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75"/>
        <w:tblW w:w="9639" w:type="dxa"/>
        <w:tblLayout w:type="fixed"/>
        <w:tblLook w:val="0000" w:firstRow="0" w:lastRow="0" w:firstColumn="0" w:lastColumn="0" w:noHBand="0" w:noVBand="0"/>
      </w:tblPr>
      <w:tblGrid>
        <w:gridCol w:w="1560"/>
        <w:gridCol w:w="4819"/>
        <w:gridCol w:w="389"/>
        <w:gridCol w:w="1029"/>
        <w:gridCol w:w="1842"/>
      </w:tblGrid>
      <w:tr w:rsidR="00E03C07" w:rsidRPr="00B1330D" w14:paraId="449DE5CA" w14:textId="77777777" w:rsidTr="00C23789">
        <w:trPr>
          <w:cantSplit/>
          <w:trHeight w:val="1134"/>
        </w:trPr>
        <w:tc>
          <w:tcPr>
            <w:tcW w:w="1560" w:type="dxa"/>
          </w:tcPr>
          <w:p w14:paraId="4C528AAD" w14:textId="77777777" w:rsidR="00E03C07" w:rsidRPr="00B1330D" w:rsidRDefault="00E03C07" w:rsidP="00E03C07">
            <w:pPr>
              <w:tabs>
                <w:tab w:val="clear" w:pos="1134"/>
              </w:tabs>
              <w:ind w:left="34"/>
              <w:rPr>
                <w:b/>
                <w:bCs/>
                <w:sz w:val="24"/>
                <w:szCs w:val="24"/>
                <w:lang w:val="ru-RU"/>
              </w:rPr>
            </w:pPr>
            <w:r w:rsidRPr="00B1330D">
              <w:rPr>
                <w:noProof/>
                <w:lang w:val="ru-RU" w:eastAsia="zh-CN"/>
              </w:rPr>
              <w:drawing>
                <wp:inline distT="0" distB="0" distL="0" distR="0" wp14:anchorId="477A2210" wp14:editId="33798B91">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c>
          <w:tcPr>
            <w:tcW w:w="6237" w:type="dxa"/>
            <w:gridSpan w:val="3"/>
          </w:tcPr>
          <w:p w14:paraId="159EDD3A" w14:textId="77777777" w:rsidR="00E03C07" w:rsidRPr="00B1330D" w:rsidRDefault="00E03C07" w:rsidP="00E03C07">
            <w:pPr>
              <w:tabs>
                <w:tab w:val="clear" w:pos="1134"/>
              </w:tabs>
              <w:spacing w:before="240" w:after="48" w:line="240" w:lineRule="atLeast"/>
              <w:rPr>
                <w:rFonts w:cstheme="minorHAnsi"/>
                <w:lang w:val="ru-RU"/>
              </w:rPr>
            </w:pPr>
            <w:r w:rsidRPr="00B1330D">
              <w:rPr>
                <w:b/>
                <w:bCs/>
                <w:sz w:val="32"/>
                <w:szCs w:val="32"/>
                <w:lang w:val="ru-RU"/>
              </w:rPr>
              <w:t>Всемирная конференция по развитию электросвязи</w:t>
            </w:r>
            <w:r w:rsidRPr="00B1330D">
              <w:rPr>
                <w:lang w:val="ru-RU"/>
              </w:rPr>
              <w:t xml:space="preserve"> </w:t>
            </w:r>
            <w:r w:rsidRPr="00B1330D">
              <w:rPr>
                <w:b/>
                <w:bCs/>
                <w:sz w:val="32"/>
                <w:szCs w:val="32"/>
                <w:lang w:val="ru-RU"/>
              </w:rPr>
              <w:t>2025 года (ВКРЭ-25)</w:t>
            </w:r>
            <w:r w:rsidRPr="00B1330D">
              <w:rPr>
                <w:b/>
                <w:bCs/>
                <w:sz w:val="32"/>
                <w:szCs w:val="32"/>
                <w:lang w:val="ru-RU"/>
              </w:rPr>
              <w:br/>
            </w:r>
            <w:r w:rsidRPr="00B1330D">
              <w:rPr>
                <w:b/>
                <w:bCs/>
                <w:szCs w:val="22"/>
                <w:lang w:val="ru-RU"/>
              </w:rPr>
              <w:t>Баку, Азербайджанская Республика, 17−28 ноября 2025 года</w:t>
            </w:r>
          </w:p>
        </w:tc>
        <w:tc>
          <w:tcPr>
            <w:tcW w:w="1842" w:type="dxa"/>
          </w:tcPr>
          <w:p w14:paraId="0A99AD66" w14:textId="77777777" w:rsidR="00E03C07" w:rsidRPr="00B1330D" w:rsidRDefault="00E03C07" w:rsidP="00E03C07">
            <w:pPr>
              <w:tabs>
                <w:tab w:val="clear" w:pos="1134"/>
              </w:tabs>
              <w:spacing w:line="240" w:lineRule="atLeast"/>
              <w:jc w:val="right"/>
              <w:rPr>
                <w:rFonts w:cstheme="minorHAnsi"/>
                <w:lang w:val="ru-RU"/>
              </w:rPr>
            </w:pPr>
            <w:bookmarkStart w:id="0" w:name="ditulogo"/>
            <w:bookmarkEnd w:id="0"/>
            <w:r w:rsidRPr="00B1330D">
              <w:rPr>
                <w:b/>
                <w:bCs/>
                <w:noProof/>
                <w:sz w:val="30"/>
                <w:szCs w:val="30"/>
                <w:lang w:val="ru-RU"/>
              </w:rPr>
              <w:drawing>
                <wp:inline distT="0" distB="0" distL="0" distR="0" wp14:anchorId="58EC05A7" wp14:editId="4C900C2D">
                  <wp:extent cx="1080000" cy="975600"/>
                  <wp:effectExtent l="0" t="0" r="0" b="0"/>
                  <wp:docPr id="1044120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9148" t="10732" r="24949" b="17421"/>
                          <a:stretch/>
                        </pic:blipFill>
                        <pic:spPr bwMode="auto">
                          <a:xfrm>
                            <a:off x="0" y="0"/>
                            <a:ext cx="1080000" cy="9756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03C07" w:rsidRPr="00B1330D" w14:paraId="26DCA369" w14:textId="77777777" w:rsidTr="00C23789">
        <w:trPr>
          <w:cantSplit/>
        </w:trPr>
        <w:tc>
          <w:tcPr>
            <w:tcW w:w="6768" w:type="dxa"/>
            <w:gridSpan w:val="3"/>
            <w:tcBorders>
              <w:top w:val="single" w:sz="12" w:space="0" w:color="auto"/>
            </w:tcBorders>
          </w:tcPr>
          <w:p w14:paraId="78855803" w14:textId="77777777" w:rsidR="00E03C07" w:rsidRPr="00B1330D" w:rsidRDefault="00E03C07" w:rsidP="00E03C07">
            <w:pPr>
              <w:spacing w:before="0"/>
              <w:rPr>
                <w:rFonts w:cstheme="minorHAnsi"/>
                <w:b/>
                <w:smallCaps/>
                <w:sz w:val="20"/>
                <w:lang w:val="ru-RU"/>
              </w:rPr>
            </w:pPr>
            <w:bookmarkStart w:id="1" w:name="dhead"/>
          </w:p>
        </w:tc>
        <w:tc>
          <w:tcPr>
            <w:tcW w:w="2871" w:type="dxa"/>
            <w:gridSpan w:val="2"/>
            <w:tcBorders>
              <w:top w:val="single" w:sz="12" w:space="0" w:color="auto"/>
            </w:tcBorders>
          </w:tcPr>
          <w:p w14:paraId="2E8E5EEE" w14:textId="77777777" w:rsidR="00E03C07" w:rsidRPr="00B1330D" w:rsidRDefault="00E03C07" w:rsidP="00E03C07">
            <w:pPr>
              <w:spacing w:before="0"/>
              <w:rPr>
                <w:rFonts w:cstheme="minorHAnsi"/>
                <w:sz w:val="20"/>
                <w:lang w:val="ru-RU"/>
              </w:rPr>
            </w:pPr>
          </w:p>
        </w:tc>
      </w:tr>
      <w:tr w:rsidR="00FE3A97" w:rsidRPr="00B1330D" w14:paraId="4792E486" w14:textId="77777777" w:rsidTr="00FE3A97">
        <w:trPr>
          <w:cantSplit/>
          <w:trHeight w:val="23"/>
        </w:trPr>
        <w:tc>
          <w:tcPr>
            <w:tcW w:w="6379" w:type="dxa"/>
            <w:gridSpan w:val="2"/>
          </w:tcPr>
          <w:p w14:paraId="7975A98A" w14:textId="77777777" w:rsidR="00FE3A97" w:rsidRPr="00B1330D" w:rsidRDefault="00FE3A97" w:rsidP="00FE3A97">
            <w:pPr>
              <w:pStyle w:val="Committee"/>
              <w:framePr w:hSpace="0" w:wrap="auto" w:hAnchor="text" w:yAlign="inline"/>
              <w:rPr>
                <w:lang w:val="ru-RU"/>
              </w:rPr>
            </w:pPr>
            <w:bookmarkStart w:id="2" w:name="dnum" w:colFirst="1" w:colLast="1"/>
            <w:bookmarkStart w:id="3" w:name="dmeeting" w:colFirst="0" w:colLast="0"/>
            <w:bookmarkEnd w:id="1"/>
            <w:r w:rsidRPr="00B1330D">
              <w:rPr>
                <w:lang w:val="ru-RU"/>
              </w:rPr>
              <w:t>ПЛЕНАРНОЕ ЗАСЕДАНИЕ</w:t>
            </w:r>
          </w:p>
        </w:tc>
        <w:tc>
          <w:tcPr>
            <w:tcW w:w="3260" w:type="dxa"/>
            <w:gridSpan w:val="3"/>
          </w:tcPr>
          <w:p w14:paraId="31F60E64" w14:textId="2335EB31" w:rsidR="00FE3A97" w:rsidRPr="00B1330D" w:rsidRDefault="00FE3A97" w:rsidP="00FE3A97">
            <w:pPr>
              <w:pStyle w:val="Committee"/>
              <w:framePr w:hSpace="0" w:wrap="auto" w:hAnchor="text" w:yAlign="inline"/>
              <w:rPr>
                <w:lang w:val="ru-RU"/>
              </w:rPr>
            </w:pPr>
            <w:r w:rsidRPr="00B1330D">
              <w:rPr>
                <w:rFonts w:asciiTheme="minorHAnsi" w:hAnsiTheme="minorHAnsi"/>
                <w:lang w:val="ru-RU"/>
              </w:rPr>
              <w:t xml:space="preserve">Документ </w:t>
            </w:r>
            <w:bookmarkStart w:id="4" w:name="DocRef1"/>
            <w:bookmarkEnd w:id="4"/>
            <w:r w:rsidRPr="00B1330D">
              <w:rPr>
                <w:rFonts w:asciiTheme="minorHAnsi" w:hAnsiTheme="minorHAnsi"/>
                <w:lang w:val="ru-RU"/>
              </w:rPr>
              <w:t>WTDC-25/2(Ann.1)-R</w:t>
            </w:r>
          </w:p>
        </w:tc>
      </w:tr>
      <w:tr w:rsidR="00FE3A97" w:rsidRPr="00B1330D" w14:paraId="5F967BC2" w14:textId="77777777" w:rsidTr="00FE3A97">
        <w:trPr>
          <w:cantSplit/>
          <w:trHeight w:val="23"/>
        </w:trPr>
        <w:tc>
          <w:tcPr>
            <w:tcW w:w="6379" w:type="dxa"/>
            <w:gridSpan w:val="2"/>
          </w:tcPr>
          <w:p w14:paraId="6955CC7B" w14:textId="77777777" w:rsidR="00FE3A97" w:rsidRPr="00B1330D" w:rsidRDefault="00FE3A97" w:rsidP="00FE3A97">
            <w:pPr>
              <w:pStyle w:val="Committee"/>
              <w:framePr w:hSpace="0" w:wrap="auto" w:hAnchor="text" w:yAlign="inline"/>
              <w:rPr>
                <w:lang w:val="ru-RU"/>
              </w:rPr>
            </w:pPr>
            <w:bookmarkStart w:id="5" w:name="ddate" w:colFirst="1" w:colLast="1"/>
            <w:bookmarkStart w:id="6" w:name="dblank" w:colFirst="0" w:colLast="0"/>
            <w:bookmarkEnd w:id="2"/>
            <w:bookmarkEnd w:id="3"/>
          </w:p>
        </w:tc>
        <w:tc>
          <w:tcPr>
            <w:tcW w:w="3260" w:type="dxa"/>
            <w:gridSpan w:val="3"/>
          </w:tcPr>
          <w:p w14:paraId="1B9288CA" w14:textId="7DE4E5B2" w:rsidR="00FE3A97" w:rsidRPr="00B1330D" w:rsidRDefault="00FE3A97" w:rsidP="00FE3A97">
            <w:pPr>
              <w:pStyle w:val="Committee"/>
              <w:framePr w:hSpace="0" w:wrap="auto" w:hAnchor="text" w:yAlign="inline"/>
              <w:rPr>
                <w:lang w:val="ru-RU"/>
              </w:rPr>
            </w:pPr>
            <w:r w:rsidRPr="00B1330D">
              <w:rPr>
                <w:rFonts w:asciiTheme="minorHAnsi" w:hAnsiTheme="minorHAnsi"/>
                <w:bCs/>
                <w:lang w:val="ru-RU"/>
              </w:rPr>
              <w:t>13 октября 2025 года</w:t>
            </w:r>
          </w:p>
        </w:tc>
      </w:tr>
      <w:bookmarkEnd w:id="5"/>
      <w:bookmarkEnd w:id="6"/>
      <w:tr w:rsidR="00FE3A97" w:rsidRPr="00B1330D" w14:paraId="752178B0" w14:textId="77777777" w:rsidTr="00FE3A97">
        <w:trPr>
          <w:cantSplit/>
          <w:trHeight w:val="23"/>
        </w:trPr>
        <w:tc>
          <w:tcPr>
            <w:tcW w:w="6379" w:type="dxa"/>
            <w:gridSpan w:val="2"/>
          </w:tcPr>
          <w:p w14:paraId="2B169B2B" w14:textId="77777777" w:rsidR="00FE3A97" w:rsidRPr="00B1330D" w:rsidRDefault="00FE3A97" w:rsidP="00FE3A97">
            <w:pPr>
              <w:pStyle w:val="Committee"/>
              <w:framePr w:hSpace="0" w:wrap="auto" w:hAnchor="text" w:yAlign="inline"/>
              <w:rPr>
                <w:lang w:val="ru-RU"/>
              </w:rPr>
            </w:pPr>
          </w:p>
        </w:tc>
        <w:tc>
          <w:tcPr>
            <w:tcW w:w="3260" w:type="dxa"/>
            <w:gridSpan w:val="3"/>
          </w:tcPr>
          <w:p w14:paraId="1D4B845C" w14:textId="7751CE35" w:rsidR="00FE3A97" w:rsidRPr="00B1330D" w:rsidRDefault="00FE3A97" w:rsidP="00FE3A97">
            <w:pPr>
              <w:pStyle w:val="Committee"/>
              <w:framePr w:hSpace="0" w:wrap="auto" w:hAnchor="text" w:yAlign="inline"/>
              <w:rPr>
                <w:lang w:val="ru-RU"/>
              </w:rPr>
            </w:pPr>
            <w:r w:rsidRPr="00B1330D">
              <w:rPr>
                <w:rFonts w:asciiTheme="minorHAnsi" w:hAnsiTheme="minorHAnsi"/>
                <w:lang w:val="ru-RU"/>
              </w:rPr>
              <w:t>Оригинал</w:t>
            </w:r>
            <w:r w:rsidR="00C243EA" w:rsidRPr="00B1330D">
              <w:rPr>
                <w:rFonts w:asciiTheme="minorHAnsi" w:hAnsiTheme="minorHAnsi"/>
                <w:b w:val="0"/>
                <w:lang w:val="ru-RU"/>
              </w:rPr>
              <w:t xml:space="preserve"> – </w:t>
            </w:r>
            <w:r w:rsidRPr="00B1330D">
              <w:rPr>
                <w:rFonts w:asciiTheme="minorHAnsi" w:hAnsiTheme="minorHAnsi"/>
                <w:lang w:val="ru-RU"/>
              </w:rPr>
              <w:t>английский</w:t>
            </w:r>
          </w:p>
        </w:tc>
      </w:tr>
      <w:tr w:rsidR="00E03C07" w:rsidRPr="00B1330D" w14:paraId="03A5043E" w14:textId="77777777" w:rsidTr="00C23789">
        <w:trPr>
          <w:cantSplit/>
          <w:trHeight w:val="23"/>
        </w:trPr>
        <w:tc>
          <w:tcPr>
            <w:tcW w:w="9639" w:type="dxa"/>
            <w:gridSpan w:val="5"/>
          </w:tcPr>
          <w:p w14:paraId="201FEBC7" w14:textId="7763C0E2" w:rsidR="00E03C07" w:rsidRPr="00B1330D" w:rsidRDefault="00FE3A97" w:rsidP="00E03C07">
            <w:pPr>
              <w:pStyle w:val="Source"/>
              <w:rPr>
                <w:lang w:val="ru-RU"/>
              </w:rPr>
            </w:pPr>
            <w:bookmarkStart w:id="7" w:name="dbluepink" w:colFirst="0" w:colLast="0"/>
            <w:bookmarkStart w:id="8" w:name="dorlang" w:colFirst="1" w:colLast="1"/>
            <w:r w:rsidRPr="00B1330D">
              <w:rPr>
                <w:rFonts w:asciiTheme="minorHAnsi" w:hAnsiTheme="minorHAnsi" w:cstheme="minorHAnsi"/>
                <w:bCs/>
                <w:lang w:val="ru-RU"/>
              </w:rPr>
              <w:t>Директор Бюро развития электросвязи</w:t>
            </w:r>
          </w:p>
        </w:tc>
      </w:tr>
      <w:tr w:rsidR="00E03C07" w:rsidRPr="0086348E" w14:paraId="62B256A0" w14:textId="77777777" w:rsidTr="00C23789">
        <w:trPr>
          <w:cantSplit/>
          <w:trHeight w:val="23"/>
        </w:trPr>
        <w:tc>
          <w:tcPr>
            <w:tcW w:w="9639" w:type="dxa"/>
            <w:gridSpan w:val="5"/>
            <w:vAlign w:val="center"/>
          </w:tcPr>
          <w:p w14:paraId="6CA074EB" w14:textId="5A55336F" w:rsidR="00E03C07" w:rsidRPr="0075114F" w:rsidRDefault="00FE3A97" w:rsidP="00E03C07">
            <w:pPr>
              <w:pStyle w:val="Title1"/>
              <w:rPr>
                <w:szCs w:val="26"/>
                <w:lang w:val="ru-RU"/>
              </w:rPr>
            </w:pPr>
            <w:bookmarkStart w:id="9" w:name="_Toc213952293"/>
            <w:r w:rsidRPr="0075114F">
              <w:rPr>
                <w:rFonts w:asciiTheme="minorHAnsi" w:hAnsiTheme="minorHAnsi" w:cstheme="minorHAnsi"/>
                <w:szCs w:val="26"/>
                <w:lang w:val="ru-RU"/>
              </w:rPr>
              <w:t xml:space="preserve">ПРИЛОЖЕНИЕ 1 К ДОКУМЕНТУ 2 </w:t>
            </w:r>
            <w:r w:rsidRPr="0075114F">
              <w:rPr>
                <w:rFonts w:asciiTheme="minorHAnsi" w:hAnsiTheme="minorHAnsi" w:cstheme="minorHAnsi"/>
                <w:szCs w:val="26"/>
                <w:lang w:val="ru-RU"/>
              </w:rPr>
              <w:br/>
              <w:t xml:space="preserve">РАСПРЕДЕЛЕНИЕ ВКЛАДА ПРОЕКТОВ МСЭ-D </w:t>
            </w:r>
            <w:r w:rsidRPr="0075114F">
              <w:rPr>
                <w:rFonts w:asciiTheme="minorHAnsi" w:hAnsiTheme="minorHAnsi" w:cstheme="minorHAnsi"/>
                <w:szCs w:val="26"/>
                <w:lang w:val="ru-RU"/>
              </w:rPr>
              <w:br/>
              <w:t>В РЕАЛИЗАЦИЮ РЕГИОНАЛЬНЫХ ИНИЦИАТИВ ВКРЭ-22</w:t>
            </w:r>
            <w:bookmarkEnd w:id="9"/>
          </w:p>
        </w:tc>
      </w:tr>
      <w:bookmarkEnd w:id="7"/>
      <w:bookmarkEnd w:id="8"/>
    </w:tbl>
    <w:p w14:paraId="7716F9CD" w14:textId="79535EFE" w:rsidR="00FE3A97" w:rsidRPr="00B1330D" w:rsidRDefault="00FE3A97" w:rsidP="00FF48BB">
      <w:pPr>
        <w:rPr>
          <w:lang w:val="ru-RU"/>
        </w:rPr>
      </w:pPr>
    </w:p>
    <w:p w14:paraId="0E7026F8" w14:textId="77777777" w:rsidR="00FE3A97" w:rsidRPr="00B1330D" w:rsidRDefault="00FE3A97">
      <w:pPr>
        <w:tabs>
          <w:tab w:val="clear" w:pos="1134"/>
          <w:tab w:val="clear" w:pos="1871"/>
          <w:tab w:val="clear" w:pos="2268"/>
        </w:tabs>
        <w:overflowPunct/>
        <w:autoSpaceDE/>
        <w:autoSpaceDN/>
        <w:adjustRightInd/>
        <w:spacing w:before="0"/>
        <w:textAlignment w:val="auto"/>
        <w:rPr>
          <w:lang w:val="ru-RU"/>
        </w:rPr>
      </w:pPr>
      <w:r w:rsidRPr="00B1330D">
        <w:rPr>
          <w:lang w:val="ru-RU"/>
        </w:rPr>
        <w:br w:type="page"/>
      </w:r>
    </w:p>
    <w:p w14:paraId="0E69BB4F" w14:textId="77777777" w:rsidR="00FE3A97" w:rsidRPr="00B1330D" w:rsidRDefault="00FE3A97" w:rsidP="00FE3A97">
      <w:pPr>
        <w:pStyle w:val="Title1"/>
        <w:spacing w:after="120"/>
        <w:jc w:val="left"/>
        <w:outlineLvl w:val="0"/>
        <w:rPr>
          <w:rFonts w:asciiTheme="minorHAnsi" w:hAnsiTheme="minorHAnsi" w:cstheme="minorHAnsi"/>
          <w:b/>
          <w:caps w:val="0"/>
          <w:szCs w:val="28"/>
          <w:lang w:val="ru-RU"/>
        </w:rPr>
      </w:pPr>
      <w:bookmarkStart w:id="10" w:name="_Toc212804984"/>
      <w:bookmarkStart w:id="11" w:name="_Toc213952294"/>
      <w:r w:rsidRPr="00B1330D">
        <w:rPr>
          <w:rFonts w:asciiTheme="minorHAnsi" w:hAnsiTheme="minorHAnsi" w:cstheme="minorHAnsi"/>
          <w:b/>
          <w:caps w:val="0"/>
          <w:szCs w:val="28"/>
          <w:lang w:val="ru-RU"/>
        </w:rPr>
        <w:lastRenderedPageBreak/>
        <w:t>ВВЕДЕНИЕ</w:t>
      </w:r>
      <w:bookmarkEnd w:id="10"/>
      <w:bookmarkEnd w:id="11"/>
    </w:p>
    <w:p w14:paraId="09437535" w14:textId="63E8C656" w:rsidR="00FE3A97" w:rsidRPr="00B1330D" w:rsidRDefault="00FE3A97" w:rsidP="00FE3A97">
      <w:pPr>
        <w:spacing w:after="120"/>
        <w:rPr>
          <w:rFonts w:asciiTheme="minorHAnsi" w:hAnsiTheme="minorHAnsi" w:cstheme="minorHAnsi"/>
          <w:lang w:val="ru-RU"/>
        </w:rPr>
      </w:pPr>
      <w:r w:rsidRPr="00B1330D">
        <w:rPr>
          <w:rFonts w:asciiTheme="minorHAnsi" w:hAnsiTheme="minorHAnsi" w:cstheme="minorHAnsi"/>
          <w:lang w:val="ru-RU"/>
        </w:rPr>
        <w:t>На Всемирной конференции по развитию электросвязи (ВКРЭ-22), состоявшейся 6–16 июня 2022 года в Кигали, Руанда, были приняты Кигалийская декларация и Кигалийский план действий, которые включают 28 региональных инициатив (РИ)</w:t>
      </w:r>
      <w:r w:rsidRPr="00B1330D">
        <w:rPr>
          <w:rStyle w:val="FootnoteReference"/>
          <w:rFonts w:cstheme="minorHAnsi"/>
          <w:lang w:val="ru-RU"/>
        </w:rPr>
        <w:footnoteReference w:id="1"/>
      </w:r>
      <w:r w:rsidRPr="00B1330D">
        <w:rPr>
          <w:rFonts w:asciiTheme="minorHAnsi" w:hAnsiTheme="minorHAnsi" w:cstheme="minorHAnsi"/>
          <w:lang w:val="ru-RU"/>
        </w:rPr>
        <w:t>.</w:t>
      </w:r>
    </w:p>
    <w:p w14:paraId="7BF42BDF" w14:textId="053382F9" w:rsidR="00FE3A97" w:rsidRPr="00B1330D" w:rsidRDefault="00FE3A97" w:rsidP="00FE3A97">
      <w:pPr>
        <w:spacing w:after="120"/>
        <w:rPr>
          <w:rFonts w:asciiTheme="minorHAnsi" w:hAnsiTheme="minorHAnsi" w:cstheme="minorHAnsi"/>
          <w:lang w:val="ru-RU"/>
        </w:rPr>
      </w:pPr>
      <w:r w:rsidRPr="00B1330D">
        <w:rPr>
          <w:rFonts w:asciiTheme="minorHAnsi" w:hAnsiTheme="minorHAnsi" w:cstheme="minorHAnsi"/>
          <w:lang w:val="ru-RU"/>
        </w:rPr>
        <w:t>В части 1 настоящего информационного документа представлено распределение проектов, реализованных в период с 2023 по 2025 год, в том числе видов деятельности в поддержку каких-либо региональных инициатив ВКРЭ-22 на глобальном, региональном или национальном уровне</w:t>
      </w:r>
      <w:r w:rsidRPr="00B1330D">
        <w:rPr>
          <w:rStyle w:val="FootnoteReference"/>
          <w:rFonts w:cstheme="minorHAnsi"/>
          <w:lang w:val="ru-RU"/>
        </w:rPr>
        <w:footnoteReference w:id="2"/>
      </w:r>
      <w:r w:rsidRPr="00B1330D">
        <w:rPr>
          <w:rFonts w:asciiTheme="minorHAnsi" w:hAnsiTheme="minorHAnsi" w:cstheme="minorHAnsi"/>
          <w:lang w:val="ru-RU"/>
        </w:rPr>
        <w:t>. В данном распределении проекты представлены по регионам и региональным инициативам (РИ). Также приводится краткий обзор ожидаемых результатов и достижений по каждому проекту. В целях упрощения доступа к информации проекты, способствовавшие осуществлению нескольких региональных инициатив, присутствуют в каждой РИ, к которой они относятся</w:t>
      </w:r>
      <w:r w:rsidRPr="00B1330D">
        <w:rPr>
          <w:rStyle w:val="FootnoteReference"/>
          <w:rFonts w:cstheme="minorHAnsi"/>
          <w:lang w:val="ru-RU"/>
        </w:rPr>
        <w:footnoteReference w:id="3"/>
      </w:r>
      <w:r w:rsidRPr="00B1330D">
        <w:rPr>
          <w:rFonts w:asciiTheme="minorHAnsi" w:hAnsiTheme="minorHAnsi" w:cstheme="minorHAnsi"/>
          <w:lang w:val="ru-RU"/>
        </w:rPr>
        <w:t>.</w:t>
      </w:r>
    </w:p>
    <w:p w14:paraId="6143FE00" w14:textId="03487BFD" w:rsidR="00FE3A97" w:rsidRPr="00B1330D" w:rsidRDefault="00FE3A97" w:rsidP="00FE3A97">
      <w:pPr>
        <w:spacing w:after="120"/>
        <w:rPr>
          <w:rFonts w:asciiTheme="minorHAnsi" w:hAnsiTheme="minorHAnsi" w:cstheme="minorHAnsi"/>
          <w:lang w:val="ru-RU"/>
        </w:rPr>
      </w:pPr>
      <w:r w:rsidRPr="00B1330D">
        <w:rPr>
          <w:rFonts w:asciiTheme="minorHAnsi" w:hAnsiTheme="minorHAnsi" w:cstheme="minorHAnsi"/>
          <w:lang w:val="ru-RU"/>
        </w:rPr>
        <w:t>В части 2 представлено дополнительное распределение проектов Сектора развития МСЭ-D, реализованных в 2023–2025 годах, в соответствии с ожидаемыми результатами по региональным инициативам.</w:t>
      </w:r>
    </w:p>
    <w:p w14:paraId="087426BC" w14:textId="77777777" w:rsidR="00FE3A97" w:rsidRPr="00B1330D" w:rsidRDefault="00FE3A97" w:rsidP="00FE3A97">
      <w:pPr>
        <w:spacing w:after="120"/>
        <w:rPr>
          <w:rFonts w:asciiTheme="minorHAnsi" w:hAnsiTheme="minorHAnsi" w:cstheme="minorHAnsi"/>
          <w:lang w:val="ru-RU"/>
        </w:rPr>
      </w:pPr>
      <w:r w:rsidRPr="00B1330D">
        <w:rPr>
          <w:rFonts w:asciiTheme="minorHAnsi" w:hAnsiTheme="minorHAnsi" w:cstheme="minorHAnsi"/>
          <w:lang w:val="ru-RU"/>
        </w:rPr>
        <w:t>Более подробная информация по каждому из проектов, упомянутых в документе, доступна по номеру проекта на портале проектов МСЭ-D</w:t>
      </w:r>
      <w:r w:rsidRPr="00B1330D">
        <w:rPr>
          <w:rStyle w:val="FootnoteReference"/>
          <w:rFonts w:cstheme="minorHAnsi"/>
          <w:lang w:val="ru-RU"/>
        </w:rPr>
        <w:footnoteReference w:id="4"/>
      </w:r>
      <w:r w:rsidRPr="00B1330D">
        <w:rPr>
          <w:rFonts w:asciiTheme="minorHAnsi" w:hAnsiTheme="minorHAnsi" w:cstheme="minorHAnsi"/>
          <w:lang w:val="ru-RU"/>
        </w:rPr>
        <w:t>, а также на информационной панели проектов МСЭ-D для Членов МСЭ</w:t>
      </w:r>
      <w:r w:rsidRPr="00B1330D">
        <w:rPr>
          <w:rStyle w:val="FootnoteReference"/>
          <w:rFonts w:cstheme="minorHAnsi"/>
          <w:lang w:val="ru-RU"/>
        </w:rPr>
        <w:footnoteReference w:id="5"/>
      </w:r>
      <w:r w:rsidRPr="00B1330D">
        <w:rPr>
          <w:rFonts w:asciiTheme="minorHAnsi" w:hAnsiTheme="minorHAnsi" w:cstheme="minorHAnsi"/>
          <w:lang w:val="ru-RU"/>
        </w:rPr>
        <w:t>.</w:t>
      </w:r>
    </w:p>
    <w:p w14:paraId="6AFEC0E1" w14:textId="77777777" w:rsidR="00FE3A97" w:rsidRPr="00B1330D" w:rsidRDefault="00FE3A97" w:rsidP="00FE3A97">
      <w:pPr>
        <w:spacing w:after="120"/>
        <w:rPr>
          <w:rFonts w:asciiTheme="minorHAnsi" w:hAnsiTheme="minorHAnsi" w:cstheme="minorHAnsi"/>
          <w:lang w:val="ru-RU"/>
        </w:rPr>
      </w:pPr>
      <w:r w:rsidRPr="00B1330D">
        <w:rPr>
          <w:rFonts w:asciiTheme="minorHAnsi" w:hAnsiTheme="minorHAnsi" w:cstheme="minorHAnsi"/>
          <w:lang w:val="ru-RU"/>
        </w:rPr>
        <w:t>Настоящий документ дополняет информацию, содержащуюся в Документе WTDC-25/02 и Приложении 2 к нему.</w:t>
      </w:r>
    </w:p>
    <w:p w14:paraId="4A3A55A0" w14:textId="77777777" w:rsidR="00FE3A97" w:rsidRPr="00B1330D" w:rsidRDefault="00FE3A97" w:rsidP="00FE3A97">
      <w:pPr>
        <w:spacing w:after="120"/>
        <w:rPr>
          <w:rFonts w:asciiTheme="minorHAnsi" w:hAnsiTheme="minorHAnsi" w:cstheme="minorHAnsi"/>
          <w:lang w:val="ru-RU"/>
        </w:rPr>
      </w:pPr>
    </w:p>
    <w:p w14:paraId="3AF3A588" w14:textId="77777777" w:rsidR="00FE3A97" w:rsidRPr="00B1330D" w:rsidRDefault="00FE3A97" w:rsidP="00FE3A97">
      <w:pPr>
        <w:rPr>
          <w:rFonts w:asciiTheme="minorHAnsi" w:hAnsiTheme="minorHAnsi" w:cstheme="minorHAnsi"/>
          <w:lang w:val="ru-RU"/>
        </w:rPr>
      </w:pPr>
      <w:r w:rsidRPr="00B1330D">
        <w:rPr>
          <w:rFonts w:asciiTheme="minorHAnsi" w:hAnsiTheme="minorHAnsi" w:cstheme="minorHAnsi"/>
          <w:lang w:val="ru-RU"/>
        </w:rPr>
        <w:br w:type="page"/>
      </w:r>
    </w:p>
    <w:p w14:paraId="3022140B" w14:textId="77777777" w:rsidR="00FE3A97" w:rsidRPr="00B1330D" w:rsidRDefault="00FE3A97" w:rsidP="00FE3A97">
      <w:pPr>
        <w:jc w:val="center"/>
        <w:rPr>
          <w:rFonts w:asciiTheme="minorHAnsi" w:hAnsiTheme="minorHAnsi" w:cstheme="minorHAnsi"/>
          <w:b/>
          <w:bCs/>
          <w:lang w:val="ru-RU"/>
        </w:rPr>
      </w:pPr>
      <w:r w:rsidRPr="00B1330D">
        <w:rPr>
          <w:rFonts w:asciiTheme="minorHAnsi" w:hAnsiTheme="minorHAnsi" w:cstheme="minorHAnsi"/>
          <w:b/>
          <w:bCs/>
          <w:lang w:val="ru-RU"/>
        </w:rPr>
        <w:lastRenderedPageBreak/>
        <w:t>Содержание</w:t>
      </w:r>
    </w:p>
    <w:p w14:paraId="03AFD541" w14:textId="6A95FE97" w:rsidR="005B08EA" w:rsidRPr="00B1330D" w:rsidRDefault="000C4796" w:rsidP="005B08EA">
      <w:pPr>
        <w:pStyle w:val="TOC1"/>
        <w:tabs>
          <w:tab w:val="clear" w:pos="1871"/>
          <w:tab w:val="clear" w:pos="7938"/>
          <w:tab w:val="clear" w:pos="9526"/>
          <w:tab w:val="left" w:leader="dot" w:pos="8789"/>
          <w:tab w:val="right" w:pos="9639"/>
        </w:tabs>
        <w:ind w:right="851"/>
        <w:rPr>
          <w:rFonts w:asciiTheme="minorHAnsi" w:eastAsiaTheme="minorEastAsia" w:hAnsiTheme="minorHAnsi" w:cstheme="minorBidi"/>
          <w:kern w:val="2"/>
          <w:sz w:val="24"/>
          <w:szCs w:val="24"/>
          <w:lang w:val="ru-RU" w:eastAsia="en-GB"/>
          <w14:ligatures w14:val="standardContextual"/>
        </w:rPr>
      </w:pPr>
      <w:r w:rsidRPr="00B1330D">
        <w:rPr>
          <w:rFonts w:asciiTheme="minorHAnsi" w:hAnsiTheme="minorHAnsi" w:cstheme="minorHAnsi"/>
          <w:lang w:val="ru-RU"/>
        </w:rPr>
        <w:fldChar w:fldCharType="begin"/>
      </w:r>
      <w:r w:rsidRPr="00B1330D">
        <w:rPr>
          <w:rFonts w:asciiTheme="minorHAnsi" w:hAnsiTheme="minorHAnsi" w:cstheme="minorHAnsi"/>
          <w:lang w:val="ru-RU"/>
        </w:rPr>
        <w:instrText xml:space="preserve"> TOC \h \z \t "Title 1,1" </w:instrText>
      </w:r>
      <w:r w:rsidRPr="00B1330D">
        <w:rPr>
          <w:rFonts w:asciiTheme="minorHAnsi" w:hAnsiTheme="minorHAnsi" w:cstheme="minorHAnsi"/>
          <w:lang w:val="ru-RU"/>
        </w:rPr>
        <w:fldChar w:fldCharType="separate"/>
      </w:r>
      <w:hyperlink w:anchor="_Toc213952293" w:history="1"/>
      <w:hyperlink w:anchor="_Toc213952294" w:history="1">
        <w:r w:rsidR="005B08EA" w:rsidRPr="00B1330D">
          <w:rPr>
            <w:rStyle w:val="Hyperlink"/>
            <w:rFonts w:cstheme="minorHAnsi"/>
            <w:lang w:val="ru-RU"/>
          </w:rPr>
          <w:t>ВВЕДЕНИЕ</w:t>
        </w:r>
        <w:r w:rsidR="005B08EA" w:rsidRPr="00B1330D">
          <w:rPr>
            <w:webHidden/>
            <w:lang w:val="ru-RU"/>
          </w:rPr>
          <w:tab/>
        </w:r>
        <w:r w:rsidR="005B08EA" w:rsidRPr="00B1330D">
          <w:rPr>
            <w:webHidden/>
            <w:lang w:val="ru-RU"/>
          </w:rPr>
          <w:tab/>
        </w:r>
        <w:r w:rsidR="005B08EA" w:rsidRPr="00B1330D">
          <w:rPr>
            <w:webHidden/>
            <w:lang w:val="ru-RU"/>
          </w:rPr>
          <w:fldChar w:fldCharType="begin"/>
        </w:r>
        <w:r w:rsidR="005B08EA" w:rsidRPr="00B1330D">
          <w:rPr>
            <w:webHidden/>
            <w:lang w:val="ru-RU"/>
          </w:rPr>
          <w:instrText xml:space="preserve"> PAGEREF _Toc213952294 \h </w:instrText>
        </w:r>
        <w:r w:rsidR="005B08EA" w:rsidRPr="00B1330D">
          <w:rPr>
            <w:webHidden/>
            <w:lang w:val="ru-RU"/>
          </w:rPr>
        </w:r>
        <w:r w:rsidR="005B08EA" w:rsidRPr="00B1330D">
          <w:rPr>
            <w:webHidden/>
            <w:lang w:val="ru-RU"/>
          </w:rPr>
          <w:fldChar w:fldCharType="separate"/>
        </w:r>
        <w:r w:rsidR="005B08EA" w:rsidRPr="00B1330D">
          <w:rPr>
            <w:webHidden/>
            <w:lang w:val="ru-RU"/>
          </w:rPr>
          <w:t>2</w:t>
        </w:r>
        <w:r w:rsidR="005B08EA" w:rsidRPr="00B1330D">
          <w:rPr>
            <w:webHidden/>
            <w:lang w:val="ru-RU"/>
          </w:rPr>
          <w:fldChar w:fldCharType="end"/>
        </w:r>
      </w:hyperlink>
    </w:p>
    <w:p w14:paraId="0B94BEB0" w14:textId="25FDB41C" w:rsidR="005B08EA" w:rsidRPr="00B1330D" w:rsidRDefault="005B08EA" w:rsidP="005B08EA">
      <w:pPr>
        <w:pStyle w:val="TOC1"/>
        <w:tabs>
          <w:tab w:val="clear" w:pos="1871"/>
          <w:tab w:val="clear" w:pos="7938"/>
          <w:tab w:val="clear" w:pos="9526"/>
          <w:tab w:val="left" w:pos="1134"/>
          <w:tab w:val="left" w:leader="dot" w:pos="8789"/>
          <w:tab w:val="right" w:pos="9639"/>
        </w:tabs>
        <w:rPr>
          <w:rFonts w:asciiTheme="minorHAnsi" w:eastAsiaTheme="minorEastAsia" w:hAnsiTheme="minorHAnsi" w:cstheme="minorBidi"/>
          <w:kern w:val="2"/>
          <w:sz w:val="24"/>
          <w:szCs w:val="24"/>
          <w:lang w:val="ru-RU" w:eastAsia="en-GB"/>
          <w14:ligatures w14:val="standardContextual"/>
        </w:rPr>
      </w:pPr>
      <w:hyperlink w:anchor="_Toc213952295" w:history="1">
        <w:r w:rsidRPr="00B1330D">
          <w:rPr>
            <w:rStyle w:val="Hyperlink"/>
            <w:rFonts w:cstheme="minorHAnsi"/>
            <w:lang w:val="ru-RU"/>
          </w:rPr>
          <w:t>ЧАСТЬ 1 – РАСПРЕДЕЛЕНИЕ ПРОЕКТОВ ПО РЕГИОНАЛЬНЫМ ИНИЦИАТИВАМ ВКРЭ-22</w:t>
        </w:r>
        <w:r w:rsidRPr="00B1330D">
          <w:rPr>
            <w:webHidden/>
            <w:lang w:val="ru-RU"/>
          </w:rPr>
          <w:tab/>
        </w:r>
        <w:r w:rsidRPr="00B1330D">
          <w:rPr>
            <w:webHidden/>
            <w:lang w:val="ru-RU"/>
          </w:rPr>
          <w:tab/>
        </w:r>
        <w:r w:rsidRPr="00B1330D">
          <w:rPr>
            <w:webHidden/>
            <w:lang w:val="ru-RU"/>
          </w:rPr>
          <w:fldChar w:fldCharType="begin"/>
        </w:r>
        <w:r w:rsidRPr="00B1330D">
          <w:rPr>
            <w:webHidden/>
            <w:lang w:val="ru-RU"/>
          </w:rPr>
          <w:instrText xml:space="preserve"> PAGEREF _Toc213952295 \h </w:instrText>
        </w:r>
        <w:r w:rsidRPr="00B1330D">
          <w:rPr>
            <w:webHidden/>
            <w:lang w:val="ru-RU"/>
          </w:rPr>
        </w:r>
        <w:r w:rsidRPr="00B1330D">
          <w:rPr>
            <w:webHidden/>
            <w:lang w:val="ru-RU"/>
          </w:rPr>
          <w:fldChar w:fldCharType="separate"/>
        </w:r>
        <w:r w:rsidRPr="00B1330D">
          <w:rPr>
            <w:webHidden/>
            <w:lang w:val="ru-RU"/>
          </w:rPr>
          <w:t>4</w:t>
        </w:r>
        <w:r w:rsidRPr="00B1330D">
          <w:rPr>
            <w:webHidden/>
            <w:lang w:val="ru-RU"/>
          </w:rPr>
          <w:fldChar w:fldCharType="end"/>
        </w:r>
      </w:hyperlink>
    </w:p>
    <w:p w14:paraId="64640F85" w14:textId="10F358DC" w:rsidR="005B08EA" w:rsidRPr="00B1330D" w:rsidRDefault="005B08EA" w:rsidP="005B08EA">
      <w:pPr>
        <w:pStyle w:val="TOC1"/>
        <w:tabs>
          <w:tab w:val="clear" w:pos="1871"/>
          <w:tab w:val="clear" w:pos="7938"/>
          <w:tab w:val="clear" w:pos="9526"/>
          <w:tab w:val="left" w:pos="1134"/>
          <w:tab w:val="left" w:leader="dot" w:pos="8789"/>
          <w:tab w:val="right" w:pos="9639"/>
        </w:tabs>
        <w:ind w:left="993" w:firstLine="0"/>
        <w:rPr>
          <w:rFonts w:asciiTheme="minorHAnsi" w:eastAsiaTheme="minorEastAsia" w:hAnsiTheme="minorHAnsi" w:cstheme="minorBidi"/>
          <w:kern w:val="2"/>
          <w:sz w:val="24"/>
          <w:szCs w:val="24"/>
          <w:lang w:val="ru-RU" w:eastAsia="en-GB"/>
          <w14:ligatures w14:val="standardContextual"/>
        </w:rPr>
      </w:pPr>
      <w:hyperlink w:anchor="_Toc213952296" w:history="1">
        <w:r w:rsidRPr="00B1330D">
          <w:rPr>
            <w:rStyle w:val="Hyperlink"/>
            <w:rFonts w:cstheme="minorHAnsi"/>
            <w:lang w:val="ru-RU"/>
          </w:rPr>
          <w:t>РЕГИОН – АФРИКА</w:t>
        </w:r>
        <w:r w:rsidRPr="00B1330D">
          <w:rPr>
            <w:webHidden/>
            <w:lang w:val="ru-RU"/>
          </w:rPr>
          <w:tab/>
        </w:r>
        <w:r w:rsidRPr="00B1330D">
          <w:rPr>
            <w:webHidden/>
            <w:lang w:val="ru-RU"/>
          </w:rPr>
          <w:tab/>
        </w:r>
        <w:r w:rsidRPr="00B1330D">
          <w:rPr>
            <w:webHidden/>
            <w:lang w:val="ru-RU"/>
          </w:rPr>
          <w:fldChar w:fldCharType="begin"/>
        </w:r>
        <w:r w:rsidRPr="00B1330D">
          <w:rPr>
            <w:webHidden/>
            <w:lang w:val="ru-RU"/>
          </w:rPr>
          <w:instrText xml:space="preserve"> PAGEREF _Toc213952296 \h </w:instrText>
        </w:r>
        <w:r w:rsidRPr="00B1330D">
          <w:rPr>
            <w:webHidden/>
            <w:lang w:val="ru-RU"/>
          </w:rPr>
        </w:r>
        <w:r w:rsidRPr="00B1330D">
          <w:rPr>
            <w:webHidden/>
            <w:lang w:val="ru-RU"/>
          </w:rPr>
          <w:fldChar w:fldCharType="separate"/>
        </w:r>
        <w:r w:rsidRPr="00B1330D">
          <w:rPr>
            <w:webHidden/>
            <w:lang w:val="ru-RU"/>
          </w:rPr>
          <w:t>4</w:t>
        </w:r>
        <w:r w:rsidRPr="00B1330D">
          <w:rPr>
            <w:webHidden/>
            <w:lang w:val="ru-RU"/>
          </w:rPr>
          <w:fldChar w:fldCharType="end"/>
        </w:r>
      </w:hyperlink>
    </w:p>
    <w:p w14:paraId="6DB45A40" w14:textId="62A4BCB9" w:rsidR="005B08EA" w:rsidRPr="00B1330D" w:rsidRDefault="005B08EA" w:rsidP="005B08EA">
      <w:pPr>
        <w:pStyle w:val="TOC1"/>
        <w:tabs>
          <w:tab w:val="clear" w:pos="1871"/>
          <w:tab w:val="clear" w:pos="7938"/>
          <w:tab w:val="clear" w:pos="9526"/>
          <w:tab w:val="left" w:pos="1134"/>
          <w:tab w:val="left" w:leader="dot" w:pos="8789"/>
          <w:tab w:val="right" w:pos="9639"/>
        </w:tabs>
        <w:ind w:left="993" w:firstLine="0"/>
        <w:rPr>
          <w:rFonts w:asciiTheme="minorHAnsi" w:eastAsiaTheme="minorEastAsia" w:hAnsiTheme="minorHAnsi" w:cstheme="minorBidi"/>
          <w:kern w:val="2"/>
          <w:sz w:val="24"/>
          <w:szCs w:val="24"/>
          <w:lang w:val="ru-RU" w:eastAsia="en-GB"/>
          <w14:ligatures w14:val="standardContextual"/>
        </w:rPr>
      </w:pPr>
      <w:hyperlink w:anchor="_Toc213952297" w:history="1">
        <w:r w:rsidRPr="00B1330D">
          <w:rPr>
            <w:rStyle w:val="Hyperlink"/>
            <w:rFonts w:cstheme="minorHAnsi"/>
            <w:lang w:val="ru-RU"/>
          </w:rPr>
          <w:t>РЕГИОН – СЕВЕРНАЯ И ЮЖНАЯ АМЕРИКА</w:t>
        </w:r>
        <w:r w:rsidRPr="00B1330D">
          <w:rPr>
            <w:webHidden/>
            <w:lang w:val="ru-RU"/>
          </w:rPr>
          <w:tab/>
        </w:r>
        <w:r w:rsidRPr="00B1330D">
          <w:rPr>
            <w:webHidden/>
            <w:lang w:val="ru-RU"/>
          </w:rPr>
          <w:tab/>
        </w:r>
        <w:r w:rsidRPr="00B1330D">
          <w:rPr>
            <w:webHidden/>
            <w:lang w:val="ru-RU"/>
          </w:rPr>
          <w:fldChar w:fldCharType="begin"/>
        </w:r>
        <w:r w:rsidRPr="00B1330D">
          <w:rPr>
            <w:webHidden/>
            <w:lang w:val="ru-RU"/>
          </w:rPr>
          <w:instrText xml:space="preserve"> PAGEREF _Toc213952297 \h </w:instrText>
        </w:r>
        <w:r w:rsidRPr="00B1330D">
          <w:rPr>
            <w:webHidden/>
            <w:lang w:val="ru-RU"/>
          </w:rPr>
        </w:r>
        <w:r w:rsidRPr="00B1330D">
          <w:rPr>
            <w:webHidden/>
            <w:lang w:val="ru-RU"/>
          </w:rPr>
          <w:fldChar w:fldCharType="separate"/>
        </w:r>
        <w:r w:rsidRPr="00B1330D">
          <w:rPr>
            <w:webHidden/>
            <w:lang w:val="ru-RU"/>
          </w:rPr>
          <w:t>21</w:t>
        </w:r>
        <w:r w:rsidRPr="00B1330D">
          <w:rPr>
            <w:webHidden/>
            <w:lang w:val="ru-RU"/>
          </w:rPr>
          <w:fldChar w:fldCharType="end"/>
        </w:r>
      </w:hyperlink>
    </w:p>
    <w:p w14:paraId="3AF72989" w14:textId="64E8E603" w:rsidR="005B08EA" w:rsidRPr="00B1330D" w:rsidRDefault="005B08EA" w:rsidP="005B08EA">
      <w:pPr>
        <w:pStyle w:val="TOC1"/>
        <w:tabs>
          <w:tab w:val="clear" w:pos="1871"/>
          <w:tab w:val="clear" w:pos="7938"/>
          <w:tab w:val="clear" w:pos="9526"/>
          <w:tab w:val="left" w:pos="1134"/>
          <w:tab w:val="left" w:leader="dot" w:pos="8789"/>
          <w:tab w:val="right" w:pos="9639"/>
        </w:tabs>
        <w:ind w:left="993" w:firstLine="0"/>
        <w:rPr>
          <w:rFonts w:asciiTheme="minorHAnsi" w:eastAsiaTheme="minorEastAsia" w:hAnsiTheme="minorHAnsi" w:cstheme="minorBidi"/>
          <w:kern w:val="2"/>
          <w:sz w:val="24"/>
          <w:szCs w:val="24"/>
          <w:lang w:val="ru-RU" w:eastAsia="en-GB"/>
          <w14:ligatures w14:val="standardContextual"/>
        </w:rPr>
      </w:pPr>
      <w:hyperlink w:anchor="_Toc213952298" w:history="1">
        <w:r w:rsidRPr="00B1330D">
          <w:rPr>
            <w:rStyle w:val="Hyperlink"/>
            <w:rFonts w:cstheme="minorHAnsi"/>
            <w:lang w:val="ru-RU"/>
          </w:rPr>
          <w:t>РЕГИОН – АРАБСКИЕ ГОСУДАРСТВА</w:t>
        </w:r>
        <w:r w:rsidRPr="00B1330D">
          <w:rPr>
            <w:webHidden/>
            <w:lang w:val="ru-RU"/>
          </w:rPr>
          <w:tab/>
        </w:r>
        <w:r w:rsidRPr="00B1330D">
          <w:rPr>
            <w:webHidden/>
            <w:lang w:val="ru-RU"/>
          </w:rPr>
          <w:tab/>
        </w:r>
        <w:r w:rsidRPr="00B1330D">
          <w:rPr>
            <w:webHidden/>
            <w:lang w:val="ru-RU"/>
          </w:rPr>
          <w:fldChar w:fldCharType="begin"/>
        </w:r>
        <w:r w:rsidRPr="00B1330D">
          <w:rPr>
            <w:webHidden/>
            <w:lang w:val="ru-RU"/>
          </w:rPr>
          <w:instrText xml:space="preserve"> PAGEREF _Toc213952298 \h </w:instrText>
        </w:r>
        <w:r w:rsidRPr="00B1330D">
          <w:rPr>
            <w:webHidden/>
            <w:lang w:val="ru-RU"/>
          </w:rPr>
        </w:r>
        <w:r w:rsidRPr="00B1330D">
          <w:rPr>
            <w:webHidden/>
            <w:lang w:val="ru-RU"/>
          </w:rPr>
          <w:fldChar w:fldCharType="separate"/>
        </w:r>
        <w:r w:rsidRPr="00B1330D">
          <w:rPr>
            <w:webHidden/>
            <w:lang w:val="ru-RU"/>
          </w:rPr>
          <w:t>45</w:t>
        </w:r>
        <w:r w:rsidRPr="00B1330D">
          <w:rPr>
            <w:webHidden/>
            <w:lang w:val="ru-RU"/>
          </w:rPr>
          <w:fldChar w:fldCharType="end"/>
        </w:r>
      </w:hyperlink>
    </w:p>
    <w:p w14:paraId="37012FFB" w14:textId="55CCF501" w:rsidR="005B08EA" w:rsidRPr="00B1330D" w:rsidRDefault="005B08EA" w:rsidP="005B08EA">
      <w:pPr>
        <w:pStyle w:val="TOC1"/>
        <w:tabs>
          <w:tab w:val="clear" w:pos="1871"/>
          <w:tab w:val="clear" w:pos="7938"/>
          <w:tab w:val="clear" w:pos="9526"/>
          <w:tab w:val="left" w:pos="1134"/>
          <w:tab w:val="left" w:leader="dot" w:pos="8789"/>
          <w:tab w:val="right" w:pos="9639"/>
        </w:tabs>
        <w:ind w:left="993" w:firstLine="0"/>
        <w:rPr>
          <w:rFonts w:asciiTheme="minorHAnsi" w:eastAsiaTheme="minorEastAsia" w:hAnsiTheme="minorHAnsi" w:cstheme="minorBidi"/>
          <w:kern w:val="2"/>
          <w:sz w:val="24"/>
          <w:szCs w:val="24"/>
          <w:lang w:val="ru-RU" w:eastAsia="en-GB"/>
          <w14:ligatures w14:val="standardContextual"/>
        </w:rPr>
      </w:pPr>
      <w:hyperlink w:anchor="_Toc213952299" w:history="1">
        <w:r w:rsidRPr="00B1330D">
          <w:rPr>
            <w:rStyle w:val="Hyperlink"/>
            <w:rFonts w:cstheme="minorHAnsi"/>
            <w:lang w:val="ru-RU"/>
          </w:rPr>
          <w:t>РЕГИОН – АЗИАТСКО-ТИХООКЕАНСКИЙ</w:t>
        </w:r>
        <w:r w:rsidRPr="00B1330D">
          <w:rPr>
            <w:webHidden/>
            <w:lang w:val="ru-RU"/>
          </w:rPr>
          <w:tab/>
        </w:r>
        <w:r w:rsidRPr="00B1330D">
          <w:rPr>
            <w:webHidden/>
            <w:lang w:val="ru-RU"/>
          </w:rPr>
          <w:tab/>
        </w:r>
        <w:r w:rsidRPr="00B1330D">
          <w:rPr>
            <w:webHidden/>
            <w:lang w:val="ru-RU"/>
          </w:rPr>
          <w:fldChar w:fldCharType="begin"/>
        </w:r>
        <w:r w:rsidRPr="00B1330D">
          <w:rPr>
            <w:webHidden/>
            <w:lang w:val="ru-RU"/>
          </w:rPr>
          <w:instrText xml:space="preserve"> PAGEREF _Toc213952299 \h </w:instrText>
        </w:r>
        <w:r w:rsidRPr="00B1330D">
          <w:rPr>
            <w:webHidden/>
            <w:lang w:val="ru-RU"/>
          </w:rPr>
        </w:r>
        <w:r w:rsidRPr="00B1330D">
          <w:rPr>
            <w:webHidden/>
            <w:lang w:val="ru-RU"/>
          </w:rPr>
          <w:fldChar w:fldCharType="separate"/>
        </w:r>
        <w:r w:rsidRPr="00B1330D">
          <w:rPr>
            <w:webHidden/>
            <w:lang w:val="ru-RU"/>
          </w:rPr>
          <w:t>53</w:t>
        </w:r>
        <w:r w:rsidRPr="00B1330D">
          <w:rPr>
            <w:webHidden/>
            <w:lang w:val="ru-RU"/>
          </w:rPr>
          <w:fldChar w:fldCharType="end"/>
        </w:r>
      </w:hyperlink>
    </w:p>
    <w:p w14:paraId="439A8766" w14:textId="32E00121" w:rsidR="005B08EA" w:rsidRPr="00B1330D" w:rsidRDefault="005B08EA" w:rsidP="005B08EA">
      <w:pPr>
        <w:pStyle w:val="TOC1"/>
        <w:tabs>
          <w:tab w:val="clear" w:pos="1871"/>
          <w:tab w:val="clear" w:pos="7938"/>
          <w:tab w:val="clear" w:pos="9526"/>
          <w:tab w:val="left" w:pos="1134"/>
          <w:tab w:val="left" w:leader="dot" w:pos="8789"/>
          <w:tab w:val="right" w:pos="9639"/>
        </w:tabs>
        <w:ind w:left="993" w:firstLine="0"/>
        <w:rPr>
          <w:rFonts w:asciiTheme="minorHAnsi" w:eastAsiaTheme="minorEastAsia" w:hAnsiTheme="minorHAnsi" w:cstheme="minorBidi"/>
          <w:kern w:val="2"/>
          <w:sz w:val="24"/>
          <w:szCs w:val="24"/>
          <w:lang w:val="ru-RU" w:eastAsia="en-GB"/>
          <w14:ligatures w14:val="standardContextual"/>
        </w:rPr>
      </w:pPr>
      <w:hyperlink w:anchor="_Toc213952300" w:history="1">
        <w:r w:rsidRPr="00B1330D">
          <w:rPr>
            <w:rStyle w:val="Hyperlink"/>
            <w:rFonts w:cstheme="minorHAnsi"/>
            <w:lang w:val="ru-RU"/>
          </w:rPr>
          <w:t>РЕГИОН – СТРАНЫ СНГ</w:t>
        </w:r>
        <w:r w:rsidRPr="00B1330D">
          <w:rPr>
            <w:webHidden/>
            <w:lang w:val="ru-RU"/>
          </w:rPr>
          <w:tab/>
        </w:r>
        <w:r w:rsidRPr="00B1330D">
          <w:rPr>
            <w:webHidden/>
            <w:lang w:val="ru-RU"/>
          </w:rPr>
          <w:tab/>
        </w:r>
        <w:r w:rsidRPr="00B1330D">
          <w:rPr>
            <w:webHidden/>
            <w:lang w:val="ru-RU"/>
          </w:rPr>
          <w:fldChar w:fldCharType="begin"/>
        </w:r>
        <w:r w:rsidRPr="00B1330D">
          <w:rPr>
            <w:webHidden/>
            <w:lang w:val="ru-RU"/>
          </w:rPr>
          <w:instrText xml:space="preserve"> PAGEREF _Toc213952300 \h </w:instrText>
        </w:r>
        <w:r w:rsidRPr="00B1330D">
          <w:rPr>
            <w:webHidden/>
            <w:lang w:val="ru-RU"/>
          </w:rPr>
        </w:r>
        <w:r w:rsidRPr="00B1330D">
          <w:rPr>
            <w:webHidden/>
            <w:lang w:val="ru-RU"/>
          </w:rPr>
          <w:fldChar w:fldCharType="separate"/>
        </w:r>
        <w:r w:rsidRPr="00B1330D">
          <w:rPr>
            <w:webHidden/>
            <w:lang w:val="ru-RU"/>
          </w:rPr>
          <w:t>81</w:t>
        </w:r>
        <w:r w:rsidRPr="00B1330D">
          <w:rPr>
            <w:webHidden/>
            <w:lang w:val="ru-RU"/>
          </w:rPr>
          <w:fldChar w:fldCharType="end"/>
        </w:r>
      </w:hyperlink>
    </w:p>
    <w:p w14:paraId="1A493E61" w14:textId="569819B1" w:rsidR="005B08EA" w:rsidRPr="00B1330D" w:rsidRDefault="005B08EA" w:rsidP="005B08EA">
      <w:pPr>
        <w:pStyle w:val="TOC1"/>
        <w:tabs>
          <w:tab w:val="clear" w:pos="1871"/>
          <w:tab w:val="clear" w:pos="7938"/>
          <w:tab w:val="clear" w:pos="9526"/>
          <w:tab w:val="left" w:pos="1134"/>
          <w:tab w:val="left" w:leader="dot" w:pos="8789"/>
          <w:tab w:val="right" w:pos="9639"/>
        </w:tabs>
        <w:ind w:left="993" w:firstLine="0"/>
        <w:rPr>
          <w:rFonts w:asciiTheme="minorHAnsi" w:eastAsiaTheme="minorEastAsia" w:hAnsiTheme="minorHAnsi" w:cstheme="minorBidi"/>
          <w:kern w:val="2"/>
          <w:sz w:val="24"/>
          <w:szCs w:val="24"/>
          <w:lang w:val="ru-RU" w:eastAsia="en-GB"/>
          <w14:ligatures w14:val="standardContextual"/>
        </w:rPr>
      </w:pPr>
      <w:hyperlink w:anchor="_Toc213952301" w:history="1">
        <w:r w:rsidRPr="00B1330D">
          <w:rPr>
            <w:rStyle w:val="Hyperlink"/>
            <w:rFonts w:cstheme="minorHAnsi"/>
            <w:lang w:val="ru-RU"/>
          </w:rPr>
          <w:t>РЕГИОН – ЕВРОПА</w:t>
        </w:r>
        <w:r w:rsidRPr="00B1330D">
          <w:rPr>
            <w:webHidden/>
            <w:lang w:val="ru-RU"/>
          </w:rPr>
          <w:tab/>
        </w:r>
        <w:r w:rsidRPr="00B1330D">
          <w:rPr>
            <w:webHidden/>
            <w:lang w:val="ru-RU"/>
          </w:rPr>
          <w:tab/>
        </w:r>
        <w:r w:rsidRPr="00B1330D">
          <w:rPr>
            <w:webHidden/>
            <w:lang w:val="ru-RU"/>
          </w:rPr>
          <w:fldChar w:fldCharType="begin"/>
        </w:r>
        <w:r w:rsidRPr="00B1330D">
          <w:rPr>
            <w:webHidden/>
            <w:lang w:val="ru-RU"/>
          </w:rPr>
          <w:instrText xml:space="preserve"> PAGEREF _Toc213952301 \h </w:instrText>
        </w:r>
        <w:r w:rsidRPr="00B1330D">
          <w:rPr>
            <w:webHidden/>
            <w:lang w:val="ru-RU"/>
          </w:rPr>
        </w:r>
        <w:r w:rsidRPr="00B1330D">
          <w:rPr>
            <w:webHidden/>
            <w:lang w:val="ru-RU"/>
          </w:rPr>
          <w:fldChar w:fldCharType="separate"/>
        </w:r>
        <w:r w:rsidRPr="00B1330D">
          <w:rPr>
            <w:webHidden/>
            <w:lang w:val="ru-RU"/>
          </w:rPr>
          <w:t>88</w:t>
        </w:r>
        <w:r w:rsidRPr="00B1330D">
          <w:rPr>
            <w:webHidden/>
            <w:lang w:val="ru-RU"/>
          </w:rPr>
          <w:fldChar w:fldCharType="end"/>
        </w:r>
      </w:hyperlink>
    </w:p>
    <w:p w14:paraId="06EADF6A" w14:textId="7A8499E7" w:rsidR="005B08EA" w:rsidRPr="00B1330D" w:rsidRDefault="005B08EA" w:rsidP="005B08EA">
      <w:pPr>
        <w:pStyle w:val="TOC1"/>
        <w:tabs>
          <w:tab w:val="clear" w:pos="1871"/>
          <w:tab w:val="clear" w:pos="7938"/>
          <w:tab w:val="clear" w:pos="9526"/>
          <w:tab w:val="left" w:pos="1134"/>
          <w:tab w:val="left" w:leader="dot" w:pos="8789"/>
          <w:tab w:val="right" w:pos="9639"/>
        </w:tabs>
        <w:ind w:left="993" w:firstLine="0"/>
        <w:rPr>
          <w:rFonts w:asciiTheme="minorHAnsi" w:eastAsiaTheme="minorEastAsia" w:hAnsiTheme="minorHAnsi" w:cstheme="minorBidi"/>
          <w:kern w:val="2"/>
          <w:sz w:val="24"/>
          <w:szCs w:val="24"/>
          <w:lang w:val="ru-RU" w:eastAsia="en-GB"/>
          <w14:ligatures w14:val="standardContextual"/>
        </w:rPr>
      </w:pPr>
      <w:hyperlink w:anchor="_Toc213952302" w:history="1">
        <w:r w:rsidRPr="00B1330D">
          <w:rPr>
            <w:rStyle w:val="Hyperlink"/>
            <w:rFonts w:cstheme="minorHAnsi"/>
            <w:lang w:val="ru-RU"/>
          </w:rPr>
          <w:t>РЕГИОН – НЕСКОЛЬКО РЕГИОНОВ</w:t>
        </w:r>
        <w:r w:rsidRPr="00B1330D">
          <w:rPr>
            <w:webHidden/>
            <w:lang w:val="ru-RU"/>
          </w:rPr>
          <w:tab/>
        </w:r>
        <w:r w:rsidRPr="00B1330D">
          <w:rPr>
            <w:webHidden/>
            <w:lang w:val="ru-RU"/>
          </w:rPr>
          <w:tab/>
        </w:r>
        <w:r w:rsidRPr="00B1330D">
          <w:rPr>
            <w:webHidden/>
            <w:lang w:val="ru-RU"/>
          </w:rPr>
          <w:fldChar w:fldCharType="begin"/>
        </w:r>
        <w:r w:rsidRPr="00B1330D">
          <w:rPr>
            <w:webHidden/>
            <w:lang w:val="ru-RU"/>
          </w:rPr>
          <w:instrText xml:space="preserve"> PAGEREF _Toc213952302 \h </w:instrText>
        </w:r>
        <w:r w:rsidRPr="00B1330D">
          <w:rPr>
            <w:webHidden/>
            <w:lang w:val="ru-RU"/>
          </w:rPr>
        </w:r>
        <w:r w:rsidRPr="00B1330D">
          <w:rPr>
            <w:webHidden/>
            <w:lang w:val="ru-RU"/>
          </w:rPr>
          <w:fldChar w:fldCharType="separate"/>
        </w:r>
        <w:r w:rsidRPr="00B1330D">
          <w:rPr>
            <w:webHidden/>
            <w:lang w:val="ru-RU"/>
          </w:rPr>
          <w:t>96</w:t>
        </w:r>
        <w:r w:rsidRPr="00B1330D">
          <w:rPr>
            <w:webHidden/>
            <w:lang w:val="ru-RU"/>
          </w:rPr>
          <w:fldChar w:fldCharType="end"/>
        </w:r>
      </w:hyperlink>
    </w:p>
    <w:p w14:paraId="7B89A69E" w14:textId="241E78D0" w:rsidR="005B08EA" w:rsidRPr="00B1330D" w:rsidRDefault="005B08EA" w:rsidP="0069122D">
      <w:pPr>
        <w:pStyle w:val="TOC1"/>
        <w:tabs>
          <w:tab w:val="clear" w:pos="1871"/>
          <w:tab w:val="clear" w:pos="7938"/>
          <w:tab w:val="clear" w:pos="9526"/>
          <w:tab w:val="left" w:pos="993"/>
          <w:tab w:val="left" w:leader="dot" w:pos="8789"/>
          <w:tab w:val="right" w:pos="9639"/>
        </w:tabs>
        <w:ind w:left="993" w:right="851" w:hanging="993"/>
        <w:rPr>
          <w:rFonts w:asciiTheme="minorHAnsi" w:eastAsiaTheme="minorEastAsia" w:hAnsiTheme="minorHAnsi" w:cstheme="minorBidi"/>
          <w:kern w:val="2"/>
          <w:sz w:val="24"/>
          <w:szCs w:val="24"/>
          <w:lang w:val="ru-RU" w:eastAsia="en-GB"/>
          <w14:ligatures w14:val="standardContextual"/>
        </w:rPr>
      </w:pPr>
      <w:hyperlink w:anchor="_Toc213952303" w:history="1">
        <w:r w:rsidRPr="00B1330D">
          <w:rPr>
            <w:rStyle w:val="Hyperlink"/>
            <w:rFonts w:cstheme="minorHAnsi"/>
            <w:lang w:val="ru-RU"/>
          </w:rPr>
          <w:t>ЧАСТЬ 2 – РАСПРЕДЕЛЕНИЕ ПРОЕКТОВ ПО ОЖИДАЕМЫМ РЕЗУЛЬТАТАМ В РАМКАХ КАЖДОЙ ИЗ РЕГИОНАЛЬНЫХ ИНИЦИАТИВ ВКРЭ-22</w:t>
        </w:r>
        <w:r w:rsidRPr="00B1330D">
          <w:rPr>
            <w:webHidden/>
            <w:lang w:val="ru-RU"/>
          </w:rPr>
          <w:tab/>
        </w:r>
        <w:r w:rsidRPr="00B1330D">
          <w:rPr>
            <w:webHidden/>
            <w:lang w:val="ru-RU"/>
          </w:rPr>
          <w:tab/>
        </w:r>
        <w:r w:rsidRPr="00B1330D">
          <w:rPr>
            <w:webHidden/>
            <w:lang w:val="ru-RU"/>
          </w:rPr>
          <w:fldChar w:fldCharType="begin"/>
        </w:r>
        <w:r w:rsidRPr="00B1330D">
          <w:rPr>
            <w:webHidden/>
            <w:lang w:val="ru-RU"/>
          </w:rPr>
          <w:instrText xml:space="preserve"> PAGEREF _Toc213952303 \h </w:instrText>
        </w:r>
        <w:r w:rsidRPr="00B1330D">
          <w:rPr>
            <w:webHidden/>
            <w:lang w:val="ru-RU"/>
          </w:rPr>
        </w:r>
        <w:r w:rsidRPr="00B1330D">
          <w:rPr>
            <w:webHidden/>
            <w:lang w:val="ru-RU"/>
          </w:rPr>
          <w:fldChar w:fldCharType="separate"/>
        </w:r>
        <w:r w:rsidRPr="00B1330D">
          <w:rPr>
            <w:webHidden/>
            <w:lang w:val="ru-RU"/>
          </w:rPr>
          <w:t>97</w:t>
        </w:r>
        <w:r w:rsidRPr="00B1330D">
          <w:rPr>
            <w:webHidden/>
            <w:lang w:val="ru-RU"/>
          </w:rPr>
          <w:fldChar w:fldCharType="end"/>
        </w:r>
      </w:hyperlink>
    </w:p>
    <w:p w14:paraId="6AC9F5AE" w14:textId="400D916A" w:rsidR="005B08EA" w:rsidRPr="00B1330D" w:rsidRDefault="005B08EA" w:rsidP="005B08EA">
      <w:pPr>
        <w:pStyle w:val="TOC1"/>
        <w:tabs>
          <w:tab w:val="clear" w:pos="1871"/>
          <w:tab w:val="clear" w:pos="7938"/>
          <w:tab w:val="clear" w:pos="9526"/>
          <w:tab w:val="left" w:pos="1134"/>
          <w:tab w:val="left" w:leader="dot" w:pos="8789"/>
          <w:tab w:val="right" w:pos="9639"/>
        </w:tabs>
        <w:ind w:left="993" w:firstLine="0"/>
        <w:rPr>
          <w:rFonts w:asciiTheme="minorHAnsi" w:eastAsiaTheme="minorEastAsia" w:hAnsiTheme="minorHAnsi" w:cstheme="minorBidi"/>
          <w:kern w:val="2"/>
          <w:sz w:val="24"/>
          <w:szCs w:val="24"/>
          <w:lang w:val="ru-RU" w:eastAsia="en-GB"/>
          <w14:ligatures w14:val="standardContextual"/>
        </w:rPr>
      </w:pPr>
      <w:hyperlink w:anchor="_Toc213952304" w:history="1">
        <w:r w:rsidRPr="00B1330D">
          <w:rPr>
            <w:rStyle w:val="Hyperlink"/>
            <w:rFonts w:cstheme="minorHAnsi"/>
            <w:lang w:val="ru-RU"/>
          </w:rPr>
          <w:t>РЕГИОН – АФРИКА</w:t>
        </w:r>
        <w:r w:rsidRPr="00B1330D">
          <w:rPr>
            <w:webHidden/>
            <w:lang w:val="ru-RU"/>
          </w:rPr>
          <w:tab/>
        </w:r>
        <w:r w:rsidRPr="00B1330D">
          <w:rPr>
            <w:webHidden/>
            <w:lang w:val="ru-RU"/>
          </w:rPr>
          <w:tab/>
        </w:r>
        <w:r w:rsidRPr="00B1330D">
          <w:rPr>
            <w:webHidden/>
            <w:lang w:val="ru-RU"/>
          </w:rPr>
          <w:fldChar w:fldCharType="begin"/>
        </w:r>
        <w:r w:rsidRPr="00B1330D">
          <w:rPr>
            <w:webHidden/>
            <w:lang w:val="ru-RU"/>
          </w:rPr>
          <w:instrText xml:space="preserve"> PAGEREF _Toc213952304 \h </w:instrText>
        </w:r>
        <w:r w:rsidRPr="00B1330D">
          <w:rPr>
            <w:webHidden/>
            <w:lang w:val="ru-RU"/>
          </w:rPr>
        </w:r>
        <w:r w:rsidRPr="00B1330D">
          <w:rPr>
            <w:webHidden/>
            <w:lang w:val="ru-RU"/>
          </w:rPr>
          <w:fldChar w:fldCharType="separate"/>
        </w:r>
        <w:r w:rsidRPr="00B1330D">
          <w:rPr>
            <w:webHidden/>
            <w:lang w:val="ru-RU"/>
          </w:rPr>
          <w:t>97</w:t>
        </w:r>
        <w:r w:rsidRPr="00B1330D">
          <w:rPr>
            <w:webHidden/>
            <w:lang w:val="ru-RU"/>
          </w:rPr>
          <w:fldChar w:fldCharType="end"/>
        </w:r>
      </w:hyperlink>
    </w:p>
    <w:p w14:paraId="60E2FED5" w14:textId="63905EC8" w:rsidR="005B08EA" w:rsidRPr="00B1330D" w:rsidRDefault="005B08EA" w:rsidP="005B08EA">
      <w:pPr>
        <w:pStyle w:val="TOC1"/>
        <w:tabs>
          <w:tab w:val="clear" w:pos="1871"/>
          <w:tab w:val="clear" w:pos="7938"/>
          <w:tab w:val="clear" w:pos="9526"/>
          <w:tab w:val="left" w:pos="1134"/>
          <w:tab w:val="left" w:leader="dot" w:pos="8789"/>
          <w:tab w:val="right" w:pos="9639"/>
        </w:tabs>
        <w:ind w:left="993" w:firstLine="0"/>
        <w:rPr>
          <w:rFonts w:asciiTheme="minorHAnsi" w:eastAsiaTheme="minorEastAsia" w:hAnsiTheme="minorHAnsi" w:cstheme="minorBidi"/>
          <w:kern w:val="2"/>
          <w:sz w:val="24"/>
          <w:szCs w:val="24"/>
          <w:lang w:val="ru-RU" w:eastAsia="en-GB"/>
          <w14:ligatures w14:val="standardContextual"/>
        </w:rPr>
      </w:pPr>
      <w:hyperlink w:anchor="_Toc213952305" w:history="1">
        <w:r w:rsidRPr="00B1330D">
          <w:rPr>
            <w:rStyle w:val="Hyperlink"/>
            <w:rFonts w:cstheme="minorHAnsi"/>
            <w:lang w:val="ru-RU"/>
          </w:rPr>
          <w:t>РЕГИОН – СЕВЕРНАЯ И ЮЖНАЯ АМЕРИКА</w:t>
        </w:r>
        <w:r w:rsidRPr="00B1330D">
          <w:rPr>
            <w:webHidden/>
            <w:lang w:val="ru-RU"/>
          </w:rPr>
          <w:tab/>
        </w:r>
        <w:r w:rsidRPr="00B1330D">
          <w:rPr>
            <w:webHidden/>
            <w:lang w:val="ru-RU"/>
          </w:rPr>
          <w:tab/>
        </w:r>
        <w:r w:rsidRPr="00B1330D">
          <w:rPr>
            <w:webHidden/>
            <w:lang w:val="ru-RU"/>
          </w:rPr>
          <w:fldChar w:fldCharType="begin"/>
        </w:r>
        <w:r w:rsidRPr="00B1330D">
          <w:rPr>
            <w:webHidden/>
            <w:lang w:val="ru-RU"/>
          </w:rPr>
          <w:instrText xml:space="preserve"> PAGEREF _Toc213952305 \h </w:instrText>
        </w:r>
        <w:r w:rsidRPr="00B1330D">
          <w:rPr>
            <w:webHidden/>
            <w:lang w:val="ru-RU"/>
          </w:rPr>
        </w:r>
        <w:r w:rsidRPr="00B1330D">
          <w:rPr>
            <w:webHidden/>
            <w:lang w:val="ru-RU"/>
          </w:rPr>
          <w:fldChar w:fldCharType="separate"/>
        </w:r>
        <w:r w:rsidRPr="00B1330D">
          <w:rPr>
            <w:webHidden/>
            <w:lang w:val="ru-RU"/>
          </w:rPr>
          <w:t>104</w:t>
        </w:r>
        <w:r w:rsidRPr="00B1330D">
          <w:rPr>
            <w:webHidden/>
            <w:lang w:val="ru-RU"/>
          </w:rPr>
          <w:fldChar w:fldCharType="end"/>
        </w:r>
      </w:hyperlink>
    </w:p>
    <w:p w14:paraId="7F571D7F" w14:textId="0ABF0127" w:rsidR="005B08EA" w:rsidRPr="00B1330D" w:rsidRDefault="005B08EA" w:rsidP="005B08EA">
      <w:pPr>
        <w:pStyle w:val="TOC1"/>
        <w:tabs>
          <w:tab w:val="clear" w:pos="1871"/>
          <w:tab w:val="clear" w:pos="7938"/>
          <w:tab w:val="clear" w:pos="9526"/>
          <w:tab w:val="left" w:pos="1134"/>
          <w:tab w:val="left" w:leader="dot" w:pos="8789"/>
          <w:tab w:val="right" w:pos="9639"/>
        </w:tabs>
        <w:ind w:left="993" w:firstLine="0"/>
        <w:rPr>
          <w:rFonts w:asciiTheme="minorHAnsi" w:eastAsiaTheme="minorEastAsia" w:hAnsiTheme="minorHAnsi" w:cstheme="minorBidi"/>
          <w:kern w:val="2"/>
          <w:sz w:val="24"/>
          <w:szCs w:val="24"/>
          <w:lang w:val="ru-RU" w:eastAsia="en-GB"/>
          <w14:ligatures w14:val="standardContextual"/>
        </w:rPr>
      </w:pPr>
      <w:hyperlink w:anchor="_Toc213952306" w:history="1">
        <w:r w:rsidRPr="00B1330D">
          <w:rPr>
            <w:rStyle w:val="Hyperlink"/>
            <w:rFonts w:cstheme="minorHAnsi"/>
            <w:lang w:val="ru-RU"/>
          </w:rPr>
          <w:t xml:space="preserve">РЕГИОН </w:t>
        </w:r>
        <w:r w:rsidRPr="00B1330D">
          <w:rPr>
            <w:rStyle w:val="Hyperlink"/>
            <w:rFonts w:cstheme="minorHAnsi"/>
            <w:lang w:val="ru-RU"/>
          </w:rPr>
          <w:sym w:font="Symbol" w:char="F02D"/>
        </w:r>
        <w:r w:rsidRPr="00B1330D">
          <w:rPr>
            <w:rStyle w:val="Hyperlink"/>
            <w:rFonts w:cstheme="minorHAnsi"/>
            <w:lang w:val="ru-RU"/>
          </w:rPr>
          <w:t xml:space="preserve"> АРАБСКИЕ ГОСУДАРСТВА</w:t>
        </w:r>
        <w:r w:rsidRPr="00B1330D">
          <w:rPr>
            <w:webHidden/>
            <w:lang w:val="ru-RU"/>
          </w:rPr>
          <w:tab/>
        </w:r>
        <w:r w:rsidRPr="00B1330D">
          <w:rPr>
            <w:webHidden/>
            <w:lang w:val="ru-RU"/>
          </w:rPr>
          <w:tab/>
        </w:r>
        <w:r w:rsidRPr="00B1330D">
          <w:rPr>
            <w:webHidden/>
            <w:lang w:val="ru-RU"/>
          </w:rPr>
          <w:fldChar w:fldCharType="begin"/>
        </w:r>
        <w:r w:rsidRPr="00B1330D">
          <w:rPr>
            <w:webHidden/>
            <w:lang w:val="ru-RU"/>
          </w:rPr>
          <w:instrText xml:space="preserve"> PAGEREF _Toc213952306 \h </w:instrText>
        </w:r>
        <w:r w:rsidRPr="00B1330D">
          <w:rPr>
            <w:webHidden/>
            <w:lang w:val="ru-RU"/>
          </w:rPr>
        </w:r>
        <w:r w:rsidRPr="00B1330D">
          <w:rPr>
            <w:webHidden/>
            <w:lang w:val="ru-RU"/>
          </w:rPr>
          <w:fldChar w:fldCharType="separate"/>
        </w:r>
        <w:r w:rsidRPr="00B1330D">
          <w:rPr>
            <w:webHidden/>
            <w:lang w:val="ru-RU"/>
          </w:rPr>
          <w:t>109</w:t>
        </w:r>
        <w:r w:rsidRPr="00B1330D">
          <w:rPr>
            <w:webHidden/>
            <w:lang w:val="ru-RU"/>
          </w:rPr>
          <w:fldChar w:fldCharType="end"/>
        </w:r>
      </w:hyperlink>
    </w:p>
    <w:p w14:paraId="4C139576" w14:textId="399CA62C" w:rsidR="005B08EA" w:rsidRPr="00B1330D" w:rsidRDefault="005B08EA" w:rsidP="005B08EA">
      <w:pPr>
        <w:pStyle w:val="TOC1"/>
        <w:tabs>
          <w:tab w:val="clear" w:pos="1871"/>
          <w:tab w:val="clear" w:pos="7938"/>
          <w:tab w:val="clear" w:pos="9526"/>
          <w:tab w:val="left" w:pos="1134"/>
          <w:tab w:val="left" w:leader="dot" w:pos="8789"/>
          <w:tab w:val="right" w:pos="9639"/>
        </w:tabs>
        <w:ind w:left="993" w:firstLine="0"/>
        <w:rPr>
          <w:rFonts w:asciiTheme="minorHAnsi" w:eastAsiaTheme="minorEastAsia" w:hAnsiTheme="minorHAnsi" w:cstheme="minorBidi"/>
          <w:kern w:val="2"/>
          <w:sz w:val="24"/>
          <w:szCs w:val="24"/>
          <w:lang w:val="ru-RU" w:eastAsia="en-GB"/>
          <w14:ligatures w14:val="standardContextual"/>
        </w:rPr>
      </w:pPr>
      <w:hyperlink w:anchor="_Toc213952307" w:history="1">
        <w:r w:rsidRPr="00B1330D">
          <w:rPr>
            <w:rStyle w:val="Hyperlink"/>
            <w:rFonts w:cstheme="minorHAnsi"/>
            <w:lang w:val="ru-RU"/>
          </w:rPr>
          <w:t>РЕГИОН – АЗИАТСКО-ТИХООКЕАНСКИЙ</w:t>
        </w:r>
        <w:r w:rsidRPr="00B1330D">
          <w:rPr>
            <w:webHidden/>
            <w:lang w:val="ru-RU"/>
          </w:rPr>
          <w:tab/>
        </w:r>
        <w:r w:rsidRPr="00B1330D">
          <w:rPr>
            <w:webHidden/>
            <w:lang w:val="ru-RU"/>
          </w:rPr>
          <w:tab/>
        </w:r>
        <w:r w:rsidRPr="00B1330D">
          <w:rPr>
            <w:webHidden/>
            <w:lang w:val="ru-RU"/>
          </w:rPr>
          <w:fldChar w:fldCharType="begin"/>
        </w:r>
        <w:r w:rsidRPr="00B1330D">
          <w:rPr>
            <w:webHidden/>
            <w:lang w:val="ru-RU"/>
          </w:rPr>
          <w:instrText xml:space="preserve"> PAGEREF _Toc213952307 \h </w:instrText>
        </w:r>
        <w:r w:rsidRPr="00B1330D">
          <w:rPr>
            <w:webHidden/>
            <w:lang w:val="ru-RU"/>
          </w:rPr>
        </w:r>
        <w:r w:rsidRPr="00B1330D">
          <w:rPr>
            <w:webHidden/>
            <w:lang w:val="ru-RU"/>
          </w:rPr>
          <w:fldChar w:fldCharType="separate"/>
        </w:r>
        <w:r w:rsidRPr="00B1330D">
          <w:rPr>
            <w:webHidden/>
            <w:lang w:val="ru-RU"/>
          </w:rPr>
          <w:t>118</w:t>
        </w:r>
        <w:r w:rsidRPr="00B1330D">
          <w:rPr>
            <w:webHidden/>
            <w:lang w:val="ru-RU"/>
          </w:rPr>
          <w:fldChar w:fldCharType="end"/>
        </w:r>
      </w:hyperlink>
    </w:p>
    <w:p w14:paraId="2659A151" w14:textId="499FA5C0" w:rsidR="005B08EA" w:rsidRPr="00B1330D" w:rsidRDefault="005B08EA" w:rsidP="005B08EA">
      <w:pPr>
        <w:pStyle w:val="TOC1"/>
        <w:tabs>
          <w:tab w:val="clear" w:pos="1871"/>
          <w:tab w:val="clear" w:pos="7938"/>
          <w:tab w:val="clear" w:pos="9526"/>
          <w:tab w:val="left" w:pos="1134"/>
          <w:tab w:val="left" w:leader="dot" w:pos="8789"/>
          <w:tab w:val="right" w:pos="9639"/>
        </w:tabs>
        <w:ind w:left="993" w:firstLine="0"/>
        <w:rPr>
          <w:rFonts w:asciiTheme="minorHAnsi" w:eastAsiaTheme="minorEastAsia" w:hAnsiTheme="minorHAnsi" w:cstheme="minorBidi"/>
          <w:kern w:val="2"/>
          <w:sz w:val="24"/>
          <w:szCs w:val="24"/>
          <w:lang w:val="ru-RU" w:eastAsia="en-GB"/>
          <w14:ligatures w14:val="standardContextual"/>
        </w:rPr>
      </w:pPr>
      <w:hyperlink w:anchor="_Toc213952308" w:history="1">
        <w:r w:rsidRPr="00B1330D">
          <w:rPr>
            <w:rStyle w:val="Hyperlink"/>
            <w:rFonts w:cstheme="minorHAnsi"/>
            <w:lang w:val="ru-RU"/>
          </w:rPr>
          <w:t>РЕГИОН – СТРАНЫ СНГ</w:t>
        </w:r>
        <w:r w:rsidRPr="00B1330D">
          <w:rPr>
            <w:webHidden/>
            <w:lang w:val="ru-RU"/>
          </w:rPr>
          <w:tab/>
        </w:r>
        <w:r w:rsidRPr="00B1330D">
          <w:rPr>
            <w:webHidden/>
            <w:lang w:val="ru-RU"/>
          </w:rPr>
          <w:tab/>
        </w:r>
        <w:r w:rsidRPr="00B1330D">
          <w:rPr>
            <w:webHidden/>
            <w:lang w:val="ru-RU"/>
          </w:rPr>
          <w:fldChar w:fldCharType="begin"/>
        </w:r>
        <w:r w:rsidRPr="00B1330D">
          <w:rPr>
            <w:webHidden/>
            <w:lang w:val="ru-RU"/>
          </w:rPr>
          <w:instrText xml:space="preserve"> PAGEREF _Toc213952308 \h </w:instrText>
        </w:r>
        <w:r w:rsidRPr="00B1330D">
          <w:rPr>
            <w:webHidden/>
            <w:lang w:val="ru-RU"/>
          </w:rPr>
        </w:r>
        <w:r w:rsidRPr="00B1330D">
          <w:rPr>
            <w:webHidden/>
            <w:lang w:val="ru-RU"/>
          </w:rPr>
          <w:fldChar w:fldCharType="separate"/>
        </w:r>
        <w:r w:rsidRPr="00B1330D">
          <w:rPr>
            <w:webHidden/>
            <w:lang w:val="ru-RU"/>
          </w:rPr>
          <w:t>126</w:t>
        </w:r>
        <w:r w:rsidRPr="00B1330D">
          <w:rPr>
            <w:webHidden/>
            <w:lang w:val="ru-RU"/>
          </w:rPr>
          <w:fldChar w:fldCharType="end"/>
        </w:r>
      </w:hyperlink>
    </w:p>
    <w:p w14:paraId="578E64E9" w14:textId="0CA68055" w:rsidR="005B08EA" w:rsidRPr="00B1330D" w:rsidRDefault="005B08EA" w:rsidP="005B08EA">
      <w:pPr>
        <w:pStyle w:val="TOC1"/>
        <w:tabs>
          <w:tab w:val="clear" w:pos="1871"/>
          <w:tab w:val="clear" w:pos="7938"/>
          <w:tab w:val="clear" w:pos="9526"/>
          <w:tab w:val="left" w:pos="1134"/>
          <w:tab w:val="left" w:leader="dot" w:pos="8789"/>
          <w:tab w:val="right" w:pos="9639"/>
        </w:tabs>
        <w:ind w:left="993" w:firstLine="0"/>
        <w:rPr>
          <w:rFonts w:asciiTheme="minorHAnsi" w:eastAsiaTheme="minorEastAsia" w:hAnsiTheme="minorHAnsi" w:cstheme="minorBidi"/>
          <w:kern w:val="2"/>
          <w:sz w:val="24"/>
          <w:szCs w:val="24"/>
          <w:lang w:val="ru-RU" w:eastAsia="en-GB"/>
          <w14:ligatures w14:val="standardContextual"/>
        </w:rPr>
      </w:pPr>
      <w:hyperlink w:anchor="_Toc213952309" w:history="1">
        <w:r w:rsidRPr="00B1330D">
          <w:rPr>
            <w:rStyle w:val="Hyperlink"/>
            <w:rFonts w:cstheme="minorHAnsi"/>
            <w:lang w:val="ru-RU"/>
          </w:rPr>
          <w:t>РЕГИОН – ЕВРОПА</w:t>
        </w:r>
        <w:r w:rsidRPr="00B1330D">
          <w:rPr>
            <w:webHidden/>
            <w:lang w:val="ru-RU"/>
          </w:rPr>
          <w:tab/>
        </w:r>
        <w:r w:rsidRPr="00B1330D">
          <w:rPr>
            <w:webHidden/>
            <w:lang w:val="ru-RU"/>
          </w:rPr>
          <w:tab/>
        </w:r>
        <w:r w:rsidRPr="00B1330D">
          <w:rPr>
            <w:webHidden/>
            <w:lang w:val="ru-RU"/>
          </w:rPr>
          <w:fldChar w:fldCharType="begin"/>
        </w:r>
        <w:r w:rsidRPr="00B1330D">
          <w:rPr>
            <w:webHidden/>
            <w:lang w:val="ru-RU"/>
          </w:rPr>
          <w:instrText xml:space="preserve"> PAGEREF _Toc213952309 \h </w:instrText>
        </w:r>
        <w:r w:rsidRPr="00B1330D">
          <w:rPr>
            <w:webHidden/>
            <w:lang w:val="ru-RU"/>
          </w:rPr>
        </w:r>
        <w:r w:rsidRPr="00B1330D">
          <w:rPr>
            <w:webHidden/>
            <w:lang w:val="ru-RU"/>
          </w:rPr>
          <w:fldChar w:fldCharType="separate"/>
        </w:r>
        <w:r w:rsidRPr="00B1330D">
          <w:rPr>
            <w:webHidden/>
            <w:lang w:val="ru-RU"/>
          </w:rPr>
          <w:t>130</w:t>
        </w:r>
        <w:r w:rsidRPr="00B1330D">
          <w:rPr>
            <w:webHidden/>
            <w:lang w:val="ru-RU"/>
          </w:rPr>
          <w:fldChar w:fldCharType="end"/>
        </w:r>
      </w:hyperlink>
    </w:p>
    <w:p w14:paraId="2667C855" w14:textId="0CC2193C" w:rsidR="00FE3A97" w:rsidRPr="00B1330D" w:rsidRDefault="000C4796" w:rsidP="00FE3A97">
      <w:pPr>
        <w:rPr>
          <w:rFonts w:asciiTheme="minorHAnsi" w:hAnsiTheme="minorHAnsi" w:cstheme="minorHAnsi"/>
          <w:lang w:val="ru-RU"/>
        </w:rPr>
      </w:pPr>
      <w:r w:rsidRPr="00B1330D">
        <w:rPr>
          <w:rFonts w:asciiTheme="minorHAnsi" w:hAnsiTheme="minorHAnsi" w:cstheme="minorHAnsi"/>
          <w:lang w:val="ru-RU"/>
        </w:rPr>
        <w:fldChar w:fldCharType="end"/>
      </w:r>
    </w:p>
    <w:p w14:paraId="767D32A7" w14:textId="77777777" w:rsidR="00FE3A97" w:rsidRPr="00B1330D" w:rsidRDefault="00FE3A97" w:rsidP="00FE3A97">
      <w:pPr>
        <w:spacing w:after="120"/>
        <w:rPr>
          <w:rFonts w:asciiTheme="minorHAnsi" w:hAnsiTheme="minorHAnsi" w:cstheme="minorHAnsi"/>
          <w:lang w:val="ru-RU"/>
        </w:rPr>
      </w:pPr>
    </w:p>
    <w:p w14:paraId="3C0D1F56" w14:textId="77777777" w:rsidR="00FE3A97" w:rsidRPr="00B1330D" w:rsidRDefault="00FE3A97" w:rsidP="00FE3A97">
      <w:pPr>
        <w:rPr>
          <w:rFonts w:asciiTheme="minorHAnsi" w:hAnsiTheme="minorHAnsi" w:cstheme="minorHAnsi"/>
          <w:lang w:val="ru-RU"/>
        </w:rPr>
        <w:sectPr w:rsidR="00FE3A97" w:rsidRPr="00B1330D" w:rsidSect="00FE3A97">
          <w:headerReference w:type="default" r:id="rId14"/>
          <w:headerReference w:type="first" r:id="rId15"/>
          <w:footerReference w:type="first" r:id="rId16"/>
          <w:pgSz w:w="11907" w:h="16840" w:code="9"/>
          <w:pgMar w:top="1418" w:right="1134" w:bottom="1418" w:left="1134" w:header="720" w:footer="720" w:gutter="0"/>
          <w:cols w:space="720"/>
          <w:titlePg/>
          <w:docGrid w:linePitch="326"/>
        </w:sectPr>
      </w:pPr>
    </w:p>
    <w:p w14:paraId="5E780B05" w14:textId="4D26903D" w:rsidR="00FE3A97" w:rsidRPr="00B1330D" w:rsidRDefault="00FE3A97" w:rsidP="008C425B">
      <w:pPr>
        <w:pStyle w:val="Title1"/>
        <w:spacing w:before="0" w:after="120"/>
        <w:outlineLvl w:val="0"/>
        <w:rPr>
          <w:rFonts w:asciiTheme="minorHAnsi" w:hAnsiTheme="minorHAnsi" w:cstheme="minorHAnsi"/>
          <w:b/>
          <w:caps w:val="0"/>
          <w:szCs w:val="28"/>
          <w:lang w:val="ru-RU"/>
        </w:rPr>
      </w:pPr>
      <w:bookmarkStart w:id="13" w:name="_Toc212804985"/>
      <w:bookmarkStart w:id="14" w:name="_Toc213952295"/>
      <w:r w:rsidRPr="00B1330D">
        <w:rPr>
          <w:rFonts w:asciiTheme="minorHAnsi" w:hAnsiTheme="minorHAnsi" w:cstheme="minorHAnsi"/>
          <w:b/>
          <w:caps w:val="0"/>
          <w:szCs w:val="28"/>
          <w:lang w:val="ru-RU"/>
        </w:rPr>
        <w:lastRenderedPageBreak/>
        <w:t>Часть 1</w:t>
      </w:r>
      <w:r w:rsidR="00C243EA" w:rsidRPr="00B1330D">
        <w:rPr>
          <w:rFonts w:asciiTheme="minorHAnsi" w:hAnsiTheme="minorHAnsi" w:cstheme="minorHAnsi"/>
          <w:caps w:val="0"/>
          <w:szCs w:val="28"/>
          <w:lang w:val="ru-RU"/>
        </w:rPr>
        <w:t xml:space="preserve"> – </w:t>
      </w:r>
      <w:r w:rsidRPr="00B1330D">
        <w:rPr>
          <w:rFonts w:asciiTheme="minorHAnsi" w:hAnsiTheme="minorHAnsi" w:cstheme="minorHAnsi"/>
          <w:b/>
          <w:caps w:val="0"/>
          <w:szCs w:val="28"/>
          <w:lang w:val="ru-RU"/>
        </w:rPr>
        <w:t>Распределение проектов по региональным инициативам ВКРЭ-22</w:t>
      </w:r>
      <w:bookmarkEnd w:id="13"/>
      <w:bookmarkEnd w:id="14"/>
    </w:p>
    <w:p w14:paraId="3E4BA46B" w14:textId="522178A6" w:rsidR="00FE3A97" w:rsidRPr="00B1330D" w:rsidRDefault="00FE3A97" w:rsidP="008C425B">
      <w:pPr>
        <w:pStyle w:val="Title1"/>
        <w:tabs>
          <w:tab w:val="left" w:pos="6313"/>
        </w:tabs>
        <w:spacing w:before="120" w:after="120"/>
        <w:jc w:val="left"/>
        <w:outlineLvl w:val="0"/>
        <w:rPr>
          <w:rFonts w:asciiTheme="minorHAnsi" w:hAnsiTheme="minorHAnsi" w:cstheme="minorHAnsi"/>
          <w:b/>
          <w:caps w:val="0"/>
          <w:szCs w:val="28"/>
          <w:u w:val="single"/>
          <w:lang w:val="ru-RU"/>
        </w:rPr>
      </w:pPr>
      <w:bookmarkStart w:id="15" w:name="_Toc212804986"/>
      <w:bookmarkStart w:id="16" w:name="_Toc213952296"/>
      <w:r w:rsidRPr="00B1330D">
        <w:rPr>
          <w:rFonts w:asciiTheme="minorHAnsi" w:hAnsiTheme="minorHAnsi" w:cstheme="minorHAnsi"/>
          <w:b/>
          <w:caps w:val="0"/>
          <w:szCs w:val="28"/>
          <w:u w:val="single"/>
          <w:lang w:val="ru-RU"/>
        </w:rPr>
        <w:t>РЕГИОН</w:t>
      </w:r>
      <w:r w:rsidR="00C243EA" w:rsidRPr="00B1330D">
        <w:rPr>
          <w:rFonts w:asciiTheme="minorHAnsi" w:hAnsiTheme="minorHAnsi" w:cstheme="minorHAnsi"/>
          <w:caps w:val="0"/>
          <w:szCs w:val="28"/>
          <w:u w:val="single"/>
          <w:lang w:val="ru-RU"/>
        </w:rPr>
        <w:t xml:space="preserve"> – </w:t>
      </w:r>
      <w:r w:rsidRPr="00B1330D">
        <w:rPr>
          <w:rFonts w:asciiTheme="minorHAnsi" w:hAnsiTheme="minorHAnsi" w:cstheme="minorHAnsi"/>
          <w:b/>
          <w:caps w:val="0"/>
          <w:szCs w:val="28"/>
          <w:u w:val="single"/>
          <w:lang w:val="ru-RU"/>
        </w:rPr>
        <w:t>АФРИКА</w:t>
      </w:r>
      <w:bookmarkEnd w:id="15"/>
      <w:bookmarkEnd w:id="16"/>
    </w:p>
    <w:p w14:paraId="76EF8265" w14:textId="4CE2F45C" w:rsidR="00FE3A97" w:rsidRPr="00B1330D" w:rsidRDefault="00FE3A97" w:rsidP="00EC4DB8">
      <w:pPr>
        <w:pStyle w:val="Heading2"/>
        <w:rPr>
          <w:lang w:val="ru-RU"/>
        </w:rPr>
      </w:pPr>
      <w:r w:rsidRPr="00B1330D">
        <w:rPr>
          <w:lang w:val="ru-RU"/>
        </w:rPr>
        <w:t>РИ</w:t>
      </w:r>
      <w:r w:rsidR="00C243EA" w:rsidRPr="00B1330D">
        <w:rPr>
          <w:b w:val="0"/>
          <w:lang w:val="ru-RU"/>
        </w:rPr>
        <w:t xml:space="preserve"> – </w:t>
      </w:r>
      <w:r w:rsidRPr="00B1330D">
        <w:rPr>
          <w:lang w:val="ru-RU"/>
        </w:rPr>
        <w:t xml:space="preserve">AFR 1 </w:t>
      </w:r>
      <w:r w:rsidR="00076730" w:rsidRPr="00B1330D">
        <w:rPr>
          <w:lang w:val="ru-RU"/>
        </w:rPr>
        <w:sym w:font="Symbol" w:char="F02D"/>
      </w:r>
      <w:r w:rsidRPr="00B1330D">
        <w:rPr>
          <w:lang w:val="ru-RU"/>
        </w:rPr>
        <w:t xml:space="preserve"> Поддержка цифровой трансформации для обеспечения скорейшего перехода к цифровой экономике одновременно с ускорением внедрения инноваций в Африке</w:t>
      </w:r>
    </w:p>
    <w:tbl>
      <w:tblPr>
        <w:tblW w:w="5000" w:type="pct"/>
        <w:tblCellMar>
          <w:left w:w="0" w:type="dxa"/>
          <w:right w:w="0" w:type="dxa"/>
        </w:tblCellMar>
        <w:tblLook w:val="04A0" w:firstRow="1" w:lastRow="0" w:firstColumn="1" w:lastColumn="0" w:noHBand="0" w:noVBand="1"/>
      </w:tblPr>
      <w:tblGrid>
        <w:gridCol w:w="8"/>
        <w:gridCol w:w="1551"/>
        <w:gridCol w:w="2726"/>
        <w:gridCol w:w="1566"/>
        <w:gridCol w:w="1689"/>
        <w:gridCol w:w="1526"/>
        <w:gridCol w:w="1483"/>
        <w:gridCol w:w="2015"/>
        <w:gridCol w:w="1675"/>
        <w:gridCol w:w="20"/>
        <w:gridCol w:w="29"/>
      </w:tblGrid>
      <w:tr w:rsidR="00FE3A97" w:rsidRPr="00B1330D" w14:paraId="07E94F8F" w14:textId="77777777" w:rsidTr="00E35853">
        <w:trPr>
          <w:gridAfter w:val="2"/>
          <w:wAfter w:w="17" w:type="pct"/>
          <w:tblHeader/>
        </w:trPr>
        <w:tc>
          <w:tcPr>
            <w:tcW w:w="546" w:type="pct"/>
            <w:gridSpan w:val="2"/>
            <w:shd w:val="clear" w:color="auto" w:fill="004B96"/>
            <w:tcMar>
              <w:top w:w="75" w:type="dxa"/>
              <w:left w:w="75" w:type="dxa"/>
              <w:bottom w:w="75" w:type="dxa"/>
              <w:right w:w="75" w:type="dxa"/>
            </w:tcMar>
            <w:vAlign w:val="center"/>
            <w:hideMark/>
          </w:tcPr>
          <w:p w14:paraId="5D6A619D" w14:textId="77777777" w:rsidR="00FE3A97" w:rsidRPr="00B1330D" w:rsidRDefault="00FE3A97" w:rsidP="00076730">
            <w:pPr>
              <w:pStyle w:val="Tablehead"/>
              <w:rPr>
                <w:lang w:val="ru-RU"/>
              </w:rPr>
            </w:pPr>
            <w:r w:rsidRPr="00B1330D">
              <w:rPr>
                <w:lang w:val="ru-RU"/>
              </w:rPr>
              <w:t>№ проекта</w:t>
            </w:r>
          </w:p>
        </w:tc>
        <w:tc>
          <w:tcPr>
            <w:tcW w:w="954" w:type="pct"/>
            <w:shd w:val="clear" w:color="auto" w:fill="004B96"/>
            <w:tcMar>
              <w:top w:w="75" w:type="dxa"/>
              <w:left w:w="75" w:type="dxa"/>
              <w:bottom w:w="75" w:type="dxa"/>
              <w:right w:w="75" w:type="dxa"/>
            </w:tcMar>
            <w:vAlign w:val="center"/>
            <w:hideMark/>
          </w:tcPr>
          <w:p w14:paraId="552FA6DD" w14:textId="77777777" w:rsidR="00FE3A97" w:rsidRPr="00B1330D" w:rsidRDefault="00FE3A97" w:rsidP="00076730">
            <w:pPr>
              <w:pStyle w:val="Tablehead"/>
              <w:rPr>
                <w:lang w:val="ru-RU"/>
              </w:rPr>
            </w:pPr>
            <w:r w:rsidRPr="00B1330D">
              <w:rPr>
                <w:lang w:val="ru-RU"/>
              </w:rPr>
              <w:t>Название</w:t>
            </w:r>
          </w:p>
        </w:tc>
        <w:tc>
          <w:tcPr>
            <w:tcW w:w="548" w:type="pct"/>
            <w:shd w:val="clear" w:color="auto" w:fill="004B96"/>
            <w:tcMar>
              <w:top w:w="75" w:type="dxa"/>
              <w:left w:w="75" w:type="dxa"/>
              <w:bottom w:w="75" w:type="dxa"/>
              <w:right w:w="75" w:type="dxa"/>
            </w:tcMar>
            <w:vAlign w:val="center"/>
            <w:hideMark/>
          </w:tcPr>
          <w:p w14:paraId="20215C88" w14:textId="77777777" w:rsidR="00FE3A97" w:rsidRPr="00B1330D" w:rsidRDefault="00FE3A97" w:rsidP="00076730">
            <w:pPr>
              <w:pStyle w:val="Tablehead"/>
              <w:rPr>
                <w:lang w:val="ru-RU"/>
              </w:rPr>
            </w:pPr>
            <w:r w:rsidRPr="00B1330D">
              <w:rPr>
                <w:lang w:val="ru-RU"/>
              </w:rPr>
              <w:t>Дата начала</w:t>
            </w:r>
          </w:p>
        </w:tc>
        <w:tc>
          <w:tcPr>
            <w:tcW w:w="591" w:type="pct"/>
            <w:shd w:val="clear" w:color="auto" w:fill="004B96"/>
            <w:tcMar>
              <w:top w:w="75" w:type="dxa"/>
              <w:left w:w="75" w:type="dxa"/>
              <w:bottom w:w="75" w:type="dxa"/>
              <w:right w:w="75" w:type="dxa"/>
            </w:tcMar>
            <w:vAlign w:val="center"/>
            <w:hideMark/>
          </w:tcPr>
          <w:p w14:paraId="3AE784A1" w14:textId="77777777" w:rsidR="00FE3A97" w:rsidRPr="00B1330D" w:rsidRDefault="00FE3A97" w:rsidP="00076730">
            <w:pPr>
              <w:pStyle w:val="Tablehead"/>
              <w:rPr>
                <w:lang w:val="ru-RU"/>
              </w:rPr>
            </w:pPr>
            <w:r w:rsidRPr="00B1330D">
              <w:rPr>
                <w:lang w:val="ru-RU"/>
              </w:rPr>
              <w:t>Дата окончания</w:t>
            </w:r>
          </w:p>
        </w:tc>
        <w:tc>
          <w:tcPr>
            <w:tcW w:w="534" w:type="pct"/>
            <w:shd w:val="clear" w:color="auto" w:fill="004B96"/>
            <w:tcMar>
              <w:top w:w="75" w:type="dxa"/>
              <w:left w:w="75" w:type="dxa"/>
              <w:bottom w:w="75" w:type="dxa"/>
              <w:right w:w="75" w:type="dxa"/>
            </w:tcMar>
            <w:vAlign w:val="center"/>
            <w:hideMark/>
          </w:tcPr>
          <w:p w14:paraId="5ED7E94E" w14:textId="77777777" w:rsidR="00FE3A97" w:rsidRPr="00B1330D" w:rsidRDefault="00FE3A97" w:rsidP="00076730">
            <w:pPr>
              <w:pStyle w:val="Tablehead"/>
              <w:rPr>
                <w:lang w:val="ru-RU"/>
              </w:rPr>
            </w:pPr>
            <w:r w:rsidRPr="00B1330D">
              <w:rPr>
                <w:lang w:val="ru-RU"/>
              </w:rPr>
              <w:t>Статус</w:t>
            </w:r>
          </w:p>
        </w:tc>
        <w:tc>
          <w:tcPr>
            <w:tcW w:w="519" w:type="pct"/>
            <w:shd w:val="clear" w:color="auto" w:fill="004B96"/>
            <w:tcMar>
              <w:top w:w="75" w:type="dxa"/>
              <w:left w:w="75" w:type="dxa"/>
              <w:bottom w:w="75" w:type="dxa"/>
              <w:right w:w="75" w:type="dxa"/>
            </w:tcMar>
            <w:vAlign w:val="center"/>
            <w:hideMark/>
          </w:tcPr>
          <w:p w14:paraId="1C1E46DB" w14:textId="77777777" w:rsidR="00FE3A97" w:rsidRPr="00B1330D" w:rsidRDefault="00FE3A97" w:rsidP="00076730">
            <w:pPr>
              <w:pStyle w:val="Tablehead"/>
              <w:rPr>
                <w:lang w:val="ru-RU"/>
              </w:rPr>
            </w:pPr>
            <w:r w:rsidRPr="00B1330D">
              <w:rPr>
                <w:lang w:val="ru-RU"/>
              </w:rPr>
              <w:t>Общая сумма</w:t>
            </w:r>
            <w:r w:rsidRPr="00B1330D">
              <w:rPr>
                <w:lang w:val="ru-RU"/>
              </w:rPr>
              <w:br/>
              <w:t>(шв. фр.)</w:t>
            </w:r>
          </w:p>
        </w:tc>
        <w:tc>
          <w:tcPr>
            <w:tcW w:w="705" w:type="pct"/>
            <w:shd w:val="clear" w:color="auto" w:fill="004B96"/>
            <w:tcMar>
              <w:top w:w="75" w:type="dxa"/>
              <w:left w:w="75" w:type="dxa"/>
              <w:bottom w:w="75" w:type="dxa"/>
              <w:right w:w="75" w:type="dxa"/>
            </w:tcMar>
            <w:vAlign w:val="center"/>
            <w:hideMark/>
          </w:tcPr>
          <w:p w14:paraId="5090FA27" w14:textId="77777777" w:rsidR="00FE3A97" w:rsidRPr="00B1330D" w:rsidRDefault="00FE3A97" w:rsidP="00076730">
            <w:pPr>
              <w:pStyle w:val="Tablehead"/>
              <w:rPr>
                <w:lang w:val="ru-RU"/>
              </w:rPr>
            </w:pPr>
            <w:r w:rsidRPr="00B1330D">
              <w:rPr>
                <w:lang w:val="ru-RU"/>
              </w:rPr>
              <w:t>Сотрудничающая организация</w:t>
            </w:r>
          </w:p>
        </w:tc>
        <w:tc>
          <w:tcPr>
            <w:tcW w:w="586" w:type="pct"/>
            <w:shd w:val="clear" w:color="auto" w:fill="004B96"/>
            <w:tcMar>
              <w:top w:w="75" w:type="dxa"/>
              <w:left w:w="75" w:type="dxa"/>
              <w:bottom w:w="75" w:type="dxa"/>
              <w:right w:w="75" w:type="dxa"/>
            </w:tcMar>
            <w:vAlign w:val="center"/>
            <w:hideMark/>
          </w:tcPr>
          <w:p w14:paraId="64D985A7" w14:textId="77777777" w:rsidR="00FE3A97" w:rsidRPr="00B1330D" w:rsidRDefault="00FE3A97" w:rsidP="00076730">
            <w:pPr>
              <w:pStyle w:val="Tablehead"/>
              <w:rPr>
                <w:lang w:val="ru-RU"/>
              </w:rPr>
            </w:pPr>
            <w:r w:rsidRPr="00B1330D">
              <w:rPr>
                <w:lang w:val="ru-RU"/>
              </w:rPr>
              <w:t>Выполняемая Резолюция ВКРЭ</w:t>
            </w:r>
          </w:p>
        </w:tc>
      </w:tr>
      <w:tr w:rsidR="00FE3A97" w:rsidRPr="00B1330D" w14:paraId="0155DDF1" w14:textId="77777777" w:rsidTr="00E35853">
        <w:trPr>
          <w:gridAfter w:val="2"/>
          <w:wAfter w:w="17"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9DC60B" w14:textId="77777777" w:rsidR="00FE3A97" w:rsidRPr="00B1330D" w:rsidRDefault="00FE3A97" w:rsidP="00076730">
            <w:pPr>
              <w:pStyle w:val="Tabletext"/>
              <w:rPr>
                <w:b/>
                <w:bCs/>
                <w:lang w:val="ru-RU"/>
              </w:rPr>
            </w:pPr>
            <w:r w:rsidRPr="00B1330D">
              <w:rPr>
                <w:b/>
                <w:bCs/>
                <w:lang w:val="ru-RU"/>
              </w:rPr>
              <w:t>2NER21005</w:t>
            </w:r>
          </w:p>
        </w:tc>
        <w:tc>
          <w:tcPr>
            <w:tcW w:w="9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C34419" w14:textId="0B7A7094" w:rsidR="00FE3A97" w:rsidRPr="00B1330D" w:rsidRDefault="00FE3A97" w:rsidP="00076730">
            <w:pPr>
              <w:pStyle w:val="Tabletext"/>
              <w:rPr>
                <w:lang w:val="ru-RU"/>
              </w:rPr>
            </w:pPr>
            <w:r w:rsidRPr="00B1330D">
              <w:rPr>
                <w:lang w:val="ru-RU"/>
              </w:rPr>
              <w:t>Проект "Умные деревни" для развития сельских районов в</w:t>
            </w:r>
            <w:r w:rsidR="00076730" w:rsidRPr="00B1330D">
              <w:rPr>
                <w:lang w:val="ru-RU"/>
              </w:rPr>
              <w:t> </w:t>
            </w:r>
            <w:r w:rsidRPr="00B1330D">
              <w:rPr>
                <w:lang w:val="ru-RU"/>
              </w:rPr>
              <w:t>Нигере</w:t>
            </w:r>
          </w:p>
        </w:tc>
        <w:tc>
          <w:tcPr>
            <w:tcW w:w="5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186473" w14:textId="77777777" w:rsidR="00FE3A97" w:rsidRPr="00B1330D" w:rsidRDefault="00FE3A97" w:rsidP="00076730">
            <w:pPr>
              <w:pStyle w:val="Tabletext"/>
              <w:rPr>
                <w:lang w:val="ru-RU"/>
              </w:rPr>
            </w:pPr>
            <w:r w:rsidRPr="00B1330D">
              <w:rPr>
                <w:lang w:val="ru-RU"/>
              </w:rPr>
              <w:t>1 февр. 2021 г.</w:t>
            </w:r>
          </w:p>
        </w:tc>
        <w:tc>
          <w:tcPr>
            <w:tcW w:w="5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D262DF" w14:textId="77777777" w:rsidR="00FE3A97" w:rsidRPr="00B1330D" w:rsidRDefault="00FE3A97" w:rsidP="00076730">
            <w:pPr>
              <w:pStyle w:val="Tabletext"/>
              <w:rPr>
                <w:lang w:val="ru-RU"/>
              </w:rPr>
            </w:pPr>
            <w:r w:rsidRPr="00B1330D">
              <w:rPr>
                <w:lang w:val="ru-RU"/>
              </w:rPr>
              <w:t>14 авг. 2023 г.</w:t>
            </w:r>
          </w:p>
        </w:tc>
        <w:tc>
          <w:tcPr>
            <w:tcW w:w="5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27EFB7" w14:textId="77777777" w:rsidR="00FE3A97" w:rsidRPr="00B1330D" w:rsidRDefault="00FE3A97" w:rsidP="00076730">
            <w:pPr>
              <w:pStyle w:val="Tabletext"/>
              <w:rPr>
                <w:lang w:val="ru-RU"/>
              </w:rPr>
            </w:pPr>
            <w:r w:rsidRPr="00B1330D">
              <w:rPr>
                <w:lang w:val="ru-RU"/>
              </w:rPr>
              <w:t>Реализован</w:t>
            </w:r>
          </w:p>
        </w:tc>
        <w:tc>
          <w:tcPr>
            <w:tcW w:w="5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23E5C4" w14:textId="04DD887E" w:rsidR="00FE3A97" w:rsidRPr="00B1330D" w:rsidRDefault="00FE3A97" w:rsidP="00076730">
            <w:pPr>
              <w:pStyle w:val="Tabletext"/>
              <w:rPr>
                <w:lang w:val="ru-RU"/>
              </w:rPr>
            </w:pPr>
            <w:r w:rsidRPr="00B1330D">
              <w:rPr>
                <w:lang w:val="ru-RU"/>
              </w:rPr>
              <w:t>602</w:t>
            </w:r>
            <w:r w:rsidR="00076730" w:rsidRPr="00B1330D">
              <w:rPr>
                <w:lang w:val="ru-RU"/>
              </w:rPr>
              <w:t> </w:t>
            </w:r>
            <w:r w:rsidRPr="00B1330D">
              <w:rPr>
                <w:lang w:val="ru-RU"/>
              </w:rPr>
              <w:t>000</w:t>
            </w:r>
          </w:p>
        </w:tc>
        <w:tc>
          <w:tcPr>
            <w:tcW w:w="7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328971" w14:textId="2E156CC6" w:rsidR="00FE3A97" w:rsidRPr="00B1330D" w:rsidRDefault="00FE3A97" w:rsidP="00076730">
            <w:pPr>
              <w:pStyle w:val="Tabletext"/>
              <w:rPr>
                <w:lang w:val="ru-RU"/>
              </w:rPr>
            </w:pPr>
            <w:r w:rsidRPr="00B1330D">
              <w:rPr>
                <w:lang w:val="ru-RU"/>
              </w:rPr>
              <w:t>Национальное агентство по вопросам информационного общества (ANSI)</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CF6F05" w14:textId="77777777" w:rsidR="00FE3A97" w:rsidRPr="00B1330D" w:rsidRDefault="00FE3A97" w:rsidP="00076730">
            <w:pPr>
              <w:pStyle w:val="Tabletext"/>
              <w:rPr>
                <w:lang w:val="ru-RU"/>
              </w:rPr>
            </w:pPr>
            <w:r w:rsidRPr="00B1330D">
              <w:rPr>
                <w:lang w:val="ru-RU"/>
              </w:rPr>
              <w:t>Рез. 37 ВКРЭ</w:t>
            </w:r>
          </w:p>
          <w:p w14:paraId="29E2EAC9" w14:textId="77777777" w:rsidR="00FE3A97" w:rsidRPr="00B1330D" w:rsidRDefault="00FE3A97" w:rsidP="00076730">
            <w:pPr>
              <w:pStyle w:val="Tabletext"/>
              <w:rPr>
                <w:lang w:val="ru-RU"/>
              </w:rPr>
            </w:pPr>
            <w:r w:rsidRPr="00B1330D">
              <w:rPr>
                <w:lang w:val="ru-RU"/>
              </w:rPr>
              <w:t>Рез. 89 ВКРЭ</w:t>
            </w:r>
          </w:p>
        </w:tc>
      </w:tr>
      <w:tr w:rsidR="00FE3A97" w:rsidRPr="00B1330D" w14:paraId="231A1F18" w14:textId="77777777" w:rsidTr="00E35853">
        <w:trPr>
          <w:gridAfter w:val="2"/>
          <w:wAfter w:w="17"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300D83" w14:textId="77777777" w:rsidR="00FE3A97" w:rsidRPr="00B1330D" w:rsidRDefault="00FE3A97" w:rsidP="00076730">
            <w:pPr>
              <w:pStyle w:val="Tabletext"/>
              <w:rPr>
                <w:b/>
                <w:bCs/>
                <w:lang w:val="ru-RU"/>
              </w:rPr>
            </w:pPr>
            <w:r w:rsidRPr="00B1330D">
              <w:rPr>
                <w:b/>
                <w:bCs/>
                <w:lang w:val="ru-RU"/>
              </w:rPr>
              <w:t>Страны-бенефициары</w:t>
            </w:r>
          </w:p>
        </w:tc>
        <w:tc>
          <w:tcPr>
            <w:tcW w:w="443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8345D1" w14:textId="432337EC" w:rsidR="00FE3A97" w:rsidRPr="00B1330D" w:rsidRDefault="00FE3A97" w:rsidP="00076730">
            <w:pPr>
              <w:pStyle w:val="Tabletext"/>
              <w:rPr>
                <w:lang w:val="ru-RU"/>
              </w:rPr>
            </w:pPr>
            <w:r w:rsidRPr="00B1330D">
              <w:rPr>
                <w:lang w:val="ru-RU"/>
              </w:rPr>
              <w:t>Республика Нигер</w:t>
            </w:r>
          </w:p>
        </w:tc>
      </w:tr>
      <w:tr w:rsidR="00FE3A97" w:rsidRPr="0086348E" w14:paraId="344EA782" w14:textId="77777777" w:rsidTr="00E35853">
        <w:trPr>
          <w:gridAfter w:val="2"/>
          <w:wAfter w:w="17"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27B017" w14:textId="77777777" w:rsidR="00FE3A97" w:rsidRPr="00B1330D" w:rsidRDefault="00FE3A97" w:rsidP="00076730">
            <w:pPr>
              <w:pStyle w:val="Tabletext"/>
              <w:rPr>
                <w:b/>
                <w:bCs/>
                <w:lang w:val="ru-RU"/>
              </w:rPr>
            </w:pPr>
            <w:r w:rsidRPr="00B1330D">
              <w:rPr>
                <w:b/>
                <w:bCs/>
                <w:lang w:val="ru-RU"/>
              </w:rPr>
              <w:t>Ожидаемые и достигнутые результаты</w:t>
            </w:r>
          </w:p>
        </w:tc>
        <w:tc>
          <w:tcPr>
            <w:tcW w:w="443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99B2A10" w14:textId="77777777" w:rsidR="00FE3A97" w:rsidRPr="00B1330D" w:rsidRDefault="00FE3A97" w:rsidP="00076730">
            <w:pPr>
              <w:pStyle w:val="Tabletext"/>
              <w:rPr>
                <w:lang w:val="ru-RU"/>
              </w:rPr>
            </w:pPr>
            <w:r w:rsidRPr="00B1330D">
              <w:rPr>
                <w:lang w:val="ru-RU"/>
              </w:rPr>
              <w:t xml:space="preserve">В рамках подхода, предполагающего создание "умных" деревень, была разработана и внедрена новая гибкая структура, ориентированная на спрос, пользователей, устойчивость, масштабируемость и многосекторальное сотрудничество. В частности, акцент делался на возможности многократного использования одних и тех же решений для одновременного вклада в различные потребности пользователей путем создания единой интегрированной платформы, способной предоставлять широкий </w:t>
            </w:r>
            <w:proofErr w:type="gramStart"/>
            <w:r w:rsidRPr="00B1330D">
              <w:rPr>
                <w:lang w:val="ru-RU"/>
              </w:rPr>
              <w:t>спектр услуг</w:t>
            </w:r>
            <w:proofErr w:type="gramEnd"/>
            <w:r w:rsidRPr="00B1330D">
              <w:rPr>
                <w:lang w:val="ru-RU"/>
              </w:rPr>
              <w:t xml:space="preserve"> в различных секторах за счет использования нескольких функционально совместимых элементов инфраструктуры, что значительно снизило стоимость.</w:t>
            </w:r>
          </w:p>
          <w:p w14:paraId="30A97B22" w14:textId="1F8EA39D" w:rsidR="00FE3A97" w:rsidRPr="00B1330D" w:rsidRDefault="00FE3A97" w:rsidP="00076730">
            <w:pPr>
              <w:pStyle w:val="Tabletext"/>
              <w:rPr>
                <w:lang w:val="ru-RU"/>
              </w:rPr>
            </w:pPr>
            <w:r w:rsidRPr="00B1330D">
              <w:rPr>
                <w:lang w:val="ru-RU"/>
              </w:rPr>
              <w:t>Проект обеспечил модель оказания помощи в развитии цифровых инклюзивных услуг и мероприятий, специально направленных на достижение социально-экономического развития и охвата путем повышения цифровой грамотности и расширения доступа. Таким образом, цель проекта заключалась в создании в Нигере модели, которую можно было бы воспроизвести в других странах региона и по всему миру на основе накопленного опыта и извлеченных уроков. Благодаря проекту было подключено в общей сложности 12 деревень, включая две пилотные деревни с момента первоначальной экспериментальной</w:t>
            </w:r>
            <w:r w:rsidR="00A04DB5" w:rsidRPr="00B1330D">
              <w:rPr>
                <w:lang w:val="ru-RU"/>
              </w:rPr>
              <w:t> </w:t>
            </w:r>
            <w:r w:rsidRPr="00B1330D">
              <w:rPr>
                <w:lang w:val="ru-RU"/>
              </w:rPr>
              <w:t>концепции.</w:t>
            </w:r>
          </w:p>
          <w:p w14:paraId="70E5A097" w14:textId="4B662AAD" w:rsidR="00FE3A97" w:rsidRPr="00B1330D" w:rsidRDefault="00FE3A97" w:rsidP="00076730">
            <w:pPr>
              <w:pStyle w:val="Tabletext"/>
              <w:rPr>
                <w:lang w:val="ru-RU"/>
              </w:rPr>
            </w:pPr>
            <w:r w:rsidRPr="00B1330D">
              <w:rPr>
                <w:lang w:val="ru-RU"/>
              </w:rPr>
              <w:t>Проект также способствовал реализации Африканской региональной инициативы ВКРЭ-17 "Создание цифровой экономики и содействие инновациям в Африке" (AFR-1), в рамках которой рассматривалась потребность в принятии мер, которые помогли бы африканским странам осуществить переход к цифровой экономике и внедрить электронные приложения, ориентированные на устойчивое развитие, в различных аспектах экономики африканских</w:t>
            </w:r>
            <w:r w:rsidR="00FE591C" w:rsidRPr="00B1330D">
              <w:rPr>
                <w:lang w:val="ru-RU"/>
              </w:rPr>
              <w:t> </w:t>
            </w:r>
            <w:r w:rsidRPr="00B1330D">
              <w:rPr>
                <w:lang w:val="ru-RU"/>
              </w:rPr>
              <w:t>стран.</w:t>
            </w:r>
          </w:p>
        </w:tc>
      </w:tr>
      <w:tr w:rsidR="00FE3A97" w:rsidRPr="0086348E" w14:paraId="7D9DE7AC" w14:textId="77777777" w:rsidTr="00076730">
        <w:trPr>
          <w:gridAfter w:val="2"/>
          <w:wAfter w:w="17" w:type="pct"/>
          <w:trHeight w:val="18"/>
        </w:trPr>
        <w:tc>
          <w:tcPr>
            <w:tcW w:w="4983"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7CFA5F" w14:textId="39251E0C" w:rsidR="00FE3A97" w:rsidRPr="00B1330D" w:rsidRDefault="00FE3A97" w:rsidP="00076730">
            <w:pPr>
              <w:pStyle w:val="Tabletext"/>
              <w:spacing w:before="0" w:after="0"/>
              <w:rPr>
                <w:sz w:val="6"/>
                <w:szCs w:val="6"/>
                <w:lang w:val="ru-RU"/>
              </w:rPr>
            </w:pPr>
          </w:p>
        </w:tc>
      </w:tr>
      <w:tr w:rsidR="00FE3A97" w:rsidRPr="00B1330D" w14:paraId="48F3CAA5" w14:textId="77777777" w:rsidTr="00E35853">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CDB788" w14:textId="77777777" w:rsidR="00FE3A97" w:rsidRPr="00B1330D" w:rsidRDefault="00FE3A97" w:rsidP="00076730">
            <w:pPr>
              <w:pStyle w:val="Tabletext"/>
              <w:rPr>
                <w:b/>
                <w:bCs/>
                <w:lang w:val="ru-RU"/>
              </w:rPr>
            </w:pPr>
            <w:r w:rsidRPr="00B1330D">
              <w:rPr>
                <w:b/>
                <w:bCs/>
                <w:lang w:val="ru-RU"/>
              </w:rPr>
              <w:t>2RER20008-03</w:t>
            </w:r>
          </w:p>
        </w:tc>
        <w:tc>
          <w:tcPr>
            <w:tcW w:w="9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06B499" w14:textId="77777777" w:rsidR="00FE3A97" w:rsidRPr="00B1330D" w:rsidRDefault="00FE3A97" w:rsidP="00076730">
            <w:pPr>
              <w:pStyle w:val="Tabletext"/>
              <w:rPr>
                <w:lang w:val="ru-RU"/>
              </w:rPr>
            </w:pPr>
            <w:r w:rsidRPr="00B1330D">
              <w:rPr>
                <w:lang w:val="ru-RU"/>
              </w:rPr>
              <w:t>Глобальная программа "Цифровая трансформация" – Инициатива Африканского Рога в области цифрового правительства (HoAI)</w:t>
            </w:r>
          </w:p>
        </w:tc>
        <w:tc>
          <w:tcPr>
            <w:tcW w:w="5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4B2367" w14:textId="77777777" w:rsidR="00FE3A97" w:rsidRPr="00B1330D" w:rsidRDefault="00FE3A97" w:rsidP="00076730">
            <w:pPr>
              <w:pStyle w:val="Tabletext"/>
              <w:rPr>
                <w:lang w:val="ru-RU"/>
              </w:rPr>
            </w:pPr>
            <w:r w:rsidRPr="00B1330D">
              <w:rPr>
                <w:lang w:val="ru-RU"/>
              </w:rPr>
              <w:t>1 янв. 2023 г.</w:t>
            </w:r>
          </w:p>
        </w:tc>
        <w:tc>
          <w:tcPr>
            <w:tcW w:w="5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9A0DBF" w14:textId="77777777" w:rsidR="00FE3A97" w:rsidRPr="00B1330D" w:rsidRDefault="00FE3A97" w:rsidP="00076730">
            <w:pPr>
              <w:pStyle w:val="Tabletext"/>
              <w:rPr>
                <w:lang w:val="ru-RU"/>
              </w:rPr>
            </w:pPr>
            <w:r w:rsidRPr="00B1330D">
              <w:rPr>
                <w:lang w:val="ru-RU"/>
              </w:rPr>
              <w:t>28 февр. 2025 г.</w:t>
            </w:r>
          </w:p>
        </w:tc>
        <w:tc>
          <w:tcPr>
            <w:tcW w:w="5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0E1E5E" w14:textId="77777777" w:rsidR="00FE3A97" w:rsidRPr="00B1330D" w:rsidRDefault="00FE3A97" w:rsidP="00076730">
            <w:pPr>
              <w:pStyle w:val="Tabletext"/>
              <w:rPr>
                <w:lang w:val="ru-RU"/>
              </w:rPr>
            </w:pPr>
            <w:r w:rsidRPr="00B1330D">
              <w:rPr>
                <w:lang w:val="ru-RU"/>
              </w:rPr>
              <w:t>Продолжается</w:t>
            </w:r>
          </w:p>
        </w:tc>
        <w:tc>
          <w:tcPr>
            <w:tcW w:w="5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AFEF03" w14:textId="5D631B09" w:rsidR="00FE3A97" w:rsidRPr="00B1330D" w:rsidRDefault="00FE3A97" w:rsidP="00076730">
            <w:pPr>
              <w:pStyle w:val="Tabletext"/>
              <w:rPr>
                <w:lang w:val="ru-RU"/>
              </w:rPr>
            </w:pPr>
            <w:r w:rsidRPr="00B1330D">
              <w:rPr>
                <w:lang w:val="ru-RU"/>
              </w:rPr>
              <w:t>1</w:t>
            </w:r>
            <w:r w:rsidR="008C425B" w:rsidRPr="00B1330D">
              <w:rPr>
                <w:lang w:val="ru-RU"/>
              </w:rPr>
              <w:t> </w:t>
            </w:r>
            <w:r w:rsidRPr="00B1330D">
              <w:rPr>
                <w:lang w:val="ru-RU"/>
              </w:rPr>
              <w:t>535</w:t>
            </w:r>
            <w:r w:rsidR="008C425B" w:rsidRPr="00B1330D">
              <w:rPr>
                <w:lang w:val="ru-RU"/>
              </w:rPr>
              <w:t> </w:t>
            </w:r>
            <w:r w:rsidRPr="00B1330D">
              <w:rPr>
                <w:lang w:val="ru-RU"/>
              </w:rPr>
              <w:t>413</w:t>
            </w:r>
          </w:p>
        </w:tc>
        <w:tc>
          <w:tcPr>
            <w:tcW w:w="7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713164" w14:textId="77777777" w:rsidR="00FE3A97" w:rsidRPr="00B1330D" w:rsidRDefault="00FE3A97" w:rsidP="00076730">
            <w:pPr>
              <w:pStyle w:val="Tabletext"/>
              <w:rPr>
                <w:lang w:val="ru-RU"/>
              </w:rPr>
            </w:pPr>
            <w:r w:rsidRPr="00B1330D">
              <w:rPr>
                <w:lang w:val="ru-RU"/>
              </w:rPr>
              <w:t>Германское общество по международному развитию (GIZ), Германия</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8080FF" w14:textId="77777777" w:rsidR="00FE3A97" w:rsidRPr="00B1330D" w:rsidRDefault="00FE3A97" w:rsidP="00076730">
            <w:pPr>
              <w:pStyle w:val="Tabletext"/>
              <w:rPr>
                <w:lang w:val="ru-RU"/>
              </w:rPr>
            </w:pPr>
            <w:r w:rsidRPr="00B1330D">
              <w:rPr>
                <w:lang w:val="ru-RU"/>
              </w:rPr>
              <w:t>Рез. 89 ВКРЭ</w:t>
            </w:r>
          </w:p>
        </w:tc>
        <w:tc>
          <w:tcPr>
            <w:tcW w:w="17" w:type="pct"/>
            <w:gridSpan w:val="2"/>
            <w:tcMar>
              <w:top w:w="15" w:type="dxa"/>
              <w:left w:w="15" w:type="dxa"/>
              <w:bottom w:w="15" w:type="dxa"/>
              <w:right w:w="15" w:type="dxa"/>
            </w:tcMar>
            <w:vAlign w:val="center"/>
            <w:hideMark/>
          </w:tcPr>
          <w:p w14:paraId="17E1B545" w14:textId="77777777" w:rsidR="00FE3A97" w:rsidRPr="00B1330D" w:rsidRDefault="00FE3A97" w:rsidP="00076730">
            <w:pPr>
              <w:pStyle w:val="Tabletext"/>
              <w:rPr>
                <w:lang w:val="ru-RU"/>
              </w:rPr>
            </w:pPr>
          </w:p>
        </w:tc>
      </w:tr>
      <w:tr w:rsidR="00FE3A97" w:rsidRPr="0086348E" w14:paraId="59F20AE1" w14:textId="77777777" w:rsidTr="00E35853">
        <w:trPr>
          <w:gridAfter w:val="2"/>
          <w:wAfter w:w="17"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B1E6B8" w14:textId="7E4CE2CE" w:rsidR="00FE3A97" w:rsidRPr="00B1330D" w:rsidRDefault="00FE3A97" w:rsidP="00076730">
            <w:pPr>
              <w:pStyle w:val="Tabletext"/>
              <w:rPr>
                <w:b/>
                <w:lang w:val="ru-RU"/>
              </w:rPr>
            </w:pPr>
            <w:r w:rsidRPr="00B1330D">
              <w:rPr>
                <w:b/>
                <w:lang w:val="ru-RU"/>
              </w:rPr>
              <w:t xml:space="preserve">Страны-бенефициары </w:t>
            </w:r>
            <w:r w:rsidR="00E35853" w:rsidRPr="00B1330D">
              <w:rPr>
                <w:b/>
                <w:lang w:val="ru-RU"/>
              </w:rPr>
              <w:br/>
            </w:r>
            <w:r w:rsidR="00E20AEA" w:rsidRPr="00B1330D">
              <w:rPr>
                <w:sz w:val="14"/>
                <w:szCs w:val="14"/>
                <w:lang w:val="ru-RU"/>
              </w:rPr>
              <w:t>(в том числе из других регионов)</w:t>
            </w:r>
          </w:p>
        </w:tc>
        <w:tc>
          <w:tcPr>
            <w:tcW w:w="443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ED0554" w14:textId="77777777" w:rsidR="00FE3A97" w:rsidRPr="00B1330D" w:rsidRDefault="00FE3A97" w:rsidP="00076730">
            <w:pPr>
              <w:pStyle w:val="Tabletext"/>
              <w:rPr>
                <w:lang w:val="ru-RU"/>
              </w:rPr>
            </w:pPr>
            <w:r w:rsidRPr="00B1330D">
              <w:rPr>
                <w:lang w:val="ru-RU"/>
              </w:rPr>
              <w:t>Республика Джибути, Республика Кения, Федеративная Республика Сомали</w:t>
            </w:r>
          </w:p>
        </w:tc>
      </w:tr>
      <w:tr w:rsidR="00FE3A97" w:rsidRPr="0086348E" w14:paraId="6698C820" w14:textId="77777777" w:rsidTr="00E35853">
        <w:trPr>
          <w:gridAfter w:val="2"/>
          <w:wAfter w:w="17"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984FC1" w14:textId="77777777" w:rsidR="00FE3A97" w:rsidRPr="00B1330D" w:rsidRDefault="00FE3A97" w:rsidP="00076730">
            <w:pPr>
              <w:pStyle w:val="Tabletext"/>
              <w:rPr>
                <w:b/>
                <w:lang w:val="ru-RU"/>
              </w:rPr>
            </w:pPr>
            <w:r w:rsidRPr="00B1330D">
              <w:rPr>
                <w:b/>
                <w:lang w:val="ru-RU"/>
              </w:rPr>
              <w:lastRenderedPageBreak/>
              <w:t>Ожидаемые и достигнутые результаты</w:t>
            </w:r>
          </w:p>
        </w:tc>
        <w:tc>
          <w:tcPr>
            <w:tcW w:w="443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F386CD1" w14:textId="77777777" w:rsidR="00FE3A97" w:rsidRPr="00B1330D" w:rsidRDefault="00FE3A97" w:rsidP="00076730">
            <w:pPr>
              <w:pStyle w:val="Tabletext"/>
              <w:rPr>
                <w:lang w:val="ru-RU"/>
              </w:rPr>
            </w:pPr>
            <w:r w:rsidRPr="00B1330D">
              <w:rPr>
                <w:lang w:val="ru-RU"/>
              </w:rPr>
              <w:t>С 2023 года МСЭ сотрудничает с инициативой цифрового правительства Африканского Рога (HoAI) и ее страновыми координаторами, а также с ключевыми партнерами HoAI, а именно Эстонией и Альянсом за расширение использования цифровых технологий (DIAL), для управления процессом реализации следующих видов деятельности:</w:t>
            </w:r>
          </w:p>
          <w:p w14:paraId="22B34F44" w14:textId="6A32FCED" w:rsidR="00FE3A97" w:rsidRPr="00B1330D" w:rsidRDefault="008C425B" w:rsidP="008C425B">
            <w:pPr>
              <w:pStyle w:val="Tabletext"/>
              <w:ind w:left="284" w:hanging="284"/>
              <w:rPr>
                <w:lang w:val="ru-RU"/>
              </w:rPr>
            </w:pPr>
            <w:r w:rsidRPr="00B1330D">
              <w:rPr>
                <w:lang w:val="ru-RU"/>
              </w:rPr>
              <w:sym w:font="Symbol" w:char="F02D"/>
            </w:r>
            <w:r w:rsidRPr="00B1330D">
              <w:rPr>
                <w:lang w:val="ru-RU"/>
              </w:rPr>
              <w:tab/>
            </w:r>
            <w:r w:rsidR="00FE3A97" w:rsidRPr="00B1330D">
              <w:rPr>
                <w:lang w:val="ru-RU"/>
              </w:rPr>
              <w:t>Проведение семинаров-практикумов для определения стратегических, технических и регуляторных предпосылок и определения приоритетов государственных услуг, подлежащих цифровизации. Эта работа позволила определить 5 услуг электронного правительства с потенциалом согласования на региональном уровне на основе исследований готовности к цифровым технологиям и семинаров-практикумов в соответствующих странах.</w:t>
            </w:r>
          </w:p>
          <w:p w14:paraId="53F4A62A" w14:textId="727E020F" w:rsidR="00FE3A97" w:rsidRPr="00B1330D" w:rsidRDefault="008C425B" w:rsidP="008C425B">
            <w:pPr>
              <w:pStyle w:val="Tabletext"/>
              <w:ind w:left="284" w:hanging="284"/>
              <w:rPr>
                <w:lang w:val="ru-RU"/>
              </w:rPr>
            </w:pPr>
            <w:r w:rsidRPr="00B1330D">
              <w:rPr>
                <w:lang w:val="ru-RU"/>
              </w:rPr>
              <w:sym w:font="Symbol" w:char="F02D"/>
            </w:r>
            <w:r w:rsidRPr="00B1330D">
              <w:rPr>
                <w:lang w:val="ru-RU"/>
              </w:rPr>
              <w:tab/>
            </w:r>
            <w:r w:rsidR="00FE3A97" w:rsidRPr="00B1330D">
              <w:rPr>
                <w:lang w:val="ru-RU"/>
              </w:rPr>
              <w:t>Определение 3–5 приоритетных сценариев использования для государственных услуг, подлежащих цифровизации, в соответствии со стратегическими, техническими и регуляторными предпосылками, а также критериев приоритетности для пяти услуг электронного правительства с потенциалом согласования на региональном уровне.</w:t>
            </w:r>
          </w:p>
          <w:p w14:paraId="6B977784" w14:textId="6721FA06" w:rsidR="00FE3A97" w:rsidRPr="00B1330D" w:rsidRDefault="008C425B" w:rsidP="008C425B">
            <w:pPr>
              <w:pStyle w:val="Tabletext"/>
              <w:ind w:left="284" w:hanging="284"/>
              <w:rPr>
                <w:lang w:val="ru-RU"/>
              </w:rPr>
            </w:pPr>
            <w:r w:rsidRPr="00B1330D">
              <w:rPr>
                <w:lang w:val="ru-RU"/>
              </w:rPr>
              <w:sym w:font="Symbol" w:char="F02D"/>
            </w:r>
            <w:r w:rsidRPr="00B1330D">
              <w:rPr>
                <w:lang w:val="ru-RU"/>
              </w:rPr>
              <w:tab/>
            </w:r>
            <w:r w:rsidR="00FE3A97" w:rsidRPr="00B1330D">
              <w:rPr>
                <w:lang w:val="ru-RU"/>
              </w:rPr>
              <w:t>Определение местных требований по адаптации конструктивных блоков GovStack и адаптация спецификаций конструктивных блоков (BB Specs) к условиям страны (процессам и диаграммам, документам).</w:t>
            </w:r>
          </w:p>
          <w:p w14:paraId="2CD0F020" w14:textId="77777777" w:rsidR="00FE3A97" w:rsidRPr="00B1330D" w:rsidRDefault="00FE3A97" w:rsidP="00076730">
            <w:pPr>
              <w:pStyle w:val="Tabletext"/>
              <w:rPr>
                <w:lang w:val="ru-RU"/>
              </w:rPr>
            </w:pPr>
            <w:r w:rsidRPr="00B1330D">
              <w:rPr>
                <w:lang w:val="ru-RU"/>
              </w:rPr>
              <w:t>В рамках этого проекта МСЭ также предоставил в распоряжение стран-бенефициаров выбранные структурные модули в среде песочницы GovStack и проводит семинар-практикум по подготовке, настройке и проведению пилотных испытаний сценариев использования. Ожидается, что данная работа будет завершена в 2025 году и воспроизведена в других странах региона.</w:t>
            </w:r>
          </w:p>
        </w:tc>
      </w:tr>
      <w:tr w:rsidR="00FE3A97" w:rsidRPr="0086348E" w14:paraId="234061C5" w14:textId="77777777" w:rsidTr="00FE591C">
        <w:trPr>
          <w:gridAfter w:val="2"/>
          <w:wAfter w:w="17" w:type="pct"/>
          <w:trHeight w:val="47"/>
        </w:trPr>
        <w:tc>
          <w:tcPr>
            <w:tcW w:w="4983"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425EED" w14:textId="321D0C70" w:rsidR="00FE3A97" w:rsidRPr="00B1330D" w:rsidRDefault="00FE3A97" w:rsidP="00815E24">
            <w:pPr>
              <w:pStyle w:val="Tabletext"/>
              <w:spacing w:before="100" w:beforeAutospacing="1" w:after="100" w:afterAutospacing="1"/>
              <w:rPr>
                <w:sz w:val="6"/>
                <w:szCs w:val="6"/>
                <w:lang w:val="ru-RU"/>
              </w:rPr>
            </w:pPr>
          </w:p>
        </w:tc>
      </w:tr>
      <w:tr w:rsidR="00FE3A97" w:rsidRPr="00B1330D" w14:paraId="7407FACD" w14:textId="77777777" w:rsidTr="00E35853">
        <w:trPr>
          <w:gridAfter w:val="1"/>
          <w:wAfter w:w="10"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F39AD4" w14:textId="714530B7" w:rsidR="00FE3A97" w:rsidRPr="00B1330D" w:rsidRDefault="00FE3A97" w:rsidP="00076730">
            <w:pPr>
              <w:pStyle w:val="Tabletext"/>
              <w:rPr>
                <w:b/>
                <w:bCs/>
                <w:lang w:val="ru-RU"/>
              </w:rPr>
            </w:pPr>
            <w:r w:rsidRPr="00B1330D">
              <w:rPr>
                <w:b/>
                <w:bCs/>
                <w:lang w:val="ru-RU"/>
              </w:rPr>
              <w:t>9GLO23135</w:t>
            </w:r>
          </w:p>
        </w:tc>
        <w:tc>
          <w:tcPr>
            <w:tcW w:w="9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87B62B" w14:textId="77777777" w:rsidR="00FE3A97" w:rsidRPr="00B1330D" w:rsidRDefault="00FE3A97" w:rsidP="00076730">
            <w:pPr>
              <w:pStyle w:val="Tabletext"/>
              <w:rPr>
                <w:lang w:val="ru-RU"/>
              </w:rPr>
            </w:pPr>
            <w:r w:rsidRPr="00B1330D">
              <w:rPr>
                <w:lang w:val="ru-RU"/>
              </w:rPr>
              <w:t>Поддержка будущей деятельности в Лесото</w:t>
            </w:r>
          </w:p>
        </w:tc>
        <w:tc>
          <w:tcPr>
            <w:tcW w:w="5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6472E8" w14:textId="77777777" w:rsidR="00FE3A97" w:rsidRPr="00B1330D" w:rsidRDefault="00FE3A97" w:rsidP="00076730">
            <w:pPr>
              <w:pStyle w:val="Tabletext"/>
              <w:rPr>
                <w:lang w:val="ru-RU"/>
              </w:rPr>
            </w:pPr>
            <w:r w:rsidRPr="00B1330D">
              <w:rPr>
                <w:lang w:val="ru-RU"/>
              </w:rPr>
              <w:t>11 сент. 2023 г.</w:t>
            </w:r>
          </w:p>
        </w:tc>
        <w:tc>
          <w:tcPr>
            <w:tcW w:w="5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98D53F" w14:textId="77777777" w:rsidR="00FE3A97" w:rsidRPr="00B1330D" w:rsidRDefault="00FE3A97" w:rsidP="00076730">
            <w:pPr>
              <w:pStyle w:val="Tabletext"/>
              <w:rPr>
                <w:lang w:val="ru-RU"/>
              </w:rPr>
            </w:pPr>
            <w:r w:rsidRPr="00B1330D">
              <w:rPr>
                <w:lang w:val="ru-RU"/>
              </w:rPr>
              <w:t>31 дек. 2024 г.</w:t>
            </w:r>
          </w:p>
        </w:tc>
        <w:tc>
          <w:tcPr>
            <w:tcW w:w="5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3996BE" w14:textId="77777777" w:rsidR="00FE3A97" w:rsidRPr="00B1330D" w:rsidRDefault="00FE3A97" w:rsidP="00076730">
            <w:pPr>
              <w:pStyle w:val="Tabletext"/>
              <w:rPr>
                <w:lang w:val="ru-RU"/>
              </w:rPr>
            </w:pPr>
            <w:r w:rsidRPr="00B1330D">
              <w:rPr>
                <w:lang w:val="ru-RU"/>
              </w:rPr>
              <w:t>Реализован</w:t>
            </w:r>
          </w:p>
        </w:tc>
        <w:tc>
          <w:tcPr>
            <w:tcW w:w="5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58F475" w14:textId="06FAB303" w:rsidR="00FE3A97" w:rsidRPr="00B1330D" w:rsidRDefault="00FE3A97" w:rsidP="00076730">
            <w:pPr>
              <w:pStyle w:val="Tabletext"/>
              <w:rPr>
                <w:lang w:val="ru-RU"/>
              </w:rPr>
            </w:pPr>
            <w:r w:rsidRPr="00B1330D">
              <w:rPr>
                <w:lang w:val="ru-RU"/>
              </w:rPr>
              <w:t>64</w:t>
            </w:r>
            <w:r w:rsidR="00A45132" w:rsidRPr="00B1330D">
              <w:rPr>
                <w:lang w:val="ru-RU"/>
              </w:rPr>
              <w:t> </w:t>
            </w:r>
            <w:r w:rsidRPr="00B1330D">
              <w:rPr>
                <w:lang w:val="ru-RU"/>
              </w:rPr>
              <w:t>220</w:t>
            </w:r>
          </w:p>
        </w:tc>
        <w:tc>
          <w:tcPr>
            <w:tcW w:w="7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A6E2AD" w14:textId="0090A518" w:rsidR="00FE3A97" w:rsidRPr="00B1330D" w:rsidRDefault="00FE3A97" w:rsidP="00076730">
            <w:pPr>
              <w:pStyle w:val="Tabletext"/>
              <w:rPr>
                <w:lang w:val="ru-RU"/>
              </w:rPr>
            </w:pPr>
            <w:r w:rsidRPr="00B1330D">
              <w:rPr>
                <w:lang w:val="ru-RU"/>
              </w:rPr>
              <w:t>Министерство информации, связи, науки, технологий и инноваций Королевства</w:t>
            </w:r>
            <w:r w:rsidR="00A45132" w:rsidRPr="00B1330D">
              <w:rPr>
                <w:lang w:val="ru-RU"/>
              </w:rPr>
              <w:t> </w:t>
            </w:r>
            <w:r w:rsidRPr="00B1330D">
              <w:rPr>
                <w:lang w:val="ru-RU"/>
              </w:rPr>
              <w:t>Лесото</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52ED33" w14:textId="77777777" w:rsidR="00FE3A97" w:rsidRPr="00B1330D" w:rsidRDefault="00FE3A97" w:rsidP="00076730">
            <w:pPr>
              <w:pStyle w:val="Tabletext"/>
              <w:rPr>
                <w:lang w:val="ru-RU"/>
              </w:rPr>
            </w:pPr>
            <w:r w:rsidRPr="00B1330D">
              <w:rPr>
                <w:lang w:val="ru-RU"/>
              </w:rPr>
              <w:t>Рез. 13 ВКРЭ</w:t>
            </w:r>
          </w:p>
        </w:tc>
        <w:tc>
          <w:tcPr>
            <w:tcW w:w="7" w:type="pct"/>
            <w:vAlign w:val="center"/>
            <w:hideMark/>
          </w:tcPr>
          <w:p w14:paraId="3A629C03" w14:textId="77777777" w:rsidR="00FE3A97" w:rsidRPr="00B1330D" w:rsidRDefault="00FE3A97" w:rsidP="00076730">
            <w:pPr>
              <w:pStyle w:val="Tabletext"/>
              <w:rPr>
                <w:lang w:val="ru-RU"/>
              </w:rPr>
            </w:pPr>
          </w:p>
        </w:tc>
      </w:tr>
      <w:tr w:rsidR="00FE3A97" w:rsidRPr="00B1330D" w14:paraId="7B6FBD43" w14:textId="77777777" w:rsidTr="00E35853">
        <w:trPr>
          <w:gridAfter w:val="2"/>
          <w:wAfter w:w="17"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2D70E6" w14:textId="77777777" w:rsidR="00FE3A97" w:rsidRPr="00B1330D" w:rsidRDefault="00FE3A97" w:rsidP="00076730">
            <w:pPr>
              <w:pStyle w:val="Tabletext"/>
              <w:rPr>
                <w:b/>
                <w:bCs/>
                <w:lang w:val="ru-RU"/>
              </w:rPr>
            </w:pPr>
            <w:r w:rsidRPr="00B1330D">
              <w:rPr>
                <w:b/>
                <w:bCs/>
                <w:lang w:val="ru-RU"/>
              </w:rPr>
              <w:t>Страны-бенефициары</w:t>
            </w:r>
          </w:p>
        </w:tc>
        <w:tc>
          <w:tcPr>
            <w:tcW w:w="443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510D14" w14:textId="77777777" w:rsidR="00FE3A97" w:rsidRPr="00B1330D" w:rsidRDefault="00FE3A97" w:rsidP="00076730">
            <w:pPr>
              <w:pStyle w:val="Tabletext"/>
              <w:rPr>
                <w:lang w:val="ru-RU"/>
              </w:rPr>
            </w:pPr>
            <w:r w:rsidRPr="00B1330D">
              <w:rPr>
                <w:lang w:val="ru-RU"/>
              </w:rPr>
              <w:t>Королевство Лесото</w:t>
            </w:r>
          </w:p>
        </w:tc>
      </w:tr>
      <w:tr w:rsidR="00FE3A97" w:rsidRPr="0086348E" w14:paraId="73BEECAE" w14:textId="77777777" w:rsidTr="00E35853">
        <w:trPr>
          <w:gridAfter w:val="2"/>
          <w:wAfter w:w="17"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BC9D11" w14:textId="77777777" w:rsidR="00FE3A97" w:rsidRPr="00B1330D" w:rsidRDefault="00FE3A97" w:rsidP="00076730">
            <w:pPr>
              <w:pStyle w:val="Tabletext"/>
              <w:rPr>
                <w:b/>
                <w:bCs/>
                <w:lang w:val="ru-RU"/>
              </w:rPr>
            </w:pPr>
            <w:r w:rsidRPr="00B1330D">
              <w:rPr>
                <w:b/>
                <w:bCs/>
                <w:lang w:val="ru-RU"/>
              </w:rPr>
              <w:t>Ожидаемые и достигнутые результаты</w:t>
            </w:r>
          </w:p>
        </w:tc>
        <w:tc>
          <w:tcPr>
            <w:tcW w:w="443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E2540A" w14:textId="69FD29AC" w:rsidR="00FE3A97" w:rsidRPr="00B1330D" w:rsidRDefault="00FE3A97" w:rsidP="00076730">
            <w:pPr>
              <w:pStyle w:val="Tabletext"/>
              <w:rPr>
                <w:lang w:val="ru-RU"/>
              </w:rPr>
            </w:pPr>
            <w:r w:rsidRPr="00B1330D">
              <w:rPr>
                <w:lang w:val="ru-RU"/>
              </w:rPr>
              <w:t>В рамках проекта администрации Лесото была оказана поддержка в проведении консультаций с заинтересованными сторонами, в том числе в проведении сессий для подробного изучения принципов GovStack, а также была проведена оценка готовности групп реагирования на киберинциденты (CIRT). Эти усилия позволили провести всестороннюю оценку положения в стране, позволяющую определить дальнейшие шаги, необходимые для устранения цифрового разрыва, ускорения цифровой трансформации и расширения прав и возможностей отдельных лиц, предприятий и сообществ для использования всего потенциала</w:t>
            </w:r>
            <w:r w:rsidR="00B1330D">
              <w:rPr>
                <w:lang w:val="ru-RU"/>
              </w:rPr>
              <w:t> </w:t>
            </w:r>
            <w:r w:rsidRPr="00B1330D">
              <w:rPr>
                <w:lang w:val="ru-RU"/>
              </w:rPr>
              <w:t>технологий.</w:t>
            </w:r>
          </w:p>
        </w:tc>
      </w:tr>
      <w:tr w:rsidR="00FE3A97" w:rsidRPr="0086348E" w14:paraId="2C4FBDC2" w14:textId="77777777" w:rsidTr="00076730">
        <w:trPr>
          <w:gridAfter w:val="2"/>
          <w:wAfter w:w="17" w:type="pct"/>
        </w:trPr>
        <w:tc>
          <w:tcPr>
            <w:tcW w:w="4983"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8AC25F" w14:textId="77777777" w:rsidR="00FE3A97" w:rsidRPr="00B1330D" w:rsidRDefault="00FE3A97" w:rsidP="00815E24">
            <w:pPr>
              <w:pStyle w:val="Tabletext"/>
              <w:spacing w:before="100" w:beforeAutospacing="1" w:after="100" w:afterAutospacing="1"/>
              <w:rPr>
                <w:b/>
                <w:bCs/>
                <w:lang w:val="ru-RU"/>
              </w:rPr>
            </w:pPr>
            <w:r w:rsidRPr="00B1330D">
              <w:rPr>
                <w:sz w:val="6"/>
                <w:szCs w:val="6"/>
                <w:lang w:val="ru-RU"/>
              </w:rPr>
              <w:t> </w:t>
            </w:r>
          </w:p>
        </w:tc>
      </w:tr>
      <w:tr w:rsidR="00FE3A97" w:rsidRPr="00B1330D" w14:paraId="7869D5FC" w14:textId="77777777" w:rsidTr="00E35853">
        <w:trPr>
          <w:gridAfter w:val="1"/>
          <w:wAfter w:w="10"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2F9013" w14:textId="77777777" w:rsidR="00FE3A97" w:rsidRPr="00B1330D" w:rsidRDefault="00FE3A97" w:rsidP="00076730">
            <w:pPr>
              <w:pStyle w:val="Tabletext"/>
              <w:rPr>
                <w:b/>
                <w:bCs/>
                <w:lang w:val="ru-RU"/>
              </w:rPr>
            </w:pPr>
            <w:r w:rsidRPr="00B1330D">
              <w:rPr>
                <w:b/>
                <w:bCs/>
                <w:lang w:val="ru-RU"/>
              </w:rPr>
              <w:t>9GLO24149</w:t>
            </w:r>
          </w:p>
        </w:tc>
        <w:tc>
          <w:tcPr>
            <w:tcW w:w="9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B6DF26" w14:textId="5D5CE156" w:rsidR="00FE3A97" w:rsidRPr="00B1330D" w:rsidRDefault="00FE3A97" w:rsidP="00076730">
            <w:pPr>
              <w:pStyle w:val="Tabletext"/>
              <w:rPr>
                <w:lang w:val="ru-RU"/>
              </w:rPr>
            </w:pPr>
            <w:r w:rsidRPr="00B1330D">
              <w:rPr>
                <w:lang w:val="ru-RU"/>
              </w:rPr>
              <w:t>Обновление учебной программы Академии МСЭ</w:t>
            </w:r>
            <w:r w:rsidR="009C0D85" w:rsidRPr="00B1330D">
              <w:rPr>
                <w:lang w:val="ru-RU"/>
              </w:rPr>
              <w:t> </w:t>
            </w:r>
            <w:r w:rsidRPr="00B1330D">
              <w:rPr>
                <w:lang w:val="ru-RU"/>
              </w:rPr>
              <w:t>– Qualcomm</w:t>
            </w:r>
          </w:p>
        </w:tc>
        <w:tc>
          <w:tcPr>
            <w:tcW w:w="5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9BA220" w14:textId="77777777" w:rsidR="00FE3A97" w:rsidRPr="00B1330D" w:rsidRDefault="00FE3A97" w:rsidP="00076730">
            <w:pPr>
              <w:pStyle w:val="Tabletext"/>
              <w:rPr>
                <w:lang w:val="ru-RU"/>
              </w:rPr>
            </w:pPr>
            <w:r w:rsidRPr="00B1330D">
              <w:rPr>
                <w:lang w:val="ru-RU"/>
              </w:rPr>
              <w:t>1 нояб. 2024 г.</w:t>
            </w:r>
          </w:p>
        </w:tc>
        <w:tc>
          <w:tcPr>
            <w:tcW w:w="5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A77FFD" w14:textId="77777777" w:rsidR="00FE3A97" w:rsidRPr="00B1330D" w:rsidRDefault="00FE3A97" w:rsidP="00076730">
            <w:pPr>
              <w:pStyle w:val="Tabletext"/>
              <w:rPr>
                <w:lang w:val="ru-RU"/>
              </w:rPr>
            </w:pPr>
            <w:r w:rsidRPr="00B1330D">
              <w:rPr>
                <w:lang w:val="ru-RU"/>
              </w:rPr>
              <w:t>31 окт. 2025 г.</w:t>
            </w:r>
          </w:p>
        </w:tc>
        <w:tc>
          <w:tcPr>
            <w:tcW w:w="5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E5E900" w14:textId="77777777" w:rsidR="00FE3A97" w:rsidRPr="00B1330D" w:rsidRDefault="00FE3A97" w:rsidP="00076730">
            <w:pPr>
              <w:pStyle w:val="Tabletext"/>
              <w:rPr>
                <w:lang w:val="ru-RU"/>
              </w:rPr>
            </w:pPr>
            <w:r w:rsidRPr="00B1330D">
              <w:rPr>
                <w:lang w:val="ru-RU"/>
              </w:rPr>
              <w:t>Продолжается</w:t>
            </w:r>
          </w:p>
        </w:tc>
        <w:tc>
          <w:tcPr>
            <w:tcW w:w="5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28618A" w14:textId="4B2E2814" w:rsidR="00FE3A97" w:rsidRPr="00B1330D" w:rsidRDefault="00FE3A97" w:rsidP="00076730">
            <w:pPr>
              <w:pStyle w:val="Tabletext"/>
              <w:rPr>
                <w:lang w:val="ru-RU"/>
              </w:rPr>
            </w:pPr>
            <w:r w:rsidRPr="00B1330D">
              <w:rPr>
                <w:lang w:val="ru-RU"/>
              </w:rPr>
              <w:t>51</w:t>
            </w:r>
            <w:r w:rsidR="009C0D85" w:rsidRPr="00B1330D">
              <w:rPr>
                <w:lang w:val="ru-RU"/>
              </w:rPr>
              <w:t> </w:t>
            </w:r>
            <w:r w:rsidRPr="00B1330D">
              <w:rPr>
                <w:lang w:val="ru-RU"/>
              </w:rPr>
              <w:t>420</w:t>
            </w:r>
          </w:p>
        </w:tc>
        <w:tc>
          <w:tcPr>
            <w:tcW w:w="7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32E258" w14:textId="77777777" w:rsidR="00FE3A97" w:rsidRPr="00B1330D" w:rsidRDefault="00FE3A97" w:rsidP="00076730">
            <w:pPr>
              <w:pStyle w:val="Tabletext"/>
              <w:rPr>
                <w:lang w:val="ru-RU"/>
              </w:rPr>
            </w:pPr>
            <w:r w:rsidRPr="00B1330D">
              <w:rPr>
                <w:lang w:val="ru-RU"/>
              </w:rPr>
              <w:t>Qualcomm</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222381" w14:textId="77777777" w:rsidR="00FE3A97" w:rsidRPr="00B1330D" w:rsidRDefault="00FE3A97" w:rsidP="00076730">
            <w:pPr>
              <w:pStyle w:val="Tabletext"/>
              <w:rPr>
                <w:lang w:val="ru-RU"/>
              </w:rPr>
            </w:pPr>
            <w:r w:rsidRPr="00B1330D">
              <w:rPr>
                <w:lang w:val="ru-RU"/>
              </w:rPr>
              <w:t>Рез. 76 ВКРЭ</w:t>
            </w:r>
          </w:p>
        </w:tc>
        <w:tc>
          <w:tcPr>
            <w:tcW w:w="7" w:type="pct"/>
            <w:vAlign w:val="center"/>
            <w:hideMark/>
          </w:tcPr>
          <w:p w14:paraId="0AB90E64" w14:textId="77777777" w:rsidR="00FE3A97" w:rsidRPr="00B1330D" w:rsidRDefault="00FE3A97" w:rsidP="00076730">
            <w:pPr>
              <w:pStyle w:val="Tabletext"/>
              <w:rPr>
                <w:lang w:val="ru-RU"/>
              </w:rPr>
            </w:pPr>
          </w:p>
        </w:tc>
      </w:tr>
      <w:tr w:rsidR="00FE3A97" w:rsidRPr="0086348E" w14:paraId="4BFA7429" w14:textId="77777777" w:rsidTr="00E35853">
        <w:trPr>
          <w:gridAfter w:val="2"/>
          <w:wAfter w:w="17"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432594" w14:textId="4FCCC921" w:rsidR="00FE3A97" w:rsidRPr="00B1330D" w:rsidRDefault="00FE3A97" w:rsidP="00076730">
            <w:pPr>
              <w:pStyle w:val="Tabletext"/>
              <w:rPr>
                <w:b/>
                <w:bCs/>
                <w:lang w:val="ru-RU"/>
              </w:rPr>
            </w:pPr>
            <w:r w:rsidRPr="00B1330D">
              <w:rPr>
                <w:b/>
                <w:bCs/>
                <w:lang w:val="ru-RU"/>
              </w:rPr>
              <w:t xml:space="preserve">Страны-бенефициары </w:t>
            </w:r>
            <w:r w:rsidR="00E35853" w:rsidRPr="00B1330D">
              <w:rPr>
                <w:b/>
                <w:bCs/>
                <w:lang w:val="ru-RU"/>
              </w:rPr>
              <w:br/>
            </w:r>
            <w:r w:rsidR="00E20AEA" w:rsidRPr="00B1330D">
              <w:rPr>
                <w:bCs/>
                <w:sz w:val="14"/>
                <w:szCs w:val="14"/>
                <w:lang w:val="ru-RU"/>
              </w:rPr>
              <w:t>(в том числе из других регионов)</w:t>
            </w:r>
          </w:p>
        </w:tc>
        <w:tc>
          <w:tcPr>
            <w:tcW w:w="443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054A27" w14:textId="77777777" w:rsidR="00FE3A97" w:rsidRPr="00B1330D" w:rsidRDefault="00FE3A97" w:rsidP="00076730">
            <w:pPr>
              <w:pStyle w:val="Tabletext"/>
              <w:rPr>
                <w:lang w:val="ru-RU"/>
              </w:rPr>
            </w:pPr>
            <w:r w:rsidRPr="00B1330D">
              <w:rPr>
                <w:lang w:val="ru-RU"/>
              </w:rPr>
              <w:t>Региональный или межрегиональный проект в интересах стран региона</w:t>
            </w:r>
          </w:p>
        </w:tc>
      </w:tr>
      <w:tr w:rsidR="00FE3A97" w:rsidRPr="0086348E" w14:paraId="31A88977" w14:textId="77777777" w:rsidTr="00E35853">
        <w:trPr>
          <w:gridAfter w:val="2"/>
          <w:wAfter w:w="17"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47395C" w14:textId="77777777" w:rsidR="00FE3A97" w:rsidRPr="00B1330D" w:rsidRDefault="00FE3A97" w:rsidP="00076730">
            <w:pPr>
              <w:pStyle w:val="Tabletext"/>
              <w:rPr>
                <w:b/>
                <w:bCs/>
                <w:lang w:val="ru-RU"/>
              </w:rPr>
            </w:pPr>
            <w:r w:rsidRPr="00B1330D">
              <w:rPr>
                <w:b/>
                <w:bCs/>
                <w:lang w:val="ru-RU"/>
              </w:rPr>
              <w:lastRenderedPageBreak/>
              <w:t>Ожидаемые и достигнутые результаты</w:t>
            </w:r>
          </w:p>
        </w:tc>
        <w:tc>
          <w:tcPr>
            <w:tcW w:w="443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7070E9" w14:textId="52891590" w:rsidR="00FE3A97" w:rsidRPr="00B1330D" w:rsidRDefault="00FE3A97" w:rsidP="00076730">
            <w:pPr>
              <w:pStyle w:val="Tabletext"/>
              <w:rPr>
                <w:rStyle w:val="sceditor-selection"/>
                <w:rFonts w:asciiTheme="minorHAnsi" w:eastAsia="GulimChe" w:hAnsiTheme="minorHAnsi" w:cstheme="minorHAnsi"/>
                <w:szCs w:val="18"/>
                <w:lang w:val="ru-RU"/>
              </w:rPr>
            </w:pPr>
            <w:r w:rsidRPr="00B1330D">
              <w:rPr>
                <w:lang w:val="ru-RU"/>
              </w:rPr>
              <w:t>Проект направлен на обновление и перевод существующей учебной программы Академии МСЭ, связанной с программой инициативы "Равные" "Ее</w:t>
            </w:r>
            <w:r w:rsidR="00FE591C" w:rsidRPr="00B1330D">
              <w:rPr>
                <w:lang w:val="ru-RU"/>
              </w:rPr>
              <w:t> </w:t>
            </w:r>
            <w:r w:rsidRPr="00B1330D">
              <w:rPr>
                <w:lang w:val="ru-RU"/>
              </w:rPr>
              <w:t xml:space="preserve">цифровые навыки для жизни" и проекта по развитию цифровых навыков с целью охвата цифровыми технологиями девушек и молодежь Африки. Обновления учебной программы сделают учебную онлайн-программу более интерактивной и увлекательной. Перевод, поддерживаемый в рамках проекта, будет охватывать французский язык, а также дополнительные региональные языки, такие как португальский </w:t>
            </w:r>
            <w:r w:rsidR="00494A7E" w:rsidRPr="00B1330D">
              <w:rPr>
                <w:lang w:val="ru-RU"/>
              </w:rPr>
              <w:sym w:font="Symbol" w:char="F02D"/>
            </w:r>
            <w:r w:rsidRPr="00B1330D">
              <w:rPr>
                <w:lang w:val="ru-RU"/>
              </w:rPr>
              <w:t xml:space="preserve"> при наличии ресурсов. </w:t>
            </w:r>
            <w:r w:rsidRPr="00B1330D">
              <w:rPr>
                <w:rStyle w:val="sceditor-selection"/>
                <w:rFonts w:asciiTheme="minorHAnsi" w:eastAsia="GulimChe" w:hAnsiTheme="minorHAnsi" w:cstheme="minorHAnsi"/>
                <w:szCs w:val="18"/>
                <w:lang w:val="ru-RU"/>
              </w:rPr>
              <w:t>Приоритетные курсы были определены в рамках курса Академии МСЭ "Равные".</w:t>
            </w:r>
          </w:p>
        </w:tc>
      </w:tr>
      <w:tr w:rsidR="00FE3A97" w:rsidRPr="0086348E" w14:paraId="229F5F9F" w14:textId="77777777" w:rsidTr="00076730">
        <w:trPr>
          <w:gridAfter w:val="2"/>
          <w:wAfter w:w="17" w:type="pct"/>
        </w:trPr>
        <w:tc>
          <w:tcPr>
            <w:tcW w:w="4983"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AE6682" w14:textId="77777777" w:rsidR="00FE3A97" w:rsidRPr="00B1330D" w:rsidRDefault="00FE3A97" w:rsidP="00815E24">
            <w:pPr>
              <w:pStyle w:val="Tabletext"/>
              <w:spacing w:before="100" w:beforeAutospacing="1" w:after="100" w:afterAutospacing="1"/>
              <w:rPr>
                <w:b/>
                <w:bCs/>
                <w:sz w:val="6"/>
                <w:szCs w:val="6"/>
                <w:lang w:val="ru-RU"/>
              </w:rPr>
            </w:pPr>
          </w:p>
        </w:tc>
      </w:tr>
      <w:tr w:rsidR="00FE3A97" w:rsidRPr="00B1330D" w14:paraId="28F9B347" w14:textId="77777777" w:rsidTr="00E35853">
        <w:trPr>
          <w:gridAfter w:val="1"/>
          <w:wAfter w:w="10"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241ACC" w14:textId="77777777" w:rsidR="00FE3A97" w:rsidRPr="00B1330D" w:rsidRDefault="00FE3A97" w:rsidP="00076730">
            <w:pPr>
              <w:pStyle w:val="Tabletext"/>
              <w:rPr>
                <w:b/>
                <w:bCs/>
                <w:lang w:val="ru-RU"/>
              </w:rPr>
            </w:pPr>
            <w:r w:rsidRPr="00B1330D">
              <w:rPr>
                <w:b/>
                <w:bCs/>
                <w:lang w:val="ru-RU"/>
              </w:rPr>
              <w:t>9MOZ23005</w:t>
            </w:r>
          </w:p>
        </w:tc>
        <w:tc>
          <w:tcPr>
            <w:tcW w:w="9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24DB41" w14:textId="3FDD1EE9" w:rsidR="00FE3A97" w:rsidRPr="00B1330D" w:rsidRDefault="00FE3A97" w:rsidP="00076730">
            <w:pPr>
              <w:pStyle w:val="Tabletext"/>
              <w:rPr>
                <w:lang w:val="ru-RU"/>
              </w:rPr>
            </w:pPr>
            <w:r w:rsidRPr="00B1330D">
              <w:rPr>
                <w:lang w:val="ru-RU"/>
              </w:rPr>
              <w:t>Создание основы для VaMoz</w:t>
            </w:r>
            <w:r w:rsidR="00494A7E" w:rsidRPr="00B1330D">
              <w:rPr>
                <w:lang w:val="ru-RU"/>
              </w:rPr>
              <w:t> </w:t>
            </w:r>
            <w:r w:rsidRPr="00B1330D">
              <w:rPr>
                <w:lang w:val="ru-RU"/>
              </w:rPr>
              <w:t>Digital</w:t>
            </w:r>
          </w:p>
        </w:tc>
        <w:tc>
          <w:tcPr>
            <w:tcW w:w="5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FC099A" w14:textId="77777777" w:rsidR="00FE3A97" w:rsidRPr="00B1330D" w:rsidRDefault="00FE3A97" w:rsidP="00076730">
            <w:pPr>
              <w:pStyle w:val="Tabletext"/>
              <w:rPr>
                <w:lang w:val="ru-RU"/>
              </w:rPr>
            </w:pPr>
            <w:r w:rsidRPr="00B1330D">
              <w:rPr>
                <w:lang w:val="ru-RU"/>
              </w:rPr>
              <w:t>1 июля 2023 г.</w:t>
            </w:r>
          </w:p>
        </w:tc>
        <w:tc>
          <w:tcPr>
            <w:tcW w:w="5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09539A" w14:textId="77777777" w:rsidR="00FE3A97" w:rsidRPr="00B1330D" w:rsidRDefault="00FE3A97" w:rsidP="00076730">
            <w:pPr>
              <w:pStyle w:val="Tabletext"/>
              <w:rPr>
                <w:lang w:val="ru-RU"/>
              </w:rPr>
            </w:pPr>
            <w:r w:rsidRPr="00B1330D">
              <w:rPr>
                <w:lang w:val="ru-RU"/>
              </w:rPr>
              <w:t>1 апр. 2027 г.</w:t>
            </w:r>
          </w:p>
        </w:tc>
        <w:tc>
          <w:tcPr>
            <w:tcW w:w="5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D9220D" w14:textId="77777777" w:rsidR="00FE3A97" w:rsidRPr="00B1330D" w:rsidRDefault="00FE3A97" w:rsidP="00076730">
            <w:pPr>
              <w:pStyle w:val="Tabletext"/>
              <w:rPr>
                <w:lang w:val="ru-RU"/>
              </w:rPr>
            </w:pPr>
            <w:r w:rsidRPr="00B1330D">
              <w:rPr>
                <w:lang w:val="ru-RU"/>
              </w:rPr>
              <w:t>Продолжается</w:t>
            </w:r>
          </w:p>
        </w:tc>
        <w:tc>
          <w:tcPr>
            <w:tcW w:w="5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FBFDCC" w14:textId="084CF3CB" w:rsidR="00FE3A97" w:rsidRPr="00B1330D" w:rsidRDefault="00FE3A97" w:rsidP="00076730">
            <w:pPr>
              <w:pStyle w:val="Tabletext"/>
              <w:rPr>
                <w:lang w:val="ru-RU"/>
              </w:rPr>
            </w:pPr>
            <w:r w:rsidRPr="00B1330D">
              <w:rPr>
                <w:lang w:val="ru-RU"/>
              </w:rPr>
              <w:t>2</w:t>
            </w:r>
            <w:r w:rsidR="00391AC3" w:rsidRPr="00B1330D">
              <w:rPr>
                <w:lang w:val="ru-RU"/>
              </w:rPr>
              <w:t> </w:t>
            </w:r>
            <w:r w:rsidRPr="00B1330D">
              <w:rPr>
                <w:lang w:val="ru-RU"/>
              </w:rPr>
              <w:t>244</w:t>
            </w:r>
            <w:r w:rsidR="00391AC3" w:rsidRPr="00B1330D">
              <w:rPr>
                <w:lang w:val="ru-RU"/>
              </w:rPr>
              <w:t> </w:t>
            </w:r>
            <w:r w:rsidRPr="00B1330D">
              <w:rPr>
                <w:lang w:val="ru-RU"/>
              </w:rPr>
              <w:t>820</w:t>
            </w:r>
          </w:p>
        </w:tc>
        <w:tc>
          <w:tcPr>
            <w:tcW w:w="7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447A57" w14:textId="77777777" w:rsidR="00FE3A97" w:rsidRPr="00B1330D" w:rsidRDefault="00FE3A97" w:rsidP="00076730">
            <w:pPr>
              <w:pStyle w:val="Tabletext"/>
              <w:rPr>
                <w:lang w:val="ru-RU"/>
              </w:rPr>
            </w:pPr>
            <w:r w:rsidRPr="00B1330D">
              <w:rPr>
                <w:lang w:val="ru-RU"/>
              </w:rPr>
              <w:t>Европейская комиссия</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C0D325" w14:textId="77777777" w:rsidR="00494A7E" w:rsidRPr="00B1330D" w:rsidRDefault="00494A7E" w:rsidP="00494A7E">
            <w:pPr>
              <w:pStyle w:val="Tabletext"/>
              <w:rPr>
                <w:lang w:val="ru-RU"/>
              </w:rPr>
            </w:pPr>
            <w:r w:rsidRPr="00B1330D">
              <w:rPr>
                <w:lang w:val="ru-RU"/>
              </w:rPr>
              <w:t>Рез. 40 ВКРЭ</w:t>
            </w:r>
          </w:p>
          <w:p w14:paraId="28C12706" w14:textId="6770F01B" w:rsidR="00FE3A97" w:rsidRPr="00B1330D" w:rsidRDefault="00494A7E" w:rsidP="00494A7E">
            <w:pPr>
              <w:pStyle w:val="Tabletext"/>
              <w:rPr>
                <w:lang w:val="ru-RU"/>
              </w:rPr>
            </w:pPr>
            <w:r w:rsidRPr="00B1330D">
              <w:rPr>
                <w:lang w:val="ru-RU"/>
              </w:rPr>
              <w:t>Рез. 89 ВКРЭ</w:t>
            </w:r>
          </w:p>
        </w:tc>
        <w:tc>
          <w:tcPr>
            <w:tcW w:w="7" w:type="pct"/>
            <w:vAlign w:val="center"/>
            <w:hideMark/>
          </w:tcPr>
          <w:p w14:paraId="1502D6DE" w14:textId="77777777" w:rsidR="00FE3A97" w:rsidRPr="00B1330D" w:rsidRDefault="00FE3A97" w:rsidP="00076730">
            <w:pPr>
              <w:pStyle w:val="Tabletext"/>
              <w:rPr>
                <w:lang w:val="ru-RU"/>
              </w:rPr>
            </w:pPr>
          </w:p>
        </w:tc>
      </w:tr>
      <w:tr w:rsidR="00FE3A97" w:rsidRPr="00B1330D" w14:paraId="5862E285" w14:textId="77777777" w:rsidTr="00E35853">
        <w:trPr>
          <w:gridAfter w:val="2"/>
          <w:wAfter w:w="17"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5F8037" w14:textId="77777777" w:rsidR="00FE3A97" w:rsidRPr="00B1330D" w:rsidRDefault="00FE3A97" w:rsidP="00076730">
            <w:pPr>
              <w:pStyle w:val="Tabletext"/>
              <w:rPr>
                <w:b/>
                <w:bCs/>
                <w:lang w:val="ru-RU"/>
              </w:rPr>
            </w:pPr>
            <w:r w:rsidRPr="00B1330D">
              <w:rPr>
                <w:b/>
                <w:bCs/>
                <w:lang w:val="ru-RU"/>
              </w:rPr>
              <w:t>Страны-бенефициары</w:t>
            </w:r>
          </w:p>
        </w:tc>
        <w:tc>
          <w:tcPr>
            <w:tcW w:w="443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C67428" w14:textId="77777777" w:rsidR="00FE3A97" w:rsidRPr="00B1330D" w:rsidRDefault="00FE3A97" w:rsidP="00076730">
            <w:pPr>
              <w:pStyle w:val="Tabletext"/>
              <w:rPr>
                <w:lang w:val="ru-RU"/>
              </w:rPr>
            </w:pPr>
            <w:r w:rsidRPr="00B1330D">
              <w:rPr>
                <w:lang w:val="ru-RU"/>
              </w:rPr>
              <w:t>Республика Мозамбик</w:t>
            </w:r>
          </w:p>
        </w:tc>
      </w:tr>
      <w:tr w:rsidR="00FE3A97" w:rsidRPr="0086348E" w14:paraId="17B48E75" w14:textId="77777777" w:rsidTr="00E35853">
        <w:trPr>
          <w:gridAfter w:val="2"/>
          <w:wAfter w:w="17"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98E6CD" w14:textId="77777777" w:rsidR="00FE3A97" w:rsidRPr="00B1330D" w:rsidRDefault="00FE3A97" w:rsidP="00FE591C">
            <w:pPr>
              <w:pStyle w:val="Tabletext"/>
              <w:rPr>
                <w:b/>
                <w:bCs/>
                <w:sz w:val="6"/>
                <w:szCs w:val="6"/>
                <w:lang w:val="ru-RU"/>
              </w:rPr>
            </w:pPr>
            <w:r w:rsidRPr="00B1330D">
              <w:rPr>
                <w:b/>
                <w:bCs/>
                <w:lang w:val="ru-RU"/>
              </w:rPr>
              <w:t>Ожидаемые и достигнутые результаты</w:t>
            </w:r>
          </w:p>
        </w:tc>
        <w:tc>
          <w:tcPr>
            <w:tcW w:w="443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8DB2DA6" w14:textId="77777777" w:rsidR="00FE3A97" w:rsidRPr="00B1330D" w:rsidRDefault="00FE3A97" w:rsidP="00076730">
            <w:pPr>
              <w:pStyle w:val="Tabletext"/>
              <w:rPr>
                <w:lang w:val="ru-RU"/>
              </w:rPr>
            </w:pPr>
            <w:r w:rsidRPr="00B1330D">
              <w:rPr>
                <w:lang w:val="ru-RU"/>
              </w:rPr>
              <w:t>Проект направлен на содействие использованию ориентированной на человека цифровой трансформации для устойчивого развития и инклюзивного роста в Мозамбике. В частности, проект уже реализуется в следующих областях:</w:t>
            </w:r>
          </w:p>
          <w:p w14:paraId="6B7317B6" w14:textId="627A29EF" w:rsidR="00FE3A97" w:rsidRPr="00B1330D" w:rsidRDefault="00FE591C" w:rsidP="00FE591C">
            <w:pPr>
              <w:pStyle w:val="Tabletext"/>
              <w:ind w:left="284" w:hanging="284"/>
              <w:rPr>
                <w:lang w:val="ru-RU"/>
              </w:rPr>
            </w:pPr>
            <w:r w:rsidRPr="00B1330D">
              <w:rPr>
                <w:lang w:val="ru-RU"/>
              </w:rPr>
              <w:sym w:font="Symbol" w:char="F02D"/>
            </w:r>
            <w:r w:rsidRPr="00B1330D">
              <w:rPr>
                <w:lang w:val="ru-RU"/>
              </w:rPr>
              <w:tab/>
            </w:r>
            <w:r w:rsidR="00FE3A97" w:rsidRPr="00B1330D">
              <w:rPr>
                <w:lang w:val="ru-RU"/>
              </w:rPr>
              <w:t>Укрепление и совершенствование благоприятной цифровой среды для ускоренной цифровой трансформации во всех секторах.</w:t>
            </w:r>
          </w:p>
          <w:p w14:paraId="39619C3A" w14:textId="51167DB6" w:rsidR="00FE3A97" w:rsidRPr="00B1330D" w:rsidRDefault="00FE591C" w:rsidP="00FE591C">
            <w:pPr>
              <w:pStyle w:val="Tabletext"/>
              <w:ind w:left="284" w:hanging="284"/>
              <w:rPr>
                <w:lang w:val="ru-RU"/>
              </w:rPr>
            </w:pPr>
            <w:r w:rsidRPr="00B1330D">
              <w:rPr>
                <w:lang w:val="ru-RU"/>
              </w:rPr>
              <w:sym w:font="Symbol" w:char="F02D"/>
            </w:r>
            <w:r w:rsidRPr="00B1330D">
              <w:rPr>
                <w:lang w:val="ru-RU"/>
              </w:rPr>
              <w:tab/>
            </w:r>
            <w:r w:rsidR="00FE3A97" w:rsidRPr="00B1330D">
              <w:rPr>
                <w:lang w:val="ru-RU"/>
              </w:rPr>
              <w:t>Укрепление и совершенствование нормативно-правовой базы, а также институционального потенциала государственных органов, ответственных за цифровую трансформацию, и других соответствующих заинтересованных сторон.</w:t>
            </w:r>
          </w:p>
          <w:p w14:paraId="70B32154" w14:textId="4E22D6D8" w:rsidR="00FE3A97" w:rsidRPr="00B1330D" w:rsidRDefault="00FE591C" w:rsidP="00FE591C">
            <w:pPr>
              <w:pStyle w:val="Tabletext"/>
              <w:ind w:left="284" w:hanging="284"/>
              <w:rPr>
                <w:lang w:val="ru-RU"/>
              </w:rPr>
            </w:pPr>
            <w:r w:rsidRPr="00B1330D">
              <w:rPr>
                <w:lang w:val="ru-RU"/>
              </w:rPr>
              <w:sym w:font="Symbol" w:char="F02D"/>
            </w:r>
            <w:r w:rsidRPr="00B1330D">
              <w:rPr>
                <w:lang w:val="ru-RU"/>
              </w:rPr>
              <w:tab/>
            </w:r>
            <w:r w:rsidR="00FE3A97" w:rsidRPr="00B1330D">
              <w:rPr>
                <w:lang w:val="ru-RU"/>
              </w:rPr>
              <w:t>Развитие потенциала для подхода к экосистеме цифровых инноваций и укрепление экосистем цифровых инноваций для приоритетных секторов в</w:t>
            </w:r>
            <w:r w:rsidRPr="00B1330D">
              <w:rPr>
                <w:lang w:val="ru-RU"/>
              </w:rPr>
              <w:t> </w:t>
            </w:r>
            <w:r w:rsidR="00FE3A97" w:rsidRPr="00B1330D">
              <w:rPr>
                <w:lang w:val="ru-RU"/>
              </w:rPr>
              <w:t>Мозамбике.</w:t>
            </w:r>
          </w:p>
          <w:p w14:paraId="23127F90" w14:textId="77777777" w:rsidR="00FE3A97" w:rsidRPr="00B1330D" w:rsidRDefault="00FE3A97" w:rsidP="00076730">
            <w:pPr>
              <w:pStyle w:val="Tabletext"/>
              <w:rPr>
                <w:lang w:val="ru-RU"/>
              </w:rPr>
            </w:pPr>
            <w:r w:rsidRPr="00B1330D">
              <w:rPr>
                <w:lang w:val="ru-RU"/>
              </w:rPr>
              <w:t>В основе осуществления деятельности находится национальная ответственность, ориентированный на человека и открытый для всех дизайн, институциональное сотрудничество с широким кругом национальных заинтересованных сторон и партнеров и межсекторальное взаимодействие. Содействие взаимному обучению в национальных государственных учреждениях и органах и в развивающихся странах так же важно, как и передача знаний из развитых стран.</w:t>
            </w:r>
          </w:p>
        </w:tc>
      </w:tr>
      <w:tr w:rsidR="00FE3A97" w:rsidRPr="0086348E" w14:paraId="4EF66B6E" w14:textId="77777777" w:rsidTr="00076730">
        <w:trPr>
          <w:gridAfter w:val="2"/>
          <w:wAfter w:w="17" w:type="pct"/>
        </w:trPr>
        <w:tc>
          <w:tcPr>
            <w:tcW w:w="4983"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C9DB80" w14:textId="5254D9CD" w:rsidR="00FE3A97" w:rsidRPr="00B1330D" w:rsidRDefault="00FE3A97" w:rsidP="00815E24">
            <w:pPr>
              <w:pStyle w:val="Tabletext"/>
              <w:spacing w:before="100" w:beforeAutospacing="1" w:after="100" w:afterAutospacing="1"/>
              <w:rPr>
                <w:b/>
                <w:bCs/>
                <w:sz w:val="6"/>
                <w:szCs w:val="6"/>
                <w:lang w:val="ru-RU"/>
              </w:rPr>
            </w:pPr>
          </w:p>
        </w:tc>
      </w:tr>
      <w:tr w:rsidR="00FE3A97" w:rsidRPr="00B1330D" w14:paraId="5C34E3D1" w14:textId="77777777" w:rsidTr="00E35853">
        <w:trPr>
          <w:gridAfter w:val="1"/>
          <w:wAfter w:w="10"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844210" w14:textId="77777777" w:rsidR="00FE3A97" w:rsidRPr="00B1330D" w:rsidRDefault="00FE3A97" w:rsidP="00076730">
            <w:pPr>
              <w:pStyle w:val="Tabletext"/>
              <w:rPr>
                <w:b/>
                <w:bCs/>
                <w:lang w:val="ru-RU"/>
              </w:rPr>
            </w:pPr>
            <w:r w:rsidRPr="00B1330D">
              <w:rPr>
                <w:b/>
                <w:bCs/>
                <w:lang w:val="ru-RU"/>
              </w:rPr>
              <w:t>9RAF23104</w:t>
            </w:r>
          </w:p>
        </w:tc>
        <w:tc>
          <w:tcPr>
            <w:tcW w:w="9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E73742" w14:textId="77777777" w:rsidR="00FE3A97" w:rsidRPr="00B1330D" w:rsidRDefault="00FE3A97" w:rsidP="00076730">
            <w:pPr>
              <w:pStyle w:val="Tabletext"/>
              <w:rPr>
                <w:lang w:val="ru-RU"/>
              </w:rPr>
            </w:pPr>
            <w:r w:rsidRPr="00B1330D">
              <w:rPr>
                <w:lang w:val="ru-RU"/>
              </w:rPr>
              <w:t>Цифровые навыки для охвата цифровыми технологиями девушек и молодежи Африки</w:t>
            </w:r>
          </w:p>
        </w:tc>
        <w:tc>
          <w:tcPr>
            <w:tcW w:w="5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3F917A" w14:textId="77777777" w:rsidR="00FE3A97" w:rsidRPr="00B1330D" w:rsidRDefault="00FE3A97" w:rsidP="00076730">
            <w:pPr>
              <w:pStyle w:val="Tabletext"/>
              <w:rPr>
                <w:lang w:val="ru-RU"/>
              </w:rPr>
            </w:pPr>
            <w:r w:rsidRPr="00B1330D">
              <w:rPr>
                <w:lang w:val="ru-RU"/>
              </w:rPr>
              <w:t>6 июля 2023 г.</w:t>
            </w:r>
          </w:p>
        </w:tc>
        <w:tc>
          <w:tcPr>
            <w:tcW w:w="5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BCDF7E" w14:textId="77777777" w:rsidR="00FE3A97" w:rsidRPr="00B1330D" w:rsidRDefault="00FE3A97" w:rsidP="00076730">
            <w:pPr>
              <w:pStyle w:val="Tabletext"/>
              <w:rPr>
                <w:lang w:val="ru-RU"/>
              </w:rPr>
            </w:pPr>
            <w:r w:rsidRPr="00B1330D">
              <w:rPr>
                <w:lang w:val="ru-RU"/>
              </w:rPr>
              <w:t>5 янв. 2027 г.</w:t>
            </w:r>
          </w:p>
        </w:tc>
        <w:tc>
          <w:tcPr>
            <w:tcW w:w="5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D6CD60" w14:textId="77777777" w:rsidR="00FE3A97" w:rsidRPr="00B1330D" w:rsidRDefault="00FE3A97" w:rsidP="00076730">
            <w:pPr>
              <w:pStyle w:val="Tabletext"/>
              <w:rPr>
                <w:lang w:val="ru-RU"/>
              </w:rPr>
            </w:pPr>
            <w:r w:rsidRPr="00B1330D">
              <w:rPr>
                <w:lang w:val="ru-RU"/>
              </w:rPr>
              <w:t>Продолжается</w:t>
            </w:r>
          </w:p>
        </w:tc>
        <w:tc>
          <w:tcPr>
            <w:tcW w:w="5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91A53A" w14:textId="16EC90F2" w:rsidR="00FE3A97" w:rsidRPr="00B1330D" w:rsidRDefault="00FE3A97" w:rsidP="00076730">
            <w:pPr>
              <w:pStyle w:val="Tabletext"/>
              <w:rPr>
                <w:lang w:val="ru-RU"/>
              </w:rPr>
            </w:pPr>
            <w:r w:rsidRPr="00B1330D">
              <w:rPr>
                <w:lang w:val="ru-RU"/>
              </w:rPr>
              <w:t>246</w:t>
            </w:r>
            <w:r w:rsidR="00FE591C" w:rsidRPr="00B1330D">
              <w:rPr>
                <w:lang w:val="ru-RU"/>
              </w:rPr>
              <w:t> </w:t>
            </w:r>
            <w:r w:rsidRPr="00B1330D">
              <w:rPr>
                <w:lang w:val="ru-RU"/>
              </w:rPr>
              <w:t>125</w:t>
            </w:r>
          </w:p>
        </w:tc>
        <w:tc>
          <w:tcPr>
            <w:tcW w:w="7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7C9B9B" w14:textId="77777777" w:rsidR="00FE3A97" w:rsidRPr="00B1330D" w:rsidRDefault="00FE3A97" w:rsidP="00076730">
            <w:pPr>
              <w:pStyle w:val="Tabletext"/>
              <w:rPr>
                <w:lang w:val="ru-RU"/>
              </w:rPr>
            </w:pPr>
            <w:r w:rsidRPr="00B1330D">
              <w:rPr>
                <w:lang w:val="ru-RU"/>
              </w:rPr>
              <w:t>Qualcomm</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525"/>
            </w:tblGrid>
            <w:tr w:rsidR="00FE3A97" w:rsidRPr="00B1330D" w14:paraId="7242934E" w14:textId="77777777" w:rsidTr="005161A5">
              <w:trPr>
                <w:jc w:val="center"/>
              </w:trPr>
              <w:tc>
                <w:tcPr>
                  <w:tcW w:w="0" w:type="auto"/>
                  <w:tcMar>
                    <w:top w:w="15" w:type="dxa"/>
                    <w:left w:w="15" w:type="dxa"/>
                    <w:bottom w:w="15" w:type="dxa"/>
                    <w:right w:w="15" w:type="dxa"/>
                  </w:tcMar>
                  <w:vAlign w:val="center"/>
                  <w:hideMark/>
                </w:tcPr>
                <w:p w14:paraId="086A54C4" w14:textId="77777777" w:rsidR="00FE3A97" w:rsidRPr="00B1330D" w:rsidRDefault="00FE3A97" w:rsidP="00076730">
                  <w:pPr>
                    <w:pStyle w:val="Tabletext"/>
                    <w:rPr>
                      <w:lang w:val="ru-RU"/>
                    </w:rPr>
                  </w:pPr>
                  <w:r w:rsidRPr="00B1330D">
                    <w:rPr>
                      <w:lang w:val="ru-RU"/>
                    </w:rPr>
                    <w:t>Рез. 76 ВКРЭ</w:t>
                  </w:r>
                </w:p>
              </w:tc>
            </w:tr>
          </w:tbl>
          <w:p w14:paraId="7F1A08B3" w14:textId="77777777" w:rsidR="00FE3A97" w:rsidRPr="00B1330D" w:rsidRDefault="00FE3A97" w:rsidP="00076730">
            <w:pPr>
              <w:pStyle w:val="Tabletext"/>
              <w:rPr>
                <w:lang w:val="ru-RU"/>
              </w:rPr>
            </w:pPr>
          </w:p>
        </w:tc>
        <w:tc>
          <w:tcPr>
            <w:tcW w:w="7" w:type="pct"/>
            <w:vAlign w:val="center"/>
            <w:hideMark/>
          </w:tcPr>
          <w:p w14:paraId="24CCB47D" w14:textId="77777777" w:rsidR="00FE3A97" w:rsidRPr="00B1330D" w:rsidRDefault="00FE3A97" w:rsidP="00076730">
            <w:pPr>
              <w:pStyle w:val="Tabletext"/>
              <w:rPr>
                <w:lang w:val="ru-RU"/>
              </w:rPr>
            </w:pPr>
          </w:p>
        </w:tc>
      </w:tr>
      <w:tr w:rsidR="00FE3A97" w:rsidRPr="0086348E" w14:paraId="466E7FEF" w14:textId="77777777" w:rsidTr="00E35853">
        <w:trPr>
          <w:gridAfter w:val="2"/>
          <w:wAfter w:w="17"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14C2E8" w14:textId="6B7A599D" w:rsidR="00FE3A97" w:rsidRPr="00B1330D" w:rsidRDefault="00FE3A97" w:rsidP="00076730">
            <w:pPr>
              <w:pStyle w:val="Tabletext"/>
              <w:rPr>
                <w:b/>
                <w:bCs/>
                <w:lang w:val="ru-RU"/>
              </w:rPr>
            </w:pPr>
            <w:r w:rsidRPr="00B1330D">
              <w:rPr>
                <w:b/>
                <w:bCs/>
                <w:lang w:val="ru-RU"/>
              </w:rPr>
              <w:t xml:space="preserve">Страны-бенефициары </w:t>
            </w:r>
            <w:r w:rsidR="00E35853" w:rsidRPr="00B1330D">
              <w:rPr>
                <w:b/>
                <w:bCs/>
                <w:lang w:val="ru-RU"/>
              </w:rPr>
              <w:br/>
            </w:r>
            <w:r w:rsidR="00E20AEA" w:rsidRPr="00B1330D">
              <w:rPr>
                <w:bCs/>
                <w:sz w:val="14"/>
                <w:szCs w:val="14"/>
                <w:lang w:val="ru-RU"/>
              </w:rPr>
              <w:t>(в том числе из других регионов)</w:t>
            </w:r>
          </w:p>
        </w:tc>
        <w:tc>
          <w:tcPr>
            <w:tcW w:w="443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863365" w14:textId="77777777" w:rsidR="00FE3A97" w:rsidRPr="00B1330D" w:rsidRDefault="00FE3A97" w:rsidP="00076730">
            <w:pPr>
              <w:pStyle w:val="Tabletext"/>
              <w:rPr>
                <w:lang w:val="ru-RU"/>
              </w:rPr>
            </w:pPr>
            <w:r w:rsidRPr="00B1330D">
              <w:rPr>
                <w:lang w:val="ru-RU"/>
              </w:rPr>
              <w:t>Региональный или межрегиональный проект в интересах стран региона</w:t>
            </w:r>
          </w:p>
        </w:tc>
      </w:tr>
      <w:tr w:rsidR="00FE3A97" w:rsidRPr="0086348E" w14:paraId="37E10386" w14:textId="77777777" w:rsidTr="00E35853">
        <w:trPr>
          <w:gridAfter w:val="2"/>
          <w:wAfter w:w="17"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2ED04A" w14:textId="77777777" w:rsidR="00FE3A97" w:rsidRPr="00B1330D" w:rsidRDefault="00FE3A97" w:rsidP="00076730">
            <w:pPr>
              <w:pStyle w:val="Tabletext"/>
              <w:rPr>
                <w:lang w:val="ru-RU"/>
              </w:rPr>
            </w:pPr>
            <w:r w:rsidRPr="00B1330D">
              <w:rPr>
                <w:lang w:val="ru-RU"/>
              </w:rPr>
              <w:t>Ожидаемые и достигнутые результаты</w:t>
            </w:r>
          </w:p>
        </w:tc>
        <w:tc>
          <w:tcPr>
            <w:tcW w:w="443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F95FE7" w14:textId="77777777" w:rsidR="00FE3A97" w:rsidRPr="00B1330D" w:rsidRDefault="00FE3A97" w:rsidP="00076730">
            <w:pPr>
              <w:pStyle w:val="Tabletext"/>
              <w:rPr>
                <w:lang w:val="ru-RU"/>
              </w:rPr>
            </w:pPr>
            <w:r w:rsidRPr="00B1330D">
              <w:rPr>
                <w:lang w:val="ru-RU"/>
              </w:rPr>
              <w:t>На первом этапе проект способствует реализации следующих видов деятельности: 1) пересмотр существующих учебных мероприятий и материалов, используемых в рамках инициативы "Африканские девушки могут писать коды", и других соответствующих программ, а также выявление пробелов в учебных материалах, которые могут быть устранены на следующих этапах инициативы; 2) разработка новых материалов и курсов и их апробация в центрах подготовки, а также в Академии МСЭ для охвата большего числа девушек и молодежи; 3) проведение разработанных учебных курсов в рамках ряда мероприятий инициативы "Африканские девушки могут писать коды".</w:t>
            </w:r>
          </w:p>
        </w:tc>
      </w:tr>
      <w:tr w:rsidR="00FE3A97" w:rsidRPr="0086348E" w14:paraId="15870E68" w14:textId="77777777" w:rsidTr="00076730">
        <w:trPr>
          <w:gridAfter w:val="2"/>
          <w:wAfter w:w="17" w:type="pct"/>
        </w:trPr>
        <w:tc>
          <w:tcPr>
            <w:tcW w:w="4983"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510704" w14:textId="73593591" w:rsidR="00FE3A97" w:rsidRPr="00B1330D" w:rsidRDefault="00FE3A97" w:rsidP="00815E24">
            <w:pPr>
              <w:pStyle w:val="Tabletext"/>
              <w:spacing w:before="100" w:beforeAutospacing="1" w:after="100" w:afterAutospacing="1"/>
              <w:rPr>
                <w:lang w:val="ru-RU"/>
              </w:rPr>
            </w:pPr>
          </w:p>
        </w:tc>
      </w:tr>
      <w:tr w:rsidR="00FE3A97" w:rsidRPr="00B1330D" w14:paraId="166A7248" w14:textId="77777777" w:rsidTr="00E35853">
        <w:trPr>
          <w:gridAfter w:val="1"/>
          <w:wAfter w:w="10"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40591C" w14:textId="77777777" w:rsidR="00FE3A97" w:rsidRPr="00B1330D" w:rsidRDefault="00FE3A97" w:rsidP="00076730">
            <w:pPr>
              <w:pStyle w:val="Tabletext"/>
              <w:rPr>
                <w:b/>
                <w:bCs/>
                <w:lang w:val="ru-RU"/>
              </w:rPr>
            </w:pPr>
            <w:r w:rsidRPr="00B1330D">
              <w:rPr>
                <w:b/>
                <w:bCs/>
                <w:lang w:val="ru-RU"/>
              </w:rPr>
              <w:lastRenderedPageBreak/>
              <w:t>9SWZ24001</w:t>
            </w:r>
          </w:p>
        </w:tc>
        <w:tc>
          <w:tcPr>
            <w:tcW w:w="9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A78341" w14:textId="77777777" w:rsidR="00FE3A97" w:rsidRPr="00B1330D" w:rsidRDefault="00FE3A97" w:rsidP="00076730">
            <w:pPr>
              <w:pStyle w:val="Tabletext"/>
              <w:rPr>
                <w:lang w:val="ru-RU"/>
              </w:rPr>
            </w:pPr>
            <w:r w:rsidRPr="00B1330D">
              <w:rPr>
                <w:lang w:val="ru-RU"/>
              </w:rPr>
              <w:t>Ускорение развития цифровых государственных услуг в Эсватини на основе принципов GovStack</w:t>
            </w:r>
          </w:p>
        </w:tc>
        <w:tc>
          <w:tcPr>
            <w:tcW w:w="5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6326AA" w14:textId="77777777" w:rsidR="00FE3A97" w:rsidRPr="00B1330D" w:rsidRDefault="00FE3A97" w:rsidP="00076730">
            <w:pPr>
              <w:pStyle w:val="Tabletext"/>
              <w:rPr>
                <w:lang w:val="ru-RU"/>
              </w:rPr>
            </w:pPr>
            <w:r w:rsidRPr="00B1330D">
              <w:rPr>
                <w:lang w:val="ru-RU"/>
              </w:rPr>
              <w:t>15 сент. 2024 г.</w:t>
            </w:r>
          </w:p>
        </w:tc>
        <w:tc>
          <w:tcPr>
            <w:tcW w:w="5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CEF744" w14:textId="77777777" w:rsidR="00FE3A97" w:rsidRPr="00B1330D" w:rsidRDefault="00FE3A97" w:rsidP="00076730">
            <w:pPr>
              <w:pStyle w:val="Tabletext"/>
              <w:rPr>
                <w:lang w:val="ru-RU"/>
              </w:rPr>
            </w:pPr>
            <w:r w:rsidRPr="00B1330D">
              <w:rPr>
                <w:lang w:val="ru-RU"/>
              </w:rPr>
              <w:t>30 сент. 2025 г.</w:t>
            </w:r>
          </w:p>
        </w:tc>
        <w:tc>
          <w:tcPr>
            <w:tcW w:w="5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F0A553" w14:textId="77777777" w:rsidR="00FE3A97" w:rsidRPr="00B1330D" w:rsidRDefault="00FE3A97" w:rsidP="00076730">
            <w:pPr>
              <w:pStyle w:val="Tabletext"/>
              <w:rPr>
                <w:lang w:val="ru-RU"/>
              </w:rPr>
            </w:pPr>
            <w:r w:rsidRPr="00B1330D">
              <w:rPr>
                <w:lang w:val="ru-RU"/>
              </w:rPr>
              <w:t>Продолжается</w:t>
            </w:r>
          </w:p>
        </w:tc>
        <w:tc>
          <w:tcPr>
            <w:tcW w:w="5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032EC7" w14:textId="7973F8FC" w:rsidR="00FE3A97" w:rsidRPr="00B1330D" w:rsidRDefault="00FE3A97" w:rsidP="00076730">
            <w:pPr>
              <w:pStyle w:val="Tabletext"/>
              <w:rPr>
                <w:lang w:val="ru-RU"/>
              </w:rPr>
            </w:pPr>
            <w:r w:rsidRPr="00B1330D">
              <w:rPr>
                <w:lang w:val="ru-RU"/>
              </w:rPr>
              <w:t>108</w:t>
            </w:r>
            <w:r w:rsidR="00D71259" w:rsidRPr="00B1330D">
              <w:rPr>
                <w:lang w:val="ru-RU"/>
              </w:rPr>
              <w:t> </w:t>
            </w:r>
            <w:r w:rsidRPr="00B1330D">
              <w:rPr>
                <w:lang w:val="ru-RU"/>
              </w:rPr>
              <w:t>813</w:t>
            </w:r>
          </w:p>
        </w:tc>
        <w:tc>
          <w:tcPr>
            <w:tcW w:w="7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266906" w14:textId="6FA2B0FF" w:rsidR="00FE3A97" w:rsidRPr="00B1330D" w:rsidRDefault="00FE3A97" w:rsidP="00076730">
            <w:pPr>
              <w:pStyle w:val="Tabletext"/>
              <w:rPr>
                <w:lang w:val="ru-RU"/>
              </w:rPr>
            </w:pPr>
            <w:r w:rsidRPr="00B1330D">
              <w:rPr>
                <w:lang w:val="ru-RU"/>
              </w:rPr>
              <w:t>Министерство информации, связи и технологий Эсватини</w:t>
            </w:r>
            <w:r w:rsidR="00B1330D">
              <w:rPr>
                <w:lang w:val="ru-RU"/>
              </w:rPr>
              <w:t> </w:t>
            </w:r>
            <w:r w:rsidRPr="00B1330D">
              <w:rPr>
                <w:lang w:val="ru-RU"/>
              </w:rPr>
              <w:t>(MICT)</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525"/>
            </w:tblGrid>
            <w:tr w:rsidR="00FE3A97" w:rsidRPr="00B1330D" w14:paraId="4E16C1A9" w14:textId="77777777" w:rsidTr="005161A5">
              <w:trPr>
                <w:jc w:val="center"/>
              </w:trPr>
              <w:tc>
                <w:tcPr>
                  <w:tcW w:w="0" w:type="auto"/>
                  <w:tcMar>
                    <w:top w:w="15" w:type="dxa"/>
                    <w:left w:w="15" w:type="dxa"/>
                    <w:bottom w:w="15" w:type="dxa"/>
                    <w:right w:w="15" w:type="dxa"/>
                  </w:tcMar>
                  <w:vAlign w:val="center"/>
                  <w:hideMark/>
                </w:tcPr>
                <w:p w14:paraId="5197F820" w14:textId="77777777" w:rsidR="00FE3A97" w:rsidRPr="00B1330D" w:rsidRDefault="00FE3A97" w:rsidP="00076730">
                  <w:pPr>
                    <w:pStyle w:val="Tabletext"/>
                    <w:rPr>
                      <w:lang w:val="ru-RU"/>
                    </w:rPr>
                  </w:pPr>
                  <w:r w:rsidRPr="00B1330D">
                    <w:rPr>
                      <w:lang w:val="ru-RU"/>
                    </w:rPr>
                    <w:t>Рез. 89 ВКРЭ</w:t>
                  </w:r>
                </w:p>
              </w:tc>
            </w:tr>
          </w:tbl>
          <w:p w14:paraId="5A1048A9" w14:textId="77777777" w:rsidR="00FE3A97" w:rsidRPr="00B1330D" w:rsidRDefault="00FE3A97" w:rsidP="00076730">
            <w:pPr>
              <w:pStyle w:val="Tabletext"/>
              <w:rPr>
                <w:lang w:val="ru-RU"/>
              </w:rPr>
            </w:pPr>
          </w:p>
        </w:tc>
        <w:tc>
          <w:tcPr>
            <w:tcW w:w="7" w:type="pct"/>
            <w:vAlign w:val="center"/>
            <w:hideMark/>
          </w:tcPr>
          <w:p w14:paraId="3DC0542F" w14:textId="77777777" w:rsidR="00FE3A97" w:rsidRPr="00B1330D" w:rsidRDefault="00FE3A97" w:rsidP="00076730">
            <w:pPr>
              <w:pStyle w:val="Tabletext"/>
              <w:rPr>
                <w:lang w:val="ru-RU"/>
              </w:rPr>
            </w:pPr>
          </w:p>
        </w:tc>
      </w:tr>
      <w:tr w:rsidR="00FE3A97" w:rsidRPr="00B1330D" w14:paraId="75594183" w14:textId="77777777" w:rsidTr="00E35853">
        <w:trPr>
          <w:gridAfter w:val="2"/>
          <w:wAfter w:w="17"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AEFA84" w14:textId="77777777" w:rsidR="00FE3A97" w:rsidRPr="00B1330D" w:rsidRDefault="00FE3A97" w:rsidP="00076730">
            <w:pPr>
              <w:pStyle w:val="Tabletext"/>
              <w:rPr>
                <w:b/>
                <w:bCs/>
                <w:lang w:val="ru-RU"/>
              </w:rPr>
            </w:pPr>
            <w:r w:rsidRPr="00B1330D">
              <w:rPr>
                <w:b/>
                <w:bCs/>
                <w:lang w:val="ru-RU"/>
              </w:rPr>
              <w:t>Страны-бенефициары</w:t>
            </w:r>
          </w:p>
        </w:tc>
        <w:tc>
          <w:tcPr>
            <w:tcW w:w="443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CD62EF" w14:textId="77777777" w:rsidR="00FE3A97" w:rsidRPr="00B1330D" w:rsidRDefault="00FE3A97" w:rsidP="00076730">
            <w:pPr>
              <w:pStyle w:val="Tabletext"/>
              <w:rPr>
                <w:lang w:val="ru-RU"/>
              </w:rPr>
            </w:pPr>
            <w:r w:rsidRPr="00B1330D">
              <w:rPr>
                <w:lang w:val="ru-RU"/>
              </w:rPr>
              <w:t>Королевство Эсватини</w:t>
            </w:r>
          </w:p>
        </w:tc>
      </w:tr>
      <w:tr w:rsidR="00FE3A97" w:rsidRPr="0086348E" w14:paraId="1F8BA691" w14:textId="77777777" w:rsidTr="00E35853">
        <w:trPr>
          <w:gridAfter w:val="2"/>
          <w:wAfter w:w="17"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3344DC" w14:textId="77777777" w:rsidR="00FE3A97" w:rsidRPr="00B1330D" w:rsidRDefault="00FE3A97" w:rsidP="00076730">
            <w:pPr>
              <w:pStyle w:val="Tabletext"/>
              <w:rPr>
                <w:b/>
                <w:bCs/>
                <w:lang w:val="ru-RU"/>
              </w:rPr>
            </w:pPr>
            <w:r w:rsidRPr="00B1330D">
              <w:rPr>
                <w:b/>
                <w:bCs/>
                <w:lang w:val="ru-RU"/>
              </w:rPr>
              <w:t>Ожидаемые и достигнутые результаты</w:t>
            </w:r>
          </w:p>
        </w:tc>
        <w:tc>
          <w:tcPr>
            <w:tcW w:w="443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5E598F1" w14:textId="77777777" w:rsidR="00FE3A97" w:rsidRPr="00B1330D" w:rsidRDefault="00FE3A97" w:rsidP="00076730">
            <w:pPr>
              <w:pStyle w:val="Tabletext"/>
              <w:rPr>
                <w:lang w:val="ru-RU"/>
              </w:rPr>
            </w:pPr>
            <w:r w:rsidRPr="00B1330D">
              <w:rPr>
                <w:lang w:val="ru-RU"/>
              </w:rPr>
              <w:t>Данный проект направлен на достижение следующих результатов:</w:t>
            </w:r>
          </w:p>
          <w:p w14:paraId="64293A7A" w14:textId="4EF46CAD" w:rsidR="00FE3A97" w:rsidRPr="00B1330D" w:rsidRDefault="00FE3A97" w:rsidP="00FE591C">
            <w:pPr>
              <w:pStyle w:val="Tabletext"/>
              <w:ind w:left="284" w:hanging="284"/>
              <w:rPr>
                <w:lang w:val="ru-RU"/>
              </w:rPr>
            </w:pPr>
            <w:r w:rsidRPr="00B1330D">
              <w:rPr>
                <w:lang w:val="ru-RU"/>
              </w:rPr>
              <w:t>1)</w:t>
            </w:r>
            <w:r w:rsidR="00FE591C" w:rsidRPr="00B1330D">
              <w:rPr>
                <w:lang w:val="ru-RU"/>
              </w:rPr>
              <w:tab/>
            </w:r>
            <w:r w:rsidRPr="00B1330D">
              <w:rPr>
                <w:lang w:val="ru-RU"/>
              </w:rPr>
              <w:t>Адаптированная к потребностям страны и ориентированная на практические действия дорожная карта по внедрению GovStack и развитие национальной цифровой инфраструктуры общего пользования (DPI), включая определение приоритетных структурных элементов, услуг и сценариев использования, быстрое создание прототипов, внедрение и масштабирование тестирования, а также долгосрочные шаги для устойчивой цифровой трансформации государственных услуг.</w:t>
            </w:r>
          </w:p>
          <w:p w14:paraId="1CB54DDD" w14:textId="3DB37DB7" w:rsidR="00FE3A97" w:rsidRPr="00B1330D" w:rsidRDefault="00FE3A97" w:rsidP="00FE591C">
            <w:pPr>
              <w:pStyle w:val="Tabletext"/>
              <w:ind w:left="284" w:hanging="284"/>
              <w:rPr>
                <w:lang w:val="ru-RU"/>
              </w:rPr>
            </w:pPr>
            <w:r w:rsidRPr="00B1330D">
              <w:rPr>
                <w:lang w:val="ru-RU"/>
              </w:rPr>
              <w:t>2)</w:t>
            </w:r>
            <w:r w:rsidR="00FE591C" w:rsidRPr="00B1330D">
              <w:rPr>
                <w:lang w:val="ru-RU"/>
              </w:rPr>
              <w:tab/>
            </w:r>
            <w:r w:rsidRPr="00B1330D">
              <w:rPr>
                <w:lang w:val="ru-RU"/>
              </w:rPr>
              <w:t>Члены группы по цифровой трансформации в Эсватини приобрели новые знания и навыки для участия в проектировании и внедрении цифровых государственных услуг и DPI, используя передовой международный опыт, подход и ресурсы GovStack, а также сотрудничество с глобальным сообществом специалистов-практиков.</w:t>
            </w:r>
          </w:p>
          <w:p w14:paraId="7278CE34" w14:textId="2B7CECA7" w:rsidR="00FE3A97" w:rsidRPr="00B1330D" w:rsidRDefault="00FE3A97" w:rsidP="00FE591C">
            <w:pPr>
              <w:pStyle w:val="Tabletext"/>
              <w:ind w:left="284" w:hanging="284"/>
              <w:rPr>
                <w:lang w:val="ru-RU"/>
              </w:rPr>
            </w:pPr>
            <w:r w:rsidRPr="00B1330D">
              <w:rPr>
                <w:lang w:val="ru-RU"/>
              </w:rPr>
              <w:t>3)</w:t>
            </w:r>
            <w:r w:rsidR="00FE591C" w:rsidRPr="00B1330D">
              <w:rPr>
                <w:lang w:val="ru-RU"/>
              </w:rPr>
              <w:tab/>
            </w:r>
            <w:r w:rsidRPr="00B1330D">
              <w:rPr>
                <w:lang w:val="ru-RU"/>
              </w:rPr>
              <w:t>Заинтересованные стороны в Эсватини получили практический опыт и знания путем проектирования и разработки прототипов приоритетных услуг на основе анализа ситуации и соответствующих сценариев использования, используя структурные блоки, каркасы и индивидуальные спецификации и API GovStack в соответствии с местными требованиями.</w:t>
            </w:r>
          </w:p>
        </w:tc>
      </w:tr>
      <w:tr w:rsidR="00FE3A97" w:rsidRPr="0086348E" w14:paraId="4B60F2BC" w14:textId="77777777" w:rsidTr="00076730">
        <w:trPr>
          <w:gridAfter w:val="2"/>
          <w:wAfter w:w="17" w:type="pct"/>
        </w:trPr>
        <w:tc>
          <w:tcPr>
            <w:tcW w:w="4983"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81BDF3" w14:textId="2D6E65CD" w:rsidR="00FE3A97" w:rsidRPr="00B1330D" w:rsidRDefault="00FE3A97" w:rsidP="00494A7E">
            <w:pPr>
              <w:pStyle w:val="Tabletext"/>
              <w:spacing w:before="0" w:after="0"/>
              <w:rPr>
                <w:lang w:val="ru-RU"/>
              </w:rPr>
            </w:pPr>
          </w:p>
        </w:tc>
      </w:tr>
      <w:tr w:rsidR="00FE3A97" w:rsidRPr="00B1330D" w14:paraId="1D0758FC" w14:textId="77777777" w:rsidTr="00E35853">
        <w:trPr>
          <w:gridAfter w:val="1"/>
          <w:wAfter w:w="10"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4CFFDE" w14:textId="77777777" w:rsidR="00FE3A97" w:rsidRPr="00B1330D" w:rsidRDefault="00FE3A97" w:rsidP="00076730">
            <w:pPr>
              <w:pStyle w:val="Tabletext"/>
              <w:rPr>
                <w:b/>
                <w:bCs/>
                <w:lang w:val="ru-RU"/>
              </w:rPr>
            </w:pPr>
            <w:r w:rsidRPr="00B1330D">
              <w:rPr>
                <w:b/>
                <w:bCs/>
                <w:lang w:val="ru-RU"/>
              </w:rPr>
              <w:t>9UGA21008</w:t>
            </w:r>
          </w:p>
        </w:tc>
        <w:tc>
          <w:tcPr>
            <w:tcW w:w="9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00E53A" w14:textId="77777777" w:rsidR="00FE3A97" w:rsidRPr="00B1330D" w:rsidRDefault="00FE3A97" w:rsidP="00076730">
            <w:pPr>
              <w:pStyle w:val="Tabletext"/>
              <w:rPr>
                <w:lang w:val="ru-RU"/>
              </w:rPr>
            </w:pPr>
            <w:r w:rsidRPr="00B1330D">
              <w:rPr>
                <w:lang w:val="ru-RU"/>
              </w:rPr>
              <w:t>Техническая помощь и профессиональная подготовка для Уганды по национальной стратегии развития ИКТ</w:t>
            </w:r>
          </w:p>
        </w:tc>
        <w:tc>
          <w:tcPr>
            <w:tcW w:w="5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66CC64" w14:textId="77777777" w:rsidR="00FE3A97" w:rsidRPr="00B1330D" w:rsidRDefault="00FE3A97" w:rsidP="00076730">
            <w:pPr>
              <w:pStyle w:val="Tabletext"/>
              <w:rPr>
                <w:lang w:val="ru-RU"/>
              </w:rPr>
            </w:pPr>
            <w:r w:rsidRPr="00B1330D">
              <w:rPr>
                <w:lang w:val="ru-RU"/>
              </w:rPr>
              <w:t>1 янв. 2021 г.</w:t>
            </w:r>
          </w:p>
        </w:tc>
        <w:tc>
          <w:tcPr>
            <w:tcW w:w="5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BC0EDE" w14:textId="77777777" w:rsidR="00FE3A97" w:rsidRPr="00B1330D" w:rsidRDefault="00FE3A97" w:rsidP="00076730">
            <w:pPr>
              <w:pStyle w:val="Tabletext"/>
              <w:rPr>
                <w:lang w:val="ru-RU"/>
              </w:rPr>
            </w:pPr>
            <w:r w:rsidRPr="00B1330D">
              <w:rPr>
                <w:lang w:val="ru-RU"/>
              </w:rPr>
              <w:t>30 марта 2025 г.</w:t>
            </w:r>
          </w:p>
        </w:tc>
        <w:tc>
          <w:tcPr>
            <w:tcW w:w="5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931BC3" w14:textId="77777777" w:rsidR="00FE3A97" w:rsidRPr="00B1330D" w:rsidRDefault="00FE3A97" w:rsidP="00076730">
            <w:pPr>
              <w:pStyle w:val="Tabletext"/>
              <w:rPr>
                <w:lang w:val="ru-RU"/>
              </w:rPr>
            </w:pPr>
            <w:r w:rsidRPr="00B1330D">
              <w:rPr>
                <w:lang w:val="ru-RU"/>
              </w:rPr>
              <w:t>Реализован</w:t>
            </w:r>
          </w:p>
        </w:tc>
        <w:tc>
          <w:tcPr>
            <w:tcW w:w="5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9CDBC2" w14:textId="3E41D7AB" w:rsidR="00FE3A97" w:rsidRPr="00B1330D" w:rsidRDefault="00FE3A97" w:rsidP="00076730">
            <w:pPr>
              <w:pStyle w:val="Tabletext"/>
              <w:rPr>
                <w:lang w:val="ru-RU"/>
              </w:rPr>
            </w:pPr>
            <w:r w:rsidRPr="00B1330D">
              <w:rPr>
                <w:lang w:val="ru-RU"/>
              </w:rPr>
              <w:t>1</w:t>
            </w:r>
            <w:r w:rsidR="008A15A2" w:rsidRPr="00B1330D">
              <w:rPr>
                <w:lang w:val="ru-RU"/>
              </w:rPr>
              <w:t> </w:t>
            </w:r>
            <w:r w:rsidRPr="00B1330D">
              <w:rPr>
                <w:lang w:val="ru-RU"/>
              </w:rPr>
              <w:t>691</w:t>
            </w:r>
            <w:r w:rsidR="008A15A2" w:rsidRPr="00B1330D">
              <w:rPr>
                <w:lang w:val="ru-RU"/>
              </w:rPr>
              <w:t> </w:t>
            </w:r>
            <w:r w:rsidRPr="00B1330D">
              <w:rPr>
                <w:lang w:val="ru-RU"/>
              </w:rPr>
              <w:t>000</w:t>
            </w:r>
          </w:p>
        </w:tc>
        <w:tc>
          <w:tcPr>
            <w:tcW w:w="7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A78C19" w14:textId="77777777" w:rsidR="00FE3A97" w:rsidRPr="00B1330D" w:rsidRDefault="00FE3A97" w:rsidP="00076730">
            <w:pPr>
              <w:pStyle w:val="Tabletext"/>
              <w:rPr>
                <w:lang w:val="ru-RU"/>
              </w:rPr>
            </w:pPr>
            <w:r w:rsidRPr="00B1330D">
              <w:rPr>
                <w:lang w:val="ru-RU"/>
              </w:rPr>
              <w:t>Министерство промышленности и информационных технологий (MIIT) Китайской Народной Республики</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2BAC27" w14:textId="77777777" w:rsidR="00494A7E" w:rsidRPr="00B1330D" w:rsidRDefault="00494A7E" w:rsidP="00494A7E">
            <w:pPr>
              <w:pStyle w:val="Tabletext"/>
              <w:rPr>
                <w:lang w:val="ru-RU"/>
              </w:rPr>
            </w:pPr>
            <w:r w:rsidRPr="00B1330D">
              <w:rPr>
                <w:lang w:val="ru-RU"/>
              </w:rPr>
              <w:t>Рез. 13 ВКРЭ</w:t>
            </w:r>
          </w:p>
          <w:p w14:paraId="1521FD68" w14:textId="187816DB" w:rsidR="00FE3A97" w:rsidRPr="00B1330D" w:rsidRDefault="00494A7E" w:rsidP="00494A7E">
            <w:pPr>
              <w:pStyle w:val="Tabletext"/>
              <w:rPr>
                <w:lang w:val="ru-RU"/>
              </w:rPr>
            </w:pPr>
            <w:r w:rsidRPr="00B1330D">
              <w:rPr>
                <w:lang w:val="ru-RU"/>
              </w:rPr>
              <w:t>Рез. 89 ВКРЭ</w:t>
            </w:r>
          </w:p>
        </w:tc>
        <w:tc>
          <w:tcPr>
            <w:tcW w:w="7" w:type="pct"/>
            <w:vAlign w:val="center"/>
            <w:hideMark/>
          </w:tcPr>
          <w:p w14:paraId="540348A9" w14:textId="77777777" w:rsidR="00FE3A97" w:rsidRPr="00B1330D" w:rsidRDefault="00FE3A97" w:rsidP="00076730">
            <w:pPr>
              <w:pStyle w:val="Tabletext"/>
              <w:rPr>
                <w:lang w:val="ru-RU"/>
              </w:rPr>
            </w:pPr>
          </w:p>
        </w:tc>
      </w:tr>
      <w:tr w:rsidR="00FE3A97" w:rsidRPr="00B1330D" w14:paraId="57446FE9" w14:textId="77777777" w:rsidTr="00E35853">
        <w:trPr>
          <w:gridAfter w:val="2"/>
          <w:wAfter w:w="17"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ED6A01" w14:textId="77777777" w:rsidR="00FE3A97" w:rsidRPr="00B1330D" w:rsidRDefault="00FE3A97" w:rsidP="00076730">
            <w:pPr>
              <w:pStyle w:val="Tabletext"/>
              <w:rPr>
                <w:b/>
                <w:bCs/>
                <w:lang w:val="ru-RU"/>
              </w:rPr>
            </w:pPr>
            <w:r w:rsidRPr="00B1330D">
              <w:rPr>
                <w:b/>
                <w:bCs/>
                <w:lang w:val="ru-RU"/>
              </w:rPr>
              <w:t>Страны-бенефициары</w:t>
            </w:r>
          </w:p>
        </w:tc>
        <w:tc>
          <w:tcPr>
            <w:tcW w:w="443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087384" w14:textId="77777777" w:rsidR="00FE3A97" w:rsidRPr="00B1330D" w:rsidRDefault="00FE3A97" w:rsidP="00076730">
            <w:pPr>
              <w:pStyle w:val="Tabletext"/>
              <w:rPr>
                <w:lang w:val="ru-RU"/>
              </w:rPr>
            </w:pPr>
            <w:r w:rsidRPr="00B1330D">
              <w:rPr>
                <w:lang w:val="ru-RU"/>
              </w:rPr>
              <w:t>Республика Уганда</w:t>
            </w:r>
          </w:p>
        </w:tc>
      </w:tr>
      <w:tr w:rsidR="00FE3A97" w:rsidRPr="0086348E" w14:paraId="1716ECA3" w14:textId="77777777" w:rsidTr="00E35853">
        <w:trPr>
          <w:gridAfter w:val="2"/>
          <w:wAfter w:w="17"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861921" w14:textId="77777777" w:rsidR="00FE3A97" w:rsidRPr="00B1330D" w:rsidRDefault="00FE3A97" w:rsidP="00076730">
            <w:pPr>
              <w:pStyle w:val="Tabletext"/>
              <w:rPr>
                <w:b/>
                <w:bCs/>
                <w:lang w:val="ru-RU"/>
              </w:rPr>
            </w:pPr>
            <w:r w:rsidRPr="00B1330D">
              <w:rPr>
                <w:b/>
                <w:bCs/>
                <w:lang w:val="ru-RU"/>
              </w:rPr>
              <w:t>Ожидаемые и достигнутые результаты</w:t>
            </w:r>
          </w:p>
        </w:tc>
        <w:tc>
          <w:tcPr>
            <w:tcW w:w="443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E7EFEDF" w14:textId="77777777" w:rsidR="00FE3A97" w:rsidRPr="00B1330D" w:rsidRDefault="00FE3A97" w:rsidP="00D71259">
            <w:pPr>
              <w:pStyle w:val="Tabletext"/>
              <w:spacing w:before="0" w:after="0"/>
              <w:rPr>
                <w:lang w:val="ru-RU"/>
              </w:rPr>
            </w:pPr>
            <w:r w:rsidRPr="00B1330D">
              <w:rPr>
                <w:lang w:val="ru-RU"/>
              </w:rPr>
              <w:t>Проект способствовал реализации Третьего национального плана развития Уганды (NDPIII) и концепции "Цифровая Уганда" (DUV). В частности, в рамках проекта были получены следующие результаты:</w:t>
            </w:r>
          </w:p>
          <w:p w14:paraId="1904A2D5" w14:textId="41D1753B" w:rsidR="00FE3A97" w:rsidRPr="00B1330D" w:rsidRDefault="008A15A2" w:rsidP="00D71259">
            <w:pPr>
              <w:pStyle w:val="Tabletext"/>
              <w:spacing w:after="0"/>
              <w:ind w:left="284" w:hanging="284"/>
              <w:rPr>
                <w:lang w:val="ru-RU"/>
              </w:rPr>
            </w:pPr>
            <w:r w:rsidRPr="00B1330D">
              <w:rPr>
                <w:lang w:val="ru-RU"/>
              </w:rPr>
              <w:sym w:font="Symbol" w:char="F02D"/>
            </w:r>
            <w:r w:rsidRPr="00B1330D">
              <w:rPr>
                <w:lang w:val="ru-RU"/>
              </w:rPr>
              <w:tab/>
            </w:r>
            <w:r w:rsidR="00FE3A97" w:rsidRPr="00B1330D">
              <w:rPr>
                <w:lang w:val="ru-RU"/>
              </w:rPr>
              <w:t>Обзор национальной политики и стратегии развития ИКТ: в рамках проекта Уганде была оказана техническая помощь по вопросам политики и стратегий развития ИКТ. Был разработан ряд рекомендаций, соответствующих инфраструктуре и возможности установления соединений, а также цифровым услугам и основам инновационной и предпринимательской деятельности DUV.</w:t>
            </w:r>
          </w:p>
          <w:p w14:paraId="61E7758E" w14:textId="103990E1" w:rsidR="00FE3A97" w:rsidRPr="00B1330D" w:rsidRDefault="008A15A2" w:rsidP="00D71259">
            <w:pPr>
              <w:pStyle w:val="Tabletext"/>
              <w:spacing w:after="0"/>
              <w:ind w:left="284" w:hanging="284"/>
              <w:rPr>
                <w:lang w:val="ru-RU"/>
              </w:rPr>
            </w:pPr>
            <w:r w:rsidRPr="00B1330D">
              <w:rPr>
                <w:lang w:val="ru-RU"/>
              </w:rPr>
              <w:sym w:font="Symbol" w:char="F02D"/>
            </w:r>
            <w:r w:rsidRPr="00B1330D">
              <w:rPr>
                <w:lang w:val="ru-RU"/>
              </w:rPr>
              <w:tab/>
            </w:r>
            <w:r w:rsidR="00FE3A97" w:rsidRPr="00B1330D">
              <w:rPr>
                <w:lang w:val="ru-RU"/>
              </w:rPr>
              <w:t>Укрепление институционального и человеческого потенциала директивных органов, отрасли и ключевых заинтересованных сторон для обеспечения и содействия цифровой трансформации. Данный компонент проекта был направлен на усиление потенциала правительства и аффилированных учреждений в области разработки и реализации политики, способствуя повышению квалификации представителей местной отрасли ИКТ и населения в целом в целях реализации программы цифровой трансформации страны.</w:t>
            </w:r>
          </w:p>
          <w:p w14:paraId="0795C0ED" w14:textId="0B77B18D" w:rsidR="00FE3A97" w:rsidRPr="00B1330D" w:rsidRDefault="008A15A2" w:rsidP="00D71259">
            <w:pPr>
              <w:pStyle w:val="Tabletext"/>
              <w:spacing w:after="0"/>
              <w:ind w:left="284" w:hanging="284"/>
              <w:rPr>
                <w:lang w:val="ru-RU"/>
              </w:rPr>
            </w:pPr>
            <w:r w:rsidRPr="00B1330D">
              <w:rPr>
                <w:lang w:val="ru-RU"/>
              </w:rPr>
              <w:sym w:font="Symbol" w:char="F02D"/>
            </w:r>
            <w:r w:rsidRPr="00B1330D">
              <w:rPr>
                <w:lang w:val="ru-RU"/>
              </w:rPr>
              <w:tab/>
            </w:r>
            <w:r w:rsidR="00FE3A97" w:rsidRPr="00B1330D">
              <w:rPr>
                <w:lang w:val="ru-RU"/>
              </w:rPr>
              <w:t>Внедрение и пилотное тестирование сценариев использования и услуг, таких как платформы партнерства, с целью обоснования рекомендаций в области политики и масштабирования программ развития потенциала.</w:t>
            </w:r>
          </w:p>
        </w:tc>
      </w:tr>
      <w:tr w:rsidR="00FE3A97" w:rsidRPr="00B1330D" w14:paraId="5B0E9C3B" w14:textId="77777777" w:rsidTr="00E35853">
        <w:trPr>
          <w:gridAfter w:val="1"/>
          <w:wAfter w:w="10"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80E6F4" w14:textId="77777777" w:rsidR="00FE3A97" w:rsidRPr="00B1330D" w:rsidRDefault="00FE3A97" w:rsidP="00076730">
            <w:pPr>
              <w:pStyle w:val="Tabletext"/>
              <w:rPr>
                <w:b/>
                <w:bCs/>
                <w:lang w:val="ru-RU"/>
              </w:rPr>
            </w:pPr>
            <w:r w:rsidRPr="00B1330D">
              <w:rPr>
                <w:b/>
                <w:bCs/>
                <w:lang w:val="ru-RU"/>
              </w:rPr>
              <w:lastRenderedPageBreak/>
              <w:t>2GLO21115</w:t>
            </w:r>
          </w:p>
        </w:tc>
        <w:tc>
          <w:tcPr>
            <w:tcW w:w="9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291242" w14:textId="77777777" w:rsidR="00FE3A97" w:rsidRPr="00B1330D" w:rsidRDefault="00FE3A97" w:rsidP="00076730">
            <w:pPr>
              <w:pStyle w:val="Tabletext"/>
              <w:rPr>
                <w:lang w:val="ru-RU"/>
              </w:rPr>
            </w:pPr>
            <w:r w:rsidRPr="00B1330D">
              <w:rPr>
                <w:lang w:val="ru-RU"/>
              </w:rPr>
              <w:t>Значки "Цифровые навыки"</w:t>
            </w:r>
          </w:p>
        </w:tc>
        <w:tc>
          <w:tcPr>
            <w:tcW w:w="5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AE2BDE" w14:textId="77777777" w:rsidR="00FE3A97" w:rsidRPr="00B1330D" w:rsidRDefault="00FE3A97" w:rsidP="00076730">
            <w:pPr>
              <w:pStyle w:val="Tabletext"/>
              <w:rPr>
                <w:lang w:val="ru-RU"/>
              </w:rPr>
            </w:pPr>
            <w:r w:rsidRPr="00B1330D">
              <w:rPr>
                <w:lang w:val="ru-RU"/>
              </w:rPr>
              <w:t>1 февр. 2021 г.</w:t>
            </w:r>
          </w:p>
        </w:tc>
        <w:tc>
          <w:tcPr>
            <w:tcW w:w="5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D5BED5" w14:textId="77777777" w:rsidR="00FE3A97" w:rsidRPr="00B1330D" w:rsidRDefault="00FE3A97" w:rsidP="00076730">
            <w:pPr>
              <w:pStyle w:val="Tabletext"/>
              <w:rPr>
                <w:lang w:val="ru-RU"/>
              </w:rPr>
            </w:pPr>
            <w:r w:rsidRPr="00B1330D">
              <w:rPr>
                <w:lang w:val="ru-RU"/>
              </w:rPr>
              <w:t>31 мая 2024</w:t>
            </w:r>
          </w:p>
        </w:tc>
        <w:tc>
          <w:tcPr>
            <w:tcW w:w="5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06F3C0" w14:textId="77777777" w:rsidR="00FE3A97" w:rsidRPr="00B1330D" w:rsidRDefault="00FE3A97" w:rsidP="00076730">
            <w:pPr>
              <w:pStyle w:val="Tabletext"/>
              <w:rPr>
                <w:lang w:val="ru-RU"/>
              </w:rPr>
            </w:pPr>
            <w:r w:rsidRPr="00B1330D">
              <w:rPr>
                <w:lang w:val="ru-RU"/>
              </w:rPr>
              <w:t>Реализован</w:t>
            </w:r>
          </w:p>
        </w:tc>
        <w:tc>
          <w:tcPr>
            <w:tcW w:w="5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C20F0D" w14:textId="74034FB2" w:rsidR="00FE3A97" w:rsidRPr="00B1330D" w:rsidRDefault="00FE3A97" w:rsidP="00076730">
            <w:pPr>
              <w:pStyle w:val="Tabletext"/>
              <w:rPr>
                <w:lang w:val="ru-RU"/>
              </w:rPr>
            </w:pPr>
            <w:r w:rsidRPr="00B1330D">
              <w:rPr>
                <w:lang w:val="ru-RU"/>
              </w:rPr>
              <w:t>388</w:t>
            </w:r>
            <w:r w:rsidR="00D71259" w:rsidRPr="00B1330D">
              <w:rPr>
                <w:lang w:val="ru-RU"/>
              </w:rPr>
              <w:t> </w:t>
            </w:r>
            <w:r w:rsidRPr="00B1330D">
              <w:rPr>
                <w:lang w:val="ru-RU"/>
              </w:rPr>
              <w:t>056</w:t>
            </w:r>
          </w:p>
        </w:tc>
        <w:tc>
          <w:tcPr>
            <w:tcW w:w="7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C83AB1" w14:textId="77777777" w:rsidR="00FE3A97" w:rsidRPr="00B1330D" w:rsidRDefault="00FE3A97" w:rsidP="00076730">
            <w:pPr>
              <w:pStyle w:val="Tabletext"/>
              <w:rPr>
                <w:lang w:val="ru-RU"/>
              </w:rPr>
            </w:pPr>
            <w:r w:rsidRPr="00B1330D">
              <w:rPr>
                <w:lang w:val="ru-RU"/>
              </w:rPr>
              <w:t>Women’s WorldWide Web (W4)</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807164" w14:textId="77777777" w:rsidR="00FE3A97" w:rsidRPr="00B1330D" w:rsidRDefault="00FE3A97" w:rsidP="00076730">
            <w:pPr>
              <w:pStyle w:val="Tabletext"/>
              <w:rPr>
                <w:lang w:val="ru-RU"/>
              </w:rPr>
            </w:pPr>
            <w:r w:rsidRPr="00B1330D">
              <w:rPr>
                <w:lang w:val="ru-RU"/>
              </w:rPr>
              <w:t>Рез. 76 ВКРЭ</w:t>
            </w:r>
          </w:p>
        </w:tc>
        <w:tc>
          <w:tcPr>
            <w:tcW w:w="7" w:type="pct"/>
            <w:vAlign w:val="center"/>
            <w:hideMark/>
          </w:tcPr>
          <w:p w14:paraId="308AE20B" w14:textId="77777777" w:rsidR="00FE3A97" w:rsidRPr="00B1330D" w:rsidRDefault="00FE3A97" w:rsidP="00076730">
            <w:pPr>
              <w:pStyle w:val="Tabletext"/>
              <w:rPr>
                <w:lang w:val="ru-RU"/>
              </w:rPr>
            </w:pPr>
          </w:p>
        </w:tc>
      </w:tr>
      <w:tr w:rsidR="00FE3A97" w:rsidRPr="0086348E" w14:paraId="42917345" w14:textId="77777777" w:rsidTr="00E35853">
        <w:trPr>
          <w:gridAfter w:val="2"/>
          <w:wAfter w:w="17"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8C7446" w14:textId="4515AC28" w:rsidR="00FE3A97" w:rsidRPr="00B1330D" w:rsidRDefault="00FE3A97" w:rsidP="00076730">
            <w:pPr>
              <w:pStyle w:val="Tabletext"/>
              <w:rPr>
                <w:b/>
                <w:bCs/>
                <w:lang w:val="ru-RU"/>
              </w:rPr>
            </w:pPr>
            <w:r w:rsidRPr="00B1330D">
              <w:rPr>
                <w:b/>
                <w:bCs/>
                <w:lang w:val="ru-RU"/>
              </w:rPr>
              <w:t xml:space="preserve">Страны-бенефициары </w:t>
            </w:r>
            <w:r w:rsidR="00E35853" w:rsidRPr="00B1330D">
              <w:rPr>
                <w:b/>
                <w:bCs/>
                <w:lang w:val="ru-RU"/>
              </w:rPr>
              <w:br/>
            </w:r>
            <w:r w:rsidR="00E20AEA" w:rsidRPr="00B1330D">
              <w:rPr>
                <w:bCs/>
                <w:sz w:val="14"/>
                <w:szCs w:val="14"/>
                <w:lang w:val="ru-RU"/>
              </w:rPr>
              <w:t>(в том числе из других регионов)</w:t>
            </w:r>
          </w:p>
        </w:tc>
        <w:tc>
          <w:tcPr>
            <w:tcW w:w="443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559066" w14:textId="77777777" w:rsidR="00FE3A97" w:rsidRPr="00B1330D" w:rsidRDefault="00FE3A97" w:rsidP="00076730">
            <w:pPr>
              <w:pStyle w:val="Tabletext"/>
              <w:rPr>
                <w:lang w:val="ru-RU"/>
              </w:rPr>
            </w:pPr>
            <w:r w:rsidRPr="00B1330D">
              <w:rPr>
                <w:lang w:val="ru-RU"/>
              </w:rPr>
              <w:t>Федеративная Демократическая Республика Эфиопия, Ямайка, Республика Кения, Федеративная Демократическая Республика Непал, Республика Филиппины</w:t>
            </w:r>
          </w:p>
        </w:tc>
      </w:tr>
      <w:tr w:rsidR="00FE3A97" w:rsidRPr="0086348E" w14:paraId="4403F316" w14:textId="77777777" w:rsidTr="00E35853">
        <w:trPr>
          <w:gridAfter w:val="2"/>
          <w:wAfter w:w="17"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FFEC37" w14:textId="77777777" w:rsidR="00FE3A97" w:rsidRPr="00B1330D" w:rsidRDefault="00FE3A97" w:rsidP="00076730">
            <w:pPr>
              <w:pStyle w:val="Tabletext"/>
              <w:rPr>
                <w:b/>
                <w:bCs/>
                <w:lang w:val="ru-RU"/>
              </w:rPr>
            </w:pPr>
            <w:r w:rsidRPr="00B1330D">
              <w:rPr>
                <w:b/>
                <w:bCs/>
                <w:lang w:val="ru-RU"/>
              </w:rPr>
              <w:t>Ожидаемые и достигнутые результаты</w:t>
            </w:r>
          </w:p>
        </w:tc>
        <w:tc>
          <w:tcPr>
            <w:tcW w:w="443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15E521" w14:textId="4F6D0C64" w:rsidR="00FE3A97" w:rsidRPr="00B1330D" w:rsidRDefault="00FE3A97" w:rsidP="00076730">
            <w:pPr>
              <w:pStyle w:val="Tabletext"/>
              <w:rPr>
                <w:lang w:val="ru-RU"/>
              </w:rPr>
            </w:pPr>
            <w:r w:rsidRPr="00B1330D">
              <w:rPr>
                <w:lang w:val="ru-RU"/>
              </w:rPr>
              <w:t>В рамках проекта были получены следующие результаты: 1) 3178 девушек/молодых женщин прошли прямое обучение в рамках проекта, и в общей сложности было проведено 49 семинаров-практикумов и циклов электронного наставничества (2697 семинаров-практикумов и 350 циклов электронного наставничества) в Эфиопии, Ямайке, Кении, Непале и Филиппинах. Канал "Ее цифровые навыки" инициативы "РАВНЫЕ", размещенный в приложении EY STEAM, охватил более 5000 девушек; 2) Был разработан и опубликован комплексный отчет под названием "Ее цифровые навыки: на пути к подходу, преобразующему гендерную перспективу" в качестве руководства по созданию контента для значков цифровых навыков – компонента для самостоятельного изучения. 3) Появилась специальная платформа, ориентированная на девушек и молодых женщин, а также был разработан базовый значок цифровых навыков, предусматривающий восемь курсов обучения цифровым навыкам.</w:t>
            </w:r>
          </w:p>
        </w:tc>
      </w:tr>
      <w:tr w:rsidR="00FE3A97" w:rsidRPr="0086348E" w14:paraId="7508CD8A" w14:textId="77777777" w:rsidTr="00076730">
        <w:trPr>
          <w:gridAfter w:val="2"/>
          <w:wAfter w:w="17" w:type="pct"/>
        </w:trPr>
        <w:tc>
          <w:tcPr>
            <w:tcW w:w="4983"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91737F" w14:textId="70A02056" w:rsidR="00FE3A97" w:rsidRPr="00B1330D" w:rsidRDefault="00FE3A97" w:rsidP="00494A7E">
            <w:pPr>
              <w:pStyle w:val="Tabletext"/>
              <w:spacing w:before="0" w:after="0"/>
              <w:rPr>
                <w:b/>
                <w:bCs/>
                <w:lang w:val="ru-RU"/>
              </w:rPr>
            </w:pPr>
          </w:p>
        </w:tc>
      </w:tr>
      <w:tr w:rsidR="00FE3A97" w:rsidRPr="00B1330D" w14:paraId="55B10AE4" w14:textId="77777777" w:rsidTr="00E35853">
        <w:trPr>
          <w:gridAfter w:val="1"/>
          <w:wAfter w:w="10"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C21161" w14:textId="77777777" w:rsidR="00FE3A97" w:rsidRPr="00B1330D" w:rsidRDefault="00FE3A97" w:rsidP="00076730">
            <w:pPr>
              <w:pStyle w:val="Tabletext"/>
              <w:rPr>
                <w:b/>
                <w:bCs/>
                <w:lang w:val="ru-RU"/>
              </w:rPr>
            </w:pPr>
            <w:r w:rsidRPr="00B1330D">
              <w:rPr>
                <w:b/>
                <w:bCs/>
                <w:lang w:val="ru-RU"/>
              </w:rPr>
              <w:t>7GLO20106</w:t>
            </w:r>
          </w:p>
        </w:tc>
        <w:tc>
          <w:tcPr>
            <w:tcW w:w="9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21A5F5" w14:textId="416FD56F" w:rsidR="00FE3A97" w:rsidRPr="00B1330D" w:rsidRDefault="00FE3A97" w:rsidP="00076730">
            <w:pPr>
              <w:pStyle w:val="Tabletext"/>
              <w:rPr>
                <w:lang w:val="ru-RU"/>
              </w:rPr>
            </w:pPr>
            <w:r w:rsidRPr="00B1330D">
              <w:rPr>
                <w:lang w:val="ru-RU"/>
              </w:rPr>
              <w:t>Укрепление цифровой экосистемы и развитие цифровых навыков для расширения экономических прав и возможностей женщин в</w:t>
            </w:r>
            <w:r w:rsidR="00D71259" w:rsidRPr="00B1330D">
              <w:rPr>
                <w:lang w:val="ru-RU"/>
              </w:rPr>
              <w:t> </w:t>
            </w:r>
            <w:r w:rsidRPr="00B1330D">
              <w:rPr>
                <w:lang w:val="ru-RU"/>
              </w:rPr>
              <w:t>НРС</w:t>
            </w:r>
          </w:p>
        </w:tc>
        <w:tc>
          <w:tcPr>
            <w:tcW w:w="5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E87B40" w14:textId="77777777" w:rsidR="00FE3A97" w:rsidRPr="00B1330D" w:rsidRDefault="00FE3A97" w:rsidP="00076730">
            <w:pPr>
              <w:pStyle w:val="Tabletext"/>
              <w:rPr>
                <w:lang w:val="ru-RU"/>
              </w:rPr>
            </w:pPr>
            <w:r w:rsidRPr="00B1330D">
              <w:rPr>
                <w:lang w:val="ru-RU"/>
              </w:rPr>
              <w:t>1 июля 2020 г.</w:t>
            </w:r>
          </w:p>
        </w:tc>
        <w:tc>
          <w:tcPr>
            <w:tcW w:w="5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CD1886" w14:textId="77777777" w:rsidR="00FE3A97" w:rsidRPr="00B1330D" w:rsidRDefault="00FE3A97" w:rsidP="00076730">
            <w:pPr>
              <w:pStyle w:val="Tabletext"/>
              <w:rPr>
                <w:lang w:val="ru-RU"/>
              </w:rPr>
            </w:pPr>
            <w:r w:rsidRPr="00B1330D">
              <w:rPr>
                <w:lang w:val="ru-RU"/>
              </w:rPr>
              <w:t>29 сент. 2023 г.</w:t>
            </w:r>
          </w:p>
        </w:tc>
        <w:tc>
          <w:tcPr>
            <w:tcW w:w="5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329116" w14:textId="77777777" w:rsidR="00FE3A97" w:rsidRPr="00B1330D" w:rsidRDefault="00FE3A97" w:rsidP="00076730">
            <w:pPr>
              <w:pStyle w:val="Tabletext"/>
              <w:rPr>
                <w:lang w:val="ru-RU"/>
              </w:rPr>
            </w:pPr>
            <w:r w:rsidRPr="00B1330D">
              <w:rPr>
                <w:lang w:val="ru-RU"/>
              </w:rPr>
              <w:t>Реализован</w:t>
            </w:r>
          </w:p>
        </w:tc>
        <w:tc>
          <w:tcPr>
            <w:tcW w:w="5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F4F2F9" w14:textId="78FDD682" w:rsidR="00FE3A97" w:rsidRPr="00B1330D" w:rsidRDefault="00FE3A97" w:rsidP="00076730">
            <w:pPr>
              <w:pStyle w:val="Tabletext"/>
              <w:rPr>
                <w:lang w:val="ru-RU"/>
              </w:rPr>
            </w:pPr>
            <w:r w:rsidRPr="00B1330D">
              <w:rPr>
                <w:lang w:val="ru-RU"/>
              </w:rPr>
              <w:t>1</w:t>
            </w:r>
            <w:r w:rsidR="00494A7E" w:rsidRPr="00B1330D">
              <w:rPr>
                <w:lang w:val="ru-RU"/>
              </w:rPr>
              <w:t> </w:t>
            </w:r>
            <w:r w:rsidRPr="00B1330D">
              <w:rPr>
                <w:lang w:val="ru-RU"/>
              </w:rPr>
              <w:t>165</w:t>
            </w:r>
            <w:r w:rsidR="00494A7E" w:rsidRPr="00B1330D">
              <w:rPr>
                <w:lang w:val="ru-RU"/>
              </w:rPr>
              <w:t> </w:t>
            </w:r>
            <w:r w:rsidRPr="00B1330D">
              <w:rPr>
                <w:lang w:val="ru-RU"/>
              </w:rPr>
              <w:t>703</w:t>
            </w:r>
          </w:p>
        </w:tc>
        <w:tc>
          <w:tcPr>
            <w:tcW w:w="7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1A2F92" w14:textId="77777777" w:rsidR="00FE3A97" w:rsidRPr="00B1330D" w:rsidRDefault="00FE3A97" w:rsidP="00076730">
            <w:pPr>
              <w:pStyle w:val="Tabletext"/>
              <w:rPr>
                <w:lang w:val="ru-RU"/>
              </w:rPr>
            </w:pPr>
            <w:r w:rsidRPr="00B1330D">
              <w:rPr>
                <w:lang w:val="ru-RU"/>
              </w:rPr>
              <w:t>Расширенная комплексная рамочная программа (РКРП), Управление Организации Объединенных Наций по обслуживанию проектов (ЮНОПС)</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9FCA36" w14:textId="77777777" w:rsidR="00FE3A97" w:rsidRPr="00B1330D" w:rsidRDefault="00FE3A97" w:rsidP="00076730">
            <w:pPr>
              <w:pStyle w:val="Tabletext"/>
              <w:rPr>
                <w:lang w:val="ru-RU"/>
              </w:rPr>
            </w:pPr>
            <w:r w:rsidRPr="00B1330D">
              <w:rPr>
                <w:lang w:val="ru-RU"/>
              </w:rPr>
              <w:t>Рез. 76 ВКРЭ</w:t>
            </w:r>
          </w:p>
        </w:tc>
        <w:tc>
          <w:tcPr>
            <w:tcW w:w="7" w:type="pct"/>
            <w:vAlign w:val="center"/>
            <w:hideMark/>
          </w:tcPr>
          <w:p w14:paraId="0C1D28C0" w14:textId="77777777" w:rsidR="00FE3A97" w:rsidRPr="00B1330D" w:rsidRDefault="00FE3A97" w:rsidP="00076730">
            <w:pPr>
              <w:pStyle w:val="Tabletext"/>
              <w:rPr>
                <w:lang w:val="ru-RU"/>
              </w:rPr>
            </w:pPr>
          </w:p>
        </w:tc>
      </w:tr>
      <w:tr w:rsidR="00FE3A97" w:rsidRPr="0086348E" w14:paraId="2FD9FBE4" w14:textId="77777777" w:rsidTr="00E35853">
        <w:trPr>
          <w:gridAfter w:val="2"/>
          <w:wAfter w:w="17"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FBAF10" w14:textId="0A85AB9F" w:rsidR="00FE3A97" w:rsidRPr="00B1330D" w:rsidRDefault="00FE3A97" w:rsidP="00076730">
            <w:pPr>
              <w:pStyle w:val="Tabletext"/>
              <w:rPr>
                <w:b/>
                <w:bCs/>
                <w:lang w:val="ru-RU"/>
              </w:rPr>
            </w:pPr>
            <w:r w:rsidRPr="00B1330D">
              <w:rPr>
                <w:b/>
                <w:bCs/>
                <w:lang w:val="ru-RU"/>
              </w:rPr>
              <w:t xml:space="preserve">Страны-бенефициары </w:t>
            </w:r>
            <w:r w:rsidR="00E35853" w:rsidRPr="00B1330D">
              <w:rPr>
                <w:b/>
                <w:bCs/>
                <w:lang w:val="ru-RU"/>
              </w:rPr>
              <w:br/>
            </w:r>
            <w:r w:rsidR="00E20AEA" w:rsidRPr="00B1330D">
              <w:rPr>
                <w:bCs/>
                <w:sz w:val="14"/>
                <w:szCs w:val="14"/>
                <w:lang w:val="ru-RU"/>
              </w:rPr>
              <w:t>(в том числе из других регионов)</w:t>
            </w:r>
          </w:p>
        </w:tc>
        <w:tc>
          <w:tcPr>
            <w:tcW w:w="443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77B14E" w14:textId="77777777" w:rsidR="00FE3A97" w:rsidRPr="00B1330D" w:rsidRDefault="00FE3A97" w:rsidP="00076730">
            <w:pPr>
              <w:pStyle w:val="Tabletext"/>
              <w:rPr>
                <w:lang w:val="ru-RU"/>
              </w:rPr>
            </w:pPr>
            <w:r w:rsidRPr="00B1330D">
              <w:rPr>
                <w:lang w:val="ru-RU"/>
              </w:rPr>
              <w:t>Республика Бурунди, Эфиопия, Республика Гаити</w:t>
            </w:r>
          </w:p>
        </w:tc>
      </w:tr>
      <w:tr w:rsidR="00FE3A97" w:rsidRPr="0086348E" w14:paraId="655F45D2" w14:textId="77777777" w:rsidTr="00E35853">
        <w:trPr>
          <w:gridAfter w:val="2"/>
          <w:wAfter w:w="17"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A12BA6" w14:textId="77777777" w:rsidR="00FE3A97" w:rsidRPr="00B1330D" w:rsidRDefault="00FE3A97" w:rsidP="00076730">
            <w:pPr>
              <w:pStyle w:val="Tabletext"/>
              <w:rPr>
                <w:b/>
                <w:bCs/>
                <w:lang w:val="ru-RU"/>
              </w:rPr>
            </w:pPr>
            <w:r w:rsidRPr="00B1330D">
              <w:rPr>
                <w:b/>
                <w:bCs/>
                <w:lang w:val="ru-RU"/>
              </w:rPr>
              <w:t>Ожидаемые и достигнутые результаты</w:t>
            </w:r>
          </w:p>
        </w:tc>
        <w:tc>
          <w:tcPr>
            <w:tcW w:w="443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1466A2" w14:textId="568B78BF" w:rsidR="00FE3A97" w:rsidRPr="00B1330D" w:rsidRDefault="00FE3A97" w:rsidP="00076730">
            <w:pPr>
              <w:pStyle w:val="Tabletext"/>
              <w:rPr>
                <w:lang w:val="ru-RU"/>
              </w:rPr>
            </w:pPr>
            <w:r w:rsidRPr="00B1330D">
              <w:rPr>
                <w:lang w:val="ru-RU"/>
              </w:rPr>
              <w:t>Благодаря данному проекту женщины в странах-бенефициарах создали сильные и активные сообщества для установления связей, которые выходят за рамки географических границ. На местном уровне проектная деятельность способствовала установлению прочных связей между участницами, о чем свидетельствует укрепление сети деловых контактов среди женщин в Эфиопии в текстильной и швейной промышленности. Кроме того, благодаря региональным и международным мероприятиям и выставкам были созданы межстрановые сети контактов, которые оказались особенно полезными для женщин</w:t>
            </w:r>
            <w:r w:rsidR="00494A7E" w:rsidRPr="00B1330D">
              <w:rPr>
                <w:lang w:val="ru-RU"/>
              </w:rPr>
              <w:t>­</w:t>
            </w:r>
            <w:r w:rsidRPr="00B1330D">
              <w:rPr>
                <w:lang w:val="ru-RU"/>
              </w:rPr>
              <w:t>предпринимателей в текстильной и швейной промышленности в Бурунди и Эфиопии.</w:t>
            </w:r>
          </w:p>
          <w:p w14:paraId="3BB21AD6" w14:textId="77777777" w:rsidR="00FE3A97" w:rsidRPr="00B1330D" w:rsidRDefault="00FE3A97" w:rsidP="00076730">
            <w:pPr>
              <w:pStyle w:val="Tabletext"/>
              <w:rPr>
                <w:lang w:val="ru-RU"/>
              </w:rPr>
            </w:pPr>
            <w:r w:rsidRPr="00B1330D">
              <w:rPr>
                <w:lang w:val="ru-RU"/>
              </w:rPr>
              <w:t>Помимо этого, акцент проекта на создание сообществ привел к появлению и укреплению сообществ среди участников, способствуя формированию естественной среды наставничества, которая дополняла формальную систему менторства. Такой гибкий подход к наставничеству оказался крайне важным, особенно в условиях, вызванных пандемией COVID-19, поскольку он способствовал развитию самостоятельности и устойчивости у женщин-предпринимателей, помогая им адаптироваться и успешно развиваться в постпандемийной реальности.</w:t>
            </w:r>
          </w:p>
          <w:p w14:paraId="3ABC503F" w14:textId="77777777" w:rsidR="00FE3A97" w:rsidRPr="00B1330D" w:rsidRDefault="00FE3A97" w:rsidP="00076730">
            <w:pPr>
              <w:pStyle w:val="Tabletext"/>
              <w:rPr>
                <w:rStyle w:val="sceditor-selection"/>
                <w:rFonts w:asciiTheme="minorHAnsi" w:eastAsia="GulimChe" w:hAnsiTheme="minorHAnsi" w:cstheme="minorHAnsi"/>
                <w:szCs w:val="18"/>
                <w:lang w:val="ru-RU"/>
              </w:rPr>
            </w:pPr>
            <w:r w:rsidRPr="00B1330D">
              <w:rPr>
                <w:lang w:val="ru-RU"/>
              </w:rPr>
              <w:t xml:space="preserve">В результате целевого обучения женщины получили ценные знания и развили навыки в области технологий, используя эти инструменты для достижения успеха в предпринимательстве. Благодаря созданию поддерживающей сети проект вдохновил женщин на расширение своего влияния и активное участие в жизни </w:t>
            </w:r>
            <w:r w:rsidRPr="00B1330D">
              <w:rPr>
                <w:lang w:val="ru-RU"/>
              </w:rPr>
              <w:lastRenderedPageBreak/>
              <w:t>сообществ. Таким образом, эти женщины стали не только успешными предпринимательницами, но и активными сторонницами гендерного равенства, используя возросшую публичность для продвижения прогрессивной политики, способствующей более инклюзивной цифровой экономике.</w:t>
            </w:r>
          </w:p>
        </w:tc>
      </w:tr>
      <w:tr w:rsidR="00FE3A97" w:rsidRPr="0086348E" w14:paraId="77B6B36A" w14:textId="77777777" w:rsidTr="00076730">
        <w:trPr>
          <w:gridAfter w:val="2"/>
          <w:wAfter w:w="17" w:type="pct"/>
        </w:trPr>
        <w:tc>
          <w:tcPr>
            <w:tcW w:w="4983"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066754" w14:textId="3C85E69A" w:rsidR="00FE3A97" w:rsidRPr="00B1330D" w:rsidRDefault="00FE3A97" w:rsidP="00815E24">
            <w:pPr>
              <w:pStyle w:val="Tabletext"/>
              <w:spacing w:before="100" w:beforeAutospacing="1" w:after="100" w:afterAutospacing="1"/>
              <w:rPr>
                <w:lang w:val="ru-RU"/>
              </w:rPr>
            </w:pPr>
          </w:p>
        </w:tc>
      </w:tr>
      <w:tr w:rsidR="00FE3A97" w:rsidRPr="00B1330D" w14:paraId="51A389E3" w14:textId="77777777" w:rsidTr="00E35853">
        <w:trPr>
          <w:gridAfter w:val="1"/>
          <w:wAfter w:w="10"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0DE8A9" w14:textId="77777777" w:rsidR="00FE3A97" w:rsidRPr="00B1330D" w:rsidRDefault="00FE3A97" w:rsidP="00076730">
            <w:pPr>
              <w:pStyle w:val="Tabletext"/>
              <w:rPr>
                <w:b/>
                <w:bCs/>
                <w:lang w:val="ru-RU"/>
              </w:rPr>
            </w:pPr>
            <w:r w:rsidRPr="00B1330D">
              <w:rPr>
                <w:b/>
                <w:bCs/>
                <w:lang w:val="ru-RU"/>
              </w:rPr>
              <w:t>7GLO20108</w:t>
            </w:r>
          </w:p>
        </w:tc>
        <w:tc>
          <w:tcPr>
            <w:tcW w:w="9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A37EAD" w14:textId="25812595" w:rsidR="00FE3A97" w:rsidRPr="00B1330D" w:rsidRDefault="00FE3A97" w:rsidP="00076730">
            <w:pPr>
              <w:pStyle w:val="Tabletext"/>
              <w:rPr>
                <w:lang w:val="ru-RU"/>
              </w:rPr>
            </w:pPr>
            <w:r w:rsidRPr="00B1330D">
              <w:rPr>
                <w:lang w:val="ru-RU"/>
              </w:rPr>
              <w:t>Содействие развитию цифровых навыков с использованием Центров цифровой трансформации</w:t>
            </w:r>
            <w:r w:rsidR="00D71259" w:rsidRPr="00B1330D">
              <w:rPr>
                <w:lang w:val="ru-RU"/>
              </w:rPr>
              <w:t> </w:t>
            </w:r>
            <w:r w:rsidRPr="00B1330D">
              <w:rPr>
                <w:lang w:val="ru-RU"/>
              </w:rPr>
              <w:t>(DTC)</w:t>
            </w:r>
          </w:p>
        </w:tc>
        <w:tc>
          <w:tcPr>
            <w:tcW w:w="5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3F802D" w14:textId="77777777" w:rsidR="00FE3A97" w:rsidRPr="00B1330D" w:rsidRDefault="00FE3A97" w:rsidP="00076730">
            <w:pPr>
              <w:pStyle w:val="Tabletext"/>
              <w:rPr>
                <w:lang w:val="ru-RU"/>
              </w:rPr>
            </w:pPr>
            <w:r w:rsidRPr="00B1330D">
              <w:rPr>
                <w:lang w:val="ru-RU"/>
              </w:rPr>
              <w:t>1 янв. 2021 г.</w:t>
            </w:r>
          </w:p>
        </w:tc>
        <w:tc>
          <w:tcPr>
            <w:tcW w:w="5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250335" w14:textId="77777777" w:rsidR="00FE3A97" w:rsidRPr="00B1330D" w:rsidRDefault="00FE3A97" w:rsidP="00076730">
            <w:pPr>
              <w:pStyle w:val="Tabletext"/>
              <w:rPr>
                <w:lang w:val="ru-RU"/>
              </w:rPr>
            </w:pPr>
            <w:r w:rsidRPr="00B1330D">
              <w:rPr>
                <w:lang w:val="ru-RU"/>
              </w:rPr>
              <w:t>30 сент. 2024 г.</w:t>
            </w:r>
          </w:p>
        </w:tc>
        <w:tc>
          <w:tcPr>
            <w:tcW w:w="5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F8DF51" w14:textId="77777777" w:rsidR="00FE3A97" w:rsidRPr="00B1330D" w:rsidRDefault="00FE3A97" w:rsidP="00076730">
            <w:pPr>
              <w:pStyle w:val="Tabletext"/>
              <w:rPr>
                <w:lang w:val="ru-RU"/>
              </w:rPr>
            </w:pPr>
            <w:r w:rsidRPr="00B1330D">
              <w:rPr>
                <w:lang w:val="ru-RU"/>
              </w:rPr>
              <w:t>Реализован</w:t>
            </w:r>
          </w:p>
        </w:tc>
        <w:tc>
          <w:tcPr>
            <w:tcW w:w="5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9C292D" w14:textId="6814E3BB" w:rsidR="00FE3A97" w:rsidRPr="00B1330D" w:rsidRDefault="00FE3A97" w:rsidP="00076730">
            <w:pPr>
              <w:pStyle w:val="Tabletext"/>
              <w:rPr>
                <w:lang w:val="ru-RU"/>
              </w:rPr>
            </w:pPr>
            <w:r w:rsidRPr="00B1330D">
              <w:rPr>
                <w:lang w:val="ru-RU"/>
              </w:rPr>
              <w:t>3</w:t>
            </w:r>
            <w:r w:rsidR="00D71259" w:rsidRPr="00B1330D">
              <w:rPr>
                <w:lang w:val="ru-RU"/>
              </w:rPr>
              <w:t> </w:t>
            </w:r>
            <w:r w:rsidRPr="00B1330D">
              <w:rPr>
                <w:lang w:val="ru-RU"/>
              </w:rPr>
              <w:t>767</w:t>
            </w:r>
            <w:r w:rsidR="00D71259" w:rsidRPr="00B1330D">
              <w:rPr>
                <w:lang w:val="ru-RU"/>
              </w:rPr>
              <w:t> </w:t>
            </w:r>
            <w:r w:rsidRPr="00B1330D">
              <w:rPr>
                <w:lang w:val="ru-RU"/>
              </w:rPr>
              <w:t>492</w:t>
            </w:r>
          </w:p>
        </w:tc>
        <w:tc>
          <w:tcPr>
            <w:tcW w:w="7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E47BD6" w14:textId="0BA4B566" w:rsidR="00FE3A97" w:rsidRPr="00B1330D" w:rsidRDefault="00FE3A97" w:rsidP="00076730">
            <w:pPr>
              <w:pStyle w:val="Tabletext"/>
              <w:rPr>
                <w:lang w:val="ru-RU"/>
              </w:rPr>
            </w:pPr>
            <w:r w:rsidRPr="00B1330D">
              <w:rPr>
                <w:lang w:val="ru-RU"/>
              </w:rPr>
              <w:t>Норвежское агентство по сотрудничеству в</w:t>
            </w:r>
            <w:r w:rsidR="00D71259" w:rsidRPr="00B1330D">
              <w:rPr>
                <w:lang w:val="ru-RU"/>
              </w:rPr>
              <w:t> </w:t>
            </w:r>
            <w:r w:rsidRPr="00B1330D">
              <w:rPr>
                <w:lang w:val="ru-RU"/>
              </w:rPr>
              <w:t>целях развития (NORAD)</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6FAE71" w14:textId="77777777" w:rsidR="00FE3A97" w:rsidRPr="00B1330D" w:rsidRDefault="00FE3A97" w:rsidP="00076730">
            <w:pPr>
              <w:pStyle w:val="Tabletext"/>
              <w:rPr>
                <w:lang w:val="ru-RU"/>
              </w:rPr>
            </w:pPr>
            <w:r w:rsidRPr="00B1330D">
              <w:rPr>
                <w:lang w:val="ru-RU"/>
              </w:rPr>
              <w:t>Рез. 37 ВКРЭ</w:t>
            </w:r>
          </w:p>
        </w:tc>
        <w:tc>
          <w:tcPr>
            <w:tcW w:w="7" w:type="pct"/>
            <w:vAlign w:val="center"/>
            <w:hideMark/>
          </w:tcPr>
          <w:p w14:paraId="7983D587" w14:textId="77777777" w:rsidR="00FE3A97" w:rsidRPr="00B1330D" w:rsidRDefault="00FE3A97" w:rsidP="00076730">
            <w:pPr>
              <w:pStyle w:val="Tabletext"/>
              <w:rPr>
                <w:lang w:val="ru-RU"/>
              </w:rPr>
            </w:pPr>
          </w:p>
        </w:tc>
      </w:tr>
      <w:tr w:rsidR="00FE3A97" w:rsidRPr="0086348E" w14:paraId="30E192EF" w14:textId="77777777" w:rsidTr="00E35853">
        <w:trPr>
          <w:gridAfter w:val="2"/>
          <w:wAfter w:w="17"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EDAE66" w14:textId="336D7DF3" w:rsidR="00FE3A97" w:rsidRPr="00B1330D" w:rsidRDefault="00FE3A97" w:rsidP="00076730">
            <w:pPr>
              <w:pStyle w:val="Tabletext"/>
              <w:rPr>
                <w:b/>
                <w:bCs/>
                <w:lang w:val="ru-RU"/>
              </w:rPr>
            </w:pPr>
            <w:r w:rsidRPr="00B1330D">
              <w:rPr>
                <w:b/>
                <w:bCs/>
                <w:lang w:val="ru-RU"/>
              </w:rPr>
              <w:t xml:space="preserve">Страны-бенефициары </w:t>
            </w:r>
            <w:r w:rsidR="00E35853" w:rsidRPr="00B1330D">
              <w:rPr>
                <w:b/>
                <w:bCs/>
                <w:lang w:val="ru-RU"/>
              </w:rPr>
              <w:br/>
            </w:r>
            <w:r w:rsidR="00E20AEA" w:rsidRPr="00B1330D">
              <w:rPr>
                <w:bCs/>
                <w:sz w:val="14"/>
                <w:szCs w:val="14"/>
                <w:lang w:val="ru-RU"/>
              </w:rPr>
              <w:t>(в том числе из других регионов)</w:t>
            </w:r>
          </w:p>
        </w:tc>
        <w:tc>
          <w:tcPr>
            <w:tcW w:w="443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4825DD" w14:textId="77777777" w:rsidR="00FE3A97" w:rsidRPr="00B1330D" w:rsidRDefault="00FE3A97" w:rsidP="00076730">
            <w:pPr>
              <w:pStyle w:val="Tabletext"/>
              <w:rPr>
                <w:lang w:val="ru-RU"/>
              </w:rPr>
            </w:pPr>
            <w:r w:rsidRPr="00B1330D">
              <w:rPr>
                <w:lang w:val="ru-RU"/>
              </w:rPr>
              <w:t>Республика Кот-д'Ивуар, Демократическая Республика Конго, Доминиканская Республика, Гана, Республика Индонезия, Королевство Марокко, Исламская Республика Пакистан, Папуа-Новая Гвинея, Филиппины, Руандийская Республика, Республика Уганда, Республика Замбия</w:t>
            </w:r>
          </w:p>
        </w:tc>
      </w:tr>
      <w:tr w:rsidR="00FE3A97" w:rsidRPr="0086348E" w14:paraId="44816577" w14:textId="77777777" w:rsidTr="00E35853">
        <w:trPr>
          <w:gridAfter w:val="2"/>
          <w:wAfter w:w="17"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CEBA35" w14:textId="77777777" w:rsidR="00FE3A97" w:rsidRPr="00B1330D" w:rsidRDefault="00FE3A97" w:rsidP="00076730">
            <w:pPr>
              <w:pStyle w:val="Tabletext"/>
              <w:rPr>
                <w:b/>
                <w:bCs/>
                <w:lang w:val="ru-RU"/>
              </w:rPr>
            </w:pPr>
            <w:r w:rsidRPr="00B1330D">
              <w:rPr>
                <w:b/>
                <w:bCs/>
                <w:lang w:val="ru-RU"/>
              </w:rPr>
              <w:t>Ожидаемые и достигнутые результаты</w:t>
            </w:r>
          </w:p>
        </w:tc>
        <w:tc>
          <w:tcPr>
            <w:tcW w:w="443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DCA65DD" w14:textId="77777777" w:rsidR="00FE3A97" w:rsidRPr="00B1330D" w:rsidRDefault="00FE3A97" w:rsidP="00076730">
            <w:pPr>
              <w:pStyle w:val="Tabletext"/>
              <w:rPr>
                <w:lang w:val="ru-RU"/>
              </w:rPr>
            </w:pPr>
            <w:r w:rsidRPr="00B1330D">
              <w:rPr>
                <w:lang w:val="ru-RU"/>
              </w:rPr>
              <w:t>Проект включал три группы мероприятий. Первая группа была реализована на национальном уровне в Гане, вторая − направлена на расширение сети DTC, а третья − на поддержку инициативы DTC в целом. По каждому направлению в рамках проекта были достигнуты следующие результаты:</w:t>
            </w:r>
          </w:p>
          <w:p w14:paraId="28B28443" w14:textId="1643B814" w:rsidR="00FE3A97" w:rsidRPr="00B1330D" w:rsidRDefault="00EC004C" w:rsidP="00D71259">
            <w:pPr>
              <w:pStyle w:val="Tabletext"/>
              <w:spacing w:after="0"/>
              <w:ind w:left="284" w:hanging="284"/>
              <w:rPr>
                <w:lang w:val="ru-RU"/>
              </w:rPr>
            </w:pPr>
            <w:r w:rsidRPr="00B1330D">
              <w:rPr>
                <w:lang w:val="ru-RU"/>
              </w:rPr>
              <w:sym w:font="Symbol" w:char="F02D"/>
            </w:r>
            <w:r w:rsidRPr="00B1330D">
              <w:rPr>
                <w:lang w:val="ru-RU"/>
              </w:rPr>
              <w:tab/>
            </w:r>
            <w:r w:rsidR="00FE3A97" w:rsidRPr="00B1330D">
              <w:rPr>
                <w:lang w:val="ru-RU"/>
              </w:rPr>
              <w:t>DTC в Гане: 1) Расширенное обучение цифровым навыкам: 14 200 человек прошли обучение за три года, при этом особое внимание уделено включению не менее 8000 женщин; 2) Укрепление потенциала в области профессиональной подготовки: дополнительно подготовлено 186 мастеров-инструкторов для усиления возможностей дистанционного преподавания; 3) Проведение ежегодных национальных семинаров-практикумов по взаимодействию с заинтересованными сторонами для повышения уровня координации и участия в деятельности DTC; 4) Расширение коллективных центров DTC: все 200</w:t>
            </w:r>
            <w:r w:rsidR="00494A7E" w:rsidRPr="00B1330D">
              <w:rPr>
                <w:lang w:val="ru-RU"/>
              </w:rPr>
              <w:t> </w:t>
            </w:r>
            <w:r w:rsidR="00FE3A97" w:rsidRPr="00B1330D">
              <w:rPr>
                <w:lang w:val="ru-RU"/>
              </w:rPr>
              <w:t>коллективных центров в отдаленных районах функционируют и полностью оснащены; 5) Разработка местного контента профессиональной подготовки: создание и внедрение пяти новых учебных курсов на местных языках; 6) Создание клубов кодирования: создание и полноценная работа 10 местных клубов по программированию.</w:t>
            </w:r>
          </w:p>
          <w:p w14:paraId="6388C1EC" w14:textId="083236D8" w:rsidR="00FE3A97" w:rsidRPr="00B1330D" w:rsidRDefault="00EC004C" w:rsidP="00D71259">
            <w:pPr>
              <w:pStyle w:val="Tabletext"/>
              <w:spacing w:after="0"/>
              <w:ind w:left="284" w:hanging="284"/>
              <w:rPr>
                <w:lang w:val="ru-RU"/>
              </w:rPr>
            </w:pPr>
            <w:r w:rsidRPr="00B1330D">
              <w:rPr>
                <w:lang w:val="ru-RU"/>
              </w:rPr>
              <w:sym w:font="Symbol" w:char="F02D"/>
            </w:r>
            <w:r w:rsidRPr="00B1330D">
              <w:rPr>
                <w:lang w:val="ru-RU"/>
              </w:rPr>
              <w:tab/>
            </w:r>
            <w:r w:rsidR="00FE3A97" w:rsidRPr="00B1330D">
              <w:rPr>
                <w:lang w:val="ru-RU"/>
              </w:rPr>
              <w:t>Деятельность в поддержку сети DTC: 1) Расширение до 10 дополнительных DTC с акцентом на обучение цифровым навыкам базового и среднего уровня; 2)</w:t>
            </w:r>
            <w:r w:rsidR="00494A7E" w:rsidRPr="00B1330D">
              <w:rPr>
                <w:lang w:val="ru-RU"/>
              </w:rPr>
              <w:t> </w:t>
            </w:r>
            <w:r w:rsidR="00FE3A97" w:rsidRPr="00B1330D">
              <w:rPr>
                <w:lang w:val="ru-RU"/>
              </w:rPr>
              <w:t>Повышение квалификации инструкторов и преподавателей: увеличение числа инструкторов и преподавателей, подготовленных в этих DTC, с уделением особого внимания возможностям дистанционного обучения; 3) Проведение по одному национальному семинару-практикуму с участием заинтересованных сторон в каждой стране-участнице DTC для содействия координации и участию на национальном уровне.</w:t>
            </w:r>
          </w:p>
          <w:p w14:paraId="108474CC" w14:textId="4C59FDE1" w:rsidR="00FE3A97" w:rsidRPr="00B1330D" w:rsidRDefault="00EC004C" w:rsidP="00D71259">
            <w:pPr>
              <w:pStyle w:val="Tabletext"/>
              <w:spacing w:after="0"/>
              <w:ind w:left="284" w:hanging="284"/>
              <w:rPr>
                <w:lang w:val="ru-RU"/>
              </w:rPr>
            </w:pPr>
            <w:r w:rsidRPr="00B1330D">
              <w:rPr>
                <w:lang w:val="ru-RU"/>
              </w:rPr>
              <w:sym w:font="Symbol" w:char="F02D"/>
            </w:r>
            <w:r w:rsidRPr="00B1330D">
              <w:rPr>
                <w:lang w:val="ru-RU"/>
              </w:rPr>
              <w:tab/>
            </w:r>
            <w:r w:rsidR="00FE3A97" w:rsidRPr="00B1330D">
              <w:rPr>
                <w:lang w:val="ru-RU"/>
              </w:rPr>
              <w:t>Поддержка инициативы DTC в целом: 1) Глобальная сеть функционирует: инициатива запущена и действует в большинстве стран, при этом 80</w:t>
            </w:r>
            <w:r w:rsidRPr="00B1330D">
              <w:rPr>
                <w:lang w:val="ru-RU"/>
              </w:rPr>
              <w:t> </w:t>
            </w:r>
            <w:r w:rsidR="00FE3A97" w:rsidRPr="00B1330D">
              <w:rPr>
                <w:lang w:val="ru-RU"/>
              </w:rPr>
              <w:t>процентов DTC осуществляют деятельность в полном объеме в соответствии с планом; 2) Региональные сети и учебные материалы: создание региональных сетей DTC и повышение доступности качественных целевых учебных материалов; 3) Привлечение новых партнеров:  взаимодействие как минимум с 5 новыми партнерами для поддержания инициативы, завершение оценки этапа 1, подготовка к запуску этапа 2 с присоединением как минимум 10 новых центров</w:t>
            </w:r>
            <w:r w:rsidR="00E35853" w:rsidRPr="00B1330D">
              <w:rPr>
                <w:lang w:val="ru-RU"/>
              </w:rPr>
              <w:t> </w:t>
            </w:r>
            <w:r w:rsidR="00FE3A97" w:rsidRPr="00B1330D">
              <w:rPr>
                <w:lang w:val="ru-RU"/>
              </w:rPr>
              <w:t>DTC.</w:t>
            </w:r>
          </w:p>
        </w:tc>
      </w:tr>
      <w:tr w:rsidR="00FE3A97" w:rsidRPr="0086348E" w14:paraId="2E2D71AA" w14:textId="77777777" w:rsidTr="00076730">
        <w:trPr>
          <w:gridAfter w:val="2"/>
          <w:wAfter w:w="17" w:type="pct"/>
        </w:trPr>
        <w:tc>
          <w:tcPr>
            <w:tcW w:w="4983"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1E5847" w14:textId="41D3A308" w:rsidR="00FE3A97" w:rsidRPr="00B1330D" w:rsidRDefault="00FE3A97" w:rsidP="00815E24">
            <w:pPr>
              <w:pStyle w:val="Tabletext"/>
              <w:spacing w:before="100" w:beforeAutospacing="1" w:after="100" w:afterAutospacing="1"/>
              <w:rPr>
                <w:b/>
                <w:bCs/>
                <w:lang w:val="ru-RU"/>
              </w:rPr>
            </w:pPr>
          </w:p>
        </w:tc>
      </w:tr>
      <w:tr w:rsidR="00FE3A97" w:rsidRPr="00B1330D" w14:paraId="19DD3E33" w14:textId="77777777" w:rsidTr="00E35853">
        <w:trPr>
          <w:gridAfter w:val="1"/>
          <w:wAfter w:w="10"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6E4061" w14:textId="77777777" w:rsidR="00FE3A97" w:rsidRPr="00B1330D" w:rsidRDefault="00FE3A97" w:rsidP="00076730">
            <w:pPr>
              <w:pStyle w:val="Tabletext"/>
              <w:rPr>
                <w:b/>
                <w:bCs/>
                <w:lang w:val="ru-RU"/>
              </w:rPr>
            </w:pPr>
            <w:r w:rsidRPr="00B1330D">
              <w:rPr>
                <w:b/>
                <w:bCs/>
                <w:lang w:val="ru-RU"/>
              </w:rPr>
              <w:t>7GLO23133</w:t>
            </w:r>
          </w:p>
        </w:tc>
        <w:tc>
          <w:tcPr>
            <w:tcW w:w="9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A896DD" w14:textId="77777777" w:rsidR="00FE3A97" w:rsidRPr="00B1330D" w:rsidRDefault="00FE3A97" w:rsidP="00076730">
            <w:pPr>
              <w:pStyle w:val="Tabletext"/>
              <w:rPr>
                <w:lang w:val="ru-RU"/>
              </w:rPr>
            </w:pPr>
            <w:r w:rsidRPr="00B1330D">
              <w:rPr>
                <w:lang w:val="ru-RU"/>
              </w:rPr>
              <w:t>Содействие развитию цифровых навыков с использованием Центров цифровой трансформации (DTC) – Этап 2</w:t>
            </w:r>
          </w:p>
        </w:tc>
        <w:tc>
          <w:tcPr>
            <w:tcW w:w="5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B07D05" w14:textId="77777777" w:rsidR="00FE3A97" w:rsidRPr="00B1330D" w:rsidRDefault="00FE3A97" w:rsidP="00076730">
            <w:pPr>
              <w:pStyle w:val="Tabletext"/>
              <w:rPr>
                <w:lang w:val="ru-RU"/>
              </w:rPr>
            </w:pPr>
            <w:r w:rsidRPr="00B1330D">
              <w:rPr>
                <w:lang w:val="ru-RU"/>
              </w:rPr>
              <w:t>1 янв. 2024 г.</w:t>
            </w:r>
          </w:p>
        </w:tc>
        <w:tc>
          <w:tcPr>
            <w:tcW w:w="5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B8EF65" w14:textId="77777777" w:rsidR="00FE3A97" w:rsidRPr="00B1330D" w:rsidRDefault="00FE3A97" w:rsidP="00076730">
            <w:pPr>
              <w:pStyle w:val="Tabletext"/>
              <w:rPr>
                <w:lang w:val="ru-RU"/>
              </w:rPr>
            </w:pPr>
            <w:r w:rsidRPr="00B1330D">
              <w:rPr>
                <w:lang w:val="ru-RU"/>
              </w:rPr>
              <w:t>31 дек. 2025 г.</w:t>
            </w:r>
          </w:p>
        </w:tc>
        <w:tc>
          <w:tcPr>
            <w:tcW w:w="5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C4F9F1" w14:textId="77777777" w:rsidR="00FE3A97" w:rsidRPr="00B1330D" w:rsidRDefault="00FE3A97" w:rsidP="00076730">
            <w:pPr>
              <w:pStyle w:val="Tabletext"/>
              <w:rPr>
                <w:lang w:val="ru-RU"/>
              </w:rPr>
            </w:pPr>
            <w:r w:rsidRPr="00B1330D">
              <w:rPr>
                <w:lang w:val="ru-RU"/>
              </w:rPr>
              <w:t>Продолжается</w:t>
            </w:r>
          </w:p>
        </w:tc>
        <w:tc>
          <w:tcPr>
            <w:tcW w:w="5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B55CF4" w14:textId="2CDEB818" w:rsidR="00FE3A97" w:rsidRPr="00B1330D" w:rsidRDefault="00FE3A97" w:rsidP="00076730">
            <w:pPr>
              <w:pStyle w:val="Tabletext"/>
              <w:rPr>
                <w:lang w:val="ru-RU"/>
              </w:rPr>
            </w:pPr>
            <w:r w:rsidRPr="00B1330D">
              <w:rPr>
                <w:lang w:val="ru-RU"/>
              </w:rPr>
              <w:t>1</w:t>
            </w:r>
            <w:r w:rsidR="00EC004C" w:rsidRPr="00B1330D">
              <w:rPr>
                <w:lang w:val="ru-RU"/>
              </w:rPr>
              <w:t> </w:t>
            </w:r>
            <w:r w:rsidRPr="00B1330D">
              <w:rPr>
                <w:lang w:val="ru-RU"/>
              </w:rPr>
              <w:t>068</w:t>
            </w:r>
            <w:r w:rsidR="00EC004C" w:rsidRPr="00B1330D">
              <w:rPr>
                <w:lang w:val="ru-RU"/>
              </w:rPr>
              <w:t> </w:t>
            </w:r>
            <w:r w:rsidRPr="00B1330D">
              <w:rPr>
                <w:lang w:val="ru-RU"/>
              </w:rPr>
              <w:t>767</w:t>
            </w:r>
          </w:p>
        </w:tc>
        <w:tc>
          <w:tcPr>
            <w:tcW w:w="7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BBE4A4" w14:textId="668B8305" w:rsidR="00FE3A97" w:rsidRPr="00B1330D" w:rsidRDefault="00FE3A97" w:rsidP="00076730">
            <w:pPr>
              <w:pStyle w:val="Tabletext"/>
              <w:rPr>
                <w:lang w:val="ru-RU"/>
              </w:rPr>
            </w:pPr>
            <w:r w:rsidRPr="00B1330D">
              <w:rPr>
                <w:lang w:val="ru-RU"/>
              </w:rPr>
              <w:t>Норвежское агентство по сотрудничеству в целях развития (Norad)</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525"/>
            </w:tblGrid>
            <w:tr w:rsidR="00FE3A97" w:rsidRPr="00B1330D" w14:paraId="2869EFC9" w14:textId="77777777" w:rsidTr="005161A5">
              <w:trPr>
                <w:jc w:val="center"/>
              </w:trPr>
              <w:tc>
                <w:tcPr>
                  <w:tcW w:w="0" w:type="auto"/>
                  <w:tcMar>
                    <w:top w:w="15" w:type="dxa"/>
                    <w:left w:w="15" w:type="dxa"/>
                    <w:bottom w:w="15" w:type="dxa"/>
                    <w:right w:w="15" w:type="dxa"/>
                  </w:tcMar>
                  <w:vAlign w:val="center"/>
                  <w:hideMark/>
                </w:tcPr>
                <w:p w14:paraId="3A3F45EA" w14:textId="77777777" w:rsidR="00FE3A97" w:rsidRPr="00B1330D" w:rsidRDefault="00FE3A97" w:rsidP="00076730">
                  <w:pPr>
                    <w:pStyle w:val="Tabletext"/>
                    <w:rPr>
                      <w:lang w:val="ru-RU"/>
                    </w:rPr>
                  </w:pPr>
                  <w:r w:rsidRPr="00B1330D">
                    <w:rPr>
                      <w:lang w:val="ru-RU"/>
                    </w:rPr>
                    <w:t>Рез. 89 ВКРЭ</w:t>
                  </w:r>
                </w:p>
              </w:tc>
            </w:tr>
          </w:tbl>
          <w:p w14:paraId="0320BA54" w14:textId="77777777" w:rsidR="00FE3A97" w:rsidRPr="00B1330D" w:rsidRDefault="00FE3A97" w:rsidP="00076730">
            <w:pPr>
              <w:pStyle w:val="Tabletext"/>
              <w:rPr>
                <w:lang w:val="ru-RU"/>
              </w:rPr>
            </w:pPr>
          </w:p>
        </w:tc>
        <w:tc>
          <w:tcPr>
            <w:tcW w:w="7" w:type="pct"/>
            <w:vAlign w:val="center"/>
            <w:hideMark/>
          </w:tcPr>
          <w:p w14:paraId="1998E6DC" w14:textId="77777777" w:rsidR="00FE3A97" w:rsidRPr="00B1330D" w:rsidRDefault="00FE3A97" w:rsidP="00076730">
            <w:pPr>
              <w:pStyle w:val="Tabletext"/>
              <w:rPr>
                <w:lang w:val="ru-RU"/>
              </w:rPr>
            </w:pPr>
          </w:p>
        </w:tc>
      </w:tr>
      <w:tr w:rsidR="00FE3A97" w:rsidRPr="0086348E" w14:paraId="54EE1401" w14:textId="77777777" w:rsidTr="00E35853">
        <w:trPr>
          <w:gridAfter w:val="2"/>
          <w:wAfter w:w="17"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A7DE74" w14:textId="35D6B6B3" w:rsidR="00FE3A97" w:rsidRPr="00B1330D" w:rsidRDefault="00FE3A97" w:rsidP="00076730">
            <w:pPr>
              <w:pStyle w:val="Tabletext"/>
              <w:rPr>
                <w:b/>
                <w:lang w:val="ru-RU"/>
              </w:rPr>
            </w:pPr>
            <w:r w:rsidRPr="00B1330D">
              <w:rPr>
                <w:b/>
                <w:lang w:val="ru-RU"/>
              </w:rPr>
              <w:t xml:space="preserve">Страны-бенефициары </w:t>
            </w:r>
            <w:r w:rsidR="00E35853" w:rsidRPr="00B1330D">
              <w:rPr>
                <w:b/>
                <w:lang w:val="ru-RU"/>
              </w:rPr>
              <w:br/>
            </w:r>
            <w:r w:rsidR="00E20AEA" w:rsidRPr="00B1330D">
              <w:rPr>
                <w:sz w:val="14"/>
                <w:szCs w:val="14"/>
                <w:lang w:val="ru-RU"/>
              </w:rPr>
              <w:lastRenderedPageBreak/>
              <w:t>(в том числе из других регионов)</w:t>
            </w:r>
          </w:p>
        </w:tc>
        <w:tc>
          <w:tcPr>
            <w:tcW w:w="443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0DDD42" w14:textId="4F2BDF3C" w:rsidR="00FE3A97" w:rsidRPr="00B1330D" w:rsidRDefault="00FE3A97" w:rsidP="00076730">
            <w:pPr>
              <w:pStyle w:val="Tabletext"/>
              <w:rPr>
                <w:lang w:val="ru-RU"/>
              </w:rPr>
            </w:pPr>
            <w:r w:rsidRPr="00B1330D">
              <w:rPr>
                <w:lang w:val="ru-RU"/>
              </w:rPr>
              <w:lastRenderedPageBreak/>
              <w:t>Кот-д'Ивуар, Демократическая Республика Конго, Доминиканская Республика, Гана, Индонезия, Марокко, Пакистан, Папуа-Новая Гвинея, Филиппины, Руанда, Сенегал, Уганда, Замбия</w:t>
            </w:r>
          </w:p>
        </w:tc>
      </w:tr>
      <w:tr w:rsidR="00FE3A97" w:rsidRPr="00B1330D" w14:paraId="249A0746" w14:textId="77777777" w:rsidTr="00E35853">
        <w:trPr>
          <w:gridAfter w:val="2"/>
          <w:wAfter w:w="17"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823AD6" w14:textId="77777777" w:rsidR="00FE3A97" w:rsidRPr="00B1330D" w:rsidRDefault="00FE3A97" w:rsidP="00076730">
            <w:pPr>
              <w:pStyle w:val="Tabletext"/>
              <w:rPr>
                <w:b/>
                <w:lang w:val="ru-RU"/>
              </w:rPr>
            </w:pPr>
            <w:r w:rsidRPr="00B1330D">
              <w:rPr>
                <w:b/>
                <w:lang w:val="ru-RU"/>
              </w:rPr>
              <w:t>Ожидаемые и достигнутые результаты</w:t>
            </w:r>
          </w:p>
        </w:tc>
        <w:tc>
          <w:tcPr>
            <w:tcW w:w="443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E0C95F" w14:textId="581FD9D8" w:rsidR="00FE3A97" w:rsidRPr="00B1330D" w:rsidRDefault="00FE3A97" w:rsidP="00EC004C">
            <w:pPr>
              <w:pStyle w:val="Tabletext"/>
              <w:rPr>
                <w:rStyle w:val="sceditor-selection"/>
                <w:rFonts w:asciiTheme="minorHAnsi" w:eastAsia="GulimChe" w:hAnsiTheme="minorHAnsi" w:cstheme="minorHAnsi"/>
                <w:szCs w:val="18"/>
                <w:lang w:val="ru-RU"/>
              </w:rPr>
            </w:pPr>
            <w:r w:rsidRPr="00B1330D">
              <w:rPr>
                <w:lang w:val="ru-RU"/>
              </w:rPr>
              <w:t>Данный проект является вторым этапом проекта " Содействие развитию цифровых навыков с использованием Центров цифровой трансформации (DTC)" (7GLO20108). Ожидается, что на втором этапе в рамках проекта будут достигнуты следующие результаты: 1) Организация профессиональной подготовки для бенефициаров в малообеспеченных сообществах – женщин, молодежи и школьников; 2) Проведение обучения для инструкторов и школьных учителей; 3)</w:t>
            </w:r>
            <w:r w:rsidR="00E35853" w:rsidRPr="00B1330D">
              <w:rPr>
                <w:lang w:val="ru-RU"/>
              </w:rPr>
              <w:t> </w:t>
            </w:r>
            <w:r w:rsidRPr="00B1330D">
              <w:rPr>
                <w:lang w:val="ru-RU"/>
              </w:rPr>
              <w:t>Продвижение услуг DTC на местном уровне в целевых сообществах. 4) Проведение оценки готовности местных центров и выявление потребностей. 5)</w:t>
            </w:r>
            <w:r w:rsidR="00E35853" w:rsidRPr="00B1330D">
              <w:rPr>
                <w:lang w:val="ru-RU"/>
              </w:rPr>
              <w:t> </w:t>
            </w:r>
            <w:r w:rsidRPr="00B1330D">
              <w:rPr>
                <w:lang w:val="ru-RU"/>
              </w:rPr>
              <w:t>Оснащение центров необходимой инфраструктурой и оборудованием; 6) Проведение обучения для руководителей центров. 7)</w:t>
            </w:r>
            <w:r w:rsidR="00EC004C" w:rsidRPr="00B1330D">
              <w:rPr>
                <w:lang w:val="ru-RU"/>
              </w:rPr>
              <w:t> </w:t>
            </w:r>
            <w:r w:rsidRPr="00B1330D">
              <w:rPr>
                <w:lang w:val="ru-RU"/>
              </w:rPr>
              <w:t>Организация глобальных собраний DTC для поддержки и укрепления сообщества. 8) Проведение мероприятий по расширению сети DTC. 9)</w:t>
            </w:r>
            <w:r w:rsidR="00EC004C" w:rsidRPr="00B1330D">
              <w:rPr>
                <w:lang w:val="ru-RU"/>
              </w:rPr>
              <w:t> </w:t>
            </w:r>
            <w:r w:rsidRPr="00B1330D">
              <w:rPr>
                <w:lang w:val="ru-RU"/>
              </w:rPr>
              <w:t>Взаимодействие с новыми и существующими партнерами для оказания поддержки инициативе DTC (DTCI). 10) Разработка рекламных материалов для DTCI. 11) Оказание поддержки отдельным DTC по запросам, связанным с их основной деятельностью. 12) Поддержка центров DTC в проведении оценки воздействия.</w:t>
            </w:r>
          </w:p>
        </w:tc>
      </w:tr>
      <w:tr w:rsidR="00FE3A97" w:rsidRPr="00B1330D" w14:paraId="11749DD8" w14:textId="77777777" w:rsidTr="00076730">
        <w:trPr>
          <w:gridAfter w:val="2"/>
          <w:wAfter w:w="17" w:type="pct"/>
        </w:trPr>
        <w:tc>
          <w:tcPr>
            <w:tcW w:w="4983"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15C007" w14:textId="19E935A9" w:rsidR="00FE3A97" w:rsidRPr="00B1330D" w:rsidRDefault="00FE3A97" w:rsidP="00815E24">
            <w:pPr>
              <w:pStyle w:val="Tabletext"/>
              <w:spacing w:before="100" w:beforeAutospacing="1" w:after="100" w:afterAutospacing="1"/>
              <w:rPr>
                <w:lang w:val="ru-RU"/>
              </w:rPr>
            </w:pPr>
          </w:p>
        </w:tc>
      </w:tr>
      <w:tr w:rsidR="00FE3A97" w:rsidRPr="00B1330D" w14:paraId="5C2E173E" w14:textId="77777777" w:rsidTr="00E35853">
        <w:trPr>
          <w:gridAfter w:val="1"/>
          <w:wAfter w:w="10"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D81E04" w14:textId="77777777" w:rsidR="00FE3A97" w:rsidRPr="00B1330D" w:rsidRDefault="00FE3A97" w:rsidP="00076730">
            <w:pPr>
              <w:pStyle w:val="Tabletext"/>
              <w:rPr>
                <w:b/>
                <w:bCs/>
                <w:lang w:val="ru-RU"/>
              </w:rPr>
            </w:pPr>
            <w:r w:rsidRPr="00B1330D">
              <w:rPr>
                <w:b/>
                <w:bCs/>
                <w:lang w:val="ru-RU"/>
              </w:rPr>
              <w:t>9GLO21116</w:t>
            </w:r>
          </w:p>
        </w:tc>
        <w:tc>
          <w:tcPr>
            <w:tcW w:w="9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046249" w14:textId="77777777" w:rsidR="00FE3A97" w:rsidRPr="00B1330D" w:rsidRDefault="00FE3A97" w:rsidP="00076730">
            <w:pPr>
              <w:pStyle w:val="Tabletext"/>
              <w:rPr>
                <w:lang w:val="ru-RU"/>
              </w:rPr>
            </w:pPr>
            <w:r w:rsidRPr="00B1330D">
              <w:rPr>
                <w:lang w:val="ru-RU"/>
              </w:rPr>
              <w:t>Акселератор региональных инициатив МСЭ в области инноваций (MIIT)</w:t>
            </w:r>
          </w:p>
        </w:tc>
        <w:tc>
          <w:tcPr>
            <w:tcW w:w="5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3B5467" w14:textId="77777777" w:rsidR="00FE3A97" w:rsidRPr="00B1330D" w:rsidRDefault="00FE3A97" w:rsidP="00076730">
            <w:pPr>
              <w:pStyle w:val="Tabletext"/>
              <w:rPr>
                <w:lang w:val="ru-RU"/>
              </w:rPr>
            </w:pPr>
            <w:r w:rsidRPr="00B1330D">
              <w:rPr>
                <w:lang w:val="ru-RU"/>
              </w:rPr>
              <w:t>1 янв. 2024 г.</w:t>
            </w:r>
          </w:p>
        </w:tc>
        <w:tc>
          <w:tcPr>
            <w:tcW w:w="5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21AAA5" w14:textId="77777777" w:rsidR="00FE3A97" w:rsidRPr="00B1330D" w:rsidRDefault="00FE3A97" w:rsidP="00076730">
            <w:pPr>
              <w:pStyle w:val="Tabletext"/>
              <w:rPr>
                <w:lang w:val="ru-RU"/>
              </w:rPr>
            </w:pPr>
            <w:r w:rsidRPr="00B1330D">
              <w:rPr>
                <w:lang w:val="ru-RU"/>
              </w:rPr>
              <w:t>31 дек. 2026 г.</w:t>
            </w:r>
          </w:p>
        </w:tc>
        <w:tc>
          <w:tcPr>
            <w:tcW w:w="5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9C2A65" w14:textId="77777777" w:rsidR="00FE3A97" w:rsidRPr="00B1330D" w:rsidRDefault="00FE3A97" w:rsidP="00076730">
            <w:pPr>
              <w:pStyle w:val="Tabletext"/>
              <w:rPr>
                <w:lang w:val="ru-RU"/>
              </w:rPr>
            </w:pPr>
            <w:r w:rsidRPr="00B1330D">
              <w:rPr>
                <w:lang w:val="ru-RU"/>
              </w:rPr>
              <w:t>Продолжается</w:t>
            </w:r>
          </w:p>
        </w:tc>
        <w:tc>
          <w:tcPr>
            <w:tcW w:w="5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135635" w14:textId="5E8FB219" w:rsidR="00FE3A97" w:rsidRPr="00B1330D" w:rsidRDefault="00FE3A97" w:rsidP="00076730">
            <w:pPr>
              <w:pStyle w:val="Tabletext"/>
              <w:rPr>
                <w:lang w:val="ru-RU"/>
              </w:rPr>
            </w:pPr>
            <w:r w:rsidRPr="00B1330D">
              <w:rPr>
                <w:lang w:val="ru-RU"/>
              </w:rPr>
              <w:t>221</w:t>
            </w:r>
            <w:r w:rsidR="00A419B1" w:rsidRPr="00B1330D">
              <w:rPr>
                <w:lang w:val="ru-RU"/>
              </w:rPr>
              <w:t> </w:t>
            </w:r>
            <w:r w:rsidRPr="00B1330D">
              <w:rPr>
                <w:lang w:val="ru-RU"/>
              </w:rPr>
              <w:t>000</w:t>
            </w:r>
          </w:p>
        </w:tc>
        <w:tc>
          <w:tcPr>
            <w:tcW w:w="7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DF1049" w14:textId="77777777" w:rsidR="00FE3A97" w:rsidRPr="00B1330D" w:rsidRDefault="00FE3A97" w:rsidP="00076730">
            <w:pPr>
              <w:pStyle w:val="Tabletext"/>
              <w:rPr>
                <w:lang w:val="ru-RU"/>
              </w:rPr>
            </w:pPr>
            <w:r w:rsidRPr="00B1330D">
              <w:rPr>
                <w:lang w:val="ru-RU"/>
              </w:rPr>
              <w:t>CAICT – Китайская академия информационно-коммуникационных технологий; Китайский филиал Института будущих сетей БРИКС</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525"/>
            </w:tblGrid>
            <w:tr w:rsidR="00FE3A97" w:rsidRPr="00B1330D" w14:paraId="2EF91E39" w14:textId="77777777" w:rsidTr="005161A5">
              <w:trPr>
                <w:jc w:val="center"/>
              </w:trPr>
              <w:tc>
                <w:tcPr>
                  <w:tcW w:w="0" w:type="auto"/>
                  <w:tcMar>
                    <w:top w:w="15" w:type="dxa"/>
                    <w:left w:w="15" w:type="dxa"/>
                    <w:bottom w:w="15" w:type="dxa"/>
                    <w:right w:w="15" w:type="dxa"/>
                  </w:tcMar>
                  <w:vAlign w:val="center"/>
                  <w:hideMark/>
                </w:tcPr>
                <w:p w14:paraId="3180A2FA" w14:textId="77777777" w:rsidR="00FE3A97" w:rsidRPr="00B1330D" w:rsidRDefault="00FE3A97" w:rsidP="00076730">
                  <w:pPr>
                    <w:pStyle w:val="Tabletext"/>
                    <w:rPr>
                      <w:lang w:val="ru-RU"/>
                    </w:rPr>
                  </w:pPr>
                  <w:r w:rsidRPr="00B1330D">
                    <w:rPr>
                      <w:lang w:val="ru-RU"/>
                    </w:rPr>
                    <w:t>Рез. 90 ВКРЭ</w:t>
                  </w:r>
                </w:p>
              </w:tc>
            </w:tr>
          </w:tbl>
          <w:p w14:paraId="26093C89" w14:textId="77777777" w:rsidR="00FE3A97" w:rsidRPr="00B1330D" w:rsidRDefault="00FE3A97" w:rsidP="00076730">
            <w:pPr>
              <w:pStyle w:val="Tabletext"/>
              <w:rPr>
                <w:lang w:val="ru-RU"/>
              </w:rPr>
            </w:pPr>
          </w:p>
        </w:tc>
        <w:tc>
          <w:tcPr>
            <w:tcW w:w="7" w:type="pct"/>
            <w:vAlign w:val="center"/>
            <w:hideMark/>
          </w:tcPr>
          <w:p w14:paraId="4B6426B7" w14:textId="77777777" w:rsidR="00FE3A97" w:rsidRPr="00B1330D" w:rsidRDefault="00FE3A97" w:rsidP="00076730">
            <w:pPr>
              <w:pStyle w:val="Tabletext"/>
              <w:rPr>
                <w:lang w:val="ru-RU"/>
              </w:rPr>
            </w:pPr>
          </w:p>
        </w:tc>
      </w:tr>
      <w:tr w:rsidR="00FE3A97" w:rsidRPr="0086348E" w14:paraId="3B29E91C" w14:textId="77777777" w:rsidTr="00E35853">
        <w:trPr>
          <w:gridAfter w:val="2"/>
          <w:wAfter w:w="17"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3E7A6A" w14:textId="2C7594B5" w:rsidR="00FE3A97" w:rsidRPr="00B1330D" w:rsidRDefault="00FE3A97" w:rsidP="00076730">
            <w:pPr>
              <w:pStyle w:val="Tabletext"/>
              <w:rPr>
                <w:b/>
                <w:bCs/>
                <w:lang w:val="ru-RU"/>
              </w:rPr>
            </w:pPr>
            <w:r w:rsidRPr="00B1330D">
              <w:rPr>
                <w:b/>
                <w:bCs/>
                <w:lang w:val="ru-RU"/>
              </w:rPr>
              <w:t xml:space="preserve">Страны-бенефициары </w:t>
            </w:r>
            <w:r w:rsidR="00E35853" w:rsidRPr="00B1330D">
              <w:rPr>
                <w:b/>
                <w:bCs/>
                <w:lang w:val="ru-RU"/>
              </w:rPr>
              <w:br/>
            </w:r>
            <w:r w:rsidR="00E20AEA" w:rsidRPr="00B1330D">
              <w:rPr>
                <w:bCs/>
                <w:sz w:val="14"/>
                <w:szCs w:val="14"/>
                <w:lang w:val="ru-RU"/>
              </w:rPr>
              <w:t>(в том числе из других регионов)</w:t>
            </w:r>
          </w:p>
        </w:tc>
        <w:tc>
          <w:tcPr>
            <w:tcW w:w="443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EB2CFE" w14:textId="77777777" w:rsidR="00FE3A97" w:rsidRPr="00B1330D" w:rsidRDefault="00FE3A97" w:rsidP="00076730">
            <w:pPr>
              <w:pStyle w:val="Tabletext"/>
              <w:rPr>
                <w:lang w:val="ru-RU"/>
              </w:rPr>
            </w:pPr>
            <w:r w:rsidRPr="00B1330D">
              <w:rPr>
                <w:lang w:val="ru-RU"/>
              </w:rPr>
              <w:t>Региональный или межрегиональный проект в интересах стран региона</w:t>
            </w:r>
          </w:p>
        </w:tc>
      </w:tr>
      <w:tr w:rsidR="00FE3A97" w:rsidRPr="0086348E" w14:paraId="4398EA47" w14:textId="77777777" w:rsidTr="00E35853">
        <w:trPr>
          <w:gridAfter w:val="2"/>
          <w:wAfter w:w="17"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E0B308" w14:textId="77777777" w:rsidR="00FE3A97" w:rsidRPr="00B1330D" w:rsidRDefault="00FE3A97" w:rsidP="00076730">
            <w:pPr>
              <w:pStyle w:val="Tabletext"/>
              <w:rPr>
                <w:b/>
                <w:bCs/>
                <w:lang w:val="ru-RU"/>
              </w:rPr>
            </w:pPr>
            <w:r w:rsidRPr="00B1330D">
              <w:rPr>
                <w:b/>
                <w:bCs/>
                <w:lang w:val="ru-RU"/>
              </w:rPr>
              <w:t>Ожидаемые и достигнутые результаты</w:t>
            </w:r>
          </w:p>
        </w:tc>
        <w:tc>
          <w:tcPr>
            <w:tcW w:w="443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412E45" w14:textId="77777777" w:rsidR="00FE3A97" w:rsidRPr="00B1330D" w:rsidRDefault="00FE3A97" w:rsidP="00076730">
            <w:pPr>
              <w:pStyle w:val="Tabletext"/>
              <w:rPr>
                <w:rStyle w:val="sceditor-selection"/>
                <w:rFonts w:asciiTheme="minorHAnsi" w:eastAsia="GulimChe" w:hAnsiTheme="minorHAnsi" w:cstheme="minorHAnsi"/>
                <w:szCs w:val="18"/>
                <w:lang w:val="ru-RU"/>
              </w:rPr>
            </w:pPr>
            <w:r w:rsidRPr="00B1330D">
              <w:rPr>
                <w:lang w:val="ru-RU"/>
              </w:rPr>
              <w:t>Основная задача акселератора РИ заключается в использовании экосистемного подхода для разработки и ускорения реализации национальных, региональных и межрегиональных проектов. Для этого применяются признанные методы, такие как Agile, осмысление, системное мышление и человеко-ориентированное проектирование с целью удовлетворения насущных потребностей, расширения региональных усилий и обеспечения поддержки реализации проектов цифрового развития РИ.</w:t>
            </w:r>
          </w:p>
        </w:tc>
      </w:tr>
      <w:tr w:rsidR="00FE3A97" w:rsidRPr="0086348E" w14:paraId="7CD3BE1B" w14:textId="77777777" w:rsidTr="00076730">
        <w:trPr>
          <w:gridAfter w:val="2"/>
          <w:wAfter w:w="17" w:type="pct"/>
        </w:trPr>
        <w:tc>
          <w:tcPr>
            <w:tcW w:w="4983"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607E22" w14:textId="5B8F7B5A" w:rsidR="00FE3A97" w:rsidRPr="00B1330D" w:rsidRDefault="00FE3A97" w:rsidP="00815E24">
            <w:pPr>
              <w:pStyle w:val="Tabletext"/>
              <w:spacing w:before="100" w:beforeAutospacing="1" w:after="100" w:afterAutospacing="1"/>
              <w:rPr>
                <w:lang w:val="ru-RU"/>
              </w:rPr>
            </w:pPr>
          </w:p>
        </w:tc>
      </w:tr>
      <w:tr w:rsidR="00FE3A97" w:rsidRPr="00B1330D" w14:paraId="41B2ADF9" w14:textId="77777777" w:rsidTr="00E35853">
        <w:trPr>
          <w:gridAfter w:val="1"/>
          <w:wAfter w:w="10"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311741" w14:textId="77777777" w:rsidR="00FE3A97" w:rsidRPr="00B1330D" w:rsidRDefault="00FE3A97" w:rsidP="00076730">
            <w:pPr>
              <w:pStyle w:val="Tabletext"/>
              <w:rPr>
                <w:b/>
                <w:bCs/>
                <w:lang w:val="ru-RU"/>
              </w:rPr>
            </w:pPr>
            <w:r w:rsidRPr="00B1330D">
              <w:rPr>
                <w:b/>
                <w:bCs/>
                <w:lang w:val="ru-RU"/>
              </w:rPr>
              <w:t>9GLO21116</w:t>
            </w:r>
          </w:p>
        </w:tc>
        <w:tc>
          <w:tcPr>
            <w:tcW w:w="9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5605C9" w14:textId="77777777" w:rsidR="00FE3A97" w:rsidRPr="00B1330D" w:rsidRDefault="00FE3A97" w:rsidP="00076730">
            <w:pPr>
              <w:pStyle w:val="Tabletext"/>
              <w:rPr>
                <w:lang w:val="ru-RU"/>
              </w:rPr>
            </w:pPr>
            <w:r w:rsidRPr="00B1330D">
              <w:rPr>
                <w:lang w:val="ru-RU"/>
              </w:rPr>
              <w:t>Содействие принятию благоприятной политики и регулирования</w:t>
            </w:r>
          </w:p>
        </w:tc>
        <w:tc>
          <w:tcPr>
            <w:tcW w:w="5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28BC72" w14:textId="77777777" w:rsidR="00FE3A97" w:rsidRPr="00B1330D" w:rsidRDefault="00FE3A97" w:rsidP="00076730">
            <w:pPr>
              <w:pStyle w:val="Tabletext"/>
              <w:rPr>
                <w:lang w:val="ru-RU"/>
              </w:rPr>
            </w:pPr>
            <w:r w:rsidRPr="00B1330D">
              <w:rPr>
                <w:lang w:val="ru-RU"/>
              </w:rPr>
              <w:t>1 марта 2021 г.</w:t>
            </w:r>
          </w:p>
        </w:tc>
        <w:tc>
          <w:tcPr>
            <w:tcW w:w="5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D245BE" w14:textId="77777777" w:rsidR="00FE3A97" w:rsidRPr="00B1330D" w:rsidRDefault="00FE3A97" w:rsidP="00076730">
            <w:pPr>
              <w:pStyle w:val="Tabletext"/>
              <w:rPr>
                <w:lang w:val="ru-RU"/>
              </w:rPr>
            </w:pPr>
            <w:r w:rsidRPr="00B1330D">
              <w:rPr>
                <w:lang w:val="ru-RU"/>
              </w:rPr>
              <w:t>31 марта 2026 г.</w:t>
            </w:r>
          </w:p>
        </w:tc>
        <w:tc>
          <w:tcPr>
            <w:tcW w:w="5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CA6C2D" w14:textId="77777777" w:rsidR="00FE3A97" w:rsidRPr="00B1330D" w:rsidRDefault="00FE3A97" w:rsidP="00076730">
            <w:pPr>
              <w:pStyle w:val="Tabletext"/>
              <w:rPr>
                <w:lang w:val="ru-RU"/>
              </w:rPr>
            </w:pPr>
            <w:r w:rsidRPr="00B1330D">
              <w:rPr>
                <w:lang w:val="ru-RU"/>
              </w:rPr>
              <w:t>Продолжается</w:t>
            </w:r>
          </w:p>
        </w:tc>
        <w:tc>
          <w:tcPr>
            <w:tcW w:w="5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A4F89B" w14:textId="77B6D53B" w:rsidR="00FE3A97" w:rsidRPr="00B1330D" w:rsidRDefault="00FE3A97" w:rsidP="00076730">
            <w:pPr>
              <w:pStyle w:val="Tabletext"/>
              <w:rPr>
                <w:lang w:val="ru-RU"/>
              </w:rPr>
            </w:pPr>
            <w:r w:rsidRPr="00B1330D">
              <w:rPr>
                <w:lang w:val="ru-RU"/>
              </w:rPr>
              <w:t>2</w:t>
            </w:r>
            <w:r w:rsidR="00A419B1" w:rsidRPr="00B1330D">
              <w:rPr>
                <w:lang w:val="ru-RU"/>
              </w:rPr>
              <w:t> </w:t>
            </w:r>
            <w:r w:rsidRPr="00B1330D">
              <w:rPr>
                <w:lang w:val="ru-RU"/>
              </w:rPr>
              <w:t>695</w:t>
            </w:r>
            <w:r w:rsidR="00A419B1" w:rsidRPr="00B1330D">
              <w:rPr>
                <w:lang w:val="ru-RU"/>
              </w:rPr>
              <w:t> </w:t>
            </w:r>
            <w:r w:rsidRPr="00B1330D">
              <w:rPr>
                <w:lang w:val="ru-RU"/>
              </w:rPr>
              <w:t>051</w:t>
            </w:r>
          </w:p>
        </w:tc>
        <w:tc>
          <w:tcPr>
            <w:tcW w:w="7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E20842" w14:textId="77777777" w:rsidR="00FE3A97" w:rsidRPr="00B1330D" w:rsidRDefault="00FE3A97" w:rsidP="00076730">
            <w:pPr>
              <w:pStyle w:val="Tabletext"/>
              <w:rPr>
                <w:lang w:val="ru-RU"/>
              </w:rPr>
            </w:pPr>
            <w:r w:rsidRPr="00B1330D">
              <w:rPr>
                <w:lang w:val="ru-RU"/>
              </w:rPr>
              <w:t>Министерство иностранных дел, Содружества наций и развития Соединенного Королевства (FCDO)</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03EFB0" w14:textId="77777777" w:rsidR="00494A7E" w:rsidRPr="00B1330D" w:rsidRDefault="00494A7E" w:rsidP="00494A7E">
            <w:pPr>
              <w:pStyle w:val="Tabletext"/>
              <w:rPr>
                <w:lang w:val="ru-RU"/>
              </w:rPr>
            </w:pPr>
            <w:r w:rsidRPr="00B1330D">
              <w:rPr>
                <w:lang w:val="ru-RU"/>
              </w:rPr>
              <w:t>Рез. 20 ВКРЭ</w:t>
            </w:r>
          </w:p>
          <w:p w14:paraId="698AA9F8" w14:textId="430F19E4" w:rsidR="00FE3A97" w:rsidRPr="00B1330D" w:rsidRDefault="00494A7E" w:rsidP="00494A7E">
            <w:pPr>
              <w:pStyle w:val="Tabletext"/>
              <w:rPr>
                <w:lang w:val="ru-RU"/>
              </w:rPr>
            </w:pPr>
            <w:r w:rsidRPr="00B1330D">
              <w:rPr>
                <w:lang w:val="ru-RU"/>
              </w:rPr>
              <w:t>Рез. 40 ВКРЭ</w:t>
            </w:r>
          </w:p>
        </w:tc>
        <w:tc>
          <w:tcPr>
            <w:tcW w:w="7" w:type="pct"/>
            <w:vAlign w:val="center"/>
            <w:hideMark/>
          </w:tcPr>
          <w:p w14:paraId="07A78C01" w14:textId="77777777" w:rsidR="00FE3A97" w:rsidRPr="00B1330D" w:rsidRDefault="00FE3A97" w:rsidP="00076730">
            <w:pPr>
              <w:pStyle w:val="Tabletext"/>
              <w:rPr>
                <w:lang w:val="ru-RU"/>
              </w:rPr>
            </w:pPr>
          </w:p>
        </w:tc>
      </w:tr>
      <w:tr w:rsidR="00FE3A97" w:rsidRPr="0086348E" w14:paraId="56A2DB82" w14:textId="77777777" w:rsidTr="00E35853">
        <w:trPr>
          <w:gridAfter w:val="2"/>
          <w:wAfter w:w="17"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C8F85A" w14:textId="1F737C55" w:rsidR="00FE3A97" w:rsidRPr="00B1330D" w:rsidRDefault="00FE3A97" w:rsidP="00076730">
            <w:pPr>
              <w:pStyle w:val="Tabletext"/>
              <w:rPr>
                <w:b/>
                <w:lang w:val="ru-RU"/>
              </w:rPr>
            </w:pPr>
            <w:r w:rsidRPr="00B1330D">
              <w:rPr>
                <w:b/>
                <w:lang w:val="ru-RU"/>
              </w:rPr>
              <w:t xml:space="preserve">Страны-бенефициары </w:t>
            </w:r>
            <w:r w:rsidR="00E35853" w:rsidRPr="00B1330D">
              <w:rPr>
                <w:b/>
                <w:lang w:val="ru-RU"/>
              </w:rPr>
              <w:br/>
            </w:r>
            <w:r w:rsidR="00E20AEA" w:rsidRPr="00B1330D">
              <w:rPr>
                <w:sz w:val="14"/>
                <w:szCs w:val="14"/>
                <w:lang w:val="ru-RU"/>
              </w:rPr>
              <w:t>(в том числе из других регионов)</w:t>
            </w:r>
          </w:p>
        </w:tc>
        <w:tc>
          <w:tcPr>
            <w:tcW w:w="443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EC9F29" w14:textId="77777777" w:rsidR="00FE3A97" w:rsidRPr="00B1330D" w:rsidRDefault="00FE3A97" w:rsidP="00076730">
            <w:pPr>
              <w:pStyle w:val="Tabletext"/>
              <w:rPr>
                <w:lang w:val="ru-RU"/>
              </w:rPr>
            </w:pPr>
            <w:r w:rsidRPr="00B1330D">
              <w:rPr>
                <w:lang w:val="ru-RU"/>
              </w:rPr>
              <w:t>Федеративная Республика Бразилия, Республика Индонезия, Кения, Федеративная Республика Нигерия, Южно-Африканская Республика</w:t>
            </w:r>
          </w:p>
        </w:tc>
      </w:tr>
      <w:tr w:rsidR="00FE3A97" w:rsidRPr="0086348E" w14:paraId="013B1368" w14:textId="77777777" w:rsidTr="00E35853">
        <w:trPr>
          <w:gridAfter w:val="2"/>
          <w:wAfter w:w="17"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CBEE8E" w14:textId="77777777" w:rsidR="00FE3A97" w:rsidRPr="00B1330D" w:rsidRDefault="00FE3A97" w:rsidP="00076730">
            <w:pPr>
              <w:pStyle w:val="Tabletext"/>
              <w:rPr>
                <w:b/>
                <w:lang w:val="ru-RU"/>
              </w:rPr>
            </w:pPr>
            <w:r w:rsidRPr="00B1330D">
              <w:rPr>
                <w:b/>
                <w:lang w:val="ru-RU"/>
              </w:rPr>
              <w:lastRenderedPageBreak/>
              <w:t>Ожидаемые и достигнутые результаты</w:t>
            </w:r>
          </w:p>
        </w:tc>
        <w:tc>
          <w:tcPr>
            <w:tcW w:w="443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8B9FBD" w14:textId="35610955" w:rsidR="00FE3A97" w:rsidRPr="00B1330D" w:rsidRDefault="00A419B1" w:rsidP="00A419B1">
            <w:pPr>
              <w:pStyle w:val="Tabletext"/>
              <w:spacing w:after="0"/>
              <w:ind w:left="284" w:hanging="284"/>
              <w:rPr>
                <w:rStyle w:val="sceditor-selection"/>
                <w:rFonts w:asciiTheme="minorHAnsi" w:eastAsia="GulimChe" w:hAnsiTheme="minorHAnsi" w:cstheme="minorHAnsi"/>
                <w:szCs w:val="18"/>
                <w:lang w:val="ru-RU"/>
              </w:rPr>
            </w:pPr>
            <w:r w:rsidRPr="00B1330D">
              <w:rPr>
                <w:lang w:val="ru-RU"/>
              </w:rPr>
              <w:sym w:font="Symbol" w:char="F02D"/>
            </w:r>
            <w:r w:rsidRPr="00B1330D">
              <w:rPr>
                <w:lang w:val="ru-RU"/>
              </w:rPr>
              <w:tab/>
            </w:r>
            <w:r w:rsidR="00FE3A97" w:rsidRPr="00B1330D">
              <w:rPr>
                <w:lang w:val="ru-RU"/>
              </w:rPr>
              <w:t>Проект направлен на расширение возможностей установления соединений в целевых странах-бенефициарах с уделением особого внимания школам, развитию цифровых навыков, а также оказанию технической помощи 5 странам DAP (Бразилия, Индонезия, Кения, Нигерия и Южная Африка). Основные направления работы проекта:</w:t>
            </w:r>
          </w:p>
          <w:p w14:paraId="097C13EB" w14:textId="04A3C6FA" w:rsidR="00FE3A97" w:rsidRPr="00B1330D" w:rsidRDefault="00A419B1" w:rsidP="00A419B1">
            <w:pPr>
              <w:pStyle w:val="Tabletext"/>
              <w:spacing w:after="0"/>
              <w:ind w:left="284" w:hanging="284"/>
              <w:rPr>
                <w:lang w:val="ru-RU"/>
              </w:rPr>
            </w:pPr>
            <w:r w:rsidRPr="00B1330D">
              <w:rPr>
                <w:lang w:val="ru-RU"/>
              </w:rPr>
              <w:sym w:font="Symbol" w:char="F02D"/>
            </w:r>
            <w:r w:rsidRPr="00B1330D">
              <w:rPr>
                <w:lang w:val="ru-RU"/>
              </w:rPr>
              <w:tab/>
            </w:r>
            <w:r w:rsidR="00FE3A97" w:rsidRPr="00B1330D">
              <w:rPr>
                <w:lang w:val="ru-RU"/>
              </w:rPr>
              <w:t>Анализ нормативно-правовой базы, разработка рамочных документов и инструментов для поддержки целей цифровой инклюзии в отдельных странах</w:t>
            </w:r>
            <w:r w:rsidR="00494A7E" w:rsidRPr="00B1330D">
              <w:rPr>
                <w:lang w:val="ru-RU"/>
              </w:rPr>
              <w:t>­</w:t>
            </w:r>
            <w:r w:rsidR="00FE3A97" w:rsidRPr="00B1330D">
              <w:rPr>
                <w:lang w:val="ru-RU"/>
              </w:rPr>
              <w:t>партнерах.</w:t>
            </w:r>
          </w:p>
          <w:p w14:paraId="7814D451" w14:textId="37297978" w:rsidR="00FE3A97" w:rsidRPr="00B1330D" w:rsidRDefault="00A419B1" w:rsidP="00A419B1">
            <w:pPr>
              <w:pStyle w:val="Tabletext"/>
              <w:spacing w:after="0"/>
              <w:ind w:left="284" w:hanging="284"/>
              <w:rPr>
                <w:rStyle w:val="sceditor-selection"/>
                <w:rFonts w:asciiTheme="minorHAnsi" w:eastAsia="GulimChe" w:hAnsiTheme="minorHAnsi" w:cstheme="minorHAnsi"/>
                <w:szCs w:val="18"/>
                <w:lang w:val="ru-RU"/>
              </w:rPr>
            </w:pPr>
            <w:r w:rsidRPr="00B1330D">
              <w:rPr>
                <w:lang w:val="ru-RU"/>
              </w:rPr>
              <w:sym w:font="Symbol" w:char="F02D"/>
            </w:r>
            <w:r w:rsidRPr="00B1330D">
              <w:rPr>
                <w:lang w:val="ru-RU"/>
              </w:rPr>
              <w:tab/>
            </w:r>
            <w:r w:rsidR="00FE3A97" w:rsidRPr="00B1330D">
              <w:rPr>
                <w:lang w:val="ru-RU"/>
              </w:rPr>
              <w:t>Продвижение</w:t>
            </w:r>
            <w:r w:rsidR="00FE3A97" w:rsidRPr="00B1330D">
              <w:rPr>
                <w:rStyle w:val="sceditor-selection"/>
                <w:rFonts w:asciiTheme="minorHAnsi" w:eastAsia="GulimChe" w:hAnsiTheme="minorHAnsi" w:cstheme="minorHAnsi"/>
                <w:szCs w:val="18"/>
                <w:lang w:val="ru-RU"/>
              </w:rPr>
              <w:t xml:space="preserve"> устойчивых моделей для расширения возможности установления соединений в школах в сообществах с ограниченным доступом к</w:t>
            </w:r>
            <w:r w:rsidRPr="00B1330D">
              <w:rPr>
                <w:rStyle w:val="sceditor-selection"/>
                <w:rFonts w:asciiTheme="minorHAnsi" w:eastAsia="GulimChe" w:hAnsiTheme="minorHAnsi" w:cstheme="minorHAnsi"/>
                <w:szCs w:val="18"/>
                <w:lang w:val="ru-RU"/>
              </w:rPr>
              <w:t> </w:t>
            </w:r>
            <w:r w:rsidR="00FE3A97" w:rsidRPr="00B1330D">
              <w:rPr>
                <w:rStyle w:val="sceditor-selection"/>
                <w:rFonts w:asciiTheme="minorHAnsi" w:eastAsia="GulimChe" w:hAnsiTheme="minorHAnsi" w:cstheme="minorHAnsi"/>
                <w:szCs w:val="18"/>
                <w:lang w:val="ru-RU"/>
              </w:rPr>
              <w:t>услугам.</w:t>
            </w:r>
          </w:p>
          <w:p w14:paraId="52221F3C" w14:textId="77777777" w:rsidR="00FE3A97" w:rsidRPr="00B1330D" w:rsidRDefault="00FE3A97" w:rsidP="00A419B1">
            <w:pPr>
              <w:pStyle w:val="Tabletext"/>
              <w:spacing w:after="0"/>
              <w:ind w:left="284" w:hanging="284"/>
              <w:rPr>
                <w:rStyle w:val="sceditor-selection"/>
                <w:rFonts w:asciiTheme="minorHAnsi" w:eastAsia="GulimChe" w:hAnsiTheme="minorHAnsi" w:cstheme="minorHAnsi"/>
                <w:szCs w:val="18"/>
                <w:lang w:val="ru-RU"/>
              </w:rPr>
            </w:pPr>
            <w:r w:rsidRPr="00B1330D">
              <w:rPr>
                <w:lang w:val="ru-RU"/>
              </w:rPr>
              <w:t>Содействие</w:t>
            </w:r>
            <w:r w:rsidRPr="00B1330D">
              <w:rPr>
                <w:rStyle w:val="sceditor-selection"/>
                <w:rFonts w:asciiTheme="minorHAnsi" w:eastAsia="GulimChe" w:hAnsiTheme="minorHAnsi" w:cstheme="minorHAnsi"/>
                <w:szCs w:val="18"/>
                <w:lang w:val="ru-RU"/>
              </w:rPr>
              <w:t xml:space="preserve"> созданию более благоприятных условий для инвестиций (частных и государственных) в цифровую инклюзию.</w:t>
            </w:r>
          </w:p>
          <w:p w14:paraId="02152BB9" w14:textId="77777777" w:rsidR="00FE3A97" w:rsidRPr="00B1330D" w:rsidRDefault="00FE3A97" w:rsidP="00076730">
            <w:pPr>
              <w:pStyle w:val="Tabletext"/>
              <w:rPr>
                <w:rStyle w:val="sceditor-selection"/>
                <w:rFonts w:asciiTheme="minorHAnsi" w:eastAsia="GulimChe" w:hAnsiTheme="minorHAnsi" w:cstheme="minorHAnsi"/>
                <w:szCs w:val="18"/>
                <w:lang w:val="ru-RU"/>
              </w:rPr>
            </w:pPr>
            <w:r w:rsidRPr="00B1330D">
              <w:rPr>
                <w:rStyle w:val="sceditor-selection"/>
                <w:rFonts w:asciiTheme="minorHAnsi" w:eastAsia="GulimChe" w:hAnsiTheme="minorHAnsi" w:cstheme="minorHAnsi"/>
                <w:szCs w:val="18"/>
                <w:lang w:val="ru-RU"/>
              </w:rPr>
              <w:t>Развитие цифровых навыков как средство достижения достойной занятости, особенно для молодежи.</w:t>
            </w:r>
          </w:p>
        </w:tc>
      </w:tr>
      <w:tr w:rsidR="00FE3A97" w:rsidRPr="0086348E" w14:paraId="65B69E02" w14:textId="77777777" w:rsidTr="00076730">
        <w:trPr>
          <w:gridAfter w:val="2"/>
          <w:wAfter w:w="17" w:type="pct"/>
        </w:trPr>
        <w:tc>
          <w:tcPr>
            <w:tcW w:w="4983"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641CED" w14:textId="6DDBF1BE" w:rsidR="00FE3A97" w:rsidRPr="00B1330D" w:rsidRDefault="00FE3A97" w:rsidP="00815E24">
            <w:pPr>
              <w:pStyle w:val="Tabletext"/>
              <w:spacing w:before="100" w:beforeAutospacing="1" w:after="100" w:afterAutospacing="1"/>
              <w:rPr>
                <w:lang w:val="ru-RU"/>
              </w:rPr>
            </w:pPr>
          </w:p>
        </w:tc>
      </w:tr>
      <w:tr w:rsidR="00FE3A97" w:rsidRPr="00B1330D" w14:paraId="68F4F764" w14:textId="77777777" w:rsidTr="00E35853">
        <w:trPr>
          <w:gridBefore w:val="1"/>
          <w:gridAfter w:val="1"/>
          <w:wBefore w:w="3" w:type="pct"/>
          <w:wAfter w:w="10" w:type="pct"/>
        </w:trPr>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9D8B1BB" w14:textId="77777777" w:rsidR="00FE3A97" w:rsidRPr="00B1330D" w:rsidRDefault="00FE3A97" w:rsidP="00076730">
            <w:pPr>
              <w:pStyle w:val="Tabletext"/>
              <w:rPr>
                <w:b/>
                <w:bCs/>
                <w:lang w:val="ru-RU"/>
              </w:rPr>
            </w:pPr>
            <w:r w:rsidRPr="00B1330D">
              <w:rPr>
                <w:b/>
                <w:bCs/>
                <w:lang w:val="ru-RU"/>
              </w:rPr>
              <w:t>7GLO25152</w:t>
            </w:r>
          </w:p>
        </w:tc>
        <w:tc>
          <w:tcPr>
            <w:tcW w:w="9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9272833" w14:textId="77777777" w:rsidR="00FE3A97" w:rsidRPr="00B1330D" w:rsidRDefault="00FE3A97" w:rsidP="00076730">
            <w:pPr>
              <w:pStyle w:val="Tabletext"/>
              <w:rPr>
                <w:bCs/>
                <w:lang w:val="ru-RU"/>
              </w:rPr>
            </w:pPr>
            <w:r w:rsidRPr="00B1330D">
              <w:rPr>
                <w:bCs/>
                <w:lang w:val="ru-RU"/>
              </w:rPr>
              <w:t>Международный обмен мнениями о регулировании электронных отходов и привлечении производителей электротехники – Создание циркуляционной экономики в области электротехники</w:t>
            </w:r>
          </w:p>
        </w:tc>
        <w:tc>
          <w:tcPr>
            <w:tcW w:w="5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E3E217D" w14:textId="77777777" w:rsidR="00FE3A97" w:rsidRPr="00B1330D" w:rsidRDefault="00FE3A97" w:rsidP="00076730">
            <w:pPr>
              <w:pStyle w:val="Tabletext"/>
              <w:rPr>
                <w:bCs/>
                <w:lang w:val="ru-RU"/>
              </w:rPr>
            </w:pPr>
            <w:r w:rsidRPr="00B1330D">
              <w:rPr>
                <w:bCs/>
                <w:lang w:val="ru-RU"/>
              </w:rPr>
              <w:t>1 июля 2025 г.</w:t>
            </w:r>
          </w:p>
        </w:tc>
        <w:tc>
          <w:tcPr>
            <w:tcW w:w="5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097A714" w14:textId="77777777" w:rsidR="00FE3A97" w:rsidRPr="00B1330D" w:rsidRDefault="00FE3A97" w:rsidP="00076730">
            <w:pPr>
              <w:pStyle w:val="Tabletext"/>
              <w:rPr>
                <w:bCs/>
                <w:lang w:val="ru-RU"/>
              </w:rPr>
            </w:pPr>
            <w:r w:rsidRPr="00B1330D">
              <w:rPr>
                <w:bCs/>
                <w:lang w:val="ru-RU"/>
              </w:rPr>
              <w:t>31 дек. 2026 г.</w:t>
            </w:r>
          </w:p>
        </w:tc>
        <w:tc>
          <w:tcPr>
            <w:tcW w:w="5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4F18F0C" w14:textId="77777777" w:rsidR="00FE3A97" w:rsidRPr="00B1330D" w:rsidRDefault="00FE3A97" w:rsidP="00076730">
            <w:pPr>
              <w:pStyle w:val="Tabletext"/>
              <w:rPr>
                <w:bCs/>
                <w:lang w:val="ru-RU"/>
              </w:rPr>
            </w:pPr>
            <w:r w:rsidRPr="00B1330D">
              <w:rPr>
                <w:bCs/>
                <w:lang w:val="ru-RU"/>
              </w:rPr>
              <w:t>Продолжается</w:t>
            </w:r>
          </w:p>
        </w:tc>
        <w:tc>
          <w:tcPr>
            <w:tcW w:w="5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2097E9A" w14:textId="325A50F4" w:rsidR="00FE3A97" w:rsidRPr="00B1330D" w:rsidRDefault="00FE3A97" w:rsidP="00076730">
            <w:pPr>
              <w:pStyle w:val="Tabletext"/>
              <w:rPr>
                <w:bCs/>
                <w:lang w:val="ru-RU"/>
              </w:rPr>
            </w:pPr>
            <w:r w:rsidRPr="00B1330D">
              <w:rPr>
                <w:bCs/>
                <w:lang w:val="ru-RU"/>
              </w:rPr>
              <w:t>246</w:t>
            </w:r>
            <w:r w:rsidR="00A419B1" w:rsidRPr="00B1330D">
              <w:rPr>
                <w:bCs/>
                <w:lang w:val="ru-RU"/>
              </w:rPr>
              <w:t> </w:t>
            </w:r>
            <w:r w:rsidRPr="00B1330D">
              <w:rPr>
                <w:bCs/>
                <w:lang w:val="ru-RU"/>
              </w:rPr>
              <w:t>000</w:t>
            </w:r>
          </w:p>
        </w:tc>
        <w:tc>
          <w:tcPr>
            <w:tcW w:w="7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14A991C" w14:textId="77777777" w:rsidR="00FE3A97" w:rsidRPr="00B1330D" w:rsidRDefault="00FE3A97" w:rsidP="00076730">
            <w:pPr>
              <w:pStyle w:val="Tabletext"/>
              <w:rPr>
                <w:bCs/>
                <w:lang w:val="ru-RU"/>
              </w:rPr>
            </w:pPr>
            <w:r w:rsidRPr="00B1330D">
              <w:rPr>
                <w:lang w:val="ru-RU"/>
              </w:rPr>
              <w:t>Президентское агентство международного сотрудничества Колумбии</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tbl>
            <w:tblPr>
              <w:tblW w:w="1326" w:type="dxa"/>
              <w:jc w:val="center"/>
              <w:tblCellMar>
                <w:top w:w="15" w:type="dxa"/>
                <w:left w:w="15" w:type="dxa"/>
                <w:bottom w:w="15" w:type="dxa"/>
                <w:right w:w="15" w:type="dxa"/>
              </w:tblCellMar>
              <w:tblLook w:val="04A0" w:firstRow="1" w:lastRow="0" w:firstColumn="1" w:lastColumn="0" w:noHBand="0" w:noVBand="1"/>
            </w:tblPr>
            <w:tblGrid>
              <w:gridCol w:w="1326"/>
            </w:tblGrid>
            <w:tr w:rsidR="00FE3A97" w:rsidRPr="00B1330D" w14:paraId="6642D99D" w14:textId="77777777" w:rsidTr="005161A5">
              <w:trPr>
                <w:trHeight w:val="144"/>
                <w:jc w:val="center"/>
              </w:trPr>
              <w:tc>
                <w:tcPr>
                  <w:tcW w:w="0" w:type="auto"/>
                  <w:vAlign w:val="center"/>
                  <w:hideMark/>
                </w:tcPr>
                <w:p w14:paraId="15E0A5BC" w14:textId="77777777" w:rsidR="00FE3A97" w:rsidRPr="00B1330D" w:rsidRDefault="00FE3A97" w:rsidP="00076730">
                  <w:pPr>
                    <w:pStyle w:val="Tabletext"/>
                    <w:rPr>
                      <w:bCs/>
                      <w:lang w:val="ru-RU"/>
                    </w:rPr>
                  </w:pPr>
                  <w:r w:rsidRPr="00B1330D">
                    <w:rPr>
                      <w:bCs/>
                      <w:lang w:val="ru-RU"/>
                    </w:rPr>
                    <w:t xml:space="preserve">Рез. 13 ВКРЭ </w:t>
                  </w:r>
                </w:p>
              </w:tc>
            </w:tr>
          </w:tbl>
          <w:p w14:paraId="2DA33E58" w14:textId="77777777" w:rsidR="00FE3A97" w:rsidRPr="00B1330D" w:rsidRDefault="00FE3A97" w:rsidP="00076730">
            <w:pPr>
              <w:pStyle w:val="Tabletext"/>
              <w:rPr>
                <w:bCs/>
                <w:lang w:val="ru-RU"/>
              </w:rPr>
            </w:pPr>
          </w:p>
        </w:tc>
        <w:tc>
          <w:tcPr>
            <w:tcW w:w="7" w:type="pct"/>
            <w:vAlign w:val="center"/>
          </w:tcPr>
          <w:p w14:paraId="6A9B756E" w14:textId="77777777" w:rsidR="00FE3A97" w:rsidRPr="00B1330D" w:rsidRDefault="00FE3A97" w:rsidP="00076730">
            <w:pPr>
              <w:pStyle w:val="Tabletext"/>
              <w:rPr>
                <w:bCs/>
                <w:lang w:val="ru-RU"/>
              </w:rPr>
            </w:pPr>
          </w:p>
        </w:tc>
      </w:tr>
      <w:tr w:rsidR="00FE3A97" w:rsidRPr="0086348E" w14:paraId="6C68DDCE" w14:textId="77777777" w:rsidTr="00E35853">
        <w:trPr>
          <w:gridBefore w:val="1"/>
          <w:gridAfter w:val="2"/>
          <w:wBefore w:w="3" w:type="pct"/>
          <w:wAfter w:w="17" w:type="pct"/>
        </w:trPr>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8C3AFE4" w14:textId="77777777" w:rsidR="00FE3A97" w:rsidRPr="00B1330D" w:rsidRDefault="00FE3A97" w:rsidP="00076730">
            <w:pPr>
              <w:pStyle w:val="Tabletext"/>
              <w:rPr>
                <w:b/>
                <w:bCs/>
                <w:lang w:val="ru-RU"/>
              </w:rPr>
            </w:pPr>
            <w:r w:rsidRPr="00B1330D">
              <w:rPr>
                <w:b/>
                <w:bCs/>
                <w:lang w:val="ru-RU"/>
              </w:rPr>
              <w:t>Страны-бенефициары</w:t>
            </w:r>
          </w:p>
        </w:tc>
        <w:tc>
          <w:tcPr>
            <w:tcW w:w="443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63F7B45" w14:textId="77777777" w:rsidR="00FE3A97" w:rsidRPr="00B1330D" w:rsidRDefault="00FE3A97" w:rsidP="00076730">
            <w:pPr>
              <w:pStyle w:val="Tabletext"/>
              <w:rPr>
                <w:bCs/>
                <w:lang w:val="ru-RU"/>
              </w:rPr>
            </w:pPr>
            <w:r w:rsidRPr="00B1330D">
              <w:rPr>
                <w:bCs/>
                <w:lang w:val="ru-RU"/>
              </w:rPr>
              <w:t>Республика Колумбия, Доминиканская Республика, Республика Индия, Нигерия, Филиппины, Южно-Африканская Республика</w:t>
            </w:r>
          </w:p>
        </w:tc>
      </w:tr>
      <w:tr w:rsidR="00FE3A97" w:rsidRPr="0086348E" w14:paraId="00FF294C" w14:textId="77777777" w:rsidTr="00E35853">
        <w:trPr>
          <w:gridBefore w:val="1"/>
          <w:gridAfter w:val="2"/>
          <w:wBefore w:w="3" w:type="pct"/>
          <w:wAfter w:w="17" w:type="pct"/>
        </w:trPr>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E121C94" w14:textId="77777777" w:rsidR="00FE3A97" w:rsidRPr="00B1330D" w:rsidRDefault="00FE3A97" w:rsidP="00076730">
            <w:pPr>
              <w:pStyle w:val="Tabletext"/>
              <w:rPr>
                <w:b/>
                <w:bCs/>
                <w:lang w:val="ru-RU"/>
              </w:rPr>
            </w:pPr>
            <w:r w:rsidRPr="00B1330D">
              <w:rPr>
                <w:b/>
                <w:bCs/>
                <w:lang w:val="ru-RU"/>
              </w:rPr>
              <w:t>Достижения</w:t>
            </w:r>
          </w:p>
        </w:tc>
        <w:tc>
          <w:tcPr>
            <w:tcW w:w="443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7DF0D3D" w14:textId="77777777" w:rsidR="00FE3A97" w:rsidRPr="00B1330D" w:rsidRDefault="00FE3A97" w:rsidP="00076730">
            <w:pPr>
              <w:pStyle w:val="Tabletext"/>
              <w:rPr>
                <w:bCs/>
                <w:lang w:val="ru-RU"/>
              </w:rPr>
            </w:pPr>
            <w:r w:rsidRPr="00B1330D">
              <w:rPr>
                <w:bCs/>
                <w:lang w:val="ru-RU"/>
              </w:rPr>
              <w:t>Ожидается, что проект повысит потенциал и доступность инструментов для администраций стран-бенефициаров, а также улучшит регуляторные меры по решению проблем электронных отходов и поддержки перехода к циркуляционной экономике для электроники в своих странах. Это будет достигнуто с помощью следующих видов деятельности:</w:t>
            </w:r>
          </w:p>
          <w:p w14:paraId="730BD531" w14:textId="73BB0BD0" w:rsidR="00FE3A97" w:rsidRPr="00B1330D" w:rsidRDefault="00A419B1" w:rsidP="00A419B1">
            <w:pPr>
              <w:pStyle w:val="Tabletext"/>
              <w:spacing w:after="0"/>
              <w:ind w:left="284" w:hanging="284"/>
              <w:rPr>
                <w:bCs/>
                <w:lang w:val="ru-RU"/>
              </w:rPr>
            </w:pPr>
            <w:r w:rsidRPr="00B1330D">
              <w:rPr>
                <w:lang w:val="ru-RU"/>
              </w:rPr>
              <w:sym w:font="Symbol" w:char="F02D"/>
            </w:r>
            <w:r w:rsidRPr="00B1330D">
              <w:rPr>
                <w:lang w:val="ru-RU"/>
              </w:rPr>
              <w:tab/>
            </w:r>
            <w:r w:rsidR="00FE3A97" w:rsidRPr="00B1330D">
              <w:rPr>
                <w:lang w:val="ru-RU"/>
              </w:rPr>
              <w:t>Предварительная</w:t>
            </w:r>
            <w:r w:rsidR="00FE3A97" w:rsidRPr="00B1330D">
              <w:rPr>
                <w:bCs/>
                <w:lang w:val="ru-RU"/>
              </w:rPr>
              <w:t xml:space="preserve"> исследовательская поездка для ознакомления с техническими профилями стран по системе управления электроникой после потребления.</w:t>
            </w:r>
          </w:p>
          <w:p w14:paraId="27FEB88E" w14:textId="69C115C8" w:rsidR="00FE3A97" w:rsidRPr="00B1330D" w:rsidRDefault="00A419B1" w:rsidP="00A419B1">
            <w:pPr>
              <w:pStyle w:val="Tabletext"/>
              <w:spacing w:after="0"/>
              <w:ind w:left="284" w:hanging="284"/>
              <w:rPr>
                <w:bCs/>
                <w:lang w:val="ru-RU"/>
              </w:rPr>
            </w:pPr>
            <w:r w:rsidRPr="00B1330D">
              <w:rPr>
                <w:lang w:val="ru-RU"/>
              </w:rPr>
              <w:sym w:font="Symbol" w:char="F02D"/>
            </w:r>
            <w:r w:rsidRPr="00B1330D">
              <w:rPr>
                <w:lang w:val="ru-RU"/>
              </w:rPr>
              <w:tab/>
            </w:r>
            <w:r w:rsidR="00FE3A97" w:rsidRPr="00B1330D">
              <w:rPr>
                <w:bCs/>
                <w:lang w:val="ru-RU"/>
              </w:rPr>
              <w:t>Вебинары после ознакомительной поездки: обмен лучшими практиками в системе управления электроникой после потребления в странах-участницах.</w:t>
            </w:r>
          </w:p>
          <w:p w14:paraId="71FAEDE2" w14:textId="2F6D972A" w:rsidR="00FE3A97" w:rsidRPr="00B1330D" w:rsidRDefault="00A419B1" w:rsidP="00A419B1">
            <w:pPr>
              <w:pStyle w:val="Tabletext"/>
              <w:spacing w:after="0"/>
              <w:ind w:left="284" w:hanging="284"/>
              <w:rPr>
                <w:bCs/>
                <w:lang w:val="ru-RU"/>
              </w:rPr>
            </w:pPr>
            <w:r w:rsidRPr="00B1330D">
              <w:rPr>
                <w:lang w:val="ru-RU"/>
              </w:rPr>
              <w:sym w:font="Symbol" w:char="F02D"/>
            </w:r>
            <w:r w:rsidRPr="00B1330D">
              <w:rPr>
                <w:lang w:val="ru-RU"/>
              </w:rPr>
              <w:tab/>
            </w:r>
            <w:r w:rsidR="00FE3A97" w:rsidRPr="00B1330D">
              <w:rPr>
                <w:lang w:val="ru-RU"/>
              </w:rPr>
              <w:t>Ознакомительная</w:t>
            </w:r>
            <w:r w:rsidR="00FE3A97" w:rsidRPr="00B1330D">
              <w:rPr>
                <w:bCs/>
                <w:lang w:val="ru-RU"/>
              </w:rPr>
              <w:t xml:space="preserve"> поездка для технических и экспертных партнеров в Преторию (Южная Африка) и Нью-Дели (Индия).</w:t>
            </w:r>
          </w:p>
          <w:p w14:paraId="4284F030" w14:textId="1A4CE341" w:rsidR="00FE3A97" w:rsidRPr="00B1330D" w:rsidRDefault="00A419B1" w:rsidP="00A419B1">
            <w:pPr>
              <w:pStyle w:val="Tabletext"/>
              <w:spacing w:after="0"/>
              <w:ind w:left="284" w:hanging="284"/>
              <w:rPr>
                <w:bCs/>
                <w:lang w:val="ru-RU"/>
              </w:rPr>
            </w:pPr>
            <w:r w:rsidRPr="00B1330D">
              <w:rPr>
                <w:lang w:val="ru-RU"/>
              </w:rPr>
              <w:sym w:font="Symbol" w:char="F02D"/>
            </w:r>
            <w:r w:rsidRPr="00B1330D">
              <w:rPr>
                <w:lang w:val="ru-RU"/>
              </w:rPr>
              <w:tab/>
            </w:r>
            <w:r w:rsidR="00FE3A97" w:rsidRPr="00B1330D">
              <w:rPr>
                <w:lang w:val="ru-RU"/>
              </w:rPr>
              <w:t>Доступность</w:t>
            </w:r>
            <w:r w:rsidR="00FE3A97" w:rsidRPr="00B1330D">
              <w:rPr>
                <w:bCs/>
                <w:lang w:val="ru-RU"/>
              </w:rPr>
              <w:t xml:space="preserve"> набора инструментов для директивных органов на веб-сайтах APC в Колумбии и МСЭ на английском, испанском, французском и португальском языках для Членов МСЭ во всех регионах.</w:t>
            </w:r>
          </w:p>
        </w:tc>
      </w:tr>
      <w:tr w:rsidR="00FE3A97" w:rsidRPr="0086348E" w14:paraId="47F33CDD" w14:textId="77777777" w:rsidTr="00E35853">
        <w:trPr>
          <w:gridBefore w:val="1"/>
          <w:gridAfter w:val="2"/>
          <w:wBefore w:w="3" w:type="pct"/>
          <w:wAfter w:w="17" w:type="pct"/>
        </w:trPr>
        <w:tc>
          <w:tcPr>
            <w:tcW w:w="498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7E00380" w14:textId="77777777" w:rsidR="00FE3A97" w:rsidRPr="00B1330D" w:rsidRDefault="00FE3A97" w:rsidP="00815E24">
            <w:pPr>
              <w:pStyle w:val="Tabletext"/>
              <w:spacing w:before="100" w:beforeAutospacing="1" w:after="100" w:afterAutospacing="1"/>
              <w:rPr>
                <w:bCs/>
                <w:lang w:val="ru-RU"/>
              </w:rPr>
            </w:pPr>
          </w:p>
        </w:tc>
      </w:tr>
      <w:tr w:rsidR="00FE3A97" w:rsidRPr="00B1330D" w14:paraId="582721E8" w14:textId="77777777" w:rsidTr="00E35853">
        <w:trPr>
          <w:gridAfter w:val="1"/>
          <w:wAfter w:w="10"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972B6C9" w14:textId="77777777" w:rsidR="00FE3A97" w:rsidRPr="00B1330D" w:rsidRDefault="00FE3A97" w:rsidP="00076730">
            <w:pPr>
              <w:pStyle w:val="Tabletext"/>
              <w:rPr>
                <w:b/>
                <w:bCs/>
                <w:lang w:val="ru-RU"/>
              </w:rPr>
            </w:pPr>
            <w:r w:rsidRPr="00B1330D">
              <w:rPr>
                <w:b/>
                <w:bCs/>
                <w:lang w:val="ru-RU"/>
              </w:rPr>
              <w:t>9RAF25152</w:t>
            </w:r>
          </w:p>
        </w:tc>
        <w:tc>
          <w:tcPr>
            <w:tcW w:w="9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0DB2852" w14:textId="4476DFC6" w:rsidR="00FE3A97" w:rsidRPr="00B1330D" w:rsidRDefault="00FE3A97" w:rsidP="00076730">
            <w:pPr>
              <w:pStyle w:val="Tabletext"/>
              <w:rPr>
                <w:bCs/>
                <w:lang w:val="ru-RU"/>
              </w:rPr>
            </w:pPr>
            <w:r w:rsidRPr="00B1330D">
              <w:rPr>
                <w:bCs/>
                <w:lang w:val="ru-RU"/>
              </w:rPr>
              <w:t>Цифровая трансформация для Африки/Проект цифровой интеграции региона Западной Африки (DfTA/WARDIP) в</w:t>
            </w:r>
            <w:r w:rsidR="00E35853" w:rsidRPr="00B1330D">
              <w:rPr>
                <w:bCs/>
                <w:lang w:val="ru-RU"/>
              </w:rPr>
              <w:t> </w:t>
            </w:r>
            <w:r w:rsidRPr="00B1330D">
              <w:rPr>
                <w:bCs/>
                <w:lang w:val="ru-RU"/>
              </w:rPr>
              <w:t>Гамбии</w:t>
            </w:r>
          </w:p>
        </w:tc>
        <w:tc>
          <w:tcPr>
            <w:tcW w:w="5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2A68977" w14:textId="77777777" w:rsidR="00FE3A97" w:rsidRPr="00B1330D" w:rsidRDefault="00FE3A97" w:rsidP="00076730">
            <w:pPr>
              <w:pStyle w:val="Tabletext"/>
              <w:rPr>
                <w:bCs/>
                <w:lang w:val="ru-RU"/>
              </w:rPr>
            </w:pPr>
            <w:r w:rsidRPr="00B1330D">
              <w:rPr>
                <w:bCs/>
                <w:lang w:val="ru-RU"/>
              </w:rPr>
              <w:t>15 мая 2025</w:t>
            </w:r>
          </w:p>
        </w:tc>
        <w:tc>
          <w:tcPr>
            <w:tcW w:w="5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9F44C23" w14:textId="77777777" w:rsidR="00FE3A97" w:rsidRPr="00B1330D" w:rsidRDefault="00FE3A97" w:rsidP="00076730">
            <w:pPr>
              <w:pStyle w:val="Tabletext"/>
              <w:rPr>
                <w:bCs/>
                <w:lang w:val="ru-RU"/>
              </w:rPr>
            </w:pPr>
            <w:r w:rsidRPr="00B1330D">
              <w:rPr>
                <w:bCs/>
                <w:lang w:val="ru-RU"/>
              </w:rPr>
              <w:t>30 янв. 2026 г.</w:t>
            </w:r>
          </w:p>
        </w:tc>
        <w:tc>
          <w:tcPr>
            <w:tcW w:w="5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C198D24" w14:textId="77777777" w:rsidR="00FE3A97" w:rsidRPr="00B1330D" w:rsidRDefault="00FE3A97" w:rsidP="00076730">
            <w:pPr>
              <w:pStyle w:val="Tabletext"/>
              <w:rPr>
                <w:bCs/>
                <w:lang w:val="ru-RU"/>
              </w:rPr>
            </w:pPr>
            <w:r w:rsidRPr="00B1330D">
              <w:rPr>
                <w:bCs/>
                <w:lang w:val="ru-RU"/>
              </w:rPr>
              <w:t>Продолжается</w:t>
            </w:r>
          </w:p>
        </w:tc>
        <w:tc>
          <w:tcPr>
            <w:tcW w:w="5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B488149" w14:textId="36F4F478" w:rsidR="00FE3A97" w:rsidRPr="00B1330D" w:rsidRDefault="00FE3A97" w:rsidP="00076730">
            <w:pPr>
              <w:pStyle w:val="Tabletext"/>
              <w:rPr>
                <w:bCs/>
                <w:lang w:val="ru-RU"/>
              </w:rPr>
            </w:pPr>
            <w:r w:rsidRPr="00B1330D">
              <w:rPr>
                <w:bCs/>
                <w:lang w:val="ru-RU"/>
              </w:rPr>
              <w:t>89</w:t>
            </w:r>
            <w:r w:rsidR="00345C87" w:rsidRPr="00B1330D">
              <w:rPr>
                <w:bCs/>
                <w:lang w:val="ru-RU"/>
              </w:rPr>
              <w:t> </w:t>
            </w:r>
            <w:r w:rsidRPr="00B1330D">
              <w:rPr>
                <w:bCs/>
                <w:lang w:val="ru-RU"/>
              </w:rPr>
              <w:t>357</w:t>
            </w:r>
          </w:p>
        </w:tc>
        <w:tc>
          <w:tcPr>
            <w:tcW w:w="7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79493E0" w14:textId="77777777" w:rsidR="00FE3A97" w:rsidRPr="00B1330D" w:rsidRDefault="00FE3A97" w:rsidP="00076730">
            <w:pPr>
              <w:pStyle w:val="Tabletext"/>
              <w:rPr>
                <w:bCs/>
                <w:lang w:val="ru-RU"/>
              </w:rPr>
            </w:pPr>
            <w:r w:rsidRPr="00B1330D">
              <w:rPr>
                <w:bCs/>
                <w:lang w:val="ru-RU"/>
              </w:rPr>
              <w:t>Гамбийское агентство по информационно-коммуникационным технологиям (GICTA)</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tbl>
            <w:tblPr>
              <w:tblW w:w="1326" w:type="dxa"/>
              <w:jc w:val="center"/>
              <w:tblCellMar>
                <w:top w:w="15" w:type="dxa"/>
                <w:left w:w="15" w:type="dxa"/>
                <w:bottom w:w="15" w:type="dxa"/>
                <w:right w:w="15" w:type="dxa"/>
              </w:tblCellMar>
              <w:tblLook w:val="04A0" w:firstRow="1" w:lastRow="0" w:firstColumn="1" w:lastColumn="0" w:noHBand="0" w:noVBand="1"/>
            </w:tblPr>
            <w:tblGrid>
              <w:gridCol w:w="1326"/>
            </w:tblGrid>
            <w:tr w:rsidR="00FE3A97" w:rsidRPr="00B1330D" w14:paraId="233B54B0" w14:textId="77777777" w:rsidTr="005161A5">
              <w:trPr>
                <w:trHeight w:val="144"/>
                <w:jc w:val="center"/>
              </w:trPr>
              <w:tc>
                <w:tcPr>
                  <w:tcW w:w="0" w:type="auto"/>
                  <w:vAlign w:val="center"/>
                  <w:hideMark/>
                </w:tcPr>
                <w:p w14:paraId="19F9E7B9" w14:textId="77777777" w:rsidR="00FE3A97" w:rsidRPr="00B1330D" w:rsidRDefault="00FE3A97" w:rsidP="00076730">
                  <w:pPr>
                    <w:pStyle w:val="Tabletext"/>
                    <w:rPr>
                      <w:bCs/>
                      <w:lang w:val="ru-RU"/>
                    </w:rPr>
                  </w:pPr>
                  <w:r w:rsidRPr="00B1330D">
                    <w:rPr>
                      <w:bCs/>
                      <w:lang w:val="ru-RU"/>
                    </w:rPr>
                    <w:t>Рез. 89 ВКРЭ</w:t>
                  </w:r>
                </w:p>
              </w:tc>
            </w:tr>
          </w:tbl>
          <w:p w14:paraId="362CAB6C" w14:textId="77777777" w:rsidR="00FE3A97" w:rsidRPr="00B1330D" w:rsidRDefault="00FE3A97" w:rsidP="00076730">
            <w:pPr>
              <w:pStyle w:val="Tabletext"/>
              <w:rPr>
                <w:bCs/>
                <w:lang w:val="ru-RU"/>
              </w:rPr>
            </w:pPr>
          </w:p>
        </w:tc>
        <w:tc>
          <w:tcPr>
            <w:tcW w:w="7" w:type="pct"/>
            <w:vAlign w:val="center"/>
            <w:hideMark/>
          </w:tcPr>
          <w:p w14:paraId="6AB90CA6" w14:textId="77777777" w:rsidR="00FE3A97" w:rsidRPr="00B1330D" w:rsidRDefault="00FE3A97" w:rsidP="00076730">
            <w:pPr>
              <w:pStyle w:val="Tabletext"/>
              <w:rPr>
                <w:lang w:val="ru-RU"/>
              </w:rPr>
            </w:pPr>
          </w:p>
        </w:tc>
      </w:tr>
      <w:tr w:rsidR="00FE3A97" w:rsidRPr="00B1330D" w14:paraId="1A89C24F" w14:textId="77777777" w:rsidTr="00E35853">
        <w:trPr>
          <w:gridAfter w:val="2"/>
          <w:wAfter w:w="17"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04CA6CE" w14:textId="77777777" w:rsidR="00FE3A97" w:rsidRPr="00B1330D" w:rsidRDefault="00FE3A97" w:rsidP="00076730">
            <w:pPr>
              <w:pStyle w:val="Tabletext"/>
              <w:rPr>
                <w:b/>
                <w:bCs/>
                <w:lang w:val="ru-RU"/>
              </w:rPr>
            </w:pPr>
            <w:r w:rsidRPr="00B1330D">
              <w:rPr>
                <w:b/>
                <w:bCs/>
                <w:lang w:val="ru-RU"/>
              </w:rPr>
              <w:t>Страны-бенефициары</w:t>
            </w:r>
          </w:p>
        </w:tc>
        <w:tc>
          <w:tcPr>
            <w:tcW w:w="443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7A831C2" w14:textId="77777777" w:rsidR="00FE3A97" w:rsidRPr="00B1330D" w:rsidRDefault="00FE3A97" w:rsidP="00076730">
            <w:pPr>
              <w:pStyle w:val="Tabletext"/>
              <w:rPr>
                <w:bCs/>
                <w:lang w:val="ru-RU"/>
              </w:rPr>
            </w:pPr>
            <w:r w:rsidRPr="00B1330D">
              <w:rPr>
                <w:bCs/>
                <w:lang w:val="ru-RU"/>
              </w:rPr>
              <w:t>Республика Гамбия</w:t>
            </w:r>
          </w:p>
        </w:tc>
      </w:tr>
      <w:tr w:rsidR="00FE3A97" w:rsidRPr="0086348E" w14:paraId="092DBA85" w14:textId="77777777" w:rsidTr="00E35853">
        <w:trPr>
          <w:gridAfter w:val="2"/>
          <w:wAfter w:w="17" w:type="pct"/>
        </w:trPr>
        <w:tc>
          <w:tcPr>
            <w:tcW w:w="5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1F01A94" w14:textId="77777777" w:rsidR="00FE3A97" w:rsidRPr="00B1330D" w:rsidRDefault="00FE3A97" w:rsidP="00076730">
            <w:pPr>
              <w:pStyle w:val="Tabletext"/>
              <w:rPr>
                <w:b/>
                <w:bCs/>
                <w:lang w:val="ru-RU"/>
              </w:rPr>
            </w:pPr>
            <w:r w:rsidRPr="00B1330D">
              <w:rPr>
                <w:b/>
                <w:bCs/>
                <w:lang w:val="ru-RU"/>
              </w:rPr>
              <w:t>Достижения</w:t>
            </w:r>
          </w:p>
        </w:tc>
        <w:tc>
          <w:tcPr>
            <w:tcW w:w="443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3387D59" w14:textId="33D6A9DD" w:rsidR="00FE3A97" w:rsidRPr="00B1330D" w:rsidRDefault="00FE3A97" w:rsidP="00076730">
            <w:pPr>
              <w:pStyle w:val="Tabletext"/>
              <w:rPr>
                <w:bCs/>
                <w:lang w:val="ru-RU"/>
              </w:rPr>
            </w:pPr>
            <w:r w:rsidRPr="00B1330D">
              <w:rPr>
                <w:bCs/>
                <w:lang w:val="ru-RU"/>
              </w:rPr>
              <w:t>Цель проекта</w:t>
            </w:r>
            <w:r w:rsidRPr="00B1330D">
              <w:rPr>
                <w:lang w:val="ru-RU"/>
              </w:rPr>
              <w:t xml:space="preserve"> </w:t>
            </w:r>
            <w:r w:rsidR="00494A7E" w:rsidRPr="00B1330D">
              <w:rPr>
                <w:lang w:val="ru-RU"/>
              </w:rPr>
              <w:sym w:font="Symbol" w:char="F02D"/>
            </w:r>
            <w:r w:rsidRPr="00B1330D">
              <w:rPr>
                <w:lang w:val="ru-RU"/>
              </w:rPr>
              <w:t xml:space="preserve"> предоставить команде цифровой трансформации Гамбии практический опыт интеграции подхода на основе структурных блоков в практику корпоративной архитектуры (</w:t>
            </w:r>
            <w:r w:rsidRPr="00B1330D">
              <w:rPr>
                <w:bCs/>
                <w:lang w:val="ru-RU"/>
              </w:rPr>
              <w:t>EA</w:t>
            </w:r>
            <w:r w:rsidRPr="00B1330D">
              <w:rPr>
                <w:lang w:val="ru-RU"/>
              </w:rPr>
              <w:t xml:space="preserve">). Ключевая задача − разработать стандартизированную рамочную модель EA для всего государственного сектора на основе </w:t>
            </w:r>
            <w:r w:rsidRPr="00B1330D">
              <w:rPr>
                <w:lang w:val="ru-RU"/>
              </w:rPr>
              <w:lastRenderedPageBreak/>
              <w:t xml:space="preserve">лучших международных практик, таких как </w:t>
            </w:r>
            <w:r w:rsidRPr="00B1330D">
              <w:rPr>
                <w:bCs/>
                <w:lang w:val="ru-RU"/>
              </w:rPr>
              <w:t>TOGAF</w:t>
            </w:r>
            <w:r w:rsidRPr="00B1330D">
              <w:rPr>
                <w:lang w:val="ru-RU"/>
              </w:rPr>
              <w:t>, и при этом адаптировать ее к уникальному государственному контексту Гамбии. Это включает согласование рамочной модели с организационной структурой, регуляторной средой и стратегическими целями страны. В рамках проекта будет также определено текущее и будущее состояние цифровой архитектуры, будут выявлены разрывы между ними, и на этой основе будут направлены усилия по</w:t>
            </w:r>
            <w:r w:rsidR="00345C87" w:rsidRPr="00B1330D">
              <w:rPr>
                <w:lang w:val="ru-RU"/>
              </w:rPr>
              <w:t> </w:t>
            </w:r>
            <w:r w:rsidRPr="00B1330D">
              <w:rPr>
                <w:lang w:val="ru-RU"/>
              </w:rPr>
              <w:t>трансформации.</w:t>
            </w:r>
          </w:p>
        </w:tc>
      </w:tr>
    </w:tbl>
    <w:p w14:paraId="08F15DC5" w14:textId="62AA2BB9" w:rsidR="00FE3A97" w:rsidRPr="00B1330D" w:rsidRDefault="00FE3A97" w:rsidP="00EC4DB8">
      <w:pPr>
        <w:pStyle w:val="Heading2"/>
        <w:rPr>
          <w:lang w:val="ru-RU"/>
        </w:rPr>
      </w:pPr>
      <w:r w:rsidRPr="00B1330D">
        <w:rPr>
          <w:lang w:val="ru-RU"/>
        </w:rPr>
        <w:lastRenderedPageBreak/>
        <w:t>РИ</w:t>
      </w:r>
      <w:r w:rsidR="00C243EA" w:rsidRPr="00B1330D">
        <w:rPr>
          <w:b w:val="0"/>
          <w:lang w:val="ru-RU"/>
        </w:rPr>
        <w:t xml:space="preserve"> – </w:t>
      </w:r>
      <w:r w:rsidRPr="00B1330D">
        <w:rPr>
          <w:lang w:val="ru-RU"/>
        </w:rPr>
        <w:t xml:space="preserve">AFR 2 </w:t>
      </w:r>
      <w:r w:rsidR="007305CA" w:rsidRPr="00B1330D">
        <w:rPr>
          <w:lang w:val="ru-RU"/>
        </w:rPr>
        <w:sym w:font="Symbol" w:char="F02D"/>
      </w:r>
      <w:r w:rsidRPr="00B1330D">
        <w:rPr>
          <w:lang w:val="ru-RU"/>
        </w:rPr>
        <w:t xml:space="preserve"> Внедрение и расширение инфраструктуры широкополосной связи, возможностей установления соединений и появляющихся</w:t>
      </w:r>
      <w:r w:rsidR="007305CA" w:rsidRPr="00B1330D">
        <w:rPr>
          <w:lang w:val="ru-RU"/>
        </w:rPr>
        <w:t> </w:t>
      </w:r>
      <w:r w:rsidRPr="00B1330D">
        <w:rPr>
          <w:lang w:val="ru-RU"/>
        </w:rPr>
        <w:t>технологий</w:t>
      </w:r>
    </w:p>
    <w:tbl>
      <w:tblPr>
        <w:tblW w:w="4962" w:type="pct"/>
        <w:tblLayout w:type="fixed"/>
        <w:tblCellMar>
          <w:left w:w="0" w:type="dxa"/>
          <w:right w:w="0" w:type="dxa"/>
        </w:tblCellMar>
        <w:tblLook w:val="04A0" w:firstRow="1" w:lastRow="0" w:firstColumn="1" w:lastColumn="0" w:noHBand="0" w:noVBand="1"/>
      </w:tblPr>
      <w:tblGrid>
        <w:gridCol w:w="1559"/>
        <w:gridCol w:w="2836"/>
        <w:gridCol w:w="1418"/>
        <w:gridCol w:w="1701"/>
        <w:gridCol w:w="261"/>
        <w:gridCol w:w="1302"/>
        <w:gridCol w:w="567"/>
        <w:gridCol w:w="993"/>
        <w:gridCol w:w="1985"/>
        <w:gridCol w:w="1557"/>
      </w:tblGrid>
      <w:tr w:rsidR="00B767D8" w:rsidRPr="00B1330D" w14:paraId="5649F465" w14:textId="77777777" w:rsidTr="00E35853">
        <w:trPr>
          <w:tblHeader/>
        </w:trPr>
        <w:tc>
          <w:tcPr>
            <w:tcW w:w="550" w:type="pct"/>
            <w:shd w:val="clear" w:color="auto" w:fill="004B96"/>
            <w:tcMar>
              <w:top w:w="75" w:type="dxa"/>
              <w:left w:w="75" w:type="dxa"/>
              <w:bottom w:w="75" w:type="dxa"/>
              <w:right w:w="75" w:type="dxa"/>
            </w:tcMar>
            <w:vAlign w:val="center"/>
            <w:hideMark/>
          </w:tcPr>
          <w:p w14:paraId="2EA703B1" w14:textId="77777777" w:rsidR="00B767D8" w:rsidRPr="00B1330D" w:rsidRDefault="00B767D8" w:rsidP="00345C87">
            <w:pPr>
              <w:pStyle w:val="Tablehead"/>
              <w:rPr>
                <w:lang w:val="ru-RU"/>
              </w:rPr>
            </w:pPr>
            <w:r w:rsidRPr="00B1330D">
              <w:rPr>
                <w:lang w:val="ru-RU"/>
              </w:rPr>
              <w:t>№ проекта</w:t>
            </w:r>
          </w:p>
        </w:tc>
        <w:tc>
          <w:tcPr>
            <w:tcW w:w="1000" w:type="pct"/>
            <w:shd w:val="clear" w:color="auto" w:fill="004B96"/>
            <w:tcMar>
              <w:top w:w="75" w:type="dxa"/>
              <w:left w:w="75" w:type="dxa"/>
              <w:bottom w:w="75" w:type="dxa"/>
              <w:right w:w="75" w:type="dxa"/>
            </w:tcMar>
            <w:vAlign w:val="center"/>
            <w:hideMark/>
          </w:tcPr>
          <w:p w14:paraId="58456ED2" w14:textId="77777777" w:rsidR="00B767D8" w:rsidRPr="00B1330D" w:rsidRDefault="00B767D8" w:rsidP="00345C87">
            <w:pPr>
              <w:pStyle w:val="Tablehead"/>
              <w:rPr>
                <w:lang w:val="ru-RU"/>
              </w:rPr>
            </w:pPr>
            <w:r w:rsidRPr="00B1330D">
              <w:rPr>
                <w:lang w:val="ru-RU"/>
              </w:rPr>
              <w:t>Название</w:t>
            </w:r>
          </w:p>
        </w:tc>
        <w:tc>
          <w:tcPr>
            <w:tcW w:w="500" w:type="pct"/>
            <w:shd w:val="clear" w:color="auto" w:fill="004B96"/>
            <w:tcMar>
              <w:top w:w="75" w:type="dxa"/>
              <w:left w:w="75" w:type="dxa"/>
              <w:bottom w:w="75" w:type="dxa"/>
              <w:right w:w="75" w:type="dxa"/>
            </w:tcMar>
            <w:vAlign w:val="center"/>
            <w:hideMark/>
          </w:tcPr>
          <w:p w14:paraId="7AB9601A" w14:textId="77777777" w:rsidR="00B767D8" w:rsidRPr="00B1330D" w:rsidRDefault="00B767D8" w:rsidP="00345C87">
            <w:pPr>
              <w:pStyle w:val="Tablehead"/>
              <w:rPr>
                <w:lang w:val="ru-RU"/>
              </w:rPr>
            </w:pPr>
            <w:r w:rsidRPr="00B1330D">
              <w:rPr>
                <w:lang w:val="ru-RU"/>
              </w:rPr>
              <w:t>Дата начала</w:t>
            </w:r>
          </w:p>
        </w:tc>
        <w:tc>
          <w:tcPr>
            <w:tcW w:w="600" w:type="pct"/>
            <w:shd w:val="clear" w:color="auto" w:fill="004B96"/>
            <w:tcMar>
              <w:top w:w="75" w:type="dxa"/>
              <w:left w:w="75" w:type="dxa"/>
              <w:bottom w:w="75" w:type="dxa"/>
              <w:right w:w="75" w:type="dxa"/>
            </w:tcMar>
            <w:vAlign w:val="center"/>
            <w:hideMark/>
          </w:tcPr>
          <w:p w14:paraId="34A8C247" w14:textId="77777777" w:rsidR="00B767D8" w:rsidRPr="00B1330D" w:rsidRDefault="00B767D8" w:rsidP="00345C87">
            <w:pPr>
              <w:pStyle w:val="Tablehead"/>
              <w:rPr>
                <w:lang w:val="ru-RU"/>
              </w:rPr>
            </w:pPr>
            <w:r w:rsidRPr="00B1330D">
              <w:rPr>
                <w:lang w:val="ru-RU"/>
              </w:rPr>
              <w:t>Дата окончания</w:t>
            </w:r>
          </w:p>
        </w:tc>
        <w:tc>
          <w:tcPr>
            <w:tcW w:w="551" w:type="pct"/>
            <w:gridSpan w:val="2"/>
            <w:shd w:val="clear" w:color="auto" w:fill="004B96"/>
            <w:tcMar>
              <w:top w:w="75" w:type="dxa"/>
              <w:left w:w="75" w:type="dxa"/>
              <w:bottom w:w="75" w:type="dxa"/>
              <w:right w:w="75" w:type="dxa"/>
            </w:tcMar>
            <w:vAlign w:val="center"/>
            <w:hideMark/>
          </w:tcPr>
          <w:p w14:paraId="4931E8F2" w14:textId="77777777" w:rsidR="00B767D8" w:rsidRPr="00B1330D" w:rsidRDefault="00B767D8" w:rsidP="00345C87">
            <w:pPr>
              <w:pStyle w:val="Tablehead"/>
              <w:rPr>
                <w:lang w:val="ru-RU"/>
              </w:rPr>
            </w:pPr>
            <w:r w:rsidRPr="00B1330D">
              <w:rPr>
                <w:lang w:val="ru-RU"/>
              </w:rPr>
              <w:t>Статус</w:t>
            </w:r>
          </w:p>
        </w:tc>
        <w:tc>
          <w:tcPr>
            <w:tcW w:w="550" w:type="pct"/>
            <w:gridSpan w:val="2"/>
            <w:shd w:val="clear" w:color="auto" w:fill="004B96"/>
            <w:tcMar>
              <w:top w:w="75" w:type="dxa"/>
              <w:left w:w="75" w:type="dxa"/>
              <w:bottom w:w="75" w:type="dxa"/>
              <w:right w:w="75" w:type="dxa"/>
            </w:tcMar>
            <w:vAlign w:val="center"/>
            <w:hideMark/>
          </w:tcPr>
          <w:p w14:paraId="1AC26CE0" w14:textId="77777777" w:rsidR="00B767D8" w:rsidRPr="00B1330D" w:rsidRDefault="00B767D8" w:rsidP="00345C87">
            <w:pPr>
              <w:pStyle w:val="Tablehead"/>
              <w:rPr>
                <w:lang w:val="ru-RU"/>
              </w:rPr>
            </w:pPr>
            <w:r w:rsidRPr="00B1330D">
              <w:rPr>
                <w:lang w:val="ru-RU"/>
              </w:rPr>
              <w:t>Общая сумма (шв. фр.)</w:t>
            </w:r>
          </w:p>
        </w:tc>
        <w:tc>
          <w:tcPr>
            <w:tcW w:w="700" w:type="pct"/>
            <w:shd w:val="clear" w:color="auto" w:fill="004B96"/>
            <w:tcMar>
              <w:top w:w="75" w:type="dxa"/>
              <w:left w:w="75" w:type="dxa"/>
              <w:bottom w:w="75" w:type="dxa"/>
              <w:right w:w="75" w:type="dxa"/>
            </w:tcMar>
            <w:vAlign w:val="center"/>
            <w:hideMark/>
          </w:tcPr>
          <w:p w14:paraId="2FD78280" w14:textId="77777777" w:rsidR="00B767D8" w:rsidRPr="00B1330D" w:rsidRDefault="00B767D8" w:rsidP="00345C87">
            <w:pPr>
              <w:pStyle w:val="Tablehead"/>
              <w:rPr>
                <w:lang w:val="ru-RU"/>
              </w:rPr>
            </w:pPr>
            <w:r w:rsidRPr="00B1330D">
              <w:rPr>
                <w:lang w:val="ru-RU"/>
              </w:rPr>
              <w:t>Сотрудничающая организация</w:t>
            </w:r>
          </w:p>
        </w:tc>
        <w:tc>
          <w:tcPr>
            <w:tcW w:w="549" w:type="pct"/>
            <w:shd w:val="clear" w:color="auto" w:fill="004B96"/>
            <w:tcMar>
              <w:top w:w="75" w:type="dxa"/>
              <w:left w:w="75" w:type="dxa"/>
              <w:bottom w:w="75" w:type="dxa"/>
              <w:right w:w="75" w:type="dxa"/>
            </w:tcMar>
            <w:vAlign w:val="center"/>
            <w:hideMark/>
          </w:tcPr>
          <w:p w14:paraId="79B63A05" w14:textId="77777777" w:rsidR="00B767D8" w:rsidRPr="00B1330D" w:rsidRDefault="00B767D8" w:rsidP="00345C87">
            <w:pPr>
              <w:pStyle w:val="Tablehead"/>
              <w:rPr>
                <w:lang w:val="ru-RU"/>
              </w:rPr>
            </w:pPr>
            <w:r w:rsidRPr="00B1330D">
              <w:rPr>
                <w:lang w:val="ru-RU"/>
              </w:rPr>
              <w:t>Выполняемые Резолюции ВКРЭ</w:t>
            </w:r>
          </w:p>
        </w:tc>
      </w:tr>
      <w:tr w:rsidR="00B767D8" w:rsidRPr="00B1330D" w14:paraId="1880063F" w14:textId="77777777" w:rsidTr="00E35853">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3198A9" w14:textId="77777777" w:rsidR="00B767D8" w:rsidRPr="00B1330D" w:rsidRDefault="00B767D8" w:rsidP="00076730">
            <w:pPr>
              <w:pStyle w:val="Tabletext"/>
              <w:rPr>
                <w:b/>
                <w:bCs/>
                <w:lang w:val="ru-RU"/>
              </w:rPr>
            </w:pPr>
            <w:r w:rsidRPr="00B1330D">
              <w:rPr>
                <w:b/>
                <w:bCs/>
                <w:lang w:val="ru-RU"/>
              </w:rPr>
              <w:t>2CAF23002</w:t>
            </w:r>
          </w:p>
        </w:tc>
        <w:tc>
          <w:tcPr>
            <w:tcW w:w="10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BA80A7" w14:textId="04A9CAA4" w:rsidR="00B767D8" w:rsidRPr="00B1330D" w:rsidRDefault="00B767D8" w:rsidP="00076730">
            <w:pPr>
              <w:pStyle w:val="Tabletext"/>
              <w:rPr>
                <w:lang w:val="ru-RU"/>
              </w:rPr>
            </w:pPr>
            <w:r w:rsidRPr="00B1330D">
              <w:rPr>
                <w:lang w:val="ru-RU"/>
              </w:rPr>
              <w:t>Создание Учебного центра по волоконной оптике в Центральноафриканской Республике</w:t>
            </w:r>
          </w:p>
        </w:tc>
        <w:tc>
          <w:tcPr>
            <w:tcW w:w="5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E69136" w14:textId="77777777" w:rsidR="00B767D8" w:rsidRPr="00B1330D" w:rsidRDefault="00B767D8" w:rsidP="00076730">
            <w:pPr>
              <w:pStyle w:val="Tabletext"/>
              <w:rPr>
                <w:lang w:val="ru-RU"/>
              </w:rPr>
            </w:pPr>
            <w:r w:rsidRPr="00B1330D">
              <w:rPr>
                <w:lang w:val="ru-RU"/>
              </w:rPr>
              <w:t>1 февр. 2023 г.</w:t>
            </w:r>
          </w:p>
        </w:tc>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5D98EA" w14:textId="77777777" w:rsidR="00B767D8" w:rsidRPr="00B1330D" w:rsidRDefault="00B767D8" w:rsidP="00076730">
            <w:pPr>
              <w:pStyle w:val="Tabletext"/>
              <w:rPr>
                <w:lang w:val="ru-RU"/>
              </w:rPr>
            </w:pPr>
            <w:r w:rsidRPr="00B1330D">
              <w:rPr>
                <w:lang w:val="ru-RU"/>
              </w:rPr>
              <w:t>31 дек. 2025 г.</w:t>
            </w:r>
          </w:p>
        </w:tc>
        <w:tc>
          <w:tcPr>
            <w:tcW w:w="55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C009BF" w14:textId="77777777" w:rsidR="00B767D8" w:rsidRPr="00B1330D" w:rsidRDefault="00B767D8" w:rsidP="00076730">
            <w:pPr>
              <w:pStyle w:val="Tabletext"/>
              <w:rPr>
                <w:lang w:val="ru-RU"/>
              </w:rPr>
            </w:pPr>
            <w:r w:rsidRPr="00B1330D">
              <w:rPr>
                <w:lang w:val="ru-RU"/>
              </w:rPr>
              <w:t>Продолжается</w:t>
            </w:r>
          </w:p>
        </w:tc>
        <w:tc>
          <w:tcPr>
            <w:tcW w:w="550"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42BBD4" w14:textId="136B45E9" w:rsidR="00B767D8" w:rsidRPr="00B1330D" w:rsidRDefault="00B767D8" w:rsidP="00076730">
            <w:pPr>
              <w:pStyle w:val="Tabletext"/>
              <w:rPr>
                <w:lang w:val="ru-RU"/>
              </w:rPr>
            </w:pPr>
            <w:r w:rsidRPr="00B1330D">
              <w:rPr>
                <w:lang w:val="ru-RU"/>
              </w:rPr>
              <w:t>300 000</w:t>
            </w:r>
          </w:p>
        </w:tc>
        <w:tc>
          <w:tcPr>
            <w:tcW w:w="7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2C8CE2" w14:textId="76228C2C" w:rsidR="00B767D8" w:rsidRPr="00B1330D" w:rsidRDefault="00B767D8" w:rsidP="00E35853">
            <w:pPr>
              <w:pStyle w:val="Tabletext"/>
              <w:ind w:left="-57" w:right="-57"/>
              <w:rPr>
                <w:lang w:val="ru-RU"/>
              </w:rPr>
            </w:pPr>
            <w:r w:rsidRPr="00B1330D">
              <w:rPr>
                <w:lang w:val="ru-RU"/>
              </w:rPr>
              <w:t xml:space="preserve">Центральноафриканская Республика </w:t>
            </w:r>
            <w:r w:rsidR="00E35853" w:rsidRPr="00B1330D">
              <w:rPr>
                <w:lang w:val="ru-RU"/>
              </w:rPr>
              <w:sym w:font="Symbol" w:char="F02D"/>
            </w:r>
            <w:r w:rsidRPr="00B1330D">
              <w:rPr>
                <w:lang w:val="ru-RU"/>
              </w:rPr>
              <w:t xml:space="preserve"> Министерство цифровой экономики, почты и электросвязи</w:t>
            </w:r>
          </w:p>
        </w:tc>
        <w:tc>
          <w:tcPr>
            <w:tcW w:w="5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257DE9" w14:textId="77777777" w:rsidR="00B767D8" w:rsidRPr="00B1330D" w:rsidRDefault="00B767D8" w:rsidP="00076730">
            <w:pPr>
              <w:pStyle w:val="Tabletext"/>
              <w:rPr>
                <w:lang w:val="ru-RU"/>
              </w:rPr>
            </w:pPr>
            <w:r w:rsidRPr="00B1330D">
              <w:rPr>
                <w:lang w:val="ru-RU"/>
              </w:rPr>
              <w:t>Рез. 13 ВКРЭ</w:t>
            </w:r>
          </w:p>
        </w:tc>
      </w:tr>
      <w:tr w:rsidR="00B767D8" w:rsidRPr="00B1330D" w14:paraId="002810A2" w14:textId="77777777" w:rsidTr="00E35853">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7C4BB3" w14:textId="77777777" w:rsidR="00B767D8" w:rsidRPr="00B1330D" w:rsidRDefault="00B767D8" w:rsidP="00076730">
            <w:pPr>
              <w:pStyle w:val="Tabletext"/>
              <w:rPr>
                <w:b/>
                <w:bCs/>
                <w:lang w:val="ru-RU"/>
              </w:rPr>
            </w:pPr>
            <w:r w:rsidRPr="00B1330D">
              <w:rPr>
                <w:b/>
                <w:bCs/>
                <w:lang w:val="ru-RU"/>
              </w:rPr>
              <w:t>Страны-бенефициары</w:t>
            </w:r>
          </w:p>
        </w:tc>
        <w:tc>
          <w:tcPr>
            <w:tcW w:w="445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70B6F7" w14:textId="77777777" w:rsidR="00B767D8" w:rsidRPr="00B1330D" w:rsidRDefault="00B767D8" w:rsidP="00076730">
            <w:pPr>
              <w:pStyle w:val="Tabletext"/>
              <w:rPr>
                <w:lang w:val="ru-RU"/>
              </w:rPr>
            </w:pPr>
            <w:r w:rsidRPr="00B1330D">
              <w:rPr>
                <w:lang w:val="ru-RU"/>
              </w:rPr>
              <w:t>Центральноафриканская Республика</w:t>
            </w:r>
          </w:p>
        </w:tc>
      </w:tr>
      <w:tr w:rsidR="00B767D8" w:rsidRPr="0086348E" w14:paraId="02F53B35" w14:textId="77777777" w:rsidTr="00E35853">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12B473" w14:textId="77777777" w:rsidR="00B767D8" w:rsidRPr="00B1330D" w:rsidRDefault="00B767D8" w:rsidP="00076730">
            <w:pPr>
              <w:pStyle w:val="Tabletext"/>
              <w:rPr>
                <w:b/>
                <w:bCs/>
                <w:lang w:val="ru-RU"/>
              </w:rPr>
            </w:pPr>
            <w:r w:rsidRPr="00B1330D">
              <w:rPr>
                <w:b/>
                <w:bCs/>
                <w:lang w:val="ru-RU"/>
              </w:rPr>
              <w:t>Ожидаемые и достигнутые результаты</w:t>
            </w:r>
          </w:p>
        </w:tc>
        <w:tc>
          <w:tcPr>
            <w:tcW w:w="445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50B325" w14:textId="1565C41A" w:rsidR="00B767D8" w:rsidRPr="00B1330D" w:rsidRDefault="00B767D8" w:rsidP="00345C87">
            <w:pPr>
              <w:pStyle w:val="Tabletext"/>
              <w:rPr>
                <w:lang w:val="ru-RU"/>
              </w:rPr>
            </w:pPr>
            <w:r w:rsidRPr="00B1330D">
              <w:rPr>
                <w:lang w:val="ru-RU"/>
              </w:rPr>
              <w:t>Ожидаемые результаты по завершении проекта включают наличие функционирующей и оснащенной структуры профессиональной подготовки с долговременным, жизнеспособным и автономным учебным центром. Проект также направлен на проведение соответствующих курсов профессиональной подготовки, включая практическую реализацию программы подготовки инструкторов и программы подготовки квалифицированных техников и специалистов по обслуживанию. При этом планируются следующие целевые показатели: 5–10 адаптированных обучающих курсов и 10–20 подготовленных технических специалистов. Эти результаты укрепят потенциал страны-бенефициара для ускорения развертывания широкополосной связи в городских и сельских районах.</w:t>
            </w:r>
          </w:p>
        </w:tc>
      </w:tr>
      <w:tr w:rsidR="00B767D8" w:rsidRPr="0086348E" w14:paraId="6506CB05" w14:textId="77777777" w:rsidTr="00B767D8">
        <w:tc>
          <w:tcPr>
            <w:tcW w:w="5000"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ED0C8A" w14:textId="4CFF62EF" w:rsidR="00B767D8" w:rsidRPr="00B1330D" w:rsidRDefault="00B767D8" w:rsidP="00815E24">
            <w:pPr>
              <w:pStyle w:val="Tabletext"/>
              <w:spacing w:before="100" w:beforeAutospacing="1" w:after="100" w:afterAutospacing="1"/>
              <w:rPr>
                <w:lang w:val="ru-RU"/>
              </w:rPr>
            </w:pPr>
          </w:p>
        </w:tc>
      </w:tr>
      <w:tr w:rsidR="00B767D8" w:rsidRPr="00B1330D" w14:paraId="70F5C330" w14:textId="77777777" w:rsidTr="00E35853">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A77B32" w14:textId="77777777" w:rsidR="00B767D8" w:rsidRPr="00B1330D" w:rsidRDefault="00B767D8" w:rsidP="00076730">
            <w:pPr>
              <w:pStyle w:val="Tabletext"/>
              <w:rPr>
                <w:b/>
                <w:bCs/>
                <w:lang w:val="ru-RU"/>
              </w:rPr>
            </w:pPr>
            <w:r w:rsidRPr="00B1330D">
              <w:rPr>
                <w:b/>
                <w:bCs/>
                <w:lang w:val="ru-RU"/>
              </w:rPr>
              <w:t>9RAF24107</w:t>
            </w:r>
          </w:p>
        </w:tc>
        <w:tc>
          <w:tcPr>
            <w:tcW w:w="10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2E1B15" w14:textId="77777777" w:rsidR="00B767D8" w:rsidRPr="00B1330D" w:rsidRDefault="00B767D8" w:rsidP="00076730">
            <w:pPr>
              <w:pStyle w:val="Tabletext"/>
              <w:rPr>
                <w:lang w:val="ru-RU"/>
              </w:rPr>
            </w:pPr>
            <w:r w:rsidRPr="00B1330D">
              <w:rPr>
                <w:lang w:val="ru-RU"/>
              </w:rPr>
              <w:t>Поддержка ЕС национальных систем картирования широкополосной связи в Африке (AfricaBBMaps)</w:t>
            </w:r>
          </w:p>
        </w:tc>
        <w:tc>
          <w:tcPr>
            <w:tcW w:w="5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D1E060" w14:textId="77777777" w:rsidR="00B767D8" w:rsidRPr="00B1330D" w:rsidRDefault="00B767D8" w:rsidP="00076730">
            <w:pPr>
              <w:pStyle w:val="Tabletext"/>
              <w:rPr>
                <w:lang w:val="ru-RU"/>
              </w:rPr>
            </w:pPr>
            <w:r w:rsidRPr="00B1330D">
              <w:rPr>
                <w:lang w:val="ru-RU"/>
              </w:rPr>
              <w:t>1 нояб. 2024 г.</w:t>
            </w:r>
          </w:p>
        </w:tc>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99A45C" w14:textId="77777777" w:rsidR="00B767D8" w:rsidRPr="00B1330D" w:rsidRDefault="00B767D8" w:rsidP="00076730">
            <w:pPr>
              <w:pStyle w:val="Tabletext"/>
              <w:rPr>
                <w:lang w:val="ru-RU"/>
              </w:rPr>
            </w:pPr>
            <w:r w:rsidRPr="00B1330D">
              <w:rPr>
                <w:lang w:val="ru-RU"/>
              </w:rPr>
              <w:t>30 сент. 2028 г.</w:t>
            </w:r>
          </w:p>
        </w:tc>
        <w:tc>
          <w:tcPr>
            <w:tcW w:w="55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431CF6" w14:textId="77777777" w:rsidR="00B767D8" w:rsidRPr="00B1330D" w:rsidRDefault="00B767D8" w:rsidP="00076730">
            <w:pPr>
              <w:pStyle w:val="Tabletext"/>
              <w:rPr>
                <w:lang w:val="ru-RU"/>
              </w:rPr>
            </w:pPr>
            <w:r w:rsidRPr="00B1330D">
              <w:rPr>
                <w:lang w:val="ru-RU"/>
              </w:rPr>
              <w:t>Продолжается</w:t>
            </w:r>
          </w:p>
        </w:tc>
        <w:tc>
          <w:tcPr>
            <w:tcW w:w="550"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BAE468" w14:textId="1D1C2F33" w:rsidR="00B767D8" w:rsidRPr="00B1330D" w:rsidRDefault="00B767D8" w:rsidP="00076730">
            <w:pPr>
              <w:pStyle w:val="Tabletext"/>
              <w:rPr>
                <w:lang w:val="ru-RU"/>
              </w:rPr>
            </w:pPr>
            <w:r w:rsidRPr="00B1330D">
              <w:rPr>
                <w:lang w:val="ru-RU"/>
              </w:rPr>
              <w:t>14 045 999</w:t>
            </w:r>
          </w:p>
        </w:tc>
        <w:tc>
          <w:tcPr>
            <w:tcW w:w="7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D937DC" w14:textId="77777777" w:rsidR="00B767D8" w:rsidRPr="00B1330D" w:rsidRDefault="00B767D8" w:rsidP="00076730">
            <w:pPr>
              <w:pStyle w:val="Tabletext"/>
              <w:rPr>
                <w:lang w:val="ru-RU"/>
              </w:rPr>
            </w:pPr>
            <w:r w:rsidRPr="00B1330D">
              <w:rPr>
                <w:lang w:val="ru-RU"/>
              </w:rPr>
              <w:t>Европейская комиссия</w:t>
            </w:r>
          </w:p>
        </w:tc>
        <w:tc>
          <w:tcPr>
            <w:tcW w:w="5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1407"/>
            </w:tblGrid>
            <w:tr w:rsidR="00B767D8" w:rsidRPr="00B1330D" w14:paraId="63C916E1" w14:textId="77777777" w:rsidTr="005161A5">
              <w:trPr>
                <w:jc w:val="center"/>
              </w:trPr>
              <w:tc>
                <w:tcPr>
                  <w:tcW w:w="2384" w:type="dxa"/>
                  <w:tcMar>
                    <w:top w:w="15" w:type="dxa"/>
                    <w:left w:w="15" w:type="dxa"/>
                    <w:bottom w:w="15" w:type="dxa"/>
                    <w:right w:w="15" w:type="dxa"/>
                  </w:tcMar>
                  <w:vAlign w:val="center"/>
                  <w:hideMark/>
                </w:tcPr>
                <w:p w14:paraId="0340B0BE" w14:textId="77777777" w:rsidR="00B767D8" w:rsidRPr="00B1330D" w:rsidRDefault="00B767D8" w:rsidP="00076730">
                  <w:pPr>
                    <w:pStyle w:val="Tabletext"/>
                    <w:rPr>
                      <w:lang w:val="ru-RU"/>
                    </w:rPr>
                  </w:pPr>
                  <w:r w:rsidRPr="00B1330D">
                    <w:rPr>
                      <w:lang w:val="ru-RU"/>
                    </w:rPr>
                    <w:t>Рез. 35 ВКРЭ</w:t>
                  </w:r>
                </w:p>
              </w:tc>
            </w:tr>
          </w:tbl>
          <w:p w14:paraId="347F95E0" w14:textId="77777777" w:rsidR="00B767D8" w:rsidRPr="00B1330D" w:rsidRDefault="00B767D8" w:rsidP="00076730">
            <w:pPr>
              <w:pStyle w:val="Tabletext"/>
              <w:rPr>
                <w:lang w:val="ru-RU"/>
              </w:rPr>
            </w:pPr>
          </w:p>
        </w:tc>
      </w:tr>
      <w:tr w:rsidR="00B767D8" w:rsidRPr="0086348E" w14:paraId="03EFAB51" w14:textId="77777777" w:rsidTr="00E35853">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4DF6F6" w14:textId="77777777" w:rsidR="00B767D8" w:rsidRPr="00B1330D" w:rsidRDefault="00B767D8" w:rsidP="00076730">
            <w:pPr>
              <w:pStyle w:val="Tabletext"/>
              <w:rPr>
                <w:b/>
                <w:lang w:val="ru-RU"/>
              </w:rPr>
            </w:pPr>
            <w:r w:rsidRPr="00B1330D">
              <w:rPr>
                <w:b/>
                <w:lang w:val="ru-RU"/>
              </w:rPr>
              <w:t>Страны-бенефициары</w:t>
            </w:r>
          </w:p>
        </w:tc>
        <w:tc>
          <w:tcPr>
            <w:tcW w:w="445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07EBD9" w14:textId="3B475C3B" w:rsidR="00B767D8" w:rsidRPr="00B1330D" w:rsidRDefault="00B767D8" w:rsidP="00076730">
            <w:pPr>
              <w:pStyle w:val="Tabletext"/>
              <w:rPr>
                <w:lang w:val="ru-RU"/>
              </w:rPr>
            </w:pPr>
            <w:r w:rsidRPr="00B1330D">
              <w:rPr>
                <w:lang w:val="ru-RU"/>
              </w:rPr>
              <w:t>Республика Бенин, Республика Ботсвана, Республика Бурунди, Республика Кот-д'Ивуар, Эфиопия, Кения, Малави, Нигерия, Уганда, Замбия, Республика Зимбабве</w:t>
            </w:r>
          </w:p>
        </w:tc>
      </w:tr>
      <w:tr w:rsidR="00B767D8" w:rsidRPr="0086348E" w14:paraId="1FF03EB8" w14:textId="77777777" w:rsidTr="00E35853">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8C00D8" w14:textId="77777777" w:rsidR="00B767D8" w:rsidRPr="00B1330D" w:rsidRDefault="00B767D8" w:rsidP="00076730">
            <w:pPr>
              <w:pStyle w:val="Tabletext"/>
              <w:rPr>
                <w:b/>
                <w:lang w:val="ru-RU"/>
              </w:rPr>
            </w:pPr>
            <w:r w:rsidRPr="00B1330D">
              <w:rPr>
                <w:b/>
                <w:lang w:val="ru-RU"/>
              </w:rPr>
              <w:t>Ожидаемые и достигнутые результаты</w:t>
            </w:r>
          </w:p>
        </w:tc>
        <w:tc>
          <w:tcPr>
            <w:tcW w:w="445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3332AA0" w14:textId="77777777" w:rsidR="00B767D8" w:rsidRPr="00B1330D" w:rsidRDefault="00B767D8" w:rsidP="00F258BC">
            <w:pPr>
              <w:pStyle w:val="Tabletext"/>
              <w:rPr>
                <w:lang w:val="ru-RU"/>
              </w:rPr>
            </w:pPr>
            <w:r w:rsidRPr="00B1330D">
              <w:rPr>
                <w:lang w:val="ru-RU"/>
              </w:rPr>
              <w:t>Ожидается, что проект окажет поддержку 11 странам региона к югу от Сахары в создании и внедрении согласованных систем картирования широкополосной связи для содействия инвестициям в цифровую инфраструктуру на основе фактических данных и доказательной информации.</w:t>
            </w:r>
          </w:p>
          <w:p w14:paraId="72C58E47" w14:textId="3618DF16" w:rsidR="00B767D8" w:rsidRPr="00B1330D" w:rsidRDefault="00B767D8" w:rsidP="00F258BC">
            <w:pPr>
              <w:pStyle w:val="Tabletext"/>
              <w:rPr>
                <w:lang w:val="ru-RU"/>
              </w:rPr>
            </w:pPr>
            <w:r w:rsidRPr="00B1330D">
              <w:rPr>
                <w:lang w:val="ru-RU"/>
              </w:rPr>
              <w:t>Проект направлен на повышение потенциала директивных органов, в том числе регуляторных органов, министерств и других государственных органов в регионе для эффективного развертывания инфраструктуры и услуг широкополосной связи. В частности, он предоставляет возможность согласования и функциональной совместимости систем картирования в регионе, что позволяет осуществлять межрегиональную передачу передового опыта и экспертных знаний.</w:t>
            </w:r>
          </w:p>
        </w:tc>
      </w:tr>
      <w:tr w:rsidR="00B767D8" w:rsidRPr="0086348E" w14:paraId="27DE27F2" w14:textId="77777777" w:rsidTr="00B767D8">
        <w:tc>
          <w:tcPr>
            <w:tcW w:w="5000"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A2D54F" w14:textId="2C87D3AE" w:rsidR="00B767D8" w:rsidRPr="00B1330D" w:rsidRDefault="00B767D8" w:rsidP="00815E24">
            <w:pPr>
              <w:pStyle w:val="Tabletext"/>
              <w:spacing w:before="100" w:beforeAutospacing="1" w:after="100" w:afterAutospacing="1"/>
              <w:rPr>
                <w:lang w:val="ru-RU"/>
              </w:rPr>
            </w:pPr>
          </w:p>
        </w:tc>
      </w:tr>
      <w:tr w:rsidR="00B767D8" w:rsidRPr="00B1330D" w14:paraId="5B0059AA" w14:textId="77777777" w:rsidTr="00E35853">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AF2624" w14:textId="3223CDBA" w:rsidR="00B767D8" w:rsidRPr="00B1330D" w:rsidRDefault="00B767D8" w:rsidP="00076730">
            <w:pPr>
              <w:pStyle w:val="Tabletext"/>
              <w:rPr>
                <w:b/>
                <w:bCs/>
                <w:lang w:val="ru-RU"/>
              </w:rPr>
            </w:pPr>
            <w:r w:rsidRPr="00B1330D">
              <w:rPr>
                <w:b/>
                <w:bCs/>
                <w:lang w:val="ru-RU"/>
              </w:rPr>
              <w:t>9STP24004</w:t>
            </w:r>
          </w:p>
        </w:tc>
        <w:tc>
          <w:tcPr>
            <w:tcW w:w="10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56E189" w14:textId="10D8C73D" w:rsidR="00B767D8" w:rsidRPr="00B1330D" w:rsidRDefault="00B767D8" w:rsidP="00076730">
            <w:pPr>
              <w:pStyle w:val="Tabletext"/>
              <w:rPr>
                <w:lang w:val="ru-RU"/>
              </w:rPr>
            </w:pPr>
            <w:r w:rsidRPr="00B1330D">
              <w:rPr>
                <w:lang w:val="ru-RU"/>
              </w:rPr>
              <w:t xml:space="preserve">Проект по подключению школ Giga </w:t>
            </w:r>
            <w:r w:rsidR="00E35853" w:rsidRPr="00B1330D">
              <w:rPr>
                <w:lang w:val="ru-RU"/>
              </w:rPr>
              <w:sym w:font="Symbol" w:char="F02D"/>
            </w:r>
            <w:r w:rsidR="00E35853" w:rsidRPr="00B1330D">
              <w:rPr>
                <w:lang w:val="ru-RU"/>
              </w:rPr>
              <w:t xml:space="preserve"> </w:t>
            </w:r>
            <w:r w:rsidRPr="00B1330D">
              <w:rPr>
                <w:lang w:val="ru-RU"/>
              </w:rPr>
              <w:t>Сан-Томе и Принсипи</w:t>
            </w:r>
          </w:p>
        </w:tc>
        <w:tc>
          <w:tcPr>
            <w:tcW w:w="5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170FEC" w14:textId="77777777" w:rsidR="00B767D8" w:rsidRPr="00B1330D" w:rsidRDefault="00B767D8" w:rsidP="00076730">
            <w:pPr>
              <w:pStyle w:val="Tabletext"/>
              <w:rPr>
                <w:lang w:val="ru-RU"/>
              </w:rPr>
            </w:pPr>
            <w:r w:rsidRPr="00B1330D">
              <w:rPr>
                <w:lang w:val="ru-RU"/>
              </w:rPr>
              <w:t>18 апр. 2024 г.</w:t>
            </w:r>
          </w:p>
        </w:tc>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CAB1B1" w14:textId="77777777" w:rsidR="00B767D8" w:rsidRPr="00B1330D" w:rsidRDefault="00B767D8" w:rsidP="00076730">
            <w:pPr>
              <w:pStyle w:val="Tabletext"/>
              <w:rPr>
                <w:lang w:val="ru-RU"/>
              </w:rPr>
            </w:pPr>
            <w:r w:rsidRPr="00B1330D">
              <w:rPr>
                <w:lang w:val="ru-RU"/>
              </w:rPr>
              <w:t>31 дек. 2024 г.</w:t>
            </w:r>
          </w:p>
        </w:tc>
        <w:tc>
          <w:tcPr>
            <w:tcW w:w="55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0FAEC9" w14:textId="77777777" w:rsidR="00B767D8" w:rsidRPr="00B1330D" w:rsidRDefault="00B767D8" w:rsidP="00076730">
            <w:pPr>
              <w:pStyle w:val="Tabletext"/>
              <w:rPr>
                <w:lang w:val="ru-RU"/>
              </w:rPr>
            </w:pPr>
            <w:r w:rsidRPr="00B1330D">
              <w:rPr>
                <w:lang w:val="ru-RU"/>
              </w:rPr>
              <w:t>Реализован</w:t>
            </w:r>
          </w:p>
        </w:tc>
        <w:tc>
          <w:tcPr>
            <w:tcW w:w="550"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B14CE7" w14:textId="77339231" w:rsidR="00B767D8" w:rsidRPr="00B1330D" w:rsidRDefault="00B767D8" w:rsidP="00076730">
            <w:pPr>
              <w:pStyle w:val="Tabletext"/>
              <w:rPr>
                <w:lang w:val="ru-RU"/>
              </w:rPr>
            </w:pPr>
            <w:r w:rsidRPr="00B1330D">
              <w:rPr>
                <w:lang w:val="ru-RU"/>
              </w:rPr>
              <w:t>19 495</w:t>
            </w:r>
          </w:p>
        </w:tc>
        <w:tc>
          <w:tcPr>
            <w:tcW w:w="7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E02BBC" w14:textId="77777777" w:rsidR="00B767D8" w:rsidRPr="00B1330D" w:rsidRDefault="00B767D8" w:rsidP="00076730">
            <w:pPr>
              <w:pStyle w:val="Tabletext"/>
              <w:rPr>
                <w:lang w:val="ru-RU"/>
              </w:rPr>
            </w:pPr>
            <w:r w:rsidRPr="00B1330D">
              <w:rPr>
                <w:lang w:val="ru-RU"/>
              </w:rPr>
              <w:t>ЮНИСЕФ</w:t>
            </w:r>
          </w:p>
        </w:tc>
        <w:tc>
          <w:tcPr>
            <w:tcW w:w="5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1407"/>
            </w:tblGrid>
            <w:tr w:rsidR="00B767D8" w:rsidRPr="00B1330D" w14:paraId="041CA736" w14:textId="77777777" w:rsidTr="005161A5">
              <w:trPr>
                <w:jc w:val="center"/>
              </w:trPr>
              <w:tc>
                <w:tcPr>
                  <w:tcW w:w="2384" w:type="dxa"/>
                  <w:tcMar>
                    <w:top w:w="15" w:type="dxa"/>
                    <w:left w:w="15" w:type="dxa"/>
                    <w:bottom w:w="15" w:type="dxa"/>
                    <w:right w:w="15" w:type="dxa"/>
                  </w:tcMar>
                  <w:vAlign w:val="center"/>
                  <w:hideMark/>
                </w:tcPr>
                <w:p w14:paraId="22FAA1C4" w14:textId="77777777" w:rsidR="00B767D8" w:rsidRPr="00B1330D" w:rsidRDefault="00B767D8" w:rsidP="00076730">
                  <w:pPr>
                    <w:pStyle w:val="Tabletext"/>
                    <w:rPr>
                      <w:lang w:val="ru-RU"/>
                    </w:rPr>
                  </w:pPr>
                  <w:r w:rsidRPr="00B1330D">
                    <w:rPr>
                      <w:lang w:val="ru-RU"/>
                    </w:rPr>
                    <w:t>Рез. 87 ВКРЭ</w:t>
                  </w:r>
                </w:p>
              </w:tc>
            </w:tr>
          </w:tbl>
          <w:p w14:paraId="5A476F46" w14:textId="77777777" w:rsidR="00B767D8" w:rsidRPr="00B1330D" w:rsidRDefault="00B767D8" w:rsidP="00076730">
            <w:pPr>
              <w:pStyle w:val="Tabletext"/>
              <w:rPr>
                <w:lang w:val="ru-RU"/>
              </w:rPr>
            </w:pPr>
          </w:p>
        </w:tc>
      </w:tr>
      <w:tr w:rsidR="00B767D8" w:rsidRPr="0086348E" w14:paraId="0DEBECF4" w14:textId="77777777" w:rsidTr="00E35853">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7CC79F" w14:textId="77777777" w:rsidR="00B767D8" w:rsidRPr="00B1330D" w:rsidRDefault="00B767D8" w:rsidP="00076730">
            <w:pPr>
              <w:pStyle w:val="Tabletext"/>
              <w:rPr>
                <w:b/>
                <w:bCs/>
                <w:lang w:val="ru-RU"/>
              </w:rPr>
            </w:pPr>
            <w:r w:rsidRPr="00B1330D">
              <w:rPr>
                <w:b/>
                <w:bCs/>
                <w:lang w:val="ru-RU"/>
              </w:rPr>
              <w:t>Страны-бенефициары</w:t>
            </w:r>
          </w:p>
        </w:tc>
        <w:tc>
          <w:tcPr>
            <w:tcW w:w="445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02DD2D" w14:textId="77777777" w:rsidR="00B767D8" w:rsidRPr="00B1330D" w:rsidRDefault="00B767D8" w:rsidP="00076730">
            <w:pPr>
              <w:pStyle w:val="Tabletext"/>
              <w:rPr>
                <w:lang w:val="ru-RU"/>
              </w:rPr>
            </w:pPr>
            <w:r w:rsidRPr="00B1330D">
              <w:rPr>
                <w:lang w:val="ru-RU"/>
              </w:rPr>
              <w:t>Демократическая Республика Сан-Томе и Принсипи</w:t>
            </w:r>
          </w:p>
        </w:tc>
      </w:tr>
      <w:tr w:rsidR="00B767D8" w:rsidRPr="0086348E" w14:paraId="4413515F" w14:textId="77777777" w:rsidTr="00E35853">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EE0BCE" w14:textId="77777777" w:rsidR="00B767D8" w:rsidRPr="00B1330D" w:rsidRDefault="00B767D8" w:rsidP="00076730">
            <w:pPr>
              <w:pStyle w:val="Tabletext"/>
              <w:rPr>
                <w:b/>
                <w:bCs/>
                <w:lang w:val="ru-RU"/>
              </w:rPr>
            </w:pPr>
            <w:r w:rsidRPr="00B1330D">
              <w:rPr>
                <w:b/>
                <w:bCs/>
                <w:lang w:val="ru-RU"/>
              </w:rPr>
              <w:t>Ожидаемые и достигнутые результаты</w:t>
            </w:r>
          </w:p>
        </w:tc>
        <w:tc>
          <w:tcPr>
            <w:tcW w:w="445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47BC64" w14:textId="46BC6ECC" w:rsidR="00B767D8" w:rsidRPr="00B1330D" w:rsidRDefault="00B767D8" w:rsidP="00076730">
            <w:pPr>
              <w:pStyle w:val="Tabletext"/>
              <w:rPr>
                <w:lang w:val="ru-RU"/>
              </w:rPr>
            </w:pPr>
            <w:r w:rsidRPr="00B1330D">
              <w:rPr>
                <w:lang w:val="ru-RU"/>
              </w:rPr>
              <w:t>В рамках этого проекта была проведена оценка осуществимости и анализ различных вариантов подключения всех школ в Сан-Томе и Принсипи к интернету. По</w:t>
            </w:r>
            <w:r w:rsidR="00C74DC7" w:rsidRPr="00B1330D">
              <w:rPr>
                <w:lang w:val="ru-RU"/>
              </w:rPr>
              <w:t> </w:t>
            </w:r>
            <w:r w:rsidRPr="00B1330D">
              <w:rPr>
                <w:lang w:val="ru-RU"/>
              </w:rPr>
              <w:t>итогам оценки соответствующие заинтересованные стороны получат информацию о дальнейших шагах по расширению возможности установления соединений в школах по всей стране.</w:t>
            </w:r>
          </w:p>
        </w:tc>
      </w:tr>
      <w:tr w:rsidR="00B767D8" w:rsidRPr="0086348E" w14:paraId="1F7496A0" w14:textId="77777777" w:rsidTr="00B767D8">
        <w:tc>
          <w:tcPr>
            <w:tcW w:w="5000"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258BE5" w14:textId="2E3DD057" w:rsidR="00B767D8" w:rsidRPr="00B1330D" w:rsidRDefault="00B767D8" w:rsidP="00815E24">
            <w:pPr>
              <w:pStyle w:val="Tabletext"/>
              <w:spacing w:before="100" w:beforeAutospacing="1" w:after="100" w:afterAutospacing="1"/>
              <w:rPr>
                <w:lang w:val="ru-RU"/>
              </w:rPr>
            </w:pPr>
          </w:p>
        </w:tc>
      </w:tr>
      <w:tr w:rsidR="00B767D8" w:rsidRPr="00B1330D" w14:paraId="43208FF6" w14:textId="77777777" w:rsidTr="00E35853">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C34813" w14:textId="77777777" w:rsidR="00B767D8" w:rsidRPr="00B1330D" w:rsidRDefault="00B767D8" w:rsidP="00076730">
            <w:pPr>
              <w:pStyle w:val="Tabletext"/>
              <w:rPr>
                <w:b/>
                <w:bCs/>
                <w:lang w:val="ru-RU"/>
              </w:rPr>
            </w:pPr>
            <w:r w:rsidRPr="00B1330D">
              <w:rPr>
                <w:b/>
                <w:bCs/>
                <w:lang w:val="ru-RU"/>
              </w:rPr>
              <w:t>7RAF21102</w:t>
            </w:r>
          </w:p>
        </w:tc>
        <w:tc>
          <w:tcPr>
            <w:tcW w:w="10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B0D37A" w14:textId="77777777" w:rsidR="00B767D8" w:rsidRPr="00B1330D" w:rsidRDefault="00B767D8" w:rsidP="00076730">
            <w:pPr>
              <w:pStyle w:val="Tabletext"/>
              <w:rPr>
                <w:lang w:val="ru-RU"/>
              </w:rPr>
            </w:pPr>
            <w:r w:rsidRPr="00B1330D">
              <w:rPr>
                <w:lang w:val="ru-RU"/>
              </w:rPr>
              <w:t>Рейтинговое тестирование ИКТ в Центральной Африке</w:t>
            </w:r>
          </w:p>
        </w:tc>
        <w:tc>
          <w:tcPr>
            <w:tcW w:w="5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ADA93D" w14:textId="77777777" w:rsidR="00B767D8" w:rsidRPr="00B1330D" w:rsidRDefault="00B767D8" w:rsidP="00076730">
            <w:pPr>
              <w:pStyle w:val="Tabletext"/>
              <w:rPr>
                <w:lang w:val="ru-RU"/>
              </w:rPr>
            </w:pPr>
            <w:r w:rsidRPr="00B1330D">
              <w:rPr>
                <w:lang w:val="ru-RU"/>
              </w:rPr>
              <w:t>25 июня 2021 г.</w:t>
            </w:r>
          </w:p>
        </w:tc>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4272AA" w14:textId="77777777" w:rsidR="00B767D8" w:rsidRPr="00B1330D" w:rsidRDefault="00B767D8" w:rsidP="00076730">
            <w:pPr>
              <w:pStyle w:val="Tabletext"/>
              <w:rPr>
                <w:lang w:val="ru-RU"/>
              </w:rPr>
            </w:pPr>
            <w:r w:rsidRPr="00B1330D">
              <w:rPr>
                <w:lang w:val="ru-RU"/>
              </w:rPr>
              <w:t>31 дек. 2024 г.</w:t>
            </w:r>
          </w:p>
        </w:tc>
        <w:tc>
          <w:tcPr>
            <w:tcW w:w="751"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358DA6" w14:textId="77777777" w:rsidR="00B767D8" w:rsidRPr="00B1330D" w:rsidRDefault="00B767D8" w:rsidP="00076730">
            <w:pPr>
              <w:pStyle w:val="Tabletext"/>
              <w:rPr>
                <w:lang w:val="ru-RU"/>
              </w:rPr>
            </w:pPr>
            <w:r w:rsidRPr="00B1330D">
              <w:rPr>
                <w:lang w:val="ru-RU"/>
              </w:rPr>
              <w:t>Реализован</w:t>
            </w:r>
          </w:p>
        </w:tc>
        <w:tc>
          <w:tcPr>
            <w:tcW w:w="3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87BB06" w14:textId="7A5E2C14" w:rsidR="00B767D8" w:rsidRPr="00B1330D" w:rsidRDefault="00B767D8" w:rsidP="00076730">
            <w:pPr>
              <w:pStyle w:val="Tabletext"/>
              <w:rPr>
                <w:lang w:val="ru-RU"/>
              </w:rPr>
            </w:pPr>
            <w:r w:rsidRPr="00B1330D">
              <w:rPr>
                <w:lang w:val="ru-RU"/>
              </w:rPr>
              <w:t>1 300 000</w:t>
            </w:r>
          </w:p>
        </w:tc>
        <w:tc>
          <w:tcPr>
            <w:tcW w:w="7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1EA4FB" w14:textId="77777777" w:rsidR="00B767D8" w:rsidRPr="00B1330D" w:rsidRDefault="00B767D8" w:rsidP="00076730">
            <w:pPr>
              <w:pStyle w:val="Tabletext"/>
              <w:rPr>
                <w:lang w:val="ru-RU"/>
              </w:rPr>
            </w:pPr>
            <w:r w:rsidRPr="00B1330D">
              <w:rPr>
                <w:lang w:val="ru-RU"/>
              </w:rPr>
              <w:t>Европейская комиссия, COFED</w:t>
            </w:r>
          </w:p>
        </w:tc>
        <w:tc>
          <w:tcPr>
            <w:tcW w:w="5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AC0CD3" w14:textId="77777777" w:rsidR="00B767D8" w:rsidRPr="00B1330D" w:rsidRDefault="00B767D8" w:rsidP="00076730">
            <w:pPr>
              <w:pStyle w:val="Tabletext"/>
              <w:rPr>
                <w:lang w:val="ru-RU"/>
              </w:rPr>
            </w:pPr>
            <w:r w:rsidRPr="00B1330D">
              <w:rPr>
                <w:lang w:val="ru-RU"/>
              </w:rPr>
              <w:t>Рез. 13 ВКРЭ</w:t>
            </w:r>
          </w:p>
        </w:tc>
      </w:tr>
      <w:tr w:rsidR="00B767D8" w:rsidRPr="0086348E" w14:paraId="2664D751" w14:textId="77777777" w:rsidTr="00E35853">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3FA795" w14:textId="77777777" w:rsidR="00B767D8" w:rsidRPr="00B1330D" w:rsidRDefault="00B767D8" w:rsidP="00076730">
            <w:pPr>
              <w:pStyle w:val="Tabletext"/>
              <w:rPr>
                <w:b/>
                <w:bCs/>
                <w:lang w:val="ru-RU"/>
              </w:rPr>
            </w:pPr>
            <w:r w:rsidRPr="00B1330D">
              <w:rPr>
                <w:b/>
                <w:bCs/>
                <w:lang w:val="ru-RU"/>
              </w:rPr>
              <w:t>Страны-бенефициары</w:t>
            </w:r>
          </w:p>
        </w:tc>
        <w:tc>
          <w:tcPr>
            <w:tcW w:w="445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0CE974" w14:textId="77777777" w:rsidR="00B767D8" w:rsidRPr="00B1330D" w:rsidRDefault="00B767D8" w:rsidP="00076730">
            <w:pPr>
              <w:pStyle w:val="Tabletext"/>
              <w:rPr>
                <w:lang w:val="ru-RU"/>
              </w:rPr>
            </w:pPr>
            <w:r w:rsidRPr="00B1330D">
              <w:rPr>
                <w:lang w:val="ru-RU"/>
              </w:rPr>
              <w:t>Республика Ангола, Бурунди, Республика Камерун, Центральноафриканская Республика, Республика Чад, Республика Конго, Демократическая Республика Конго, Республика Экваториальная Гвинея, Габонская Республика, Руанда, Сан-Томе и Принсипи</w:t>
            </w:r>
          </w:p>
        </w:tc>
      </w:tr>
      <w:tr w:rsidR="00B767D8" w:rsidRPr="0086348E" w14:paraId="6F564E58" w14:textId="77777777" w:rsidTr="00E35853">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A4FF8B" w14:textId="77777777" w:rsidR="00B767D8" w:rsidRPr="00B1330D" w:rsidRDefault="00B767D8" w:rsidP="00076730">
            <w:pPr>
              <w:pStyle w:val="Tabletext"/>
              <w:rPr>
                <w:b/>
                <w:bCs/>
                <w:lang w:val="ru-RU"/>
              </w:rPr>
            </w:pPr>
            <w:r w:rsidRPr="00B1330D">
              <w:rPr>
                <w:b/>
                <w:bCs/>
                <w:lang w:val="ru-RU"/>
              </w:rPr>
              <w:t>Ожидаемые и достигнутые результаты</w:t>
            </w:r>
          </w:p>
        </w:tc>
        <w:tc>
          <w:tcPr>
            <w:tcW w:w="445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EC250E" w14:textId="5ABAE291" w:rsidR="00B767D8" w:rsidRPr="00B1330D" w:rsidRDefault="00B767D8" w:rsidP="00076730">
            <w:pPr>
              <w:pStyle w:val="Tabletext"/>
              <w:rPr>
                <w:lang w:val="ru-RU"/>
              </w:rPr>
            </w:pPr>
            <w:r w:rsidRPr="00B1330D">
              <w:rPr>
                <w:lang w:val="ru-RU"/>
              </w:rPr>
              <w:t>Проект направлен на достижение следующих результатов: 1) Проведение исследований и исследовательских работ как для координации, так и для подготовки анализа/рейтингового тестирования в 11 странах, участвующих в проекте; 2) Усиление координации по рейтинговому тестированию между различными заинтересованными сторонами в регионе Центральной Африки; 3) Активизация обмена и распространения лучших практик в вопросах рейтингового</w:t>
            </w:r>
            <w:r w:rsidR="001C18D6" w:rsidRPr="00B1330D">
              <w:rPr>
                <w:lang w:val="ru-RU"/>
              </w:rPr>
              <w:t> </w:t>
            </w:r>
            <w:r w:rsidRPr="00B1330D">
              <w:rPr>
                <w:lang w:val="ru-RU"/>
              </w:rPr>
              <w:t>тестирования.</w:t>
            </w:r>
          </w:p>
        </w:tc>
      </w:tr>
      <w:tr w:rsidR="00B767D8" w:rsidRPr="0086348E" w14:paraId="280ADA99" w14:textId="77777777" w:rsidTr="00B767D8">
        <w:tc>
          <w:tcPr>
            <w:tcW w:w="5000"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087204" w14:textId="00B11694" w:rsidR="00B767D8" w:rsidRPr="00B1330D" w:rsidRDefault="00B767D8" w:rsidP="001C18D6">
            <w:pPr>
              <w:pStyle w:val="Tabletext"/>
              <w:spacing w:before="0" w:after="0"/>
              <w:rPr>
                <w:lang w:val="ru-RU"/>
              </w:rPr>
            </w:pPr>
          </w:p>
        </w:tc>
      </w:tr>
      <w:tr w:rsidR="00E35853" w:rsidRPr="00B1330D" w14:paraId="354235D6" w14:textId="77777777" w:rsidTr="00E35853">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70DC93" w14:textId="77777777" w:rsidR="00B767D8" w:rsidRPr="00B1330D" w:rsidRDefault="00B767D8" w:rsidP="00076730">
            <w:pPr>
              <w:pStyle w:val="Tabletext"/>
              <w:rPr>
                <w:b/>
                <w:bCs/>
                <w:lang w:val="ru-RU"/>
              </w:rPr>
            </w:pPr>
            <w:r w:rsidRPr="00B1330D">
              <w:rPr>
                <w:b/>
                <w:bCs/>
                <w:lang w:val="ru-RU"/>
              </w:rPr>
              <w:t>9GLO19099</w:t>
            </w:r>
          </w:p>
        </w:tc>
        <w:tc>
          <w:tcPr>
            <w:tcW w:w="10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CAC7B2" w14:textId="77777777" w:rsidR="00B767D8" w:rsidRPr="00B1330D" w:rsidRDefault="00B767D8" w:rsidP="00076730">
            <w:pPr>
              <w:pStyle w:val="Tabletext"/>
              <w:rPr>
                <w:lang w:val="ru-RU"/>
              </w:rPr>
            </w:pPr>
            <w:r w:rsidRPr="00B1330D">
              <w:rPr>
                <w:lang w:val="ru-RU"/>
              </w:rPr>
              <w:t>Помощь в создании национальных базовых рамочных систем управления использованием спектра</w:t>
            </w:r>
          </w:p>
        </w:tc>
        <w:tc>
          <w:tcPr>
            <w:tcW w:w="5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5BDEC5" w14:textId="77777777" w:rsidR="00B767D8" w:rsidRPr="00B1330D" w:rsidRDefault="00B767D8" w:rsidP="00076730">
            <w:pPr>
              <w:pStyle w:val="Tabletext"/>
              <w:rPr>
                <w:lang w:val="ru-RU"/>
              </w:rPr>
            </w:pPr>
            <w:r w:rsidRPr="00B1330D">
              <w:rPr>
                <w:lang w:val="ru-RU"/>
              </w:rPr>
              <w:t>1 янв. 2019 г.</w:t>
            </w:r>
          </w:p>
        </w:tc>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7DDCA6" w14:textId="77777777" w:rsidR="00B767D8" w:rsidRPr="00B1330D" w:rsidRDefault="00B767D8" w:rsidP="00076730">
            <w:pPr>
              <w:pStyle w:val="Tabletext"/>
              <w:rPr>
                <w:lang w:val="ru-RU"/>
              </w:rPr>
            </w:pPr>
            <w:r w:rsidRPr="00B1330D">
              <w:rPr>
                <w:lang w:val="ru-RU"/>
              </w:rPr>
              <w:t>31 марта 2025 г.</w:t>
            </w:r>
          </w:p>
        </w:tc>
        <w:tc>
          <w:tcPr>
            <w:tcW w:w="55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867ECF" w14:textId="77777777" w:rsidR="00B767D8" w:rsidRPr="00B1330D" w:rsidRDefault="00B767D8" w:rsidP="00076730">
            <w:pPr>
              <w:pStyle w:val="Tabletext"/>
              <w:rPr>
                <w:lang w:val="ru-RU"/>
              </w:rPr>
            </w:pPr>
            <w:r w:rsidRPr="00B1330D">
              <w:rPr>
                <w:lang w:val="ru-RU"/>
              </w:rPr>
              <w:t>Реализован</w:t>
            </w:r>
          </w:p>
        </w:tc>
        <w:tc>
          <w:tcPr>
            <w:tcW w:w="550"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BB8F02" w14:textId="3E2F5387" w:rsidR="00B767D8" w:rsidRPr="00B1330D" w:rsidRDefault="00B767D8" w:rsidP="00076730">
            <w:pPr>
              <w:pStyle w:val="Tabletext"/>
              <w:rPr>
                <w:lang w:val="ru-RU"/>
              </w:rPr>
            </w:pPr>
            <w:r w:rsidRPr="00B1330D">
              <w:rPr>
                <w:lang w:val="ru-RU"/>
              </w:rPr>
              <w:t>521 251</w:t>
            </w:r>
          </w:p>
        </w:tc>
        <w:tc>
          <w:tcPr>
            <w:tcW w:w="7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6A2854" w14:textId="77777777" w:rsidR="00B767D8" w:rsidRPr="00B1330D" w:rsidRDefault="00B767D8" w:rsidP="00076730">
            <w:pPr>
              <w:pStyle w:val="Tabletext"/>
              <w:rPr>
                <w:lang w:val="ru-RU"/>
              </w:rPr>
            </w:pPr>
            <w:r w:rsidRPr="00B1330D">
              <w:rPr>
                <w:lang w:val="ru-RU"/>
              </w:rPr>
              <w:t>Министерство науки и ИКТ (MSIT, ранее MSIP), Республика Корея</w:t>
            </w:r>
          </w:p>
        </w:tc>
        <w:tc>
          <w:tcPr>
            <w:tcW w:w="5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27A46C" w14:textId="77777777" w:rsidR="00B767D8" w:rsidRPr="00B1330D" w:rsidRDefault="00B767D8" w:rsidP="003452B0">
            <w:pPr>
              <w:pStyle w:val="Tabletext"/>
              <w:rPr>
                <w:lang w:val="ru-RU"/>
              </w:rPr>
            </w:pPr>
            <w:r w:rsidRPr="00B1330D">
              <w:rPr>
                <w:lang w:val="ru-RU"/>
              </w:rPr>
              <w:t>Рез. 9 ВКРЭ</w:t>
            </w:r>
          </w:p>
          <w:p w14:paraId="5D9B98CF" w14:textId="03DBB940" w:rsidR="00B767D8" w:rsidRPr="00B1330D" w:rsidRDefault="00B767D8" w:rsidP="003452B0">
            <w:pPr>
              <w:pStyle w:val="Tabletext"/>
              <w:rPr>
                <w:lang w:val="ru-RU"/>
              </w:rPr>
            </w:pPr>
            <w:r w:rsidRPr="00B1330D">
              <w:rPr>
                <w:lang w:val="ru-RU"/>
              </w:rPr>
              <w:t>Рез. 48 ВКРЭ</w:t>
            </w:r>
          </w:p>
        </w:tc>
      </w:tr>
      <w:tr w:rsidR="00B767D8" w:rsidRPr="0086348E" w14:paraId="433A4222" w14:textId="77777777" w:rsidTr="00E35853">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181727" w14:textId="3CA19BCF" w:rsidR="00B767D8" w:rsidRPr="00B1330D" w:rsidRDefault="00B767D8" w:rsidP="00076730">
            <w:pPr>
              <w:pStyle w:val="Tabletext"/>
              <w:rPr>
                <w:b/>
                <w:lang w:val="ru-RU"/>
              </w:rPr>
            </w:pPr>
            <w:r w:rsidRPr="00B1330D">
              <w:rPr>
                <w:b/>
                <w:lang w:val="ru-RU"/>
              </w:rPr>
              <w:t xml:space="preserve">Страны-бенефициары </w:t>
            </w:r>
            <w:r w:rsidR="00E35853" w:rsidRPr="00B1330D">
              <w:rPr>
                <w:b/>
                <w:lang w:val="ru-RU"/>
              </w:rPr>
              <w:br/>
            </w:r>
            <w:r w:rsidR="00E20AEA" w:rsidRPr="00B1330D">
              <w:rPr>
                <w:sz w:val="14"/>
                <w:szCs w:val="14"/>
                <w:lang w:val="ru-RU"/>
              </w:rPr>
              <w:t>(в том числе из других регионов)</w:t>
            </w:r>
          </w:p>
        </w:tc>
        <w:tc>
          <w:tcPr>
            <w:tcW w:w="445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3D06C9" w14:textId="23A88B05" w:rsidR="00B767D8" w:rsidRPr="00B1330D" w:rsidRDefault="00B767D8" w:rsidP="00076730">
            <w:pPr>
              <w:pStyle w:val="Tabletext"/>
              <w:rPr>
                <w:lang w:val="ru-RU"/>
              </w:rPr>
            </w:pPr>
            <w:r w:rsidRPr="00B1330D">
              <w:rPr>
                <w:lang w:val="ru-RU"/>
              </w:rPr>
              <w:t>Региональный или межрегиональный проект в интересах стран региона</w:t>
            </w:r>
          </w:p>
        </w:tc>
      </w:tr>
      <w:tr w:rsidR="00B767D8" w:rsidRPr="0086348E" w14:paraId="1C81E7B5" w14:textId="77777777" w:rsidTr="00E35853">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07E885" w14:textId="77777777" w:rsidR="00B767D8" w:rsidRPr="00B1330D" w:rsidRDefault="00B767D8" w:rsidP="00076730">
            <w:pPr>
              <w:pStyle w:val="Tabletext"/>
              <w:rPr>
                <w:b/>
                <w:lang w:val="ru-RU"/>
              </w:rPr>
            </w:pPr>
            <w:r w:rsidRPr="00B1330D">
              <w:rPr>
                <w:b/>
                <w:lang w:val="ru-RU"/>
              </w:rPr>
              <w:t>Ожидаемые и достигнутые результаты</w:t>
            </w:r>
          </w:p>
        </w:tc>
        <w:tc>
          <w:tcPr>
            <w:tcW w:w="445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3700BD0" w14:textId="641283D4" w:rsidR="00B767D8" w:rsidRPr="00B1330D" w:rsidRDefault="00B767D8" w:rsidP="00076730">
            <w:pPr>
              <w:pStyle w:val="Tabletext"/>
              <w:rPr>
                <w:lang w:val="ru-RU"/>
              </w:rPr>
            </w:pPr>
            <w:r w:rsidRPr="00B1330D">
              <w:rPr>
                <w:lang w:val="ru-RU" w:eastAsia="zh-CN"/>
              </w:rPr>
              <w:t>Проект помог странам-бенефициарам проанализировать существующие у них схемы управления использованием спектра и создать базовую правовую, административную и институциональную структуру для национальной системы управления использованием спектра. Кроме того, в рамках проекта основное внимание уделялось развитию человеческого потенциала в этих странах в отношении национальной системы управления использованием спектра. Благодаря</w:t>
            </w:r>
            <w:r w:rsidR="00041AC7">
              <w:rPr>
                <w:lang w:val="ru-RU" w:eastAsia="zh-CN"/>
              </w:rPr>
              <w:t> </w:t>
            </w:r>
            <w:r w:rsidRPr="00B1330D">
              <w:rPr>
                <w:lang w:val="ru-RU" w:eastAsia="zh-CN"/>
              </w:rPr>
              <w:t>этому участники проекта получили знания и навыки, необходимые для эффективного управления использованием спектра в своих странах.</w:t>
            </w:r>
          </w:p>
        </w:tc>
      </w:tr>
      <w:tr w:rsidR="00B767D8" w:rsidRPr="0086348E" w14:paraId="05AAA0A0" w14:textId="77777777" w:rsidTr="00B767D8">
        <w:tc>
          <w:tcPr>
            <w:tcW w:w="5000"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A2C69F" w14:textId="571BC6D9" w:rsidR="00B767D8" w:rsidRPr="00B1330D" w:rsidRDefault="00B767D8" w:rsidP="00815E24">
            <w:pPr>
              <w:pStyle w:val="Tabletext"/>
              <w:spacing w:before="100" w:beforeAutospacing="1" w:after="100" w:afterAutospacing="1"/>
              <w:rPr>
                <w:lang w:val="ru-RU"/>
              </w:rPr>
            </w:pPr>
          </w:p>
        </w:tc>
      </w:tr>
      <w:tr w:rsidR="00E35853" w:rsidRPr="00B1330D" w14:paraId="2C0726DE" w14:textId="77777777" w:rsidTr="00E35853">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E0CBF3" w14:textId="77777777" w:rsidR="00B767D8" w:rsidRPr="00B1330D" w:rsidRDefault="00B767D8" w:rsidP="009C354C">
            <w:pPr>
              <w:pStyle w:val="Tabletext"/>
              <w:spacing w:line="190" w:lineRule="exact"/>
              <w:rPr>
                <w:b/>
                <w:bCs/>
                <w:lang w:val="ru-RU"/>
              </w:rPr>
            </w:pPr>
            <w:r w:rsidRPr="00B1330D">
              <w:rPr>
                <w:b/>
                <w:bCs/>
                <w:lang w:val="ru-RU"/>
              </w:rPr>
              <w:lastRenderedPageBreak/>
              <w:t>9GLO24140</w:t>
            </w:r>
          </w:p>
        </w:tc>
        <w:tc>
          <w:tcPr>
            <w:tcW w:w="10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FD2177" w14:textId="2FFD63A3" w:rsidR="00B767D8" w:rsidRPr="00B1330D" w:rsidRDefault="00B767D8" w:rsidP="009C354C">
            <w:pPr>
              <w:pStyle w:val="Tabletext"/>
              <w:spacing w:line="190" w:lineRule="exact"/>
              <w:rPr>
                <w:lang w:val="ru-RU"/>
              </w:rPr>
            </w:pPr>
            <w:r w:rsidRPr="00B1330D">
              <w:rPr>
                <w:lang w:val="ru-RU"/>
              </w:rPr>
              <w:t>Создание потенциала для ускорения установления соединений в школах в сотрудничестве с инициативой</w:t>
            </w:r>
            <w:r w:rsidR="009E751D">
              <w:rPr>
                <w:lang w:val="ru-RU"/>
              </w:rPr>
              <w:t> </w:t>
            </w:r>
            <w:r w:rsidRPr="00B1330D">
              <w:rPr>
                <w:lang w:val="ru-RU"/>
              </w:rPr>
              <w:t>GIGA</w:t>
            </w:r>
          </w:p>
        </w:tc>
        <w:tc>
          <w:tcPr>
            <w:tcW w:w="5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F99332" w14:textId="77777777" w:rsidR="00B767D8" w:rsidRPr="00B1330D" w:rsidRDefault="00B767D8" w:rsidP="009C354C">
            <w:pPr>
              <w:pStyle w:val="Tabletext"/>
              <w:spacing w:line="190" w:lineRule="exact"/>
              <w:rPr>
                <w:lang w:val="ru-RU"/>
              </w:rPr>
            </w:pPr>
            <w:r w:rsidRPr="00B1330D">
              <w:rPr>
                <w:lang w:val="ru-RU"/>
              </w:rPr>
              <w:t>1 апр. 2024 г.</w:t>
            </w:r>
          </w:p>
        </w:tc>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90AB25" w14:textId="77777777" w:rsidR="00B767D8" w:rsidRPr="00B1330D" w:rsidRDefault="00B767D8" w:rsidP="009C354C">
            <w:pPr>
              <w:pStyle w:val="Tabletext"/>
              <w:spacing w:line="190" w:lineRule="exact"/>
              <w:rPr>
                <w:lang w:val="ru-RU"/>
              </w:rPr>
            </w:pPr>
            <w:r w:rsidRPr="00B1330D">
              <w:rPr>
                <w:lang w:val="ru-RU"/>
              </w:rPr>
              <w:t>31 авг. 2026 г.</w:t>
            </w:r>
          </w:p>
        </w:tc>
        <w:tc>
          <w:tcPr>
            <w:tcW w:w="55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029D4F" w14:textId="77777777" w:rsidR="00B767D8" w:rsidRPr="00B1330D" w:rsidRDefault="00B767D8" w:rsidP="009C354C">
            <w:pPr>
              <w:pStyle w:val="Tabletext"/>
              <w:spacing w:line="190" w:lineRule="exact"/>
              <w:rPr>
                <w:lang w:val="ru-RU"/>
              </w:rPr>
            </w:pPr>
            <w:r w:rsidRPr="00B1330D">
              <w:rPr>
                <w:lang w:val="ru-RU"/>
              </w:rPr>
              <w:t>Продолжается</w:t>
            </w:r>
          </w:p>
        </w:tc>
        <w:tc>
          <w:tcPr>
            <w:tcW w:w="550"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59A4A3" w14:textId="2FAC7F1C" w:rsidR="00B767D8" w:rsidRPr="00B1330D" w:rsidRDefault="00B767D8" w:rsidP="009C354C">
            <w:pPr>
              <w:pStyle w:val="Tabletext"/>
              <w:spacing w:line="190" w:lineRule="exact"/>
              <w:rPr>
                <w:lang w:val="ru-RU"/>
              </w:rPr>
            </w:pPr>
            <w:r w:rsidRPr="00B1330D">
              <w:rPr>
                <w:lang w:val="ru-RU"/>
              </w:rPr>
              <w:t>832 828</w:t>
            </w:r>
          </w:p>
        </w:tc>
        <w:tc>
          <w:tcPr>
            <w:tcW w:w="7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0DB8E4" w14:textId="77777777" w:rsidR="00B767D8" w:rsidRPr="00B1330D" w:rsidRDefault="00B767D8" w:rsidP="009C354C">
            <w:pPr>
              <w:pStyle w:val="Tabletext"/>
              <w:spacing w:line="190" w:lineRule="exact"/>
              <w:rPr>
                <w:lang w:val="ru-RU"/>
              </w:rPr>
            </w:pPr>
            <w:r w:rsidRPr="00B1330D">
              <w:rPr>
                <w:lang w:val="ru-RU"/>
              </w:rPr>
              <w:t>ЮНИСЕФ</w:t>
            </w:r>
          </w:p>
        </w:tc>
        <w:tc>
          <w:tcPr>
            <w:tcW w:w="5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1407"/>
            </w:tblGrid>
            <w:tr w:rsidR="00B767D8" w:rsidRPr="00B1330D" w14:paraId="4E7442B9" w14:textId="77777777" w:rsidTr="005161A5">
              <w:trPr>
                <w:jc w:val="center"/>
              </w:trPr>
              <w:tc>
                <w:tcPr>
                  <w:tcW w:w="3791" w:type="dxa"/>
                  <w:tcMar>
                    <w:top w:w="15" w:type="dxa"/>
                    <w:left w:w="15" w:type="dxa"/>
                    <w:bottom w:w="15" w:type="dxa"/>
                    <w:right w:w="15" w:type="dxa"/>
                  </w:tcMar>
                  <w:vAlign w:val="center"/>
                  <w:hideMark/>
                </w:tcPr>
                <w:p w14:paraId="107AB4BC" w14:textId="77777777" w:rsidR="00B767D8" w:rsidRPr="00B1330D" w:rsidRDefault="00B767D8" w:rsidP="009C354C">
                  <w:pPr>
                    <w:pStyle w:val="Tabletext"/>
                    <w:spacing w:line="190" w:lineRule="exact"/>
                    <w:rPr>
                      <w:lang w:val="ru-RU"/>
                    </w:rPr>
                  </w:pPr>
                  <w:r w:rsidRPr="00B1330D">
                    <w:rPr>
                      <w:lang w:val="ru-RU"/>
                    </w:rPr>
                    <w:t>Рез. 87 ВКРЭ</w:t>
                  </w:r>
                </w:p>
              </w:tc>
            </w:tr>
          </w:tbl>
          <w:p w14:paraId="5D309669" w14:textId="77777777" w:rsidR="00B767D8" w:rsidRPr="00B1330D" w:rsidRDefault="00B767D8" w:rsidP="009C354C">
            <w:pPr>
              <w:pStyle w:val="Tabletext"/>
              <w:spacing w:line="190" w:lineRule="exact"/>
              <w:rPr>
                <w:lang w:val="ru-RU"/>
              </w:rPr>
            </w:pPr>
          </w:p>
        </w:tc>
      </w:tr>
      <w:tr w:rsidR="00B767D8" w:rsidRPr="0086348E" w14:paraId="41C0729F" w14:textId="77777777" w:rsidTr="00E35853">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6ADBA1" w14:textId="58A7E8FA" w:rsidR="00B767D8" w:rsidRPr="00B1330D" w:rsidRDefault="00B767D8" w:rsidP="009C354C">
            <w:pPr>
              <w:pStyle w:val="Tabletext"/>
              <w:spacing w:line="190" w:lineRule="exact"/>
              <w:rPr>
                <w:b/>
                <w:bCs/>
                <w:lang w:val="ru-RU"/>
              </w:rPr>
            </w:pPr>
            <w:r w:rsidRPr="00B1330D">
              <w:rPr>
                <w:b/>
                <w:bCs/>
                <w:lang w:val="ru-RU"/>
              </w:rPr>
              <w:t xml:space="preserve">Страны-бенефициары </w:t>
            </w:r>
            <w:r w:rsidR="00E35853" w:rsidRPr="00B1330D">
              <w:rPr>
                <w:b/>
                <w:bCs/>
                <w:lang w:val="ru-RU"/>
              </w:rPr>
              <w:br/>
            </w:r>
            <w:r w:rsidR="00E20AEA" w:rsidRPr="00B1330D">
              <w:rPr>
                <w:bCs/>
                <w:sz w:val="14"/>
                <w:szCs w:val="14"/>
                <w:lang w:val="ru-RU"/>
              </w:rPr>
              <w:t>(в том числе из других регионов)</w:t>
            </w:r>
          </w:p>
        </w:tc>
        <w:tc>
          <w:tcPr>
            <w:tcW w:w="445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78862F" w14:textId="13E9FC56" w:rsidR="00B767D8" w:rsidRPr="00B1330D" w:rsidRDefault="00B767D8" w:rsidP="009C354C">
            <w:pPr>
              <w:pStyle w:val="Tabletext"/>
              <w:spacing w:line="190" w:lineRule="exact"/>
              <w:rPr>
                <w:lang w:val="ru-RU"/>
              </w:rPr>
            </w:pPr>
            <w:r w:rsidRPr="00B1330D">
              <w:rPr>
                <w:lang w:val="ru-RU"/>
              </w:rPr>
              <w:t>Региональный или межрегиональный проект в интересах стран региона</w:t>
            </w:r>
          </w:p>
        </w:tc>
      </w:tr>
      <w:tr w:rsidR="00B767D8" w:rsidRPr="0086348E" w14:paraId="631DCDB3" w14:textId="77777777" w:rsidTr="00E35853">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FA046C" w14:textId="77777777" w:rsidR="00B767D8" w:rsidRPr="00B1330D" w:rsidRDefault="00B767D8" w:rsidP="009C354C">
            <w:pPr>
              <w:pStyle w:val="Tabletext"/>
              <w:spacing w:line="190" w:lineRule="exact"/>
              <w:rPr>
                <w:b/>
                <w:bCs/>
                <w:lang w:val="ru-RU"/>
              </w:rPr>
            </w:pPr>
            <w:r w:rsidRPr="00B1330D">
              <w:rPr>
                <w:b/>
                <w:bCs/>
                <w:lang w:val="ru-RU"/>
              </w:rPr>
              <w:t>Ожидаемые и достигнутые результаты</w:t>
            </w:r>
          </w:p>
        </w:tc>
        <w:tc>
          <w:tcPr>
            <w:tcW w:w="445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88861BA" w14:textId="77777777" w:rsidR="00B767D8" w:rsidRPr="00B1330D" w:rsidRDefault="00B767D8" w:rsidP="009C354C">
            <w:pPr>
              <w:pStyle w:val="Tabletext"/>
              <w:spacing w:line="190" w:lineRule="exact"/>
              <w:rPr>
                <w:lang w:val="ru-RU"/>
              </w:rPr>
            </w:pPr>
            <w:r w:rsidRPr="00B1330D">
              <w:rPr>
                <w:lang w:val="ru-RU"/>
              </w:rPr>
              <w:t>Проект направлен на существенное повышение потенциала Государств – Членов МСЭ и заинтересованных сторон за счет совершенствования политической базы в области электросвязи и ИКТ, что ускоряет подключение школ. Будет разработана комплексная стратегия профессиональной подготовки и обучения Giga с использованием учебной платформы Академии МСЭ для создания новых учебных материалов и курсов. В рамках этой инициативы также будет проведен ряд семинаров-практикумов по проекту, ориентированных на повышение квалификации Государств – Членов и других заинтересованных сторон в области установления соединений в школах.</w:t>
            </w:r>
          </w:p>
          <w:p w14:paraId="1319E2C8" w14:textId="77777777" w:rsidR="00B767D8" w:rsidRPr="00B1330D" w:rsidRDefault="00B767D8" w:rsidP="009C354C">
            <w:pPr>
              <w:pStyle w:val="Tabletext"/>
              <w:spacing w:line="190" w:lineRule="exact"/>
              <w:rPr>
                <w:lang w:val="ru-RU"/>
              </w:rPr>
            </w:pPr>
            <w:r w:rsidRPr="00B1330D">
              <w:rPr>
                <w:lang w:val="ru-RU"/>
              </w:rPr>
              <w:t>Кроме того, в рамках проекта будет создано цифровое хранилище учебных материалов, исследований конкретных ситуаций и передового опыта, что обеспечит постоянный доступ для слушателей. Будет внедрен механизм обратной связи для регулярного обновления контента на основе глобальных тенденций и отзывов участников. Проект содействует сотрудничеству и лидерству среди заинтересованных сторон Giga и направлен на подключение всех школ к интернету, предоставляя молодым людям доступ к основным цифровым технологиям и услугам.</w:t>
            </w:r>
          </w:p>
        </w:tc>
      </w:tr>
      <w:tr w:rsidR="00B767D8" w:rsidRPr="0086348E" w14:paraId="22A1FE87" w14:textId="77777777" w:rsidTr="00B767D8">
        <w:tc>
          <w:tcPr>
            <w:tcW w:w="5000"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692AF7" w14:textId="656825AF" w:rsidR="00B767D8" w:rsidRPr="00B1330D" w:rsidRDefault="00B767D8" w:rsidP="009C354C">
            <w:pPr>
              <w:pStyle w:val="Tabletext"/>
              <w:spacing w:before="100" w:beforeAutospacing="1" w:after="100" w:afterAutospacing="1" w:line="190" w:lineRule="exact"/>
              <w:rPr>
                <w:lang w:val="ru-RU"/>
              </w:rPr>
            </w:pPr>
          </w:p>
        </w:tc>
      </w:tr>
      <w:tr w:rsidR="00B767D8" w:rsidRPr="00B1330D" w14:paraId="106914BE" w14:textId="77777777" w:rsidTr="00E35853">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AE4EBF" w14:textId="77777777" w:rsidR="00B767D8" w:rsidRPr="00B1330D" w:rsidRDefault="00B767D8" w:rsidP="009C354C">
            <w:pPr>
              <w:pStyle w:val="Tabletext"/>
              <w:spacing w:line="190" w:lineRule="exact"/>
              <w:rPr>
                <w:b/>
                <w:bCs/>
                <w:lang w:val="ru-RU"/>
              </w:rPr>
            </w:pPr>
            <w:r w:rsidRPr="00B1330D">
              <w:rPr>
                <w:b/>
                <w:bCs/>
                <w:lang w:val="ru-RU"/>
              </w:rPr>
              <w:t>9RAF18089</w:t>
            </w:r>
          </w:p>
        </w:tc>
        <w:tc>
          <w:tcPr>
            <w:tcW w:w="10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0FB6BA" w14:textId="6CA64623" w:rsidR="00B767D8" w:rsidRPr="00B1330D" w:rsidRDefault="00B767D8" w:rsidP="009C354C">
            <w:pPr>
              <w:pStyle w:val="Tabletext"/>
              <w:spacing w:line="190" w:lineRule="exact"/>
              <w:rPr>
                <w:lang w:val="ru-RU"/>
              </w:rPr>
            </w:pPr>
            <w:r w:rsidRPr="00B1330D">
              <w:rPr>
                <w:lang w:val="ru-RU"/>
              </w:rPr>
              <w:t>Соглашение делегаций PRIDA-МСЭ по проведению действий</w:t>
            </w:r>
          </w:p>
        </w:tc>
        <w:tc>
          <w:tcPr>
            <w:tcW w:w="5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E1C008" w14:textId="77777777" w:rsidR="00B767D8" w:rsidRPr="00B1330D" w:rsidRDefault="00B767D8" w:rsidP="009C354C">
            <w:pPr>
              <w:pStyle w:val="Tabletext"/>
              <w:spacing w:line="190" w:lineRule="exact"/>
              <w:rPr>
                <w:lang w:val="ru-RU"/>
              </w:rPr>
            </w:pPr>
            <w:r w:rsidRPr="00B1330D">
              <w:rPr>
                <w:lang w:val="ru-RU"/>
              </w:rPr>
              <w:t>1 дек. 2018 г.</w:t>
            </w:r>
          </w:p>
        </w:tc>
        <w:tc>
          <w:tcPr>
            <w:tcW w:w="692"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90D12B" w14:textId="77777777" w:rsidR="00B767D8" w:rsidRPr="00B1330D" w:rsidRDefault="00B767D8" w:rsidP="009C354C">
            <w:pPr>
              <w:pStyle w:val="Tabletext"/>
              <w:spacing w:line="190" w:lineRule="exact"/>
              <w:rPr>
                <w:lang w:val="ru-RU"/>
              </w:rPr>
            </w:pPr>
            <w:r w:rsidRPr="00B1330D">
              <w:rPr>
                <w:lang w:val="ru-RU"/>
              </w:rPr>
              <w:t>12 марта 2025 г.</w:t>
            </w:r>
          </w:p>
        </w:tc>
        <w:tc>
          <w:tcPr>
            <w:tcW w:w="4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B5256E" w14:textId="77777777" w:rsidR="00B767D8" w:rsidRPr="00B1330D" w:rsidRDefault="00B767D8" w:rsidP="009C354C">
            <w:pPr>
              <w:pStyle w:val="Tabletext"/>
              <w:spacing w:line="190" w:lineRule="exact"/>
              <w:rPr>
                <w:lang w:val="ru-RU"/>
              </w:rPr>
            </w:pPr>
            <w:r w:rsidRPr="00B1330D">
              <w:rPr>
                <w:lang w:val="ru-RU"/>
              </w:rPr>
              <w:t>Реализован</w:t>
            </w:r>
          </w:p>
        </w:tc>
        <w:tc>
          <w:tcPr>
            <w:tcW w:w="550"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69B962" w14:textId="46E70F8F" w:rsidR="00B767D8" w:rsidRPr="00B1330D" w:rsidRDefault="00B767D8" w:rsidP="009C354C">
            <w:pPr>
              <w:pStyle w:val="Tabletext"/>
              <w:spacing w:line="190" w:lineRule="exact"/>
              <w:rPr>
                <w:lang w:val="ru-RU"/>
              </w:rPr>
            </w:pPr>
            <w:r w:rsidRPr="00B1330D">
              <w:rPr>
                <w:lang w:val="ru-RU"/>
              </w:rPr>
              <w:t>5 233 000</w:t>
            </w:r>
          </w:p>
        </w:tc>
        <w:tc>
          <w:tcPr>
            <w:tcW w:w="7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F9EF4C" w14:textId="77777777" w:rsidR="00B767D8" w:rsidRPr="00B1330D" w:rsidRDefault="00B767D8" w:rsidP="009C354C">
            <w:pPr>
              <w:pStyle w:val="Tabletext"/>
              <w:spacing w:line="190" w:lineRule="exact"/>
              <w:rPr>
                <w:lang w:val="ru-RU"/>
              </w:rPr>
            </w:pPr>
            <w:r w:rsidRPr="00B1330D">
              <w:rPr>
                <w:lang w:val="ru-RU"/>
              </w:rPr>
              <w:t>Европейская Комиссия</w:t>
            </w:r>
          </w:p>
        </w:tc>
        <w:tc>
          <w:tcPr>
            <w:tcW w:w="5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1407"/>
            </w:tblGrid>
            <w:tr w:rsidR="00B767D8" w:rsidRPr="00B1330D" w14:paraId="1F2C112F" w14:textId="77777777" w:rsidTr="005161A5">
              <w:trPr>
                <w:jc w:val="center"/>
              </w:trPr>
              <w:tc>
                <w:tcPr>
                  <w:tcW w:w="3791" w:type="dxa"/>
                  <w:tcMar>
                    <w:top w:w="15" w:type="dxa"/>
                    <w:left w:w="15" w:type="dxa"/>
                    <w:bottom w:w="15" w:type="dxa"/>
                    <w:right w:w="15" w:type="dxa"/>
                  </w:tcMar>
                  <w:vAlign w:val="center"/>
                  <w:hideMark/>
                </w:tcPr>
                <w:p w14:paraId="305DF27A" w14:textId="77777777" w:rsidR="00B767D8" w:rsidRPr="00B1330D" w:rsidRDefault="00B767D8" w:rsidP="009C354C">
                  <w:pPr>
                    <w:pStyle w:val="Tabletext"/>
                    <w:spacing w:line="190" w:lineRule="exact"/>
                    <w:rPr>
                      <w:lang w:val="ru-RU"/>
                    </w:rPr>
                  </w:pPr>
                  <w:r w:rsidRPr="00B1330D">
                    <w:rPr>
                      <w:lang w:val="ru-RU"/>
                    </w:rPr>
                    <w:t>Рез. 35 ВКРЭ</w:t>
                  </w:r>
                </w:p>
              </w:tc>
            </w:tr>
          </w:tbl>
          <w:p w14:paraId="789BE9E6" w14:textId="77777777" w:rsidR="00B767D8" w:rsidRPr="00B1330D" w:rsidRDefault="00B767D8" w:rsidP="009C354C">
            <w:pPr>
              <w:pStyle w:val="Tabletext"/>
              <w:spacing w:line="190" w:lineRule="exact"/>
              <w:rPr>
                <w:lang w:val="ru-RU"/>
              </w:rPr>
            </w:pPr>
          </w:p>
        </w:tc>
      </w:tr>
      <w:tr w:rsidR="00B767D8" w:rsidRPr="0086348E" w14:paraId="31B2D5B2" w14:textId="77777777" w:rsidTr="00E35853">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4D7DFD" w14:textId="35F6D075" w:rsidR="00B767D8" w:rsidRPr="00B1330D" w:rsidRDefault="00B767D8" w:rsidP="009C354C">
            <w:pPr>
              <w:pStyle w:val="Tabletext"/>
              <w:spacing w:line="190" w:lineRule="exact"/>
              <w:rPr>
                <w:b/>
                <w:bCs/>
                <w:lang w:val="ru-RU"/>
              </w:rPr>
            </w:pPr>
            <w:r w:rsidRPr="00B1330D">
              <w:rPr>
                <w:b/>
                <w:bCs/>
                <w:lang w:val="ru-RU"/>
              </w:rPr>
              <w:t xml:space="preserve">Страны-бенефициары </w:t>
            </w:r>
            <w:r w:rsidR="00E35853" w:rsidRPr="00B1330D">
              <w:rPr>
                <w:b/>
                <w:bCs/>
                <w:lang w:val="ru-RU"/>
              </w:rPr>
              <w:br/>
            </w:r>
            <w:r w:rsidR="00E20AEA" w:rsidRPr="00B1330D">
              <w:rPr>
                <w:bCs/>
                <w:sz w:val="14"/>
                <w:szCs w:val="14"/>
                <w:lang w:val="ru-RU"/>
              </w:rPr>
              <w:t>(в том числе из других регионов)</w:t>
            </w:r>
          </w:p>
        </w:tc>
        <w:tc>
          <w:tcPr>
            <w:tcW w:w="445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E718E4" w14:textId="2635961C" w:rsidR="00B767D8" w:rsidRPr="00B1330D" w:rsidRDefault="00B767D8" w:rsidP="009C354C">
            <w:pPr>
              <w:pStyle w:val="Tabletext"/>
              <w:spacing w:line="190" w:lineRule="exact"/>
              <w:rPr>
                <w:lang w:val="ru-RU"/>
              </w:rPr>
            </w:pPr>
            <w:r w:rsidRPr="00B1330D">
              <w:rPr>
                <w:lang w:val="ru-RU"/>
              </w:rPr>
              <w:t>Региональный или межрегиональный проект в интересах стран региона</w:t>
            </w:r>
          </w:p>
        </w:tc>
      </w:tr>
      <w:tr w:rsidR="00B767D8" w:rsidRPr="0086348E" w14:paraId="5F5A315D" w14:textId="77777777" w:rsidTr="00E35853">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BCD2AD" w14:textId="77777777" w:rsidR="00B767D8" w:rsidRPr="00B1330D" w:rsidRDefault="00B767D8" w:rsidP="009C354C">
            <w:pPr>
              <w:pStyle w:val="Tabletext"/>
              <w:spacing w:line="190" w:lineRule="exact"/>
              <w:rPr>
                <w:b/>
                <w:bCs/>
                <w:lang w:val="ru-RU"/>
              </w:rPr>
            </w:pPr>
            <w:r w:rsidRPr="00B1330D">
              <w:rPr>
                <w:b/>
                <w:bCs/>
                <w:lang w:val="ru-RU"/>
              </w:rPr>
              <w:t>Ожидаемые и достигнутые результаты</w:t>
            </w:r>
          </w:p>
        </w:tc>
        <w:tc>
          <w:tcPr>
            <w:tcW w:w="445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AEAF57D" w14:textId="77777777" w:rsidR="00B767D8" w:rsidRPr="00B1330D" w:rsidRDefault="00B767D8" w:rsidP="009C354C">
            <w:pPr>
              <w:pStyle w:val="Tabletext"/>
              <w:spacing w:line="190" w:lineRule="exact"/>
              <w:rPr>
                <w:lang w:val="ru-RU"/>
              </w:rPr>
            </w:pPr>
            <w:r w:rsidRPr="00B1330D">
              <w:rPr>
                <w:lang w:val="ru-RU"/>
              </w:rPr>
              <w:t>Основным результатом проекта является эффективное и согласованное использование спектра на всем континенте. В частности, в рамках проекта оказывалась поддержка в разработке новой политики в области управления использованием радиочастотного спектра во всем регионе, что содействовало созданию предсказуемой и стабильной рыночной среды для стимулирования инвестиций. Работа в рамках проекта была сосредоточена на следующих результатах:</w:t>
            </w:r>
          </w:p>
          <w:p w14:paraId="32D8908E" w14:textId="4FA147BB" w:rsidR="00B767D8" w:rsidRPr="00B1330D" w:rsidRDefault="00B767D8" w:rsidP="009C354C">
            <w:pPr>
              <w:pStyle w:val="Tabletext"/>
              <w:spacing w:after="0" w:line="190" w:lineRule="exact"/>
              <w:ind w:left="284" w:hanging="284"/>
              <w:rPr>
                <w:lang w:val="ru-RU"/>
              </w:rPr>
            </w:pPr>
            <w:r w:rsidRPr="00B1330D">
              <w:rPr>
                <w:lang w:val="ru-RU"/>
              </w:rPr>
              <w:t>1</w:t>
            </w:r>
            <w:r w:rsidRPr="00B1330D">
              <w:rPr>
                <w:lang w:val="ru-RU"/>
              </w:rPr>
              <w:tab/>
              <w:t>Улучшение распределения спектра на основе международного передового опыта: цель − совершенствование нормативно-правовой базы и институционального создания структуры и практики управления использованием спектра.</w:t>
            </w:r>
          </w:p>
          <w:p w14:paraId="392E70C0" w14:textId="4946815C" w:rsidR="00B767D8" w:rsidRPr="00B1330D" w:rsidRDefault="00B767D8" w:rsidP="009C354C">
            <w:pPr>
              <w:pStyle w:val="Tabletext"/>
              <w:spacing w:after="0" w:line="190" w:lineRule="exact"/>
              <w:ind w:left="284" w:hanging="284"/>
              <w:rPr>
                <w:lang w:val="ru-RU"/>
              </w:rPr>
            </w:pPr>
            <w:r w:rsidRPr="00B1330D">
              <w:rPr>
                <w:lang w:val="ru-RU"/>
              </w:rPr>
              <w:t>2</w:t>
            </w:r>
            <w:r w:rsidRPr="00B1330D">
              <w:rPr>
                <w:lang w:val="ru-RU"/>
              </w:rPr>
              <w:tab/>
              <w:t>Создание условий лицензирования спектра, а также предсказуемость ценообразования на спектр и соответствие международному передовому опыту с целью достижения согласованности времени присвоения с имеющимися технологиями и повышенной готовностью рынка. Задача − стимулировать инвестиции и внедрение новых технологий/приложений, способствовать внедрению новых методик расчета затрат на спектр для развития услуг по широкополосной связи и предотвращать складирование спектра.</w:t>
            </w:r>
          </w:p>
          <w:p w14:paraId="45A8556F" w14:textId="5BF2FF76" w:rsidR="00B767D8" w:rsidRPr="00B1330D" w:rsidRDefault="00B767D8" w:rsidP="009C354C">
            <w:pPr>
              <w:pStyle w:val="Tabletext"/>
              <w:spacing w:after="0" w:line="190" w:lineRule="exact"/>
              <w:ind w:left="284" w:hanging="284"/>
              <w:rPr>
                <w:lang w:val="ru-RU"/>
              </w:rPr>
            </w:pPr>
            <w:r w:rsidRPr="00B1330D">
              <w:rPr>
                <w:lang w:val="ru-RU"/>
              </w:rPr>
              <w:t>3</w:t>
            </w:r>
            <w:r w:rsidRPr="00B1330D">
              <w:rPr>
                <w:lang w:val="ru-RU"/>
              </w:rPr>
              <w:tab/>
              <w:t>Укрепление сотрудничества по вопросам устранения вредных помех на основе соглашений о трансграничной координации частот.</w:t>
            </w:r>
          </w:p>
          <w:p w14:paraId="65E25B70" w14:textId="698E8CDF" w:rsidR="00B767D8" w:rsidRPr="00B1330D" w:rsidRDefault="00B767D8" w:rsidP="009C354C">
            <w:pPr>
              <w:pStyle w:val="Tabletext"/>
              <w:spacing w:after="0" w:line="190" w:lineRule="exact"/>
              <w:ind w:left="284" w:hanging="284"/>
              <w:rPr>
                <w:lang w:val="ru-RU"/>
              </w:rPr>
            </w:pPr>
            <w:r w:rsidRPr="00B1330D">
              <w:rPr>
                <w:lang w:val="ru-RU"/>
              </w:rPr>
              <w:t>4</w:t>
            </w:r>
            <w:r w:rsidRPr="00B1330D">
              <w:rPr>
                <w:lang w:val="ru-RU"/>
              </w:rPr>
              <w:tab/>
              <w:t>Повышение осведомленности и принятия концепции и экономических моделей интернета вещей (IoT).</w:t>
            </w:r>
          </w:p>
          <w:p w14:paraId="37DAC8E8" w14:textId="6697E261" w:rsidR="00B767D8" w:rsidRPr="00B1330D" w:rsidRDefault="00B767D8" w:rsidP="009C354C">
            <w:pPr>
              <w:pStyle w:val="Tabletext"/>
              <w:spacing w:after="0" w:line="190" w:lineRule="exact"/>
              <w:ind w:left="284" w:hanging="284"/>
              <w:rPr>
                <w:lang w:val="ru-RU"/>
              </w:rPr>
            </w:pPr>
            <w:r w:rsidRPr="00B1330D">
              <w:rPr>
                <w:lang w:val="ru-RU"/>
              </w:rPr>
              <w:t>5</w:t>
            </w:r>
            <w:r w:rsidRPr="00B1330D">
              <w:rPr>
                <w:lang w:val="ru-RU"/>
              </w:rPr>
              <w:tab/>
              <w:t>Создание потенциала: профессиональная подготовка персонала национальных регламентарных органов и/или агентств по частотам.</w:t>
            </w:r>
          </w:p>
        </w:tc>
      </w:tr>
      <w:tr w:rsidR="00B767D8" w:rsidRPr="0086348E" w14:paraId="736AEA7F" w14:textId="77777777" w:rsidTr="00B767D8">
        <w:tc>
          <w:tcPr>
            <w:tcW w:w="5000"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24A8C2" w14:textId="326A536A" w:rsidR="00B767D8" w:rsidRPr="00B1330D" w:rsidRDefault="00B767D8" w:rsidP="009C354C">
            <w:pPr>
              <w:pStyle w:val="Tabletext"/>
              <w:spacing w:before="100" w:beforeAutospacing="1" w:after="100" w:afterAutospacing="1" w:line="190" w:lineRule="exact"/>
              <w:rPr>
                <w:lang w:val="ru-RU"/>
              </w:rPr>
            </w:pPr>
          </w:p>
        </w:tc>
      </w:tr>
    </w:tbl>
    <w:p w14:paraId="5A94FDDE" w14:textId="2ED312B2" w:rsidR="00FE3A97" w:rsidRPr="00B1330D" w:rsidRDefault="00FE3A97" w:rsidP="00EC4DB8">
      <w:pPr>
        <w:pStyle w:val="Heading2"/>
        <w:rPr>
          <w:rFonts w:asciiTheme="minorHAnsi" w:hAnsiTheme="minorHAnsi" w:cstheme="minorHAnsi"/>
          <w:lang w:val="ru-RU"/>
        </w:rPr>
      </w:pPr>
      <w:r w:rsidRPr="00B1330D">
        <w:rPr>
          <w:rFonts w:asciiTheme="minorHAnsi" w:hAnsiTheme="minorHAnsi" w:cstheme="minorHAnsi"/>
          <w:lang w:val="ru-RU"/>
        </w:rPr>
        <w:lastRenderedPageBreak/>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AFR 3 </w:t>
      </w:r>
      <w:r w:rsidR="007305CA" w:rsidRPr="00B1330D">
        <w:rPr>
          <w:rFonts w:asciiTheme="minorHAnsi" w:hAnsiTheme="minorHAnsi" w:cstheme="minorHAnsi"/>
          <w:lang w:val="ru-RU"/>
        </w:rPr>
        <w:sym w:font="Symbol" w:char="F02D"/>
      </w:r>
      <w:r w:rsidR="007305CA" w:rsidRPr="00B1330D">
        <w:rPr>
          <w:rFonts w:asciiTheme="minorHAnsi" w:hAnsiTheme="minorHAnsi" w:cstheme="minorHAnsi"/>
          <w:lang w:val="ru-RU"/>
        </w:rPr>
        <w:t xml:space="preserve"> </w:t>
      </w:r>
      <w:r w:rsidRPr="00B1330D">
        <w:rPr>
          <w:rFonts w:asciiTheme="minorHAnsi" w:hAnsiTheme="minorHAnsi" w:cstheme="minorHAnsi"/>
          <w:lang w:val="ru-RU"/>
        </w:rPr>
        <w:t>Укрепление доверия, безопасности и защищенности при использовании электросвязи/информационно-коммуникационных технологий и защита личных данных</w:t>
      </w:r>
    </w:p>
    <w:tbl>
      <w:tblPr>
        <w:tblW w:w="4960" w:type="pct"/>
        <w:tblLayout w:type="fixed"/>
        <w:tblCellMar>
          <w:left w:w="0" w:type="dxa"/>
          <w:right w:w="0" w:type="dxa"/>
        </w:tblCellMar>
        <w:tblLook w:val="04A0" w:firstRow="1" w:lastRow="0" w:firstColumn="1" w:lastColumn="0" w:noHBand="0" w:noVBand="1"/>
      </w:tblPr>
      <w:tblGrid>
        <w:gridCol w:w="1560"/>
        <w:gridCol w:w="2835"/>
        <w:gridCol w:w="1417"/>
        <w:gridCol w:w="1701"/>
        <w:gridCol w:w="1559"/>
        <w:gridCol w:w="1277"/>
        <w:gridCol w:w="2267"/>
        <w:gridCol w:w="1558"/>
      </w:tblGrid>
      <w:tr w:rsidR="00F9664E" w:rsidRPr="00B1330D" w14:paraId="23B56AAA" w14:textId="77777777" w:rsidTr="00E35853">
        <w:trPr>
          <w:tblHeader/>
        </w:trPr>
        <w:tc>
          <w:tcPr>
            <w:tcW w:w="1560" w:type="dxa"/>
            <w:shd w:val="clear" w:color="auto" w:fill="004B96"/>
            <w:tcMar>
              <w:top w:w="75" w:type="dxa"/>
              <w:left w:w="75" w:type="dxa"/>
              <w:bottom w:w="75" w:type="dxa"/>
              <w:right w:w="75" w:type="dxa"/>
            </w:tcMar>
            <w:vAlign w:val="center"/>
            <w:hideMark/>
          </w:tcPr>
          <w:p w14:paraId="20DC1E7E" w14:textId="77777777" w:rsidR="00B767D8" w:rsidRPr="00B1330D" w:rsidRDefault="00B767D8" w:rsidP="007305CA">
            <w:pPr>
              <w:pStyle w:val="Tablehead"/>
              <w:rPr>
                <w:lang w:val="ru-RU"/>
              </w:rPr>
            </w:pPr>
            <w:r w:rsidRPr="00B1330D">
              <w:rPr>
                <w:lang w:val="ru-RU"/>
              </w:rPr>
              <w:t>№ проекта</w:t>
            </w:r>
          </w:p>
        </w:tc>
        <w:tc>
          <w:tcPr>
            <w:tcW w:w="2835" w:type="dxa"/>
            <w:shd w:val="clear" w:color="auto" w:fill="004B96"/>
            <w:tcMar>
              <w:top w:w="75" w:type="dxa"/>
              <w:left w:w="75" w:type="dxa"/>
              <w:bottom w:w="75" w:type="dxa"/>
              <w:right w:w="75" w:type="dxa"/>
            </w:tcMar>
            <w:vAlign w:val="center"/>
            <w:hideMark/>
          </w:tcPr>
          <w:p w14:paraId="378A9061" w14:textId="77777777" w:rsidR="00B767D8" w:rsidRPr="00B1330D" w:rsidRDefault="00B767D8" w:rsidP="007305CA">
            <w:pPr>
              <w:pStyle w:val="Tablehead"/>
              <w:rPr>
                <w:lang w:val="ru-RU"/>
              </w:rPr>
            </w:pPr>
            <w:r w:rsidRPr="00B1330D">
              <w:rPr>
                <w:lang w:val="ru-RU"/>
              </w:rPr>
              <w:t>Название</w:t>
            </w:r>
          </w:p>
        </w:tc>
        <w:tc>
          <w:tcPr>
            <w:tcW w:w="1417" w:type="dxa"/>
            <w:shd w:val="clear" w:color="auto" w:fill="004B96"/>
            <w:tcMar>
              <w:top w:w="75" w:type="dxa"/>
              <w:left w:w="75" w:type="dxa"/>
              <w:bottom w:w="75" w:type="dxa"/>
              <w:right w:w="75" w:type="dxa"/>
            </w:tcMar>
            <w:vAlign w:val="center"/>
            <w:hideMark/>
          </w:tcPr>
          <w:p w14:paraId="59D1B373" w14:textId="77777777" w:rsidR="00B767D8" w:rsidRPr="00B1330D" w:rsidRDefault="00B767D8" w:rsidP="007305CA">
            <w:pPr>
              <w:pStyle w:val="Tablehead"/>
              <w:rPr>
                <w:lang w:val="ru-RU"/>
              </w:rPr>
            </w:pPr>
            <w:r w:rsidRPr="00B1330D">
              <w:rPr>
                <w:lang w:val="ru-RU"/>
              </w:rPr>
              <w:t>Дата начала</w:t>
            </w:r>
          </w:p>
        </w:tc>
        <w:tc>
          <w:tcPr>
            <w:tcW w:w="1701" w:type="dxa"/>
            <w:shd w:val="clear" w:color="auto" w:fill="004B96"/>
            <w:tcMar>
              <w:top w:w="75" w:type="dxa"/>
              <w:left w:w="75" w:type="dxa"/>
              <w:bottom w:w="75" w:type="dxa"/>
              <w:right w:w="75" w:type="dxa"/>
            </w:tcMar>
            <w:vAlign w:val="center"/>
            <w:hideMark/>
          </w:tcPr>
          <w:p w14:paraId="5CDE374A" w14:textId="77777777" w:rsidR="00B767D8" w:rsidRPr="00B1330D" w:rsidRDefault="00B767D8" w:rsidP="007305CA">
            <w:pPr>
              <w:pStyle w:val="Tablehead"/>
              <w:rPr>
                <w:lang w:val="ru-RU"/>
              </w:rPr>
            </w:pPr>
            <w:r w:rsidRPr="00B1330D">
              <w:rPr>
                <w:lang w:val="ru-RU"/>
              </w:rPr>
              <w:t>Дата окончания</w:t>
            </w:r>
          </w:p>
        </w:tc>
        <w:tc>
          <w:tcPr>
            <w:tcW w:w="1559" w:type="dxa"/>
            <w:shd w:val="clear" w:color="auto" w:fill="004B96"/>
            <w:tcMar>
              <w:top w:w="75" w:type="dxa"/>
              <w:left w:w="75" w:type="dxa"/>
              <w:bottom w:w="75" w:type="dxa"/>
              <w:right w:w="75" w:type="dxa"/>
            </w:tcMar>
            <w:vAlign w:val="center"/>
            <w:hideMark/>
          </w:tcPr>
          <w:p w14:paraId="53FBFD08" w14:textId="77777777" w:rsidR="00B767D8" w:rsidRPr="00B1330D" w:rsidRDefault="00B767D8" w:rsidP="007305CA">
            <w:pPr>
              <w:pStyle w:val="Tablehead"/>
              <w:rPr>
                <w:lang w:val="ru-RU"/>
              </w:rPr>
            </w:pPr>
            <w:r w:rsidRPr="00B1330D">
              <w:rPr>
                <w:lang w:val="ru-RU"/>
              </w:rPr>
              <w:t>Статус</w:t>
            </w:r>
          </w:p>
        </w:tc>
        <w:tc>
          <w:tcPr>
            <w:tcW w:w="1277" w:type="dxa"/>
            <w:shd w:val="clear" w:color="auto" w:fill="004B96"/>
            <w:tcMar>
              <w:top w:w="75" w:type="dxa"/>
              <w:left w:w="75" w:type="dxa"/>
              <w:bottom w:w="75" w:type="dxa"/>
              <w:right w:w="75" w:type="dxa"/>
            </w:tcMar>
            <w:vAlign w:val="center"/>
            <w:hideMark/>
          </w:tcPr>
          <w:p w14:paraId="0526EC02" w14:textId="77777777" w:rsidR="00B767D8" w:rsidRPr="00B1330D" w:rsidRDefault="00B767D8" w:rsidP="007305CA">
            <w:pPr>
              <w:pStyle w:val="Tablehead"/>
              <w:rPr>
                <w:lang w:val="ru-RU"/>
              </w:rPr>
            </w:pPr>
            <w:r w:rsidRPr="00B1330D">
              <w:rPr>
                <w:lang w:val="ru-RU"/>
              </w:rPr>
              <w:t>Общая сумма (шв. фр.)</w:t>
            </w:r>
          </w:p>
        </w:tc>
        <w:tc>
          <w:tcPr>
            <w:tcW w:w="2267" w:type="dxa"/>
            <w:shd w:val="clear" w:color="auto" w:fill="004B96"/>
            <w:tcMar>
              <w:top w:w="75" w:type="dxa"/>
              <w:left w:w="75" w:type="dxa"/>
              <w:bottom w:w="75" w:type="dxa"/>
              <w:right w:w="75" w:type="dxa"/>
            </w:tcMar>
            <w:vAlign w:val="center"/>
            <w:hideMark/>
          </w:tcPr>
          <w:p w14:paraId="4138C2DF" w14:textId="77777777" w:rsidR="00B767D8" w:rsidRPr="00B1330D" w:rsidRDefault="00B767D8" w:rsidP="007305CA">
            <w:pPr>
              <w:pStyle w:val="Tablehead"/>
              <w:rPr>
                <w:lang w:val="ru-RU"/>
              </w:rPr>
            </w:pPr>
            <w:r w:rsidRPr="00B1330D">
              <w:rPr>
                <w:lang w:val="ru-RU"/>
              </w:rPr>
              <w:t>Сотрудничающая организация</w:t>
            </w:r>
          </w:p>
        </w:tc>
        <w:tc>
          <w:tcPr>
            <w:tcW w:w="1558" w:type="dxa"/>
            <w:shd w:val="clear" w:color="auto" w:fill="004B96"/>
            <w:tcMar>
              <w:top w:w="75" w:type="dxa"/>
              <w:left w:w="75" w:type="dxa"/>
              <w:bottom w:w="75" w:type="dxa"/>
              <w:right w:w="75" w:type="dxa"/>
            </w:tcMar>
            <w:vAlign w:val="center"/>
            <w:hideMark/>
          </w:tcPr>
          <w:p w14:paraId="3998BD0E" w14:textId="77777777" w:rsidR="00B767D8" w:rsidRPr="00B1330D" w:rsidRDefault="00B767D8" w:rsidP="007305CA">
            <w:pPr>
              <w:pStyle w:val="Tablehead"/>
              <w:rPr>
                <w:lang w:val="ru-RU"/>
              </w:rPr>
            </w:pPr>
            <w:r w:rsidRPr="00B1330D">
              <w:rPr>
                <w:lang w:val="ru-RU"/>
              </w:rPr>
              <w:t>Выполняемые Резолюции ВКРЭ</w:t>
            </w:r>
          </w:p>
        </w:tc>
      </w:tr>
      <w:tr w:rsidR="00F9664E" w:rsidRPr="00B1330D" w14:paraId="47A7E44B" w14:textId="77777777" w:rsidTr="00E35853">
        <w:tc>
          <w:tcPr>
            <w:tcW w:w="15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C9C0FF" w14:textId="77777777" w:rsidR="00B767D8" w:rsidRPr="00B1330D" w:rsidRDefault="00B767D8" w:rsidP="00B767D8">
            <w:pPr>
              <w:pStyle w:val="Tabletext"/>
              <w:rPr>
                <w:b/>
                <w:bCs/>
                <w:lang w:val="ru-RU"/>
              </w:rPr>
            </w:pPr>
            <w:r w:rsidRPr="00B1330D">
              <w:rPr>
                <w:b/>
                <w:bCs/>
                <w:lang w:val="ru-RU"/>
              </w:rPr>
              <w:t>7RAF24106</w:t>
            </w:r>
          </w:p>
        </w:tc>
        <w:tc>
          <w:tcPr>
            <w:tcW w:w="28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827713" w14:textId="205F988B" w:rsidR="00B767D8" w:rsidRPr="00B1330D" w:rsidRDefault="00B767D8"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Киберустойчивость для цифрового развития в наименее развитых странах (CRDD-LDCs)</w:t>
            </w:r>
          </w:p>
        </w:tc>
        <w:tc>
          <w:tcPr>
            <w:tcW w:w="141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1EDED5" w14:textId="77777777" w:rsidR="00B767D8" w:rsidRPr="00B1330D" w:rsidRDefault="00B767D8"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1 окт. 2024 г.</w:t>
            </w:r>
          </w:p>
        </w:tc>
        <w:tc>
          <w:tcPr>
            <w:tcW w:w="170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575D6F" w14:textId="77777777" w:rsidR="00B767D8" w:rsidRPr="00B1330D" w:rsidRDefault="00B767D8"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31 авг. 2025 г.</w:t>
            </w:r>
          </w:p>
        </w:tc>
        <w:tc>
          <w:tcPr>
            <w:tcW w:w="155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A82CD0" w14:textId="77777777" w:rsidR="00B767D8" w:rsidRPr="00B1330D" w:rsidRDefault="00B767D8"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Продолжается</w:t>
            </w:r>
          </w:p>
        </w:tc>
        <w:tc>
          <w:tcPr>
            <w:tcW w:w="127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CBF7F5" w14:textId="2AD9868D" w:rsidR="00B767D8" w:rsidRPr="00B1330D" w:rsidRDefault="00B767D8"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147 005</w:t>
            </w:r>
          </w:p>
        </w:tc>
        <w:tc>
          <w:tcPr>
            <w:tcW w:w="226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F46E62" w14:textId="77777777" w:rsidR="00B767D8" w:rsidRPr="00B1330D" w:rsidRDefault="00B767D8"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Департамент Министерства иностранных дел Чешской Республики</w:t>
            </w:r>
          </w:p>
        </w:tc>
        <w:tc>
          <w:tcPr>
            <w:tcW w:w="155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16E081" w14:textId="77777777" w:rsidR="00B11384" w:rsidRPr="00B1330D" w:rsidRDefault="00B767D8"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Рез. 45 ВКРЭ</w:t>
            </w:r>
          </w:p>
          <w:p w14:paraId="4A3B9385" w14:textId="1BAF8650" w:rsidR="00B767D8" w:rsidRPr="00B1330D" w:rsidRDefault="00B767D8"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Рез. 69 ВКРЭ</w:t>
            </w:r>
          </w:p>
        </w:tc>
      </w:tr>
      <w:tr w:rsidR="00F9664E" w:rsidRPr="00B1330D" w14:paraId="0FDBCADD" w14:textId="77777777" w:rsidTr="00E35853">
        <w:tc>
          <w:tcPr>
            <w:tcW w:w="15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57A0AC1" w14:textId="604D408A" w:rsidR="00F9664E" w:rsidRPr="00B1330D" w:rsidRDefault="00F9664E" w:rsidP="00B767D8">
            <w:pPr>
              <w:pStyle w:val="Tabletext"/>
              <w:rPr>
                <w:b/>
                <w:bCs/>
                <w:lang w:val="ru-RU"/>
              </w:rPr>
            </w:pPr>
            <w:r w:rsidRPr="00B1330D">
              <w:rPr>
                <w:b/>
                <w:bCs/>
                <w:lang w:val="ru-RU"/>
              </w:rPr>
              <w:t>Страны-бенефициары</w:t>
            </w:r>
          </w:p>
        </w:tc>
        <w:tc>
          <w:tcPr>
            <w:tcW w:w="12614"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BA6FA44" w14:textId="416D44DF"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Мозамбик, Руанда, Замбия</w:t>
            </w:r>
          </w:p>
        </w:tc>
      </w:tr>
      <w:tr w:rsidR="00F9664E" w:rsidRPr="0086348E" w14:paraId="4ADD3721" w14:textId="77777777" w:rsidTr="00E35853">
        <w:tc>
          <w:tcPr>
            <w:tcW w:w="15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918CC81" w14:textId="715E955A" w:rsidR="00F9664E" w:rsidRPr="00B1330D" w:rsidRDefault="00F9664E" w:rsidP="00B767D8">
            <w:pPr>
              <w:pStyle w:val="Tabletext"/>
              <w:rPr>
                <w:b/>
                <w:bCs/>
                <w:lang w:val="ru-RU"/>
              </w:rPr>
            </w:pPr>
            <w:r w:rsidRPr="00B1330D">
              <w:rPr>
                <w:b/>
                <w:bCs/>
                <w:lang w:val="ru-RU"/>
              </w:rPr>
              <w:t>Ожидаемые и достигнутые результаты</w:t>
            </w:r>
          </w:p>
        </w:tc>
        <w:tc>
          <w:tcPr>
            <w:tcW w:w="12614"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E1CFE38" w14:textId="77777777"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Проект направлен на предоставление технической помощи наименее развитым странам (НРС) в реагировании на инциденты, проведении оценки CIRT и организации специализированных обучающих занятий − всех необходимых инструментов для противодействия киберугрозам и эффективной защиты национальной критической инфраструктуры каждой страны.</w:t>
            </w:r>
          </w:p>
          <w:p w14:paraId="10849F3A" w14:textId="1871F2EC"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Ожидается, что результатом реализации этого проекта станет повышение показателей Государств-Членов в Глобальном индексе кибербезопасности (GCI), что отразит реальные достижения в области технических мер, организационных аспектов, развития потенциала и большей открытости для регионального и международного сотрудничества.</w:t>
            </w:r>
          </w:p>
        </w:tc>
      </w:tr>
      <w:tr w:rsidR="00F9664E" w:rsidRPr="00B1330D" w14:paraId="573AEC33" w14:textId="77777777" w:rsidTr="00E35853">
        <w:tc>
          <w:tcPr>
            <w:tcW w:w="15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CC88767" w14:textId="6DBAFBB4" w:rsidR="00F9664E" w:rsidRPr="00B1330D" w:rsidRDefault="00F9664E" w:rsidP="00B767D8">
            <w:pPr>
              <w:pStyle w:val="Tabletext"/>
              <w:rPr>
                <w:b/>
                <w:bCs/>
                <w:lang w:val="ru-RU"/>
              </w:rPr>
            </w:pPr>
            <w:r w:rsidRPr="00B1330D">
              <w:rPr>
                <w:b/>
                <w:bCs/>
                <w:lang w:val="ru-RU"/>
              </w:rPr>
              <w:t>7GLO24142</w:t>
            </w:r>
          </w:p>
        </w:tc>
        <w:tc>
          <w:tcPr>
            <w:tcW w:w="28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3FF4737" w14:textId="3026F8D6"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 xml:space="preserve">Партнерство для укрепления кибербезопасности </w:t>
            </w:r>
            <w:r w:rsidR="006B793F"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 xml:space="preserve"> Этап</w:t>
            </w:r>
            <w:r w:rsidR="006B793F" w:rsidRPr="00B1330D">
              <w:rPr>
                <w:rFonts w:asciiTheme="minorHAnsi" w:hAnsiTheme="minorHAnsi" w:cstheme="minorHAnsi"/>
                <w:szCs w:val="18"/>
                <w:lang w:val="ru-RU"/>
              </w:rPr>
              <w:t> </w:t>
            </w:r>
            <w:r w:rsidRPr="00B1330D">
              <w:rPr>
                <w:rFonts w:asciiTheme="minorHAnsi" w:hAnsiTheme="minorHAnsi" w:cstheme="minorHAnsi"/>
                <w:szCs w:val="18"/>
                <w:lang w:val="ru-RU"/>
              </w:rPr>
              <w:t>2 (Программа "Ее</w:t>
            </w:r>
            <w:r w:rsidR="006B793F" w:rsidRPr="00B1330D">
              <w:rPr>
                <w:rFonts w:asciiTheme="minorHAnsi" w:hAnsiTheme="minorHAnsi" w:cstheme="minorHAnsi"/>
                <w:szCs w:val="18"/>
                <w:lang w:val="ru-RU"/>
              </w:rPr>
              <w:t> </w:t>
            </w:r>
            <w:r w:rsidRPr="00B1330D">
              <w:rPr>
                <w:rFonts w:asciiTheme="minorHAnsi" w:hAnsiTheme="minorHAnsi" w:cstheme="minorHAnsi"/>
                <w:szCs w:val="18"/>
                <w:lang w:val="ru-RU"/>
              </w:rPr>
              <w:t>киберследы")</w:t>
            </w:r>
          </w:p>
        </w:tc>
        <w:tc>
          <w:tcPr>
            <w:tcW w:w="141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35C1027" w14:textId="2075513B"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1 апр. 2024 г.</w:t>
            </w:r>
          </w:p>
        </w:tc>
        <w:tc>
          <w:tcPr>
            <w:tcW w:w="170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DE475B9" w14:textId="53661F73"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31 янв. 2025 г.</w:t>
            </w:r>
          </w:p>
        </w:tc>
        <w:tc>
          <w:tcPr>
            <w:tcW w:w="155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084ED9B" w14:textId="029136A5"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Реализован</w:t>
            </w:r>
          </w:p>
        </w:tc>
        <w:tc>
          <w:tcPr>
            <w:tcW w:w="127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69C4460" w14:textId="10B03D20"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493</w:t>
            </w:r>
            <w:r w:rsidR="006B793F" w:rsidRPr="00B1330D">
              <w:rPr>
                <w:rFonts w:asciiTheme="minorHAnsi" w:hAnsiTheme="minorHAnsi" w:cstheme="minorHAnsi"/>
                <w:szCs w:val="18"/>
                <w:lang w:val="ru-RU"/>
              </w:rPr>
              <w:t> </w:t>
            </w:r>
            <w:r w:rsidRPr="00B1330D">
              <w:rPr>
                <w:rFonts w:asciiTheme="minorHAnsi" w:hAnsiTheme="minorHAnsi" w:cstheme="minorHAnsi"/>
                <w:szCs w:val="18"/>
                <w:lang w:val="ru-RU"/>
              </w:rPr>
              <w:t>894</w:t>
            </w:r>
          </w:p>
        </w:tc>
        <w:tc>
          <w:tcPr>
            <w:tcW w:w="226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3F7F463" w14:textId="53211371"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Германское агентство по международному сотрудничеству (GIZ), Германия</w:t>
            </w:r>
          </w:p>
        </w:tc>
        <w:tc>
          <w:tcPr>
            <w:tcW w:w="155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6EB5D9D" w14:textId="77777777" w:rsidR="00B11384" w:rsidRPr="00B1330D" w:rsidRDefault="00B11384" w:rsidP="00B11384">
            <w:pPr>
              <w:pStyle w:val="Tabletext"/>
              <w:rPr>
                <w:rFonts w:asciiTheme="minorHAnsi" w:hAnsiTheme="minorHAnsi" w:cstheme="minorHAnsi"/>
                <w:szCs w:val="18"/>
                <w:lang w:val="ru-RU"/>
              </w:rPr>
            </w:pPr>
            <w:r w:rsidRPr="00B1330D">
              <w:rPr>
                <w:rFonts w:asciiTheme="minorHAnsi" w:hAnsiTheme="minorHAnsi" w:cstheme="minorHAnsi"/>
                <w:szCs w:val="18"/>
                <w:lang w:val="ru-RU"/>
              </w:rPr>
              <w:t>Рез. 45 ВКРЭ</w:t>
            </w:r>
          </w:p>
          <w:p w14:paraId="2A6747D1" w14:textId="0E72F281" w:rsidR="00F9664E" w:rsidRPr="00B1330D" w:rsidRDefault="00B11384" w:rsidP="00B11384">
            <w:pPr>
              <w:pStyle w:val="Tabletext"/>
              <w:rPr>
                <w:rFonts w:asciiTheme="minorHAnsi" w:hAnsiTheme="minorHAnsi" w:cstheme="minorHAnsi"/>
                <w:szCs w:val="18"/>
                <w:lang w:val="ru-RU"/>
              </w:rPr>
            </w:pPr>
            <w:r w:rsidRPr="00B1330D">
              <w:rPr>
                <w:rFonts w:asciiTheme="minorHAnsi" w:hAnsiTheme="minorHAnsi" w:cstheme="minorHAnsi"/>
                <w:szCs w:val="18"/>
                <w:lang w:val="ru-RU"/>
              </w:rPr>
              <w:t>Рез. 69 ВКРЭ</w:t>
            </w:r>
          </w:p>
        </w:tc>
      </w:tr>
      <w:tr w:rsidR="00F9664E" w:rsidRPr="0086348E" w14:paraId="12D5A13E" w14:textId="77777777" w:rsidTr="00E35853">
        <w:tc>
          <w:tcPr>
            <w:tcW w:w="15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9C99358" w14:textId="1F3FAA89" w:rsidR="00F9664E" w:rsidRPr="00B1330D" w:rsidRDefault="00F9664E" w:rsidP="00B767D8">
            <w:pPr>
              <w:pStyle w:val="Tabletext"/>
              <w:rPr>
                <w:b/>
                <w:bCs/>
                <w:lang w:val="ru-RU"/>
              </w:rPr>
            </w:pPr>
            <w:r w:rsidRPr="00B1330D">
              <w:rPr>
                <w:b/>
                <w:lang w:val="ru-RU"/>
              </w:rPr>
              <w:t xml:space="preserve">Страны-бенефициары </w:t>
            </w:r>
            <w:r w:rsidR="00E35853" w:rsidRPr="00B1330D">
              <w:rPr>
                <w:b/>
                <w:lang w:val="ru-RU"/>
              </w:rPr>
              <w:br/>
            </w:r>
            <w:r w:rsidR="00E20AEA" w:rsidRPr="00B1330D">
              <w:rPr>
                <w:sz w:val="14"/>
                <w:szCs w:val="14"/>
                <w:lang w:val="ru-RU"/>
              </w:rPr>
              <w:t>(в том числе из других регионов)</w:t>
            </w:r>
          </w:p>
        </w:tc>
        <w:tc>
          <w:tcPr>
            <w:tcW w:w="12614"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F2D2AF4" w14:textId="083B7BCC"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Республика Албания, Республика Армения, Бенин, Босния и Герцеговина, Буркина-Фасо, Республика Кабо-Верде, Кот-д'Ивуар, Гамбия, Грузия, Гана, Гвинея, Гвинея-Бисау, Республика Либерия, Республика Мали, Республика Молдова, Черногория, Нигер, Нигерия, Республика Северная Македония, Республика Сенегал, Республика Сербия, Сьерра-Леоне, Тоголезская Республика, Украина</w:t>
            </w:r>
          </w:p>
        </w:tc>
      </w:tr>
      <w:tr w:rsidR="00F9664E" w:rsidRPr="0086348E" w14:paraId="4F2E1ECE" w14:textId="77777777" w:rsidTr="00E35853">
        <w:tc>
          <w:tcPr>
            <w:tcW w:w="15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64B17F0" w14:textId="0D8BC9A9" w:rsidR="00F9664E" w:rsidRPr="00B1330D" w:rsidRDefault="00F9664E" w:rsidP="00B767D8">
            <w:pPr>
              <w:pStyle w:val="Tabletext"/>
              <w:rPr>
                <w:b/>
                <w:bCs/>
                <w:lang w:val="ru-RU"/>
              </w:rPr>
            </w:pPr>
            <w:r w:rsidRPr="00B1330D">
              <w:rPr>
                <w:b/>
                <w:lang w:val="ru-RU"/>
              </w:rPr>
              <w:t>Ожидаемые и достигнутые результаты</w:t>
            </w:r>
          </w:p>
        </w:tc>
        <w:tc>
          <w:tcPr>
            <w:tcW w:w="12614"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60BB31C" w14:textId="77777777" w:rsidR="00F9664E" w:rsidRPr="00B1330D" w:rsidRDefault="00F9664E" w:rsidP="00F9664E">
            <w:pPr>
              <w:pStyle w:val="Tabletext"/>
              <w:spacing w:after="0"/>
              <w:ind w:left="284" w:hanging="284"/>
              <w:rPr>
                <w:rFonts w:asciiTheme="minorHAnsi" w:hAnsiTheme="minorHAnsi" w:cstheme="minorHAnsi"/>
                <w:szCs w:val="18"/>
                <w:lang w:val="ru-RU"/>
              </w:rPr>
            </w:pPr>
            <w:r w:rsidRPr="00B1330D">
              <w:rPr>
                <w:rFonts w:asciiTheme="minorHAnsi" w:hAnsiTheme="minorHAnsi" w:cstheme="minorHAnsi"/>
                <w:szCs w:val="18"/>
                <w:lang w:val="ru-RU"/>
              </w:rPr>
              <w:t xml:space="preserve">В рамках </w:t>
            </w:r>
            <w:r w:rsidRPr="00B1330D">
              <w:rPr>
                <w:lang w:val="ru-RU"/>
              </w:rPr>
              <w:t>проекта</w:t>
            </w:r>
            <w:r w:rsidRPr="00B1330D">
              <w:rPr>
                <w:rFonts w:asciiTheme="minorHAnsi" w:hAnsiTheme="minorHAnsi" w:cstheme="minorHAnsi"/>
                <w:szCs w:val="18"/>
                <w:lang w:val="ru-RU"/>
              </w:rPr>
              <w:t xml:space="preserve"> были достигнуты следующие результаты:</w:t>
            </w:r>
          </w:p>
          <w:p w14:paraId="59E2F8DC" w14:textId="00B66F78" w:rsidR="00F9664E" w:rsidRPr="00B1330D" w:rsidRDefault="00F9664E" w:rsidP="00F9664E">
            <w:pPr>
              <w:pStyle w:val="Tabletext"/>
              <w:spacing w:after="0"/>
              <w:ind w:left="284" w:hanging="284"/>
              <w:rPr>
                <w:rStyle w:val="sceditor-selection"/>
                <w:rFonts w:asciiTheme="minorHAnsi" w:eastAsia="GulimChe" w:hAnsiTheme="minorHAnsi" w:cstheme="minorHAnsi"/>
                <w:szCs w:val="18"/>
                <w:lang w:val="ru-RU"/>
              </w:rPr>
            </w:pPr>
            <w:r w:rsidRPr="00B1330D">
              <w:rPr>
                <w:lang w:val="ru-RU"/>
              </w:rPr>
              <w:sym w:font="Symbol" w:char="F02D"/>
            </w:r>
            <w:r w:rsidRPr="00B1330D">
              <w:rPr>
                <w:lang w:val="ru-RU"/>
              </w:rPr>
              <w:tab/>
              <w:t>Результат</w:t>
            </w:r>
            <w:r w:rsidRPr="00B1330D">
              <w:rPr>
                <w:rStyle w:val="sceditor-selection"/>
                <w:rFonts w:asciiTheme="minorHAnsi" w:eastAsia="GulimChe" w:hAnsiTheme="minorHAnsi" w:cstheme="minorHAnsi"/>
                <w:szCs w:val="18"/>
                <w:lang w:val="ru-RU"/>
              </w:rPr>
              <w:t xml:space="preserve"> 1. Специализированные учебные модули и модули онлайновой и очной подготовки: 1) 100 женщин завершили обучение по отраслевой учебной программе; 2) Проведены 3 упражнения о политике и моделированию реагирования на инциденты на местах в сочетании с мероприятиями по </w:t>
            </w:r>
            <w:r w:rsidRPr="00B1330D">
              <w:rPr>
                <w:lang w:val="ru-RU"/>
              </w:rPr>
              <w:t>установлению</w:t>
            </w:r>
            <w:r w:rsidRPr="00B1330D">
              <w:rPr>
                <w:rStyle w:val="sceditor-selection"/>
                <w:rFonts w:asciiTheme="minorHAnsi" w:eastAsia="GulimChe" w:hAnsiTheme="minorHAnsi" w:cstheme="minorHAnsi"/>
                <w:szCs w:val="18"/>
                <w:lang w:val="ru-RU"/>
              </w:rPr>
              <w:t xml:space="preserve"> контактов; 3) Организовано 2 занятия по развитию навыков межличностного общения.</w:t>
            </w:r>
          </w:p>
          <w:p w14:paraId="7371F8E5" w14:textId="06EDFC9C" w:rsidR="00F9664E" w:rsidRPr="00B1330D" w:rsidRDefault="00F9664E" w:rsidP="00F9664E">
            <w:pPr>
              <w:pStyle w:val="Tabletext"/>
              <w:spacing w:after="0"/>
              <w:ind w:left="284" w:hanging="284"/>
              <w:rPr>
                <w:rFonts w:asciiTheme="minorHAnsi" w:hAnsiTheme="minorHAnsi" w:cstheme="minorHAnsi"/>
                <w:szCs w:val="18"/>
                <w:lang w:val="ru-RU"/>
              </w:rPr>
            </w:pPr>
            <w:r w:rsidRPr="00B1330D">
              <w:rPr>
                <w:lang w:val="ru-RU"/>
              </w:rPr>
              <w:sym w:font="Symbol" w:char="F02D"/>
            </w:r>
            <w:r w:rsidRPr="00B1330D">
              <w:rPr>
                <w:lang w:val="ru-RU"/>
              </w:rPr>
              <w:tab/>
              <w:t>Результат</w:t>
            </w:r>
            <w:r w:rsidRPr="00B1330D">
              <w:rPr>
                <w:rStyle w:val="sceditor-selection"/>
                <w:rFonts w:asciiTheme="minorHAnsi" w:eastAsia="GulimChe" w:hAnsiTheme="minorHAnsi" w:cstheme="minorHAnsi"/>
                <w:szCs w:val="18"/>
                <w:lang w:val="ru-RU"/>
              </w:rPr>
              <w:t xml:space="preserve"> 2. Демонстрация женских ролевых моделей и возможностей для налаживания связей: организация трех мероприятий по налаживанию связей с вдохновляющими выступлениями и экскурсиями</w:t>
            </w:r>
            <w:r w:rsidRPr="00B1330D">
              <w:rPr>
                <w:rFonts w:asciiTheme="minorHAnsi" w:hAnsiTheme="minorHAnsi" w:cstheme="minorHAnsi"/>
                <w:szCs w:val="18"/>
                <w:lang w:val="ru-RU"/>
              </w:rPr>
              <w:t xml:space="preserve">. </w:t>
            </w:r>
          </w:p>
          <w:p w14:paraId="0C630E74" w14:textId="73008E29" w:rsidR="00F9664E" w:rsidRPr="00B1330D" w:rsidRDefault="00F9664E" w:rsidP="00F9664E">
            <w:pPr>
              <w:pStyle w:val="Tabletext"/>
              <w:spacing w:after="0"/>
              <w:ind w:left="284" w:hanging="284"/>
              <w:rPr>
                <w:rFonts w:asciiTheme="minorHAnsi" w:hAnsiTheme="minorHAnsi" w:cstheme="minorHAnsi"/>
                <w:szCs w:val="18"/>
                <w:lang w:val="ru-RU"/>
              </w:rPr>
            </w:pPr>
            <w:r w:rsidRPr="00B1330D">
              <w:rPr>
                <w:lang w:val="ru-RU"/>
              </w:rPr>
              <w:sym w:font="Symbol" w:char="F02D"/>
            </w:r>
            <w:r w:rsidRPr="00B1330D">
              <w:rPr>
                <w:lang w:val="ru-RU"/>
              </w:rPr>
              <w:tab/>
              <w:t>Результат</w:t>
            </w:r>
            <w:r w:rsidRPr="00B1330D">
              <w:rPr>
                <w:rStyle w:val="sceditor-selection"/>
                <w:rFonts w:asciiTheme="minorHAnsi" w:eastAsia="GulimChe" w:hAnsiTheme="minorHAnsi" w:cstheme="minorHAnsi"/>
                <w:szCs w:val="18"/>
                <w:lang w:val="ru-RU"/>
              </w:rPr>
              <w:t xml:space="preserve"> 3. </w:t>
            </w:r>
            <w:r w:rsidRPr="00B1330D">
              <w:rPr>
                <w:rFonts w:asciiTheme="minorHAnsi" w:hAnsiTheme="minorHAnsi" w:cstheme="minorHAnsi"/>
                <w:szCs w:val="18"/>
                <w:lang w:val="ru-RU"/>
              </w:rPr>
              <w:t xml:space="preserve">Наставничество и поддержка карьерного развития для участниц </w:t>
            </w:r>
            <w:r w:rsidRPr="00B1330D">
              <w:rPr>
                <w:rStyle w:val="sceditor-selection"/>
                <w:rFonts w:asciiTheme="minorHAnsi" w:eastAsia="GulimChe" w:hAnsiTheme="minorHAnsi" w:cstheme="minorHAnsi"/>
                <w:szCs w:val="18"/>
                <w:lang w:val="ru-RU"/>
              </w:rPr>
              <w:t xml:space="preserve">программы, </w:t>
            </w:r>
            <w:r w:rsidRPr="00B1330D">
              <w:rPr>
                <w:rFonts w:asciiTheme="minorHAnsi" w:hAnsiTheme="minorHAnsi" w:cstheme="minorHAnsi"/>
                <w:szCs w:val="18"/>
                <w:lang w:val="ru-RU"/>
              </w:rPr>
              <w:t>укрепление долгосрочного эффекта от реализованных мероприятий.</w:t>
            </w:r>
          </w:p>
        </w:tc>
      </w:tr>
      <w:tr w:rsidR="00F9664E" w:rsidRPr="0086348E" w14:paraId="1104BEB6" w14:textId="77777777" w:rsidTr="009F1509">
        <w:tc>
          <w:tcPr>
            <w:tcW w:w="14174"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84BDA5B" w14:textId="77777777" w:rsidR="00F9664E" w:rsidRPr="00B1330D" w:rsidRDefault="00F9664E" w:rsidP="00F9664E">
            <w:pPr>
              <w:pStyle w:val="Tabletext"/>
              <w:spacing w:before="100" w:beforeAutospacing="1" w:after="0"/>
              <w:ind w:left="284" w:hanging="284"/>
              <w:rPr>
                <w:rFonts w:asciiTheme="minorHAnsi" w:hAnsiTheme="minorHAnsi" w:cstheme="minorHAnsi"/>
                <w:szCs w:val="18"/>
                <w:lang w:val="ru-RU"/>
              </w:rPr>
            </w:pPr>
          </w:p>
        </w:tc>
      </w:tr>
      <w:tr w:rsidR="00F9664E" w:rsidRPr="0086348E" w14:paraId="3C3AC165" w14:textId="77777777" w:rsidTr="00E35853">
        <w:tc>
          <w:tcPr>
            <w:tcW w:w="15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4CE616F" w14:textId="2F82F068" w:rsidR="00F9664E" w:rsidRPr="00B1330D" w:rsidRDefault="00F9664E" w:rsidP="00B767D8">
            <w:pPr>
              <w:pStyle w:val="Tabletext"/>
              <w:rPr>
                <w:b/>
                <w:bCs/>
                <w:lang w:val="ru-RU"/>
              </w:rPr>
            </w:pPr>
            <w:r w:rsidRPr="00B1330D">
              <w:rPr>
                <w:b/>
                <w:lang w:val="ru-RU"/>
              </w:rPr>
              <w:t>7GLO24146</w:t>
            </w:r>
          </w:p>
        </w:tc>
        <w:tc>
          <w:tcPr>
            <w:tcW w:w="28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C7CC54D" w14:textId="6E210AA8"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Второй этап проекта "Кибертехнологии во благо" (MSIT)</w:t>
            </w:r>
          </w:p>
        </w:tc>
        <w:tc>
          <w:tcPr>
            <w:tcW w:w="141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9A9FCFB" w14:textId="5BE70A68"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1 янв. 2025 г.</w:t>
            </w:r>
          </w:p>
        </w:tc>
        <w:tc>
          <w:tcPr>
            <w:tcW w:w="170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95AF323" w14:textId="2243CBA7"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31 дек. 2026 г.</w:t>
            </w:r>
          </w:p>
        </w:tc>
        <w:tc>
          <w:tcPr>
            <w:tcW w:w="155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12E6A45" w14:textId="416EF170"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Продолжается</w:t>
            </w:r>
          </w:p>
        </w:tc>
        <w:tc>
          <w:tcPr>
            <w:tcW w:w="127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CAFA9C4" w14:textId="3CD16DE1"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265</w:t>
            </w:r>
            <w:r w:rsidR="006B793F" w:rsidRPr="00B1330D">
              <w:rPr>
                <w:rFonts w:asciiTheme="minorHAnsi" w:hAnsiTheme="minorHAnsi" w:cstheme="minorHAnsi"/>
                <w:szCs w:val="18"/>
                <w:lang w:val="ru-RU"/>
              </w:rPr>
              <w:t> </w:t>
            </w:r>
            <w:r w:rsidRPr="00B1330D">
              <w:rPr>
                <w:rFonts w:asciiTheme="minorHAnsi" w:hAnsiTheme="minorHAnsi" w:cstheme="minorHAnsi"/>
                <w:szCs w:val="18"/>
                <w:lang w:val="ru-RU"/>
              </w:rPr>
              <w:t>200</w:t>
            </w:r>
          </w:p>
        </w:tc>
        <w:tc>
          <w:tcPr>
            <w:tcW w:w="226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A108FBB" w14:textId="1A21AB30"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Министерство науки и ИКТ (MSIT) Республика Корея</w:t>
            </w:r>
          </w:p>
        </w:tc>
        <w:tc>
          <w:tcPr>
            <w:tcW w:w="155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D1A994C" w14:textId="77777777"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Рез. 16 ВКРЭ</w:t>
            </w:r>
          </w:p>
          <w:p w14:paraId="7A33B752" w14:textId="77777777"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Рез. 45 ВКРЭ</w:t>
            </w:r>
          </w:p>
          <w:p w14:paraId="1866D65F" w14:textId="2D0CACCA"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Рез. 69 ВКРЭ</w:t>
            </w:r>
          </w:p>
        </w:tc>
      </w:tr>
      <w:tr w:rsidR="00F9664E" w:rsidRPr="0086348E" w14:paraId="504E4280" w14:textId="77777777" w:rsidTr="00E35853">
        <w:tc>
          <w:tcPr>
            <w:tcW w:w="15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CE41FCD" w14:textId="189471F9" w:rsidR="00F9664E" w:rsidRPr="00B1330D" w:rsidRDefault="00F9664E" w:rsidP="00B767D8">
            <w:pPr>
              <w:pStyle w:val="Tabletext"/>
              <w:rPr>
                <w:b/>
                <w:bCs/>
                <w:lang w:val="ru-RU"/>
              </w:rPr>
            </w:pPr>
            <w:r w:rsidRPr="00B1330D">
              <w:rPr>
                <w:b/>
                <w:lang w:val="ru-RU"/>
              </w:rPr>
              <w:lastRenderedPageBreak/>
              <w:t xml:space="preserve">Страны-бенефициары </w:t>
            </w:r>
            <w:r w:rsidR="00E35853" w:rsidRPr="00B1330D">
              <w:rPr>
                <w:b/>
                <w:lang w:val="ru-RU"/>
              </w:rPr>
              <w:br/>
            </w:r>
            <w:r w:rsidR="00E20AEA" w:rsidRPr="00B1330D">
              <w:rPr>
                <w:sz w:val="14"/>
                <w:szCs w:val="14"/>
                <w:lang w:val="ru-RU"/>
              </w:rPr>
              <w:t>(в том числе из других регионов)</w:t>
            </w:r>
          </w:p>
        </w:tc>
        <w:tc>
          <w:tcPr>
            <w:tcW w:w="12614"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39683E1" w14:textId="6DCFE510" w:rsidR="00F9664E" w:rsidRPr="00B1330D" w:rsidRDefault="00F9664E" w:rsidP="00B767D8">
            <w:pPr>
              <w:pStyle w:val="Tabletext"/>
              <w:rPr>
                <w:rFonts w:asciiTheme="minorHAnsi" w:hAnsiTheme="minorHAnsi" w:cstheme="minorHAnsi"/>
                <w:szCs w:val="18"/>
                <w:lang w:val="ru-RU"/>
              </w:rPr>
            </w:pPr>
            <w:bookmarkStart w:id="17" w:name="_Hlk214015190"/>
            <w:r w:rsidRPr="00B1330D">
              <w:rPr>
                <w:rFonts w:asciiTheme="minorHAnsi" w:hAnsiTheme="minorHAnsi" w:cstheme="minorHAnsi"/>
                <w:szCs w:val="18"/>
                <w:lang w:val="ru-RU"/>
              </w:rPr>
              <w:t>Афганистан, Ангола, Антигуа и Барбуда, Содружество Багамских Островов, Бангладешская Народная Республика, Барбадос, Белиз, Бенин, Буркина-Фасо, Бурунди, Королевство Камбоджа, Кабо-Верде, Центральноафриканская Республика, Чад, Союз Коморских Островов, Куба, Демократическая Республика Конго, Джибути, Содружество Доминики, Доминиканская Республика, Эритрея, Эфиопия, Республика Фиджи, Гамбия, Гренада, Гвинейская Республика, Республика Гвинея-Бисау, Гайана, Гаити, Ямайка, Республика Кирибати, Лаосская Народно-Демократическая Республика, Лесото, Либерия, Республика Мадагаскар, Мальдивские Острова, Мали, Республика Маршалловы Острова, Исламская Республика Мавритания, Республика Маврикий, Федеративные Штаты Микронезии, Мозамбик, Союз Мьянма, Республика Науру, Непал, Нигер, Республика Палау, Папуа-Новая Гвинея, Руанда, Федерация Сент-Китс и Невис, Сент-Люсия, Сент</w:t>
            </w:r>
            <w:r w:rsidR="00D12FF3">
              <w:rPr>
                <w:rFonts w:asciiTheme="minorHAnsi" w:hAnsiTheme="minorHAnsi" w:cstheme="minorHAnsi"/>
                <w:szCs w:val="18"/>
                <w:lang w:val="ru-RU"/>
              </w:rPr>
              <w:t>­</w:t>
            </w:r>
            <w:r w:rsidRPr="00B1330D">
              <w:rPr>
                <w:rFonts w:asciiTheme="minorHAnsi" w:hAnsiTheme="minorHAnsi" w:cstheme="minorHAnsi"/>
                <w:szCs w:val="18"/>
                <w:lang w:val="ru-RU"/>
              </w:rPr>
              <w:t>Винсент и Гренадины, Независимое Государство Самоа, Сан-Томе и Принсипи, Сенегал, Республика Сейшельские Острова, Сьерра-Леоне, Республика Сингапур, Соломоновы Острова, Сомали, Республика Южный Судан, Республика Судан, Объединенная Республика Танзания, Демократическая Республика Тимор-Лешти, Того, Королевство Тонга, Тринидад и Тобаго, Тувалу, Уганда, Республика Вануату, Йеменская Республика, Замбия</w:t>
            </w:r>
            <w:bookmarkEnd w:id="17"/>
          </w:p>
        </w:tc>
      </w:tr>
      <w:tr w:rsidR="00F9664E" w:rsidRPr="0086348E" w14:paraId="77677622" w14:textId="77777777" w:rsidTr="00E35853">
        <w:tc>
          <w:tcPr>
            <w:tcW w:w="15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3158ACA" w14:textId="5CB88B08" w:rsidR="00F9664E" w:rsidRPr="00B1330D" w:rsidRDefault="00F9664E" w:rsidP="00B767D8">
            <w:pPr>
              <w:pStyle w:val="Tabletext"/>
              <w:rPr>
                <w:b/>
                <w:bCs/>
                <w:lang w:val="ru-RU"/>
              </w:rPr>
            </w:pPr>
            <w:r w:rsidRPr="00B1330D">
              <w:rPr>
                <w:b/>
                <w:lang w:val="ru-RU"/>
              </w:rPr>
              <w:t>Ожидаемые и достигнутые результаты</w:t>
            </w:r>
          </w:p>
        </w:tc>
        <w:tc>
          <w:tcPr>
            <w:tcW w:w="12614"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ADF6661" w14:textId="4BEAA8B3"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Осуществляемый в настоящее время проект направлен на охват новых стран-бенефициаров из числа НРС и СИДС путем предоставления эффективных инструментов и услуг в области кибербезопасности, предлагаемых Членами Сектора МСЭ-D. Кроме того, в рамках проекта будет подготовлено не менее 2</w:t>
            </w:r>
            <w:r w:rsidR="00B11384" w:rsidRPr="00B1330D">
              <w:rPr>
                <w:rFonts w:asciiTheme="minorHAnsi" w:hAnsiTheme="minorHAnsi" w:cstheme="minorHAnsi"/>
                <w:szCs w:val="18"/>
                <w:lang w:val="ru-RU"/>
              </w:rPr>
              <w:t>0 </w:t>
            </w:r>
            <w:r w:rsidRPr="00B1330D">
              <w:rPr>
                <w:rFonts w:asciiTheme="minorHAnsi" w:hAnsiTheme="minorHAnsi" w:cstheme="minorHAnsi"/>
                <w:szCs w:val="18"/>
                <w:lang w:val="ru-RU"/>
              </w:rPr>
              <w:t>отчетов по оценке Глобального индекса кибербезопасности (GCI) и проведено 3 или более учебных занятий в таких областях, как реагирование на инциденты, управление кибербезопасностью, национальная стратегия кибербезопасности и развитие навыков. Помимо этого, в рамках проекта будет организовано по меньшей мере одно тренировочное занятие по кибербезопасности с учетом конкретных угроз НРС и предоставлено не менее десяти стипендий для специалистов по кибербезопасности и представителей правительств НРС.</w:t>
            </w:r>
          </w:p>
        </w:tc>
      </w:tr>
      <w:tr w:rsidR="00F9664E" w:rsidRPr="0086348E" w14:paraId="064095BC" w14:textId="77777777" w:rsidTr="009F1509">
        <w:tc>
          <w:tcPr>
            <w:tcW w:w="14174"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3A1EE52" w14:textId="77777777" w:rsidR="00F9664E" w:rsidRPr="00B1330D" w:rsidRDefault="00F9664E" w:rsidP="00F9664E">
            <w:pPr>
              <w:pStyle w:val="Tabletext"/>
              <w:spacing w:before="100" w:beforeAutospacing="1"/>
              <w:rPr>
                <w:rFonts w:asciiTheme="minorHAnsi" w:hAnsiTheme="minorHAnsi" w:cstheme="minorHAnsi"/>
                <w:szCs w:val="18"/>
                <w:lang w:val="ru-RU"/>
              </w:rPr>
            </w:pPr>
          </w:p>
        </w:tc>
      </w:tr>
      <w:tr w:rsidR="00F9664E" w:rsidRPr="00B1330D" w14:paraId="6D89E91E" w14:textId="77777777" w:rsidTr="00E35853">
        <w:tc>
          <w:tcPr>
            <w:tcW w:w="15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39A95A0" w14:textId="478F68FD" w:rsidR="00F9664E" w:rsidRPr="00B1330D" w:rsidRDefault="00F9664E" w:rsidP="00B767D8">
            <w:pPr>
              <w:pStyle w:val="Tabletext"/>
              <w:rPr>
                <w:b/>
                <w:bCs/>
                <w:lang w:val="ru-RU"/>
              </w:rPr>
            </w:pPr>
            <w:r w:rsidRPr="00B1330D">
              <w:rPr>
                <w:b/>
                <w:bCs/>
                <w:lang w:val="ru-RU"/>
              </w:rPr>
              <w:t>9GLO21112</w:t>
            </w:r>
          </w:p>
        </w:tc>
        <w:tc>
          <w:tcPr>
            <w:tcW w:w="28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C6ADC29" w14:textId="3E1355D1"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Создание безопасного и процветающего киберпространства для</w:t>
            </w:r>
            <w:r w:rsidR="006B793F" w:rsidRPr="00B1330D">
              <w:rPr>
                <w:rFonts w:asciiTheme="minorHAnsi" w:hAnsiTheme="minorHAnsi" w:cstheme="minorHAnsi"/>
                <w:szCs w:val="18"/>
                <w:lang w:val="ru-RU"/>
              </w:rPr>
              <w:t> </w:t>
            </w:r>
            <w:r w:rsidRPr="00B1330D">
              <w:rPr>
                <w:rFonts w:asciiTheme="minorHAnsi" w:hAnsiTheme="minorHAnsi" w:cstheme="minorHAnsi"/>
                <w:szCs w:val="18"/>
                <w:lang w:val="ru-RU"/>
              </w:rPr>
              <w:t>детей</w:t>
            </w:r>
          </w:p>
        </w:tc>
        <w:tc>
          <w:tcPr>
            <w:tcW w:w="141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A8D0436" w14:textId="16E77B58"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1 авг. 2021 г.</w:t>
            </w:r>
          </w:p>
        </w:tc>
        <w:tc>
          <w:tcPr>
            <w:tcW w:w="170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EE753FF" w14:textId="5BACA39C"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31 дек. 2025 г.</w:t>
            </w:r>
          </w:p>
        </w:tc>
        <w:tc>
          <w:tcPr>
            <w:tcW w:w="155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B8E494E" w14:textId="5C726CF6"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Продолжается</w:t>
            </w:r>
          </w:p>
        </w:tc>
        <w:tc>
          <w:tcPr>
            <w:tcW w:w="127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C9F3636" w14:textId="1C402EDF"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1</w:t>
            </w:r>
            <w:r w:rsidR="006B793F" w:rsidRPr="00B1330D">
              <w:rPr>
                <w:rFonts w:asciiTheme="minorHAnsi" w:hAnsiTheme="minorHAnsi" w:cstheme="minorHAnsi"/>
                <w:szCs w:val="18"/>
                <w:lang w:val="ru-RU"/>
              </w:rPr>
              <w:t> </w:t>
            </w:r>
            <w:r w:rsidRPr="00B1330D">
              <w:rPr>
                <w:rFonts w:asciiTheme="minorHAnsi" w:hAnsiTheme="minorHAnsi" w:cstheme="minorHAnsi"/>
                <w:szCs w:val="18"/>
                <w:lang w:val="ru-RU"/>
              </w:rPr>
              <w:t>825</w:t>
            </w:r>
            <w:r w:rsidR="006B793F" w:rsidRPr="00B1330D">
              <w:rPr>
                <w:rFonts w:asciiTheme="minorHAnsi" w:hAnsiTheme="minorHAnsi" w:cstheme="minorHAnsi"/>
                <w:szCs w:val="18"/>
                <w:lang w:val="ru-RU"/>
              </w:rPr>
              <w:t> </w:t>
            </w:r>
            <w:r w:rsidRPr="00B1330D">
              <w:rPr>
                <w:rFonts w:asciiTheme="minorHAnsi" w:hAnsiTheme="minorHAnsi" w:cstheme="minorHAnsi"/>
                <w:szCs w:val="18"/>
                <w:lang w:val="ru-RU"/>
              </w:rPr>
              <w:t>338</w:t>
            </w:r>
          </w:p>
        </w:tc>
        <w:tc>
          <w:tcPr>
            <w:tcW w:w="226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2EF9FA5" w14:textId="768C4C9D"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Национальный орган по кибербезопасности (NCA) Королевства Саудовская</w:t>
            </w:r>
            <w:r w:rsidR="006B793F" w:rsidRPr="00B1330D">
              <w:rPr>
                <w:rFonts w:asciiTheme="minorHAnsi" w:hAnsiTheme="minorHAnsi" w:cstheme="minorHAnsi"/>
                <w:szCs w:val="18"/>
                <w:lang w:val="ru-RU"/>
              </w:rPr>
              <w:t> </w:t>
            </w:r>
            <w:r w:rsidRPr="00B1330D">
              <w:rPr>
                <w:rFonts w:asciiTheme="minorHAnsi" w:hAnsiTheme="minorHAnsi" w:cstheme="minorHAnsi"/>
                <w:szCs w:val="18"/>
                <w:lang w:val="ru-RU"/>
              </w:rPr>
              <w:t>Аравия</w:t>
            </w:r>
          </w:p>
        </w:tc>
        <w:tc>
          <w:tcPr>
            <w:tcW w:w="155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9D6AF90" w14:textId="77777777"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Рез. 45 ВКРЭ</w:t>
            </w:r>
          </w:p>
          <w:p w14:paraId="0DCC313F" w14:textId="7B4EF6C6"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Рез. 69 ВКРЭ</w:t>
            </w:r>
          </w:p>
        </w:tc>
      </w:tr>
      <w:tr w:rsidR="00F9664E" w:rsidRPr="0086348E" w14:paraId="18ABDA53" w14:textId="77777777" w:rsidTr="00E35853">
        <w:tc>
          <w:tcPr>
            <w:tcW w:w="15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49BC56C" w14:textId="11E52817" w:rsidR="00F9664E" w:rsidRPr="00B1330D" w:rsidRDefault="00F9664E" w:rsidP="00B767D8">
            <w:pPr>
              <w:pStyle w:val="Tabletext"/>
              <w:rPr>
                <w:b/>
                <w:bCs/>
                <w:lang w:val="ru-RU"/>
              </w:rPr>
            </w:pPr>
            <w:r w:rsidRPr="00B1330D">
              <w:rPr>
                <w:b/>
                <w:bCs/>
                <w:lang w:val="ru-RU"/>
              </w:rPr>
              <w:t xml:space="preserve">Страны-бенефициары </w:t>
            </w:r>
            <w:r w:rsidR="00E35853" w:rsidRPr="00B1330D">
              <w:rPr>
                <w:b/>
                <w:bCs/>
                <w:lang w:val="ru-RU"/>
              </w:rPr>
              <w:br/>
            </w:r>
            <w:r w:rsidR="00E20AEA" w:rsidRPr="00B1330D">
              <w:rPr>
                <w:bCs/>
                <w:sz w:val="14"/>
                <w:szCs w:val="14"/>
                <w:lang w:val="ru-RU"/>
              </w:rPr>
              <w:t>(в том числе из других регионов)</w:t>
            </w:r>
          </w:p>
        </w:tc>
        <w:tc>
          <w:tcPr>
            <w:tcW w:w="12614"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4897720" w14:textId="521FB7F7"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Албания, Армения, Бурунди, Эфиопия, Малави, Мальта, Марокко, Республика Узбекистан</w:t>
            </w:r>
          </w:p>
        </w:tc>
      </w:tr>
      <w:tr w:rsidR="00F9664E" w:rsidRPr="0086348E" w14:paraId="2F0AD062" w14:textId="77777777" w:rsidTr="00E35853">
        <w:tc>
          <w:tcPr>
            <w:tcW w:w="15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5CAFD96" w14:textId="2E5586FB" w:rsidR="00F9664E" w:rsidRPr="00B1330D" w:rsidRDefault="00F9664E" w:rsidP="00B767D8">
            <w:pPr>
              <w:pStyle w:val="Tabletext"/>
              <w:rPr>
                <w:b/>
                <w:bCs/>
                <w:lang w:val="ru-RU"/>
              </w:rPr>
            </w:pPr>
            <w:r w:rsidRPr="00B1330D">
              <w:rPr>
                <w:b/>
                <w:bCs/>
                <w:lang w:val="ru-RU"/>
              </w:rPr>
              <w:t>Ожидаемые и достигнутые результаты</w:t>
            </w:r>
          </w:p>
        </w:tc>
        <w:tc>
          <w:tcPr>
            <w:tcW w:w="12614"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4D834CE" w14:textId="77777777" w:rsidR="00F9664E" w:rsidRPr="00B1330D" w:rsidRDefault="00F9664E" w:rsidP="00F9664E">
            <w:pPr>
              <w:pStyle w:val="Tabletext"/>
              <w:rPr>
                <w:rFonts w:asciiTheme="minorHAnsi" w:hAnsiTheme="minorHAnsi" w:cstheme="minorHAnsi"/>
                <w:szCs w:val="18"/>
                <w:lang w:val="ru-RU"/>
              </w:rPr>
            </w:pPr>
            <w:r w:rsidRPr="00B1330D">
              <w:rPr>
                <w:rFonts w:asciiTheme="minorHAnsi" w:hAnsiTheme="minorHAnsi" w:cstheme="minorHAnsi"/>
                <w:szCs w:val="18"/>
                <w:lang w:val="ru-RU"/>
              </w:rPr>
              <w:t>Распространение и локализация Руководящих указаний по защите ребенка в онлайновой среде (COP): a) Перевод Руководящих указаний по COP и соответствующих ресурсов на государственные языки; b) Разработка и поддержка кампаний по повышению осведомленности о руководящих указаниях по COP на государственных языках; с) Организация и проведение очных и онлайновых тренингов на национальных языках третьими сторонами, оказание технической помощи местным заинтересованным сторонам;</w:t>
            </w:r>
          </w:p>
          <w:p w14:paraId="356EAE95" w14:textId="77777777" w:rsidR="00F9664E" w:rsidRPr="00B1330D" w:rsidRDefault="00F9664E" w:rsidP="00F9664E">
            <w:pPr>
              <w:pStyle w:val="Tabletext"/>
              <w:rPr>
                <w:rFonts w:asciiTheme="minorHAnsi" w:hAnsiTheme="minorHAnsi" w:cstheme="minorHAnsi"/>
                <w:szCs w:val="18"/>
                <w:lang w:val="ru-RU"/>
              </w:rPr>
            </w:pPr>
            <w:r w:rsidRPr="00B1330D">
              <w:rPr>
                <w:rFonts w:asciiTheme="minorHAnsi" w:hAnsiTheme="minorHAnsi" w:cstheme="minorHAnsi"/>
                <w:szCs w:val="18"/>
                <w:lang w:val="ru-RU"/>
              </w:rPr>
              <w:t>Комплексные программы обучения: a) Разработка адаптируемых очных и онлайновых учебных занятий для детей и молодежи с целью вовлечения их в консультации и совместную разработку процессов, связанных с COP; b) Осуществление программ "подготовки инструкторов", чтобы родители, опекуны, педагоги и специалисты ИКТ могли получить доступ к инструментам цифровой безопасности через инновационные платформы на основе переведенного контента; с) Развертывание, мониторинг и оценка программ обучения;</w:t>
            </w:r>
          </w:p>
          <w:p w14:paraId="722C6B9C" w14:textId="14F4E421" w:rsidR="00F9664E" w:rsidRPr="00B1330D" w:rsidRDefault="00F9664E" w:rsidP="00F9664E">
            <w:pPr>
              <w:pStyle w:val="Tabletext"/>
              <w:rPr>
                <w:rFonts w:asciiTheme="minorHAnsi" w:hAnsiTheme="minorHAnsi" w:cstheme="minorHAnsi"/>
                <w:szCs w:val="18"/>
                <w:lang w:val="ru-RU"/>
              </w:rPr>
            </w:pPr>
            <w:r w:rsidRPr="00B1330D">
              <w:rPr>
                <w:rFonts w:asciiTheme="minorHAnsi" w:hAnsiTheme="minorHAnsi" w:cstheme="minorHAnsi"/>
                <w:szCs w:val="18"/>
                <w:lang w:val="ru-RU"/>
              </w:rPr>
              <w:t>Разработка и поддержка цифровых инструментов: Исследование и разработка игры с открытым исходным кодом для детей до 13 лет и мобильного приложения для детей и подростков до 18 лет на основе Руководящих указаний по COP с участием Санго − талисмана защиты ребенка в онлайновой среде.</w:t>
            </w:r>
          </w:p>
          <w:p w14:paraId="41532DA4" w14:textId="2D292593" w:rsidR="00F9664E" w:rsidRPr="00B1330D" w:rsidRDefault="00F9664E" w:rsidP="00F9664E">
            <w:pPr>
              <w:pStyle w:val="Tabletext"/>
              <w:rPr>
                <w:rFonts w:asciiTheme="minorHAnsi" w:hAnsiTheme="minorHAnsi" w:cstheme="minorHAnsi"/>
                <w:szCs w:val="18"/>
                <w:lang w:val="ru-RU"/>
              </w:rPr>
            </w:pPr>
            <w:r w:rsidRPr="00B1330D">
              <w:rPr>
                <w:rFonts w:asciiTheme="minorHAnsi" w:hAnsiTheme="minorHAnsi" w:cstheme="minorHAnsi"/>
                <w:szCs w:val="18"/>
                <w:lang w:val="ru-RU"/>
              </w:rPr>
              <w:t>Принятие национальных основ: a) Поддержка разработки проектов национальных систем или определение приоритетных компонентов национальных рамок для защиты ребенка в онлайновой среде на основе анализа существующих систем, политики и нормативных положений; b) Консультации с международными экспертами для согласования национальных систем; с) Мониторинг и оценка по каждой разрабатываемой стратегии; d) Разработка десяти глобальных принципов COP с учетом и расширением существующих основ.</w:t>
            </w:r>
          </w:p>
        </w:tc>
      </w:tr>
      <w:tr w:rsidR="00F9664E" w:rsidRPr="0086348E" w14:paraId="2E8D52B8" w14:textId="77777777" w:rsidTr="009F1509">
        <w:tc>
          <w:tcPr>
            <w:tcW w:w="14174"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6ACCEFC" w14:textId="77777777" w:rsidR="00F9664E" w:rsidRPr="00B1330D" w:rsidRDefault="00F9664E" w:rsidP="00F9664E">
            <w:pPr>
              <w:pStyle w:val="Tabletext"/>
              <w:spacing w:before="100" w:beforeAutospacing="1" w:after="100" w:afterAutospacing="1"/>
              <w:rPr>
                <w:rFonts w:asciiTheme="minorHAnsi" w:hAnsiTheme="minorHAnsi" w:cstheme="minorHAnsi"/>
                <w:szCs w:val="18"/>
                <w:lang w:val="ru-RU"/>
              </w:rPr>
            </w:pPr>
          </w:p>
        </w:tc>
      </w:tr>
      <w:tr w:rsidR="00F9664E" w:rsidRPr="00B1330D" w14:paraId="517CB75D" w14:textId="77777777" w:rsidTr="00E35853">
        <w:tc>
          <w:tcPr>
            <w:tcW w:w="15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3C7CDEF" w14:textId="0DA51D71" w:rsidR="00F9664E" w:rsidRPr="00B1330D" w:rsidRDefault="00F9664E" w:rsidP="00B767D8">
            <w:pPr>
              <w:pStyle w:val="Tabletext"/>
              <w:rPr>
                <w:b/>
                <w:bCs/>
                <w:lang w:val="ru-RU"/>
              </w:rPr>
            </w:pPr>
            <w:r w:rsidRPr="00B1330D">
              <w:rPr>
                <w:b/>
                <w:bCs/>
                <w:lang w:val="ru-RU"/>
              </w:rPr>
              <w:t>9GLO23124</w:t>
            </w:r>
          </w:p>
        </w:tc>
        <w:tc>
          <w:tcPr>
            <w:tcW w:w="283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3341BF3" w14:textId="70B02C98"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Партнерство для укрепления кибербезопасности − Этап</w:t>
            </w:r>
            <w:r w:rsidR="009F1509" w:rsidRPr="00B1330D">
              <w:rPr>
                <w:rFonts w:asciiTheme="minorHAnsi" w:hAnsiTheme="minorHAnsi" w:cstheme="minorHAnsi"/>
                <w:szCs w:val="18"/>
                <w:lang w:val="ru-RU"/>
              </w:rPr>
              <w:t> </w:t>
            </w:r>
            <w:r w:rsidRPr="00B1330D">
              <w:rPr>
                <w:rFonts w:asciiTheme="minorHAnsi" w:hAnsiTheme="minorHAnsi" w:cstheme="minorHAnsi"/>
                <w:szCs w:val="18"/>
                <w:lang w:val="ru-RU"/>
              </w:rPr>
              <w:t>1</w:t>
            </w:r>
          </w:p>
        </w:tc>
        <w:tc>
          <w:tcPr>
            <w:tcW w:w="141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120EFC0" w14:textId="6598BA88"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1 марта 2023 г.</w:t>
            </w:r>
          </w:p>
        </w:tc>
        <w:tc>
          <w:tcPr>
            <w:tcW w:w="170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79A749C" w14:textId="1D6B582E"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31 дек. 2023 г.</w:t>
            </w:r>
          </w:p>
        </w:tc>
        <w:tc>
          <w:tcPr>
            <w:tcW w:w="155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B787908" w14:textId="4C9211A8"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Реализован</w:t>
            </w:r>
          </w:p>
        </w:tc>
        <w:tc>
          <w:tcPr>
            <w:tcW w:w="127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7C82B8E" w14:textId="10707747"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426</w:t>
            </w:r>
            <w:r w:rsidR="00B11384" w:rsidRPr="00B1330D">
              <w:rPr>
                <w:rFonts w:asciiTheme="minorHAnsi" w:hAnsiTheme="minorHAnsi" w:cstheme="minorHAnsi"/>
                <w:szCs w:val="18"/>
                <w:lang w:val="ru-RU"/>
              </w:rPr>
              <w:t> </w:t>
            </w:r>
            <w:r w:rsidRPr="00B1330D">
              <w:rPr>
                <w:rFonts w:asciiTheme="minorHAnsi" w:hAnsiTheme="minorHAnsi" w:cstheme="minorHAnsi"/>
                <w:szCs w:val="18"/>
                <w:lang w:val="ru-RU"/>
              </w:rPr>
              <w:t>869</w:t>
            </w:r>
          </w:p>
        </w:tc>
        <w:tc>
          <w:tcPr>
            <w:tcW w:w="226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53BC5F8" w14:textId="0AF9C399"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Германское общество по международному развитию (GIZ), Германия</w:t>
            </w:r>
          </w:p>
        </w:tc>
        <w:tc>
          <w:tcPr>
            <w:tcW w:w="155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21FAB6F" w14:textId="3E706571" w:rsidR="009F1509"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Рез. 45 ВКРЭ</w:t>
            </w:r>
          </w:p>
          <w:p w14:paraId="51269DB3" w14:textId="2D7BD178" w:rsidR="00F9664E" w:rsidRPr="00B1330D" w:rsidRDefault="00F9664E"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Рез. 69 ВКРЭ</w:t>
            </w:r>
          </w:p>
        </w:tc>
      </w:tr>
      <w:tr w:rsidR="009F1509" w:rsidRPr="0086348E" w14:paraId="02AC09E5" w14:textId="77777777" w:rsidTr="00E35853">
        <w:tc>
          <w:tcPr>
            <w:tcW w:w="15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4840B5C" w14:textId="03957ACB" w:rsidR="009F1509" w:rsidRPr="00B1330D" w:rsidRDefault="009F1509" w:rsidP="00B767D8">
            <w:pPr>
              <w:pStyle w:val="Tabletext"/>
              <w:rPr>
                <w:b/>
                <w:bCs/>
                <w:lang w:val="ru-RU"/>
              </w:rPr>
            </w:pPr>
            <w:r w:rsidRPr="00B1330D">
              <w:rPr>
                <w:b/>
                <w:bCs/>
                <w:lang w:val="ru-RU"/>
              </w:rPr>
              <w:t xml:space="preserve">Страны-бенефициары </w:t>
            </w:r>
            <w:r w:rsidR="00E35853" w:rsidRPr="00B1330D">
              <w:rPr>
                <w:b/>
                <w:bCs/>
                <w:lang w:val="ru-RU"/>
              </w:rPr>
              <w:br/>
            </w:r>
            <w:r w:rsidR="00E20AEA" w:rsidRPr="00B1330D">
              <w:rPr>
                <w:bCs/>
                <w:sz w:val="14"/>
                <w:szCs w:val="14"/>
                <w:lang w:val="ru-RU"/>
              </w:rPr>
              <w:t>(в том числе из других регионов)</w:t>
            </w:r>
          </w:p>
        </w:tc>
        <w:tc>
          <w:tcPr>
            <w:tcW w:w="12614"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82D0881" w14:textId="70CC8A3C" w:rsidR="009F1509" w:rsidRPr="00B1330D" w:rsidRDefault="009F1509"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Региональный или межрегиональный проект в интересах стран региона</w:t>
            </w:r>
          </w:p>
        </w:tc>
      </w:tr>
      <w:tr w:rsidR="009F1509" w:rsidRPr="0086348E" w14:paraId="76D5A9C6" w14:textId="77777777" w:rsidTr="00E35853">
        <w:tc>
          <w:tcPr>
            <w:tcW w:w="15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72CCF3C" w14:textId="6D179E92" w:rsidR="009F1509" w:rsidRPr="00B1330D" w:rsidRDefault="009F1509" w:rsidP="00B767D8">
            <w:pPr>
              <w:pStyle w:val="Tabletext"/>
              <w:rPr>
                <w:b/>
                <w:bCs/>
                <w:lang w:val="ru-RU"/>
              </w:rPr>
            </w:pPr>
            <w:r w:rsidRPr="00B1330D">
              <w:rPr>
                <w:b/>
                <w:bCs/>
                <w:lang w:val="ru-RU"/>
              </w:rPr>
              <w:t>Ожидаемые и достигнутые результаты</w:t>
            </w:r>
          </w:p>
        </w:tc>
        <w:tc>
          <w:tcPr>
            <w:tcW w:w="12614"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613F61D" w14:textId="7F99422C" w:rsidR="009F1509" w:rsidRPr="00B1330D" w:rsidRDefault="009F1509" w:rsidP="00B767D8">
            <w:pPr>
              <w:pStyle w:val="Tabletext"/>
              <w:rPr>
                <w:rFonts w:asciiTheme="minorHAnsi" w:hAnsiTheme="minorHAnsi" w:cstheme="minorHAnsi"/>
                <w:szCs w:val="18"/>
                <w:lang w:val="ru-RU"/>
              </w:rPr>
            </w:pPr>
            <w:r w:rsidRPr="00B1330D">
              <w:rPr>
                <w:rFonts w:asciiTheme="minorHAnsi" w:hAnsiTheme="minorHAnsi" w:cstheme="minorHAnsi"/>
                <w:szCs w:val="18"/>
                <w:lang w:val="ru-RU"/>
              </w:rPr>
              <w:t>В рамках проекта 101 женщина успешно прошла обучение в рамках различных мероприятий, включая курсы для самостоятельного изучения, онлайновые занятия по кибердипломатии и очные учебные занятия, при этом 90% участников оценили участие как крайне удовлетворительное. В рамках проекта было организовано 12 практических занятий, 5 вдохновляющих выступлений и 3 мероприятия по установлению контактов, и все они получили положительные отзывы. Программа наставничества превзошла свои цели, обеспечив наставничество для 67 женщин и достигнув среднего показателя удовлетворенности 9</w:t>
            </w:r>
            <w:r w:rsidR="00B11384" w:rsidRPr="00B1330D">
              <w:rPr>
                <w:rFonts w:asciiTheme="minorHAnsi" w:hAnsiTheme="minorHAnsi" w:cstheme="minorHAnsi"/>
                <w:szCs w:val="18"/>
                <w:lang w:val="ru-RU"/>
              </w:rPr>
              <w:t> </w:t>
            </w:r>
            <w:r w:rsidRPr="00B1330D">
              <w:rPr>
                <w:rFonts w:asciiTheme="minorHAnsi" w:hAnsiTheme="minorHAnsi" w:cstheme="minorHAnsi"/>
                <w:szCs w:val="18"/>
                <w:lang w:val="ru-RU"/>
              </w:rPr>
              <w:t>из</w:t>
            </w:r>
            <w:r w:rsidR="00B11384" w:rsidRPr="00B1330D">
              <w:rPr>
                <w:rFonts w:asciiTheme="minorHAnsi" w:hAnsiTheme="minorHAnsi" w:cstheme="minorHAnsi"/>
                <w:szCs w:val="18"/>
                <w:lang w:val="ru-RU"/>
              </w:rPr>
              <w:t> </w:t>
            </w:r>
            <w:r w:rsidRPr="00B1330D">
              <w:rPr>
                <w:rFonts w:asciiTheme="minorHAnsi" w:hAnsiTheme="minorHAnsi" w:cstheme="minorHAnsi"/>
                <w:szCs w:val="18"/>
                <w:lang w:val="ru-RU"/>
              </w:rPr>
              <w:t>10. В целом, в проекте наблюдался высокий уровень вовлеченности (95 участников оставались активными). Также были отмечены рост уверенности, осведомленности по вопросам международной кибербезопасности и знаний о разработке политики в области кибербезопасности.</w:t>
            </w:r>
          </w:p>
        </w:tc>
      </w:tr>
      <w:tr w:rsidR="009F1509" w:rsidRPr="0086348E" w14:paraId="7483FDC0" w14:textId="77777777" w:rsidTr="000D191F">
        <w:tc>
          <w:tcPr>
            <w:tcW w:w="14174"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9F26E73" w14:textId="77777777" w:rsidR="009F1509" w:rsidRPr="00B1330D" w:rsidRDefault="009F1509" w:rsidP="00B767D8">
            <w:pPr>
              <w:pStyle w:val="Tabletext"/>
              <w:rPr>
                <w:rFonts w:asciiTheme="minorHAnsi" w:hAnsiTheme="minorHAnsi" w:cstheme="minorHAnsi"/>
                <w:szCs w:val="18"/>
                <w:lang w:val="ru-RU"/>
              </w:rPr>
            </w:pPr>
          </w:p>
        </w:tc>
      </w:tr>
    </w:tbl>
    <w:p w14:paraId="3393F0ED" w14:textId="5827474A" w:rsidR="00FE3A97" w:rsidRPr="00B1330D" w:rsidRDefault="00FE3A97" w:rsidP="00EC4DB8">
      <w:pPr>
        <w:pStyle w:val="Heading2"/>
        <w:rPr>
          <w:rFonts w:asciiTheme="minorHAnsi" w:hAnsiTheme="minorHAnsi" w:cstheme="minorHAnsi"/>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AFR 4 </w:t>
      </w:r>
      <w:r w:rsidR="007305CA" w:rsidRPr="00B1330D">
        <w:rPr>
          <w:rFonts w:asciiTheme="minorHAnsi" w:hAnsiTheme="minorHAnsi" w:cstheme="minorHAnsi"/>
          <w:lang w:val="ru-RU"/>
        </w:rPr>
        <w:sym w:font="Symbol" w:char="F02D"/>
      </w:r>
      <w:r w:rsidRPr="00B1330D">
        <w:rPr>
          <w:rFonts w:asciiTheme="minorHAnsi" w:hAnsiTheme="minorHAnsi" w:cstheme="minorHAnsi"/>
          <w:lang w:val="ru-RU"/>
        </w:rPr>
        <w:t xml:space="preserve"> Содействие развитию появляющихся технологий и экосистем инноваций</w:t>
      </w:r>
    </w:p>
    <w:tbl>
      <w:tblPr>
        <w:tblW w:w="5000" w:type="pct"/>
        <w:tblCellMar>
          <w:left w:w="0" w:type="dxa"/>
          <w:right w:w="0" w:type="dxa"/>
        </w:tblCellMar>
        <w:tblLook w:val="04A0" w:firstRow="1" w:lastRow="0" w:firstColumn="1" w:lastColumn="0" w:noHBand="0" w:noVBand="1"/>
      </w:tblPr>
      <w:tblGrid>
        <w:gridCol w:w="1560"/>
        <w:gridCol w:w="2743"/>
        <w:gridCol w:w="23"/>
        <w:gridCol w:w="1503"/>
        <w:gridCol w:w="46"/>
        <w:gridCol w:w="1695"/>
        <w:gridCol w:w="1532"/>
        <w:gridCol w:w="1489"/>
        <w:gridCol w:w="2020"/>
        <w:gridCol w:w="1677"/>
      </w:tblGrid>
      <w:tr w:rsidR="008C57E6" w:rsidRPr="00B1330D" w14:paraId="7332D479" w14:textId="77777777" w:rsidTr="00491995">
        <w:trPr>
          <w:tblHeader/>
        </w:trPr>
        <w:tc>
          <w:tcPr>
            <w:tcW w:w="546" w:type="pct"/>
            <w:shd w:val="clear" w:color="auto" w:fill="004B96"/>
            <w:tcMar>
              <w:top w:w="75" w:type="dxa"/>
              <w:left w:w="75" w:type="dxa"/>
              <w:bottom w:w="75" w:type="dxa"/>
              <w:right w:w="75" w:type="dxa"/>
            </w:tcMar>
            <w:vAlign w:val="center"/>
            <w:hideMark/>
          </w:tcPr>
          <w:p w14:paraId="59AB6CC2" w14:textId="77777777" w:rsidR="008C57E6" w:rsidRPr="00B1330D" w:rsidRDefault="008C57E6" w:rsidP="001D3938">
            <w:pPr>
              <w:pStyle w:val="Tablehead"/>
              <w:rPr>
                <w:lang w:val="ru-RU"/>
              </w:rPr>
            </w:pPr>
            <w:r w:rsidRPr="00B1330D">
              <w:rPr>
                <w:lang w:val="ru-RU"/>
              </w:rPr>
              <w:t>№ проекта</w:t>
            </w:r>
          </w:p>
        </w:tc>
        <w:tc>
          <w:tcPr>
            <w:tcW w:w="960" w:type="pct"/>
            <w:shd w:val="clear" w:color="auto" w:fill="004B96"/>
            <w:tcMar>
              <w:top w:w="75" w:type="dxa"/>
              <w:left w:w="75" w:type="dxa"/>
              <w:bottom w:w="75" w:type="dxa"/>
              <w:right w:w="75" w:type="dxa"/>
            </w:tcMar>
            <w:vAlign w:val="center"/>
            <w:hideMark/>
          </w:tcPr>
          <w:p w14:paraId="20782BD7" w14:textId="77777777" w:rsidR="008C57E6" w:rsidRPr="00B1330D" w:rsidRDefault="008C57E6" w:rsidP="001D3938">
            <w:pPr>
              <w:pStyle w:val="Tablehead"/>
              <w:rPr>
                <w:lang w:val="ru-RU"/>
              </w:rPr>
            </w:pPr>
            <w:r w:rsidRPr="00B1330D">
              <w:rPr>
                <w:lang w:val="ru-RU"/>
              </w:rPr>
              <w:t>Название</w:t>
            </w:r>
          </w:p>
        </w:tc>
        <w:tc>
          <w:tcPr>
            <w:tcW w:w="550" w:type="pct"/>
            <w:gridSpan w:val="3"/>
            <w:shd w:val="clear" w:color="auto" w:fill="004B96"/>
            <w:tcMar>
              <w:top w:w="75" w:type="dxa"/>
              <w:left w:w="75" w:type="dxa"/>
              <w:bottom w:w="75" w:type="dxa"/>
              <w:right w:w="75" w:type="dxa"/>
            </w:tcMar>
            <w:vAlign w:val="center"/>
            <w:hideMark/>
          </w:tcPr>
          <w:p w14:paraId="3D369705" w14:textId="77777777" w:rsidR="008C57E6" w:rsidRPr="00B1330D" w:rsidRDefault="008C57E6" w:rsidP="001D3938">
            <w:pPr>
              <w:pStyle w:val="Tablehead"/>
              <w:rPr>
                <w:lang w:val="ru-RU"/>
              </w:rPr>
            </w:pPr>
            <w:r w:rsidRPr="00B1330D">
              <w:rPr>
                <w:lang w:val="ru-RU"/>
              </w:rPr>
              <w:t>Дата начала</w:t>
            </w:r>
          </w:p>
        </w:tc>
        <w:tc>
          <w:tcPr>
            <w:tcW w:w="593" w:type="pct"/>
            <w:shd w:val="clear" w:color="auto" w:fill="004B96"/>
            <w:tcMar>
              <w:top w:w="75" w:type="dxa"/>
              <w:left w:w="75" w:type="dxa"/>
              <w:bottom w:w="75" w:type="dxa"/>
              <w:right w:w="75" w:type="dxa"/>
            </w:tcMar>
            <w:vAlign w:val="center"/>
            <w:hideMark/>
          </w:tcPr>
          <w:p w14:paraId="724C7254" w14:textId="77777777" w:rsidR="008C57E6" w:rsidRPr="00B1330D" w:rsidRDefault="008C57E6" w:rsidP="001D3938">
            <w:pPr>
              <w:pStyle w:val="Tablehead"/>
              <w:rPr>
                <w:lang w:val="ru-RU"/>
              </w:rPr>
            </w:pPr>
            <w:r w:rsidRPr="00B1330D">
              <w:rPr>
                <w:lang w:val="ru-RU"/>
              </w:rPr>
              <w:t>Дата окончания</w:t>
            </w:r>
          </w:p>
        </w:tc>
        <w:tc>
          <w:tcPr>
            <w:tcW w:w="536" w:type="pct"/>
            <w:shd w:val="clear" w:color="auto" w:fill="004B96"/>
            <w:tcMar>
              <w:top w:w="75" w:type="dxa"/>
              <w:left w:w="75" w:type="dxa"/>
              <w:bottom w:w="75" w:type="dxa"/>
              <w:right w:w="75" w:type="dxa"/>
            </w:tcMar>
            <w:vAlign w:val="center"/>
            <w:hideMark/>
          </w:tcPr>
          <w:p w14:paraId="79CB06B6" w14:textId="77777777" w:rsidR="008C57E6" w:rsidRPr="00B1330D" w:rsidRDefault="008C57E6" w:rsidP="001D3938">
            <w:pPr>
              <w:pStyle w:val="Tablehead"/>
              <w:rPr>
                <w:lang w:val="ru-RU"/>
              </w:rPr>
            </w:pPr>
            <w:r w:rsidRPr="00B1330D">
              <w:rPr>
                <w:lang w:val="ru-RU"/>
              </w:rPr>
              <w:t>Статус</w:t>
            </w:r>
          </w:p>
        </w:tc>
        <w:tc>
          <w:tcPr>
            <w:tcW w:w="521" w:type="pct"/>
            <w:shd w:val="clear" w:color="auto" w:fill="004B96"/>
            <w:tcMar>
              <w:top w:w="75" w:type="dxa"/>
              <w:left w:w="75" w:type="dxa"/>
              <w:bottom w:w="75" w:type="dxa"/>
              <w:right w:w="75" w:type="dxa"/>
            </w:tcMar>
            <w:vAlign w:val="center"/>
            <w:hideMark/>
          </w:tcPr>
          <w:p w14:paraId="7CCD5A3E" w14:textId="77777777" w:rsidR="008C57E6" w:rsidRPr="00B1330D" w:rsidRDefault="008C57E6" w:rsidP="001D3938">
            <w:pPr>
              <w:pStyle w:val="Tablehead"/>
              <w:rPr>
                <w:lang w:val="ru-RU"/>
              </w:rPr>
            </w:pPr>
            <w:r w:rsidRPr="00B1330D">
              <w:rPr>
                <w:lang w:val="ru-RU"/>
              </w:rPr>
              <w:t>Общая сумма</w:t>
            </w:r>
            <w:r w:rsidRPr="00B1330D">
              <w:rPr>
                <w:lang w:val="ru-RU"/>
              </w:rPr>
              <w:br/>
              <w:t>(шв. фр.)</w:t>
            </w:r>
          </w:p>
        </w:tc>
        <w:tc>
          <w:tcPr>
            <w:tcW w:w="707" w:type="pct"/>
            <w:shd w:val="clear" w:color="auto" w:fill="004B96"/>
            <w:tcMar>
              <w:top w:w="75" w:type="dxa"/>
              <w:left w:w="75" w:type="dxa"/>
              <w:bottom w:w="75" w:type="dxa"/>
              <w:right w:w="75" w:type="dxa"/>
            </w:tcMar>
            <w:vAlign w:val="center"/>
            <w:hideMark/>
          </w:tcPr>
          <w:p w14:paraId="6D0BEC8A" w14:textId="77777777" w:rsidR="008C57E6" w:rsidRPr="00B1330D" w:rsidRDefault="008C57E6" w:rsidP="001D3938">
            <w:pPr>
              <w:pStyle w:val="Tablehead"/>
              <w:rPr>
                <w:lang w:val="ru-RU"/>
              </w:rPr>
            </w:pPr>
            <w:r w:rsidRPr="00B1330D">
              <w:rPr>
                <w:lang w:val="ru-RU"/>
              </w:rPr>
              <w:t>Сотрудничающая организация</w:t>
            </w:r>
          </w:p>
        </w:tc>
        <w:tc>
          <w:tcPr>
            <w:tcW w:w="587" w:type="pct"/>
            <w:shd w:val="clear" w:color="auto" w:fill="004B96"/>
            <w:tcMar>
              <w:top w:w="75" w:type="dxa"/>
              <w:left w:w="75" w:type="dxa"/>
              <w:bottom w:w="75" w:type="dxa"/>
              <w:right w:w="75" w:type="dxa"/>
            </w:tcMar>
            <w:vAlign w:val="center"/>
            <w:hideMark/>
          </w:tcPr>
          <w:p w14:paraId="7D7E5940" w14:textId="77777777" w:rsidR="008C57E6" w:rsidRPr="00B1330D" w:rsidRDefault="008C57E6" w:rsidP="001D3938">
            <w:pPr>
              <w:pStyle w:val="Tablehead"/>
              <w:rPr>
                <w:lang w:val="ru-RU"/>
              </w:rPr>
            </w:pPr>
            <w:r w:rsidRPr="00B1330D">
              <w:rPr>
                <w:lang w:val="ru-RU"/>
              </w:rPr>
              <w:t>Выполняемая Резолюция ВКРЭ</w:t>
            </w:r>
          </w:p>
        </w:tc>
      </w:tr>
      <w:tr w:rsidR="008C57E6" w:rsidRPr="00B1330D" w14:paraId="59F0D197" w14:textId="77777777" w:rsidTr="00491995">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00E1947" w14:textId="13205615" w:rsidR="008C57E6" w:rsidRPr="00B1330D" w:rsidRDefault="008C57E6" w:rsidP="008C57E6">
            <w:pPr>
              <w:pStyle w:val="Tabletext"/>
              <w:rPr>
                <w:b/>
                <w:bCs/>
                <w:lang w:val="ru-RU"/>
              </w:rPr>
            </w:pPr>
            <w:r w:rsidRPr="00B1330D">
              <w:rPr>
                <w:b/>
                <w:bCs/>
                <w:lang w:val="ru-RU"/>
              </w:rPr>
              <w:t>2BEN20004</w:t>
            </w:r>
          </w:p>
        </w:tc>
        <w:tc>
          <w:tcPr>
            <w:tcW w:w="9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7EC5AE3" w14:textId="0F28AE01" w:rsidR="008C57E6" w:rsidRPr="00B1330D" w:rsidRDefault="008C57E6" w:rsidP="008C57E6">
            <w:pPr>
              <w:pStyle w:val="Tabletext"/>
              <w:rPr>
                <w:lang w:val="ru-RU"/>
              </w:rPr>
            </w:pPr>
            <w:r w:rsidRPr="00B1330D">
              <w:rPr>
                <w:lang w:val="ru-RU"/>
              </w:rPr>
              <w:t>Разработка и развитие устойчивых экосистем цифровых инноваций для ускорения способности к восстановлению и расширения прав и возможностей молодежи в Бенине с использованием эффективного гендерного</w:t>
            </w:r>
            <w:r w:rsidR="007F39D0" w:rsidRPr="00B1330D">
              <w:rPr>
                <w:lang w:val="ru-RU"/>
              </w:rPr>
              <w:t> </w:t>
            </w:r>
            <w:r w:rsidRPr="00B1330D">
              <w:rPr>
                <w:lang w:val="ru-RU"/>
              </w:rPr>
              <w:t>подхода.</w:t>
            </w:r>
          </w:p>
        </w:tc>
        <w:tc>
          <w:tcPr>
            <w:tcW w:w="550"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16782BF" w14:textId="4CF3FC32" w:rsidR="008C57E6" w:rsidRPr="00B1330D" w:rsidRDefault="008C57E6" w:rsidP="008C57E6">
            <w:pPr>
              <w:pStyle w:val="Tabletext"/>
              <w:rPr>
                <w:lang w:val="ru-RU"/>
              </w:rPr>
            </w:pPr>
            <w:r w:rsidRPr="00B1330D">
              <w:rPr>
                <w:lang w:val="ru-RU"/>
              </w:rPr>
              <w:t>1 янв. 2021 г.</w:t>
            </w:r>
          </w:p>
        </w:tc>
        <w:tc>
          <w:tcPr>
            <w:tcW w:w="5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B0F970D" w14:textId="29EF310E" w:rsidR="008C57E6" w:rsidRPr="00B1330D" w:rsidRDefault="008C57E6" w:rsidP="008C57E6">
            <w:pPr>
              <w:pStyle w:val="Tabletext"/>
              <w:rPr>
                <w:lang w:val="ru-RU"/>
              </w:rPr>
            </w:pPr>
            <w:r w:rsidRPr="00B1330D">
              <w:rPr>
                <w:lang w:val="ru-RU"/>
              </w:rPr>
              <w:t>31 марта 2026 г.</w:t>
            </w:r>
          </w:p>
        </w:tc>
        <w:tc>
          <w:tcPr>
            <w:tcW w:w="53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022BA5F" w14:textId="7E32BBEF" w:rsidR="008C57E6" w:rsidRPr="00B1330D" w:rsidRDefault="008C57E6" w:rsidP="008C57E6">
            <w:pPr>
              <w:pStyle w:val="Tabletext"/>
              <w:rPr>
                <w:lang w:val="ru-RU"/>
              </w:rPr>
            </w:pPr>
            <w:r w:rsidRPr="00B1330D">
              <w:rPr>
                <w:lang w:val="ru-RU"/>
              </w:rPr>
              <w:t>Продолжается</w:t>
            </w:r>
          </w:p>
        </w:tc>
        <w:tc>
          <w:tcPr>
            <w:tcW w:w="5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F549C0F" w14:textId="5682D1F4" w:rsidR="008C57E6" w:rsidRPr="00B1330D" w:rsidRDefault="008C57E6" w:rsidP="008C57E6">
            <w:pPr>
              <w:pStyle w:val="Tabletext"/>
              <w:rPr>
                <w:lang w:val="ru-RU"/>
              </w:rPr>
            </w:pPr>
            <w:r w:rsidRPr="00B1330D">
              <w:rPr>
                <w:lang w:val="ru-RU"/>
              </w:rPr>
              <w:t>249 150</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BF3EB94" w14:textId="272525A6" w:rsidR="008C57E6" w:rsidRPr="00B1330D" w:rsidRDefault="008C57E6" w:rsidP="008C57E6">
            <w:pPr>
              <w:pStyle w:val="Tabletext"/>
              <w:rPr>
                <w:lang w:val="ru-RU"/>
              </w:rPr>
            </w:pPr>
            <w:r w:rsidRPr="00B1330D">
              <w:rPr>
                <w:lang w:val="ru-RU"/>
              </w:rPr>
              <w:t>Организации Объединенных Наций в области народонаселения (ЮНФПА)</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3AB33DA" w14:textId="5F3EBBE7" w:rsidR="008C57E6" w:rsidRPr="00B1330D" w:rsidRDefault="008C57E6" w:rsidP="008C57E6">
            <w:pPr>
              <w:pStyle w:val="Tabletext"/>
              <w:rPr>
                <w:lang w:val="ru-RU"/>
              </w:rPr>
            </w:pPr>
            <w:r w:rsidRPr="00B1330D">
              <w:rPr>
                <w:lang w:val="ru-RU"/>
              </w:rPr>
              <w:t>Рез. 90 ВКРЭ</w:t>
            </w:r>
          </w:p>
        </w:tc>
      </w:tr>
      <w:tr w:rsidR="008C57E6" w:rsidRPr="00B1330D" w14:paraId="73C19D81"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2668A41" w14:textId="50DF3055" w:rsidR="008C57E6" w:rsidRPr="00B1330D" w:rsidRDefault="008C57E6" w:rsidP="008C57E6">
            <w:pPr>
              <w:pStyle w:val="Tabletext"/>
              <w:rPr>
                <w:b/>
                <w:bCs/>
                <w:lang w:val="ru-RU"/>
              </w:rPr>
            </w:pPr>
            <w:r w:rsidRPr="00B1330D">
              <w:rPr>
                <w:b/>
                <w:bCs/>
                <w:lang w:val="ru-RU"/>
              </w:rPr>
              <w:t>Страны-бенефициары</w:t>
            </w:r>
          </w:p>
        </w:tc>
        <w:tc>
          <w:tcPr>
            <w:tcW w:w="4454"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5B31F38" w14:textId="3FEF9D17" w:rsidR="008C57E6" w:rsidRPr="00B1330D" w:rsidRDefault="008C57E6" w:rsidP="008C57E6">
            <w:pPr>
              <w:pStyle w:val="Tabletext"/>
              <w:rPr>
                <w:lang w:val="ru-RU"/>
              </w:rPr>
            </w:pPr>
            <w:r w:rsidRPr="00B1330D">
              <w:rPr>
                <w:lang w:val="ru-RU"/>
              </w:rPr>
              <w:t>Бенин</w:t>
            </w:r>
          </w:p>
        </w:tc>
      </w:tr>
      <w:tr w:rsidR="007F39D0" w:rsidRPr="0086348E" w14:paraId="0D0FCA5C"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58BCF0D" w14:textId="0D5312DC" w:rsidR="007F39D0" w:rsidRPr="00B1330D" w:rsidRDefault="007F39D0" w:rsidP="008C57E6">
            <w:pPr>
              <w:pStyle w:val="Tabletext"/>
              <w:rPr>
                <w:b/>
                <w:bCs/>
                <w:lang w:val="ru-RU"/>
              </w:rPr>
            </w:pPr>
            <w:r w:rsidRPr="00B1330D">
              <w:rPr>
                <w:b/>
                <w:bCs/>
                <w:lang w:val="ru-RU"/>
              </w:rPr>
              <w:t>Ожидаемые и достигнутые результаты</w:t>
            </w:r>
          </w:p>
        </w:tc>
        <w:tc>
          <w:tcPr>
            <w:tcW w:w="4454"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B56D400" w14:textId="5F70E899" w:rsidR="007F39D0" w:rsidRPr="00B1330D" w:rsidRDefault="007F39D0" w:rsidP="008C57E6">
            <w:pPr>
              <w:pStyle w:val="Tabletext"/>
              <w:rPr>
                <w:lang w:val="ru-RU"/>
              </w:rPr>
            </w:pPr>
            <w:r w:rsidRPr="00B1330D">
              <w:rPr>
                <w:lang w:val="ru-RU"/>
              </w:rPr>
              <w:t xml:space="preserve">Данный проект, реализуемый в настоящее время, направлен на расширение возможностей сети участников, состоящей из не менее 100 заинтересованных сторон в области инноваций в Бенине, для достижения следующих результатов: 1) Укрепление субрегиональной инициативы #Tech4Youth, расширение ее деятельности в целях повышения устойчивости и эффективности бизнес-модели динамичного цифрового контента для молодежи в целях образования, расширения прав и возможностей и защиты девушек; 2) Усиление управления местной инновационной и цифровой экосистемой Бенина с целью предоставления </w:t>
            </w:r>
            <w:r w:rsidRPr="00B1330D">
              <w:rPr>
                <w:lang w:val="ru-RU"/>
              </w:rPr>
              <w:lastRenderedPageBreak/>
              <w:t>платформы для инновационных и цифровых решений национальным заинтересованным сторонам; 3) Практическое применение открытой инновационной экосистемы #Tech4Youth, включая разработку бизнес-модели динамичного цифрового контента для молодежи в целях образования, расширения прав и возможностей и защиты девушек.</w:t>
            </w:r>
          </w:p>
        </w:tc>
      </w:tr>
      <w:tr w:rsidR="007F39D0" w:rsidRPr="0086348E" w14:paraId="515EC4CB" w14:textId="77777777" w:rsidTr="007F39D0">
        <w:tc>
          <w:tcPr>
            <w:tcW w:w="5000"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817BA9C" w14:textId="77777777" w:rsidR="007F39D0" w:rsidRPr="00B1330D" w:rsidRDefault="007F39D0" w:rsidP="007F39D0">
            <w:pPr>
              <w:pStyle w:val="Tabletext"/>
              <w:spacing w:before="100" w:beforeAutospacing="1" w:after="100" w:afterAutospacing="1"/>
              <w:rPr>
                <w:lang w:val="ru-RU"/>
              </w:rPr>
            </w:pPr>
          </w:p>
        </w:tc>
      </w:tr>
      <w:tr w:rsidR="008C57E6" w:rsidRPr="00B1330D" w14:paraId="7023809A" w14:textId="77777777" w:rsidTr="00491995">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61D0CF1" w14:textId="74A06AAA" w:rsidR="008C57E6" w:rsidRPr="00B1330D" w:rsidRDefault="007F39D0" w:rsidP="008C57E6">
            <w:pPr>
              <w:pStyle w:val="Tabletext"/>
              <w:rPr>
                <w:b/>
                <w:bCs/>
                <w:lang w:val="ru-RU"/>
              </w:rPr>
            </w:pPr>
            <w:r w:rsidRPr="00B1330D">
              <w:rPr>
                <w:b/>
                <w:bCs/>
                <w:lang w:val="ru-RU"/>
              </w:rPr>
              <w:t>9UGA21008</w:t>
            </w:r>
          </w:p>
        </w:tc>
        <w:tc>
          <w:tcPr>
            <w:tcW w:w="9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38647B3" w14:textId="3D5DF61F" w:rsidR="008C57E6" w:rsidRPr="00B1330D" w:rsidRDefault="007F39D0" w:rsidP="008C57E6">
            <w:pPr>
              <w:pStyle w:val="Tabletext"/>
              <w:rPr>
                <w:lang w:val="ru-RU"/>
              </w:rPr>
            </w:pPr>
            <w:r w:rsidRPr="00B1330D">
              <w:rPr>
                <w:lang w:val="ru-RU"/>
              </w:rPr>
              <w:t>Техническая помощь и профессиональная подготовка для Уганды по национальной стратегии развития ИКТ</w:t>
            </w:r>
          </w:p>
        </w:tc>
        <w:tc>
          <w:tcPr>
            <w:tcW w:w="550"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179892D" w14:textId="7B1A7DFF" w:rsidR="008C57E6" w:rsidRPr="00B1330D" w:rsidRDefault="007F39D0" w:rsidP="008C57E6">
            <w:pPr>
              <w:pStyle w:val="Tabletext"/>
              <w:rPr>
                <w:lang w:val="ru-RU"/>
              </w:rPr>
            </w:pPr>
            <w:r w:rsidRPr="00B1330D">
              <w:rPr>
                <w:lang w:val="ru-RU"/>
              </w:rPr>
              <w:t>1 янв. 2021 г.</w:t>
            </w:r>
          </w:p>
        </w:tc>
        <w:tc>
          <w:tcPr>
            <w:tcW w:w="5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E905373" w14:textId="29771312" w:rsidR="008C57E6" w:rsidRPr="00B1330D" w:rsidRDefault="007F39D0" w:rsidP="008C57E6">
            <w:pPr>
              <w:pStyle w:val="Tabletext"/>
              <w:rPr>
                <w:lang w:val="ru-RU"/>
              </w:rPr>
            </w:pPr>
            <w:r w:rsidRPr="00B1330D">
              <w:rPr>
                <w:lang w:val="ru-RU"/>
              </w:rPr>
              <w:t>30 марта 2025 г.</w:t>
            </w:r>
          </w:p>
        </w:tc>
        <w:tc>
          <w:tcPr>
            <w:tcW w:w="53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1DE1CED" w14:textId="4D7DAC6B" w:rsidR="008C57E6" w:rsidRPr="00B1330D" w:rsidRDefault="007F39D0" w:rsidP="008C57E6">
            <w:pPr>
              <w:pStyle w:val="Tabletext"/>
              <w:rPr>
                <w:lang w:val="ru-RU"/>
              </w:rPr>
            </w:pPr>
            <w:r w:rsidRPr="00B1330D">
              <w:rPr>
                <w:lang w:val="ru-RU"/>
              </w:rPr>
              <w:t>Продолжается</w:t>
            </w:r>
          </w:p>
        </w:tc>
        <w:tc>
          <w:tcPr>
            <w:tcW w:w="5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10861C6" w14:textId="03BF836A" w:rsidR="008C57E6" w:rsidRPr="00B1330D" w:rsidRDefault="007F39D0" w:rsidP="008C57E6">
            <w:pPr>
              <w:pStyle w:val="Tabletext"/>
              <w:rPr>
                <w:lang w:val="ru-RU"/>
              </w:rPr>
            </w:pPr>
            <w:r w:rsidRPr="00B1330D">
              <w:rPr>
                <w:lang w:val="ru-RU"/>
              </w:rPr>
              <w:t>1 691</w:t>
            </w:r>
            <w:r w:rsidR="00B11384" w:rsidRPr="00B1330D">
              <w:rPr>
                <w:lang w:val="ru-RU"/>
              </w:rPr>
              <w:t> </w:t>
            </w:r>
            <w:r w:rsidRPr="00B1330D">
              <w:rPr>
                <w:lang w:val="ru-RU"/>
              </w:rPr>
              <w:t>000</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99BD32E" w14:textId="4617E216" w:rsidR="008C57E6" w:rsidRPr="00B1330D" w:rsidRDefault="007F39D0" w:rsidP="008C57E6">
            <w:pPr>
              <w:pStyle w:val="Tabletext"/>
              <w:rPr>
                <w:lang w:val="ru-RU"/>
              </w:rPr>
            </w:pPr>
            <w:r w:rsidRPr="00B1330D">
              <w:rPr>
                <w:lang w:val="ru-RU"/>
              </w:rPr>
              <w:t>Министерство промышленности и информационных технологий Китайской Народной Республики</w:t>
            </w:r>
            <w:r w:rsidR="00B11384" w:rsidRPr="00B1330D">
              <w:rPr>
                <w:lang w:val="ru-RU"/>
              </w:rPr>
              <w:t> </w:t>
            </w:r>
            <w:r w:rsidRPr="00B1330D">
              <w:rPr>
                <w:lang w:val="ru-RU"/>
              </w:rPr>
              <w:t>(MIIT)</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8360C27" w14:textId="77777777" w:rsidR="008C57E6" w:rsidRPr="00B1330D" w:rsidRDefault="007F39D0" w:rsidP="008C57E6">
            <w:pPr>
              <w:pStyle w:val="Tabletext"/>
              <w:rPr>
                <w:lang w:val="ru-RU"/>
              </w:rPr>
            </w:pPr>
            <w:r w:rsidRPr="00B1330D">
              <w:rPr>
                <w:lang w:val="ru-RU"/>
              </w:rPr>
              <w:t>Рез. ВКРЭ 13</w:t>
            </w:r>
          </w:p>
          <w:p w14:paraId="0A0154EB" w14:textId="5CA2E4BA" w:rsidR="007F39D0" w:rsidRPr="00B1330D" w:rsidRDefault="007F39D0" w:rsidP="008C57E6">
            <w:pPr>
              <w:pStyle w:val="Tabletext"/>
              <w:rPr>
                <w:lang w:val="ru-RU"/>
              </w:rPr>
            </w:pPr>
            <w:r w:rsidRPr="00B1330D">
              <w:rPr>
                <w:lang w:val="ru-RU"/>
              </w:rPr>
              <w:t>Рез. 89 ВКРЭ</w:t>
            </w:r>
          </w:p>
        </w:tc>
      </w:tr>
      <w:tr w:rsidR="007F39D0" w:rsidRPr="00B1330D" w14:paraId="3D2362A4"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9E755E6" w14:textId="492BD9B4" w:rsidR="007F39D0" w:rsidRPr="00B1330D" w:rsidRDefault="007F39D0" w:rsidP="008C57E6">
            <w:pPr>
              <w:pStyle w:val="Tabletext"/>
              <w:rPr>
                <w:b/>
                <w:bCs/>
                <w:lang w:val="ru-RU"/>
              </w:rPr>
            </w:pPr>
            <w:r w:rsidRPr="00B1330D">
              <w:rPr>
                <w:b/>
                <w:bCs/>
                <w:lang w:val="ru-RU"/>
              </w:rPr>
              <w:t>Страны-бенефициары</w:t>
            </w:r>
          </w:p>
        </w:tc>
        <w:tc>
          <w:tcPr>
            <w:tcW w:w="4454"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099F39B" w14:textId="405B6807" w:rsidR="007F39D0" w:rsidRPr="00B1330D" w:rsidRDefault="007F39D0" w:rsidP="008C57E6">
            <w:pPr>
              <w:pStyle w:val="Tabletext"/>
              <w:rPr>
                <w:lang w:val="ru-RU"/>
              </w:rPr>
            </w:pPr>
            <w:r w:rsidRPr="00B1330D">
              <w:rPr>
                <w:lang w:val="ru-RU"/>
              </w:rPr>
              <w:t>Уганда</w:t>
            </w:r>
          </w:p>
        </w:tc>
      </w:tr>
      <w:tr w:rsidR="007F39D0" w:rsidRPr="0086348E" w14:paraId="1BA0582D"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DDB464E" w14:textId="33A09BA3" w:rsidR="007F39D0" w:rsidRPr="00B1330D" w:rsidRDefault="007F39D0" w:rsidP="008C57E6">
            <w:pPr>
              <w:pStyle w:val="Tabletext"/>
              <w:rPr>
                <w:b/>
                <w:bCs/>
                <w:lang w:val="ru-RU"/>
              </w:rPr>
            </w:pPr>
            <w:r w:rsidRPr="00B1330D">
              <w:rPr>
                <w:b/>
                <w:bCs/>
                <w:lang w:val="ru-RU"/>
              </w:rPr>
              <w:t>Ожидаемые и достигнутые результаты</w:t>
            </w:r>
          </w:p>
        </w:tc>
        <w:tc>
          <w:tcPr>
            <w:tcW w:w="4454"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9A9BF00" w14:textId="77777777" w:rsidR="007F39D0" w:rsidRPr="00B1330D" w:rsidRDefault="007F39D0" w:rsidP="007F39D0">
            <w:pPr>
              <w:pStyle w:val="Tabletext"/>
              <w:rPr>
                <w:lang w:val="ru-RU"/>
              </w:rPr>
            </w:pPr>
            <w:r w:rsidRPr="00B1330D">
              <w:rPr>
                <w:lang w:val="ru-RU"/>
              </w:rPr>
              <w:t>Проект способствовал реализации Третьего национального плана развития Уганды (NDPIII) и концепции "Цифровая Уганда" (DUV). В частности, в рамках проекта были получены следующие результаты:</w:t>
            </w:r>
          </w:p>
          <w:p w14:paraId="501112BB" w14:textId="442EEEC1" w:rsidR="007F39D0" w:rsidRPr="00B1330D" w:rsidRDefault="007F39D0" w:rsidP="007F39D0">
            <w:pPr>
              <w:pStyle w:val="Tabletext"/>
              <w:spacing w:after="0"/>
              <w:ind w:left="284" w:hanging="284"/>
              <w:rPr>
                <w:lang w:val="ru-RU"/>
              </w:rPr>
            </w:pPr>
            <w:r w:rsidRPr="00B1330D">
              <w:rPr>
                <w:lang w:val="ru-RU"/>
              </w:rPr>
              <w:sym w:font="Symbol" w:char="F02D"/>
            </w:r>
            <w:r w:rsidRPr="00B1330D">
              <w:rPr>
                <w:lang w:val="ru-RU"/>
              </w:rPr>
              <w:tab/>
              <w:t xml:space="preserve">Обзор </w:t>
            </w:r>
            <w:r w:rsidRPr="00B1330D">
              <w:rPr>
                <w:rStyle w:val="sceditor-selection"/>
                <w:rFonts w:asciiTheme="minorHAnsi" w:eastAsia="GulimChe" w:hAnsiTheme="minorHAnsi" w:cstheme="minorHAnsi"/>
                <w:szCs w:val="18"/>
                <w:lang w:val="ru-RU"/>
              </w:rPr>
              <w:t>национальной</w:t>
            </w:r>
            <w:r w:rsidRPr="00B1330D">
              <w:rPr>
                <w:lang w:val="ru-RU"/>
              </w:rPr>
              <w:t xml:space="preserve"> политики и стратегии развития ИКТ: в рамках проекта Уганде была оказана техническая помощь по вопросам политики и стратегий развития ИКТ. Был разработан ряд рекомендаций, соответствующих инфраструктуре и возможности установления соединений, а также цифровым услугам и основам инновационной и предпринимательской деятельности DUV.</w:t>
            </w:r>
          </w:p>
          <w:p w14:paraId="3A085E76" w14:textId="3FFAD165" w:rsidR="007F39D0" w:rsidRPr="00B1330D" w:rsidRDefault="007F39D0" w:rsidP="007F39D0">
            <w:pPr>
              <w:pStyle w:val="Tabletext"/>
              <w:spacing w:after="0"/>
              <w:ind w:left="284" w:hanging="284"/>
              <w:rPr>
                <w:lang w:val="ru-RU"/>
              </w:rPr>
            </w:pPr>
            <w:r w:rsidRPr="00B1330D">
              <w:rPr>
                <w:lang w:val="ru-RU"/>
              </w:rPr>
              <w:sym w:font="Symbol" w:char="F02D"/>
            </w:r>
            <w:r w:rsidRPr="00B1330D">
              <w:rPr>
                <w:lang w:val="ru-RU"/>
              </w:rPr>
              <w:tab/>
            </w:r>
            <w:r w:rsidRPr="00B1330D">
              <w:rPr>
                <w:rStyle w:val="sceditor-selection"/>
                <w:rFonts w:asciiTheme="minorHAnsi" w:eastAsia="GulimChe" w:hAnsiTheme="minorHAnsi" w:cstheme="minorHAnsi"/>
                <w:szCs w:val="18"/>
                <w:lang w:val="ru-RU"/>
              </w:rPr>
              <w:t>Укрепление</w:t>
            </w:r>
            <w:r w:rsidRPr="00B1330D">
              <w:rPr>
                <w:lang w:val="ru-RU"/>
              </w:rPr>
              <w:t xml:space="preserve"> институционального и человеческого потенциала директивных органов, отрасли и ключевых заинтересованных сторон для обеспечения и содействия цифровой трансформации. Данный компонент проекта был направлен на усиление потенциала правительства и аффилированных учреждений в области разработки и реализации политики, что способствовало повышению квалификации представителей местной отрасли ИКТ и населения в целом в целях реализации программы цифровой трансформации страны.</w:t>
            </w:r>
          </w:p>
          <w:p w14:paraId="3B007549" w14:textId="143FDA19" w:rsidR="007F39D0" w:rsidRPr="00B1330D" w:rsidRDefault="007F39D0" w:rsidP="007F39D0">
            <w:pPr>
              <w:pStyle w:val="Tabletext"/>
              <w:spacing w:after="0"/>
              <w:ind w:left="284" w:hanging="284"/>
              <w:rPr>
                <w:lang w:val="ru-RU"/>
              </w:rPr>
            </w:pPr>
            <w:r w:rsidRPr="00B1330D">
              <w:rPr>
                <w:lang w:val="ru-RU"/>
              </w:rPr>
              <w:sym w:font="Symbol" w:char="F02D"/>
            </w:r>
            <w:r w:rsidRPr="00B1330D">
              <w:rPr>
                <w:lang w:val="ru-RU"/>
              </w:rPr>
              <w:tab/>
              <w:t>Внедрение и пилотное тестирование сценариев использования и услуг, таких как платформы партнерства, с целью обоснования рекомендаций в области политики и масштабирования программ развития потенциала.</w:t>
            </w:r>
          </w:p>
        </w:tc>
      </w:tr>
      <w:tr w:rsidR="007F39D0" w:rsidRPr="0086348E" w14:paraId="0930CDD8" w14:textId="77777777" w:rsidTr="007F39D0">
        <w:tc>
          <w:tcPr>
            <w:tcW w:w="5000"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767839B" w14:textId="77777777" w:rsidR="007F39D0" w:rsidRPr="00B1330D" w:rsidRDefault="007F39D0" w:rsidP="007F39D0">
            <w:pPr>
              <w:pStyle w:val="Tabletext"/>
              <w:spacing w:before="100" w:beforeAutospacing="1" w:after="100" w:afterAutospacing="1"/>
              <w:rPr>
                <w:lang w:val="ru-RU"/>
              </w:rPr>
            </w:pPr>
          </w:p>
        </w:tc>
      </w:tr>
      <w:tr w:rsidR="00491995" w:rsidRPr="00B1330D" w14:paraId="7004FEEC" w14:textId="42F7E9AE" w:rsidTr="00491995">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E85DA9B" w14:textId="769201E5" w:rsidR="00491995" w:rsidRPr="00B1330D" w:rsidRDefault="00491995" w:rsidP="00491995">
            <w:pPr>
              <w:pStyle w:val="Tabletext"/>
              <w:rPr>
                <w:b/>
                <w:bCs/>
                <w:lang w:val="ru-RU"/>
              </w:rPr>
            </w:pPr>
            <w:r w:rsidRPr="00B1330D">
              <w:rPr>
                <w:b/>
                <w:bCs/>
                <w:lang w:val="ru-RU"/>
              </w:rPr>
              <w:t>9GLO23129</w:t>
            </w:r>
          </w:p>
        </w:tc>
        <w:tc>
          <w:tcPr>
            <w:tcW w:w="96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0203E5C" w14:textId="7F86C6E2" w:rsidR="00491995" w:rsidRPr="00B1330D" w:rsidRDefault="00491995" w:rsidP="00491995">
            <w:pPr>
              <w:pStyle w:val="Tabletext"/>
              <w:rPr>
                <w:lang w:val="ru-RU"/>
              </w:rPr>
            </w:pPr>
            <w:r w:rsidRPr="00B1330D">
              <w:rPr>
                <w:lang w:val="ru-RU"/>
              </w:rPr>
              <w:t>Реализация экосистем с открытым исходным кодом для инноваций в сфере государственных услуг</w:t>
            </w:r>
          </w:p>
        </w:tc>
        <w:tc>
          <w:tcPr>
            <w:tcW w:w="526" w:type="pct"/>
            <w:tcBorders>
              <w:top w:val="single" w:sz="6" w:space="0" w:color="004B96"/>
              <w:left w:val="dotted" w:sz="6" w:space="0" w:color="004B96"/>
              <w:bottom w:val="single" w:sz="6" w:space="0" w:color="004B96"/>
              <w:right w:val="dotted" w:sz="6" w:space="0" w:color="004B96"/>
            </w:tcBorders>
          </w:tcPr>
          <w:p w14:paraId="71782B20" w14:textId="7088BFA3" w:rsidR="00491995" w:rsidRPr="00B1330D" w:rsidRDefault="00491995" w:rsidP="00491995">
            <w:pPr>
              <w:pStyle w:val="Tabletext"/>
              <w:ind w:left="76"/>
              <w:rPr>
                <w:lang w:val="ru-RU"/>
              </w:rPr>
            </w:pPr>
            <w:r w:rsidRPr="00B1330D">
              <w:rPr>
                <w:lang w:val="ru-RU"/>
              </w:rPr>
              <w:t>1 сент. 2023 г.</w:t>
            </w:r>
          </w:p>
        </w:tc>
        <w:tc>
          <w:tcPr>
            <w:tcW w:w="609" w:type="pct"/>
            <w:gridSpan w:val="2"/>
            <w:tcBorders>
              <w:top w:val="single" w:sz="6" w:space="0" w:color="004B96"/>
              <w:left w:val="dotted" w:sz="6" w:space="0" w:color="004B96"/>
              <w:bottom w:val="single" w:sz="6" w:space="0" w:color="004B96"/>
              <w:right w:val="dotted" w:sz="6" w:space="0" w:color="004B96"/>
            </w:tcBorders>
          </w:tcPr>
          <w:p w14:paraId="7061B4C3" w14:textId="492CD403" w:rsidR="00491995" w:rsidRPr="00B1330D" w:rsidRDefault="00491995" w:rsidP="00491995">
            <w:pPr>
              <w:pStyle w:val="Tabletext"/>
              <w:ind w:left="119"/>
              <w:rPr>
                <w:lang w:val="ru-RU"/>
              </w:rPr>
            </w:pPr>
            <w:r w:rsidRPr="00B1330D">
              <w:rPr>
                <w:lang w:val="ru-RU"/>
              </w:rPr>
              <w:t>11 февр. 2027 г.</w:t>
            </w:r>
          </w:p>
        </w:tc>
        <w:tc>
          <w:tcPr>
            <w:tcW w:w="536" w:type="pct"/>
            <w:tcBorders>
              <w:top w:val="single" w:sz="6" w:space="0" w:color="004B96"/>
              <w:left w:val="dotted" w:sz="6" w:space="0" w:color="004B96"/>
              <w:bottom w:val="single" w:sz="6" w:space="0" w:color="004B96"/>
              <w:right w:val="dotted" w:sz="6" w:space="0" w:color="004B96"/>
            </w:tcBorders>
          </w:tcPr>
          <w:p w14:paraId="6AACCA8C" w14:textId="57CE6469" w:rsidR="00491995" w:rsidRPr="00B1330D" w:rsidRDefault="00491995" w:rsidP="00491995">
            <w:pPr>
              <w:pStyle w:val="Tabletext"/>
              <w:ind w:left="80"/>
              <w:rPr>
                <w:lang w:val="ru-RU"/>
              </w:rPr>
            </w:pPr>
            <w:r w:rsidRPr="00B1330D">
              <w:rPr>
                <w:lang w:val="ru-RU"/>
              </w:rPr>
              <w:t>Продолжается</w:t>
            </w:r>
          </w:p>
        </w:tc>
        <w:tc>
          <w:tcPr>
            <w:tcW w:w="521" w:type="pct"/>
            <w:tcBorders>
              <w:top w:val="single" w:sz="6" w:space="0" w:color="004B96"/>
              <w:left w:val="dotted" w:sz="6" w:space="0" w:color="004B96"/>
              <w:bottom w:val="single" w:sz="6" w:space="0" w:color="004B96"/>
              <w:right w:val="dotted" w:sz="6" w:space="0" w:color="004B96"/>
            </w:tcBorders>
          </w:tcPr>
          <w:p w14:paraId="0D673446" w14:textId="793CD74C" w:rsidR="00491995" w:rsidRPr="00B1330D" w:rsidRDefault="00491995" w:rsidP="00491995">
            <w:pPr>
              <w:pStyle w:val="Tabletext"/>
              <w:ind w:left="111"/>
              <w:rPr>
                <w:lang w:val="ru-RU"/>
              </w:rPr>
            </w:pPr>
            <w:r w:rsidRPr="00B1330D">
              <w:rPr>
                <w:lang w:val="ru-RU"/>
              </w:rPr>
              <w:t>1 764 616</w:t>
            </w:r>
          </w:p>
        </w:tc>
        <w:tc>
          <w:tcPr>
            <w:tcW w:w="707" w:type="pct"/>
            <w:tcBorders>
              <w:top w:val="single" w:sz="6" w:space="0" w:color="004B96"/>
              <w:left w:val="dotted" w:sz="6" w:space="0" w:color="004B96"/>
              <w:bottom w:val="single" w:sz="6" w:space="0" w:color="004B96"/>
              <w:right w:val="dotted" w:sz="6" w:space="0" w:color="004B96"/>
            </w:tcBorders>
          </w:tcPr>
          <w:p w14:paraId="17954C63" w14:textId="1FA75951" w:rsidR="00491995" w:rsidRPr="00B1330D" w:rsidRDefault="00491995" w:rsidP="00491995">
            <w:pPr>
              <w:pStyle w:val="Tabletext"/>
              <w:ind w:left="39"/>
              <w:rPr>
                <w:lang w:val="ru-RU"/>
              </w:rPr>
            </w:pPr>
            <w:r w:rsidRPr="00B1330D">
              <w:rPr>
                <w:lang w:val="ru-RU"/>
              </w:rPr>
              <w:t>Европейская комиссия</w:t>
            </w:r>
          </w:p>
        </w:tc>
        <w:tc>
          <w:tcPr>
            <w:tcW w:w="587" w:type="pct"/>
            <w:tcBorders>
              <w:top w:val="single" w:sz="6" w:space="0" w:color="004B96"/>
              <w:left w:val="dotted" w:sz="6" w:space="0" w:color="004B96"/>
              <w:bottom w:val="single" w:sz="6" w:space="0" w:color="004B96"/>
              <w:right w:val="dotted" w:sz="6" w:space="0" w:color="004B96"/>
            </w:tcBorders>
          </w:tcPr>
          <w:p w14:paraId="47F3E9A5" w14:textId="77777777" w:rsidR="00491995" w:rsidRPr="00B1330D" w:rsidRDefault="00491995" w:rsidP="00491995">
            <w:pPr>
              <w:pStyle w:val="Tabletext"/>
              <w:ind w:left="57"/>
              <w:rPr>
                <w:lang w:val="ru-RU"/>
              </w:rPr>
            </w:pPr>
            <w:r w:rsidRPr="00B1330D">
              <w:rPr>
                <w:lang w:val="ru-RU"/>
              </w:rPr>
              <w:t>Рез. 89 ВКРЭ</w:t>
            </w:r>
          </w:p>
          <w:p w14:paraId="3BCC9ECA" w14:textId="735732EF" w:rsidR="00491995" w:rsidRPr="00B1330D" w:rsidRDefault="00491995" w:rsidP="00491995">
            <w:pPr>
              <w:pStyle w:val="Tabletext"/>
              <w:ind w:left="57"/>
              <w:rPr>
                <w:lang w:val="ru-RU"/>
              </w:rPr>
            </w:pPr>
            <w:r w:rsidRPr="00B1330D">
              <w:rPr>
                <w:lang w:val="ru-RU"/>
              </w:rPr>
              <w:t>Рез. 90 ВКРЭ</w:t>
            </w:r>
          </w:p>
        </w:tc>
      </w:tr>
      <w:tr w:rsidR="007F39D0" w:rsidRPr="0086348E" w14:paraId="05AC7221"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BCEB1A6" w14:textId="589370E7" w:rsidR="007F39D0" w:rsidRPr="00B1330D" w:rsidRDefault="007F39D0" w:rsidP="008C57E6">
            <w:pPr>
              <w:pStyle w:val="Tabletext"/>
              <w:rPr>
                <w:b/>
                <w:bCs/>
                <w:lang w:val="ru-RU"/>
              </w:rPr>
            </w:pPr>
            <w:r w:rsidRPr="00B1330D">
              <w:rPr>
                <w:b/>
                <w:bCs/>
                <w:lang w:val="ru-RU"/>
              </w:rPr>
              <w:t xml:space="preserve">Страны-бенефициары </w:t>
            </w:r>
            <w:r w:rsidR="00E35853" w:rsidRPr="00B1330D">
              <w:rPr>
                <w:b/>
                <w:bCs/>
                <w:lang w:val="ru-RU"/>
              </w:rPr>
              <w:br/>
            </w:r>
            <w:r w:rsidR="00E20AEA" w:rsidRPr="00B1330D">
              <w:rPr>
                <w:bCs/>
                <w:sz w:val="14"/>
                <w:szCs w:val="14"/>
                <w:lang w:val="ru-RU"/>
              </w:rPr>
              <w:t>(в том числе из других регионов)</w:t>
            </w:r>
          </w:p>
        </w:tc>
        <w:tc>
          <w:tcPr>
            <w:tcW w:w="4454"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6430F3C" w14:textId="71E0065F" w:rsidR="007F39D0" w:rsidRPr="00B1330D" w:rsidRDefault="007F39D0" w:rsidP="008C57E6">
            <w:pPr>
              <w:pStyle w:val="Tabletext"/>
              <w:rPr>
                <w:lang w:val="ru-RU"/>
              </w:rPr>
            </w:pPr>
            <w:r w:rsidRPr="00B1330D">
              <w:rPr>
                <w:lang w:val="ru-RU"/>
              </w:rPr>
              <w:t>Региональный или межрегиональный проект в интересах стран региона</w:t>
            </w:r>
          </w:p>
        </w:tc>
      </w:tr>
      <w:tr w:rsidR="007F39D0" w:rsidRPr="0086348E" w14:paraId="27737A21"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C044867" w14:textId="5AFF315E" w:rsidR="007F39D0" w:rsidRPr="00B1330D" w:rsidRDefault="007F39D0" w:rsidP="008C57E6">
            <w:pPr>
              <w:pStyle w:val="Tabletext"/>
              <w:rPr>
                <w:b/>
                <w:bCs/>
                <w:lang w:val="ru-RU"/>
              </w:rPr>
            </w:pPr>
            <w:r w:rsidRPr="00B1330D">
              <w:rPr>
                <w:b/>
                <w:bCs/>
                <w:lang w:val="ru-RU"/>
              </w:rPr>
              <w:t>Ожидаемые и достигнутые результаты</w:t>
            </w:r>
          </w:p>
        </w:tc>
        <w:tc>
          <w:tcPr>
            <w:tcW w:w="4454"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0B569AF" w14:textId="4DCEBF80" w:rsidR="007F39D0" w:rsidRPr="00B1330D" w:rsidRDefault="007F39D0" w:rsidP="007F39D0">
            <w:pPr>
              <w:pStyle w:val="Tabletext"/>
              <w:rPr>
                <w:lang w:val="ru-RU"/>
              </w:rPr>
            </w:pPr>
            <w:r w:rsidRPr="00B1330D">
              <w:rPr>
                <w:lang w:val="ru-RU"/>
              </w:rPr>
              <w:t xml:space="preserve">Общая цель проекта − повысить потенциал местных и региональных государственных и частных субъектов в области внедрения открытого исходного кода для предоставления цифровых государственных услуг. Проект направлен на помощь странам в укреплении их цифровых экосистем для того, чтобы они стали активными участниками и пользователями цифровых общественных благ, способствующих минимизации затрат и максимальному повышению эффективности за </w:t>
            </w:r>
            <w:r w:rsidRPr="00B1330D">
              <w:rPr>
                <w:lang w:val="ru-RU"/>
              </w:rPr>
              <w:lastRenderedPageBreak/>
              <w:t>счет возможности повторного использования. Для этого необходимо принять меры как со стороны предложения, так и со стороны спроса: это поможет странам и, в частности, правительствам переосмыслить свой подход к цифровым инновациям для продвижения цифровизации государственного управления. Это</w:t>
            </w:r>
            <w:r w:rsidR="00491995" w:rsidRPr="00B1330D">
              <w:rPr>
                <w:lang w:val="ru-RU"/>
              </w:rPr>
              <w:t> </w:t>
            </w:r>
            <w:r w:rsidRPr="00B1330D">
              <w:rPr>
                <w:lang w:val="ru-RU"/>
              </w:rPr>
              <w:t>приведет к появлению открытых для всех и ориентированных на граждан государственным услугам благодаря сотрудничеству с ведущими организациями по разработке программного обеспечения с открытым исходным кодом и организациями в области развития на глобальном, региональном и страновом уровнях. Проект осуществляется в сотрудничестве с ПРООН.</w:t>
            </w:r>
          </w:p>
          <w:p w14:paraId="06CDFD1A" w14:textId="6CFD707B" w:rsidR="007F39D0" w:rsidRPr="00B1330D" w:rsidRDefault="007F39D0" w:rsidP="007F39D0">
            <w:pPr>
              <w:pStyle w:val="Tabletext"/>
              <w:rPr>
                <w:lang w:val="ru-RU"/>
              </w:rPr>
            </w:pPr>
            <w:r w:rsidRPr="00B1330D">
              <w:rPr>
                <w:lang w:val="ru-RU"/>
              </w:rPr>
              <w:t>В ходе реализации проекта планируется достичь следующих результатов: 1) Разработка программного каркаса для экосистем с открытым исходным кодом для руководства работой, способствующей структурным изменениям для ускорения внедрения программного обеспечения с открытым исходным кодом и данных. 2)</w:t>
            </w:r>
            <w:r w:rsidR="00491995" w:rsidRPr="00B1330D">
              <w:rPr>
                <w:lang w:val="ru-RU"/>
              </w:rPr>
              <w:t> </w:t>
            </w:r>
            <w:r w:rsidRPr="00B1330D">
              <w:rPr>
                <w:lang w:val="ru-RU"/>
              </w:rPr>
              <w:t>Создание национальных экосистем с открытым исходным кодом для инноваций в сфере государственных услуг (техническая платформа с открытым исходным кодом) в отдельных странах. 3) Формирование и поддержка Глобального центра знаний по открытому исходному коду для государственных услуг в целях достижения масштабирования и устойчивости для обеспечения гарантии того, что знания и уроки, извлеченные в результате полученного опыта, а также в двух пилотных странах, хорошо задокументированы и распространены на глобальном уровне, а ресурсы поддерживаются и распространяются устойчивым образом.</w:t>
            </w:r>
          </w:p>
        </w:tc>
      </w:tr>
      <w:tr w:rsidR="007F39D0" w:rsidRPr="00B1330D" w14:paraId="212823A9" w14:textId="77777777" w:rsidTr="00491995">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E2033B1" w14:textId="733A1458" w:rsidR="007F39D0" w:rsidRPr="00B1330D" w:rsidRDefault="007F39D0" w:rsidP="008C57E6">
            <w:pPr>
              <w:pStyle w:val="Tabletext"/>
              <w:rPr>
                <w:b/>
                <w:bCs/>
                <w:lang w:val="ru-RU"/>
              </w:rPr>
            </w:pPr>
            <w:r w:rsidRPr="00B1330D">
              <w:rPr>
                <w:b/>
                <w:bCs/>
                <w:lang w:val="ru-RU"/>
              </w:rPr>
              <w:lastRenderedPageBreak/>
              <w:t>9GLO23134</w:t>
            </w:r>
          </w:p>
        </w:tc>
        <w:tc>
          <w:tcPr>
            <w:tcW w:w="9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46BD263" w14:textId="69FF8E17" w:rsidR="007F39D0" w:rsidRPr="00B1330D" w:rsidRDefault="007F39D0" w:rsidP="008C57E6">
            <w:pPr>
              <w:pStyle w:val="Tabletext"/>
              <w:rPr>
                <w:lang w:val="ru-RU"/>
              </w:rPr>
            </w:pPr>
            <w:r w:rsidRPr="00B1330D">
              <w:rPr>
                <w:lang w:val="ru-RU"/>
              </w:rPr>
              <w:t>Помощь в поощрении использования инновационных технологий для построения общества, обеспечивающего всеобщее цифровое процветание</w:t>
            </w:r>
          </w:p>
        </w:tc>
        <w:tc>
          <w:tcPr>
            <w:tcW w:w="550"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772E593" w14:textId="55BC60A1" w:rsidR="007F39D0" w:rsidRPr="00B1330D" w:rsidRDefault="007F39D0" w:rsidP="008C57E6">
            <w:pPr>
              <w:pStyle w:val="Tabletext"/>
              <w:rPr>
                <w:lang w:val="ru-RU"/>
              </w:rPr>
            </w:pPr>
            <w:r w:rsidRPr="00B1330D">
              <w:rPr>
                <w:lang w:val="ru-RU"/>
              </w:rPr>
              <w:t>1 янв. 2024 г.</w:t>
            </w:r>
          </w:p>
        </w:tc>
        <w:tc>
          <w:tcPr>
            <w:tcW w:w="5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DDE086D" w14:textId="2C72AA76" w:rsidR="007F39D0" w:rsidRPr="00B1330D" w:rsidRDefault="007F39D0" w:rsidP="008C57E6">
            <w:pPr>
              <w:pStyle w:val="Tabletext"/>
              <w:rPr>
                <w:lang w:val="ru-RU"/>
              </w:rPr>
            </w:pPr>
            <w:r w:rsidRPr="00B1330D">
              <w:rPr>
                <w:lang w:val="ru-RU"/>
              </w:rPr>
              <w:t>31 дек. 2025 г.</w:t>
            </w:r>
          </w:p>
        </w:tc>
        <w:tc>
          <w:tcPr>
            <w:tcW w:w="53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9F61723" w14:textId="745C56D7" w:rsidR="007F39D0" w:rsidRPr="00B1330D" w:rsidRDefault="007F39D0" w:rsidP="008C57E6">
            <w:pPr>
              <w:pStyle w:val="Tabletext"/>
              <w:rPr>
                <w:lang w:val="ru-RU"/>
              </w:rPr>
            </w:pPr>
            <w:r w:rsidRPr="00B1330D">
              <w:rPr>
                <w:lang w:val="ru-RU"/>
              </w:rPr>
              <w:t>Продолжается</w:t>
            </w:r>
          </w:p>
        </w:tc>
        <w:tc>
          <w:tcPr>
            <w:tcW w:w="5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0E275E0" w14:textId="4E9526AE" w:rsidR="007F39D0" w:rsidRPr="00B1330D" w:rsidRDefault="007F39D0" w:rsidP="008C57E6">
            <w:pPr>
              <w:pStyle w:val="Tabletext"/>
              <w:rPr>
                <w:lang w:val="ru-RU"/>
              </w:rPr>
            </w:pPr>
            <w:r w:rsidRPr="00B1330D">
              <w:rPr>
                <w:lang w:val="ru-RU"/>
              </w:rPr>
              <w:t>271 560</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AD0FC40" w14:textId="6ACCF7F5" w:rsidR="007F39D0" w:rsidRPr="00B1330D" w:rsidRDefault="007F39D0" w:rsidP="008C57E6">
            <w:pPr>
              <w:pStyle w:val="Tabletext"/>
              <w:rPr>
                <w:lang w:val="ru-RU"/>
              </w:rPr>
            </w:pPr>
            <w:r w:rsidRPr="00B1330D">
              <w:rPr>
                <w:lang w:val="ru-RU"/>
              </w:rPr>
              <w:t>Министерство науки и ИКТ (MSIT) Республики Кореи</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E69EFFA" w14:textId="2D3517FF" w:rsidR="007F39D0" w:rsidRPr="00B1330D" w:rsidRDefault="007F39D0" w:rsidP="008C57E6">
            <w:pPr>
              <w:pStyle w:val="Tabletext"/>
              <w:rPr>
                <w:lang w:val="ru-RU"/>
              </w:rPr>
            </w:pPr>
            <w:r w:rsidRPr="00B1330D">
              <w:rPr>
                <w:lang w:val="ru-RU"/>
              </w:rPr>
              <w:t>Рез. 89 ВКРЭ</w:t>
            </w:r>
          </w:p>
        </w:tc>
      </w:tr>
      <w:tr w:rsidR="007F39D0" w:rsidRPr="0086348E" w14:paraId="31D925A1"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B0A524E" w14:textId="2461D775" w:rsidR="007F39D0" w:rsidRPr="00B1330D" w:rsidRDefault="007F39D0" w:rsidP="008C57E6">
            <w:pPr>
              <w:pStyle w:val="Tabletext"/>
              <w:rPr>
                <w:b/>
                <w:bCs/>
                <w:lang w:val="ru-RU"/>
              </w:rPr>
            </w:pPr>
            <w:r w:rsidRPr="00B1330D">
              <w:rPr>
                <w:b/>
                <w:bCs/>
                <w:lang w:val="ru-RU"/>
              </w:rPr>
              <w:t xml:space="preserve">Страны-бенефициары </w:t>
            </w:r>
            <w:r w:rsidR="00E35853" w:rsidRPr="00B1330D">
              <w:rPr>
                <w:b/>
                <w:bCs/>
                <w:lang w:val="ru-RU"/>
              </w:rPr>
              <w:br/>
            </w:r>
            <w:r w:rsidR="00E20AEA" w:rsidRPr="00B1330D">
              <w:rPr>
                <w:bCs/>
                <w:sz w:val="14"/>
                <w:szCs w:val="14"/>
                <w:lang w:val="ru-RU"/>
              </w:rPr>
              <w:t>(в том числе из других регионов)</w:t>
            </w:r>
          </w:p>
        </w:tc>
        <w:tc>
          <w:tcPr>
            <w:tcW w:w="4454"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F001959" w14:textId="3A615DFA" w:rsidR="007F39D0" w:rsidRPr="00B1330D" w:rsidRDefault="007F39D0" w:rsidP="008C57E6">
            <w:pPr>
              <w:pStyle w:val="Tabletext"/>
              <w:rPr>
                <w:lang w:val="ru-RU"/>
              </w:rPr>
            </w:pPr>
            <w:r w:rsidRPr="00B1330D">
              <w:rPr>
                <w:lang w:val="ru-RU"/>
              </w:rPr>
              <w:t>Региональный или межрегиональный проект в интересах стран региона</w:t>
            </w:r>
          </w:p>
        </w:tc>
      </w:tr>
      <w:tr w:rsidR="007F39D0" w:rsidRPr="0086348E" w14:paraId="09B0FC55"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C1A39EA" w14:textId="3D8C620E" w:rsidR="007F39D0" w:rsidRPr="00B1330D" w:rsidRDefault="007F39D0" w:rsidP="008C57E6">
            <w:pPr>
              <w:pStyle w:val="Tabletext"/>
              <w:rPr>
                <w:b/>
                <w:bCs/>
                <w:lang w:val="ru-RU"/>
              </w:rPr>
            </w:pPr>
            <w:r w:rsidRPr="00B1330D">
              <w:rPr>
                <w:b/>
                <w:bCs/>
                <w:lang w:val="ru-RU"/>
              </w:rPr>
              <w:t>Ожидаемые и достигнутые результаты</w:t>
            </w:r>
          </w:p>
        </w:tc>
        <w:tc>
          <w:tcPr>
            <w:tcW w:w="4454"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85F4398" w14:textId="32BC30D9" w:rsidR="007F39D0" w:rsidRPr="00B1330D" w:rsidRDefault="007F39D0" w:rsidP="008C57E6">
            <w:pPr>
              <w:pStyle w:val="Tabletext"/>
              <w:rPr>
                <w:lang w:val="ru-RU"/>
              </w:rPr>
            </w:pPr>
            <w:r w:rsidRPr="00B1330D">
              <w:rPr>
                <w:lang w:val="ru-RU"/>
              </w:rPr>
              <w:t>Проект направлен на достижение следующих целей: 1) Оказание помощи по меньшей мере 10 странам-бенефициарам в повышении осведомленности и понимания инновационных технологий путем проведения 2 и более глобальных мероприятий с участием около 100 человек на каждом; 2) Проведение локальных тренингов в 3 и более странах с количеством участников не менее 20 человек на каждом тренинге.</w:t>
            </w:r>
          </w:p>
        </w:tc>
      </w:tr>
      <w:tr w:rsidR="007F39D0" w:rsidRPr="0086348E" w14:paraId="08E940DE" w14:textId="77777777" w:rsidTr="007F39D0">
        <w:tc>
          <w:tcPr>
            <w:tcW w:w="5000"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C4BF454" w14:textId="77777777" w:rsidR="007F39D0" w:rsidRPr="00B1330D" w:rsidRDefault="007F39D0" w:rsidP="007F39D0">
            <w:pPr>
              <w:pStyle w:val="Tabletext"/>
              <w:spacing w:before="0" w:after="0"/>
              <w:rPr>
                <w:lang w:val="ru-RU"/>
              </w:rPr>
            </w:pPr>
          </w:p>
        </w:tc>
      </w:tr>
      <w:tr w:rsidR="007F39D0" w:rsidRPr="00B1330D" w14:paraId="2BB57F5B" w14:textId="77777777" w:rsidTr="00491995">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3A5E31A" w14:textId="5524B422" w:rsidR="007F39D0" w:rsidRPr="00B1330D" w:rsidRDefault="007F39D0" w:rsidP="008C57E6">
            <w:pPr>
              <w:pStyle w:val="Tabletext"/>
              <w:rPr>
                <w:b/>
                <w:bCs/>
                <w:lang w:val="ru-RU"/>
              </w:rPr>
            </w:pPr>
            <w:r w:rsidRPr="00B1330D">
              <w:rPr>
                <w:b/>
                <w:bCs/>
                <w:lang w:val="ru-RU"/>
              </w:rPr>
              <w:t>9GLO24147</w:t>
            </w:r>
          </w:p>
        </w:tc>
        <w:tc>
          <w:tcPr>
            <w:tcW w:w="9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E061758" w14:textId="5BCEFC7D" w:rsidR="007F39D0" w:rsidRPr="00B1330D" w:rsidRDefault="007F39D0" w:rsidP="008C57E6">
            <w:pPr>
              <w:pStyle w:val="Tabletext"/>
              <w:rPr>
                <w:lang w:val="ru-RU"/>
              </w:rPr>
            </w:pPr>
            <w:r w:rsidRPr="00B1330D">
              <w:rPr>
                <w:lang w:val="ru-RU"/>
              </w:rPr>
              <w:t>Акселератор МСЭ региональных инициатив в области инноваций</w:t>
            </w:r>
            <w:r w:rsidR="00491995" w:rsidRPr="00B1330D">
              <w:rPr>
                <w:lang w:val="ru-RU"/>
              </w:rPr>
              <w:t> </w:t>
            </w:r>
            <w:r w:rsidRPr="00B1330D">
              <w:rPr>
                <w:lang w:val="ru-RU"/>
              </w:rPr>
              <w:t>(MIIT)</w:t>
            </w:r>
          </w:p>
        </w:tc>
        <w:tc>
          <w:tcPr>
            <w:tcW w:w="550"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ABA359B" w14:textId="2BEDDD88" w:rsidR="007F39D0" w:rsidRPr="00B1330D" w:rsidRDefault="007F39D0" w:rsidP="008C57E6">
            <w:pPr>
              <w:pStyle w:val="Tabletext"/>
              <w:rPr>
                <w:lang w:val="ru-RU"/>
              </w:rPr>
            </w:pPr>
            <w:r w:rsidRPr="00B1330D">
              <w:rPr>
                <w:lang w:val="ru-RU"/>
              </w:rPr>
              <w:t>1 янв. 2024 г.</w:t>
            </w:r>
          </w:p>
        </w:tc>
        <w:tc>
          <w:tcPr>
            <w:tcW w:w="5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4A73C58" w14:textId="6C836EB9" w:rsidR="007F39D0" w:rsidRPr="00B1330D" w:rsidRDefault="007F39D0" w:rsidP="008C57E6">
            <w:pPr>
              <w:pStyle w:val="Tabletext"/>
              <w:rPr>
                <w:lang w:val="ru-RU"/>
              </w:rPr>
            </w:pPr>
            <w:r w:rsidRPr="00B1330D">
              <w:rPr>
                <w:lang w:val="ru-RU"/>
              </w:rPr>
              <w:t>31 дек. 2026 г.</w:t>
            </w:r>
          </w:p>
        </w:tc>
        <w:tc>
          <w:tcPr>
            <w:tcW w:w="53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EC2EF48" w14:textId="1D1A7180" w:rsidR="007F39D0" w:rsidRPr="00B1330D" w:rsidRDefault="007F39D0" w:rsidP="008C57E6">
            <w:pPr>
              <w:pStyle w:val="Tabletext"/>
              <w:rPr>
                <w:lang w:val="ru-RU"/>
              </w:rPr>
            </w:pPr>
            <w:r w:rsidRPr="00B1330D">
              <w:rPr>
                <w:lang w:val="ru-RU"/>
              </w:rPr>
              <w:t>Продолжается</w:t>
            </w:r>
          </w:p>
        </w:tc>
        <w:tc>
          <w:tcPr>
            <w:tcW w:w="5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7628BFA" w14:textId="5475C42A" w:rsidR="007F39D0" w:rsidRPr="00B1330D" w:rsidRDefault="007F39D0" w:rsidP="008C57E6">
            <w:pPr>
              <w:pStyle w:val="Tabletext"/>
              <w:rPr>
                <w:lang w:val="ru-RU"/>
              </w:rPr>
            </w:pPr>
            <w:r w:rsidRPr="00B1330D">
              <w:rPr>
                <w:lang w:val="ru-RU"/>
              </w:rPr>
              <w:t>221 000</w:t>
            </w:r>
          </w:p>
        </w:tc>
        <w:tc>
          <w:tcPr>
            <w:tcW w:w="7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AA0C21A" w14:textId="61B1382B" w:rsidR="007F39D0" w:rsidRPr="00B1330D" w:rsidRDefault="007F39D0" w:rsidP="008C57E6">
            <w:pPr>
              <w:pStyle w:val="Tabletext"/>
              <w:rPr>
                <w:lang w:val="ru-RU"/>
              </w:rPr>
            </w:pPr>
            <w:r w:rsidRPr="00B1330D">
              <w:rPr>
                <w:lang w:val="ru-RU"/>
              </w:rPr>
              <w:t xml:space="preserve">CAICT </w:t>
            </w:r>
            <w:r w:rsidRPr="00B1330D">
              <w:rPr>
                <w:lang w:val="ru-RU"/>
              </w:rPr>
              <w:sym w:font="Symbol" w:char="F02D"/>
            </w:r>
            <w:r w:rsidRPr="00B1330D">
              <w:rPr>
                <w:lang w:val="ru-RU"/>
              </w:rPr>
              <w:t xml:space="preserve"> Китайская академия информационно-коммуникационных технологий; Китайский филиал Института будущих сетей БРИКС</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4430F79" w14:textId="5D6F5FE2" w:rsidR="007F39D0" w:rsidRPr="00B1330D" w:rsidRDefault="007F39D0" w:rsidP="008C57E6">
            <w:pPr>
              <w:pStyle w:val="Tabletext"/>
              <w:rPr>
                <w:lang w:val="ru-RU"/>
              </w:rPr>
            </w:pPr>
            <w:r w:rsidRPr="00B1330D">
              <w:rPr>
                <w:lang w:val="ru-RU"/>
              </w:rPr>
              <w:t>Рез. 90 ВКРЭ</w:t>
            </w:r>
          </w:p>
        </w:tc>
      </w:tr>
      <w:tr w:rsidR="007F39D0" w:rsidRPr="0086348E" w14:paraId="33B22240"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017FE9D" w14:textId="77A58810" w:rsidR="007F39D0" w:rsidRPr="00B1330D" w:rsidRDefault="007F39D0" w:rsidP="008C57E6">
            <w:pPr>
              <w:pStyle w:val="Tabletext"/>
              <w:rPr>
                <w:b/>
                <w:bCs/>
                <w:lang w:val="ru-RU"/>
              </w:rPr>
            </w:pPr>
            <w:r w:rsidRPr="00B1330D">
              <w:rPr>
                <w:b/>
                <w:bCs/>
                <w:lang w:val="ru-RU"/>
              </w:rPr>
              <w:t xml:space="preserve">Страны-бенефициары </w:t>
            </w:r>
            <w:r w:rsidR="00E35853" w:rsidRPr="00B1330D">
              <w:rPr>
                <w:b/>
                <w:bCs/>
                <w:lang w:val="ru-RU"/>
              </w:rPr>
              <w:br/>
            </w:r>
            <w:r w:rsidR="00E20AEA" w:rsidRPr="00B1330D">
              <w:rPr>
                <w:bCs/>
                <w:sz w:val="14"/>
                <w:szCs w:val="14"/>
                <w:lang w:val="ru-RU"/>
              </w:rPr>
              <w:t>(в том числе из других регионов)</w:t>
            </w:r>
          </w:p>
        </w:tc>
        <w:tc>
          <w:tcPr>
            <w:tcW w:w="4454"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1A14A74" w14:textId="445F1636" w:rsidR="007F39D0" w:rsidRPr="00B1330D" w:rsidRDefault="007F39D0" w:rsidP="008C57E6">
            <w:pPr>
              <w:pStyle w:val="Tabletext"/>
              <w:rPr>
                <w:lang w:val="ru-RU"/>
              </w:rPr>
            </w:pPr>
            <w:r w:rsidRPr="00B1330D">
              <w:rPr>
                <w:lang w:val="ru-RU"/>
              </w:rPr>
              <w:t>Региональный или межрегиональный проект в интересах стран региона</w:t>
            </w:r>
          </w:p>
        </w:tc>
      </w:tr>
      <w:tr w:rsidR="007F39D0" w:rsidRPr="0086348E" w14:paraId="3F64ED7A"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2E06747" w14:textId="3BC67D14" w:rsidR="007F39D0" w:rsidRPr="00B1330D" w:rsidRDefault="007F39D0" w:rsidP="008C57E6">
            <w:pPr>
              <w:pStyle w:val="Tabletext"/>
              <w:rPr>
                <w:b/>
                <w:bCs/>
                <w:lang w:val="ru-RU"/>
              </w:rPr>
            </w:pPr>
            <w:r w:rsidRPr="00B1330D">
              <w:rPr>
                <w:b/>
                <w:bCs/>
                <w:lang w:val="ru-RU"/>
              </w:rPr>
              <w:lastRenderedPageBreak/>
              <w:t>Ожидаемые и достигнутые результаты</w:t>
            </w:r>
          </w:p>
        </w:tc>
        <w:tc>
          <w:tcPr>
            <w:tcW w:w="4454"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9BFD541" w14:textId="30044AF1" w:rsidR="007F39D0" w:rsidRPr="00B1330D" w:rsidRDefault="007F39D0" w:rsidP="008C57E6">
            <w:pPr>
              <w:pStyle w:val="Tabletext"/>
              <w:rPr>
                <w:lang w:val="ru-RU"/>
              </w:rPr>
            </w:pPr>
            <w:r w:rsidRPr="00B1330D">
              <w:rPr>
                <w:lang w:val="ru-RU"/>
              </w:rPr>
              <w:t>Основная задача акселератора РИ заключается в использовании экосистемного подхода для разработки и ускорения реализации национальных, региональных и межрегиональных проектов. Для этого применяются признанные методы, такие как Agile, осмысление, системное мышление и человеко­ориентированное проектирование с целью удовлетворения насущных потребностей, расширения региональных усилий и обеспечения поддержки реализации проектов цифрового развития РИ.</w:t>
            </w:r>
          </w:p>
        </w:tc>
      </w:tr>
      <w:tr w:rsidR="00491995" w:rsidRPr="0086348E" w14:paraId="5BE41BC4" w14:textId="77777777" w:rsidTr="00491995">
        <w:tc>
          <w:tcPr>
            <w:tcW w:w="5000"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1B8DC30" w14:textId="77777777" w:rsidR="00491995" w:rsidRPr="00B1330D" w:rsidRDefault="00491995" w:rsidP="00491995">
            <w:pPr>
              <w:pStyle w:val="Tabletext"/>
              <w:spacing w:before="0" w:after="0"/>
              <w:rPr>
                <w:lang w:val="ru-RU"/>
              </w:rPr>
            </w:pPr>
          </w:p>
        </w:tc>
      </w:tr>
    </w:tbl>
    <w:p w14:paraId="6B52BAD5" w14:textId="77777777" w:rsidR="008C57E6" w:rsidRPr="00B1330D" w:rsidRDefault="008C57E6" w:rsidP="008C57E6">
      <w:pPr>
        <w:rPr>
          <w:lang w:val="ru-RU"/>
        </w:rPr>
      </w:pPr>
    </w:p>
    <w:p w14:paraId="64BB7BD3" w14:textId="77777777" w:rsidR="00FE3A97" w:rsidRPr="00B1330D" w:rsidRDefault="00FE3A97" w:rsidP="00FE3A97">
      <w:pPr>
        <w:rPr>
          <w:rFonts w:asciiTheme="minorHAnsi" w:hAnsiTheme="minorHAnsi" w:cstheme="minorHAnsi"/>
          <w:b/>
          <w:sz w:val="18"/>
          <w:szCs w:val="18"/>
          <w:u w:val="single"/>
          <w:lang w:val="ru-RU"/>
        </w:rPr>
      </w:pPr>
      <w:r w:rsidRPr="00B1330D">
        <w:rPr>
          <w:rFonts w:asciiTheme="minorHAnsi" w:hAnsiTheme="minorHAnsi" w:cstheme="minorHAnsi"/>
          <w:b/>
          <w:sz w:val="18"/>
          <w:szCs w:val="18"/>
          <w:u w:val="single"/>
          <w:lang w:val="ru-RU"/>
        </w:rPr>
        <w:br w:type="page"/>
      </w:r>
    </w:p>
    <w:p w14:paraId="078A2DA4" w14:textId="328B198C" w:rsidR="00FE3A97" w:rsidRPr="00B1330D" w:rsidRDefault="00FE3A97" w:rsidP="00FE3A97">
      <w:pPr>
        <w:pStyle w:val="Title1"/>
        <w:spacing w:after="120"/>
        <w:jc w:val="left"/>
        <w:outlineLvl w:val="0"/>
        <w:rPr>
          <w:rFonts w:asciiTheme="minorHAnsi" w:hAnsiTheme="minorHAnsi" w:cstheme="minorHAnsi"/>
          <w:b/>
          <w:caps w:val="0"/>
          <w:szCs w:val="28"/>
          <w:u w:val="single"/>
          <w:lang w:val="ru-RU"/>
        </w:rPr>
      </w:pPr>
      <w:bookmarkStart w:id="18" w:name="_Toc212804987"/>
      <w:bookmarkStart w:id="19" w:name="_Toc213952297"/>
      <w:r w:rsidRPr="00B1330D">
        <w:rPr>
          <w:rFonts w:asciiTheme="minorHAnsi" w:hAnsiTheme="minorHAnsi" w:cstheme="minorHAnsi"/>
          <w:b/>
          <w:caps w:val="0"/>
          <w:szCs w:val="28"/>
          <w:u w:val="single"/>
          <w:lang w:val="ru-RU"/>
        </w:rPr>
        <w:lastRenderedPageBreak/>
        <w:t>РЕГИОН</w:t>
      </w:r>
      <w:r w:rsidR="00C243EA" w:rsidRPr="00B1330D">
        <w:rPr>
          <w:rFonts w:asciiTheme="minorHAnsi" w:hAnsiTheme="minorHAnsi" w:cstheme="minorHAnsi"/>
          <w:caps w:val="0"/>
          <w:szCs w:val="28"/>
          <w:u w:val="single"/>
          <w:lang w:val="ru-RU"/>
        </w:rPr>
        <w:t xml:space="preserve"> – </w:t>
      </w:r>
      <w:r w:rsidRPr="00B1330D">
        <w:rPr>
          <w:rFonts w:asciiTheme="minorHAnsi" w:hAnsiTheme="minorHAnsi" w:cstheme="minorHAnsi"/>
          <w:b/>
          <w:caps w:val="0"/>
          <w:szCs w:val="28"/>
          <w:u w:val="single"/>
          <w:lang w:val="ru-RU"/>
        </w:rPr>
        <w:t>СЕВЕРНАЯ И ЮЖНАЯ АМЕРИКА</w:t>
      </w:r>
      <w:bookmarkEnd w:id="18"/>
      <w:bookmarkEnd w:id="19"/>
    </w:p>
    <w:p w14:paraId="5B0593D7" w14:textId="0458C0E9" w:rsidR="00FE3A97" w:rsidRPr="00B1330D" w:rsidRDefault="00FE3A97" w:rsidP="00EC4DB8">
      <w:pPr>
        <w:pStyle w:val="Heading2"/>
        <w:rPr>
          <w:rFonts w:asciiTheme="minorHAnsi" w:hAnsiTheme="minorHAnsi" w:cstheme="minorHAnsi"/>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AMS 1 </w:t>
      </w:r>
      <w:r w:rsidR="007305CA" w:rsidRPr="00B1330D">
        <w:rPr>
          <w:rFonts w:asciiTheme="minorHAnsi" w:hAnsiTheme="minorHAnsi" w:cstheme="minorHAnsi"/>
          <w:lang w:val="ru-RU"/>
        </w:rPr>
        <w:sym w:font="Symbol" w:char="F02D"/>
      </w:r>
      <w:r w:rsidRPr="00B1330D">
        <w:rPr>
          <w:rFonts w:asciiTheme="minorHAnsi" w:hAnsiTheme="minorHAnsi" w:cstheme="minorHAnsi"/>
          <w:lang w:val="ru-RU"/>
        </w:rPr>
        <w:t xml:space="preserve"> Развертывание современной, способной к восстановлению, защищенной и устойчивой инфраструктуры электросвязи/информационно-коммуникационных технологий</w:t>
      </w:r>
    </w:p>
    <w:tbl>
      <w:tblPr>
        <w:tblW w:w="5000" w:type="pct"/>
        <w:tblLayout w:type="fixed"/>
        <w:tblCellMar>
          <w:left w:w="0" w:type="dxa"/>
          <w:right w:w="0" w:type="dxa"/>
        </w:tblCellMar>
        <w:tblLook w:val="04A0" w:firstRow="1" w:lastRow="0" w:firstColumn="1" w:lastColumn="0" w:noHBand="0" w:noVBand="1"/>
      </w:tblPr>
      <w:tblGrid>
        <w:gridCol w:w="1560"/>
        <w:gridCol w:w="2683"/>
        <w:gridCol w:w="1563"/>
        <w:gridCol w:w="1692"/>
        <w:gridCol w:w="1555"/>
        <w:gridCol w:w="1557"/>
        <w:gridCol w:w="2006"/>
        <w:gridCol w:w="1672"/>
      </w:tblGrid>
      <w:tr w:rsidR="003F622E" w:rsidRPr="00B1330D" w14:paraId="57E2AE0F" w14:textId="77777777" w:rsidTr="00E35853">
        <w:trPr>
          <w:tblHeader/>
        </w:trPr>
        <w:tc>
          <w:tcPr>
            <w:tcW w:w="546" w:type="pct"/>
            <w:shd w:val="clear" w:color="auto" w:fill="004B96"/>
            <w:tcMar>
              <w:top w:w="75" w:type="dxa"/>
              <w:left w:w="75" w:type="dxa"/>
              <w:bottom w:w="75" w:type="dxa"/>
              <w:right w:w="75" w:type="dxa"/>
            </w:tcMar>
            <w:vAlign w:val="center"/>
            <w:hideMark/>
          </w:tcPr>
          <w:p w14:paraId="00057FD8" w14:textId="77777777" w:rsidR="003F622E" w:rsidRPr="00B1330D" w:rsidRDefault="003F622E" w:rsidP="003F622E">
            <w:pPr>
              <w:pStyle w:val="Tablehead"/>
              <w:rPr>
                <w:lang w:val="ru-RU"/>
              </w:rPr>
            </w:pPr>
            <w:r w:rsidRPr="00B1330D">
              <w:rPr>
                <w:lang w:val="ru-RU"/>
              </w:rPr>
              <w:t>№ проекта</w:t>
            </w:r>
          </w:p>
        </w:tc>
        <w:tc>
          <w:tcPr>
            <w:tcW w:w="939" w:type="pct"/>
            <w:shd w:val="clear" w:color="auto" w:fill="004B96"/>
            <w:tcMar>
              <w:top w:w="75" w:type="dxa"/>
              <w:left w:w="75" w:type="dxa"/>
              <w:bottom w:w="75" w:type="dxa"/>
              <w:right w:w="75" w:type="dxa"/>
            </w:tcMar>
            <w:vAlign w:val="center"/>
            <w:hideMark/>
          </w:tcPr>
          <w:p w14:paraId="6E0621AF" w14:textId="77777777" w:rsidR="003F622E" w:rsidRPr="00B1330D" w:rsidRDefault="003F622E" w:rsidP="003F622E">
            <w:pPr>
              <w:pStyle w:val="Tablehead"/>
              <w:rPr>
                <w:lang w:val="ru-RU"/>
              </w:rPr>
            </w:pPr>
            <w:r w:rsidRPr="00B1330D">
              <w:rPr>
                <w:lang w:val="ru-RU"/>
              </w:rPr>
              <w:t>Название</w:t>
            </w:r>
          </w:p>
        </w:tc>
        <w:tc>
          <w:tcPr>
            <w:tcW w:w="547" w:type="pct"/>
            <w:shd w:val="clear" w:color="auto" w:fill="004B96"/>
            <w:tcMar>
              <w:top w:w="75" w:type="dxa"/>
              <w:left w:w="75" w:type="dxa"/>
              <w:bottom w:w="75" w:type="dxa"/>
              <w:right w:w="75" w:type="dxa"/>
            </w:tcMar>
            <w:vAlign w:val="center"/>
            <w:hideMark/>
          </w:tcPr>
          <w:p w14:paraId="7C473AD2" w14:textId="77777777" w:rsidR="003F622E" w:rsidRPr="00B1330D" w:rsidRDefault="003F622E" w:rsidP="003F622E">
            <w:pPr>
              <w:pStyle w:val="Tablehead"/>
              <w:rPr>
                <w:lang w:val="ru-RU"/>
              </w:rPr>
            </w:pPr>
            <w:r w:rsidRPr="00B1330D">
              <w:rPr>
                <w:lang w:val="ru-RU"/>
              </w:rPr>
              <w:t>Дата начала</w:t>
            </w:r>
          </w:p>
        </w:tc>
        <w:tc>
          <w:tcPr>
            <w:tcW w:w="592" w:type="pct"/>
            <w:shd w:val="clear" w:color="auto" w:fill="004B96"/>
            <w:tcMar>
              <w:top w:w="75" w:type="dxa"/>
              <w:left w:w="75" w:type="dxa"/>
              <w:bottom w:w="75" w:type="dxa"/>
              <w:right w:w="75" w:type="dxa"/>
            </w:tcMar>
            <w:vAlign w:val="center"/>
            <w:hideMark/>
          </w:tcPr>
          <w:p w14:paraId="53A888D8" w14:textId="77777777" w:rsidR="003F622E" w:rsidRPr="00B1330D" w:rsidRDefault="003F622E" w:rsidP="003F622E">
            <w:pPr>
              <w:pStyle w:val="Tablehead"/>
              <w:rPr>
                <w:lang w:val="ru-RU"/>
              </w:rPr>
            </w:pPr>
            <w:r w:rsidRPr="00B1330D">
              <w:rPr>
                <w:lang w:val="ru-RU"/>
              </w:rPr>
              <w:t>Дата окончания</w:t>
            </w:r>
          </w:p>
        </w:tc>
        <w:tc>
          <w:tcPr>
            <w:tcW w:w="544" w:type="pct"/>
            <w:shd w:val="clear" w:color="auto" w:fill="004B96"/>
            <w:tcMar>
              <w:top w:w="75" w:type="dxa"/>
              <w:left w:w="75" w:type="dxa"/>
              <w:bottom w:w="75" w:type="dxa"/>
              <w:right w:w="75" w:type="dxa"/>
            </w:tcMar>
            <w:vAlign w:val="center"/>
            <w:hideMark/>
          </w:tcPr>
          <w:p w14:paraId="0396985F" w14:textId="77777777" w:rsidR="003F622E" w:rsidRPr="00B1330D" w:rsidRDefault="003F622E" w:rsidP="003F622E">
            <w:pPr>
              <w:pStyle w:val="Tablehead"/>
              <w:rPr>
                <w:lang w:val="ru-RU"/>
              </w:rPr>
            </w:pPr>
            <w:r w:rsidRPr="00B1330D">
              <w:rPr>
                <w:lang w:val="ru-RU"/>
              </w:rPr>
              <w:t>Статус</w:t>
            </w:r>
          </w:p>
        </w:tc>
        <w:tc>
          <w:tcPr>
            <w:tcW w:w="545" w:type="pct"/>
            <w:shd w:val="clear" w:color="auto" w:fill="004B96"/>
            <w:tcMar>
              <w:top w:w="75" w:type="dxa"/>
              <w:left w:w="75" w:type="dxa"/>
              <w:bottom w:w="75" w:type="dxa"/>
              <w:right w:w="75" w:type="dxa"/>
            </w:tcMar>
            <w:vAlign w:val="center"/>
            <w:hideMark/>
          </w:tcPr>
          <w:p w14:paraId="43601614" w14:textId="77777777" w:rsidR="003F622E" w:rsidRPr="00B1330D" w:rsidRDefault="003F622E" w:rsidP="003F622E">
            <w:pPr>
              <w:pStyle w:val="Tablehead"/>
              <w:rPr>
                <w:lang w:val="ru-RU"/>
              </w:rPr>
            </w:pPr>
            <w:r w:rsidRPr="00B1330D">
              <w:rPr>
                <w:lang w:val="ru-RU"/>
              </w:rPr>
              <w:t>Общая сумма (шв. фр.)</w:t>
            </w:r>
          </w:p>
        </w:tc>
        <w:tc>
          <w:tcPr>
            <w:tcW w:w="702" w:type="pct"/>
            <w:shd w:val="clear" w:color="auto" w:fill="004B96"/>
            <w:tcMar>
              <w:top w:w="75" w:type="dxa"/>
              <w:left w:w="75" w:type="dxa"/>
              <w:bottom w:w="75" w:type="dxa"/>
              <w:right w:w="75" w:type="dxa"/>
            </w:tcMar>
            <w:vAlign w:val="center"/>
            <w:hideMark/>
          </w:tcPr>
          <w:p w14:paraId="583BE57D" w14:textId="77777777" w:rsidR="003F622E" w:rsidRPr="00B1330D" w:rsidRDefault="003F622E" w:rsidP="003F622E">
            <w:pPr>
              <w:pStyle w:val="Tablehead"/>
              <w:rPr>
                <w:lang w:val="ru-RU"/>
              </w:rPr>
            </w:pPr>
            <w:r w:rsidRPr="00B1330D">
              <w:rPr>
                <w:lang w:val="ru-RU"/>
              </w:rPr>
              <w:t>Сотрудничающая организация</w:t>
            </w:r>
          </w:p>
        </w:tc>
        <w:tc>
          <w:tcPr>
            <w:tcW w:w="585" w:type="pct"/>
            <w:shd w:val="clear" w:color="auto" w:fill="004B96"/>
            <w:tcMar>
              <w:top w:w="75" w:type="dxa"/>
              <w:left w:w="75" w:type="dxa"/>
              <w:bottom w:w="75" w:type="dxa"/>
              <w:right w:w="75" w:type="dxa"/>
            </w:tcMar>
            <w:vAlign w:val="center"/>
            <w:hideMark/>
          </w:tcPr>
          <w:p w14:paraId="0CDFDFA7" w14:textId="77777777" w:rsidR="003F622E" w:rsidRPr="00B1330D" w:rsidRDefault="003F622E" w:rsidP="003F622E">
            <w:pPr>
              <w:pStyle w:val="Tablehead"/>
              <w:rPr>
                <w:lang w:val="ru-RU"/>
              </w:rPr>
            </w:pPr>
            <w:r w:rsidRPr="00B1330D">
              <w:rPr>
                <w:lang w:val="ru-RU"/>
              </w:rPr>
              <w:t xml:space="preserve">Выполняемая </w:t>
            </w:r>
            <w:r w:rsidRPr="00B1330D">
              <w:rPr>
                <w:lang w:val="ru-RU"/>
              </w:rPr>
              <w:br/>
              <w:t>Резолюция ВКРЭ</w:t>
            </w:r>
          </w:p>
        </w:tc>
      </w:tr>
      <w:tr w:rsidR="003F622E" w:rsidRPr="00B1330D" w14:paraId="6BD77949"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3C4F97" w14:textId="08C2BAD9" w:rsidR="003F622E" w:rsidRPr="00B1330D" w:rsidRDefault="003F622E" w:rsidP="003F622E">
            <w:pPr>
              <w:pStyle w:val="Tabletext"/>
              <w:rPr>
                <w:b/>
                <w:bCs/>
                <w:lang w:val="ru-RU"/>
              </w:rPr>
            </w:pPr>
            <w:r w:rsidRPr="00B1330D">
              <w:rPr>
                <w:b/>
                <w:bCs/>
                <w:lang w:val="ru-RU"/>
              </w:rPr>
              <w:t>7SUR23017</w:t>
            </w:r>
          </w:p>
        </w:tc>
        <w:tc>
          <w:tcPr>
            <w:tcW w:w="9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C61B09" w14:textId="77777777" w:rsidR="003F622E" w:rsidRPr="00B1330D" w:rsidRDefault="003F622E" w:rsidP="003F622E">
            <w:pPr>
              <w:pStyle w:val="Tabletext"/>
              <w:rPr>
                <w:lang w:val="ru-RU"/>
              </w:rPr>
            </w:pPr>
            <w:r w:rsidRPr="00B1330D">
              <w:rPr>
                <w:lang w:val="ru-RU"/>
              </w:rPr>
              <w:t>Создание национальной группы реагирования на компьютерные инциденты (CIRT) – Суринам</w:t>
            </w:r>
          </w:p>
        </w:tc>
        <w:tc>
          <w:tcPr>
            <w:tcW w:w="5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081789" w14:textId="77777777" w:rsidR="003F622E" w:rsidRPr="00B1330D" w:rsidRDefault="003F622E" w:rsidP="003F622E">
            <w:pPr>
              <w:pStyle w:val="Tabletext"/>
              <w:rPr>
                <w:lang w:val="ru-RU"/>
              </w:rPr>
            </w:pPr>
            <w:r w:rsidRPr="00B1330D">
              <w:rPr>
                <w:lang w:val="ru-RU"/>
              </w:rPr>
              <w:t>29 июня 2024 г.</w:t>
            </w:r>
          </w:p>
        </w:tc>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7BD8DB" w14:textId="77777777" w:rsidR="003F622E" w:rsidRPr="00B1330D" w:rsidRDefault="003F622E" w:rsidP="003F622E">
            <w:pPr>
              <w:pStyle w:val="Tabletext"/>
              <w:rPr>
                <w:lang w:val="ru-RU"/>
              </w:rPr>
            </w:pPr>
            <w:r w:rsidRPr="00B1330D">
              <w:rPr>
                <w:lang w:val="ru-RU"/>
              </w:rPr>
              <w:t>28 июля 2027 г.</w:t>
            </w:r>
          </w:p>
        </w:tc>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3B2D97" w14:textId="77777777" w:rsidR="003F622E" w:rsidRPr="00B1330D" w:rsidRDefault="003F622E" w:rsidP="003F622E">
            <w:pPr>
              <w:pStyle w:val="Tabletext"/>
              <w:rPr>
                <w:lang w:val="ru-RU"/>
              </w:rPr>
            </w:pPr>
            <w:r w:rsidRPr="00B1330D">
              <w:rPr>
                <w:lang w:val="ru-RU"/>
              </w:rPr>
              <w:t>Продолжается</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50C023" w14:textId="27512DCE" w:rsidR="003F622E" w:rsidRPr="00B1330D" w:rsidRDefault="003F622E" w:rsidP="003F622E">
            <w:pPr>
              <w:pStyle w:val="Tabletext"/>
              <w:rPr>
                <w:lang w:val="ru-RU"/>
              </w:rPr>
            </w:pPr>
            <w:r w:rsidRPr="00B1330D">
              <w:rPr>
                <w:lang w:val="ru-RU"/>
              </w:rPr>
              <w:t>354 780</w:t>
            </w:r>
          </w:p>
        </w:tc>
        <w:tc>
          <w:tcPr>
            <w:tcW w:w="70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E7E717" w14:textId="77777777" w:rsidR="003F622E" w:rsidRPr="00B1330D" w:rsidRDefault="003F622E" w:rsidP="003F622E">
            <w:pPr>
              <w:pStyle w:val="Tabletext"/>
              <w:rPr>
                <w:lang w:val="ru-RU"/>
              </w:rPr>
            </w:pPr>
            <w:r w:rsidRPr="00B1330D">
              <w:rPr>
                <w:lang w:val="ru-RU"/>
              </w:rPr>
              <w:t>Управление электронного правительства Кабинета Президента Республики Суринам</w:t>
            </w:r>
          </w:p>
        </w:tc>
        <w:tc>
          <w:tcPr>
            <w:tcW w:w="58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149324" w14:textId="77777777" w:rsidR="003F622E" w:rsidRPr="00B1330D" w:rsidRDefault="003F622E" w:rsidP="003F622E">
            <w:pPr>
              <w:pStyle w:val="Tabletext"/>
              <w:rPr>
                <w:lang w:val="ru-RU"/>
              </w:rPr>
            </w:pPr>
            <w:r w:rsidRPr="00B1330D">
              <w:rPr>
                <w:lang w:val="ru-RU"/>
              </w:rPr>
              <w:t>Рез. 17 ВКРЭ</w:t>
            </w:r>
          </w:p>
          <w:p w14:paraId="6250D65B" w14:textId="0A5D94D6" w:rsidR="003F622E" w:rsidRPr="00B1330D" w:rsidRDefault="003F622E" w:rsidP="003F622E">
            <w:pPr>
              <w:pStyle w:val="Tabletext"/>
              <w:rPr>
                <w:lang w:val="ru-RU"/>
              </w:rPr>
            </w:pPr>
            <w:r w:rsidRPr="00B1330D">
              <w:rPr>
                <w:lang w:val="ru-RU"/>
              </w:rPr>
              <w:t>Рез. 45 ВКРЭ</w:t>
            </w:r>
          </w:p>
        </w:tc>
      </w:tr>
      <w:tr w:rsidR="003F622E" w:rsidRPr="00B1330D" w14:paraId="425F8D02"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54CDD2" w14:textId="77777777" w:rsidR="003F622E" w:rsidRPr="00B1330D" w:rsidRDefault="003F622E" w:rsidP="003F622E">
            <w:pPr>
              <w:pStyle w:val="Tabletext"/>
              <w:rPr>
                <w:b/>
                <w:bCs/>
                <w:lang w:val="ru-RU"/>
              </w:rPr>
            </w:pPr>
            <w:r w:rsidRPr="00B1330D">
              <w:rPr>
                <w:b/>
                <w:bCs/>
                <w:lang w:val="ru-RU"/>
              </w:rPr>
              <w:t>Страны-бенефициары</w:t>
            </w:r>
          </w:p>
        </w:tc>
        <w:tc>
          <w:tcPr>
            <w:tcW w:w="445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68C523" w14:textId="43239788" w:rsidR="003F622E" w:rsidRPr="00B1330D" w:rsidRDefault="003F622E" w:rsidP="003F622E">
            <w:pPr>
              <w:pStyle w:val="Tabletext"/>
              <w:rPr>
                <w:lang w:val="ru-RU"/>
              </w:rPr>
            </w:pPr>
            <w:r w:rsidRPr="00B1330D">
              <w:rPr>
                <w:lang w:val="ru-RU"/>
              </w:rPr>
              <w:t>Суринам</w:t>
            </w:r>
          </w:p>
        </w:tc>
      </w:tr>
      <w:tr w:rsidR="003F622E" w:rsidRPr="0086348E" w14:paraId="3905560A"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B14F87" w14:textId="77777777" w:rsidR="003F622E" w:rsidRPr="00B1330D" w:rsidRDefault="003F622E" w:rsidP="003F622E">
            <w:pPr>
              <w:pStyle w:val="Tabletext"/>
              <w:rPr>
                <w:b/>
                <w:bCs/>
                <w:lang w:val="ru-RU"/>
              </w:rPr>
            </w:pPr>
            <w:r w:rsidRPr="00B1330D">
              <w:rPr>
                <w:b/>
                <w:bCs/>
                <w:lang w:val="ru-RU"/>
              </w:rPr>
              <w:t>Ожидаемые и достигнутые результаты</w:t>
            </w:r>
          </w:p>
        </w:tc>
        <w:tc>
          <w:tcPr>
            <w:tcW w:w="445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B44EB06" w14:textId="77777777" w:rsidR="003F622E" w:rsidRPr="00B1330D" w:rsidRDefault="003F622E" w:rsidP="003F622E">
            <w:pPr>
              <w:pStyle w:val="Tabletext"/>
              <w:rPr>
                <w:lang w:val="ru-RU"/>
              </w:rPr>
            </w:pPr>
            <w:r w:rsidRPr="00B1330D">
              <w:rPr>
                <w:lang w:val="ru-RU"/>
              </w:rPr>
              <w:t>В рамках проекта в Суринаме была успешно создана функционирующая национальная группа реагирования на компьютерные инциденты (CIRT), способная предоставлять своим клиентам базовый набор услуг в области кибербезопасности. Это достижение значительно укрепило киберзащиту страны, обеспечив возможность выявления киберугроз, реагирования на них и управления ими.</w:t>
            </w:r>
          </w:p>
          <w:p w14:paraId="5DF91E1E" w14:textId="77777777" w:rsidR="003F622E" w:rsidRPr="00B1330D" w:rsidRDefault="003F622E" w:rsidP="003F622E">
            <w:pPr>
              <w:pStyle w:val="Tabletext"/>
              <w:rPr>
                <w:rStyle w:val="sceditor-selection"/>
                <w:rFonts w:asciiTheme="minorHAnsi" w:eastAsia="GulimChe" w:hAnsiTheme="minorHAnsi" w:cstheme="minorHAnsi"/>
                <w:szCs w:val="18"/>
                <w:lang w:val="ru-RU"/>
              </w:rPr>
            </w:pPr>
            <w:r w:rsidRPr="00B1330D">
              <w:rPr>
                <w:lang w:val="ru-RU"/>
              </w:rPr>
              <w:t>Ключевые результаты проекта на данный момент: 1) Завершение подготовки комплексного отчета по оценке готовности национальной группы CIRT, включая создание потенциала на местах. 2) Разработка и реализация национальной стратегии кибербезопасности и плана действий по ее осуществлению при активном участии национальных заинтересованных сторон. 3) Создание функционирующей в полном объеме национальной группы CIRT, предоставляющей пользователям первоначальный набор услуг в области кибербезопасности.</w:t>
            </w:r>
          </w:p>
        </w:tc>
      </w:tr>
      <w:tr w:rsidR="003F622E" w:rsidRPr="0086348E" w14:paraId="71D1FC43" w14:textId="77777777" w:rsidTr="003F622E">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C2A21D" w14:textId="3369F94C" w:rsidR="003F622E" w:rsidRPr="00B1330D" w:rsidRDefault="003F622E" w:rsidP="003F622E">
            <w:pPr>
              <w:pStyle w:val="Tabletext"/>
              <w:spacing w:before="0" w:after="0"/>
              <w:rPr>
                <w:b/>
                <w:bCs/>
                <w:lang w:val="ru-RU"/>
              </w:rPr>
            </w:pPr>
          </w:p>
        </w:tc>
      </w:tr>
      <w:tr w:rsidR="003F622E" w:rsidRPr="0086348E" w14:paraId="1612F3E5"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C78C5B" w14:textId="47BA888D" w:rsidR="003F622E" w:rsidRPr="00B1330D" w:rsidRDefault="003F622E" w:rsidP="003F622E">
            <w:pPr>
              <w:pStyle w:val="Tabletext"/>
              <w:rPr>
                <w:b/>
                <w:bCs/>
                <w:lang w:val="ru-RU"/>
              </w:rPr>
            </w:pPr>
            <w:r w:rsidRPr="00B1330D">
              <w:rPr>
                <w:b/>
                <w:bCs/>
                <w:lang w:val="ru-RU"/>
              </w:rPr>
              <w:t>9BAR21003</w:t>
            </w:r>
          </w:p>
        </w:tc>
        <w:tc>
          <w:tcPr>
            <w:tcW w:w="9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6035D5" w14:textId="21765BDE" w:rsidR="003F622E" w:rsidRPr="00B1330D" w:rsidRDefault="003F622E" w:rsidP="003F622E">
            <w:pPr>
              <w:pStyle w:val="Tabletext"/>
              <w:rPr>
                <w:lang w:val="ru-RU"/>
              </w:rPr>
            </w:pPr>
            <w:r w:rsidRPr="00B1330D">
              <w:rPr>
                <w:lang w:val="ru-RU"/>
              </w:rPr>
              <w:t>Проверка качества услуг фиксированной широкополосной связи в</w:t>
            </w:r>
            <w:r w:rsidR="00F84227" w:rsidRPr="00B1330D">
              <w:rPr>
                <w:lang w:val="ru-RU"/>
              </w:rPr>
              <w:t> </w:t>
            </w:r>
            <w:r w:rsidRPr="00B1330D">
              <w:rPr>
                <w:lang w:val="ru-RU"/>
              </w:rPr>
              <w:t>Барбадосе</w:t>
            </w:r>
          </w:p>
        </w:tc>
        <w:tc>
          <w:tcPr>
            <w:tcW w:w="5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FDFDC1" w14:textId="77777777" w:rsidR="003F622E" w:rsidRPr="00B1330D" w:rsidRDefault="003F622E" w:rsidP="003F622E">
            <w:pPr>
              <w:pStyle w:val="Tabletext"/>
              <w:rPr>
                <w:lang w:val="ru-RU"/>
              </w:rPr>
            </w:pPr>
            <w:r w:rsidRPr="00B1330D">
              <w:rPr>
                <w:lang w:val="ru-RU"/>
              </w:rPr>
              <w:t>1 апр. 2021 г.</w:t>
            </w:r>
          </w:p>
        </w:tc>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FC92A2" w14:textId="77777777" w:rsidR="003F622E" w:rsidRPr="00B1330D" w:rsidRDefault="003F622E" w:rsidP="003F622E">
            <w:pPr>
              <w:pStyle w:val="Tabletext"/>
              <w:rPr>
                <w:lang w:val="ru-RU"/>
              </w:rPr>
            </w:pPr>
            <w:r w:rsidRPr="00B1330D">
              <w:rPr>
                <w:lang w:val="ru-RU"/>
              </w:rPr>
              <w:t>30 июня 2024 г.</w:t>
            </w:r>
          </w:p>
        </w:tc>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920932" w14:textId="77777777" w:rsidR="003F622E" w:rsidRPr="00B1330D" w:rsidRDefault="003F622E" w:rsidP="003F622E">
            <w:pPr>
              <w:pStyle w:val="Tabletext"/>
              <w:rPr>
                <w:lang w:val="ru-RU"/>
              </w:rPr>
            </w:pPr>
            <w:r w:rsidRPr="00B1330D">
              <w:rPr>
                <w:lang w:val="ru-RU"/>
              </w:rPr>
              <w:t>Реализован</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77B3C9" w14:textId="00BFD769" w:rsidR="003F622E" w:rsidRPr="00B1330D" w:rsidRDefault="003F622E" w:rsidP="003F622E">
            <w:pPr>
              <w:pStyle w:val="Tabletext"/>
              <w:rPr>
                <w:lang w:val="ru-RU"/>
              </w:rPr>
            </w:pPr>
            <w:r w:rsidRPr="00B1330D">
              <w:rPr>
                <w:lang w:val="ru-RU"/>
              </w:rPr>
              <w:t>173 842</w:t>
            </w:r>
          </w:p>
        </w:tc>
        <w:tc>
          <w:tcPr>
            <w:tcW w:w="70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38D9CB" w14:textId="77777777" w:rsidR="003F622E" w:rsidRPr="00B1330D" w:rsidRDefault="003F622E" w:rsidP="003F622E">
            <w:pPr>
              <w:pStyle w:val="Tabletext"/>
              <w:rPr>
                <w:lang w:val="ru-RU"/>
              </w:rPr>
            </w:pPr>
            <w:r w:rsidRPr="00B1330D">
              <w:rPr>
                <w:lang w:val="ru-RU"/>
              </w:rPr>
              <w:t>Министерство инноваций, науки и передовых технологий Барбадоса (MIST)</w:t>
            </w:r>
          </w:p>
        </w:tc>
        <w:tc>
          <w:tcPr>
            <w:tcW w:w="58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082E4B" w14:textId="77777777" w:rsidR="003F622E" w:rsidRPr="00B1330D" w:rsidRDefault="003F622E" w:rsidP="003F622E">
            <w:pPr>
              <w:pStyle w:val="Tabletext"/>
              <w:rPr>
                <w:lang w:val="ru-RU"/>
              </w:rPr>
            </w:pPr>
          </w:p>
        </w:tc>
      </w:tr>
      <w:tr w:rsidR="003F622E" w:rsidRPr="00B1330D" w14:paraId="5165766A"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2355DB" w14:textId="77777777" w:rsidR="003F622E" w:rsidRPr="00B1330D" w:rsidRDefault="003F622E" w:rsidP="003F622E">
            <w:pPr>
              <w:pStyle w:val="Tabletext"/>
              <w:rPr>
                <w:b/>
                <w:bCs/>
                <w:lang w:val="ru-RU"/>
              </w:rPr>
            </w:pPr>
            <w:r w:rsidRPr="00B1330D">
              <w:rPr>
                <w:b/>
                <w:bCs/>
                <w:lang w:val="ru-RU"/>
              </w:rPr>
              <w:t>Страны-бенефициары</w:t>
            </w:r>
          </w:p>
        </w:tc>
        <w:tc>
          <w:tcPr>
            <w:tcW w:w="445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A19F35" w14:textId="54AF1403" w:rsidR="003F622E" w:rsidRPr="00B1330D" w:rsidRDefault="003F622E" w:rsidP="003F622E">
            <w:pPr>
              <w:pStyle w:val="Tabletext"/>
              <w:rPr>
                <w:lang w:val="ru-RU"/>
              </w:rPr>
            </w:pPr>
            <w:r w:rsidRPr="00B1330D">
              <w:rPr>
                <w:lang w:val="ru-RU"/>
              </w:rPr>
              <w:t>Барбадос</w:t>
            </w:r>
          </w:p>
        </w:tc>
      </w:tr>
      <w:tr w:rsidR="003F622E" w:rsidRPr="0086348E" w14:paraId="50DF1FB0"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7CA942" w14:textId="77777777" w:rsidR="003F622E" w:rsidRPr="00B1330D" w:rsidRDefault="003F622E" w:rsidP="003F622E">
            <w:pPr>
              <w:pStyle w:val="Tabletext"/>
              <w:rPr>
                <w:b/>
                <w:bCs/>
                <w:lang w:val="ru-RU"/>
              </w:rPr>
            </w:pPr>
            <w:r w:rsidRPr="00B1330D">
              <w:rPr>
                <w:b/>
                <w:bCs/>
                <w:lang w:val="ru-RU"/>
              </w:rPr>
              <w:t>Ожидаемые и достигнутые результаты</w:t>
            </w:r>
          </w:p>
        </w:tc>
        <w:tc>
          <w:tcPr>
            <w:tcW w:w="445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762045" w14:textId="77777777" w:rsidR="003F622E" w:rsidRPr="00B1330D" w:rsidRDefault="003F622E" w:rsidP="003F622E">
            <w:pPr>
              <w:pStyle w:val="Tabletext"/>
              <w:rPr>
                <w:lang w:val="ru-RU"/>
              </w:rPr>
            </w:pPr>
            <w:r w:rsidRPr="00B1330D">
              <w:rPr>
                <w:lang w:val="ru-RU"/>
              </w:rPr>
              <w:t>Проект повысил качество обслуживания (QoS) для услуг фиксированной широкополосной связи на Барбадосе посредством всестороннего обзора и технического аудита текущих показателей качества. В рамках проекта были оценены уровни обслуживания у различных поставщиков, выявлены существующие пробелы, а также было обеспечено своевременное выполнение всех мероприятий по выборке и тестированию.</w:t>
            </w:r>
          </w:p>
          <w:p w14:paraId="6FC0C1FE" w14:textId="77777777" w:rsidR="003F622E" w:rsidRPr="00B1330D" w:rsidRDefault="003F622E" w:rsidP="003F622E">
            <w:pPr>
              <w:pStyle w:val="Tabletext"/>
              <w:rPr>
                <w:lang w:val="ru-RU"/>
              </w:rPr>
            </w:pPr>
            <w:r w:rsidRPr="00B1330D">
              <w:rPr>
                <w:lang w:val="ru-RU"/>
              </w:rPr>
              <w:t xml:space="preserve">В ходе проекта была разработана система обеспечения качества обслуживания для регулирования и улучшения предоставляемых услуг. Это включало создание набора инструментов QoS для услуг фиксированной широкополосной связи, а также подготовку сравнительного отчета с рейтингом лучших международный практик. Итогом стала оценка существующих узких мест и подготовка рекомендаций в форме отчета о технической оценке. Для обеспечения эффективных последующих действий был проведен семинар-практикум по проверке. Полученные результаты помогли Барбадосу усовершенствовать свою инфраструктуру широкополосной связи, что обеспечило более надежное и </w:t>
            </w:r>
            <w:proofErr w:type="gramStart"/>
            <w:r w:rsidRPr="00B1330D">
              <w:rPr>
                <w:lang w:val="ru-RU"/>
              </w:rPr>
              <w:t>высококачественное обслуживание</w:t>
            </w:r>
            <w:proofErr w:type="gramEnd"/>
            <w:r w:rsidRPr="00B1330D">
              <w:rPr>
                <w:lang w:val="ru-RU"/>
              </w:rPr>
              <w:t xml:space="preserve"> пользователей.</w:t>
            </w:r>
          </w:p>
        </w:tc>
      </w:tr>
      <w:tr w:rsidR="003F622E" w:rsidRPr="0086348E" w14:paraId="270F17A7" w14:textId="77777777" w:rsidTr="003F622E">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CF8ADE" w14:textId="1EB91DF2" w:rsidR="003F622E" w:rsidRPr="00B1330D" w:rsidRDefault="003F622E" w:rsidP="003F622E">
            <w:pPr>
              <w:pStyle w:val="Tabletext"/>
              <w:spacing w:before="0" w:after="0"/>
              <w:rPr>
                <w:b/>
                <w:bCs/>
                <w:lang w:val="ru-RU"/>
              </w:rPr>
            </w:pPr>
          </w:p>
        </w:tc>
      </w:tr>
      <w:tr w:rsidR="003F622E" w:rsidRPr="00B1330D" w14:paraId="10F8EEE8"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0B3391" w14:textId="77777777" w:rsidR="003F622E" w:rsidRPr="00B1330D" w:rsidRDefault="003F622E" w:rsidP="003F622E">
            <w:pPr>
              <w:pStyle w:val="Tabletext"/>
              <w:rPr>
                <w:b/>
                <w:bCs/>
                <w:lang w:val="ru-RU"/>
              </w:rPr>
            </w:pPr>
            <w:r w:rsidRPr="00B1330D">
              <w:rPr>
                <w:b/>
                <w:bCs/>
                <w:lang w:val="ru-RU"/>
              </w:rPr>
              <w:lastRenderedPageBreak/>
              <w:t>9BHA20005</w:t>
            </w:r>
          </w:p>
        </w:tc>
        <w:tc>
          <w:tcPr>
            <w:tcW w:w="9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C6099C" w14:textId="1C324991" w:rsidR="003F622E" w:rsidRPr="00B1330D" w:rsidRDefault="003F622E" w:rsidP="003F622E">
            <w:pPr>
              <w:pStyle w:val="Tabletext"/>
              <w:rPr>
                <w:lang w:val="ru-RU"/>
              </w:rPr>
            </w:pPr>
            <w:r w:rsidRPr="00B1330D">
              <w:rPr>
                <w:lang w:val="ru-RU"/>
              </w:rPr>
              <w:t>Создание CIRT на Багамских</w:t>
            </w:r>
            <w:r w:rsidR="00EA60F3">
              <w:rPr>
                <w:lang w:val="ru-RU"/>
              </w:rPr>
              <w:t> </w:t>
            </w:r>
            <w:r w:rsidRPr="00B1330D">
              <w:rPr>
                <w:lang w:val="ru-RU"/>
              </w:rPr>
              <w:t>Островах</w:t>
            </w:r>
          </w:p>
        </w:tc>
        <w:tc>
          <w:tcPr>
            <w:tcW w:w="5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6B678A" w14:textId="77777777" w:rsidR="003F622E" w:rsidRPr="00B1330D" w:rsidRDefault="003F622E" w:rsidP="003F622E">
            <w:pPr>
              <w:pStyle w:val="Tabletext"/>
              <w:rPr>
                <w:lang w:val="ru-RU"/>
              </w:rPr>
            </w:pPr>
            <w:r w:rsidRPr="00B1330D">
              <w:rPr>
                <w:lang w:val="ru-RU"/>
              </w:rPr>
              <w:t>1 окт. 2020 г.</w:t>
            </w:r>
          </w:p>
        </w:tc>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6FBFA6" w14:textId="77777777" w:rsidR="003F622E" w:rsidRPr="00B1330D" w:rsidRDefault="003F622E" w:rsidP="003F622E">
            <w:pPr>
              <w:pStyle w:val="Tabletext"/>
              <w:rPr>
                <w:lang w:val="ru-RU"/>
              </w:rPr>
            </w:pPr>
            <w:r w:rsidRPr="00B1330D">
              <w:rPr>
                <w:lang w:val="ru-RU"/>
              </w:rPr>
              <w:t>30 апр. 2025 г.</w:t>
            </w:r>
          </w:p>
        </w:tc>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1804B8" w14:textId="77777777" w:rsidR="003F622E" w:rsidRPr="00B1330D" w:rsidRDefault="003F622E" w:rsidP="003F622E">
            <w:pPr>
              <w:pStyle w:val="Tabletext"/>
              <w:rPr>
                <w:lang w:val="ru-RU"/>
              </w:rPr>
            </w:pPr>
            <w:r w:rsidRPr="00B1330D">
              <w:rPr>
                <w:lang w:val="ru-RU"/>
              </w:rPr>
              <w:t>Реализован</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79DBC6" w14:textId="650CE56D" w:rsidR="003F622E" w:rsidRPr="00B1330D" w:rsidRDefault="003F622E" w:rsidP="003F622E">
            <w:pPr>
              <w:pStyle w:val="Tabletext"/>
              <w:rPr>
                <w:lang w:val="ru-RU"/>
              </w:rPr>
            </w:pPr>
            <w:r w:rsidRPr="00B1330D">
              <w:rPr>
                <w:lang w:val="ru-RU"/>
              </w:rPr>
              <w:t>336 260</w:t>
            </w:r>
          </w:p>
        </w:tc>
        <w:tc>
          <w:tcPr>
            <w:tcW w:w="70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F123B8" w14:textId="77777777" w:rsidR="003F622E" w:rsidRPr="00B1330D" w:rsidRDefault="003F622E" w:rsidP="003F622E">
            <w:pPr>
              <w:pStyle w:val="Tabletext"/>
              <w:rPr>
                <w:lang w:val="ru-RU"/>
              </w:rPr>
            </w:pPr>
            <w:r w:rsidRPr="00B1330D">
              <w:rPr>
                <w:lang w:val="ru-RU"/>
              </w:rPr>
              <w:t>Правительство Багамских Островов</w:t>
            </w:r>
          </w:p>
        </w:tc>
        <w:tc>
          <w:tcPr>
            <w:tcW w:w="58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39F276" w14:textId="77777777" w:rsidR="003F622E" w:rsidRPr="00B1330D" w:rsidRDefault="003F622E" w:rsidP="003F622E">
            <w:pPr>
              <w:pStyle w:val="Tabletext"/>
              <w:rPr>
                <w:lang w:val="ru-RU"/>
              </w:rPr>
            </w:pPr>
            <w:r w:rsidRPr="00B1330D">
              <w:rPr>
                <w:lang w:val="ru-RU"/>
              </w:rPr>
              <w:t>Рез. 45 ВКРЭ</w:t>
            </w:r>
          </w:p>
          <w:p w14:paraId="7F554245" w14:textId="73176511" w:rsidR="003F622E" w:rsidRPr="00B1330D" w:rsidRDefault="003F622E" w:rsidP="003F622E">
            <w:pPr>
              <w:pStyle w:val="Tabletext"/>
              <w:rPr>
                <w:lang w:val="ru-RU"/>
              </w:rPr>
            </w:pPr>
            <w:r w:rsidRPr="00B1330D">
              <w:rPr>
                <w:lang w:val="ru-RU"/>
              </w:rPr>
              <w:t>Рез. 69 ВКРЭ</w:t>
            </w:r>
          </w:p>
        </w:tc>
      </w:tr>
      <w:tr w:rsidR="003F622E" w:rsidRPr="00B1330D" w14:paraId="7D6E85A5"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F1EE22" w14:textId="77777777" w:rsidR="003F622E" w:rsidRPr="00B1330D" w:rsidRDefault="003F622E" w:rsidP="003F622E">
            <w:pPr>
              <w:pStyle w:val="Tabletext"/>
              <w:rPr>
                <w:b/>
                <w:bCs/>
                <w:lang w:val="ru-RU"/>
              </w:rPr>
            </w:pPr>
            <w:r w:rsidRPr="00B1330D">
              <w:rPr>
                <w:b/>
                <w:bCs/>
                <w:lang w:val="ru-RU"/>
              </w:rPr>
              <w:t>Страны-бенефициары</w:t>
            </w:r>
          </w:p>
        </w:tc>
        <w:tc>
          <w:tcPr>
            <w:tcW w:w="445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495C81" w14:textId="5B9F920D" w:rsidR="003F622E" w:rsidRPr="00B1330D" w:rsidRDefault="003F622E" w:rsidP="003F622E">
            <w:pPr>
              <w:pStyle w:val="Tabletext"/>
              <w:rPr>
                <w:lang w:val="ru-RU"/>
              </w:rPr>
            </w:pPr>
            <w:r w:rsidRPr="00B1330D">
              <w:rPr>
                <w:lang w:val="ru-RU"/>
              </w:rPr>
              <w:t>Багамские Острова</w:t>
            </w:r>
          </w:p>
        </w:tc>
      </w:tr>
      <w:tr w:rsidR="003F622E" w:rsidRPr="0086348E" w14:paraId="40190ADB"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0A0168" w14:textId="77777777" w:rsidR="003F622E" w:rsidRPr="00B1330D" w:rsidRDefault="003F622E" w:rsidP="003F622E">
            <w:pPr>
              <w:pStyle w:val="Tabletext"/>
              <w:rPr>
                <w:b/>
                <w:bCs/>
                <w:lang w:val="ru-RU"/>
              </w:rPr>
            </w:pPr>
            <w:r w:rsidRPr="00B1330D">
              <w:rPr>
                <w:b/>
                <w:bCs/>
                <w:lang w:val="ru-RU"/>
              </w:rPr>
              <w:t>Ожидаемые и достигнутые результаты</w:t>
            </w:r>
          </w:p>
        </w:tc>
        <w:tc>
          <w:tcPr>
            <w:tcW w:w="445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CDB803" w14:textId="43DC76D4" w:rsidR="003F622E" w:rsidRPr="00B1330D" w:rsidRDefault="003F622E" w:rsidP="003F622E">
            <w:pPr>
              <w:pStyle w:val="Tabletext"/>
              <w:rPr>
                <w:rStyle w:val="sceditor-selection"/>
                <w:rFonts w:asciiTheme="minorHAnsi" w:eastAsia="GulimChe" w:hAnsiTheme="minorHAnsi" w:cstheme="minorHAnsi"/>
                <w:szCs w:val="18"/>
                <w:lang w:val="ru-RU"/>
              </w:rPr>
            </w:pPr>
            <w:r w:rsidRPr="00B1330D">
              <w:rPr>
                <w:lang w:val="ru-RU"/>
              </w:rPr>
              <w:t>1) Разработана национальная стратегия по кибербезопасности; 2) Проведена оценка зрелости согласно Модели зрелости потенциала стран в области кибербезопасности (CMM); 3) Создана Национальная группа реагирования на компьютерные инциденты (BS-CIRT); 4) Запущен проект Honeynet; 5) Реализованы технические возможности, проведена соответствующая профессиональная подготовка; 6) Укреплен национальный потенциал в области кибербезопасности, проведена работа по развитию международного сотрудничества; 7) Внедрены инструменты для цифровой лаборатории экспертно-технического анализа.</w:t>
            </w:r>
          </w:p>
        </w:tc>
      </w:tr>
      <w:tr w:rsidR="003F622E" w:rsidRPr="0086348E" w14:paraId="05B04FCB" w14:textId="77777777" w:rsidTr="003F622E">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C23D24" w14:textId="7EF393B6" w:rsidR="003F622E" w:rsidRPr="00B1330D" w:rsidRDefault="003F622E" w:rsidP="003F622E">
            <w:pPr>
              <w:pStyle w:val="Tabletext"/>
              <w:spacing w:before="0" w:after="0"/>
              <w:rPr>
                <w:b/>
                <w:bCs/>
                <w:lang w:val="ru-RU"/>
              </w:rPr>
            </w:pPr>
          </w:p>
        </w:tc>
      </w:tr>
      <w:tr w:rsidR="003F622E" w:rsidRPr="00B1330D" w14:paraId="20DDDA8C"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F1DDAF" w14:textId="77777777" w:rsidR="003F622E" w:rsidRPr="00B1330D" w:rsidRDefault="003F622E" w:rsidP="003F622E">
            <w:pPr>
              <w:pStyle w:val="Tabletext"/>
              <w:rPr>
                <w:b/>
                <w:bCs/>
                <w:lang w:val="ru-RU"/>
              </w:rPr>
            </w:pPr>
            <w:r w:rsidRPr="00B1330D">
              <w:rPr>
                <w:b/>
                <w:bCs/>
                <w:lang w:val="ru-RU"/>
              </w:rPr>
              <w:t>9CHI24013</w:t>
            </w:r>
          </w:p>
        </w:tc>
        <w:tc>
          <w:tcPr>
            <w:tcW w:w="9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D27297" w14:textId="77777777" w:rsidR="003F622E" w:rsidRPr="00B1330D" w:rsidRDefault="003F622E" w:rsidP="003F622E">
            <w:pPr>
              <w:pStyle w:val="Tabletext"/>
              <w:rPr>
                <w:lang w:val="ru-RU"/>
              </w:rPr>
            </w:pPr>
            <w:r w:rsidRPr="00B1330D">
              <w:rPr>
                <w:lang w:val="ru-RU"/>
              </w:rPr>
              <w:t>Обеспечение покрытия цифровой связью, ее доступности и использования в отстающих в развитии сельских районах Чили</w:t>
            </w:r>
          </w:p>
        </w:tc>
        <w:tc>
          <w:tcPr>
            <w:tcW w:w="5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82F9E6" w14:textId="77777777" w:rsidR="003F622E" w:rsidRPr="00B1330D" w:rsidRDefault="003F622E" w:rsidP="003F622E">
            <w:pPr>
              <w:pStyle w:val="Tabletext"/>
              <w:rPr>
                <w:lang w:val="ru-RU"/>
              </w:rPr>
            </w:pPr>
            <w:r w:rsidRPr="00B1330D">
              <w:rPr>
                <w:lang w:val="ru-RU"/>
              </w:rPr>
              <w:t>1 июня 2024 г.</w:t>
            </w:r>
          </w:p>
        </w:tc>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B9CDE2" w14:textId="77777777" w:rsidR="003F622E" w:rsidRPr="00B1330D" w:rsidRDefault="003F622E" w:rsidP="003F622E">
            <w:pPr>
              <w:pStyle w:val="Tabletext"/>
              <w:rPr>
                <w:lang w:val="ru-RU"/>
              </w:rPr>
            </w:pPr>
            <w:r w:rsidRPr="00B1330D">
              <w:rPr>
                <w:lang w:val="ru-RU"/>
              </w:rPr>
              <w:t>30 июня 2027 г.</w:t>
            </w:r>
          </w:p>
        </w:tc>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1C556E" w14:textId="77777777" w:rsidR="003F622E" w:rsidRPr="00B1330D" w:rsidRDefault="003F622E" w:rsidP="003F622E">
            <w:pPr>
              <w:pStyle w:val="Tabletext"/>
              <w:rPr>
                <w:lang w:val="ru-RU"/>
              </w:rPr>
            </w:pPr>
            <w:r w:rsidRPr="00B1330D">
              <w:rPr>
                <w:lang w:val="ru-RU"/>
              </w:rPr>
              <w:t>Продолжается</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06403D" w14:textId="60DA3996" w:rsidR="003F622E" w:rsidRPr="00B1330D" w:rsidRDefault="003F622E" w:rsidP="003F622E">
            <w:pPr>
              <w:pStyle w:val="Tabletext"/>
              <w:rPr>
                <w:lang w:val="ru-RU"/>
              </w:rPr>
            </w:pPr>
            <w:r w:rsidRPr="00B1330D">
              <w:rPr>
                <w:lang w:val="ru-RU"/>
              </w:rPr>
              <w:t>53 460</w:t>
            </w:r>
          </w:p>
        </w:tc>
        <w:tc>
          <w:tcPr>
            <w:tcW w:w="70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DB57D9" w14:textId="77777777" w:rsidR="003F622E" w:rsidRPr="00B1330D" w:rsidRDefault="003F622E" w:rsidP="003F622E">
            <w:pPr>
              <w:pStyle w:val="Tabletext"/>
              <w:rPr>
                <w:lang w:val="ru-RU"/>
              </w:rPr>
            </w:pPr>
            <w:r w:rsidRPr="00B1330D">
              <w:rPr>
                <w:lang w:val="ru-RU"/>
              </w:rPr>
              <w:t>Правительство Чили</w:t>
            </w:r>
          </w:p>
        </w:tc>
        <w:tc>
          <w:tcPr>
            <w:tcW w:w="58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387809" w14:textId="77777777" w:rsidR="003F622E" w:rsidRPr="00B1330D" w:rsidRDefault="003F622E" w:rsidP="003F622E">
            <w:pPr>
              <w:pStyle w:val="Tabletext"/>
              <w:rPr>
                <w:lang w:val="ru-RU"/>
              </w:rPr>
            </w:pPr>
            <w:r w:rsidRPr="00B1330D">
              <w:rPr>
                <w:lang w:val="ru-RU"/>
              </w:rPr>
              <w:t>Рез. 11 ВКРЭ</w:t>
            </w:r>
          </w:p>
          <w:p w14:paraId="20F8D602" w14:textId="2561C56A" w:rsidR="003F622E" w:rsidRPr="00B1330D" w:rsidRDefault="003F622E" w:rsidP="003F622E">
            <w:pPr>
              <w:pStyle w:val="Tabletext"/>
              <w:rPr>
                <w:lang w:val="ru-RU"/>
              </w:rPr>
            </w:pPr>
            <w:r w:rsidRPr="00B1330D">
              <w:rPr>
                <w:lang w:val="ru-RU"/>
              </w:rPr>
              <w:t>Рез. 17 ВКРЭ</w:t>
            </w:r>
          </w:p>
        </w:tc>
      </w:tr>
      <w:tr w:rsidR="003F622E" w:rsidRPr="00B1330D" w14:paraId="4400AC2E"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15ECEB" w14:textId="77777777" w:rsidR="003F622E" w:rsidRPr="00B1330D" w:rsidRDefault="003F622E" w:rsidP="003F622E">
            <w:pPr>
              <w:pStyle w:val="Tabletext"/>
              <w:rPr>
                <w:b/>
                <w:bCs/>
                <w:lang w:val="ru-RU"/>
              </w:rPr>
            </w:pPr>
            <w:r w:rsidRPr="00B1330D">
              <w:rPr>
                <w:b/>
                <w:bCs/>
                <w:lang w:val="ru-RU"/>
              </w:rPr>
              <w:t>Страны-бенефициары</w:t>
            </w:r>
          </w:p>
        </w:tc>
        <w:tc>
          <w:tcPr>
            <w:tcW w:w="445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2EFF30" w14:textId="32DF4CAC" w:rsidR="003F622E" w:rsidRPr="00B1330D" w:rsidRDefault="003F622E" w:rsidP="003F622E">
            <w:pPr>
              <w:pStyle w:val="Tabletext"/>
              <w:rPr>
                <w:lang w:val="ru-RU"/>
              </w:rPr>
            </w:pPr>
            <w:r w:rsidRPr="00B1330D">
              <w:rPr>
                <w:lang w:val="ru-RU"/>
              </w:rPr>
              <w:t>Чили</w:t>
            </w:r>
          </w:p>
        </w:tc>
      </w:tr>
      <w:tr w:rsidR="003F622E" w:rsidRPr="0086348E" w14:paraId="620C1F5A"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DA2F15" w14:textId="77777777" w:rsidR="003F622E" w:rsidRPr="00B1330D" w:rsidRDefault="003F622E" w:rsidP="003F622E">
            <w:pPr>
              <w:pStyle w:val="Tabletext"/>
              <w:rPr>
                <w:b/>
                <w:bCs/>
                <w:lang w:val="ru-RU"/>
              </w:rPr>
            </w:pPr>
            <w:r w:rsidRPr="00B1330D">
              <w:rPr>
                <w:b/>
                <w:bCs/>
                <w:lang w:val="ru-RU"/>
              </w:rPr>
              <w:t>Ожидаемые и достигнутые результаты</w:t>
            </w:r>
          </w:p>
        </w:tc>
        <w:tc>
          <w:tcPr>
            <w:tcW w:w="445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4D38AF" w14:textId="77777777" w:rsidR="003F622E" w:rsidRPr="00B1330D" w:rsidRDefault="003F622E" w:rsidP="003F622E">
            <w:pPr>
              <w:pStyle w:val="Tabletext"/>
              <w:rPr>
                <w:lang w:val="ru-RU"/>
              </w:rPr>
            </w:pPr>
            <w:r w:rsidRPr="00B1330D">
              <w:rPr>
                <w:lang w:val="ru-RU"/>
              </w:rPr>
              <w:t>Совместная программа будет способствовать установлению цифровых соединений и привлечению частных инвестиций в сельских районах, охватывая не менее 50 сельских сообществ и более 8500 жителей. При этом будет опробована система широкополосного доступа для государственно-частных партнерств с потенциальным охватом более 440 тыс. человек в отстающих в цифровом развитии регионах.</w:t>
            </w:r>
          </w:p>
          <w:p w14:paraId="4E84554F" w14:textId="77777777" w:rsidR="003F622E" w:rsidRPr="00B1330D" w:rsidRDefault="003F622E" w:rsidP="003F622E">
            <w:pPr>
              <w:pStyle w:val="Tabletext"/>
              <w:rPr>
                <w:lang w:val="ru-RU"/>
              </w:rPr>
            </w:pPr>
            <w:r w:rsidRPr="00B1330D">
              <w:rPr>
                <w:lang w:val="ru-RU"/>
              </w:rPr>
              <w:t>Программа будет продвигать устойчивые цифровые инструменты и навыки с учетом гендерной перспективы. При поддержке Министерства сельского хозяйства и МАБР не менее 1000 мелких фермеров обучатся цифровым методам ведения сельского хозяйства, маркетингу и финансовым услугам, а участники программы смогут обмениваться знаниями.</w:t>
            </w:r>
          </w:p>
          <w:p w14:paraId="45C99955" w14:textId="51CF421A" w:rsidR="003F622E" w:rsidRPr="00B1330D" w:rsidRDefault="003F622E" w:rsidP="003F622E">
            <w:pPr>
              <w:pStyle w:val="Tabletext"/>
              <w:rPr>
                <w:rFonts w:eastAsia="Batang"/>
                <w:lang w:val="ru-RU"/>
              </w:rPr>
            </w:pPr>
            <w:r w:rsidRPr="00B1330D">
              <w:rPr>
                <w:lang w:val="ru-RU"/>
              </w:rPr>
              <w:t>Программа улучшит систему социальной защиты и услуги здравоохранения в недостаточно обслуживаемых сельских районах за счет обучения 1100 женщин цифровым инструментам и внедрения решений в области телездравоохранения и телемедицины в муниципалитетах, что потенциально принесет пользу более чем 25</w:t>
            </w:r>
            <w:r w:rsidR="00F84227" w:rsidRPr="00B1330D">
              <w:rPr>
                <w:lang w:val="ru-RU"/>
              </w:rPr>
              <w:t> </w:t>
            </w:r>
            <w:r w:rsidRPr="00B1330D">
              <w:rPr>
                <w:lang w:val="ru-RU"/>
              </w:rPr>
              <w:t>000 жителей.</w:t>
            </w:r>
          </w:p>
        </w:tc>
      </w:tr>
      <w:tr w:rsidR="003F622E" w:rsidRPr="0086348E" w14:paraId="708F7861" w14:textId="77777777" w:rsidTr="003F622E">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1BB8DC" w14:textId="703A73F3" w:rsidR="003F622E" w:rsidRPr="00B1330D" w:rsidRDefault="003F622E" w:rsidP="003F622E">
            <w:pPr>
              <w:pStyle w:val="Tabletext"/>
              <w:spacing w:before="0" w:after="0"/>
              <w:rPr>
                <w:b/>
                <w:bCs/>
                <w:lang w:val="ru-RU"/>
              </w:rPr>
            </w:pPr>
          </w:p>
        </w:tc>
      </w:tr>
      <w:tr w:rsidR="003F622E" w:rsidRPr="0086348E" w14:paraId="45AACB91"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0A24BD" w14:textId="77777777" w:rsidR="003F622E" w:rsidRPr="00B1330D" w:rsidRDefault="003F622E" w:rsidP="003F622E">
            <w:pPr>
              <w:pStyle w:val="Tabletext"/>
              <w:rPr>
                <w:b/>
                <w:bCs/>
                <w:lang w:val="ru-RU"/>
              </w:rPr>
            </w:pPr>
            <w:r w:rsidRPr="00B1330D">
              <w:rPr>
                <w:b/>
                <w:bCs/>
                <w:lang w:val="ru-RU"/>
              </w:rPr>
              <w:t>9COL19040</w:t>
            </w:r>
          </w:p>
        </w:tc>
        <w:tc>
          <w:tcPr>
            <w:tcW w:w="9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30381B" w14:textId="77777777" w:rsidR="003F622E" w:rsidRPr="00B1330D" w:rsidRDefault="003F622E" w:rsidP="003F622E">
            <w:pPr>
              <w:pStyle w:val="Tabletext"/>
              <w:rPr>
                <w:lang w:val="ru-RU"/>
              </w:rPr>
            </w:pPr>
            <w:r w:rsidRPr="00B1330D">
              <w:rPr>
                <w:lang w:val="ru-RU"/>
              </w:rPr>
              <w:t>Техническая помощь при проведении проверки, планировании и выдаче разрешений на использование спектра IMT, а также использование передового опыта в целях повышения уровня проникновения интернета в Колумбии</w:t>
            </w:r>
          </w:p>
        </w:tc>
        <w:tc>
          <w:tcPr>
            <w:tcW w:w="5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E54EA8" w14:textId="77777777" w:rsidR="003F622E" w:rsidRPr="00B1330D" w:rsidRDefault="003F622E" w:rsidP="003F622E">
            <w:pPr>
              <w:pStyle w:val="Tabletext"/>
              <w:rPr>
                <w:lang w:val="ru-RU"/>
              </w:rPr>
            </w:pPr>
            <w:r w:rsidRPr="00B1330D">
              <w:rPr>
                <w:lang w:val="ru-RU"/>
              </w:rPr>
              <w:t>1 мая 2019</w:t>
            </w:r>
          </w:p>
        </w:tc>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075D9F" w14:textId="77777777" w:rsidR="003F622E" w:rsidRPr="00B1330D" w:rsidRDefault="003F622E" w:rsidP="003F622E">
            <w:pPr>
              <w:pStyle w:val="Tabletext"/>
              <w:rPr>
                <w:lang w:val="ru-RU"/>
              </w:rPr>
            </w:pPr>
            <w:r w:rsidRPr="00B1330D">
              <w:rPr>
                <w:lang w:val="ru-RU"/>
              </w:rPr>
              <w:t>31 дек. 2024 г.</w:t>
            </w:r>
          </w:p>
        </w:tc>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9F6765" w14:textId="77777777" w:rsidR="003F622E" w:rsidRPr="00B1330D" w:rsidRDefault="003F622E" w:rsidP="003F622E">
            <w:pPr>
              <w:pStyle w:val="Tabletext"/>
              <w:rPr>
                <w:lang w:val="ru-RU"/>
              </w:rPr>
            </w:pPr>
            <w:r w:rsidRPr="00B1330D">
              <w:rPr>
                <w:lang w:val="ru-RU"/>
              </w:rPr>
              <w:t>Реализован</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4E3DDF" w14:textId="3E72BACE" w:rsidR="003F622E" w:rsidRPr="00B1330D" w:rsidRDefault="003F622E" w:rsidP="003F622E">
            <w:pPr>
              <w:pStyle w:val="Tabletext"/>
              <w:rPr>
                <w:lang w:val="ru-RU"/>
              </w:rPr>
            </w:pPr>
            <w:r w:rsidRPr="00B1330D">
              <w:rPr>
                <w:lang w:val="ru-RU"/>
              </w:rPr>
              <w:t>218 472</w:t>
            </w:r>
          </w:p>
        </w:tc>
        <w:tc>
          <w:tcPr>
            <w:tcW w:w="70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A865FC" w14:textId="77777777" w:rsidR="003F622E" w:rsidRPr="00B1330D" w:rsidRDefault="003F622E" w:rsidP="003F622E">
            <w:pPr>
              <w:pStyle w:val="Tabletext"/>
              <w:rPr>
                <w:lang w:val="ru-RU"/>
              </w:rPr>
            </w:pPr>
            <w:r w:rsidRPr="00B1330D">
              <w:rPr>
                <w:lang w:val="ru-RU"/>
              </w:rPr>
              <w:t>Министерство информационных технологий и связи Колумбии (MinTIC)</w:t>
            </w:r>
          </w:p>
        </w:tc>
        <w:tc>
          <w:tcPr>
            <w:tcW w:w="58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5D4372" w14:textId="77777777" w:rsidR="003F622E" w:rsidRPr="00B1330D" w:rsidRDefault="003F622E" w:rsidP="003F622E">
            <w:pPr>
              <w:pStyle w:val="Tabletext"/>
              <w:rPr>
                <w:lang w:val="ru-RU"/>
              </w:rPr>
            </w:pPr>
          </w:p>
        </w:tc>
      </w:tr>
      <w:tr w:rsidR="003F622E" w:rsidRPr="00B1330D" w14:paraId="788C7C34"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505E01" w14:textId="77777777" w:rsidR="003F622E" w:rsidRPr="00B1330D" w:rsidRDefault="003F622E" w:rsidP="003F622E">
            <w:pPr>
              <w:pStyle w:val="Tabletext"/>
              <w:rPr>
                <w:b/>
                <w:bCs/>
                <w:lang w:val="ru-RU"/>
              </w:rPr>
            </w:pPr>
            <w:r w:rsidRPr="00B1330D">
              <w:rPr>
                <w:b/>
                <w:bCs/>
                <w:lang w:val="ru-RU"/>
              </w:rPr>
              <w:lastRenderedPageBreak/>
              <w:t>Страны-бенефициары</w:t>
            </w:r>
          </w:p>
        </w:tc>
        <w:tc>
          <w:tcPr>
            <w:tcW w:w="445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332E85" w14:textId="1727B34B" w:rsidR="003F622E" w:rsidRPr="00B1330D" w:rsidRDefault="003F622E" w:rsidP="003F622E">
            <w:pPr>
              <w:pStyle w:val="Tabletext"/>
              <w:rPr>
                <w:lang w:val="ru-RU"/>
              </w:rPr>
            </w:pPr>
            <w:r w:rsidRPr="00B1330D">
              <w:rPr>
                <w:lang w:val="ru-RU"/>
              </w:rPr>
              <w:t>Колумбия</w:t>
            </w:r>
          </w:p>
        </w:tc>
      </w:tr>
      <w:tr w:rsidR="003F622E" w:rsidRPr="0086348E" w14:paraId="78B2CD1B"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85D991" w14:textId="77777777" w:rsidR="003F622E" w:rsidRPr="00B1330D" w:rsidRDefault="003F622E" w:rsidP="003F622E">
            <w:pPr>
              <w:pStyle w:val="Tabletext"/>
              <w:rPr>
                <w:b/>
                <w:bCs/>
                <w:lang w:val="ru-RU"/>
              </w:rPr>
            </w:pPr>
            <w:r w:rsidRPr="00B1330D">
              <w:rPr>
                <w:b/>
                <w:bCs/>
                <w:lang w:val="ru-RU"/>
              </w:rPr>
              <w:t>Ожидаемые и достигнутые результаты</w:t>
            </w:r>
          </w:p>
        </w:tc>
        <w:tc>
          <w:tcPr>
            <w:tcW w:w="445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F8611F" w14:textId="330BE934" w:rsidR="003F622E" w:rsidRPr="00B1330D" w:rsidRDefault="003F622E" w:rsidP="003F622E">
            <w:pPr>
              <w:pStyle w:val="Tabletext"/>
              <w:rPr>
                <w:lang w:val="ru-RU"/>
              </w:rPr>
            </w:pPr>
            <w:r w:rsidRPr="00B1330D">
              <w:rPr>
                <w:lang w:val="ru-RU"/>
              </w:rPr>
              <w:t>1) Проведена диагностика и распределение заинтересованных сторон для оценки установления цифровых соединений и потребностей сельских районов; 2) Сформулирована стратегия, учитывающая гендерные аспекты для обеспечения участия женщин в инициативах в области цифровых технологий и сельского хозяйства; 3) Отобрано не менее 50 сельских сообществ для осуществления мероприятий по установлению цифровых соединений и развитию; 4) Налажено сотрудничество с государственными и частными организациями в целях поддержки инвестиций в широкополосную связь в сельских районах; 5) Разработаны учебные курсы для 1000 мелких фермерских хозяйств по цифровым инструментам, устойчивым практикам и маркетингу; 6) Сформирован комитет с участием министерств для координации и расширения доступа к цифровым услугам; 7) Инициировано осуществление пилотного проекта по предоставлению цифровых финансовых услуг для поддержки мелких фермеров в сельских районах; 8) 1100 женщин прошли обучение цифровым инструментам социальной защиты, включая телездравоохранение и телемедицину; 9) Создана система мониторинга и оценки хода реализации проекта и его результатов; 10) Поддержаны сети коллегиального обучения: организованы группы взаимного обучения цифровым и сельскохозяйственным навыкам.</w:t>
            </w:r>
          </w:p>
        </w:tc>
      </w:tr>
      <w:tr w:rsidR="003F622E" w:rsidRPr="0086348E" w14:paraId="30DF548B" w14:textId="77777777" w:rsidTr="003F622E">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7385C2" w14:textId="1D6A7727" w:rsidR="003F622E" w:rsidRPr="00B1330D" w:rsidRDefault="003F622E" w:rsidP="003F622E">
            <w:pPr>
              <w:pStyle w:val="Tabletext"/>
              <w:spacing w:before="0" w:after="0"/>
              <w:rPr>
                <w:b/>
                <w:bCs/>
                <w:lang w:val="ru-RU"/>
              </w:rPr>
            </w:pPr>
          </w:p>
        </w:tc>
      </w:tr>
      <w:tr w:rsidR="003F622E" w:rsidRPr="00B1330D" w14:paraId="75CA75F4"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BB3616" w14:textId="77777777" w:rsidR="003F622E" w:rsidRPr="00B1330D" w:rsidRDefault="003F622E" w:rsidP="003F622E">
            <w:pPr>
              <w:pStyle w:val="Tabletext"/>
              <w:rPr>
                <w:b/>
                <w:bCs/>
                <w:lang w:val="ru-RU"/>
              </w:rPr>
            </w:pPr>
            <w:r w:rsidRPr="00B1330D">
              <w:rPr>
                <w:b/>
                <w:bCs/>
                <w:lang w:val="ru-RU"/>
              </w:rPr>
              <w:t>9COL24042</w:t>
            </w:r>
          </w:p>
        </w:tc>
        <w:tc>
          <w:tcPr>
            <w:tcW w:w="9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169872" w14:textId="77777777" w:rsidR="003F622E" w:rsidRPr="00B1330D" w:rsidRDefault="003F622E" w:rsidP="003F622E">
            <w:pPr>
              <w:pStyle w:val="Tabletext"/>
              <w:rPr>
                <w:lang w:val="ru-RU"/>
              </w:rPr>
            </w:pPr>
            <w:r w:rsidRPr="00B1330D">
              <w:rPr>
                <w:lang w:val="ru-RU"/>
              </w:rPr>
              <w:t>Обновленный GPCAE (Генеральный план по прекращению аналогового вещания) и передовой опыт в области обеспечения всеобщего доступа к телевидению и обслуживания в Колумбии</w:t>
            </w:r>
          </w:p>
        </w:tc>
        <w:tc>
          <w:tcPr>
            <w:tcW w:w="5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E33EEE" w14:textId="77777777" w:rsidR="003F622E" w:rsidRPr="00B1330D" w:rsidRDefault="003F622E" w:rsidP="003F622E">
            <w:pPr>
              <w:pStyle w:val="Tabletext"/>
              <w:rPr>
                <w:lang w:val="ru-RU"/>
              </w:rPr>
            </w:pPr>
            <w:r w:rsidRPr="00B1330D">
              <w:rPr>
                <w:lang w:val="ru-RU"/>
              </w:rPr>
              <w:t>1 июня 2024 г.</w:t>
            </w:r>
          </w:p>
        </w:tc>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F2286C" w14:textId="77777777" w:rsidR="003F622E" w:rsidRPr="00B1330D" w:rsidRDefault="003F622E" w:rsidP="003F622E">
            <w:pPr>
              <w:pStyle w:val="Tabletext"/>
              <w:rPr>
                <w:lang w:val="ru-RU"/>
              </w:rPr>
            </w:pPr>
            <w:r w:rsidRPr="00B1330D">
              <w:rPr>
                <w:lang w:val="ru-RU"/>
              </w:rPr>
              <w:t>1 мая 2026 г.</w:t>
            </w:r>
          </w:p>
        </w:tc>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0589BC" w14:textId="77777777" w:rsidR="003F622E" w:rsidRPr="00B1330D" w:rsidRDefault="003F622E" w:rsidP="003F622E">
            <w:pPr>
              <w:pStyle w:val="Tabletext"/>
              <w:rPr>
                <w:lang w:val="ru-RU"/>
              </w:rPr>
            </w:pPr>
            <w:r w:rsidRPr="00B1330D">
              <w:rPr>
                <w:lang w:val="ru-RU"/>
              </w:rPr>
              <w:t>Продолжается</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81A43F" w14:textId="646C07A2" w:rsidR="003F622E" w:rsidRPr="00B1330D" w:rsidRDefault="003F622E" w:rsidP="003F622E">
            <w:pPr>
              <w:pStyle w:val="Tabletext"/>
              <w:rPr>
                <w:lang w:val="ru-RU"/>
              </w:rPr>
            </w:pPr>
            <w:r w:rsidRPr="00B1330D">
              <w:rPr>
                <w:lang w:val="ru-RU"/>
              </w:rPr>
              <w:t>157 727</w:t>
            </w:r>
          </w:p>
        </w:tc>
        <w:tc>
          <w:tcPr>
            <w:tcW w:w="70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86F283" w14:textId="77777777" w:rsidR="003F622E" w:rsidRPr="00B1330D" w:rsidRDefault="003F622E" w:rsidP="003F622E">
            <w:pPr>
              <w:pStyle w:val="Tabletext"/>
              <w:rPr>
                <w:lang w:val="ru-RU"/>
              </w:rPr>
            </w:pPr>
            <w:r w:rsidRPr="00B1330D">
              <w:rPr>
                <w:lang w:val="ru-RU"/>
              </w:rPr>
              <w:t>Министерство информационных технологий и связи Колумбии (MinTIC)</w:t>
            </w:r>
          </w:p>
        </w:tc>
        <w:tc>
          <w:tcPr>
            <w:tcW w:w="58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1522"/>
            </w:tblGrid>
            <w:tr w:rsidR="003F622E" w:rsidRPr="00B1330D" w14:paraId="1F43BE43" w14:textId="77777777" w:rsidTr="005161A5">
              <w:trPr>
                <w:jc w:val="center"/>
              </w:trPr>
              <w:tc>
                <w:tcPr>
                  <w:tcW w:w="1004" w:type="dxa"/>
                  <w:tcMar>
                    <w:top w:w="15" w:type="dxa"/>
                    <w:left w:w="15" w:type="dxa"/>
                    <w:bottom w:w="15" w:type="dxa"/>
                    <w:right w:w="15" w:type="dxa"/>
                  </w:tcMar>
                  <w:vAlign w:val="center"/>
                  <w:hideMark/>
                </w:tcPr>
                <w:p w14:paraId="68124090" w14:textId="77777777" w:rsidR="003F622E" w:rsidRPr="00B1330D" w:rsidRDefault="003F622E" w:rsidP="003F622E">
                  <w:pPr>
                    <w:pStyle w:val="Tabletext"/>
                    <w:rPr>
                      <w:lang w:val="ru-RU"/>
                    </w:rPr>
                  </w:pPr>
                  <w:r w:rsidRPr="00B1330D">
                    <w:rPr>
                      <w:lang w:val="ru-RU"/>
                    </w:rPr>
                    <w:t>Рез. 17 ВКРЭ</w:t>
                  </w:r>
                </w:p>
              </w:tc>
            </w:tr>
          </w:tbl>
          <w:p w14:paraId="04E6E40A" w14:textId="77777777" w:rsidR="003F622E" w:rsidRPr="00B1330D" w:rsidRDefault="003F622E" w:rsidP="003F622E">
            <w:pPr>
              <w:pStyle w:val="Tabletext"/>
              <w:rPr>
                <w:lang w:val="ru-RU"/>
              </w:rPr>
            </w:pPr>
          </w:p>
        </w:tc>
      </w:tr>
      <w:tr w:rsidR="003F622E" w:rsidRPr="00B1330D" w14:paraId="23A4DB15"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1C0DDE" w14:textId="77777777" w:rsidR="003F622E" w:rsidRPr="00B1330D" w:rsidRDefault="003F622E" w:rsidP="003F622E">
            <w:pPr>
              <w:pStyle w:val="Tabletext"/>
              <w:rPr>
                <w:b/>
                <w:bCs/>
                <w:lang w:val="ru-RU"/>
              </w:rPr>
            </w:pPr>
            <w:r w:rsidRPr="00B1330D">
              <w:rPr>
                <w:b/>
                <w:bCs/>
                <w:lang w:val="ru-RU"/>
              </w:rPr>
              <w:t>Страны-бенефициары</w:t>
            </w:r>
          </w:p>
        </w:tc>
        <w:tc>
          <w:tcPr>
            <w:tcW w:w="445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4D0426" w14:textId="0C9DCF16" w:rsidR="003F622E" w:rsidRPr="00B1330D" w:rsidRDefault="003F622E" w:rsidP="003F622E">
            <w:pPr>
              <w:pStyle w:val="Tabletext"/>
              <w:rPr>
                <w:lang w:val="ru-RU"/>
              </w:rPr>
            </w:pPr>
            <w:r w:rsidRPr="00B1330D">
              <w:rPr>
                <w:lang w:val="ru-RU"/>
              </w:rPr>
              <w:t>Колумбия</w:t>
            </w:r>
          </w:p>
        </w:tc>
      </w:tr>
      <w:tr w:rsidR="003F622E" w:rsidRPr="0086348E" w14:paraId="3969DB56"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756DBA" w14:textId="77777777" w:rsidR="003F622E" w:rsidRPr="00B1330D" w:rsidRDefault="003F622E" w:rsidP="003F622E">
            <w:pPr>
              <w:pStyle w:val="Tabletext"/>
              <w:rPr>
                <w:b/>
                <w:bCs/>
                <w:lang w:val="ru-RU"/>
              </w:rPr>
            </w:pPr>
            <w:r w:rsidRPr="00B1330D">
              <w:rPr>
                <w:b/>
                <w:bCs/>
                <w:lang w:val="ru-RU"/>
              </w:rPr>
              <w:t>Ожидаемые и достигнутые результаты</w:t>
            </w:r>
          </w:p>
        </w:tc>
        <w:tc>
          <w:tcPr>
            <w:tcW w:w="445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FF3BC7" w14:textId="667A110C" w:rsidR="003F622E" w:rsidRPr="00B1330D" w:rsidRDefault="003F622E" w:rsidP="003F622E">
            <w:pPr>
              <w:pStyle w:val="Tabletext"/>
              <w:rPr>
                <w:lang w:val="ru-RU"/>
              </w:rPr>
            </w:pPr>
            <w:r w:rsidRPr="00B1330D">
              <w:rPr>
                <w:lang w:val="ru-RU"/>
              </w:rPr>
              <w:t>Проект способствует достижению следующих результатов: 1) Минимизация воздействия отключения цифровых технологий на уязвимые группы населения в Колумбии.</w:t>
            </w:r>
          </w:p>
          <w:p w14:paraId="17A53EE0" w14:textId="77777777" w:rsidR="003F622E" w:rsidRPr="00B1330D" w:rsidRDefault="003F622E" w:rsidP="003F622E">
            <w:pPr>
              <w:pStyle w:val="Tabletext"/>
              <w:rPr>
                <w:lang w:val="ru-RU"/>
              </w:rPr>
            </w:pPr>
            <w:r w:rsidRPr="00B1330D">
              <w:rPr>
                <w:lang w:val="ru-RU"/>
              </w:rPr>
              <w:t>2)</w:t>
            </w:r>
            <w:r w:rsidRPr="0086348E">
              <w:rPr>
                <w:lang w:val="ru-RU"/>
              </w:rPr>
              <w:t xml:space="preserve"> Улучшенный доступ и универсальное обслуживание в сфере телевидения.</w:t>
            </w:r>
          </w:p>
        </w:tc>
      </w:tr>
      <w:tr w:rsidR="003F622E" w:rsidRPr="0086348E" w14:paraId="63D0C3FB" w14:textId="77777777" w:rsidTr="003F622E">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10426B" w14:textId="28076F22" w:rsidR="003F622E" w:rsidRPr="00B1330D" w:rsidRDefault="003F622E" w:rsidP="003F622E">
            <w:pPr>
              <w:pStyle w:val="Tabletext"/>
              <w:spacing w:before="0" w:after="0"/>
              <w:rPr>
                <w:b/>
                <w:bCs/>
                <w:lang w:val="ru-RU"/>
              </w:rPr>
            </w:pPr>
          </w:p>
        </w:tc>
      </w:tr>
      <w:tr w:rsidR="003F622E" w:rsidRPr="00B1330D" w14:paraId="622AAFE8"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FB6E77" w14:textId="5CBAFD8C" w:rsidR="003F622E" w:rsidRPr="00B1330D" w:rsidRDefault="003F622E" w:rsidP="003F622E">
            <w:pPr>
              <w:pStyle w:val="Tabletext"/>
              <w:rPr>
                <w:b/>
                <w:bCs/>
                <w:lang w:val="ru-RU"/>
              </w:rPr>
            </w:pPr>
            <w:r w:rsidRPr="00B1330D">
              <w:rPr>
                <w:b/>
                <w:bCs/>
                <w:lang w:val="ru-RU"/>
              </w:rPr>
              <w:t>9HON24024</w:t>
            </w:r>
          </w:p>
        </w:tc>
        <w:tc>
          <w:tcPr>
            <w:tcW w:w="9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C9B5DA" w14:textId="77777777" w:rsidR="003F622E" w:rsidRPr="00B1330D" w:rsidRDefault="003F622E" w:rsidP="003F622E">
            <w:pPr>
              <w:pStyle w:val="Tabletext"/>
              <w:rPr>
                <w:lang w:val="ru-RU"/>
              </w:rPr>
            </w:pPr>
            <w:r w:rsidRPr="00B1330D">
              <w:rPr>
                <w:lang w:val="ru-RU"/>
              </w:rPr>
              <w:t>Создание национальных групп реагирования на компьютерные инциденты (CIRT), Гондурас</w:t>
            </w:r>
          </w:p>
        </w:tc>
        <w:tc>
          <w:tcPr>
            <w:tcW w:w="5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52583E" w14:textId="77777777" w:rsidR="003F622E" w:rsidRPr="00B1330D" w:rsidRDefault="003F622E" w:rsidP="003F622E">
            <w:pPr>
              <w:pStyle w:val="Tabletext"/>
              <w:rPr>
                <w:lang w:val="ru-RU"/>
              </w:rPr>
            </w:pPr>
            <w:r w:rsidRPr="00B1330D">
              <w:rPr>
                <w:lang w:val="ru-RU"/>
              </w:rPr>
              <w:t>13 дек. 2024 г.</w:t>
            </w:r>
          </w:p>
        </w:tc>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1019AB" w14:textId="77777777" w:rsidR="003F622E" w:rsidRPr="00B1330D" w:rsidRDefault="003F622E" w:rsidP="003F622E">
            <w:pPr>
              <w:pStyle w:val="Tabletext"/>
              <w:rPr>
                <w:lang w:val="ru-RU"/>
              </w:rPr>
            </w:pPr>
            <w:r w:rsidRPr="00B1330D">
              <w:rPr>
                <w:lang w:val="ru-RU"/>
              </w:rPr>
              <w:t>13 дек. 2027 г.</w:t>
            </w:r>
          </w:p>
        </w:tc>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B5721E" w14:textId="77777777" w:rsidR="003F622E" w:rsidRPr="00B1330D" w:rsidRDefault="003F622E" w:rsidP="003F622E">
            <w:pPr>
              <w:pStyle w:val="Tabletext"/>
              <w:rPr>
                <w:lang w:val="ru-RU"/>
              </w:rPr>
            </w:pPr>
            <w:r w:rsidRPr="00B1330D">
              <w:rPr>
                <w:lang w:val="ru-RU"/>
              </w:rPr>
              <w:t>Продолжается</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E796D5" w14:textId="5D30C721" w:rsidR="003F622E" w:rsidRPr="00B1330D" w:rsidRDefault="003F622E" w:rsidP="003F622E">
            <w:pPr>
              <w:pStyle w:val="Tabletext"/>
              <w:rPr>
                <w:lang w:val="ru-RU"/>
              </w:rPr>
            </w:pPr>
            <w:r w:rsidRPr="00B1330D">
              <w:rPr>
                <w:lang w:val="ru-RU"/>
              </w:rPr>
              <w:t>176 400</w:t>
            </w:r>
          </w:p>
        </w:tc>
        <w:tc>
          <w:tcPr>
            <w:tcW w:w="70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922A1E" w14:textId="77777777" w:rsidR="003F622E" w:rsidRPr="00B1330D" w:rsidRDefault="003F622E" w:rsidP="003F622E">
            <w:pPr>
              <w:pStyle w:val="Tabletext"/>
              <w:rPr>
                <w:lang w:val="ru-RU"/>
              </w:rPr>
            </w:pPr>
            <w:r w:rsidRPr="00B1330D">
              <w:rPr>
                <w:lang w:val="ru-RU"/>
              </w:rPr>
              <w:t>CONATEL</w:t>
            </w:r>
          </w:p>
        </w:tc>
        <w:tc>
          <w:tcPr>
            <w:tcW w:w="58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A97085" w14:textId="77777777" w:rsidR="003F622E" w:rsidRPr="00B1330D" w:rsidRDefault="003F622E" w:rsidP="003F622E">
            <w:pPr>
              <w:pStyle w:val="Tabletext"/>
              <w:rPr>
                <w:lang w:val="ru-RU"/>
              </w:rPr>
            </w:pPr>
            <w:r w:rsidRPr="00B1330D">
              <w:rPr>
                <w:lang w:val="ru-RU"/>
              </w:rPr>
              <w:t>Рез. 45 ВКРЭ</w:t>
            </w:r>
          </w:p>
          <w:p w14:paraId="7F5FC230" w14:textId="414E70AA" w:rsidR="003F622E" w:rsidRPr="00B1330D" w:rsidRDefault="003F622E" w:rsidP="003F622E">
            <w:pPr>
              <w:pStyle w:val="Tabletext"/>
              <w:rPr>
                <w:lang w:val="ru-RU"/>
              </w:rPr>
            </w:pPr>
            <w:r w:rsidRPr="00B1330D">
              <w:rPr>
                <w:lang w:val="ru-RU"/>
              </w:rPr>
              <w:t>Рез. 69 ВКРЭ</w:t>
            </w:r>
          </w:p>
        </w:tc>
      </w:tr>
      <w:tr w:rsidR="003F622E" w:rsidRPr="00B1330D" w14:paraId="15162C28"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AB541D" w14:textId="77777777" w:rsidR="003F622E" w:rsidRPr="00B1330D" w:rsidRDefault="003F622E" w:rsidP="003F622E">
            <w:pPr>
              <w:pStyle w:val="Tabletext"/>
              <w:rPr>
                <w:b/>
                <w:bCs/>
                <w:lang w:val="ru-RU"/>
              </w:rPr>
            </w:pPr>
            <w:r w:rsidRPr="00B1330D">
              <w:rPr>
                <w:b/>
                <w:bCs/>
                <w:lang w:val="ru-RU"/>
              </w:rPr>
              <w:t>Страны-бенефициары</w:t>
            </w:r>
          </w:p>
        </w:tc>
        <w:tc>
          <w:tcPr>
            <w:tcW w:w="445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C6A78A" w14:textId="77777777" w:rsidR="003F622E" w:rsidRPr="00B1330D" w:rsidRDefault="003F622E" w:rsidP="003F622E">
            <w:pPr>
              <w:pStyle w:val="Tabletext"/>
              <w:rPr>
                <w:lang w:val="ru-RU"/>
              </w:rPr>
            </w:pPr>
            <w:r w:rsidRPr="00B1330D">
              <w:rPr>
                <w:lang w:val="ru-RU"/>
              </w:rPr>
              <w:t>Республика Гондурас</w:t>
            </w:r>
          </w:p>
        </w:tc>
      </w:tr>
      <w:tr w:rsidR="003F622E" w:rsidRPr="0086348E" w14:paraId="1A894004"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A8B7E7" w14:textId="77777777" w:rsidR="003F622E" w:rsidRPr="00B1330D" w:rsidRDefault="003F622E" w:rsidP="003F622E">
            <w:pPr>
              <w:pStyle w:val="Tabletext"/>
              <w:rPr>
                <w:b/>
                <w:bCs/>
                <w:lang w:val="ru-RU"/>
              </w:rPr>
            </w:pPr>
            <w:r w:rsidRPr="00B1330D">
              <w:rPr>
                <w:b/>
                <w:bCs/>
                <w:lang w:val="ru-RU"/>
              </w:rPr>
              <w:t>Ожидаемые и достигнутые результаты</w:t>
            </w:r>
          </w:p>
        </w:tc>
        <w:tc>
          <w:tcPr>
            <w:tcW w:w="445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9A3C353" w14:textId="77777777" w:rsidR="003F622E" w:rsidRPr="00B1330D" w:rsidRDefault="003F622E" w:rsidP="003F622E">
            <w:pPr>
              <w:pStyle w:val="Tabletext"/>
              <w:rPr>
                <w:lang w:val="ru-RU"/>
              </w:rPr>
            </w:pPr>
            <w:r w:rsidRPr="00B1330D">
              <w:rPr>
                <w:lang w:val="ru-RU"/>
              </w:rPr>
              <w:t>Проект способствует достижению следующих целей: a) Проведение оценки готовности CIRT и GCI, а также организация практических учений по кибербезопасности на местах; b) Разработка национальной стратегии кибербезопасности и плана действий; с) Создание национальной группы CIRT для борьбы с киберугрозами, а также цифровых услуг судебной экспертизы; d) Проведение на местах профессиональной подготовки специалистов CIRT по реагированию на киберинциденты; e) Определение учебных курсов по кибербезопасности для защиты национальной критической инфраструктуры.</w:t>
            </w:r>
          </w:p>
        </w:tc>
      </w:tr>
      <w:tr w:rsidR="003F622E" w:rsidRPr="0086348E" w14:paraId="523F18E8" w14:textId="77777777" w:rsidTr="003F622E">
        <w:trPr>
          <w:trHeight w:val="18"/>
        </w:trPr>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698C7B" w14:textId="5EC10286" w:rsidR="003F622E" w:rsidRPr="00B1330D" w:rsidRDefault="003F622E" w:rsidP="003F622E">
            <w:pPr>
              <w:pStyle w:val="Tabletext"/>
              <w:rPr>
                <w:b/>
                <w:bCs/>
                <w:lang w:val="ru-RU"/>
              </w:rPr>
            </w:pPr>
          </w:p>
        </w:tc>
      </w:tr>
      <w:tr w:rsidR="003F622E" w:rsidRPr="00B1330D" w14:paraId="3B404D5E"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AB6E65" w14:textId="77777777" w:rsidR="003F622E" w:rsidRPr="00B1330D" w:rsidRDefault="003F622E" w:rsidP="003F622E">
            <w:pPr>
              <w:pStyle w:val="Tabletext"/>
              <w:rPr>
                <w:b/>
                <w:bCs/>
                <w:lang w:val="ru-RU"/>
              </w:rPr>
            </w:pPr>
            <w:r w:rsidRPr="00B1330D">
              <w:rPr>
                <w:b/>
                <w:bCs/>
                <w:lang w:val="ru-RU"/>
              </w:rPr>
              <w:t>9RLA23022</w:t>
            </w:r>
          </w:p>
        </w:tc>
        <w:tc>
          <w:tcPr>
            <w:tcW w:w="9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B70B09" w14:textId="0C45D4F1" w:rsidR="003F622E" w:rsidRPr="00B1330D" w:rsidRDefault="003F622E" w:rsidP="003F622E">
            <w:pPr>
              <w:pStyle w:val="Tabletext"/>
              <w:rPr>
                <w:lang w:val="ru-RU"/>
              </w:rPr>
            </w:pPr>
            <w:r w:rsidRPr="00B1330D">
              <w:rPr>
                <w:lang w:val="ru-RU"/>
              </w:rPr>
              <w:t>Содействие реализации региональных инициатив в Регионе Северной и Южной</w:t>
            </w:r>
            <w:r w:rsidR="00F84227" w:rsidRPr="00B1330D">
              <w:rPr>
                <w:lang w:val="ru-RU"/>
              </w:rPr>
              <w:t> </w:t>
            </w:r>
            <w:r w:rsidRPr="00B1330D">
              <w:rPr>
                <w:lang w:val="ru-RU"/>
              </w:rPr>
              <w:t>Америки</w:t>
            </w:r>
          </w:p>
        </w:tc>
        <w:tc>
          <w:tcPr>
            <w:tcW w:w="5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2F12CA" w14:textId="77777777" w:rsidR="003F622E" w:rsidRPr="00B1330D" w:rsidRDefault="003F622E" w:rsidP="003F622E">
            <w:pPr>
              <w:pStyle w:val="Tabletext"/>
              <w:rPr>
                <w:lang w:val="ru-RU"/>
              </w:rPr>
            </w:pPr>
            <w:r w:rsidRPr="00B1330D">
              <w:rPr>
                <w:lang w:val="ru-RU"/>
              </w:rPr>
              <w:t>17 авг. 2023 г.</w:t>
            </w:r>
          </w:p>
        </w:tc>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F0A3E8" w14:textId="77777777" w:rsidR="003F622E" w:rsidRPr="00B1330D" w:rsidRDefault="003F622E" w:rsidP="003F622E">
            <w:pPr>
              <w:pStyle w:val="Tabletext"/>
              <w:rPr>
                <w:lang w:val="ru-RU"/>
              </w:rPr>
            </w:pPr>
            <w:r w:rsidRPr="00B1330D">
              <w:rPr>
                <w:lang w:val="ru-RU"/>
              </w:rPr>
              <w:t>31 окт. 2025 г.</w:t>
            </w:r>
          </w:p>
        </w:tc>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CCAA8F" w14:textId="77777777" w:rsidR="003F622E" w:rsidRPr="00B1330D" w:rsidRDefault="003F622E" w:rsidP="003F622E">
            <w:pPr>
              <w:pStyle w:val="Tabletext"/>
              <w:rPr>
                <w:lang w:val="ru-RU"/>
              </w:rPr>
            </w:pPr>
            <w:r w:rsidRPr="00B1330D">
              <w:rPr>
                <w:lang w:val="ru-RU"/>
              </w:rPr>
              <w:t>Продолжается</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B82164" w14:textId="657D0F36" w:rsidR="003F622E" w:rsidRPr="00B1330D" w:rsidRDefault="003F622E" w:rsidP="003F622E">
            <w:pPr>
              <w:pStyle w:val="Tabletext"/>
              <w:rPr>
                <w:lang w:val="ru-RU"/>
              </w:rPr>
            </w:pPr>
            <w:r w:rsidRPr="00B1330D">
              <w:rPr>
                <w:lang w:val="ru-RU"/>
              </w:rPr>
              <w:t>131 700</w:t>
            </w:r>
          </w:p>
        </w:tc>
        <w:tc>
          <w:tcPr>
            <w:tcW w:w="70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E5D351" w14:textId="77777777" w:rsidR="003F622E" w:rsidRPr="00B1330D" w:rsidRDefault="003F622E" w:rsidP="003F622E">
            <w:pPr>
              <w:pStyle w:val="Tabletext"/>
              <w:rPr>
                <w:lang w:val="ru-RU"/>
              </w:rPr>
            </w:pPr>
            <w:r w:rsidRPr="00B1330D">
              <w:rPr>
                <w:lang w:val="ru-RU"/>
              </w:rPr>
              <w:t>Huawei</w:t>
            </w:r>
          </w:p>
        </w:tc>
        <w:tc>
          <w:tcPr>
            <w:tcW w:w="58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1522"/>
            </w:tblGrid>
            <w:tr w:rsidR="003F622E" w:rsidRPr="00B1330D" w14:paraId="6ACFEC6A" w14:textId="77777777" w:rsidTr="005161A5">
              <w:trPr>
                <w:jc w:val="center"/>
              </w:trPr>
              <w:tc>
                <w:tcPr>
                  <w:tcW w:w="1004" w:type="dxa"/>
                  <w:tcMar>
                    <w:top w:w="15" w:type="dxa"/>
                    <w:left w:w="15" w:type="dxa"/>
                    <w:bottom w:w="15" w:type="dxa"/>
                    <w:right w:w="15" w:type="dxa"/>
                  </w:tcMar>
                  <w:vAlign w:val="center"/>
                  <w:hideMark/>
                </w:tcPr>
                <w:p w14:paraId="1AE8AA09" w14:textId="77777777" w:rsidR="003F622E" w:rsidRPr="00B1330D" w:rsidRDefault="003F622E" w:rsidP="003F622E">
                  <w:pPr>
                    <w:pStyle w:val="Tabletext"/>
                    <w:rPr>
                      <w:lang w:val="ru-RU"/>
                    </w:rPr>
                  </w:pPr>
                  <w:r w:rsidRPr="00B1330D">
                    <w:rPr>
                      <w:lang w:val="ru-RU"/>
                    </w:rPr>
                    <w:t>Рез. 17 ВКРЭ</w:t>
                  </w:r>
                </w:p>
              </w:tc>
            </w:tr>
          </w:tbl>
          <w:p w14:paraId="45AD93D8" w14:textId="77777777" w:rsidR="003F622E" w:rsidRPr="00B1330D" w:rsidRDefault="003F622E" w:rsidP="003F622E">
            <w:pPr>
              <w:pStyle w:val="Tabletext"/>
              <w:rPr>
                <w:lang w:val="ru-RU"/>
              </w:rPr>
            </w:pPr>
          </w:p>
        </w:tc>
      </w:tr>
      <w:tr w:rsidR="003F622E" w:rsidRPr="0086348E" w14:paraId="00AF54CE"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E4EB89" w14:textId="77777777" w:rsidR="003F622E" w:rsidRPr="00B1330D" w:rsidRDefault="003F622E" w:rsidP="003F622E">
            <w:pPr>
              <w:pStyle w:val="Tabletext"/>
              <w:rPr>
                <w:b/>
                <w:bCs/>
                <w:lang w:val="ru-RU"/>
              </w:rPr>
            </w:pPr>
            <w:r w:rsidRPr="00B1330D">
              <w:rPr>
                <w:b/>
                <w:bCs/>
                <w:lang w:val="ru-RU"/>
              </w:rPr>
              <w:t>Страны-бенефициары</w:t>
            </w:r>
          </w:p>
        </w:tc>
        <w:tc>
          <w:tcPr>
            <w:tcW w:w="445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2CBF2F" w14:textId="77777777" w:rsidR="003F622E" w:rsidRPr="00B1330D" w:rsidRDefault="003F622E" w:rsidP="003F622E">
            <w:pPr>
              <w:pStyle w:val="Tabletext"/>
              <w:rPr>
                <w:rFonts w:cstheme="minorBidi"/>
                <w:lang w:val="ru-RU"/>
              </w:rPr>
            </w:pPr>
            <w:r w:rsidRPr="00B1330D">
              <w:rPr>
                <w:rFonts w:cstheme="minorBidi"/>
                <w:lang w:val="ru-RU"/>
              </w:rPr>
              <w:t>Куба, Гондурас, Мексика, Республика Панама, Республика Парагвай, Восточная Республика Уругвай</w:t>
            </w:r>
          </w:p>
        </w:tc>
      </w:tr>
      <w:tr w:rsidR="003F622E" w:rsidRPr="0086348E" w14:paraId="532B2FD5"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55176F" w14:textId="77777777" w:rsidR="003F622E" w:rsidRPr="00B1330D" w:rsidRDefault="003F622E" w:rsidP="003F622E">
            <w:pPr>
              <w:pStyle w:val="Tabletext"/>
              <w:rPr>
                <w:b/>
                <w:bCs/>
                <w:lang w:val="ru-RU"/>
              </w:rPr>
            </w:pPr>
            <w:r w:rsidRPr="00B1330D">
              <w:rPr>
                <w:b/>
                <w:bCs/>
                <w:lang w:val="ru-RU"/>
              </w:rPr>
              <w:t>Ожидаемые и достигнутые результаты</w:t>
            </w:r>
          </w:p>
        </w:tc>
        <w:tc>
          <w:tcPr>
            <w:tcW w:w="445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70EACC" w14:textId="3B748492" w:rsidR="003F622E" w:rsidRPr="00B1330D" w:rsidRDefault="00F13A87" w:rsidP="00F13A87">
            <w:pPr>
              <w:pStyle w:val="Tabletext"/>
              <w:ind w:left="284" w:hanging="284"/>
              <w:rPr>
                <w:lang w:val="ru-RU"/>
              </w:rPr>
            </w:pPr>
            <w:r w:rsidRPr="00B1330D">
              <w:rPr>
                <w:lang w:val="ru-RU"/>
              </w:rPr>
              <w:sym w:font="Symbol" w:char="F02D"/>
            </w:r>
            <w:r w:rsidRPr="00B1330D">
              <w:rPr>
                <w:lang w:val="ru-RU"/>
              </w:rPr>
              <w:tab/>
            </w:r>
            <w:r w:rsidR="003F622E" w:rsidRPr="00B1330D">
              <w:rPr>
                <w:lang w:val="ru-RU"/>
              </w:rPr>
              <w:t>Повышение и укрепление доверия и безопасности при использовании ИКТ, включая создание потенциала и разработку транснациональных стратегий кибербезопасности.</w:t>
            </w:r>
          </w:p>
          <w:p w14:paraId="3EEC6183" w14:textId="4DC24622" w:rsidR="003F622E" w:rsidRPr="00B1330D" w:rsidRDefault="00F13A87" w:rsidP="00F13A87">
            <w:pPr>
              <w:pStyle w:val="Tabletext"/>
              <w:ind w:left="284" w:hanging="284"/>
              <w:rPr>
                <w:lang w:val="ru-RU"/>
              </w:rPr>
            </w:pPr>
            <w:r w:rsidRPr="00B1330D">
              <w:rPr>
                <w:lang w:val="ru-RU"/>
              </w:rPr>
              <w:sym w:font="Symbol" w:char="F02D"/>
            </w:r>
            <w:r w:rsidRPr="00B1330D">
              <w:rPr>
                <w:lang w:val="ru-RU"/>
              </w:rPr>
              <w:tab/>
            </w:r>
            <w:r w:rsidR="003F622E" w:rsidRPr="00B1330D">
              <w:rPr>
                <w:lang w:val="ru-RU"/>
              </w:rPr>
              <w:t>Поддержка развития человеческого потенциала посредством национальных, региональных и субрегиональных проектов по созданию потенциала, таких как программы профессиональной подготовки или семинары-практикумы, для обмена знаниями и опытом − как национальным, так и международным. Это позволяет получить практические навыки и инструменты для преодоления цифрового разрыва, в том числе гендерного, в целях содействия развитию устойчивой электросвязи и ИКТ, укреплению конкуренции, привлечению инвестиций и инноваций.</w:t>
            </w:r>
          </w:p>
          <w:p w14:paraId="0D65AA6C" w14:textId="31097639" w:rsidR="003F622E" w:rsidRPr="00B1330D" w:rsidRDefault="00F13A87" w:rsidP="00F13A87">
            <w:pPr>
              <w:pStyle w:val="Tabletext"/>
              <w:ind w:left="284" w:hanging="284"/>
              <w:rPr>
                <w:lang w:val="ru-RU"/>
              </w:rPr>
            </w:pPr>
            <w:r w:rsidRPr="00B1330D">
              <w:rPr>
                <w:lang w:val="ru-RU"/>
              </w:rPr>
              <w:sym w:font="Symbol" w:char="F02D"/>
            </w:r>
            <w:r w:rsidRPr="00B1330D">
              <w:rPr>
                <w:lang w:val="ru-RU"/>
              </w:rPr>
              <w:tab/>
            </w:r>
            <w:r w:rsidR="003F622E" w:rsidRPr="00B1330D">
              <w:rPr>
                <w:lang w:val="ru-RU"/>
              </w:rPr>
              <w:t>Содействие планированию и внедрению фундаментальной инфраструктуры и специализированных электронных услуг.</w:t>
            </w:r>
          </w:p>
          <w:p w14:paraId="10479DD2" w14:textId="53093116" w:rsidR="003F622E" w:rsidRPr="00B1330D" w:rsidRDefault="00F13A87" w:rsidP="00F13A87">
            <w:pPr>
              <w:pStyle w:val="Tabletext"/>
              <w:ind w:left="284" w:hanging="284"/>
              <w:rPr>
                <w:lang w:val="ru-RU"/>
              </w:rPr>
            </w:pPr>
            <w:r w:rsidRPr="00B1330D">
              <w:rPr>
                <w:lang w:val="ru-RU"/>
              </w:rPr>
              <w:sym w:font="Symbol" w:char="F02D"/>
            </w:r>
            <w:r w:rsidRPr="00B1330D">
              <w:rPr>
                <w:lang w:val="ru-RU"/>
              </w:rPr>
              <w:tab/>
            </w:r>
            <w:r w:rsidR="003F622E" w:rsidRPr="00B1330D">
              <w:rPr>
                <w:lang w:val="ru-RU"/>
              </w:rPr>
              <w:t>Содействие формированию благоприятной политической и регуляторной среды, а также стимулированию инвестиций и инноваций для подключения тех, кто еще не подключен, и достижения ЦУР.</w:t>
            </w:r>
          </w:p>
          <w:p w14:paraId="267E37B0" w14:textId="22AD04AB" w:rsidR="003F622E" w:rsidRPr="00B1330D" w:rsidRDefault="00F13A87" w:rsidP="00F13A87">
            <w:pPr>
              <w:pStyle w:val="Tabletext"/>
              <w:ind w:left="284" w:hanging="284"/>
              <w:rPr>
                <w:rStyle w:val="sceditor-selection"/>
                <w:rFonts w:asciiTheme="minorHAnsi" w:eastAsia="GulimChe" w:hAnsiTheme="minorHAnsi" w:cstheme="minorHAnsi"/>
                <w:szCs w:val="18"/>
                <w:lang w:val="ru-RU"/>
              </w:rPr>
            </w:pPr>
            <w:r w:rsidRPr="00B1330D">
              <w:rPr>
                <w:lang w:val="ru-RU"/>
              </w:rPr>
              <w:sym w:font="Symbol" w:char="F02D"/>
            </w:r>
            <w:r w:rsidRPr="00B1330D">
              <w:rPr>
                <w:lang w:val="ru-RU"/>
              </w:rPr>
              <w:tab/>
            </w:r>
            <w:r w:rsidR="003F622E" w:rsidRPr="00B1330D">
              <w:rPr>
                <w:lang w:val="ru-RU"/>
              </w:rPr>
              <w:t>Поддержка цифровой финансовой инклюзии и содействие внедрению электронных транзакций.</w:t>
            </w:r>
          </w:p>
        </w:tc>
      </w:tr>
      <w:tr w:rsidR="003F622E" w:rsidRPr="0086348E" w14:paraId="5E099B56" w14:textId="77777777" w:rsidTr="003F622E">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D6D080" w14:textId="63EE77F7" w:rsidR="003F622E" w:rsidRPr="00B1330D" w:rsidRDefault="003F622E" w:rsidP="003F622E">
            <w:pPr>
              <w:pStyle w:val="Tabletext"/>
              <w:spacing w:before="0" w:after="0"/>
              <w:rPr>
                <w:b/>
                <w:bCs/>
                <w:lang w:val="ru-RU"/>
              </w:rPr>
            </w:pPr>
          </w:p>
        </w:tc>
      </w:tr>
      <w:tr w:rsidR="003F622E" w:rsidRPr="00B1330D" w14:paraId="6242F8BB"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990E1B" w14:textId="77777777" w:rsidR="003F622E" w:rsidRPr="00B1330D" w:rsidRDefault="003F622E" w:rsidP="003F622E">
            <w:pPr>
              <w:pStyle w:val="Tabletext"/>
              <w:rPr>
                <w:b/>
                <w:bCs/>
                <w:lang w:val="ru-RU"/>
              </w:rPr>
            </w:pPr>
            <w:r w:rsidRPr="00B1330D">
              <w:rPr>
                <w:b/>
                <w:bCs/>
                <w:lang w:val="ru-RU"/>
              </w:rPr>
              <w:t>7GLO24144</w:t>
            </w:r>
          </w:p>
        </w:tc>
        <w:tc>
          <w:tcPr>
            <w:tcW w:w="9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BEEFCF" w14:textId="77777777" w:rsidR="003F622E" w:rsidRPr="00B1330D" w:rsidRDefault="003F622E" w:rsidP="003F622E">
            <w:pPr>
              <w:pStyle w:val="Tabletext"/>
              <w:rPr>
                <w:lang w:val="ru-RU"/>
              </w:rPr>
            </w:pPr>
            <w:r w:rsidRPr="00B1330D">
              <w:rPr>
                <w:lang w:val="ru-RU"/>
              </w:rPr>
              <w:t>Система раннего предупреждения для всех (EW4All) – средства МСЭ для поддержки реализации инициативы</w:t>
            </w:r>
          </w:p>
        </w:tc>
        <w:tc>
          <w:tcPr>
            <w:tcW w:w="5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02B569" w14:textId="77777777" w:rsidR="003F622E" w:rsidRPr="00B1330D" w:rsidRDefault="003F622E" w:rsidP="003F622E">
            <w:pPr>
              <w:pStyle w:val="Tabletext"/>
              <w:rPr>
                <w:lang w:val="ru-RU"/>
              </w:rPr>
            </w:pPr>
            <w:r w:rsidRPr="00B1330D">
              <w:rPr>
                <w:lang w:val="ru-RU"/>
              </w:rPr>
              <w:t>1 окт. 2024 г.</w:t>
            </w:r>
          </w:p>
        </w:tc>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F6557D" w14:textId="77777777" w:rsidR="003F622E" w:rsidRPr="00B1330D" w:rsidRDefault="003F622E" w:rsidP="003F622E">
            <w:pPr>
              <w:pStyle w:val="Tabletext"/>
              <w:rPr>
                <w:lang w:val="ru-RU"/>
              </w:rPr>
            </w:pPr>
            <w:r w:rsidRPr="00B1330D">
              <w:rPr>
                <w:lang w:val="ru-RU"/>
              </w:rPr>
              <w:t>30 сент. 2027 г.</w:t>
            </w:r>
          </w:p>
        </w:tc>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3A55CE" w14:textId="77777777" w:rsidR="003F622E" w:rsidRPr="00B1330D" w:rsidRDefault="003F622E" w:rsidP="003F622E">
            <w:pPr>
              <w:pStyle w:val="Tabletext"/>
              <w:rPr>
                <w:lang w:val="ru-RU"/>
              </w:rPr>
            </w:pPr>
            <w:r w:rsidRPr="00B1330D">
              <w:rPr>
                <w:lang w:val="ru-RU"/>
              </w:rPr>
              <w:t>Продолжается</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FA9EEB" w14:textId="6393F868" w:rsidR="003F622E" w:rsidRPr="00B1330D" w:rsidRDefault="003F622E" w:rsidP="003F622E">
            <w:pPr>
              <w:pStyle w:val="Tabletext"/>
              <w:rPr>
                <w:lang w:val="ru-RU"/>
              </w:rPr>
            </w:pPr>
            <w:r w:rsidRPr="00B1330D">
              <w:rPr>
                <w:lang w:val="ru-RU"/>
              </w:rPr>
              <w:t>514 200</w:t>
            </w:r>
          </w:p>
        </w:tc>
        <w:tc>
          <w:tcPr>
            <w:tcW w:w="70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AF8A77" w14:textId="77777777" w:rsidR="003F622E" w:rsidRPr="00B1330D" w:rsidRDefault="003F622E" w:rsidP="003F622E">
            <w:pPr>
              <w:pStyle w:val="Tabletext"/>
              <w:rPr>
                <w:lang w:val="ru-RU"/>
              </w:rPr>
            </w:pPr>
            <w:r w:rsidRPr="00B1330D">
              <w:rPr>
                <w:lang w:val="ru-RU"/>
              </w:rPr>
              <w:t>ВМО, УСРБ ООН, МФКК</w:t>
            </w:r>
          </w:p>
        </w:tc>
        <w:tc>
          <w:tcPr>
            <w:tcW w:w="58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1522"/>
            </w:tblGrid>
            <w:tr w:rsidR="003F622E" w:rsidRPr="00B1330D" w14:paraId="1196522D" w14:textId="77777777" w:rsidTr="005161A5">
              <w:trPr>
                <w:jc w:val="center"/>
              </w:trPr>
              <w:tc>
                <w:tcPr>
                  <w:tcW w:w="1004" w:type="dxa"/>
                  <w:tcMar>
                    <w:top w:w="15" w:type="dxa"/>
                    <w:left w:w="15" w:type="dxa"/>
                    <w:bottom w:w="15" w:type="dxa"/>
                    <w:right w:w="15" w:type="dxa"/>
                  </w:tcMar>
                  <w:vAlign w:val="center"/>
                  <w:hideMark/>
                </w:tcPr>
                <w:p w14:paraId="785FE30D" w14:textId="77777777" w:rsidR="003F622E" w:rsidRPr="00B1330D" w:rsidRDefault="003F622E" w:rsidP="003F622E">
                  <w:pPr>
                    <w:pStyle w:val="Tabletext"/>
                    <w:rPr>
                      <w:lang w:val="ru-RU"/>
                    </w:rPr>
                  </w:pPr>
                  <w:r w:rsidRPr="00B1330D">
                    <w:rPr>
                      <w:lang w:val="ru-RU"/>
                    </w:rPr>
                    <w:t>Рез. 34 ВКРЭ</w:t>
                  </w:r>
                </w:p>
              </w:tc>
            </w:tr>
          </w:tbl>
          <w:p w14:paraId="4EDB43EA" w14:textId="77777777" w:rsidR="003F622E" w:rsidRPr="00B1330D" w:rsidRDefault="003F622E" w:rsidP="003F622E">
            <w:pPr>
              <w:pStyle w:val="Tabletext"/>
              <w:rPr>
                <w:lang w:val="ru-RU"/>
              </w:rPr>
            </w:pPr>
          </w:p>
        </w:tc>
      </w:tr>
      <w:tr w:rsidR="003F622E" w:rsidRPr="0086348E" w14:paraId="25CF853E"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4D149F" w14:textId="186E5B8D" w:rsidR="003F622E" w:rsidRPr="00B1330D" w:rsidRDefault="003F622E" w:rsidP="003F622E">
            <w:pPr>
              <w:pStyle w:val="Tabletext"/>
              <w:rPr>
                <w:b/>
                <w:bCs/>
                <w:lang w:val="ru-RU"/>
              </w:rPr>
            </w:pPr>
            <w:r w:rsidRPr="00B1330D">
              <w:rPr>
                <w:b/>
                <w:bCs/>
                <w:lang w:val="ru-RU"/>
              </w:rPr>
              <w:t xml:space="preserve">Страны-бенефициары </w:t>
            </w:r>
            <w:r w:rsidR="00E35853" w:rsidRPr="00B1330D">
              <w:rPr>
                <w:b/>
                <w:bCs/>
                <w:lang w:val="ru-RU"/>
              </w:rPr>
              <w:br/>
            </w:r>
            <w:r w:rsidR="00E20AEA" w:rsidRPr="00B1330D">
              <w:rPr>
                <w:bCs/>
                <w:sz w:val="14"/>
                <w:szCs w:val="14"/>
                <w:lang w:val="ru-RU"/>
              </w:rPr>
              <w:t>(в том числе из других регионов)</w:t>
            </w:r>
          </w:p>
        </w:tc>
        <w:tc>
          <w:tcPr>
            <w:tcW w:w="445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1CE6D0" w14:textId="77777777" w:rsidR="003F622E" w:rsidRPr="00B1330D" w:rsidRDefault="003F622E" w:rsidP="003F622E">
            <w:pPr>
              <w:pStyle w:val="Tabletext"/>
              <w:rPr>
                <w:lang w:val="ru-RU"/>
              </w:rPr>
            </w:pPr>
            <w:r w:rsidRPr="00B1330D">
              <w:rPr>
                <w:lang w:val="ru-RU"/>
              </w:rPr>
              <w:t>Албания, Кабо-Верде, Джибути, Гайана, Черногория, Северная Македония, Сан-Томе и Принсипи</w:t>
            </w:r>
          </w:p>
        </w:tc>
      </w:tr>
      <w:tr w:rsidR="003F622E" w:rsidRPr="0086348E" w14:paraId="3C65801E"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376089" w14:textId="77777777" w:rsidR="003F622E" w:rsidRPr="00B1330D" w:rsidRDefault="003F622E" w:rsidP="003F622E">
            <w:pPr>
              <w:pStyle w:val="Tabletext"/>
              <w:rPr>
                <w:b/>
                <w:bCs/>
                <w:lang w:val="ru-RU"/>
              </w:rPr>
            </w:pPr>
            <w:r w:rsidRPr="00B1330D">
              <w:rPr>
                <w:b/>
                <w:bCs/>
                <w:lang w:val="ru-RU"/>
              </w:rPr>
              <w:t>Ожидаемые и достигнутые результаты</w:t>
            </w:r>
          </w:p>
        </w:tc>
        <w:tc>
          <w:tcPr>
            <w:tcW w:w="445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87F2669" w14:textId="77777777" w:rsidR="003F622E" w:rsidRPr="00B1330D" w:rsidRDefault="003F622E" w:rsidP="003F622E">
            <w:pPr>
              <w:pStyle w:val="Tabletext"/>
              <w:rPr>
                <w:lang w:val="ru-RU"/>
              </w:rPr>
            </w:pPr>
            <w:r w:rsidRPr="00B1330D">
              <w:rPr>
                <w:lang w:val="ru-RU"/>
              </w:rPr>
              <w:t>В настоящее время проект находится на стадии реализации. Основные ожидаемые и достигнутые результаты:</w:t>
            </w:r>
          </w:p>
          <w:p w14:paraId="20F15E4B" w14:textId="7C2AD4C5" w:rsidR="003F622E" w:rsidRPr="00B1330D" w:rsidRDefault="00F13A87" w:rsidP="00F13A87">
            <w:pPr>
              <w:pStyle w:val="Tabletext"/>
              <w:ind w:left="284" w:hanging="284"/>
              <w:rPr>
                <w:lang w:val="ru-RU"/>
              </w:rPr>
            </w:pPr>
            <w:r w:rsidRPr="00B1330D">
              <w:rPr>
                <w:lang w:val="ru-RU"/>
              </w:rPr>
              <w:sym w:font="Symbol" w:char="F02D"/>
            </w:r>
            <w:r w:rsidRPr="00B1330D">
              <w:rPr>
                <w:lang w:val="ru-RU"/>
              </w:rPr>
              <w:tab/>
            </w:r>
            <w:r w:rsidR="003F622E" w:rsidRPr="00B1330D">
              <w:rPr>
                <w:lang w:val="ru-RU"/>
              </w:rPr>
              <w:t>Укрепление систем раннего предупреждения: проект направлен на совершенствование систем распространения ранних предупреждений и связи в семи странах − Сан-Томе и Принсипи, Кабо-Верде, Гайане, Джибути, Северной Македонии, Албании и Черногории. Это обеспечит своевременную рассылку оповещений от систем раннего предупреждения населению, находящемуся в зоне риска, спасение жизни людей и снижение воздействия стихийных бедствий.</w:t>
            </w:r>
          </w:p>
          <w:p w14:paraId="66BB160C" w14:textId="50620714" w:rsidR="003F622E" w:rsidRPr="00B1330D" w:rsidRDefault="00F13A87" w:rsidP="00F13A87">
            <w:pPr>
              <w:pStyle w:val="Tabletext"/>
              <w:ind w:left="284" w:hanging="284"/>
              <w:rPr>
                <w:lang w:val="ru-RU"/>
              </w:rPr>
            </w:pPr>
            <w:r w:rsidRPr="00B1330D">
              <w:rPr>
                <w:lang w:val="ru-RU"/>
              </w:rPr>
              <w:sym w:font="Symbol" w:char="F02D"/>
            </w:r>
            <w:r w:rsidRPr="00B1330D">
              <w:rPr>
                <w:lang w:val="ru-RU"/>
              </w:rPr>
              <w:tab/>
            </w:r>
            <w:r w:rsidR="003F622E" w:rsidRPr="00B1330D">
              <w:rPr>
                <w:lang w:val="ru-RU"/>
              </w:rPr>
              <w:t>Техническая поддержка и координация: МСЭ будет предоставлять технические рекомендации и поддержку для укрепления систем раннего предупреждения, информирования о рисках и распространения информации. Это включает проведение оценки имеющихся каналов связи, выявление пробелов и укрепление национального потенциала в области предупреждения о бедствиях и связи в случае бедствий.</w:t>
            </w:r>
          </w:p>
          <w:p w14:paraId="3249AA0B" w14:textId="5BB66A19" w:rsidR="003F622E" w:rsidRPr="00B1330D" w:rsidRDefault="00F13A87" w:rsidP="00F13A87">
            <w:pPr>
              <w:pStyle w:val="Tabletext"/>
              <w:ind w:left="284" w:hanging="284"/>
              <w:rPr>
                <w:lang w:val="ru-RU"/>
              </w:rPr>
            </w:pPr>
            <w:r w:rsidRPr="00B1330D">
              <w:rPr>
                <w:lang w:val="ru-RU"/>
              </w:rPr>
              <w:lastRenderedPageBreak/>
              <w:sym w:font="Symbol" w:char="F02D"/>
            </w:r>
            <w:r w:rsidRPr="00B1330D">
              <w:rPr>
                <w:lang w:val="ru-RU"/>
              </w:rPr>
              <w:tab/>
            </w:r>
            <w:r w:rsidR="003F622E" w:rsidRPr="00B1330D">
              <w:rPr>
                <w:lang w:val="ru-RU"/>
              </w:rPr>
              <w:t>Создание потенциала и семинары-практикумы: в рамках проекта будут проводиться семинары-практикумы и мероприятия по созданию потенциала на основе выявленных приоритетов и пробелов. Это поможет улучшить координацию и выполнение действий, изложенных в дорожной карте по предупреждению о бедствиях и связи в случае бедствий.</w:t>
            </w:r>
          </w:p>
          <w:p w14:paraId="4F0D401C" w14:textId="00112723" w:rsidR="003F622E" w:rsidRPr="00B1330D" w:rsidRDefault="00F13A87" w:rsidP="00F13A87">
            <w:pPr>
              <w:pStyle w:val="Tabletext"/>
              <w:ind w:left="284" w:hanging="284"/>
              <w:rPr>
                <w:lang w:val="ru-RU"/>
              </w:rPr>
            </w:pPr>
            <w:r w:rsidRPr="00B1330D">
              <w:rPr>
                <w:lang w:val="ru-RU"/>
              </w:rPr>
              <w:sym w:font="Symbol" w:char="F02D"/>
            </w:r>
            <w:r w:rsidRPr="00B1330D">
              <w:rPr>
                <w:lang w:val="ru-RU"/>
              </w:rPr>
              <w:tab/>
            </w:r>
            <w:r w:rsidR="003F622E" w:rsidRPr="00B1330D">
              <w:rPr>
                <w:lang w:val="ru-RU"/>
              </w:rPr>
              <w:t>Разработка национальных списков для самопроверки и дорожных карт: МСЭ разработает национальные списки для самопроверки и дорожные карты и проведет оценки на страновом уровне для выявления пробелов, приоритетов и потребностей. Это будет способствовать стратегическому совершенствованию механизмов коммуникации и распространения.</w:t>
            </w:r>
          </w:p>
          <w:p w14:paraId="4A616363" w14:textId="2D172C54" w:rsidR="003F622E" w:rsidRPr="00B1330D" w:rsidRDefault="00F13A87" w:rsidP="00F13A87">
            <w:pPr>
              <w:pStyle w:val="Tabletext"/>
              <w:ind w:left="284" w:hanging="284"/>
              <w:rPr>
                <w:lang w:val="ru-RU"/>
              </w:rPr>
            </w:pPr>
            <w:r w:rsidRPr="00B1330D">
              <w:rPr>
                <w:lang w:val="ru-RU"/>
              </w:rPr>
              <w:sym w:font="Symbol" w:char="F02D"/>
            </w:r>
            <w:r w:rsidRPr="00B1330D">
              <w:rPr>
                <w:lang w:val="ru-RU"/>
              </w:rPr>
              <w:tab/>
            </w:r>
            <w:r w:rsidR="003F622E" w:rsidRPr="00B1330D">
              <w:rPr>
                <w:lang w:val="ru-RU"/>
              </w:rPr>
              <w:t>Содействие использованию протокола общего оповещения (CAP): проект будет способствовать использованию и внедрению CAP во всех системах предупреждения для обеспечения согласованной и последовательной рассылки сообщений.</w:t>
            </w:r>
          </w:p>
          <w:p w14:paraId="152EB86A" w14:textId="77777777" w:rsidR="003F622E" w:rsidRPr="00B1330D" w:rsidRDefault="003F622E" w:rsidP="003F622E">
            <w:pPr>
              <w:pStyle w:val="Tabletext"/>
              <w:rPr>
                <w:lang w:val="ru-RU"/>
              </w:rPr>
            </w:pPr>
            <w:r w:rsidRPr="00B1330D">
              <w:rPr>
                <w:lang w:val="ru-RU"/>
              </w:rPr>
              <w:t>В целом проект направлен на повышение готовности стран к стихийным бедствиям, спасение жизней и уменьшение воздействия таких бедствий путем использования существующих и инновационных каналов связи и технологий.</w:t>
            </w:r>
          </w:p>
        </w:tc>
      </w:tr>
      <w:tr w:rsidR="003F622E" w:rsidRPr="0086348E" w14:paraId="5D3F0D46" w14:textId="77777777" w:rsidTr="003F622E">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F0CEED" w14:textId="414DD1A9" w:rsidR="003F622E" w:rsidRPr="00B1330D" w:rsidRDefault="003F622E" w:rsidP="0052405E">
            <w:pPr>
              <w:pStyle w:val="Tabletext"/>
              <w:spacing w:before="0" w:after="0"/>
              <w:rPr>
                <w:b/>
                <w:bCs/>
                <w:lang w:val="ru-RU"/>
              </w:rPr>
            </w:pPr>
          </w:p>
        </w:tc>
      </w:tr>
      <w:tr w:rsidR="003F622E" w:rsidRPr="0086348E" w14:paraId="1C7553CD"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ED1297" w14:textId="77777777" w:rsidR="003F622E" w:rsidRPr="00B1330D" w:rsidRDefault="003F622E" w:rsidP="003F622E">
            <w:pPr>
              <w:pStyle w:val="Tabletext"/>
              <w:rPr>
                <w:b/>
                <w:bCs/>
                <w:lang w:val="ru-RU"/>
              </w:rPr>
            </w:pPr>
            <w:r w:rsidRPr="00B1330D">
              <w:rPr>
                <w:b/>
                <w:bCs/>
                <w:lang w:val="ru-RU"/>
              </w:rPr>
              <w:t>7GLO24146</w:t>
            </w:r>
          </w:p>
        </w:tc>
        <w:tc>
          <w:tcPr>
            <w:tcW w:w="9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EF14BA" w14:textId="77777777" w:rsidR="003F622E" w:rsidRPr="00B1330D" w:rsidRDefault="003F622E" w:rsidP="003F622E">
            <w:pPr>
              <w:pStyle w:val="Tabletext"/>
              <w:rPr>
                <w:lang w:val="ru-RU"/>
              </w:rPr>
            </w:pPr>
            <w:r w:rsidRPr="00B1330D">
              <w:rPr>
                <w:lang w:val="ru-RU"/>
              </w:rPr>
              <w:t>Второй этап проекта "Кибертехнологии во благо" (MSIT)</w:t>
            </w:r>
          </w:p>
        </w:tc>
        <w:tc>
          <w:tcPr>
            <w:tcW w:w="5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FB16A8" w14:textId="77777777" w:rsidR="003F622E" w:rsidRPr="00B1330D" w:rsidRDefault="003F622E" w:rsidP="003F622E">
            <w:pPr>
              <w:pStyle w:val="Tabletext"/>
              <w:rPr>
                <w:lang w:val="ru-RU"/>
              </w:rPr>
            </w:pPr>
            <w:r w:rsidRPr="00B1330D">
              <w:rPr>
                <w:lang w:val="ru-RU"/>
              </w:rPr>
              <w:t>1 янв. 2025 г.</w:t>
            </w:r>
          </w:p>
        </w:tc>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A12B3C" w14:textId="77777777" w:rsidR="003F622E" w:rsidRPr="00B1330D" w:rsidRDefault="003F622E" w:rsidP="003F622E">
            <w:pPr>
              <w:pStyle w:val="Tabletext"/>
              <w:rPr>
                <w:lang w:val="ru-RU"/>
              </w:rPr>
            </w:pPr>
            <w:r w:rsidRPr="00B1330D">
              <w:rPr>
                <w:lang w:val="ru-RU"/>
              </w:rPr>
              <w:t>31 дек. 2026 г.</w:t>
            </w:r>
          </w:p>
        </w:tc>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046E8B" w14:textId="77777777" w:rsidR="003F622E" w:rsidRPr="00B1330D" w:rsidRDefault="003F622E" w:rsidP="003F622E">
            <w:pPr>
              <w:pStyle w:val="Tabletext"/>
              <w:rPr>
                <w:lang w:val="ru-RU"/>
              </w:rPr>
            </w:pPr>
            <w:r w:rsidRPr="00B1330D">
              <w:rPr>
                <w:lang w:val="ru-RU"/>
              </w:rPr>
              <w:t>Продолжается</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11AADB" w14:textId="424A6757" w:rsidR="003F622E" w:rsidRPr="00B1330D" w:rsidRDefault="003F622E" w:rsidP="003F622E">
            <w:pPr>
              <w:pStyle w:val="Tabletext"/>
              <w:rPr>
                <w:lang w:val="ru-RU"/>
              </w:rPr>
            </w:pPr>
            <w:r w:rsidRPr="00B1330D">
              <w:rPr>
                <w:lang w:val="ru-RU"/>
              </w:rPr>
              <w:t>265</w:t>
            </w:r>
            <w:r w:rsidR="0052405E" w:rsidRPr="00B1330D">
              <w:rPr>
                <w:lang w:val="ru-RU"/>
              </w:rPr>
              <w:t> </w:t>
            </w:r>
            <w:r w:rsidRPr="00B1330D">
              <w:rPr>
                <w:lang w:val="ru-RU"/>
              </w:rPr>
              <w:t>200</w:t>
            </w:r>
          </w:p>
        </w:tc>
        <w:tc>
          <w:tcPr>
            <w:tcW w:w="70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D45DAB" w14:textId="16ABA4C7" w:rsidR="003F622E" w:rsidRPr="00B1330D" w:rsidRDefault="003F622E" w:rsidP="003F622E">
            <w:pPr>
              <w:pStyle w:val="Tabletext"/>
              <w:rPr>
                <w:lang w:val="ru-RU"/>
              </w:rPr>
            </w:pPr>
            <w:r w:rsidRPr="00B1330D">
              <w:rPr>
                <w:lang w:val="ru-RU"/>
              </w:rPr>
              <w:t>Министерство науки и ИКТ (MSIT) Республики</w:t>
            </w:r>
            <w:r w:rsidR="00F84227" w:rsidRPr="00B1330D">
              <w:rPr>
                <w:lang w:val="ru-RU"/>
              </w:rPr>
              <w:t> </w:t>
            </w:r>
            <w:r w:rsidRPr="00B1330D">
              <w:rPr>
                <w:lang w:val="ru-RU"/>
              </w:rPr>
              <w:t>Кореи</w:t>
            </w:r>
          </w:p>
        </w:tc>
        <w:tc>
          <w:tcPr>
            <w:tcW w:w="58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708772" w14:textId="77777777" w:rsidR="0052405E" w:rsidRPr="00B1330D" w:rsidRDefault="0052405E" w:rsidP="0052405E">
            <w:pPr>
              <w:pStyle w:val="Tabletext"/>
              <w:rPr>
                <w:lang w:val="ru-RU"/>
              </w:rPr>
            </w:pPr>
            <w:r w:rsidRPr="00B1330D">
              <w:rPr>
                <w:lang w:val="ru-RU"/>
              </w:rPr>
              <w:t>Рез. 16 ВКРЭ</w:t>
            </w:r>
          </w:p>
          <w:p w14:paraId="3908F5D6" w14:textId="77777777" w:rsidR="0052405E" w:rsidRPr="00B1330D" w:rsidRDefault="0052405E" w:rsidP="0052405E">
            <w:pPr>
              <w:pStyle w:val="Tabletext"/>
              <w:rPr>
                <w:lang w:val="ru-RU"/>
              </w:rPr>
            </w:pPr>
            <w:r w:rsidRPr="00B1330D">
              <w:rPr>
                <w:lang w:val="ru-RU"/>
              </w:rPr>
              <w:t>Рез. 45 ВКРЭ</w:t>
            </w:r>
          </w:p>
          <w:p w14:paraId="5CE49E4A" w14:textId="27CBDFEC" w:rsidR="003F622E" w:rsidRPr="00B1330D" w:rsidRDefault="0052405E" w:rsidP="0052405E">
            <w:pPr>
              <w:pStyle w:val="Tabletext"/>
              <w:rPr>
                <w:lang w:val="ru-RU"/>
              </w:rPr>
            </w:pPr>
            <w:r w:rsidRPr="00B1330D">
              <w:rPr>
                <w:lang w:val="ru-RU"/>
              </w:rPr>
              <w:t>Рез. 69 ВКРЭ</w:t>
            </w:r>
          </w:p>
        </w:tc>
      </w:tr>
      <w:tr w:rsidR="003F622E" w:rsidRPr="0086348E" w14:paraId="2C71ABE1"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1CA54E" w14:textId="36C0AB09" w:rsidR="003F622E" w:rsidRPr="00B1330D" w:rsidRDefault="003F622E" w:rsidP="003F622E">
            <w:pPr>
              <w:pStyle w:val="Tabletext"/>
              <w:rPr>
                <w:b/>
                <w:bCs/>
                <w:lang w:val="ru-RU"/>
              </w:rPr>
            </w:pPr>
            <w:r w:rsidRPr="00B1330D">
              <w:rPr>
                <w:b/>
                <w:bCs/>
                <w:lang w:val="ru-RU"/>
              </w:rPr>
              <w:t xml:space="preserve">Страны-бенефициары </w:t>
            </w:r>
            <w:r w:rsidR="00E35853" w:rsidRPr="00B1330D">
              <w:rPr>
                <w:b/>
                <w:bCs/>
                <w:lang w:val="ru-RU"/>
              </w:rPr>
              <w:br/>
            </w:r>
            <w:r w:rsidR="00E20AEA" w:rsidRPr="00B1330D">
              <w:rPr>
                <w:bCs/>
                <w:sz w:val="14"/>
                <w:szCs w:val="14"/>
                <w:lang w:val="ru-RU"/>
              </w:rPr>
              <w:t>(в том числе из других регионов)</w:t>
            </w:r>
          </w:p>
        </w:tc>
        <w:tc>
          <w:tcPr>
            <w:tcW w:w="445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FE8643" w14:textId="77777777" w:rsidR="003F622E" w:rsidRPr="00B1330D" w:rsidRDefault="003F622E" w:rsidP="003F622E">
            <w:pPr>
              <w:pStyle w:val="Tabletext"/>
              <w:rPr>
                <w:lang w:val="ru-RU"/>
              </w:rPr>
            </w:pPr>
            <w:bookmarkStart w:id="20" w:name="_Hlk214015111"/>
            <w:r w:rsidRPr="00B1330D">
              <w:rPr>
                <w:lang w:val="ru-RU"/>
              </w:rPr>
              <w:t>Афганистан, Ангола, Антигуа и Барбуда, Багамские Острова, Бангладеш, Барбадос, Белиз, Бенин, Буркина-Фасо, Бурунди, Камбоджа, Кабо-Верде, Центральноафриканская Республика, Чад, Коморские Острова, Куба, Демократическая Республика Конго, Джибути, Доминика, Доминиканская Республика, Эритрея, Эфиопия, Фиджи, Гамбия, Гренада, Гвинея, Гвинея-Бисау, Гайана, Гаити, Ямайка, Кирибати, Лаосская Народно-Демократическая Республика, Лесото, Либерия, Мадагаскар, Мальдивские Острова, Мали, Маршалловы Острова, Мавритания, Маврикий, Микронезия, Мозамбик, Мьянма, Науру, Непал, Нигер, Палау, Папуа-Новая Гвинея, Руанда, Сент-Китс и Невис, Сент-Люсия, Сент-Винсент и Гренадины, Самоа, Сан-Томе и Принсипи, Сенегал, Сейшельские Острова, Сьерра-Леоне, Сингапур, Соломоновы Острова, Сомали, Южный Судан, Судан, Танзания, Тимор-Лешти, Того, Тонга, Тринидад и Тобаго, Тувалу, Уганда, Вануату, Йемен, Замбия</w:t>
            </w:r>
            <w:bookmarkEnd w:id="20"/>
          </w:p>
        </w:tc>
      </w:tr>
      <w:tr w:rsidR="003F622E" w:rsidRPr="0086348E" w14:paraId="291DB7D2"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DBB407" w14:textId="77777777" w:rsidR="003F622E" w:rsidRPr="00B1330D" w:rsidRDefault="003F622E" w:rsidP="003F622E">
            <w:pPr>
              <w:pStyle w:val="Tabletext"/>
              <w:rPr>
                <w:b/>
                <w:bCs/>
                <w:lang w:val="ru-RU"/>
              </w:rPr>
            </w:pPr>
            <w:r w:rsidRPr="00B1330D">
              <w:rPr>
                <w:b/>
                <w:bCs/>
                <w:lang w:val="ru-RU"/>
              </w:rPr>
              <w:t>Ожидаемые и достигнутые результаты</w:t>
            </w:r>
          </w:p>
        </w:tc>
        <w:tc>
          <w:tcPr>
            <w:tcW w:w="445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96297D" w14:textId="2DB343E4" w:rsidR="003F622E" w:rsidRPr="00B1330D" w:rsidRDefault="003F622E" w:rsidP="003F622E">
            <w:pPr>
              <w:pStyle w:val="Tabletext"/>
              <w:rPr>
                <w:lang w:val="ru-RU"/>
              </w:rPr>
            </w:pPr>
            <w:r w:rsidRPr="00B1330D">
              <w:rPr>
                <w:lang w:val="ru-RU"/>
              </w:rPr>
              <w:t>Осуществляемый в настоящее время проект направлен на достижение ряда значимых результатов. Он направлен на охват новых стран-бенефициаров из числа НРС и СИДС путем предоставления эффективных инструментов и услуг в области кибербезопасности, предлагаемых Членами МСЭ-D из частного сектора. Кроме</w:t>
            </w:r>
            <w:r w:rsidR="00F84227" w:rsidRPr="00B1330D">
              <w:rPr>
                <w:lang w:val="ru-RU"/>
              </w:rPr>
              <w:t> </w:t>
            </w:r>
            <w:r w:rsidRPr="00B1330D">
              <w:rPr>
                <w:lang w:val="ru-RU"/>
              </w:rPr>
              <w:t>того, в рамках проекта будет подготовлено не менее 20 отчетов по оценке Глобального индекса кибербезопасности (GCI) и проведено 3 или более учебных занятий в таких областях, как реагирование на инциденты, управление кибербезопасностью, национальная стратегия кибербезопасности и развитие навыков. Помимо этого, в рамках проекта будет организовано по меньшей мере одно тренировочное занятие по кибербезопасности с учетом конкретных угроз НРС и предоставлено не менее десяти стипендий для специалистов по кибербезопасности и представителей правительств НРС.</w:t>
            </w:r>
          </w:p>
          <w:p w14:paraId="7DC27C0B" w14:textId="1EF239FC" w:rsidR="003F622E" w:rsidRPr="00B1330D" w:rsidRDefault="003F622E" w:rsidP="003F622E">
            <w:pPr>
              <w:pStyle w:val="Tabletext"/>
              <w:rPr>
                <w:lang w:val="ru-RU"/>
              </w:rPr>
            </w:pPr>
            <w:r w:rsidRPr="00B1330D">
              <w:rPr>
                <w:lang w:val="ru-RU"/>
              </w:rPr>
              <w:t>Кроме того, в рамках проекта будет проведено не менее 15 сессий по повышению осведомленности в сотрудничестве с Членами МСЭ из частного сектора. Планируется привлечение как минимум одного нового Члена МСЭ-D из частного сектора для участия во втором этапе для предоставления инструментов, решений и услуг. Также проект предусматривает получение как минимум одного целевого денежного взноса от Государств-Членов для адресной поддержки и привлечение по крайней мере одной международной организации, НПО или академического учреждения для использования их экспертного потенциала. Наконец, будет создан по меньшей мере один механизм обеспечения устойчивости для будущей программы развития потенциала в области</w:t>
            </w:r>
            <w:r w:rsidR="0052405E" w:rsidRPr="00B1330D">
              <w:rPr>
                <w:lang w:val="ru-RU"/>
              </w:rPr>
              <w:t> </w:t>
            </w:r>
            <w:r w:rsidRPr="00B1330D">
              <w:rPr>
                <w:lang w:val="ru-RU"/>
              </w:rPr>
              <w:t>кибербезопасности.</w:t>
            </w:r>
          </w:p>
        </w:tc>
      </w:tr>
      <w:tr w:rsidR="003F622E" w:rsidRPr="0086348E" w14:paraId="4C68E375" w14:textId="77777777" w:rsidTr="003F622E">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21B6A6" w14:textId="30E31FAF" w:rsidR="003F622E" w:rsidRPr="00B1330D" w:rsidRDefault="003F622E" w:rsidP="0052405E">
            <w:pPr>
              <w:pStyle w:val="Tabletext"/>
              <w:spacing w:before="0" w:after="0"/>
              <w:rPr>
                <w:b/>
                <w:bCs/>
                <w:lang w:val="ru-RU"/>
              </w:rPr>
            </w:pPr>
          </w:p>
        </w:tc>
      </w:tr>
      <w:tr w:rsidR="003F622E" w:rsidRPr="00B1330D" w14:paraId="75EECB66"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EAE1BB" w14:textId="77777777" w:rsidR="003F622E" w:rsidRPr="00B1330D" w:rsidRDefault="003F622E" w:rsidP="003F622E">
            <w:pPr>
              <w:pStyle w:val="Tabletext"/>
              <w:rPr>
                <w:b/>
                <w:bCs/>
                <w:lang w:val="ru-RU"/>
              </w:rPr>
            </w:pPr>
            <w:r w:rsidRPr="00B1330D">
              <w:rPr>
                <w:b/>
                <w:bCs/>
                <w:lang w:val="ru-RU"/>
              </w:rPr>
              <w:t>9GLO21111</w:t>
            </w:r>
          </w:p>
        </w:tc>
        <w:tc>
          <w:tcPr>
            <w:tcW w:w="9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E2C828" w14:textId="33F0E29E" w:rsidR="003F622E" w:rsidRPr="00B1330D" w:rsidRDefault="003F622E" w:rsidP="003F622E">
            <w:pPr>
              <w:pStyle w:val="Tabletext"/>
              <w:rPr>
                <w:lang w:val="ru-RU"/>
              </w:rPr>
            </w:pPr>
            <w:r w:rsidRPr="00B1330D">
              <w:rPr>
                <w:lang w:val="ru-RU"/>
              </w:rPr>
              <w:t xml:space="preserve">Connect2Recover </w:t>
            </w:r>
            <w:r w:rsidR="0052405E" w:rsidRPr="00B1330D">
              <w:rPr>
                <w:lang w:val="ru-RU"/>
              </w:rPr>
              <w:sym w:font="Symbol" w:char="F02D"/>
            </w:r>
            <w:r w:rsidRPr="00B1330D">
              <w:rPr>
                <w:lang w:val="ru-RU"/>
              </w:rPr>
              <w:t xml:space="preserve"> Укрепление цифровой инфраструктуры и экосистемы для борьбы с COVID-19</w:t>
            </w:r>
          </w:p>
        </w:tc>
        <w:tc>
          <w:tcPr>
            <w:tcW w:w="5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257EDF" w14:textId="77777777" w:rsidR="003F622E" w:rsidRPr="00B1330D" w:rsidRDefault="003F622E" w:rsidP="003F622E">
            <w:pPr>
              <w:pStyle w:val="Tabletext"/>
              <w:rPr>
                <w:lang w:val="ru-RU"/>
              </w:rPr>
            </w:pPr>
            <w:r w:rsidRPr="00B1330D">
              <w:rPr>
                <w:lang w:val="ru-RU"/>
              </w:rPr>
              <w:t>1 февр. 2021 г.</w:t>
            </w:r>
          </w:p>
        </w:tc>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8110C5" w14:textId="77777777" w:rsidR="003F622E" w:rsidRPr="00B1330D" w:rsidRDefault="003F622E" w:rsidP="003F622E">
            <w:pPr>
              <w:pStyle w:val="Tabletext"/>
              <w:rPr>
                <w:lang w:val="ru-RU"/>
              </w:rPr>
            </w:pPr>
            <w:r w:rsidRPr="00B1330D">
              <w:rPr>
                <w:lang w:val="ru-RU"/>
              </w:rPr>
              <w:t>30 июня 2024 г.</w:t>
            </w:r>
          </w:p>
        </w:tc>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6D34CE" w14:textId="77777777" w:rsidR="003F622E" w:rsidRPr="00B1330D" w:rsidRDefault="003F622E" w:rsidP="003F622E">
            <w:pPr>
              <w:pStyle w:val="Tabletext"/>
              <w:rPr>
                <w:lang w:val="ru-RU"/>
              </w:rPr>
            </w:pPr>
            <w:r w:rsidRPr="00B1330D">
              <w:rPr>
                <w:lang w:val="ru-RU"/>
              </w:rPr>
              <w:t>Реализован</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8F7124" w14:textId="217FE5E7" w:rsidR="003F622E" w:rsidRPr="00B1330D" w:rsidRDefault="003F622E" w:rsidP="003F622E">
            <w:pPr>
              <w:pStyle w:val="Tabletext"/>
              <w:rPr>
                <w:lang w:val="ru-RU"/>
              </w:rPr>
            </w:pPr>
            <w:r w:rsidRPr="00B1330D">
              <w:rPr>
                <w:lang w:val="ru-RU"/>
              </w:rPr>
              <w:t>508</w:t>
            </w:r>
            <w:r w:rsidR="0052405E" w:rsidRPr="00B1330D">
              <w:rPr>
                <w:lang w:val="ru-RU"/>
              </w:rPr>
              <w:t> </w:t>
            </w:r>
            <w:r w:rsidRPr="00B1330D">
              <w:rPr>
                <w:lang w:val="ru-RU"/>
              </w:rPr>
              <w:t>500</w:t>
            </w:r>
          </w:p>
        </w:tc>
        <w:tc>
          <w:tcPr>
            <w:tcW w:w="70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F455A9" w14:textId="77777777" w:rsidR="003F622E" w:rsidRPr="00B1330D" w:rsidRDefault="003F622E" w:rsidP="003F622E">
            <w:pPr>
              <w:pStyle w:val="Tabletext"/>
              <w:rPr>
                <w:lang w:val="ru-RU"/>
              </w:rPr>
            </w:pPr>
            <w:r w:rsidRPr="00B1330D">
              <w:rPr>
                <w:lang w:val="ru-RU"/>
              </w:rPr>
              <w:t xml:space="preserve">Центр гуманитарной помощи и гуманитарных </w:t>
            </w:r>
            <w:r w:rsidRPr="00B1330D">
              <w:rPr>
                <w:lang w:val="ru-RU"/>
              </w:rPr>
              <w:lastRenderedPageBreak/>
              <w:t>операций им. короля Салмана</w:t>
            </w:r>
          </w:p>
        </w:tc>
        <w:tc>
          <w:tcPr>
            <w:tcW w:w="58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1522"/>
            </w:tblGrid>
            <w:tr w:rsidR="003F622E" w:rsidRPr="00B1330D" w14:paraId="3AC76D2C" w14:textId="77777777" w:rsidTr="005161A5">
              <w:trPr>
                <w:jc w:val="center"/>
              </w:trPr>
              <w:tc>
                <w:tcPr>
                  <w:tcW w:w="1004" w:type="dxa"/>
                  <w:tcMar>
                    <w:top w:w="15" w:type="dxa"/>
                    <w:left w:w="15" w:type="dxa"/>
                    <w:bottom w:w="15" w:type="dxa"/>
                    <w:right w:w="15" w:type="dxa"/>
                  </w:tcMar>
                  <w:vAlign w:val="center"/>
                  <w:hideMark/>
                </w:tcPr>
                <w:p w14:paraId="1E86F73C" w14:textId="77777777" w:rsidR="003F622E" w:rsidRPr="00B1330D" w:rsidRDefault="003F622E" w:rsidP="003F622E">
                  <w:pPr>
                    <w:pStyle w:val="Tabletext"/>
                    <w:rPr>
                      <w:lang w:val="ru-RU"/>
                    </w:rPr>
                  </w:pPr>
                  <w:r w:rsidRPr="00B1330D">
                    <w:rPr>
                      <w:lang w:val="ru-RU"/>
                    </w:rPr>
                    <w:lastRenderedPageBreak/>
                    <w:t>Рез. 34 ВКРЭ</w:t>
                  </w:r>
                </w:p>
              </w:tc>
            </w:tr>
          </w:tbl>
          <w:p w14:paraId="0FB4098E" w14:textId="77777777" w:rsidR="003F622E" w:rsidRPr="00B1330D" w:rsidRDefault="003F622E" w:rsidP="003F622E">
            <w:pPr>
              <w:pStyle w:val="Tabletext"/>
              <w:rPr>
                <w:lang w:val="ru-RU"/>
              </w:rPr>
            </w:pPr>
          </w:p>
        </w:tc>
      </w:tr>
      <w:tr w:rsidR="003F622E" w:rsidRPr="0086348E" w14:paraId="3E9F5CCE"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FDF646" w14:textId="75F7994A" w:rsidR="003F622E" w:rsidRPr="00B1330D" w:rsidRDefault="003F622E" w:rsidP="003F622E">
            <w:pPr>
              <w:pStyle w:val="Tabletext"/>
              <w:rPr>
                <w:b/>
                <w:bCs/>
                <w:lang w:val="ru-RU"/>
              </w:rPr>
            </w:pPr>
            <w:r w:rsidRPr="00B1330D">
              <w:rPr>
                <w:b/>
                <w:bCs/>
                <w:lang w:val="ru-RU"/>
              </w:rPr>
              <w:t xml:space="preserve">Страны-бенефициары </w:t>
            </w:r>
            <w:r w:rsidR="00E35853" w:rsidRPr="00B1330D">
              <w:rPr>
                <w:b/>
                <w:bCs/>
                <w:lang w:val="ru-RU"/>
              </w:rPr>
              <w:br/>
            </w:r>
            <w:r w:rsidR="00E20AEA" w:rsidRPr="00B1330D">
              <w:rPr>
                <w:bCs/>
                <w:sz w:val="14"/>
                <w:szCs w:val="14"/>
                <w:lang w:val="ru-RU"/>
              </w:rPr>
              <w:t>(в том числе из других регионов)</w:t>
            </w:r>
          </w:p>
        </w:tc>
        <w:tc>
          <w:tcPr>
            <w:tcW w:w="445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DDBCC2" w14:textId="0EE40005" w:rsidR="003F622E" w:rsidRPr="00B1330D" w:rsidRDefault="003F622E" w:rsidP="003F622E">
            <w:pPr>
              <w:pStyle w:val="Tabletext"/>
              <w:rPr>
                <w:lang w:val="ru-RU"/>
              </w:rPr>
            </w:pPr>
            <w:r w:rsidRPr="00B1330D">
              <w:rPr>
                <w:lang w:val="ru-RU"/>
              </w:rPr>
              <w:t>Региональный или межрегиональный проект в интересах стран региона</w:t>
            </w:r>
          </w:p>
        </w:tc>
      </w:tr>
      <w:tr w:rsidR="003F622E" w:rsidRPr="0086348E" w14:paraId="3D2C4BF0"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B82E45" w14:textId="77777777" w:rsidR="003F622E" w:rsidRPr="00B1330D" w:rsidRDefault="003F622E" w:rsidP="003F622E">
            <w:pPr>
              <w:pStyle w:val="Tabletext"/>
              <w:rPr>
                <w:b/>
                <w:bCs/>
                <w:lang w:val="ru-RU"/>
              </w:rPr>
            </w:pPr>
            <w:r w:rsidRPr="00B1330D">
              <w:rPr>
                <w:b/>
                <w:bCs/>
                <w:lang w:val="ru-RU"/>
              </w:rPr>
              <w:t>Ожидаемые и достигнутые результаты</w:t>
            </w:r>
          </w:p>
        </w:tc>
        <w:tc>
          <w:tcPr>
            <w:tcW w:w="445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ED3C1F7" w14:textId="6EBF9E36" w:rsidR="003F622E" w:rsidRPr="00B1330D" w:rsidRDefault="003F622E" w:rsidP="0052405E">
            <w:pPr>
              <w:pStyle w:val="Tabletext"/>
              <w:spacing w:before="0" w:after="0"/>
              <w:rPr>
                <w:lang w:val="ru-RU"/>
              </w:rPr>
            </w:pPr>
            <w:r w:rsidRPr="00B1330D">
              <w:rPr>
                <w:lang w:val="ru-RU"/>
              </w:rPr>
              <w:t>Основными результатами проекта стало обеспечение доступности широкополосной сети (и цифровых услуг) для более эффективного реагирования на пандемию COVID-19 (а также возможные будущие риски для здоровья), смягчения ее последствий и адаптации к новым социально-экономическим условиям, обусловленным COVID-19, например: a) для населения стран, затронутых кризисом COVID-19, особенно в сельских и труднодоступных районах; b)</w:t>
            </w:r>
            <w:r w:rsidR="0052405E" w:rsidRPr="00B1330D">
              <w:rPr>
                <w:lang w:val="ru-RU"/>
              </w:rPr>
              <w:t> </w:t>
            </w:r>
            <w:r w:rsidRPr="00B1330D">
              <w:rPr>
                <w:lang w:val="ru-RU"/>
              </w:rPr>
              <w:t>для медицинских учреждений в части предоставления телемедицинских услуг и для школ − организации дистанционного обучения в районах, затронутых COVID-19, c) для правительственных структур и служб оперативного реагирования в целях координации мероприятий и действий, связанных с чрезвычайными ситуациями в связи с COVID-19.</w:t>
            </w:r>
          </w:p>
          <w:p w14:paraId="4CC503B6" w14:textId="77777777" w:rsidR="003F622E" w:rsidRPr="00B1330D" w:rsidRDefault="003F622E" w:rsidP="003F622E">
            <w:pPr>
              <w:pStyle w:val="Tabletext"/>
              <w:rPr>
                <w:lang w:val="ru-RU"/>
              </w:rPr>
            </w:pPr>
            <w:r w:rsidRPr="00B1330D">
              <w:rPr>
                <w:lang w:val="ru-RU"/>
              </w:rPr>
              <w:t>Дополнительные выгоды проекта: 1) Расширение возможности установления соединений; 2) Повышение устойчивости сетей; 3) Увеличение скорости широкополосной связи; 4) Внедрение дистанционного обучения и телемедицины; 5) Укрепление цифровой экосистемы.</w:t>
            </w:r>
          </w:p>
        </w:tc>
      </w:tr>
      <w:tr w:rsidR="003F622E" w:rsidRPr="0086348E" w14:paraId="68ED659F" w14:textId="77777777" w:rsidTr="003F622E">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6A0276" w14:textId="726F3BCE" w:rsidR="003F622E" w:rsidRPr="00B1330D" w:rsidRDefault="003F622E" w:rsidP="003F622E">
            <w:pPr>
              <w:pStyle w:val="Tabletext"/>
              <w:rPr>
                <w:b/>
                <w:bCs/>
                <w:lang w:val="ru-RU"/>
              </w:rPr>
            </w:pPr>
          </w:p>
        </w:tc>
      </w:tr>
      <w:tr w:rsidR="003F622E" w:rsidRPr="00B1330D" w14:paraId="7338167A"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606F28" w14:textId="77777777" w:rsidR="003F622E" w:rsidRPr="00B1330D" w:rsidRDefault="003F622E" w:rsidP="003F622E">
            <w:pPr>
              <w:pStyle w:val="Tabletext"/>
              <w:rPr>
                <w:b/>
                <w:bCs/>
                <w:lang w:val="ru-RU"/>
              </w:rPr>
            </w:pPr>
            <w:r w:rsidRPr="00B1330D">
              <w:rPr>
                <w:b/>
                <w:bCs/>
                <w:lang w:val="ru-RU"/>
              </w:rPr>
              <w:t>9GLO21112</w:t>
            </w:r>
          </w:p>
        </w:tc>
        <w:tc>
          <w:tcPr>
            <w:tcW w:w="9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954F09" w14:textId="77777777" w:rsidR="003F622E" w:rsidRPr="00B1330D" w:rsidRDefault="003F622E" w:rsidP="003F622E">
            <w:pPr>
              <w:pStyle w:val="Tabletext"/>
              <w:rPr>
                <w:lang w:val="ru-RU"/>
              </w:rPr>
            </w:pPr>
            <w:r w:rsidRPr="00B1330D">
              <w:rPr>
                <w:lang w:val="ru-RU"/>
              </w:rPr>
              <w:t>Создание безопасного и процветающего киберпространства для детей</w:t>
            </w:r>
          </w:p>
        </w:tc>
        <w:tc>
          <w:tcPr>
            <w:tcW w:w="5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05EFB3" w14:textId="77777777" w:rsidR="003F622E" w:rsidRPr="00B1330D" w:rsidRDefault="003F622E" w:rsidP="003F622E">
            <w:pPr>
              <w:pStyle w:val="Tabletext"/>
              <w:rPr>
                <w:lang w:val="ru-RU"/>
              </w:rPr>
            </w:pPr>
            <w:r w:rsidRPr="00B1330D">
              <w:rPr>
                <w:lang w:val="ru-RU"/>
              </w:rPr>
              <w:t>1 авг. 2021 г.</w:t>
            </w:r>
          </w:p>
        </w:tc>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C9815D" w14:textId="77777777" w:rsidR="003F622E" w:rsidRPr="00B1330D" w:rsidRDefault="003F622E" w:rsidP="003F622E">
            <w:pPr>
              <w:pStyle w:val="Tabletext"/>
              <w:rPr>
                <w:lang w:val="ru-RU"/>
              </w:rPr>
            </w:pPr>
            <w:r w:rsidRPr="00B1330D">
              <w:rPr>
                <w:lang w:val="ru-RU"/>
              </w:rPr>
              <w:t>31 дек. 2025 г.</w:t>
            </w:r>
          </w:p>
        </w:tc>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74B6BC" w14:textId="77777777" w:rsidR="003F622E" w:rsidRPr="00B1330D" w:rsidRDefault="003F622E" w:rsidP="003F622E">
            <w:pPr>
              <w:pStyle w:val="Tabletext"/>
              <w:rPr>
                <w:lang w:val="ru-RU"/>
              </w:rPr>
            </w:pPr>
            <w:r w:rsidRPr="00B1330D">
              <w:rPr>
                <w:lang w:val="ru-RU"/>
              </w:rPr>
              <w:t>Продолжается</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931E25" w14:textId="22D150DF" w:rsidR="003F622E" w:rsidRPr="00B1330D" w:rsidRDefault="003F622E" w:rsidP="003F622E">
            <w:pPr>
              <w:pStyle w:val="Tabletext"/>
              <w:rPr>
                <w:lang w:val="ru-RU"/>
              </w:rPr>
            </w:pPr>
            <w:r w:rsidRPr="00B1330D">
              <w:rPr>
                <w:lang w:val="ru-RU"/>
              </w:rPr>
              <w:t>1</w:t>
            </w:r>
            <w:r w:rsidR="0052405E" w:rsidRPr="00B1330D">
              <w:rPr>
                <w:lang w:val="ru-RU"/>
              </w:rPr>
              <w:t> </w:t>
            </w:r>
            <w:r w:rsidRPr="00B1330D">
              <w:rPr>
                <w:lang w:val="ru-RU"/>
              </w:rPr>
              <w:t>825</w:t>
            </w:r>
            <w:r w:rsidR="0052405E" w:rsidRPr="00B1330D">
              <w:rPr>
                <w:lang w:val="ru-RU"/>
              </w:rPr>
              <w:t> </w:t>
            </w:r>
            <w:r w:rsidRPr="00B1330D">
              <w:rPr>
                <w:lang w:val="ru-RU"/>
              </w:rPr>
              <w:t>338</w:t>
            </w:r>
          </w:p>
        </w:tc>
        <w:tc>
          <w:tcPr>
            <w:tcW w:w="70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F82EBC" w14:textId="77777777" w:rsidR="003F622E" w:rsidRPr="00B1330D" w:rsidRDefault="003F622E" w:rsidP="003F622E">
            <w:pPr>
              <w:pStyle w:val="Tabletext"/>
              <w:rPr>
                <w:lang w:val="ru-RU"/>
              </w:rPr>
            </w:pPr>
            <w:r w:rsidRPr="00B1330D">
              <w:rPr>
                <w:lang w:val="ru-RU"/>
              </w:rPr>
              <w:t>Национальный орган по кибербезопасности (NCA) Королевства Саудовская Аравия</w:t>
            </w:r>
          </w:p>
        </w:tc>
        <w:tc>
          <w:tcPr>
            <w:tcW w:w="58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32E968" w14:textId="77777777" w:rsidR="0052405E" w:rsidRPr="00B1330D" w:rsidRDefault="0052405E" w:rsidP="0052405E">
            <w:pPr>
              <w:pStyle w:val="Tabletext"/>
              <w:rPr>
                <w:lang w:val="ru-RU"/>
              </w:rPr>
            </w:pPr>
            <w:r w:rsidRPr="00B1330D">
              <w:rPr>
                <w:lang w:val="ru-RU"/>
              </w:rPr>
              <w:t>Рез. 45 ВКРЭ</w:t>
            </w:r>
          </w:p>
          <w:p w14:paraId="3D40F34F" w14:textId="20310BDB" w:rsidR="003F622E" w:rsidRPr="00B1330D" w:rsidRDefault="0052405E" w:rsidP="0052405E">
            <w:pPr>
              <w:pStyle w:val="Tabletext"/>
              <w:rPr>
                <w:lang w:val="ru-RU"/>
              </w:rPr>
            </w:pPr>
            <w:r w:rsidRPr="00B1330D">
              <w:rPr>
                <w:lang w:val="ru-RU"/>
              </w:rPr>
              <w:t>Рез. 69 ВКРЭ</w:t>
            </w:r>
          </w:p>
        </w:tc>
      </w:tr>
      <w:tr w:rsidR="003F622E" w:rsidRPr="0086348E" w14:paraId="7BE7C344"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C345A0" w14:textId="744AD5C3" w:rsidR="003F622E" w:rsidRPr="00B1330D" w:rsidRDefault="003F622E" w:rsidP="003F622E">
            <w:pPr>
              <w:pStyle w:val="Tabletext"/>
              <w:rPr>
                <w:b/>
                <w:bCs/>
                <w:lang w:val="ru-RU"/>
              </w:rPr>
            </w:pPr>
            <w:r w:rsidRPr="00B1330D">
              <w:rPr>
                <w:b/>
                <w:bCs/>
                <w:lang w:val="ru-RU"/>
              </w:rPr>
              <w:t xml:space="preserve">Страны-бенефициары </w:t>
            </w:r>
            <w:r w:rsidR="00E35853" w:rsidRPr="00B1330D">
              <w:rPr>
                <w:b/>
                <w:bCs/>
                <w:lang w:val="ru-RU"/>
              </w:rPr>
              <w:br/>
            </w:r>
            <w:r w:rsidR="00E20AEA" w:rsidRPr="00B1330D">
              <w:rPr>
                <w:bCs/>
                <w:sz w:val="14"/>
                <w:szCs w:val="14"/>
                <w:lang w:val="ru-RU"/>
              </w:rPr>
              <w:t>(в том числе из других регионов)</w:t>
            </w:r>
          </w:p>
        </w:tc>
        <w:tc>
          <w:tcPr>
            <w:tcW w:w="445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52D5FA" w14:textId="77777777" w:rsidR="003F622E" w:rsidRPr="00B1330D" w:rsidRDefault="003F622E" w:rsidP="003F622E">
            <w:pPr>
              <w:pStyle w:val="Tabletext"/>
              <w:rPr>
                <w:lang w:val="ru-RU"/>
              </w:rPr>
            </w:pPr>
            <w:r w:rsidRPr="00B1330D">
              <w:rPr>
                <w:lang w:val="ru-RU"/>
              </w:rPr>
              <w:t>Албания, Армения, Бурунди, Эфиопия, Малави, Мальта, Марокко, Республика Узбекистан</w:t>
            </w:r>
          </w:p>
        </w:tc>
      </w:tr>
      <w:tr w:rsidR="003F622E" w:rsidRPr="0086348E" w14:paraId="0146ED6C"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3AF3AE" w14:textId="77777777" w:rsidR="003F622E" w:rsidRPr="00B1330D" w:rsidRDefault="003F622E" w:rsidP="003F622E">
            <w:pPr>
              <w:pStyle w:val="Tabletext"/>
              <w:rPr>
                <w:b/>
                <w:bCs/>
                <w:lang w:val="ru-RU"/>
              </w:rPr>
            </w:pPr>
            <w:r w:rsidRPr="00B1330D">
              <w:rPr>
                <w:b/>
                <w:bCs/>
                <w:lang w:val="ru-RU"/>
              </w:rPr>
              <w:t>Ожидаемые и достигнутые результаты</w:t>
            </w:r>
          </w:p>
        </w:tc>
        <w:tc>
          <w:tcPr>
            <w:tcW w:w="445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1A303F2" w14:textId="77777777" w:rsidR="003F622E" w:rsidRPr="00B1330D" w:rsidRDefault="003F622E" w:rsidP="003F622E">
            <w:pPr>
              <w:pStyle w:val="Tabletext"/>
              <w:rPr>
                <w:lang w:val="ru-RU"/>
              </w:rPr>
            </w:pPr>
            <w:r w:rsidRPr="00B1330D">
              <w:rPr>
                <w:lang w:val="ru-RU"/>
              </w:rPr>
              <w:t>Распространение и локализация Руководящих указаний по защите ребенка в онлайновой среде (COP): a) Перевод Руководящих указаний по COP и соответствующих ресурсов на государственные языки; b) Разработка и поддержка кампаний по повышению осведомленности о руководящих указаниях по COP на государственных языках; с) Организация и проведение очных и онлайновых тренингов на национальных языках третьими сторонами, оказание технической помощи местным заинтересованным сторонам;</w:t>
            </w:r>
          </w:p>
          <w:p w14:paraId="25DB3B6C" w14:textId="2A0163B6" w:rsidR="003F622E" w:rsidRPr="00B1330D" w:rsidRDefault="003F622E" w:rsidP="003F622E">
            <w:pPr>
              <w:pStyle w:val="Tabletext"/>
              <w:rPr>
                <w:lang w:val="ru-RU"/>
              </w:rPr>
            </w:pPr>
            <w:r w:rsidRPr="00B1330D">
              <w:rPr>
                <w:lang w:val="ru-RU"/>
              </w:rPr>
              <w:t>Комплексные программы обучения: a) Разработка адаптируемых очных и онлайновых учебных занятий для детей и молодежи с целью вовлечения их в консультации и совместную разработку процессов, связанных с COP; b) Осуществление программ "подготовки инструкторов", чтобы родители, опекуны, педагоги и специалисты ИКТ могли получить доступ к инструментам цифровой безопасности через инновационные платформы на основе переведенного контента; с)</w:t>
            </w:r>
            <w:r w:rsidR="00F84227" w:rsidRPr="00B1330D">
              <w:rPr>
                <w:lang w:val="ru-RU"/>
              </w:rPr>
              <w:t> </w:t>
            </w:r>
            <w:r w:rsidRPr="00B1330D">
              <w:rPr>
                <w:lang w:val="ru-RU"/>
              </w:rPr>
              <w:t>Развертывание, мониторинг и оценка программ обучения;</w:t>
            </w:r>
          </w:p>
          <w:p w14:paraId="66837646" w14:textId="77777777" w:rsidR="003F622E" w:rsidRPr="00B1330D" w:rsidRDefault="003F622E" w:rsidP="003F622E">
            <w:pPr>
              <w:pStyle w:val="Tabletext"/>
              <w:rPr>
                <w:lang w:val="ru-RU"/>
              </w:rPr>
            </w:pPr>
            <w:r w:rsidRPr="00B1330D">
              <w:rPr>
                <w:lang w:val="ru-RU"/>
              </w:rPr>
              <w:t>Разработка и поддержка цифровых инструментов: Исследование и разработка игры с открытым исходным кодом для детей до 13 лет и мобильного приложения для детей и подростков до 18 лет на основе Руководящих указаний по COP с участием Санго − талисмана защиты ребенка в онлайновой среде.</w:t>
            </w:r>
          </w:p>
          <w:p w14:paraId="5C5D45AD" w14:textId="56290585" w:rsidR="003F622E" w:rsidRPr="00B1330D" w:rsidRDefault="003F622E" w:rsidP="003F622E">
            <w:pPr>
              <w:pStyle w:val="Tabletext"/>
              <w:rPr>
                <w:lang w:val="ru-RU"/>
              </w:rPr>
            </w:pPr>
            <w:r w:rsidRPr="00B1330D">
              <w:rPr>
                <w:lang w:val="ru-RU"/>
              </w:rPr>
              <w:t>Принятие национальных основ: a) Поддержка разработки проектов национальных систем или определение приоритетных компонентов национальных рамок для защиты ребенка в онлайновой среде на основе анализа существующих систем, политики и нормативных положений; b) Консультации с международными экспертами для согласования национальных систем; с) Мониторинг и оценка по каждой разрабатываемой стратегии; d) Разработка 10</w:t>
            </w:r>
            <w:r w:rsidR="0052405E" w:rsidRPr="00B1330D">
              <w:rPr>
                <w:lang w:val="ru-RU"/>
              </w:rPr>
              <w:t> </w:t>
            </w:r>
            <w:r w:rsidRPr="00B1330D">
              <w:rPr>
                <w:lang w:val="ru-RU"/>
              </w:rPr>
              <w:t>глобальных принципов COP с учетом и расширением существующих основ.</w:t>
            </w:r>
          </w:p>
        </w:tc>
      </w:tr>
      <w:tr w:rsidR="003F622E" w:rsidRPr="0086348E" w14:paraId="6BC4CA5A" w14:textId="77777777" w:rsidTr="003F622E">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0EE71C" w14:textId="5CBE4567" w:rsidR="003F622E" w:rsidRPr="00B1330D" w:rsidRDefault="003F622E" w:rsidP="0052405E">
            <w:pPr>
              <w:pStyle w:val="Tabletext"/>
              <w:spacing w:before="0" w:after="0"/>
              <w:rPr>
                <w:b/>
                <w:bCs/>
                <w:lang w:val="ru-RU"/>
              </w:rPr>
            </w:pPr>
          </w:p>
        </w:tc>
      </w:tr>
      <w:tr w:rsidR="003F622E" w:rsidRPr="00B1330D" w14:paraId="5B58BB2C"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93D857" w14:textId="77777777" w:rsidR="003F622E" w:rsidRPr="00B1330D" w:rsidRDefault="003F622E" w:rsidP="003F622E">
            <w:pPr>
              <w:pStyle w:val="Tabletext"/>
              <w:rPr>
                <w:b/>
                <w:bCs/>
                <w:lang w:val="ru-RU"/>
              </w:rPr>
            </w:pPr>
            <w:r w:rsidRPr="00B1330D">
              <w:rPr>
                <w:b/>
                <w:bCs/>
                <w:lang w:val="ru-RU"/>
              </w:rPr>
              <w:t>9GLO23124</w:t>
            </w:r>
          </w:p>
        </w:tc>
        <w:tc>
          <w:tcPr>
            <w:tcW w:w="9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DF6A94" w14:textId="1824E5BC" w:rsidR="003F622E" w:rsidRPr="00B1330D" w:rsidRDefault="003F622E" w:rsidP="003F622E">
            <w:pPr>
              <w:pStyle w:val="Tabletext"/>
              <w:rPr>
                <w:lang w:val="ru-RU"/>
              </w:rPr>
            </w:pPr>
            <w:r w:rsidRPr="00B1330D">
              <w:rPr>
                <w:lang w:val="ru-RU"/>
              </w:rPr>
              <w:t>Партнерство для укрепления кибербезопасности − Этап</w:t>
            </w:r>
            <w:r w:rsidR="0052405E" w:rsidRPr="00B1330D">
              <w:rPr>
                <w:lang w:val="ru-RU"/>
              </w:rPr>
              <w:t> </w:t>
            </w:r>
            <w:r w:rsidRPr="00B1330D">
              <w:rPr>
                <w:lang w:val="ru-RU"/>
              </w:rPr>
              <w:t>1</w:t>
            </w:r>
          </w:p>
        </w:tc>
        <w:tc>
          <w:tcPr>
            <w:tcW w:w="5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089C09" w14:textId="77777777" w:rsidR="003F622E" w:rsidRPr="00B1330D" w:rsidRDefault="003F622E" w:rsidP="003F622E">
            <w:pPr>
              <w:pStyle w:val="Tabletext"/>
              <w:rPr>
                <w:lang w:val="ru-RU"/>
              </w:rPr>
            </w:pPr>
            <w:r w:rsidRPr="00B1330D">
              <w:rPr>
                <w:lang w:val="ru-RU"/>
              </w:rPr>
              <w:t>1 марта 2023 г.</w:t>
            </w:r>
          </w:p>
        </w:tc>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56F13F" w14:textId="77777777" w:rsidR="003F622E" w:rsidRPr="00B1330D" w:rsidRDefault="003F622E" w:rsidP="003F622E">
            <w:pPr>
              <w:pStyle w:val="Tabletext"/>
              <w:rPr>
                <w:lang w:val="ru-RU"/>
              </w:rPr>
            </w:pPr>
            <w:r w:rsidRPr="00B1330D">
              <w:rPr>
                <w:lang w:val="ru-RU"/>
              </w:rPr>
              <w:t>31 дек. 2023 г.</w:t>
            </w:r>
          </w:p>
        </w:tc>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71A7A0" w14:textId="77777777" w:rsidR="003F622E" w:rsidRPr="00B1330D" w:rsidRDefault="003F622E" w:rsidP="003F622E">
            <w:pPr>
              <w:pStyle w:val="Tabletext"/>
              <w:rPr>
                <w:lang w:val="ru-RU"/>
              </w:rPr>
            </w:pPr>
            <w:r w:rsidRPr="00B1330D">
              <w:rPr>
                <w:lang w:val="ru-RU"/>
              </w:rPr>
              <w:t>Реализован</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385F45" w14:textId="7776C6C9" w:rsidR="003F622E" w:rsidRPr="00B1330D" w:rsidRDefault="003F622E" w:rsidP="003F622E">
            <w:pPr>
              <w:pStyle w:val="Tabletext"/>
              <w:rPr>
                <w:lang w:val="ru-RU"/>
              </w:rPr>
            </w:pPr>
            <w:r w:rsidRPr="00B1330D">
              <w:rPr>
                <w:lang w:val="ru-RU"/>
              </w:rPr>
              <w:t>426</w:t>
            </w:r>
            <w:r w:rsidR="0052405E" w:rsidRPr="00B1330D">
              <w:rPr>
                <w:lang w:val="ru-RU"/>
              </w:rPr>
              <w:t> </w:t>
            </w:r>
            <w:r w:rsidRPr="00B1330D">
              <w:rPr>
                <w:lang w:val="ru-RU"/>
              </w:rPr>
              <w:t>869</w:t>
            </w:r>
          </w:p>
        </w:tc>
        <w:tc>
          <w:tcPr>
            <w:tcW w:w="70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ABB21C" w14:textId="77777777" w:rsidR="003F622E" w:rsidRPr="00B1330D" w:rsidRDefault="003F622E" w:rsidP="003F622E">
            <w:pPr>
              <w:pStyle w:val="Tabletext"/>
              <w:rPr>
                <w:lang w:val="ru-RU"/>
              </w:rPr>
            </w:pPr>
            <w:r w:rsidRPr="00B1330D">
              <w:rPr>
                <w:lang w:val="ru-RU"/>
              </w:rPr>
              <w:t>Германское общество по международному развитию (GIZ), Германия</w:t>
            </w:r>
          </w:p>
        </w:tc>
        <w:tc>
          <w:tcPr>
            <w:tcW w:w="58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428C51" w14:textId="77777777" w:rsidR="00F84227" w:rsidRPr="00B1330D" w:rsidRDefault="00F84227" w:rsidP="00F84227">
            <w:pPr>
              <w:pStyle w:val="Tabletext"/>
              <w:rPr>
                <w:lang w:val="ru-RU"/>
              </w:rPr>
            </w:pPr>
            <w:r w:rsidRPr="00B1330D">
              <w:rPr>
                <w:lang w:val="ru-RU"/>
              </w:rPr>
              <w:t>Рез. 45 ВКРЭ</w:t>
            </w:r>
          </w:p>
          <w:p w14:paraId="40899D1B" w14:textId="5B0DE960" w:rsidR="003F622E" w:rsidRPr="00B1330D" w:rsidRDefault="00F84227" w:rsidP="00F84227">
            <w:pPr>
              <w:pStyle w:val="Tabletext"/>
              <w:rPr>
                <w:lang w:val="ru-RU"/>
              </w:rPr>
            </w:pPr>
            <w:r w:rsidRPr="00B1330D">
              <w:rPr>
                <w:lang w:val="ru-RU"/>
              </w:rPr>
              <w:t>Рез. 69 ВКРЭ</w:t>
            </w:r>
          </w:p>
        </w:tc>
      </w:tr>
      <w:tr w:rsidR="003F622E" w:rsidRPr="0086348E" w14:paraId="2071A1A5"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116E75" w14:textId="4652DF3C" w:rsidR="003F622E" w:rsidRPr="00B1330D" w:rsidRDefault="003F622E" w:rsidP="003F622E">
            <w:pPr>
              <w:pStyle w:val="Tabletext"/>
              <w:rPr>
                <w:b/>
                <w:bCs/>
                <w:lang w:val="ru-RU"/>
              </w:rPr>
            </w:pPr>
            <w:r w:rsidRPr="00B1330D">
              <w:rPr>
                <w:b/>
                <w:bCs/>
                <w:lang w:val="ru-RU"/>
              </w:rPr>
              <w:t xml:space="preserve">Страны-бенефициары </w:t>
            </w:r>
            <w:r w:rsidR="00E35853" w:rsidRPr="00B1330D">
              <w:rPr>
                <w:b/>
                <w:bCs/>
                <w:lang w:val="ru-RU"/>
              </w:rPr>
              <w:br/>
            </w:r>
            <w:r w:rsidR="00E20AEA" w:rsidRPr="00B1330D">
              <w:rPr>
                <w:bCs/>
                <w:sz w:val="14"/>
                <w:szCs w:val="14"/>
                <w:lang w:val="ru-RU"/>
              </w:rPr>
              <w:t>(в том числе из других регионов)</w:t>
            </w:r>
          </w:p>
        </w:tc>
        <w:tc>
          <w:tcPr>
            <w:tcW w:w="445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C778CA" w14:textId="5BE17098" w:rsidR="003F622E" w:rsidRPr="00B1330D" w:rsidRDefault="003F622E" w:rsidP="003F622E">
            <w:pPr>
              <w:pStyle w:val="Tabletext"/>
              <w:rPr>
                <w:lang w:val="ru-RU"/>
              </w:rPr>
            </w:pPr>
            <w:r w:rsidRPr="00B1330D">
              <w:rPr>
                <w:lang w:val="ru-RU"/>
              </w:rPr>
              <w:t>Региональный или межрегиональный проект в интересах стран региона</w:t>
            </w:r>
          </w:p>
        </w:tc>
      </w:tr>
      <w:tr w:rsidR="003F622E" w:rsidRPr="0086348E" w14:paraId="77E32BB7"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52FCA0" w14:textId="77777777" w:rsidR="003F622E" w:rsidRPr="00B1330D" w:rsidRDefault="003F622E" w:rsidP="003F622E">
            <w:pPr>
              <w:pStyle w:val="Tabletext"/>
              <w:rPr>
                <w:b/>
                <w:bCs/>
                <w:lang w:val="ru-RU"/>
              </w:rPr>
            </w:pPr>
            <w:r w:rsidRPr="00B1330D">
              <w:rPr>
                <w:b/>
                <w:bCs/>
                <w:lang w:val="ru-RU"/>
              </w:rPr>
              <w:t>Ожидаемые и достигнутые результаты</w:t>
            </w:r>
          </w:p>
        </w:tc>
        <w:tc>
          <w:tcPr>
            <w:tcW w:w="445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B25D1F" w14:textId="7D8DBB61" w:rsidR="003F622E" w:rsidRPr="00B1330D" w:rsidRDefault="003F622E" w:rsidP="003F622E">
            <w:pPr>
              <w:pStyle w:val="Tabletext"/>
              <w:rPr>
                <w:lang w:val="ru-RU"/>
              </w:rPr>
            </w:pPr>
            <w:r w:rsidRPr="00B1330D">
              <w:rPr>
                <w:lang w:val="ru-RU"/>
              </w:rPr>
              <w:t>В рамках проекта 101 женщина успешно прошла обучение в рамках различных мероприятий, включая курсы для самостоятельного изучения, онлайновые занятия по кибердипломатии и очные учебные занятия, при этом 90% участников оценили участие как крайне удовлетворительное. В рамках проекта было организовано 12 практических занятий, 5 вдохновляющих выступлений и 3 мероприятия по установлению контактов, и все они получили положительные отзывы. Программа наставничества превзошла свои цели, обеспечив наставничество для 67 женщин и достигнув среднего показателя удовлетворенности 9</w:t>
            </w:r>
            <w:r w:rsidR="0052405E" w:rsidRPr="00B1330D">
              <w:rPr>
                <w:lang w:val="ru-RU"/>
              </w:rPr>
              <w:t> </w:t>
            </w:r>
            <w:r w:rsidRPr="00B1330D">
              <w:rPr>
                <w:lang w:val="ru-RU"/>
              </w:rPr>
              <w:t>из 10.</w:t>
            </w:r>
          </w:p>
          <w:p w14:paraId="449088F6" w14:textId="6F2916FA" w:rsidR="003F622E" w:rsidRPr="00B1330D" w:rsidRDefault="003F622E" w:rsidP="0052405E">
            <w:pPr>
              <w:pStyle w:val="Tabletext"/>
              <w:rPr>
                <w:lang w:val="ru-RU"/>
              </w:rPr>
            </w:pPr>
            <w:r w:rsidRPr="00B1330D">
              <w:rPr>
                <w:lang w:val="ru-RU"/>
              </w:rPr>
              <w:t>В целом, в проекте наблюдался высокий уровень вовлеченности (95 участников оставались активными). Также были отмечены рост уверенности, осведомленности по вопросам международной кибербезопасности и знаний о разработке политики в области кибербезопасности.</w:t>
            </w:r>
          </w:p>
        </w:tc>
      </w:tr>
      <w:tr w:rsidR="003F622E" w:rsidRPr="0086348E" w14:paraId="66AC424D" w14:textId="77777777" w:rsidTr="003F622E">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111054" w14:textId="42E81795" w:rsidR="003F622E" w:rsidRPr="00B1330D" w:rsidRDefault="003F622E" w:rsidP="0052405E">
            <w:pPr>
              <w:pStyle w:val="Tabletext"/>
              <w:spacing w:before="0" w:after="0"/>
              <w:rPr>
                <w:b/>
                <w:bCs/>
                <w:lang w:val="ru-RU"/>
              </w:rPr>
            </w:pPr>
          </w:p>
        </w:tc>
      </w:tr>
      <w:tr w:rsidR="003F622E" w:rsidRPr="00B1330D" w14:paraId="51A13C15"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78715D" w14:textId="77777777" w:rsidR="003F622E" w:rsidRPr="00B1330D" w:rsidRDefault="003F622E" w:rsidP="003F622E">
            <w:pPr>
              <w:pStyle w:val="Tabletext"/>
              <w:rPr>
                <w:b/>
                <w:bCs/>
                <w:lang w:val="ru-RU"/>
              </w:rPr>
            </w:pPr>
            <w:r w:rsidRPr="00B1330D">
              <w:rPr>
                <w:b/>
                <w:bCs/>
                <w:lang w:val="ru-RU"/>
              </w:rPr>
              <w:t>9GLO23126</w:t>
            </w:r>
          </w:p>
        </w:tc>
        <w:tc>
          <w:tcPr>
            <w:tcW w:w="9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A2047C" w14:textId="77777777" w:rsidR="003F622E" w:rsidRPr="00B1330D" w:rsidRDefault="003F622E" w:rsidP="003F622E">
            <w:pPr>
              <w:pStyle w:val="Tabletext"/>
              <w:rPr>
                <w:lang w:val="ru-RU"/>
              </w:rPr>
            </w:pPr>
            <w:r w:rsidRPr="00B1330D">
              <w:rPr>
                <w:lang w:val="ru-RU"/>
              </w:rPr>
              <w:t>Разработка и осуществление политики и регулирования в области электронных отходов для циркуляционной экономики</w:t>
            </w:r>
          </w:p>
        </w:tc>
        <w:tc>
          <w:tcPr>
            <w:tcW w:w="5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92BABA" w14:textId="77777777" w:rsidR="003F622E" w:rsidRPr="00B1330D" w:rsidRDefault="003F622E" w:rsidP="003F622E">
            <w:pPr>
              <w:pStyle w:val="Tabletext"/>
              <w:rPr>
                <w:lang w:val="ru-RU"/>
              </w:rPr>
            </w:pPr>
            <w:r w:rsidRPr="00B1330D">
              <w:rPr>
                <w:lang w:val="ru-RU"/>
              </w:rPr>
              <w:t>1 июля 2023 г.</w:t>
            </w:r>
          </w:p>
        </w:tc>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123575" w14:textId="77777777" w:rsidR="003F622E" w:rsidRPr="00B1330D" w:rsidRDefault="003F622E" w:rsidP="003F622E">
            <w:pPr>
              <w:pStyle w:val="Tabletext"/>
              <w:rPr>
                <w:lang w:val="ru-RU"/>
              </w:rPr>
            </w:pPr>
            <w:r w:rsidRPr="00B1330D">
              <w:rPr>
                <w:lang w:val="ru-RU"/>
              </w:rPr>
              <w:t>31 дек. 2025 г.</w:t>
            </w:r>
          </w:p>
        </w:tc>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9992B6" w14:textId="77777777" w:rsidR="003F622E" w:rsidRPr="00B1330D" w:rsidRDefault="003F622E" w:rsidP="003F622E">
            <w:pPr>
              <w:pStyle w:val="Tabletext"/>
              <w:rPr>
                <w:lang w:val="ru-RU"/>
              </w:rPr>
            </w:pPr>
            <w:r w:rsidRPr="00B1330D">
              <w:rPr>
                <w:lang w:val="ru-RU"/>
              </w:rPr>
              <w:t>Продолжается</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9E155A" w14:textId="5A6DDA4C" w:rsidR="003F622E" w:rsidRPr="00B1330D" w:rsidRDefault="003F622E" w:rsidP="003F622E">
            <w:pPr>
              <w:pStyle w:val="Tabletext"/>
              <w:rPr>
                <w:lang w:val="ru-RU"/>
              </w:rPr>
            </w:pPr>
            <w:r w:rsidRPr="00B1330D">
              <w:rPr>
                <w:lang w:val="ru-RU"/>
              </w:rPr>
              <w:t>452</w:t>
            </w:r>
            <w:r w:rsidR="0052405E" w:rsidRPr="00B1330D">
              <w:rPr>
                <w:lang w:val="ru-RU"/>
              </w:rPr>
              <w:t> </w:t>
            </w:r>
            <w:r w:rsidRPr="00B1330D">
              <w:rPr>
                <w:lang w:val="ru-RU"/>
              </w:rPr>
              <w:t>000</w:t>
            </w:r>
          </w:p>
        </w:tc>
        <w:tc>
          <w:tcPr>
            <w:tcW w:w="70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A5F13D" w14:textId="77777777" w:rsidR="003F622E" w:rsidRPr="00B1330D" w:rsidRDefault="003F622E" w:rsidP="003F622E">
            <w:pPr>
              <w:pStyle w:val="Tabletext"/>
              <w:rPr>
                <w:lang w:val="ru-RU"/>
              </w:rPr>
            </w:pPr>
            <w:r w:rsidRPr="00B1330D">
              <w:rPr>
                <w:lang w:val="ru-RU"/>
              </w:rPr>
              <w:t>Комиссия по связи, космосу и технологиям (CST) Королевства Саудовская Аравия</w:t>
            </w:r>
          </w:p>
        </w:tc>
        <w:tc>
          <w:tcPr>
            <w:tcW w:w="58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1522"/>
            </w:tblGrid>
            <w:tr w:rsidR="003F622E" w:rsidRPr="00B1330D" w14:paraId="01004DA1" w14:textId="77777777" w:rsidTr="005161A5">
              <w:trPr>
                <w:jc w:val="center"/>
              </w:trPr>
              <w:tc>
                <w:tcPr>
                  <w:tcW w:w="1004" w:type="dxa"/>
                  <w:tcMar>
                    <w:top w:w="15" w:type="dxa"/>
                    <w:left w:w="15" w:type="dxa"/>
                    <w:bottom w:w="15" w:type="dxa"/>
                    <w:right w:w="15" w:type="dxa"/>
                  </w:tcMar>
                  <w:vAlign w:val="center"/>
                  <w:hideMark/>
                </w:tcPr>
                <w:p w14:paraId="7D249F4D" w14:textId="77777777" w:rsidR="003F622E" w:rsidRPr="00B1330D" w:rsidRDefault="003F622E" w:rsidP="003F622E">
                  <w:pPr>
                    <w:pStyle w:val="Tabletext"/>
                    <w:rPr>
                      <w:lang w:val="ru-RU"/>
                    </w:rPr>
                  </w:pPr>
                  <w:r w:rsidRPr="00B1330D">
                    <w:rPr>
                      <w:lang w:val="ru-RU"/>
                    </w:rPr>
                    <w:t>Рез. 66 ВКРЭ</w:t>
                  </w:r>
                </w:p>
              </w:tc>
            </w:tr>
          </w:tbl>
          <w:p w14:paraId="03AEC853" w14:textId="77777777" w:rsidR="003F622E" w:rsidRPr="00B1330D" w:rsidRDefault="003F622E" w:rsidP="003F622E">
            <w:pPr>
              <w:pStyle w:val="Tabletext"/>
              <w:rPr>
                <w:lang w:val="ru-RU"/>
              </w:rPr>
            </w:pPr>
          </w:p>
        </w:tc>
      </w:tr>
      <w:tr w:rsidR="003F622E" w:rsidRPr="00B1330D" w14:paraId="175638AE"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8AD609" w14:textId="64A5C3BC" w:rsidR="003F622E" w:rsidRPr="00B1330D" w:rsidRDefault="003F622E" w:rsidP="003F622E">
            <w:pPr>
              <w:pStyle w:val="Tabletext"/>
              <w:rPr>
                <w:b/>
                <w:bCs/>
                <w:lang w:val="ru-RU"/>
              </w:rPr>
            </w:pPr>
            <w:r w:rsidRPr="00B1330D">
              <w:rPr>
                <w:b/>
                <w:bCs/>
                <w:lang w:val="ru-RU"/>
              </w:rPr>
              <w:t xml:space="preserve">Страны-бенефициары </w:t>
            </w:r>
            <w:r w:rsidR="00E35853" w:rsidRPr="00B1330D">
              <w:rPr>
                <w:b/>
                <w:bCs/>
                <w:lang w:val="ru-RU"/>
              </w:rPr>
              <w:br/>
            </w:r>
            <w:r w:rsidR="00E20AEA" w:rsidRPr="00B1330D">
              <w:rPr>
                <w:bCs/>
                <w:sz w:val="14"/>
                <w:szCs w:val="14"/>
                <w:lang w:val="ru-RU"/>
              </w:rPr>
              <w:t>(в том числе из других регионов)</w:t>
            </w:r>
          </w:p>
        </w:tc>
        <w:tc>
          <w:tcPr>
            <w:tcW w:w="445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41DA08" w14:textId="77777777" w:rsidR="003F622E" w:rsidRPr="00B1330D" w:rsidRDefault="003F622E" w:rsidP="003F622E">
            <w:pPr>
              <w:pStyle w:val="Tabletext"/>
              <w:rPr>
                <w:lang w:val="ru-RU"/>
              </w:rPr>
            </w:pPr>
            <w:r w:rsidRPr="00B1330D">
              <w:rPr>
                <w:lang w:val="ru-RU"/>
              </w:rPr>
              <w:t>Парагвай, Руанда, Замбия</w:t>
            </w:r>
          </w:p>
        </w:tc>
      </w:tr>
      <w:tr w:rsidR="003F622E" w:rsidRPr="0086348E" w14:paraId="0AC20448"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C92188" w14:textId="77777777" w:rsidR="003F622E" w:rsidRPr="00B1330D" w:rsidRDefault="003F622E" w:rsidP="003F622E">
            <w:pPr>
              <w:pStyle w:val="Tabletext"/>
              <w:rPr>
                <w:b/>
                <w:bCs/>
                <w:lang w:val="ru-RU"/>
              </w:rPr>
            </w:pPr>
            <w:r w:rsidRPr="00B1330D">
              <w:rPr>
                <w:b/>
                <w:bCs/>
                <w:lang w:val="ru-RU"/>
              </w:rPr>
              <w:t>Ожидаемые и достигнутые результаты</w:t>
            </w:r>
          </w:p>
        </w:tc>
        <w:tc>
          <w:tcPr>
            <w:tcW w:w="445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C1852B1" w14:textId="77777777" w:rsidR="003F622E" w:rsidRPr="00B1330D" w:rsidRDefault="003F622E" w:rsidP="003F622E">
            <w:pPr>
              <w:pStyle w:val="Tabletext"/>
              <w:rPr>
                <w:lang w:val="ru-RU"/>
              </w:rPr>
            </w:pPr>
            <w:r w:rsidRPr="00B1330D">
              <w:rPr>
                <w:lang w:val="ru-RU"/>
              </w:rPr>
              <w:t>Национальная политика и регулирование в области ОЭЭО: a) Подготовка и/или реализация 3 национальных направлений политики или регулирования ОЭЭО, возможно включающих изменения или дополнения к существующим нормативным базам; b) Участие производителей электрического и электронного оборудования в трех сессиях по вопросам расширенной ответственности производителя (РОП) и принципу "платит тот, кто загрязняет".</w:t>
            </w:r>
          </w:p>
          <w:p w14:paraId="4C294CE8" w14:textId="77777777" w:rsidR="003F622E" w:rsidRPr="00B1330D" w:rsidRDefault="003F622E" w:rsidP="003F622E">
            <w:pPr>
              <w:pStyle w:val="Tabletext"/>
              <w:rPr>
                <w:lang w:val="ru-RU"/>
              </w:rPr>
            </w:pPr>
            <w:r w:rsidRPr="00B1330D">
              <w:rPr>
                <w:lang w:val="ru-RU"/>
              </w:rPr>
              <w:t>Повышение осведомленности и вовлеченность: a) Проведение 3 кампаний по повышению осведомленности для поощрения возвращения старых и отслуживших свой срок эксплуатации устройств, используя такие инициативы, как "Утилизируйте свое устройство"; b) Разработка концепции и/или внедрение трех институциональных структур частного сектора для устойчивого управления ОЭЭО.</w:t>
            </w:r>
          </w:p>
          <w:p w14:paraId="67783CD1" w14:textId="2AC44D00" w:rsidR="003F622E" w:rsidRPr="00B1330D" w:rsidRDefault="003F622E" w:rsidP="003F622E">
            <w:pPr>
              <w:pStyle w:val="Tabletext"/>
              <w:rPr>
                <w:lang w:val="ru-RU"/>
              </w:rPr>
            </w:pPr>
            <w:r w:rsidRPr="00B1330D">
              <w:rPr>
                <w:lang w:val="ru-RU"/>
              </w:rPr>
              <w:t>Устойчивое финансирование и отчетность: a) Подготовка 3 отчетов и/или институциональных механизмов устойчивого финансирования управления ОЭЭО; b)</w:t>
            </w:r>
            <w:r w:rsidR="007231D9" w:rsidRPr="00B1330D">
              <w:rPr>
                <w:lang w:val="ru-RU"/>
              </w:rPr>
              <w:t> </w:t>
            </w:r>
            <w:r w:rsidRPr="00B1330D">
              <w:rPr>
                <w:lang w:val="ru-RU"/>
              </w:rPr>
              <w:t>Разработка 3 рекламных материалов для информирования о видах деятельности и воздействии проекта, а также о сотрудничестве между заинтересованными сторонами.</w:t>
            </w:r>
          </w:p>
        </w:tc>
      </w:tr>
      <w:tr w:rsidR="003F622E" w:rsidRPr="0086348E" w14:paraId="1B36DD82" w14:textId="77777777" w:rsidTr="003F622E">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2AF647" w14:textId="3B4D962D" w:rsidR="003F622E" w:rsidRPr="00B1330D" w:rsidRDefault="003F622E" w:rsidP="0052405E">
            <w:pPr>
              <w:pStyle w:val="Tabletext"/>
              <w:spacing w:before="0" w:after="0"/>
              <w:rPr>
                <w:b/>
                <w:bCs/>
                <w:lang w:val="ru-RU"/>
              </w:rPr>
            </w:pPr>
          </w:p>
        </w:tc>
      </w:tr>
      <w:tr w:rsidR="003F622E" w:rsidRPr="00B1330D" w14:paraId="30E374B9"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DC844B" w14:textId="77777777" w:rsidR="003F622E" w:rsidRPr="00B1330D" w:rsidRDefault="003F622E" w:rsidP="003F622E">
            <w:pPr>
              <w:pStyle w:val="Tabletext"/>
              <w:rPr>
                <w:b/>
                <w:bCs/>
                <w:lang w:val="ru-RU"/>
              </w:rPr>
            </w:pPr>
            <w:r w:rsidRPr="00B1330D">
              <w:rPr>
                <w:b/>
                <w:bCs/>
                <w:lang w:val="ru-RU"/>
              </w:rPr>
              <w:lastRenderedPageBreak/>
              <w:t>9GLO24137</w:t>
            </w:r>
          </w:p>
        </w:tc>
        <w:tc>
          <w:tcPr>
            <w:tcW w:w="9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CBF057" w14:textId="77777777" w:rsidR="003F622E" w:rsidRPr="00B1330D" w:rsidRDefault="003F622E" w:rsidP="003F622E">
            <w:pPr>
              <w:pStyle w:val="Tabletext"/>
              <w:rPr>
                <w:lang w:val="ru-RU"/>
              </w:rPr>
            </w:pPr>
            <w:r w:rsidRPr="00B1330D">
              <w:rPr>
                <w:lang w:val="ru-RU"/>
              </w:rPr>
              <w:t>Многосторонний акселератор EW4All в НРС и СИДС (средства УСРБ ООН и Швеция)</w:t>
            </w:r>
          </w:p>
        </w:tc>
        <w:tc>
          <w:tcPr>
            <w:tcW w:w="5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CFEAD6" w14:textId="77777777" w:rsidR="003F622E" w:rsidRPr="00B1330D" w:rsidRDefault="003F622E" w:rsidP="003F622E">
            <w:pPr>
              <w:pStyle w:val="Tabletext"/>
              <w:rPr>
                <w:lang w:val="ru-RU"/>
              </w:rPr>
            </w:pPr>
            <w:r w:rsidRPr="00B1330D">
              <w:rPr>
                <w:lang w:val="ru-RU"/>
              </w:rPr>
              <w:t>26 февр. 2024 г.</w:t>
            </w:r>
          </w:p>
        </w:tc>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70D430" w14:textId="77777777" w:rsidR="003F622E" w:rsidRPr="00B1330D" w:rsidRDefault="003F622E" w:rsidP="003F622E">
            <w:pPr>
              <w:pStyle w:val="Tabletext"/>
              <w:rPr>
                <w:lang w:val="ru-RU"/>
              </w:rPr>
            </w:pPr>
            <w:r w:rsidRPr="00B1330D">
              <w:rPr>
                <w:lang w:val="ru-RU"/>
              </w:rPr>
              <w:t>30 июня 2025 г.</w:t>
            </w:r>
          </w:p>
        </w:tc>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88D625" w14:textId="77777777" w:rsidR="003F622E" w:rsidRPr="00B1330D" w:rsidRDefault="003F622E" w:rsidP="003F622E">
            <w:pPr>
              <w:pStyle w:val="Tabletext"/>
              <w:rPr>
                <w:lang w:val="ru-RU"/>
              </w:rPr>
            </w:pPr>
            <w:r w:rsidRPr="00B1330D">
              <w:rPr>
                <w:lang w:val="ru-RU"/>
              </w:rPr>
              <w:t>Продолжается</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8C1B14" w14:textId="2562BC12" w:rsidR="003F622E" w:rsidRPr="00B1330D" w:rsidRDefault="003F622E" w:rsidP="003F622E">
            <w:pPr>
              <w:pStyle w:val="Tabletext"/>
              <w:rPr>
                <w:lang w:val="ru-RU"/>
              </w:rPr>
            </w:pPr>
            <w:r w:rsidRPr="00B1330D">
              <w:rPr>
                <w:lang w:val="ru-RU"/>
              </w:rPr>
              <w:t>796</w:t>
            </w:r>
            <w:r w:rsidR="0052405E" w:rsidRPr="00B1330D">
              <w:rPr>
                <w:lang w:val="ru-RU"/>
              </w:rPr>
              <w:t> </w:t>
            </w:r>
            <w:r w:rsidRPr="00B1330D">
              <w:rPr>
                <w:lang w:val="ru-RU"/>
              </w:rPr>
              <w:t>504</w:t>
            </w:r>
          </w:p>
        </w:tc>
        <w:tc>
          <w:tcPr>
            <w:tcW w:w="70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F790F4" w14:textId="77777777" w:rsidR="003F622E" w:rsidRPr="00B1330D" w:rsidRDefault="003F622E" w:rsidP="003F622E">
            <w:pPr>
              <w:pStyle w:val="Tabletext"/>
              <w:rPr>
                <w:lang w:val="ru-RU"/>
              </w:rPr>
            </w:pPr>
            <w:r w:rsidRPr="00B1330D">
              <w:rPr>
                <w:lang w:val="ru-RU"/>
              </w:rPr>
              <w:t>Управление Организации Объединенных Наций по снижению риска бедствий</w:t>
            </w:r>
          </w:p>
        </w:tc>
        <w:tc>
          <w:tcPr>
            <w:tcW w:w="58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80AD71" w14:textId="77777777" w:rsidR="003F622E" w:rsidRPr="00B1330D" w:rsidRDefault="003F622E" w:rsidP="003F622E">
            <w:pPr>
              <w:pStyle w:val="Tabletext"/>
              <w:rPr>
                <w:lang w:val="ru-RU"/>
              </w:rPr>
            </w:pPr>
            <w:r w:rsidRPr="00B1330D">
              <w:rPr>
                <w:lang w:val="ru-RU"/>
              </w:rPr>
              <w:t>Рез. 34 ВКРЭ,</w:t>
            </w:r>
          </w:p>
          <w:p w14:paraId="088AA8DD" w14:textId="77777777" w:rsidR="003F622E" w:rsidRPr="00B1330D" w:rsidRDefault="003F622E" w:rsidP="003F622E">
            <w:pPr>
              <w:pStyle w:val="Tabletext"/>
              <w:rPr>
                <w:lang w:val="ru-RU"/>
              </w:rPr>
            </w:pPr>
            <w:r w:rsidRPr="00B1330D">
              <w:rPr>
                <w:lang w:val="ru-RU"/>
              </w:rPr>
              <w:t>Рез. 16 ВКРЭ</w:t>
            </w:r>
          </w:p>
        </w:tc>
      </w:tr>
      <w:tr w:rsidR="003F622E" w:rsidRPr="0086348E" w14:paraId="4EB59362"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01A7EA" w14:textId="70CF881D" w:rsidR="003F622E" w:rsidRPr="00B1330D" w:rsidRDefault="003F622E" w:rsidP="003F622E">
            <w:pPr>
              <w:pStyle w:val="Tabletext"/>
              <w:rPr>
                <w:b/>
                <w:bCs/>
                <w:lang w:val="ru-RU"/>
              </w:rPr>
            </w:pPr>
            <w:r w:rsidRPr="00B1330D">
              <w:rPr>
                <w:b/>
                <w:bCs/>
                <w:lang w:val="ru-RU"/>
              </w:rPr>
              <w:t xml:space="preserve">Страны-бенефициары </w:t>
            </w:r>
            <w:r w:rsidR="00E35853" w:rsidRPr="00B1330D">
              <w:rPr>
                <w:b/>
                <w:bCs/>
                <w:lang w:val="ru-RU"/>
              </w:rPr>
              <w:br/>
            </w:r>
            <w:r w:rsidR="00E20AEA" w:rsidRPr="00B1330D">
              <w:rPr>
                <w:bCs/>
                <w:sz w:val="14"/>
                <w:szCs w:val="14"/>
                <w:lang w:val="ru-RU"/>
              </w:rPr>
              <w:t>(в том числе из других регионов)</w:t>
            </w:r>
          </w:p>
        </w:tc>
        <w:tc>
          <w:tcPr>
            <w:tcW w:w="445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937327" w14:textId="77777777" w:rsidR="003F622E" w:rsidRPr="00B1330D" w:rsidRDefault="003F622E" w:rsidP="003F622E">
            <w:pPr>
              <w:pStyle w:val="Tabletext"/>
              <w:rPr>
                <w:lang w:val="ru-RU"/>
              </w:rPr>
            </w:pPr>
            <w:r w:rsidRPr="00B1330D">
              <w:rPr>
                <w:lang w:val="ru-RU"/>
              </w:rPr>
              <w:t>Бангладеш, Гаити, Либерия, Мозамбик, Сомали</w:t>
            </w:r>
          </w:p>
        </w:tc>
      </w:tr>
      <w:tr w:rsidR="003F622E" w:rsidRPr="0086348E" w14:paraId="4E3272EC"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E3E5E1" w14:textId="77777777" w:rsidR="003F622E" w:rsidRPr="00B1330D" w:rsidRDefault="003F622E" w:rsidP="003F622E">
            <w:pPr>
              <w:pStyle w:val="Tabletext"/>
              <w:rPr>
                <w:b/>
                <w:bCs/>
                <w:lang w:val="ru-RU"/>
              </w:rPr>
            </w:pPr>
            <w:r w:rsidRPr="00B1330D">
              <w:rPr>
                <w:b/>
                <w:bCs/>
                <w:lang w:val="ru-RU"/>
              </w:rPr>
              <w:t>Ожидаемые и достигнутые результаты</w:t>
            </w:r>
          </w:p>
        </w:tc>
        <w:tc>
          <w:tcPr>
            <w:tcW w:w="445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940937" w14:textId="2386FBE2" w:rsidR="003F622E" w:rsidRPr="00B1330D" w:rsidRDefault="00E77739" w:rsidP="00E77739">
            <w:pPr>
              <w:pStyle w:val="Tabletext"/>
              <w:rPr>
                <w:lang w:val="ru-RU"/>
              </w:rPr>
            </w:pPr>
            <w:r w:rsidRPr="00B1330D">
              <w:rPr>
                <w:lang w:val="ru-RU"/>
              </w:rPr>
              <w:t xml:space="preserve">1) </w:t>
            </w:r>
            <w:r w:rsidR="003F622E" w:rsidRPr="00B1330D">
              <w:rPr>
                <w:lang w:val="ru-RU"/>
              </w:rPr>
              <w:t>Проведен и задокументирован анализ текущего состояния систем предупреждения о бедствиях и связи в случае бедствий, включая выявление пробелов, приоритетов, потребностей и существующих институциональных механизмов; 2) Предоставлены технические рекомендации по реализации последующих шагов в области предупреждения о бедствиях и связи в случае бедствиях в соответствии с дорожной картой. 3) Укреплен национальный потенциал по координации и реализации действий в рамках "дорожной карты" в области предупреждения о бедствиях и связи в случае бедствиях. 4) Повышен национальный потенциал в области предупреждения о бедствиях и связи в случае бедствиях.</w:t>
            </w:r>
          </w:p>
        </w:tc>
      </w:tr>
      <w:tr w:rsidR="003F622E" w:rsidRPr="0086348E" w14:paraId="57B87D80" w14:textId="77777777" w:rsidTr="003F622E">
        <w:trPr>
          <w:trHeight w:val="106"/>
        </w:trPr>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6FAFD0" w14:textId="4B033C91" w:rsidR="003F622E" w:rsidRPr="00B1330D" w:rsidRDefault="003F622E" w:rsidP="00E77739">
            <w:pPr>
              <w:pStyle w:val="Tabletext"/>
              <w:spacing w:before="0" w:after="0"/>
              <w:rPr>
                <w:b/>
                <w:bCs/>
                <w:lang w:val="ru-RU"/>
              </w:rPr>
            </w:pPr>
          </w:p>
        </w:tc>
      </w:tr>
      <w:tr w:rsidR="003F622E" w:rsidRPr="00B1330D" w14:paraId="1E3165DC"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BB38785" w14:textId="77777777" w:rsidR="003F622E" w:rsidRPr="00B1330D" w:rsidRDefault="003F622E" w:rsidP="003F622E">
            <w:pPr>
              <w:pStyle w:val="Tabletext"/>
              <w:rPr>
                <w:b/>
                <w:bCs/>
                <w:lang w:val="ru-RU"/>
              </w:rPr>
            </w:pPr>
            <w:r w:rsidRPr="00B1330D">
              <w:rPr>
                <w:b/>
                <w:bCs/>
                <w:lang w:val="ru-RU"/>
              </w:rPr>
              <w:t>7GLO25152</w:t>
            </w:r>
          </w:p>
        </w:tc>
        <w:tc>
          <w:tcPr>
            <w:tcW w:w="9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162CD77" w14:textId="77777777" w:rsidR="003F622E" w:rsidRPr="00B1330D" w:rsidRDefault="003F622E" w:rsidP="003F622E">
            <w:pPr>
              <w:pStyle w:val="Tabletext"/>
              <w:rPr>
                <w:lang w:val="ru-RU"/>
              </w:rPr>
            </w:pPr>
            <w:r w:rsidRPr="00B1330D">
              <w:rPr>
                <w:bCs/>
                <w:lang w:val="ru-RU"/>
              </w:rPr>
              <w:t>Международный обмен мнениями о регулировании электронных отходов и привлечении производителей электротехники – Создание циркуляционной экономики в области электротехники</w:t>
            </w:r>
          </w:p>
        </w:tc>
        <w:tc>
          <w:tcPr>
            <w:tcW w:w="5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6710109" w14:textId="77777777" w:rsidR="003F622E" w:rsidRPr="00B1330D" w:rsidRDefault="003F622E" w:rsidP="003F622E">
            <w:pPr>
              <w:pStyle w:val="Tabletext"/>
              <w:rPr>
                <w:lang w:val="ru-RU"/>
              </w:rPr>
            </w:pPr>
            <w:r w:rsidRPr="00B1330D">
              <w:rPr>
                <w:bCs/>
                <w:lang w:val="ru-RU"/>
              </w:rPr>
              <w:t>1 июля 2025 г.</w:t>
            </w:r>
          </w:p>
        </w:tc>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8416F98" w14:textId="77777777" w:rsidR="003F622E" w:rsidRPr="00B1330D" w:rsidRDefault="003F622E" w:rsidP="003F622E">
            <w:pPr>
              <w:pStyle w:val="Tabletext"/>
              <w:rPr>
                <w:lang w:val="ru-RU"/>
              </w:rPr>
            </w:pPr>
            <w:r w:rsidRPr="00B1330D">
              <w:rPr>
                <w:bCs/>
                <w:lang w:val="ru-RU"/>
              </w:rPr>
              <w:t>31 дек. 2026 г.</w:t>
            </w:r>
          </w:p>
        </w:tc>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162CBF8" w14:textId="77777777" w:rsidR="003F622E" w:rsidRPr="00B1330D" w:rsidRDefault="003F622E" w:rsidP="003F622E">
            <w:pPr>
              <w:pStyle w:val="Tabletext"/>
              <w:rPr>
                <w:lang w:val="ru-RU"/>
              </w:rPr>
            </w:pPr>
            <w:r w:rsidRPr="00B1330D">
              <w:rPr>
                <w:bCs/>
                <w:lang w:val="ru-RU"/>
              </w:rPr>
              <w:t>Продолжается</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637DA4F" w14:textId="768C260A" w:rsidR="003F622E" w:rsidRPr="00B1330D" w:rsidRDefault="003F622E" w:rsidP="003F622E">
            <w:pPr>
              <w:pStyle w:val="Tabletext"/>
              <w:rPr>
                <w:lang w:val="ru-RU"/>
              </w:rPr>
            </w:pPr>
            <w:r w:rsidRPr="00B1330D">
              <w:rPr>
                <w:bCs/>
                <w:lang w:val="ru-RU"/>
              </w:rPr>
              <w:t>246</w:t>
            </w:r>
            <w:r w:rsidR="00E77739" w:rsidRPr="00B1330D">
              <w:rPr>
                <w:bCs/>
                <w:lang w:val="ru-RU"/>
              </w:rPr>
              <w:t> </w:t>
            </w:r>
            <w:r w:rsidRPr="00B1330D">
              <w:rPr>
                <w:bCs/>
                <w:lang w:val="ru-RU"/>
              </w:rPr>
              <w:t>000</w:t>
            </w:r>
          </w:p>
        </w:tc>
        <w:tc>
          <w:tcPr>
            <w:tcW w:w="70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7BEF426" w14:textId="77777777" w:rsidR="003F622E" w:rsidRPr="00B1330D" w:rsidRDefault="003F622E" w:rsidP="003F622E">
            <w:pPr>
              <w:pStyle w:val="Tabletext"/>
              <w:rPr>
                <w:lang w:val="ru-RU"/>
              </w:rPr>
            </w:pPr>
            <w:r w:rsidRPr="00B1330D">
              <w:rPr>
                <w:bCs/>
                <w:lang w:val="ru-RU"/>
              </w:rPr>
              <w:t>Президентское агентство международного сотрудничества Колумбии</w:t>
            </w:r>
          </w:p>
        </w:tc>
        <w:tc>
          <w:tcPr>
            <w:tcW w:w="58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4339B50" w14:textId="77777777" w:rsidR="00E77739" w:rsidRPr="00B1330D" w:rsidRDefault="00E77739" w:rsidP="00E77739">
            <w:pPr>
              <w:pStyle w:val="Tabletext"/>
              <w:rPr>
                <w:lang w:val="ru-RU"/>
              </w:rPr>
            </w:pPr>
            <w:r w:rsidRPr="00B1330D">
              <w:rPr>
                <w:lang w:val="ru-RU"/>
              </w:rPr>
              <w:t>Рез. 37 ВКРЭ</w:t>
            </w:r>
          </w:p>
          <w:p w14:paraId="211F51A6" w14:textId="6ADA0C0D" w:rsidR="003F622E" w:rsidRPr="00B1330D" w:rsidRDefault="00E77739" w:rsidP="00E77739">
            <w:pPr>
              <w:pStyle w:val="Tabletext"/>
              <w:rPr>
                <w:lang w:val="ru-RU"/>
              </w:rPr>
            </w:pPr>
            <w:r w:rsidRPr="00B1330D">
              <w:rPr>
                <w:lang w:val="ru-RU"/>
              </w:rPr>
              <w:t>Рез. 58 ВКРЭ</w:t>
            </w:r>
          </w:p>
        </w:tc>
      </w:tr>
      <w:tr w:rsidR="003F622E" w:rsidRPr="0086348E" w14:paraId="0A1EA80A"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81D7712" w14:textId="77777777" w:rsidR="003F622E" w:rsidRPr="00B1330D" w:rsidRDefault="003F622E" w:rsidP="003F622E">
            <w:pPr>
              <w:pStyle w:val="Tabletext"/>
              <w:rPr>
                <w:b/>
                <w:bCs/>
                <w:lang w:val="ru-RU"/>
              </w:rPr>
            </w:pPr>
            <w:r w:rsidRPr="00B1330D">
              <w:rPr>
                <w:b/>
                <w:bCs/>
                <w:lang w:val="ru-RU"/>
              </w:rPr>
              <w:t>Страны-бенефициары</w:t>
            </w:r>
          </w:p>
        </w:tc>
        <w:tc>
          <w:tcPr>
            <w:tcW w:w="445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D6DD8B0" w14:textId="77777777" w:rsidR="003F622E" w:rsidRPr="00B1330D" w:rsidRDefault="003F622E" w:rsidP="003F622E">
            <w:pPr>
              <w:pStyle w:val="Tabletext"/>
              <w:rPr>
                <w:lang w:val="ru-RU"/>
              </w:rPr>
            </w:pPr>
            <w:r w:rsidRPr="00B1330D">
              <w:rPr>
                <w:bCs/>
                <w:lang w:val="ru-RU"/>
              </w:rPr>
              <w:t>Республика Колумбия, Доминиканская Республика, Республика Индия, Нигерия, Филиппины, Южно-Африканская Республика</w:t>
            </w:r>
          </w:p>
        </w:tc>
      </w:tr>
      <w:tr w:rsidR="003F622E" w:rsidRPr="0086348E" w14:paraId="5273FC22" w14:textId="77777777" w:rsidTr="00E35853">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52141C7" w14:textId="77777777" w:rsidR="003F622E" w:rsidRPr="00B1330D" w:rsidRDefault="003F622E" w:rsidP="003F622E">
            <w:pPr>
              <w:pStyle w:val="Tabletext"/>
              <w:rPr>
                <w:b/>
                <w:bCs/>
                <w:lang w:val="ru-RU"/>
              </w:rPr>
            </w:pPr>
            <w:r w:rsidRPr="00B1330D">
              <w:rPr>
                <w:b/>
                <w:bCs/>
                <w:lang w:val="ru-RU"/>
              </w:rPr>
              <w:t>Достижения</w:t>
            </w:r>
          </w:p>
        </w:tc>
        <w:tc>
          <w:tcPr>
            <w:tcW w:w="4454"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7E54755" w14:textId="77777777" w:rsidR="003F622E" w:rsidRPr="00B1330D" w:rsidRDefault="003F622E" w:rsidP="003F622E">
            <w:pPr>
              <w:pStyle w:val="Tabletext"/>
              <w:rPr>
                <w:bCs/>
                <w:lang w:val="ru-RU"/>
              </w:rPr>
            </w:pPr>
            <w:r w:rsidRPr="00B1330D">
              <w:rPr>
                <w:bCs/>
                <w:lang w:val="ru-RU"/>
              </w:rPr>
              <w:t>Ожидается, что проект повысит потенциал и доступность инструментов для администраций стран-бенефициаров, а также улучшит регуляторные меры по решению проблем электронных отходов и поддержки перехода к циркуляционной экономике для электроники в своих странах. Это будет достигнуто с помощью следующих видов деятельности:</w:t>
            </w:r>
          </w:p>
          <w:p w14:paraId="31EE7221" w14:textId="3791CF5D" w:rsidR="003F622E" w:rsidRPr="00B1330D" w:rsidRDefault="00E77739" w:rsidP="00E77739">
            <w:pPr>
              <w:pStyle w:val="Tabletext"/>
              <w:ind w:left="284" w:hanging="284"/>
              <w:rPr>
                <w:bCs/>
                <w:lang w:val="ru-RU"/>
              </w:rPr>
            </w:pPr>
            <w:r w:rsidRPr="00B1330D">
              <w:rPr>
                <w:bCs/>
                <w:lang w:val="ru-RU"/>
              </w:rPr>
              <w:sym w:font="Symbol" w:char="F02D"/>
            </w:r>
            <w:r w:rsidRPr="00B1330D">
              <w:rPr>
                <w:bCs/>
                <w:lang w:val="ru-RU"/>
              </w:rPr>
              <w:tab/>
            </w:r>
            <w:r w:rsidR="003F622E" w:rsidRPr="00B1330D">
              <w:rPr>
                <w:bCs/>
                <w:lang w:val="ru-RU"/>
              </w:rPr>
              <w:t>Предварительная исследовательская поездка для ознакомления с техническими профилями стран по системе управления электроникой после потребления.</w:t>
            </w:r>
          </w:p>
          <w:p w14:paraId="239D2558" w14:textId="253E00B9" w:rsidR="003F622E" w:rsidRPr="00B1330D" w:rsidRDefault="00E77739" w:rsidP="00E77739">
            <w:pPr>
              <w:pStyle w:val="Tabletext"/>
              <w:ind w:left="284" w:hanging="284"/>
              <w:rPr>
                <w:bCs/>
                <w:lang w:val="ru-RU"/>
              </w:rPr>
            </w:pPr>
            <w:r w:rsidRPr="00B1330D">
              <w:rPr>
                <w:bCs/>
                <w:lang w:val="ru-RU"/>
              </w:rPr>
              <w:sym w:font="Symbol" w:char="F02D"/>
            </w:r>
            <w:r w:rsidRPr="00B1330D">
              <w:rPr>
                <w:bCs/>
                <w:lang w:val="ru-RU"/>
              </w:rPr>
              <w:tab/>
            </w:r>
            <w:r w:rsidR="003F622E" w:rsidRPr="00B1330D">
              <w:rPr>
                <w:bCs/>
                <w:lang w:val="ru-RU"/>
              </w:rPr>
              <w:t>Вебинары после ознакомительной поездки: обмен лучшими практиками в системе управления электроникой после потребления в странах-участницах.</w:t>
            </w:r>
          </w:p>
          <w:p w14:paraId="5EAE7423" w14:textId="56AE7C1E" w:rsidR="003F622E" w:rsidRPr="00B1330D" w:rsidRDefault="00E77739" w:rsidP="00E77739">
            <w:pPr>
              <w:pStyle w:val="Tabletext"/>
              <w:ind w:left="284" w:hanging="284"/>
              <w:rPr>
                <w:bCs/>
                <w:lang w:val="ru-RU"/>
              </w:rPr>
            </w:pPr>
            <w:r w:rsidRPr="00B1330D">
              <w:rPr>
                <w:bCs/>
                <w:lang w:val="ru-RU"/>
              </w:rPr>
              <w:sym w:font="Symbol" w:char="F02D"/>
            </w:r>
            <w:r w:rsidRPr="00B1330D">
              <w:rPr>
                <w:bCs/>
                <w:lang w:val="ru-RU"/>
              </w:rPr>
              <w:tab/>
            </w:r>
            <w:r w:rsidR="003F622E" w:rsidRPr="00B1330D">
              <w:rPr>
                <w:bCs/>
                <w:lang w:val="ru-RU"/>
              </w:rPr>
              <w:t>Ознакомительная поездка для технических и экспертных партнеров в Преторию (Южная Африка) и Нью-Дели (Индия).</w:t>
            </w:r>
          </w:p>
          <w:p w14:paraId="65AA5461" w14:textId="7EDC6C9A" w:rsidR="003F622E" w:rsidRPr="00B1330D" w:rsidRDefault="00E77739" w:rsidP="00E77739">
            <w:pPr>
              <w:pStyle w:val="Tabletext"/>
              <w:ind w:left="284" w:hanging="284"/>
              <w:rPr>
                <w:bCs/>
                <w:lang w:val="ru-RU"/>
              </w:rPr>
            </w:pPr>
            <w:r w:rsidRPr="00B1330D">
              <w:rPr>
                <w:bCs/>
                <w:lang w:val="ru-RU"/>
              </w:rPr>
              <w:sym w:font="Symbol" w:char="F02D"/>
            </w:r>
            <w:r w:rsidRPr="00B1330D">
              <w:rPr>
                <w:bCs/>
                <w:lang w:val="ru-RU"/>
              </w:rPr>
              <w:tab/>
            </w:r>
            <w:r w:rsidR="003F622E" w:rsidRPr="00B1330D">
              <w:rPr>
                <w:bCs/>
                <w:lang w:val="ru-RU"/>
              </w:rPr>
              <w:t>Доступность набора инструментов для директивных органов на веб-сайтах APC в Колумбии и МСЭ на английском, испанском, французском и португальском языках для Членов МСЭ во всех регионах.</w:t>
            </w:r>
          </w:p>
        </w:tc>
      </w:tr>
      <w:tr w:rsidR="003F622E" w:rsidRPr="0086348E" w14:paraId="7BA4FADA" w14:textId="77777777" w:rsidTr="003F622E">
        <w:trPr>
          <w:trHeight w:val="47"/>
        </w:trPr>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9C7799" w14:textId="77777777" w:rsidR="003F622E" w:rsidRPr="00B1330D" w:rsidRDefault="003F622E" w:rsidP="00E77739">
            <w:pPr>
              <w:pStyle w:val="Tabletext"/>
              <w:spacing w:before="0" w:after="0"/>
              <w:rPr>
                <w:sz w:val="6"/>
                <w:szCs w:val="6"/>
                <w:lang w:val="ru-RU"/>
              </w:rPr>
            </w:pPr>
          </w:p>
        </w:tc>
      </w:tr>
    </w:tbl>
    <w:p w14:paraId="25F968CA" w14:textId="3A6EF1E3" w:rsidR="00FE3A97" w:rsidRPr="00B1330D" w:rsidRDefault="00FE3A97" w:rsidP="00EC4DB8">
      <w:pPr>
        <w:pStyle w:val="Heading2"/>
        <w:rPr>
          <w:rFonts w:asciiTheme="minorHAnsi" w:hAnsiTheme="minorHAnsi" w:cstheme="minorHAnsi"/>
          <w:lang w:val="ru-RU"/>
        </w:rPr>
      </w:pPr>
      <w:r w:rsidRPr="00B1330D">
        <w:rPr>
          <w:rFonts w:asciiTheme="minorHAnsi" w:hAnsiTheme="minorHAnsi" w:cstheme="minorHAnsi"/>
          <w:lang w:val="ru-RU"/>
        </w:rPr>
        <w:lastRenderedPageBreak/>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AMS 2 </w:t>
      </w:r>
      <w:r w:rsidR="007305CA" w:rsidRPr="00B1330D">
        <w:rPr>
          <w:rFonts w:asciiTheme="minorHAnsi" w:hAnsiTheme="minorHAnsi" w:cstheme="minorHAnsi"/>
          <w:lang w:val="ru-RU"/>
        </w:rPr>
        <w:sym w:font="Symbol" w:char="F02D"/>
      </w:r>
      <w:r w:rsidRPr="00B1330D">
        <w:rPr>
          <w:rFonts w:asciiTheme="minorHAnsi" w:hAnsiTheme="minorHAnsi" w:cstheme="minorHAnsi"/>
          <w:lang w:val="ru-RU"/>
        </w:rPr>
        <w:t xml:space="preserve"> Совершенствование и расширение программ цифровой грамотности, цифровых навыков и охвата цифровыми технологиями, в особенности среди уязвимых групп населения</w:t>
      </w:r>
    </w:p>
    <w:tbl>
      <w:tblPr>
        <w:tblW w:w="5000" w:type="pct"/>
        <w:tblCellMar>
          <w:left w:w="0" w:type="dxa"/>
          <w:right w:w="0" w:type="dxa"/>
        </w:tblCellMar>
        <w:tblLook w:val="04A0" w:firstRow="1" w:lastRow="0" w:firstColumn="1" w:lastColumn="0" w:noHBand="0" w:noVBand="1"/>
      </w:tblPr>
      <w:tblGrid>
        <w:gridCol w:w="1560"/>
        <w:gridCol w:w="2692"/>
        <w:gridCol w:w="1557"/>
        <w:gridCol w:w="1700"/>
        <w:gridCol w:w="1560"/>
        <w:gridCol w:w="1595"/>
        <w:gridCol w:w="1952"/>
        <w:gridCol w:w="1655"/>
        <w:gridCol w:w="17"/>
      </w:tblGrid>
      <w:tr w:rsidR="00FE3A97" w:rsidRPr="00B1330D" w14:paraId="2A3B1324" w14:textId="77777777" w:rsidTr="00400D4C">
        <w:trPr>
          <w:tblHeader/>
        </w:trPr>
        <w:tc>
          <w:tcPr>
            <w:tcW w:w="546" w:type="pct"/>
            <w:shd w:val="clear" w:color="auto" w:fill="004B96"/>
            <w:tcMar>
              <w:top w:w="75" w:type="dxa"/>
              <w:left w:w="75" w:type="dxa"/>
              <w:bottom w:w="75" w:type="dxa"/>
              <w:right w:w="75" w:type="dxa"/>
            </w:tcMar>
            <w:vAlign w:val="center"/>
            <w:hideMark/>
          </w:tcPr>
          <w:p w14:paraId="6C35E31A" w14:textId="77777777" w:rsidR="00FE3A97" w:rsidRPr="00B1330D" w:rsidRDefault="00FE3A97" w:rsidP="00E4636D">
            <w:pPr>
              <w:pStyle w:val="Tablehead"/>
              <w:rPr>
                <w:lang w:val="ru-RU"/>
              </w:rPr>
            </w:pPr>
            <w:r w:rsidRPr="00B1330D">
              <w:rPr>
                <w:lang w:val="ru-RU"/>
              </w:rPr>
              <w:t>№ проекта</w:t>
            </w:r>
          </w:p>
        </w:tc>
        <w:tc>
          <w:tcPr>
            <w:tcW w:w="942" w:type="pct"/>
            <w:shd w:val="clear" w:color="auto" w:fill="004B96"/>
            <w:tcMar>
              <w:top w:w="75" w:type="dxa"/>
              <w:left w:w="75" w:type="dxa"/>
              <w:bottom w:w="75" w:type="dxa"/>
              <w:right w:w="75" w:type="dxa"/>
            </w:tcMar>
            <w:vAlign w:val="center"/>
            <w:hideMark/>
          </w:tcPr>
          <w:p w14:paraId="6A56457E" w14:textId="77777777" w:rsidR="00FE3A97" w:rsidRPr="00B1330D" w:rsidRDefault="00FE3A97" w:rsidP="00E4636D">
            <w:pPr>
              <w:pStyle w:val="Tablehead"/>
              <w:rPr>
                <w:lang w:val="ru-RU"/>
              </w:rPr>
            </w:pPr>
            <w:r w:rsidRPr="00B1330D">
              <w:rPr>
                <w:lang w:val="ru-RU"/>
              </w:rPr>
              <w:t>Название</w:t>
            </w:r>
          </w:p>
        </w:tc>
        <w:tc>
          <w:tcPr>
            <w:tcW w:w="545" w:type="pct"/>
            <w:shd w:val="clear" w:color="auto" w:fill="004B96"/>
            <w:tcMar>
              <w:top w:w="75" w:type="dxa"/>
              <w:left w:w="75" w:type="dxa"/>
              <w:bottom w:w="75" w:type="dxa"/>
              <w:right w:w="75" w:type="dxa"/>
            </w:tcMar>
            <w:vAlign w:val="center"/>
            <w:hideMark/>
          </w:tcPr>
          <w:p w14:paraId="0AB4E617" w14:textId="77777777" w:rsidR="00FE3A97" w:rsidRPr="00B1330D" w:rsidRDefault="00FE3A97" w:rsidP="00E4636D">
            <w:pPr>
              <w:pStyle w:val="Tablehead"/>
              <w:rPr>
                <w:lang w:val="ru-RU"/>
              </w:rPr>
            </w:pPr>
            <w:r w:rsidRPr="00B1330D">
              <w:rPr>
                <w:lang w:val="ru-RU"/>
              </w:rPr>
              <w:t>Дата начала</w:t>
            </w:r>
          </w:p>
        </w:tc>
        <w:tc>
          <w:tcPr>
            <w:tcW w:w="595" w:type="pct"/>
            <w:shd w:val="clear" w:color="auto" w:fill="004B96"/>
            <w:tcMar>
              <w:top w:w="75" w:type="dxa"/>
              <w:left w:w="75" w:type="dxa"/>
              <w:bottom w:w="75" w:type="dxa"/>
              <w:right w:w="75" w:type="dxa"/>
            </w:tcMar>
            <w:vAlign w:val="center"/>
            <w:hideMark/>
          </w:tcPr>
          <w:p w14:paraId="58EBC8BC" w14:textId="77777777" w:rsidR="00FE3A97" w:rsidRPr="00B1330D" w:rsidRDefault="00FE3A97" w:rsidP="00E4636D">
            <w:pPr>
              <w:pStyle w:val="Tablehead"/>
              <w:rPr>
                <w:lang w:val="ru-RU"/>
              </w:rPr>
            </w:pPr>
            <w:r w:rsidRPr="00B1330D">
              <w:rPr>
                <w:lang w:val="ru-RU"/>
              </w:rPr>
              <w:t>Дата окончания</w:t>
            </w:r>
          </w:p>
        </w:tc>
        <w:tc>
          <w:tcPr>
            <w:tcW w:w="546" w:type="pct"/>
            <w:shd w:val="clear" w:color="auto" w:fill="004B96"/>
            <w:tcMar>
              <w:top w:w="75" w:type="dxa"/>
              <w:left w:w="75" w:type="dxa"/>
              <w:bottom w:w="75" w:type="dxa"/>
              <w:right w:w="75" w:type="dxa"/>
            </w:tcMar>
            <w:vAlign w:val="center"/>
            <w:hideMark/>
          </w:tcPr>
          <w:p w14:paraId="6880BFF7" w14:textId="77777777" w:rsidR="00FE3A97" w:rsidRPr="00B1330D" w:rsidRDefault="00FE3A97" w:rsidP="00E4636D">
            <w:pPr>
              <w:pStyle w:val="Tablehead"/>
              <w:rPr>
                <w:lang w:val="ru-RU"/>
              </w:rPr>
            </w:pPr>
            <w:r w:rsidRPr="00B1330D">
              <w:rPr>
                <w:lang w:val="ru-RU"/>
              </w:rPr>
              <w:t>Статус</w:t>
            </w:r>
          </w:p>
        </w:tc>
        <w:tc>
          <w:tcPr>
            <w:tcW w:w="558" w:type="pct"/>
            <w:shd w:val="clear" w:color="auto" w:fill="004B96"/>
            <w:tcMar>
              <w:top w:w="75" w:type="dxa"/>
              <w:left w:w="75" w:type="dxa"/>
              <w:bottom w:w="75" w:type="dxa"/>
              <w:right w:w="75" w:type="dxa"/>
            </w:tcMar>
            <w:vAlign w:val="center"/>
            <w:hideMark/>
          </w:tcPr>
          <w:p w14:paraId="2E51679C" w14:textId="77777777" w:rsidR="00FE3A97" w:rsidRPr="00B1330D" w:rsidRDefault="00FE3A97" w:rsidP="00E4636D">
            <w:pPr>
              <w:pStyle w:val="Tablehead"/>
              <w:rPr>
                <w:lang w:val="ru-RU"/>
              </w:rPr>
            </w:pPr>
            <w:r w:rsidRPr="00B1330D">
              <w:rPr>
                <w:lang w:val="ru-RU"/>
              </w:rPr>
              <w:t>Общая сумма</w:t>
            </w:r>
            <w:r w:rsidRPr="00B1330D">
              <w:rPr>
                <w:lang w:val="ru-RU"/>
              </w:rPr>
              <w:br/>
              <w:t>(шв. фр.)</w:t>
            </w:r>
          </w:p>
        </w:tc>
        <w:tc>
          <w:tcPr>
            <w:tcW w:w="683" w:type="pct"/>
            <w:shd w:val="clear" w:color="auto" w:fill="004B96"/>
            <w:tcMar>
              <w:top w:w="75" w:type="dxa"/>
              <w:left w:w="75" w:type="dxa"/>
              <w:bottom w:w="75" w:type="dxa"/>
              <w:right w:w="75" w:type="dxa"/>
            </w:tcMar>
            <w:vAlign w:val="center"/>
            <w:hideMark/>
          </w:tcPr>
          <w:p w14:paraId="04008F56" w14:textId="77777777" w:rsidR="00FE3A97" w:rsidRPr="00B1330D" w:rsidRDefault="00FE3A97" w:rsidP="00E4636D">
            <w:pPr>
              <w:pStyle w:val="Tablehead"/>
              <w:rPr>
                <w:lang w:val="ru-RU"/>
              </w:rPr>
            </w:pPr>
            <w:r w:rsidRPr="00B1330D">
              <w:rPr>
                <w:lang w:val="ru-RU"/>
              </w:rPr>
              <w:t>Сотрудничающая организация</w:t>
            </w:r>
          </w:p>
        </w:tc>
        <w:tc>
          <w:tcPr>
            <w:tcW w:w="579" w:type="pct"/>
            <w:shd w:val="clear" w:color="auto" w:fill="004B96"/>
            <w:tcMar>
              <w:top w:w="75" w:type="dxa"/>
              <w:left w:w="75" w:type="dxa"/>
              <w:bottom w:w="75" w:type="dxa"/>
              <w:right w:w="75" w:type="dxa"/>
            </w:tcMar>
            <w:vAlign w:val="center"/>
            <w:hideMark/>
          </w:tcPr>
          <w:p w14:paraId="24878A8B" w14:textId="77777777" w:rsidR="00FE3A97" w:rsidRPr="00B1330D" w:rsidRDefault="00FE3A97" w:rsidP="00E4636D">
            <w:pPr>
              <w:pStyle w:val="Tablehead"/>
              <w:rPr>
                <w:lang w:val="ru-RU"/>
              </w:rPr>
            </w:pPr>
            <w:r w:rsidRPr="00B1330D">
              <w:rPr>
                <w:lang w:val="ru-RU"/>
              </w:rPr>
              <w:t xml:space="preserve">Выполняемая </w:t>
            </w:r>
            <w:r w:rsidRPr="00B1330D">
              <w:rPr>
                <w:lang w:val="ru-RU"/>
              </w:rPr>
              <w:br/>
              <w:t>Резолюция ВКРЭ</w:t>
            </w:r>
          </w:p>
        </w:tc>
        <w:tc>
          <w:tcPr>
            <w:tcW w:w="0" w:type="auto"/>
            <w:vAlign w:val="center"/>
            <w:hideMark/>
          </w:tcPr>
          <w:p w14:paraId="7EDAC817" w14:textId="77777777" w:rsidR="00FE3A97" w:rsidRPr="00B1330D" w:rsidRDefault="00FE3A97" w:rsidP="005161A5">
            <w:pPr>
              <w:spacing w:before="40" w:after="40"/>
              <w:rPr>
                <w:rFonts w:asciiTheme="minorHAnsi" w:hAnsiTheme="minorHAnsi" w:cstheme="minorHAnsi"/>
                <w:b/>
                <w:sz w:val="18"/>
                <w:szCs w:val="18"/>
                <w:lang w:val="ru-RU"/>
              </w:rPr>
            </w:pPr>
          </w:p>
        </w:tc>
      </w:tr>
      <w:tr w:rsidR="00FE3A97" w:rsidRPr="00B1330D" w14:paraId="0C69EAC6"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5A1E6D" w14:textId="77777777" w:rsidR="00FE3A97" w:rsidRPr="00B1330D" w:rsidRDefault="00FE3A97" w:rsidP="00E4636D">
            <w:pPr>
              <w:pStyle w:val="Tabletext"/>
              <w:rPr>
                <w:b/>
                <w:bCs/>
                <w:lang w:val="ru-RU"/>
              </w:rPr>
            </w:pPr>
            <w:r w:rsidRPr="00B1330D">
              <w:rPr>
                <w:b/>
                <w:bCs/>
                <w:lang w:val="ru-RU"/>
              </w:rPr>
              <w:t>2RLA21018</w:t>
            </w:r>
          </w:p>
        </w:tc>
        <w:tc>
          <w:tcPr>
            <w:tcW w:w="9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4E06FA" w14:textId="77777777" w:rsidR="00FE3A97" w:rsidRPr="00B1330D" w:rsidRDefault="00FE3A97" w:rsidP="00E4636D">
            <w:pPr>
              <w:pStyle w:val="Tabletext"/>
              <w:rPr>
                <w:lang w:val="ru-RU"/>
              </w:rPr>
            </w:pPr>
            <w:r w:rsidRPr="00B1330D">
              <w:rPr>
                <w:lang w:val="ru-RU"/>
              </w:rPr>
              <w:t>Преодоление барьеров, препятствующих охвату цифровыми технологиями: мероприятия "Девушки могут писать коды" в регионе Северной и Южной Америки</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6E7452" w14:textId="77777777" w:rsidR="00FE3A97" w:rsidRPr="00B1330D" w:rsidRDefault="00FE3A97" w:rsidP="00E4636D">
            <w:pPr>
              <w:pStyle w:val="Tabletext"/>
              <w:rPr>
                <w:lang w:val="ru-RU"/>
              </w:rPr>
            </w:pPr>
            <w:r w:rsidRPr="00B1330D">
              <w:rPr>
                <w:lang w:val="ru-RU"/>
              </w:rPr>
              <w:t>1 янв. 2021 г.</w:t>
            </w:r>
          </w:p>
        </w:tc>
        <w:tc>
          <w:tcPr>
            <w:tcW w:w="5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713CEA" w14:textId="77777777" w:rsidR="00FE3A97" w:rsidRPr="00B1330D" w:rsidRDefault="00FE3A97" w:rsidP="00E4636D">
            <w:pPr>
              <w:pStyle w:val="Tabletext"/>
              <w:rPr>
                <w:lang w:val="ru-RU"/>
              </w:rPr>
            </w:pPr>
            <w:r w:rsidRPr="00B1330D">
              <w:rPr>
                <w:lang w:val="ru-RU"/>
              </w:rPr>
              <w:t>31 дек. 2023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3AAFA8" w14:textId="77777777" w:rsidR="00FE3A97" w:rsidRPr="00B1330D" w:rsidRDefault="00FE3A97" w:rsidP="00E4636D">
            <w:pPr>
              <w:pStyle w:val="Tabletext"/>
              <w:rPr>
                <w:lang w:val="ru-RU"/>
              </w:rPr>
            </w:pPr>
            <w:r w:rsidRPr="00B1330D">
              <w:rPr>
                <w:lang w:val="ru-RU"/>
              </w:rPr>
              <w:t>Реализован</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7180EB" w14:textId="33BE3B08" w:rsidR="00FE3A97" w:rsidRPr="00B1330D" w:rsidRDefault="00FE3A97" w:rsidP="00E4636D">
            <w:pPr>
              <w:pStyle w:val="Tabletext"/>
              <w:rPr>
                <w:lang w:val="ru-RU"/>
              </w:rPr>
            </w:pPr>
            <w:r w:rsidRPr="00B1330D">
              <w:rPr>
                <w:lang w:val="ru-RU"/>
              </w:rPr>
              <w:t>355</w:t>
            </w:r>
            <w:r w:rsidR="00E4636D" w:rsidRPr="00B1330D">
              <w:rPr>
                <w:lang w:val="ru-RU"/>
              </w:rPr>
              <w:t> </w:t>
            </w:r>
            <w:r w:rsidRPr="00B1330D">
              <w:rPr>
                <w:lang w:val="ru-RU"/>
              </w:rPr>
              <w:t>200</w:t>
            </w:r>
          </w:p>
        </w:tc>
        <w:tc>
          <w:tcPr>
            <w:tcW w:w="68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6B9CC0" w14:textId="77777777" w:rsidR="00FE3A97" w:rsidRPr="00B1330D" w:rsidRDefault="00FE3A97" w:rsidP="00E4636D">
            <w:pPr>
              <w:pStyle w:val="Tabletext"/>
              <w:rPr>
                <w:lang w:val="ru-RU"/>
              </w:rPr>
            </w:pPr>
            <w:r w:rsidRPr="00B1330D">
              <w:rPr>
                <w:lang w:val="ru-RU"/>
              </w:rPr>
              <w:t>Facebook</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694272" w14:textId="77777777" w:rsidR="00FE3A97" w:rsidRPr="00B1330D" w:rsidRDefault="00FE3A97" w:rsidP="00E4636D">
            <w:pPr>
              <w:pStyle w:val="Tabletext"/>
              <w:rPr>
                <w:lang w:val="ru-RU"/>
              </w:rPr>
            </w:pPr>
          </w:p>
        </w:tc>
        <w:tc>
          <w:tcPr>
            <w:tcW w:w="0" w:type="auto"/>
            <w:vAlign w:val="center"/>
            <w:hideMark/>
          </w:tcPr>
          <w:p w14:paraId="6D27014D" w14:textId="77777777" w:rsidR="00FE3A97" w:rsidRPr="00B1330D" w:rsidRDefault="00FE3A97" w:rsidP="00E4636D">
            <w:pPr>
              <w:pStyle w:val="Tabletext"/>
              <w:rPr>
                <w:lang w:val="ru-RU"/>
              </w:rPr>
            </w:pPr>
          </w:p>
        </w:tc>
      </w:tr>
      <w:tr w:rsidR="00FE3A97" w:rsidRPr="00B1330D" w14:paraId="03865B1B"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6074E3" w14:textId="53AF02C5" w:rsidR="00FE3A97" w:rsidRPr="00B1330D" w:rsidRDefault="00FE3A97" w:rsidP="00E4636D">
            <w:pPr>
              <w:pStyle w:val="Tabletext"/>
              <w:rPr>
                <w:b/>
                <w:bCs/>
                <w:lang w:val="ru-RU"/>
              </w:rPr>
            </w:pPr>
            <w:r w:rsidRPr="00B1330D">
              <w:rPr>
                <w:b/>
                <w:bCs/>
                <w:lang w:val="ru-RU"/>
              </w:rPr>
              <w:t>Страны-бенефициары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7102D4" w14:textId="77777777" w:rsidR="00FE3A97" w:rsidRPr="00B1330D" w:rsidRDefault="00FE3A97" w:rsidP="00E4636D">
            <w:pPr>
              <w:pStyle w:val="Tabletext"/>
              <w:rPr>
                <w:lang w:val="ru-RU"/>
              </w:rPr>
            </w:pPr>
            <w:r w:rsidRPr="00B1330D">
              <w:rPr>
                <w:lang w:val="ru-RU"/>
              </w:rPr>
              <w:t>Аргентина, Бразилия, Эквадор, Мексика</w:t>
            </w:r>
          </w:p>
        </w:tc>
      </w:tr>
      <w:tr w:rsidR="00FE3A97" w:rsidRPr="0086348E" w14:paraId="40AA75F6"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61D75A" w14:textId="77777777" w:rsidR="00FE3A97" w:rsidRPr="00B1330D" w:rsidRDefault="00FE3A97" w:rsidP="00E4636D">
            <w:pPr>
              <w:pStyle w:val="Tabletext"/>
              <w:rPr>
                <w:b/>
                <w:bCs/>
                <w:lang w:val="ru-RU"/>
              </w:rPr>
            </w:pPr>
            <w:r w:rsidRPr="00B1330D">
              <w:rPr>
                <w:b/>
                <w:bCs/>
                <w:lang w:val="ru-RU"/>
              </w:rPr>
              <w:t>Ожидаемые и достигнутые результаты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8F688B" w14:textId="6F5595C2" w:rsidR="00FE3A97" w:rsidRPr="00B1330D" w:rsidRDefault="00FE3A97" w:rsidP="00E4636D">
            <w:pPr>
              <w:pStyle w:val="Tabletext"/>
              <w:rPr>
                <w:lang w:val="ru-RU"/>
              </w:rPr>
            </w:pPr>
            <w:r w:rsidRPr="00B1330D">
              <w:rPr>
                <w:lang w:val="ru-RU"/>
              </w:rPr>
              <w:t>1) Подготовлено 4 доклада по оценке/политике; 2) Проведены тренинги на местных языках, реализовано 5 программ (3 на испанском и 2 на португальском языках); 3) Обучено 2000 девушек в области STEM, на мероприятии в Бразилии – 110 участниц; 4) Оказана поддержка в обеспечении доступности для людей с ограниченными возможностями: охвачена 1 страна и обучено 100 человек с ограниченными возможностями; 5) Проведены кампании по повышению цифровой грамотности: запущены 3 кампании по продвижению возможностей в STEM; 6) Разработана стратегия установления соединений, подготовлен 1 национальный отчет о возможности установления соединений на страну; 7) Результаты представлены на региональном уровне и в еще одной стране в рамках мероприятия МСЭ; 8) Подготовлен 1 итоговый доклад с 10 примерами воздействия.</w:t>
            </w:r>
          </w:p>
        </w:tc>
      </w:tr>
      <w:tr w:rsidR="00FE3A97" w:rsidRPr="0086348E" w14:paraId="45D2E2F2" w14:textId="77777777" w:rsidTr="005161A5">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7C338F" w14:textId="623E5C68" w:rsidR="00FE3A97" w:rsidRPr="00B1330D" w:rsidRDefault="00FE3A97" w:rsidP="00E4636D">
            <w:pPr>
              <w:pStyle w:val="Tabletext"/>
              <w:spacing w:before="0" w:after="0"/>
              <w:rPr>
                <w:b/>
                <w:bCs/>
                <w:lang w:val="ru-RU"/>
              </w:rPr>
            </w:pPr>
          </w:p>
        </w:tc>
      </w:tr>
      <w:tr w:rsidR="00FE3A97" w:rsidRPr="00B1330D" w14:paraId="426D569F"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592A44" w14:textId="77777777" w:rsidR="00FE3A97" w:rsidRPr="00B1330D" w:rsidRDefault="00FE3A97" w:rsidP="00E4636D">
            <w:pPr>
              <w:pStyle w:val="Tabletext"/>
              <w:rPr>
                <w:b/>
                <w:bCs/>
                <w:lang w:val="ru-RU"/>
              </w:rPr>
            </w:pPr>
            <w:r w:rsidRPr="00B1330D">
              <w:rPr>
                <w:b/>
                <w:bCs/>
                <w:lang w:val="ru-RU"/>
              </w:rPr>
              <w:t>9COS24019</w:t>
            </w:r>
          </w:p>
        </w:tc>
        <w:tc>
          <w:tcPr>
            <w:tcW w:w="9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B75010" w14:textId="77777777" w:rsidR="00FE3A97" w:rsidRPr="00B1330D" w:rsidRDefault="00FE3A97" w:rsidP="00E4636D">
            <w:pPr>
              <w:pStyle w:val="Tabletext"/>
              <w:rPr>
                <w:lang w:val="ru-RU"/>
              </w:rPr>
            </w:pPr>
            <w:r w:rsidRPr="00B1330D">
              <w:rPr>
                <w:lang w:val="ru-RU"/>
              </w:rPr>
              <w:t>Развитие знаний в сфере технологий, для специалистов Института электроэнергии Коста-Рики (ICE) – Этап 2</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875C17" w14:textId="77777777" w:rsidR="00FE3A97" w:rsidRPr="00B1330D" w:rsidRDefault="00FE3A97" w:rsidP="00E4636D">
            <w:pPr>
              <w:pStyle w:val="Tabletext"/>
              <w:rPr>
                <w:lang w:val="ru-RU"/>
              </w:rPr>
            </w:pPr>
            <w:r w:rsidRPr="00B1330D">
              <w:rPr>
                <w:lang w:val="ru-RU"/>
              </w:rPr>
              <w:t>1 марта 2024 г.</w:t>
            </w:r>
          </w:p>
        </w:tc>
        <w:tc>
          <w:tcPr>
            <w:tcW w:w="5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E4B5E0" w14:textId="77777777" w:rsidR="00FE3A97" w:rsidRPr="00B1330D" w:rsidRDefault="00FE3A97" w:rsidP="00E4636D">
            <w:pPr>
              <w:pStyle w:val="Tabletext"/>
              <w:rPr>
                <w:lang w:val="ru-RU"/>
              </w:rPr>
            </w:pPr>
            <w:r w:rsidRPr="00B1330D">
              <w:rPr>
                <w:lang w:val="ru-RU"/>
              </w:rPr>
              <w:t>31 марта 2027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220BD8" w14:textId="77777777" w:rsidR="00FE3A97" w:rsidRPr="00B1330D" w:rsidRDefault="00FE3A97" w:rsidP="00E4636D">
            <w:pPr>
              <w:pStyle w:val="Tabletext"/>
              <w:rPr>
                <w:lang w:val="ru-RU"/>
              </w:rPr>
            </w:pPr>
            <w:r w:rsidRPr="00B1330D">
              <w:rPr>
                <w:lang w:val="ru-RU"/>
              </w:rPr>
              <w:t>Продолжается</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2D4386" w14:textId="7C542BB2" w:rsidR="00FE3A97" w:rsidRPr="00B1330D" w:rsidRDefault="00FE3A97" w:rsidP="00E4636D">
            <w:pPr>
              <w:pStyle w:val="Tabletext"/>
              <w:rPr>
                <w:lang w:val="ru-RU"/>
              </w:rPr>
            </w:pPr>
            <w:r w:rsidRPr="00B1330D">
              <w:rPr>
                <w:lang w:val="ru-RU"/>
              </w:rPr>
              <w:t>211</w:t>
            </w:r>
            <w:r w:rsidR="00E4636D" w:rsidRPr="00B1330D">
              <w:rPr>
                <w:lang w:val="ru-RU"/>
              </w:rPr>
              <w:t> </w:t>
            </w:r>
            <w:r w:rsidRPr="00B1330D">
              <w:rPr>
                <w:lang w:val="ru-RU"/>
              </w:rPr>
              <w:t>034</w:t>
            </w:r>
          </w:p>
        </w:tc>
        <w:tc>
          <w:tcPr>
            <w:tcW w:w="68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842E4B" w14:textId="77777777" w:rsidR="00FE3A97" w:rsidRPr="00B1330D" w:rsidRDefault="00FE3A97" w:rsidP="00E4636D">
            <w:pPr>
              <w:pStyle w:val="Tabletext"/>
              <w:rPr>
                <w:lang w:val="ru-RU"/>
              </w:rPr>
            </w:pPr>
            <w:r w:rsidRPr="00B1330D">
              <w:rPr>
                <w:lang w:val="ru-RU"/>
              </w:rPr>
              <w:t>Институт электроэнергетики Коста-Рики (ICE)</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274794" w14:textId="77777777" w:rsidR="00E4636D" w:rsidRPr="00B1330D" w:rsidRDefault="00E4636D" w:rsidP="00E4636D">
            <w:pPr>
              <w:pStyle w:val="Tabletext"/>
              <w:rPr>
                <w:lang w:val="ru-RU"/>
              </w:rPr>
            </w:pPr>
            <w:r w:rsidRPr="00B1330D">
              <w:rPr>
                <w:lang w:val="ru-RU"/>
              </w:rPr>
              <w:t>Рез. 08 ВКРЭ</w:t>
            </w:r>
          </w:p>
          <w:p w14:paraId="0D0AE750" w14:textId="57F1C38B" w:rsidR="00FE3A97" w:rsidRPr="00B1330D" w:rsidRDefault="00E4636D" w:rsidP="00E4636D">
            <w:pPr>
              <w:pStyle w:val="Tabletext"/>
              <w:rPr>
                <w:lang w:val="ru-RU"/>
              </w:rPr>
            </w:pPr>
            <w:r w:rsidRPr="00B1330D">
              <w:rPr>
                <w:lang w:val="ru-RU"/>
              </w:rPr>
              <w:t>Рез. 17 ВКРЭ</w:t>
            </w:r>
          </w:p>
        </w:tc>
        <w:tc>
          <w:tcPr>
            <w:tcW w:w="0" w:type="auto"/>
            <w:vAlign w:val="center"/>
            <w:hideMark/>
          </w:tcPr>
          <w:p w14:paraId="7658A98C" w14:textId="77777777" w:rsidR="00FE3A97" w:rsidRPr="00B1330D" w:rsidRDefault="00FE3A97" w:rsidP="00E4636D">
            <w:pPr>
              <w:pStyle w:val="Tabletext"/>
              <w:rPr>
                <w:lang w:val="ru-RU"/>
              </w:rPr>
            </w:pPr>
          </w:p>
        </w:tc>
      </w:tr>
      <w:tr w:rsidR="00FE3A97" w:rsidRPr="00B1330D" w14:paraId="51438C41"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A0E7DA" w14:textId="47CAC367" w:rsidR="00FE3A97" w:rsidRPr="00B1330D" w:rsidRDefault="00FE3A97" w:rsidP="00E4636D">
            <w:pPr>
              <w:pStyle w:val="Tabletext"/>
              <w:rPr>
                <w:b/>
                <w:bCs/>
                <w:lang w:val="ru-RU"/>
              </w:rPr>
            </w:pPr>
            <w:r w:rsidRPr="00B1330D">
              <w:rPr>
                <w:b/>
                <w:bCs/>
                <w:lang w:val="ru-RU"/>
              </w:rPr>
              <w:t>Страны-бенефициары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EB8B15" w14:textId="77777777" w:rsidR="00FE3A97" w:rsidRPr="00B1330D" w:rsidRDefault="00FE3A97" w:rsidP="00E4636D">
            <w:pPr>
              <w:pStyle w:val="Tabletext"/>
              <w:rPr>
                <w:lang w:val="ru-RU"/>
              </w:rPr>
            </w:pPr>
            <w:r w:rsidRPr="00B1330D">
              <w:rPr>
                <w:lang w:val="ru-RU"/>
              </w:rPr>
              <w:t>Коста-Рика</w:t>
            </w:r>
          </w:p>
        </w:tc>
      </w:tr>
      <w:tr w:rsidR="00FE3A97" w:rsidRPr="0086348E" w14:paraId="3237F2D7"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687B8C" w14:textId="77777777" w:rsidR="00FE3A97" w:rsidRPr="00B1330D" w:rsidRDefault="00FE3A97" w:rsidP="00E4636D">
            <w:pPr>
              <w:pStyle w:val="Tabletext"/>
              <w:rPr>
                <w:b/>
                <w:bCs/>
                <w:lang w:val="ru-RU"/>
              </w:rPr>
            </w:pPr>
            <w:r w:rsidRPr="00B1330D">
              <w:rPr>
                <w:b/>
                <w:bCs/>
                <w:lang w:val="ru-RU"/>
              </w:rPr>
              <w:t>Ожидаемые и достигнутые результаты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586CD8" w14:textId="70E78FF9" w:rsidR="00FE3A97" w:rsidRPr="00B1330D" w:rsidRDefault="00FE3A97" w:rsidP="00E4636D">
            <w:pPr>
              <w:pStyle w:val="Tabletext"/>
              <w:rPr>
                <w:lang w:val="ru-RU"/>
              </w:rPr>
            </w:pPr>
            <w:r w:rsidRPr="00B1330D">
              <w:rPr>
                <w:lang w:val="ru-RU"/>
              </w:rPr>
              <w:t>На сегодняшний день в рамках проекта достигнуты следующие результаты:</w:t>
            </w:r>
          </w:p>
          <w:p w14:paraId="51548325" w14:textId="7E8B338C" w:rsidR="00FE3A97" w:rsidRPr="00B1330D" w:rsidRDefault="00FE3A97" w:rsidP="00E4636D">
            <w:pPr>
              <w:pStyle w:val="Tabletext"/>
              <w:rPr>
                <w:lang w:val="ru-RU"/>
              </w:rPr>
            </w:pPr>
            <w:r w:rsidRPr="00B1330D">
              <w:rPr>
                <w:lang w:val="ru-RU"/>
              </w:rPr>
              <w:t>1) Как минимум 20 должностных лиц проходят обучение при каждом проведении очного курса; 2) Минимум по 20 участников в каждом мероприятии, общее количество участий − 520.</w:t>
            </w:r>
          </w:p>
        </w:tc>
      </w:tr>
      <w:tr w:rsidR="00FE3A97" w:rsidRPr="0086348E" w14:paraId="741AAB2E" w14:textId="77777777" w:rsidTr="005161A5">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6BF820" w14:textId="05EC56F3" w:rsidR="00FE3A97" w:rsidRPr="00B1330D" w:rsidRDefault="00FE3A97" w:rsidP="00E4636D">
            <w:pPr>
              <w:pStyle w:val="Tabletext"/>
              <w:spacing w:before="0" w:after="0"/>
              <w:rPr>
                <w:b/>
                <w:bCs/>
                <w:lang w:val="ru-RU"/>
              </w:rPr>
            </w:pPr>
          </w:p>
        </w:tc>
      </w:tr>
      <w:tr w:rsidR="00FE3A97" w:rsidRPr="00B1330D" w14:paraId="23C5B3B2"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25EF75" w14:textId="77777777" w:rsidR="00FE3A97" w:rsidRPr="00B1330D" w:rsidRDefault="00FE3A97" w:rsidP="00E4636D">
            <w:pPr>
              <w:pStyle w:val="Tabletext"/>
              <w:rPr>
                <w:b/>
                <w:bCs/>
                <w:lang w:val="ru-RU"/>
              </w:rPr>
            </w:pPr>
            <w:r w:rsidRPr="00B1330D">
              <w:rPr>
                <w:b/>
                <w:bCs/>
                <w:lang w:val="ru-RU"/>
              </w:rPr>
              <w:t xml:space="preserve">9ELS24008 </w:t>
            </w:r>
          </w:p>
        </w:tc>
        <w:tc>
          <w:tcPr>
            <w:tcW w:w="9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603D23" w14:textId="3BF44913" w:rsidR="00FE3A97" w:rsidRPr="00B1330D" w:rsidRDefault="00FE3A97" w:rsidP="00E4636D">
            <w:pPr>
              <w:pStyle w:val="Tabletext"/>
              <w:rPr>
                <w:lang w:val="ru-RU"/>
              </w:rPr>
            </w:pPr>
            <w:r w:rsidRPr="00B1330D">
              <w:rPr>
                <w:lang w:val="ru-RU"/>
              </w:rPr>
              <w:t>MERIAN − Укрепление потенциала в области исследований, распространения знаний и цифрового образования в сельском</w:t>
            </w:r>
            <w:r w:rsidR="002A7E25">
              <w:rPr>
                <w:lang w:val="ru-RU"/>
              </w:rPr>
              <w:t> </w:t>
            </w:r>
            <w:r w:rsidRPr="00B1330D">
              <w:rPr>
                <w:lang w:val="ru-RU"/>
              </w:rPr>
              <w:t>хозяйстве</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163532" w14:textId="77777777" w:rsidR="00FE3A97" w:rsidRPr="00B1330D" w:rsidRDefault="00FE3A97" w:rsidP="00E4636D">
            <w:pPr>
              <w:pStyle w:val="Tabletext"/>
              <w:rPr>
                <w:lang w:val="ru-RU"/>
              </w:rPr>
            </w:pPr>
            <w:r w:rsidRPr="00B1330D">
              <w:rPr>
                <w:lang w:val="ru-RU"/>
              </w:rPr>
              <w:t>1 февр. 2024 г.</w:t>
            </w:r>
          </w:p>
        </w:tc>
        <w:tc>
          <w:tcPr>
            <w:tcW w:w="5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036B99" w14:textId="77777777" w:rsidR="00FE3A97" w:rsidRPr="00B1330D" w:rsidRDefault="00FE3A97" w:rsidP="00E4636D">
            <w:pPr>
              <w:pStyle w:val="Tabletext"/>
              <w:rPr>
                <w:lang w:val="ru-RU"/>
              </w:rPr>
            </w:pPr>
            <w:r w:rsidRPr="00B1330D">
              <w:rPr>
                <w:lang w:val="ru-RU"/>
              </w:rPr>
              <w:t>31 янв. 2027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439B69" w14:textId="77777777" w:rsidR="00FE3A97" w:rsidRPr="00B1330D" w:rsidRDefault="00FE3A97" w:rsidP="00E4636D">
            <w:pPr>
              <w:pStyle w:val="Tabletext"/>
              <w:rPr>
                <w:lang w:val="ru-RU"/>
              </w:rPr>
            </w:pPr>
            <w:r w:rsidRPr="00B1330D">
              <w:rPr>
                <w:lang w:val="ru-RU"/>
              </w:rPr>
              <w:t>Продолжается</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ADC1EB" w14:textId="77111439" w:rsidR="00FE3A97" w:rsidRPr="00B1330D" w:rsidRDefault="00FE3A97" w:rsidP="00E4636D">
            <w:pPr>
              <w:pStyle w:val="Tabletext"/>
              <w:rPr>
                <w:lang w:val="ru-RU"/>
              </w:rPr>
            </w:pPr>
            <w:r w:rsidRPr="00B1330D">
              <w:rPr>
                <w:lang w:val="ru-RU"/>
              </w:rPr>
              <w:t>1</w:t>
            </w:r>
            <w:r w:rsidR="00E4636D" w:rsidRPr="00B1330D">
              <w:rPr>
                <w:lang w:val="ru-RU"/>
              </w:rPr>
              <w:t> </w:t>
            </w:r>
            <w:r w:rsidRPr="00B1330D">
              <w:rPr>
                <w:lang w:val="ru-RU"/>
              </w:rPr>
              <w:t>074</w:t>
            </w:r>
            <w:r w:rsidR="00E4636D" w:rsidRPr="00B1330D">
              <w:rPr>
                <w:lang w:val="ru-RU"/>
              </w:rPr>
              <w:t> </w:t>
            </w:r>
            <w:r w:rsidRPr="00B1330D">
              <w:rPr>
                <w:lang w:val="ru-RU"/>
              </w:rPr>
              <w:t>118</w:t>
            </w:r>
          </w:p>
        </w:tc>
        <w:tc>
          <w:tcPr>
            <w:tcW w:w="68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F525BE" w14:textId="77777777" w:rsidR="00FE3A97" w:rsidRPr="00B1330D" w:rsidRDefault="00FE3A97" w:rsidP="00E4636D">
            <w:pPr>
              <w:pStyle w:val="Tabletext"/>
              <w:rPr>
                <w:lang w:val="ru-RU"/>
              </w:rPr>
            </w:pPr>
            <w:r w:rsidRPr="00B1330D">
              <w:rPr>
                <w:lang w:val="ru-RU"/>
              </w:rPr>
              <w:t>Европейская комиссия</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505"/>
            </w:tblGrid>
            <w:tr w:rsidR="00FE3A97" w:rsidRPr="00B1330D" w14:paraId="66D0DCDF" w14:textId="77777777" w:rsidTr="005161A5">
              <w:trPr>
                <w:jc w:val="center"/>
              </w:trPr>
              <w:tc>
                <w:tcPr>
                  <w:tcW w:w="0" w:type="auto"/>
                  <w:tcMar>
                    <w:top w:w="15" w:type="dxa"/>
                    <w:left w:w="15" w:type="dxa"/>
                    <w:bottom w:w="15" w:type="dxa"/>
                    <w:right w:w="15" w:type="dxa"/>
                  </w:tcMar>
                  <w:vAlign w:val="center"/>
                  <w:hideMark/>
                </w:tcPr>
                <w:p w14:paraId="07B5DC4B" w14:textId="77777777" w:rsidR="00FE3A97" w:rsidRPr="00B1330D" w:rsidRDefault="00FE3A97" w:rsidP="00E4636D">
                  <w:pPr>
                    <w:pStyle w:val="Tabletext"/>
                    <w:rPr>
                      <w:lang w:val="ru-RU"/>
                    </w:rPr>
                  </w:pPr>
                  <w:r w:rsidRPr="00B1330D">
                    <w:rPr>
                      <w:lang w:val="ru-RU"/>
                    </w:rPr>
                    <w:t>Рез. 17 ВКРЭ</w:t>
                  </w:r>
                </w:p>
              </w:tc>
            </w:tr>
          </w:tbl>
          <w:p w14:paraId="75B6369E" w14:textId="77777777" w:rsidR="00FE3A97" w:rsidRPr="00B1330D" w:rsidRDefault="00FE3A97" w:rsidP="00E4636D">
            <w:pPr>
              <w:pStyle w:val="Tabletext"/>
              <w:rPr>
                <w:lang w:val="ru-RU"/>
              </w:rPr>
            </w:pPr>
          </w:p>
        </w:tc>
        <w:tc>
          <w:tcPr>
            <w:tcW w:w="0" w:type="auto"/>
            <w:vAlign w:val="center"/>
            <w:hideMark/>
          </w:tcPr>
          <w:p w14:paraId="6A5A42E8" w14:textId="77777777" w:rsidR="00FE3A97" w:rsidRPr="00B1330D" w:rsidRDefault="00FE3A97" w:rsidP="00E4636D">
            <w:pPr>
              <w:pStyle w:val="Tabletext"/>
              <w:rPr>
                <w:lang w:val="ru-RU"/>
              </w:rPr>
            </w:pPr>
          </w:p>
        </w:tc>
      </w:tr>
      <w:tr w:rsidR="00FE3A97" w:rsidRPr="00B1330D" w14:paraId="7B21B6E5"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8B7F57" w14:textId="77777777" w:rsidR="00FE3A97" w:rsidRPr="00B1330D" w:rsidRDefault="00FE3A97" w:rsidP="00E4636D">
            <w:pPr>
              <w:pStyle w:val="Tabletext"/>
              <w:rPr>
                <w:b/>
                <w:bCs/>
                <w:lang w:val="ru-RU"/>
              </w:rPr>
            </w:pPr>
            <w:r w:rsidRPr="00B1330D">
              <w:rPr>
                <w:b/>
                <w:bCs/>
                <w:lang w:val="ru-RU"/>
              </w:rPr>
              <w:lastRenderedPageBreak/>
              <w:t>Страны-бенефициары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A117FA" w14:textId="77777777" w:rsidR="00FE3A97" w:rsidRPr="00B1330D" w:rsidRDefault="00FE3A97" w:rsidP="00E4636D">
            <w:pPr>
              <w:pStyle w:val="Tabletext"/>
              <w:rPr>
                <w:lang w:val="ru-RU"/>
              </w:rPr>
            </w:pPr>
            <w:r w:rsidRPr="00B1330D">
              <w:rPr>
                <w:lang w:val="ru-RU"/>
              </w:rPr>
              <w:t>Республика Эль-Сальвадор</w:t>
            </w:r>
          </w:p>
        </w:tc>
      </w:tr>
      <w:tr w:rsidR="00FE3A97" w:rsidRPr="0086348E" w14:paraId="513CE614"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7270BE" w14:textId="77777777" w:rsidR="00FE3A97" w:rsidRPr="00B1330D" w:rsidRDefault="00FE3A97" w:rsidP="00E4636D">
            <w:pPr>
              <w:pStyle w:val="Tabletext"/>
              <w:rPr>
                <w:b/>
                <w:bCs/>
                <w:lang w:val="ru-RU"/>
              </w:rPr>
            </w:pPr>
            <w:r w:rsidRPr="00B1330D">
              <w:rPr>
                <w:b/>
                <w:bCs/>
                <w:lang w:val="ru-RU"/>
              </w:rPr>
              <w:t>Ожидаемые и достигнутые результаты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5C051C" w14:textId="367C9D35" w:rsidR="00FE3A97" w:rsidRPr="00B1330D" w:rsidRDefault="00FE3A97" w:rsidP="00E4636D">
            <w:pPr>
              <w:pStyle w:val="Tabletext"/>
              <w:rPr>
                <w:lang w:val="ru-RU"/>
              </w:rPr>
            </w:pPr>
            <w:r w:rsidRPr="00B1330D">
              <w:rPr>
                <w:lang w:val="ru-RU"/>
              </w:rPr>
              <w:t>1) Будет расширена техническая поддержка для 50 цифровых консультантов и сельскохозяйственных производителей с помощью гибридной очной и виртуальной моделей; 2) Будет создана виртуальная и гибридная модель технической поддержки для сельхозпроизводителей; 3) Будет разработана модель сельскохозяйственного консультирования, основанная на правах и с учетом гендерного и поколенческого аспектов; 4) Будет разработана цифровая платформа: мобильная и веб-платформа с использованием ИИ, агрономических данных и ГИС, координируемая ФАО и МСЭ; 5) Будет создан контакт-центр для цифровых консультантов и производителей, с акцентом на малых и средних производителей; 6) Будут закуплены 7 автомобилей с полным приводом для полевой работы и цифрового консультирования в сельских районах; 7) Будет усилено цифровое образование: обучение 40 консультантов в сфере цифрового образования с использованием виртуального и гибридного форматов; 8) Будут усилены микробиологические лаборатории: модернизация микробиологических лабораторий CENTA для производства биопрепаратов, таких как микроорганизмы для борьбы с вредителями; 9) Будут созданы биотехнологические лаборатории: создание лабораторий биотехнологии CENTA для генетического улучшения и разработки биоресурсов; 10) Будет</w:t>
            </w:r>
            <w:r w:rsidR="00E4636D" w:rsidRPr="00B1330D">
              <w:rPr>
                <w:lang w:val="ru-RU"/>
              </w:rPr>
              <w:t> </w:t>
            </w:r>
            <w:r w:rsidRPr="00B1330D">
              <w:rPr>
                <w:lang w:val="ru-RU"/>
              </w:rPr>
              <w:t>налажено производство биоматериалов в лабораториях CENTA для повышения урожайности сельскохозяйственных культур и борьбы с вредителями, ориентированные на женщин-производителей; 11) Будут задокументированы технические результаты инноваций и обеспечено получение прав на интеллектуальную собственность для CENTA; 12) Будут сформированы институциональные альянсы с CENTA, ENA, MAG и Секретариатом по инновациям в интересах устойчивого развития</w:t>
            </w:r>
          </w:p>
        </w:tc>
      </w:tr>
      <w:tr w:rsidR="00FE3A97" w:rsidRPr="0086348E" w14:paraId="214E5800" w14:textId="77777777" w:rsidTr="005161A5">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535E1D" w14:textId="38BD932A" w:rsidR="00FE3A97" w:rsidRPr="00B1330D" w:rsidRDefault="00FE3A97" w:rsidP="00E4636D">
            <w:pPr>
              <w:pStyle w:val="Tabletext"/>
              <w:spacing w:before="0" w:after="0"/>
              <w:rPr>
                <w:b/>
                <w:bCs/>
                <w:lang w:val="ru-RU"/>
              </w:rPr>
            </w:pPr>
          </w:p>
        </w:tc>
      </w:tr>
      <w:tr w:rsidR="00FE3A97" w:rsidRPr="00B1330D" w14:paraId="087ECDA3"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92CD31" w14:textId="77777777" w:rsidR="00FE3A97" w:rsidRPr="00B1330D" w:rsidRDefault="00FE3A97" w:rsidP="00E4636D">
            <w:pPr>
              <w:pStyle w:val="Tabletext"/>
              <w:rPr>
                <w:b/>
                <w:bCs/>
                <w:lang w:val="ru-RU"/>
              </w:rPr>
            </w:pPr>
            <w:r w:rsidRPr="00B1330D">
              <w:rPr>
                <w:b/>
                <w:bCs/>
                <w:lang w:val="ru-RU"/>
              </w:rPr>
              <w:t>9RLA23022</w:t>
            </w:r>
          </w:p>
        </w:tc>
        <w:tc>
          <w:tcPr>
            <w:tcW w:w="9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D6BECB" w14:textId="77777777" w:rsidR="00FE3A97" w:rsidRPr="00B1330D" w:rsidRDefault="00FE3A97" w:rsidP="00E4636D">
            <w:pPr>
              <w:pStyle w:val="Tabletext"/>
              <w:rPr>
                <w:lang w:val="ru-RU"/>
              </w:rPr>
            </w:pPr>
            <w:r w:rsidRPr="00B1330D">
              <w:rPr>
                <w:lang w:val="ru-RU"/>
              </w:rPr>
              <w:t>Содействие реализации региональных инициатив в Регионе Северной и Южной Америки</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626475" w14:textId="77777777" w:rsidR="00FE3A97" w:rsidRPr="00B1330D" w:rsidRDefault="00FE3A97" w:rsidP="00E4636D">
            <w:pPr>
              <w:pStyle w:val="Tabletext"/>
              <w:rPr>
                <w:lang w:val="ru-RU"/>
              </w:rPr>
            </w:pPr>
            <w:r w:rsidRPr="00B1330D">
              <w:rPr>
                <w:lang w:val="ru-RU"/>
              </w:rPr>
              <w:t>17 авг. 2023 г.</w:t>
            </w:r>
          </w:p>
        </w:tc>
        <w:tc>
          <w:tcPr>
            <w:tcW w:w="5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B4E04D" w14:textId="77777777" w:rsidR="00FE3A97" w:rsidRPr="00B1330D" w:rsidRDefault="00FE3A97" w:rsidP="00E4636D">
            <w:pPr>
              <w:pStyle w:val="Tabletext"/>
              <w:rPr>
                <w:lang w:val="ru-RU"/>
              </w:rPr>
            </w:pPr>
            <w:r w:rsidRPr="00B1330D">
              <w:rPr>
                <w:lang w:val="ru-RU"/>
              </w:rPr>
              <w:t>31 окт. 2025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0DD74B" w14:textId="77777777" w:rsidR="00FE3A97" w:rsidRPr="00B1330D" w:rsidRDefault="00FE3A97" w:rsidP="00E4636D">
            <w:pPr>
              <w:pStyle w:val="Tabletext"/>
              <w:rPr>
                <w:lang w:val="ru-RU"/>
              </w:rPr>
            </w:pPr>
            <w:r w:rsidRPr="00B1330D">
              <w:rPr>
                <w:lang w:val="ru-RU"/>
              </w:rPr>
              <w:t>Продолжается</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0932B0" w14:textId="688CFD21" w:rsidR="00FE3A97" w:rsidRPr="00B1330D" w:rsidRDefault="00FE3A97" w:rsidP="00E4636D">
            <w:pPr>
              <w:pStyle w:val="Tabletext"/>
              <w:rPr>
                <w:lang w:val="ru-RU"/>
              </w:rPr>
            </w:pPr>
            <w:r w:rsidRPr="00B1330D">
              <w:rPr>
                <w:lang w:val="ru-RU"/>
              </w:rPr>
              <w:t>131</w:t>
            </w:r>
            <w:r w:rsidR="00E4636D" w:rsidRPr="00B1330D">
              <w:rPr>
                <w:lang w:val="ru-RU"/>
              </w:rPr>
              <w:t> </w:t>
            </w:r>
            <w:r w:rsidRPr="00B1330D">
              <w:rPr>
                <w:lang w:val="ru-RU"/>
              </w:rPr>
              <w:t>700</w:t>
            </w:r>
          </w:p>
        </w:tc>
        <w:tc>
          <w:tcPr>
            <w:tcW w:w="68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EA46A1" w14:textId="77777777" w:rsidR="00FE3A97" w:rsidRPr="00B1330D" w:rsidRDefault="00FE3A97" w:rsidP="00E4636D">
            <w:pPr>
              <w:pStyle w:val="Tabletext"/>
              <w:rPr>
                <w:lang w:val="ru-RU"/>
              </w:rPr>
            </w:pPr>
            <w:r w:rsidRPr="00B1330D">
              <w:rPr>
                <w:lang w:val="ru-RU"/>
              </w:rPr>
              <w:t>Huawei</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505"/>
            </w:tblGrid>
            <w:tr w:rsidR="00FE3A97" w:rsidRPr="00B1330D" w14:paraId="0900E7A8" w14:textId="77777777" w:rsidTr="005161A5">
              <w:trPr>
                <w:jc w:val="center"/>
              </w:trPr>
              <w:tc>
                <w:tcPr>
                  <w:tcW w:w="0" w:type="auto"/>
                  <w:tcMar>
                    <w:top w:w="15" w:type="dxa"/>
                    <w:left w:w="15" w:type="dxa"/>
                    <w:bottom w:w="15" w:type="dxa"/>
                    <w:right w:w="15" w:type="dxa"/>
                  </w:tcMar>
                  <w:vAlign w:val="center"/>
                  <w:hideMark/>
                </w:tcPr>
                <w:p w14:paraId="52A46D46" w14:textId="77777777" w:rsidR="00FE3A97" w:rsidRPr="00B1330D" w:rsidRDefault="00FE3A97" w:rsidP="00E4636D">
                  <w:pPr>
                    <w:pStyle w:val="Tabletext"/>
                    <w:rPr>
                      <w:lang w:val="ru-RU"/>
                    </w:rPr>
                  </w:pPr>
                  <w:r w:rsidRPr="00B1330D">
                    <w:rPr>
                      <w:lang w:val="ru-RU"/>
                    </w:rPr>
                    <w:t>Рез. 17 ВКРЭ</w:t>
                  </w:r>
                </w:p>
              </w:tc>
            </w:tr>
          </w:tbl>
          <w:p w14:paraId="02C3C79D" w14:textId="77777777" w:rsidR="00FE3A97" w:rsidRPr="00B1330D" w:rsidRDefault="00FE3A97" w:rsidP="00E4636D">
            <w:pPr>
              <w:pStyle w:val="Tabletext"/>
              <w:rPr>
                <w:lang w:val="ru-RU"/>
              </w:rPr>
            </w:pPr>
          </w:p>
        </w:tc>
        <w:tc>
          <w:tcPr>
            <w:tcW w:w="0" w:type="auto"/>
            <w:vAlign w:val="center"/>
            <w:hideMark/>
          </w:tcPr>
          <w:p w14:paraId="2BCD92A0" w14:textId="77777777" w:rsidR="00FE3A97" w:rsidRPr="00B1330D" w:rsidRDefault="00FE3A97" w:rsidP="00E4636D">
            <w:pPr>
              <w:pStyle w:val="Tabletext"/>
              <w:rPr>
                <w:lang w:val="ru-RU"/>
              </w:rPr>
            </w:pPr>
          </w:p>
        </w:tc>
      </w:tr>
      <w:tr w:rsidR="00FE3A97" w:rsidRPr="0086348E" w14:paraId="141A39A8"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A3919A" w14:textId="03D7C76A" w:rsidR="00FE3A97" w:rsidRPr="00B1330D" w:rsidRDefault="00FE3A97" w:rsidP="00E4636D">
            <w:pPr>
              <w:pStyle w:val="Tabletext"/>
              <w:rPr>
                <w:b/>
                <w:bCs/>
                <w:lang w:val="ru-RU"/>
              </w:rPr>
            </w:pPr>
            <w:r w:rsidRPr="00B1330D">
              <w:rPr>
                <w:b/>
                <w:bCs/>
                <w:lang w:val="ru-RU"/>
              </w:rPr>
              <w:t>Страны-бенефициары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157AF1" w14:textId="6B388E67" w:rsidR="00FE3A97" w:rsidRPr="00B1330D" w:rsidRDefault="00FE3A97" w:rsidP="00E4636D">
            <w:pPr>
              <w:pStyle w:val="Tabletext"/>
              <w:rPr>
                <w:lang w:val="ru-RU"/>
              </w:rPr>
            </w:pPr>
            <w:r w:rsidRPr="00B1330D">
              <w:rPr>
                <w:rFonts w:cstheme="minorBidi"/>
                <w:lang w:val="ru-RU"/>
              </w:rPr>
              <w:t>Куба, Гондурас, Мексика, Панама, Парагвай, Уругвай</w:t>
            </w:r>
          </w:p>
        </w:tc>
      </w:tr>
      <w:tr w:rsidR="00FE3A97" w:rsidRPr="0086348E" w14:paraId="3FE234C2"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22AE28" w14:textId="77777777" w:rsidR="00FE3A97" w:rsidRPr="00B1330D" w:rsidRDefault="00FE3A97" w:rsidP="00E4636D">
            <w:pPr>
              <w:pStyle w:val="Tabletext"/>
              <w:rPr>
                <w:b/>
                <w:bCs/>
                <w:lang w:val="ru-RU"/>
              </w:rPr>
            </w:pPr>
            <w:r w:rsidRPr="00B1330D">
              <w:rPr>
                <w:b/>
                <w:bCs/>
                <w:lang w:val="ru-RU"/>
              </w:rPr>
              <w:t>Ожидаемые и достигнутые результаты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80235A" w14:textId="54464433" w:rsidR="00FE3A97" w:rsidRPr="00B1330D" w:rsidRDefault="00E4636D" w:rsidP="00E4636D">
            <w:pPr>
              <w:pStyle w:val="Tabletext"/>
              <w:ind w:left="284" w:hanging="284"/>
              <w:rPr>
                <w:lang w:val="ru-RU"/>
              </w:rPr>
            </w:pPr>
            <w:r w:rsidRPr="00B1330D">
              <w:rPr>
                <w:lang w:val="ru-RU"/>
              </w:rPr>
              <w:sym w:font="Symbol" w:char="F02D"/>
            </w:r>
            <w:r w:rsidRPr="00B1330D">
              <w:rPr>
                <w:lang w:val="ru-RU"/>
              </w:rPr>
              <w:tab/>
            </w:r>
            <w:r w:rsidR="00FE3A97" w:rsidRPr="00B1330D">
              <w:rPr>
                <w:lang w:val="ru-RU"/>
              </w:rPr>
              <w:t>Повышение и укрепление доверия и безопасности при использовании ИКТ, включая создание потенциала и разработку транснациональных стратегий кибербезопасности.</w:t>
            </w:r>
          </w:p>
          <w:p w14:paraId="3CD8FFF9" w14:textId="42FC3931" w:rsidR="00FE3A97" w:rsidRPr="00B1330D" w:rsidRDefault="00E4636D" w:rsidP="00E4636D">
            <w:pPr>
              <w:pStyle w:val="Tabletext"/>
              <w:ind w:left="284" w:hanging="284"/>
              <w:rPr>
                <w:lang w:val="ru-RU"/>
              </w:rPr>
            </w:pPr>
            <w:r w:rsidRPr="00B1330D">
              <w:rPr>
                <w:lang w:val="ru-RU"/>
              </w:rPr>
              <w:sym w:font="Symbol" w:char="F02D"/>
            </w:r>
            <w:r w:rsidRPr="00B1330D">
              <w:rPr>
                <w:lang w:val="ru-RU"/>
              </w:rPr>
              <w:tab/>
            </w:r>
            <w:r w:rsidR="00FE3A97" w:rsidRPr="00B1330D">
              <w:rPr>
                <w:lang w:val="ru-RU"/>
              </w:rPr>
              <w:t>Поддержка развития человеческого потенциала посредством национальных, региональных и субрегиональных проектов по созданию потенциала, таких как обучающие программы или семинары-практикумы, для обмена знаниями и опытом − как на национальном, так и на международном уровне. Это позволяет получить практические навыки и инструменты для преодоления цифрового разрыва, в том числе гендерного, в целях содействия развитию устойчивой электросвязи и ИКТ, укреплению конкуренции, привлечению инвестиций и инноваций.</w:t>
            </w:r>
          </w:p>
          <w:p w14:paraId="6BE0C9D9" w14:textId="612AEAE9" w:rsidR="00FE3A97" w:rsidRPr="00B1330D" w:rsidRDefault="00E4636D" w:rsidP="00E4636D">
            <w:pPr>
              <w:pStyle w:val="Tabletext"/>
              <w:ind w:left="284" w:hanging="284"/>
              <w:rPr>
                <w:lang w:val="ru-RU"/>
              </w:rPr>
            </w:pPr>
            <w:r w:rsidRPr="00B1330D">
              <w:rPr>
                <w:lang w:val="ru-RU"/>
              </w:rPr>
              <w:sym w:font="Symbol" w:char="F02D"/>
            </w:r>
            <w:r w:rsidRPr="00B1330D">
              <w:rPr>
                <w:lang w:val="ru-RU"/>
              </w:rPr>
              <w:tab/>
            </w:r>
            <w:r w:rsidR="00FE3A97" w:rsidRPr="00B1330D">
              <w:rPr>
                <w:lang w:val="ru-RU"/>
              </w:rPr>
              <w:t>Содействие планированию и внедрению фундаментальной инфраструктуры и специализированных электронных услуг.</w:t>
            </w:r>
          </w:p>
          <w:p w14:paraId="29AC743B" w14:textId="4682CBE1" w:rsidR="00FE3A97" w:rsidRPr="00B1330D" w:rsidRDefault="00E4636D" w:rsidP="00E4636D">
            <w:pPr>
              <w:pStyle w:val="Tabletext"/>
              <w:ind w:left="284" w:hanging="284"/>
              <w:rPr>
                <w:lang w:val="ru-RU"/>
              </w:rPr>
            </w:pPr>
            <w:r w:rsidRPr="00B1330D">
              <w:rPr>
                <w:lang w:val="ru-RU"/>
              </w:rPr>
              <w:sym w:font="Symbol" w:char="F02D"/>
            </w:r>
            <w:r w:rsidRPr="00B1330D">
              <w:rPr>
                <w:lang w:val="ru-RU"/>
              </w:rPr>
              <w:tab/>
            </w:r>
            <w:r w:rsidR="00FE3A97" w:rsidRPr="00B1330D">
              <w:rPr>
                <w:lang w:val="ru-RU"/>
              </w:rPr>
              <w:t>Содействие формированию благоприятной политической и регуляторной среды, а также стимулированию инвестиций и инноваций для подключения тех, кто еще не подключен, и достижения ЦУР.</w:t>
            </w:r>
          </w:p>
          <w:p w14:paraId="57F3D293" w14:textId="22D44B69" w:rsidR="00FE3A97" w:rsidRPr="00B1330D" w:rsidRDefault="00E4636D" w:rsidP="00E4636D">
            <w:pPr>
              <w:pStyle w:val="Tabletext"/>
              <w:ind w:left="284" w:hanging="284"/>
              <w:rPr>
                <w:rStyle w:val="sceditor-selection"/>
                <w:rFonts w:asciiTheme="minorHAnsi" w:eastAsia="GulimChe" w:hAnsiTheme="minorHAnsi" w:cstheme="minorHAnsi"/>
                <w:szCs w:val="18"/>
                <w:lang w:val="ru-RU"/>
              </w:rPr>
            </w:pPr>
            <w:r w:rsidRPr="00B1330D">
              <w:rPr>
                <w:lang w:val="ru-RU"/>
              </w:rPr>
              <w:sym w:font="Symbol" w:char="F02D"/>
            </w:r>
            <w:r w:rsidRPr="00B1330D">
              <w:rPr>
                <w:lang w:val="ru-RU"/>
              </w:rPr>
              <w:tab/>
            </w:r>
            <w:r w:rsidR="00FE3A97" w:rsidRPr="00B1330D">
              <w:rPr>
                <w:lang w:val="ru-RU"/>
              </w:rPr>
              <w:t>Поддержка цифровой финансовой инклюзии и содействие внедрению электронных транзакций.</w:t>
            </w:r>
          </w:p>
        </w:tc>
      </w:tr>
      <w:tr w:rsidR="00FE3A97" w:rsidRPr="0086348E" w14:paraId="2685CEAB" w14:textId="77777777" w:rsidTr="005161A5">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0ECAC5" w14:textId="53B41F02" w:rsidR="00FE3A97" w:rsidRPr="00B1330D" w:rsidRDefault="00FE3A97" w:rsidP="00E4636D">
            <w:pPr>
              <w:pStyle w:val="Tabletext"/>
              <w:spacing w:before="0" w:after="0"/>
              <w:rPr>
                <w:b/>
                <w:bCs/>
                <w:lang w:val="ru-RU"/>
              </w:rPr>
            </w:pPr>
          </w:p>
        </w:tc>
      </w:tr>
      <w:tr w:rsidR="00FE3A97" w:rsidRPr="0086348E" w14:paraId="7E753A6C"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564D8F" w14:textId="77777777" w:rsidR="00FE3A97" w:rsidRPr="00B1330D" w:rsidRDefault="00FE3A97" w:rsidP="00E4636D">
            <w:pPr>
              <w:pStyle w:val="Tabletext"/>
              <w:rPr>
                <w:b/>
                <w:bCs/>
                <w:lang w:val="ru-RU"/>
              </w:rPr>
            </w:pPr>
            <w:r w:rsidRPr="00B1330D">
              <w:rPr>
                <w:b/>
                <w:bCs/>
                <w:lang w:val="ru-RU"/>
              </w:rPr>
              <w:t>2GLO20104-02</w:t>
            </w:r>
          </w:p>
        </w:tc>
        <w:tc>
          <w:tcPr>
            <w:tcW w:w="9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EA662D" w14:textId="77777777" w:rsidR="00FE3A97" w:rsidRPr="00B1330D" w:rsidRDefault="00FE3A97" w:rsidP="00E4636D">
            <w:pPr>
              <w:pStyle w:val="Tabletext"/>
              <w:rPr>
                <w:lang w:val="ru-RU"/>
              </w:rPr>
            </w:pPr>
            <w:r w:rsidRPr="00B1330D">
              <w:rPr>
                <w:lang w:val="ru-RU"/>
              </w:rPr>
              <w:t xml:space="preserve">Giga Барбадос и Программа ОВКГ по обеспечению возможности установления соединений в сообществах: </w:t>
            </w:r>
            <w:r w:rsidRPr="00B1330D">
              <w:rPr>
                <w:lang w:val="ru-RU"/>
              </w:rPr>
              <w:lastRenderedPageBreak/>
              <w:t>обеспечение безопасности ребенка в онлайновой среде и возможности установления соединений в сообществах</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5EB6AC" w14:textId="77777777" w:rsidR="00FE3A97" w:rsidRPr="00B1330D" w:rsidRDefault="00FE3A97" w:rsidP="00E4636D">
            <w:pPr>
              <w:pStyle w:val="Tabletext"/>
              <w:rPr>
                <w:lang w:val="ru-RU"/>
              </w:rPr>
            </w:pPr>
            <w:r w:rsidRPr="00B1330D">
              <w:rPr>
                <w:lang w:val="ru-RU"/>
              </w:rPr>
              <w:lastRenderedPageBreak/>
              <w:t>1 апр. 2021 г.</w:t>
            </w:r>
          </w:p>
        </w:tc>
        <w:tc>
          <w:tcPr>
            <w:tcW w:w="5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92B4A9" w14:textId="77777777" w:rsidR="00FE3A97" w:rsidRPr="00B1330D" w:rsidRDefault="00FE3A97" w:rsidP="00E4636D">
            <w:pPr>
              <w:pStyle w:val="Tabletext"/>
              <w:rPr>
                <w:lang w:val="ru-RU"/>
              </w:rPr>
            </w:pPr>
            <w:r w:rsidRPr="00B1330D">
              <w:rPr>
                <w:lang w:val="ru-RU"/>
              </w:rPr>
              <w:t>31 дек. 2023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297883" w14:textId="77777777" w:rsidR="00FE3A97" w:rsidRPr="00B1330D" w:rsidRDefault="00FE3A97" w:rsidP="00E4636D">
            <w:pPr>
              <w:pStyle w:val="Tabletext"/>
              <w:rPr>
                <w:lang w:val="ru-RU"/>
              </w:rPr>
            </w:pPr>
            <w:r w:rsidRPr="00B1330D">
              <w:rPr>
                <w:lang w:val="ru-RU"/>
              </w:rPr>
              <w:t>Реализован</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00E726" w14:textId="37768A9F" w:rsidR="00FE3A97" w:rsidRPr="00B1330D" w:rsidRDefault="00FE3A97" w:rsidP="00E4636D">
            <w:pPr>
              <w:pStyle w:val="Tabletext"/>
              <w:rPr>
                <w:lang w:val="ru-RU"/>
              </w:rPr>
            </w:pPr>
            <w:r w:rsidRPr="00B1330D">
              <w:rPr>
                <w:lang w:val="ru-RU"/>
              </w:rPr>
              <w:t>164</w:t>
            </w:r>
            <w:r w:rsidR="00E4636D" w:rsidRPr="00B1330D">
              <w:rPr>
                <w:lang w:val="ru-RU"/>
              </w:rPr>
              <w:t> </w:t>
            </w:r>
            <w:r w:rsidRPr="00B1330D">
              <w:rPr>
                <w:lang w:val="ru-RU"/>
              </w:rPr>
              <w:t>828</w:t>
            </w:r>
          </w:p>
        </w:tc>
        <w:tc>
          <w:tcPr>
            <w:tcW w:w="68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B06111" w14:textId="77777777" w:rsidR="00FE3A97" w:rsidRPr="00B1330D" w:rsidRDefault="00FE3A97" w:rsidP="00E4636D">
            <w:pPr>
              <w:pStyle w:val="Tabletext"/>
              <w:rPr>
                <w:lang w:val="ru-RU"/>
              </w:rPr>
            </w:pPr>
            <w:r w:rsidRPr="00B1330D">
              <w:rPr>
                <w:lang w:val="ru-RU"/>
              </w:rPr>
              <w:t>Детский фонд Организации Объединенных Наций (ЮНИСЕФ)</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888EDC" w14:textId="77777777" w:rsidR="00FE3A97" w:rsidRPr="00B1330D" w:rsidRDefault="00FE3A97" w:rsidP="00E4636D">
            <w:pPr>
              <w:pStyle w:val="Tabletext"/>
              <w:rPr>
                <w:lang w:val="ru-RU"/>
              </w:rPr>
            </w:pPr>
          </w:p>
        </w:tc>
        <w:tc>
          <w:tcPr>
            <w:tcW w:w="0" w:type="auto"/>
            <w:vAlign w:val="center"/>
            <w:hideMark/>
          </w:tcPr>
          <w:p w14:paraId="2EDD64EA" w14:textId="77777777" w:rsidR="00FE3A97" w:rsidRPr="00B1330D" w:rsidRDefault="00FE3A97" w:rsidP="00E4636D">
            <w:pPr>
              <w:pStyle w:val="Tabletext"/>
              <w:rPr>
                <w:lang w:val="ru-RU"/>
              </w:rPr>
            </w:pPr>
          </w:p>
        </w:tc>
      </w:tr>
      <w:tr w:rsidR="00FE3A97" w:rsidRPr="00B1330D" w14:paraId="1DD861D3"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4F4422" w14:textId="59B0D080" w:rsidR="00FE3A97" w:rsidRPr="00B1330D" w:rsidRDefault="00FE3A97" w:rsidP="00E4636D">
            <w:pPr>
              <w:pStyle w:val="Tabletext"/>
              <w:rPr>
                <w:b/>
                <w:bCs/>
                <w:lang w:val="ru-RU"/>
              </w:rPr>
            </w:pPr>
            <w:r w:rsidRPr="00B1330D">
              <w:rPr>
                <w:b/>
                <w:bCs/>
                <w:lang w:val="ru-RU"/>
              </w:rPr>
              <w:t>Страны-бенефициары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F5B2C7" w14:textId="77777777" w:rsidR="00FE3A97" w:rsidRPr="00B1330D" w:rsidRDefault="00FE3A97" w:rsidP="00E4636D">
            <w:pPr>
              <w:pStyle w:val="Tabletext"/>
              <w:rPr>
                <w:lang w:val="ru-RU"/>
              </w:rPr>
            </w:pPr>
            <w:r w:rsidRPr="00B1330D">
              <w:rPr>
                <w:lang w:val="ru-RU"/>
              </w:rPr>
              <w:t>Барбадос</w:t>
            </w:r>
          </w:p>
        </w:tc>
      </w:tr>
      <w:tr w:rsidR="00FE3A97" w:rsidRPr="0086348E" w14:paraId="093988FC"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2D93DA" w14:textId="77777777" w:rsidR="00FE3A97" w:rsidRPr="00B1330D" w:rsidRDefault="00FE3A97" w:rsidP="00E4636D">
            <w:pPr>
              <w:pStyle w:val="Tabletext"/>
              <w:rPr>
                <w:b/>
                <w:bCs/>
                <w:lang w:val="ru-RU"/>
              </w:rPr>
            </w:pPr>
            <w:r w:rsidRPr="00B1330D">
              <w:rPr>
                <w:b/>
                <w:bCs/>
                <w:lang w:val="ru-RU"/>
              </w:rPr>
              <w:t>Ожидаемые и достигнутые результаты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C8DCE84" w14:textId="77777777" w:rsidR="00FE3A97" w:rsidRPr="00B1330D" w:rsidRDefault="00FE3A97" w:rsidP="00E4636D">
            <w:pPr>
              <w:pStyle w:val="Tabletext"/>
              <w:rPr>
                <w:lang w:val="ru-RU"/>
              </w:rPr>
            </w:pPr>
            <w:r w:rsidRPr="00B1330D">
              <w:rPr>
                <w:lang w:val="ru-RU"/>
              </w:rPr>
              <w:t>Проект был реализован в результате сотрудничества между МСЭ и ЮНИСЕФ в регионе Карибского бассейна в рамках соглашения между учреждениями ООН (UN2UN), направленного на достижение следующих результатов:</w:t>
            </w:r>
          </w:p>
          <w:p w14:paraId="073859E6" w14:textId="77777777" w:rsidR="00FE3A97" w:rsidRPr="00B1330D" w:rsidRDefault="00FE3A97" w:rsidP="00E4636D">
            <w:pPr>
              <w:pStyle w:val="Tabletext"/>
              <w:rPr>
                <w:lang w:val="ru-RU"/>
              </w:rPr>
            </w:pPr>
            <w:r w:rsidRPr="00B1330D">
              <w:rPr>
                <w:lang w:val="ru-RU"/>
              </w:rPr>
              <w:t>1) Повышение пропускной способности доступа в Интернет для выбранных школ Барбадоса. 2) Разработка экспериментальных исследований в сельских общинах Барбадоса. 3) Разработка стратегии COP для стран ОВКГ.</w:t>
            </w:r>
          </w:p>
          <w:p w14:paraId="17DD8C06" w14:textId="77777777" w:rsidR="00FE3A97" w:rsidRPr="00B1330D" w:rsidRDefault="00FE3A97" w:rsidP="00E4636D">
            <w:pPr>
              <w:pStyle w:val="Tabletext"/>
              <w:rPr>
                <w:lang w:val="ru-RU"/>
              </w:rPr>
            </w:pPr>
            <w:r w:rsidRPr="00B1330D">
              <w:rPr>
                <w:lang w:val="ru-RU"/>
              </w:rPr>
              <w:t>Благодаря проведенным в рамках проекта мероприятиям были достигнуты следующие результаты:</w:t>
            </w:r>
          </w:p>
          <w:p w14:paraId="29516FE3" w14:textId="2850B0BA" w:rsidR="00FE3A97" w:rsidRPr="00B1330D" w:rsidRDefault="00E4636D" w:rsidP="00E4636D">
            <w:pPr>
              <w:pStyle w:val="Tabletext"/>
              <w:ind w:left="284" w:hanging="284"/>
              <w:rPr>
                <w:lang w:val="ru-RU"/>
              </w:rPr>
            </w:pPr>
            <w:r w:rsidRPr="00B1330D">
              <w:rPr>
                <w:lang w:val="ru-RU"/>
              </w:rPr>
              <w:sym w:font="Symbol" w:char="F02D"/>
            </w:r>
            <w:r w:rsidRPr="00B1330D">
              <w:rPr>
                <w:lang w:val="ru-RU"/>
              </w:rPr>
              <w:tab/>
            </w:r>
            <w:r w:rsidR="00FE3A97" w:rsidRPr="00B1330D">
              <w:rPr>
                <w:lang w:val="ru-RU"/>
              </w:rPr>
              <w:t>Улучшено широкополосное подключение в 27 школах, в которых осуществляются экспериментальные проекты, по всей стране.</w:t>
            </w:r>
          </w:p>
          <w:p w14:paraId="343E29AA" w14:textId="2C044585" w:rsidR="00FE3A97" w:rsidRPr="00B1330D" w:rsidRDefault="00E4636D" w:rsidP="00E4636D">
            <w:pPr>
              <w:pStyle w:val="Tabletext"/>
              <w:ind w:left="284" w:hanging="284"/>
              <w:rPr>
                <w:lang w:val="ru-RU"/>
              </w:rPr>
            </w:pPr>
            <w:r w:rsidRPr="00B1330D">
              <w:rPr>
                <w:lang w:val="ru-RU"/>
              </w:rPr>
              <w:sym w:font="Symbol" w:char="F02D"/>
            </w:r>
            <w:r w:rsidRPr="00B1330D">
              <w:rPr>
                <w:lang w:val="ru-RU"/>
              </w:rPr>
              <w:tab/>
            </w:r>
            <w:r w:rsidR="00FE3A97" w:rsidRPr="00B1330D">
              <w:rPr>
                <w:lang w:val="ru-RU"/>
              </w:rPr>
              <w:t>В программе приняли участие более 18 057 учащихся и 1382 учителя на Барбадосе.</w:t>
            </w:r>
          </w:p>
          <w:p w14:paraId="4FD11C33" w14:textId="3AEBBEEE" w:rsidR="00FE3A97" w:rsidRPr="00B1330D" w:rsidRDefault="00E4636D" w:rsidP="00E4636D">
            <w:pPr>
              <w:pStyle w:val="Tabletext"/>
              <w:ind w:left="284" w:hanging="284"/>
              <w:rPr>
                <w:lang w:val="ru-RU"/>
              </w:rPr>
            </w:pPr>
            <w:r w:rsidRPr="00B1330D">
              <w:rPr>
                <w:lang w:val="ru-RU"/>
              </w:rPr>
              <w:sym w:font="Symbol" w:char="F02D"/>
            </w:r>
            <w:r w:rsidRPr="00B1330D">
              <w:rPr>
                <w:lang w:val="ru-RU"/>
              </w:rPr>
              <w:tab/>
            </w:r>
            <w:r w:rsidR="00FE3A97" w:rsidRPr="00B1330D">
              <w:rPr>
                <w:lang w:val="ru-RU"/>
              </w:rPr>
              <w:t>Установлен инструмент мониторинга, обеспечивающий мониторинг скорости и качества интернета в режиме реального времени.</w:t>
            </w:r>
          </w:p>
          <w:p w14:paraId="2433A845" w14:textId="01089279" w:rsidR="00FE3A97" w:rsidRPr="00B1330D" w:rsidRDefault="00E4636D" w:rsidP="00E4636D">
            <w:pPr>
              <w:pStyle w:val="Tabletext"/>
              <w:ind w:left="284" w:hanging="284"/>
              <w:rPr>
                <w:lang w:val="ru-RU"/>
              </w:rPr>
            </w:pPr>
            <w:r w:rsidRPr="00B1330D">
              <w:rPr>
                <w:lang w:val="ru-RU"/>
              </w:rPr>
              <w:sym w:font="Symbol" w:char="F02D"/>
            </w:r>
            <w:r w:rsidRPr="00B1330D">
              <w:rPr>
                <w:lang w:val="ru-RU"/>
              </w:rPr>
              <w:tab/>
            </w:r>
            <w:r w:rsidR="00FE3A97" w:rsidRPr="00B1330D">
              <w:rPr>
                <w:lang w:val="ru-RU"/>
              </w:rPr>
              <w:t>Улучшено широкополосное подключение в двух пилотных общественных центрах страны – общественном центре Sion Hill и средней школе для мальчиков St. Leonards.</w:t>
            </w:r>
          </w:p>
          <w:p w14:paraId="6CCB2D70" w14:textId="40E7CF8C" w:rsidR="00FE3A97" w:rsidRPr="00B1330D" w:rsidRDefault="00E4636D" w:rsidP="00E4636D">
            <w:pPr>
              <w:pStyle w:val="Tabletext"/>
              <w:ind w:left="284" w:hanging="284"/>
              <w:rPr>
                <w:lang w:val="ru-RU"/>
              </w:rPr>
            </w:pPr>
            <w:r w:rsidRPr="00B1330D">
              <w:rPr>
                <w:lang w:val="ru-RU"/>
              </w:rPr>
              <w:sym w:font="Symbol" w:char="F02D"/>
            </w:r>
            <w:r w:rsidRPr="00B1330D">
              <w:rPr>
                <w:lang w:val="ru-RU"/>
              </w:rPr>
              <w:tab/>
            </w:r>
            <w:r w:rsidR="00FE3A97" w:rsidRPr="00B1330D">
              <w:rPr>
                <w:lang w:val="ru-RU"/>
              </w:rPr>
              <w:t>Наняты 4 местных преподавателя цифровых навыков; более 200 местных сообществ зарегистрировались для участия в курсах; 55 человек приняли участие в программах обучения.</w:t>
            </w:r>
          </w:p>
          <w:p w14:paraId="499B21BD" w14:textId="6445B1FE" w:rsidR="00FE3A97" w:rsidRPr="00B1330D" w:rsidRDefault="00E4636D" w:rsidP="00E4636D">
            <w:pPr>
              <w:pStyle w:val="Tabletext"/>
              <w:ind w:left="284" w:hanging="284"/>
              <w:rPr>
                <w:lang w:val="ru-RU"/>
              </w:rPr>
            </w:pPr>
            <w:r w:rsidRPr="00B1330D">
              <w:rPr>
                <w:lang w:val="ru-RU"/>
              </w:rPr>
              <w:sym w:font="Symbol" w:char="F02D"/>
            </w:r>
            <w:r w:rsidRPr="00B1330D">
              <w:rPr>
                <w:lang w:val="ru-RU"/>
              </w:rPr>
              <w:tab/>
            </w:r>
            <w:r w:rsidR="00FE3A97" w:rsidRPr="00B1330D">
              <w:rPr>
                <w:lang w:val="ru-RU"/>
              </w:rPr>
              <w:t>Разработаны политика и стратегические рамки для COP в ОВКГ.</w:t>
            </w:r>
          </w:p>
          <w:p w14:paraId="5F6A39D5" w14:textId="085948AC" w:rsidR="00FE3A97" w:rsidRPr="00B1330D" w:rsidRDefault="00E4636D" w:rsidP="00E4636D">
            <w:pPr>
              <w:pStyle w:val="Tabletext"/>
              <w:ind w:left="284" w:hanging="284"/>
              <w:rPr>
                <w:lang w:val="ru-RU"/>
              </w:rPr>
            </w:pPr>
            <w:r w:rsidRPr="00B1330D">
              <w:rPr>
                <w:lang w:val="ru-RU"/>
              </w:rPr>
              <w:sym w:font="Symbol" w:char="F02D"/>
            </w:r>
            <w:r w:rsidRPr="00B1330D">
              <w:rPr>
                <w:lang w:val="ru-RU"/>
              </w:rPr>
              <w:tab/>
            </w:r>
            <w:r w:rsidR="00FE3A97" w:rsidRPr="00B1330D">
              <w:rPr>
                <w:lang w:val="ru-RU"/>
              </w:rPr>
              <w:t>Система одобрена министерствами образования государств – членов ОВКГ.</w:t>
            </w:r>
          </w:p>
        </w:tc>
      </w:tr>
      <w:tr w:rsidR="00FE3A97" w:rsidRPr="0086348E" w14:paraId="2728574E" w14:textId="77777777" w:rsidTr="005161A5">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48CE89" w14:textId="3788FD42" w:rsidR="00FE3A97" w:rsidRPr="00B1330D" w:rsidRDefault="00FE3A97" w:rsidP="00E4636D">
            <w:pPr>
              <w:pStyle w:val="Tabletext"/>
              <w:spacing w:before="0" w:after="0"/>
              <w:rPr>
                <w:b/>
                <w:bCs/>
                <w:lang w:val="ru-RU"/>
              </w:rPr>
            </w:pPr>
          </w:p>
        </w:tc>
      </w:tr>
      <w:tr w:rsidR="00FE3A97" w:rsidRPr="00B1330D" w14:paraId="2F1AD85F"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AA16CA" w14:textId="77777777" w:rsidR="00FE3A97" w:rsidRPr="00B1330D" w:rsidRDefault="00FE3A97" w:rsidP="00E4636D">
            <w:pPr>
              <w:pStyle w:val="Tabletext"/>
              <w:rPr>
                <w:b/>
                <w:bCs/>
                <w:lang w:val="ru-RU"/>
              </w:rPr>
            </w:pPr>
            <w:r w:rsidRPr="00B1330D">
              <w:rPr>
                <w:b/>
                <w:bCs/>
                <w:lang w:val="ru-RU"/>
              </w:rPr>
              <w:t>2GLO21115</w:t>
            </w:r>
          </w:p>
        </w:tc>
        <w:tc>
          <w:tcPr>
            <w:tcW w:w="9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3919DB" w14:textId="77777777" w:rsidR="00FE3A97" w:rsidRPr="00B1330D" w:rsidRDefault="00FE3A97" w:rsidP="00E4636D">
            <w:pPr>
              <w:pStyle w:val="Tabletext"/>
              <w:rPr>
                <w:lang w:val="ru-RU"/>
              </w:rPr>
            </w:pPr>
            <w:r w:rsidRPr="00B1330D">
              <w:rPr>
                <w:lang w:val="ru-RU"/>
              </w:rPr>
              <w:t>Значки "Цифровые навыки"</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A18B32" w14:textId="77777777" w:rsidR="00FE3A97" w:rsidRPr="00B1330D" w:rsidRDefault="00FE3A97" w:rsidP="00E4636D">
            <w:pPr>
              <w:pStyle w:val="Tabletext"/>
              <w:rPr>
                <w:lang w:val="ru-RU"/>
              </w:rPr>
            </w:pPr>
            <w:r w:rsidRPr="00B1330D">
              <w:rPr>
                <w:lang w:val="ru-RU"/>
              </w:rPr>
              <w:t>1 февр. 2021 г.</w:t>
            </w:r>
          </w:p>
        </w:tc>
        <w:tc>
          <w:tcPr>
            <w:tcW w:w="5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65F68D" w14:textId="77777777" w:rsidR="00FE3A97" w:rsidRPr="00B1330D" w:rsidRDefault="00FE3A97" w:rsidP="00E4636D">
            <w:pPr>
              <w:pStyle w:val="Tabletext"/>
              <w:rPr>
                <w:lang w:val="ru-RU"/>
              </w:rPr>
            </w:pPr>
            <w:r w:rsidRPr="00B1330D">
              <w:rPr>
                <w:lang w:val="ru-RU"/>
              </w:rPr>
              <w:t>31 мая 2024</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B03C97" w14:textId="77777777" w:rsidR="00FE3A97" w:rsidRPr="00B1330D" w:rsidRDefault="00FE3A97" w:rsidP="00E4636D">
            <w:pPr>
              <w:pStyle w:val="Tabletext"/>
              <w:rPr>
                <w:lang w:val="ru-RU"/>
              </w:rPr>
            </w:pPr>
            <w:r w:rsidRPr="00B1330D">
              <w:rPr>
                <w:lang w:val="ru-RU"/>
              </w:rPr>
              <w:t>Реализован</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113DA1" w14:textId="46401A62" w:rsidR="00FE3A97" w:rsidRPr="00B1330D" w:rsidRDefault="00FE3A97" w:rsidP="00E4636D">
            <w:pPr>
              <w:pStyle w:val="Tabletext"/>
              <w:rPr>
                <w:lang w:val="ru-RU"/>
              </w:rPr>
            </w:pPr>
            <w:r w:rsidRPr="00B1330D">
              <w:rPr>
                <w:lang w:val="ru-RU"/>
              </w:rPr>
              <w:t>388</w:t>
            </w:r>
            <w:r w:rsidR="00B72751" w:rsidRPr="00B1330D">
              <w:rPr>
                <w:lang w:val="ru-RU"/>
              </w:rPr>
              <w:t> </w:t>
            </w:r>
            <w:r w:rsidRPr="00B1330D">
              <w:rPr>
                <w:lang w:val="ru-RU"/>
              </w:rPr>
              <w:t>056</w:t>
            </w:r>
          </w:p>
        </w:tc>
        <w:tc>
          <w:tcPr>
            <w:tcW w:w="68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761BFC" w14:textId="77777777" w:rsidR="00FE3A97" w:rsidRPr="00B1330D" w:rsidRDefault="00FE3A97" w:rsidP="00E4636D">
            <w:pPr>
              <w:pStyle w:val="Tabletext"/>
              <w:rPr>
                <w:lang w:val="ru-RU"/>
              </w:rPr>
            </w:pPr>
            <w:r w:rsidRPr="00B1330D">
              <w:rPr>
                <w:lang w:val="ru-RU"/>
              </w:rPr>
              <w:t>Women’s WorldWide Web (W4)</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1C6BDD" w14:textId="77777777" w:rsidR="00FE3A97" w:rsidRPr="00B1330D" w:rsidRDefault="00FE3A97" w:rsidP="00E4636D">
            <w:pPr>
              <w:pStyle w:val="Tabletext"/>
              <w:rPr>
                <w:lang w:val="ru-RU"/>
              </w:rPr>
            </w:pPr>
            <w:r w:rsidRPr="00B1330D">
              <w:rPr>
                <w:lang w:val="ru-RU"/>
              </w:rPr>
              <w:t>Рез. 76 ВКРЭ</w:t>
            </w:r>
          </w:p>
        </w:tc>
        <w:tc>
          <w:tcPr>
            <w:tcW w:w="0" w:type="auto"/>
            <w:vAlign w:val="center"/>
            <w:hideMark/>
          </w:tcPr>
          <w:p w14:paraId="7362C48A" w14:textId="77777777" w:rsidR="00FE3A97" w:rsidRPr="00B1330D" w:rsidRDefault="00FE3A97" w:rsidP="00E4636D">
            <w:pPr>
              <w:pStyle w:val="Tabletext"/>
              <w:rPr>
                <w:lang w:val="ru-RU"/>
              </w:rPr>
            </w:pPr>
          </w:p>
        </w:tc>
      </w:tr>
      <w:tr w:rsidR="00FE3A97" w:rsidRPr="0086348E" w14:paraId="7D500017"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EB8044" w14:textId="14D99335" w:rsidR="00FE3A97" w:rsidRPr="00B1330D" w:rsidRDefault="00FE3A97" w:rsidP="00E4636D">
            <w:pPr>
              <w:pStyle w:val="Tabletext"/>
              <w:rPr>
                <w:b/>
                <w:bCs/>
                <w:lang w:val="ru-RU"/>
              </w:rPr>
            </w:pPr>
            <w:r w:rsidRPr="00B1330D">
              <w:rPr>
                <w:b/>
                <w:bCs/>
                <w:lang w:val="ru-RU"/>
              </w:rPr>
              <w:t xml:space="preserve">Страны-бенефициары </w:t>
            </w:r>
            <w:r w:rsidR="00E35853" w:rsidRPr="00B1330D">
              <w:rPr>
                <w:b/>
                <w:bCs/>
                <w:lang w:val="ru-RU"/>
              </w:rPr>
              <w:br/>
            </w:r>
            <w:r w:rsidR="00E20AEA" w:rsidRPr="00B1330D">
              <w:rPr>
                <w:bCs/>
                <w:sz w:val="14"/>
                <w:szCs w:val="14"/>
                <w:lang w:val="ru-RU"/>
              </w:rPr>
              <w:t>(в том числе из других регионов)</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A47CAE" w14:textId="77777777" w:rsidR="00FE3A97" w:rsidRPr="00B1330D" w:rsidRDefault="00FE3A97" w:rsidP="00E4636D">
            <w:pPr>
              <w:pStyle w:val="Tabletext"/>
              <w:rPr>
                <w:lang w:val="ru-RU"/>
              </w:rPr>
            </w:pPr>
            <w:r w:rsidRPr="00B1330D">
              <w:rPr>
                <w:lang w:val="ru-RU"/>
              </w:rPr>
              <w:t>Эфиопия, Ямайка, Кения, Непал, Филиппины</w:t>
            </w:r>
          </w:p>
        </w:tc>
      </w:tr>
      <w:tr w:rsidR="00FE3A97" w:rsidRPr="0086348E" w14:paraId="4954FDAD"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206D51" w14:textId="77777777" w:rsidR="00FE3A97" w:rsidRPr="00B1330D" w:rsidRDefault="00FE3A97" w:rsidP="00E4636D">
            <w:pPr>
              <w:pStyle w:val="Tabletext"/>
              <w:rPr>
                <w:b/>
                <w:bCs/>
                <w:lang w:val="ru-RU"/>
              </w:rPr>
            </w:pPr>
            <w:r w:rsidRPr="00B1330D">
              <w:rPr>
                <w:b/>
                <w:bCs/>
                <w:lang w:val="ru-RU"/>
              </w:rPr>
              <w:t>Ожидаемые и достигнутые результаты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0E72BF" w14:textId="4886ABE2" w:rsidR="00FE3A97" w:rsidRPr="00B1330D" w:rsidRDefault="00FE3A97" w:rsidP="00E4636D">
            <w:pPr>
              <w:pStyle w:val="Tabletext"/>
              <w:rPr>
                <w:lang w:val="ru-RU"/>
              </w:rPr>
            </w:pPr>
            <w:r w:rsidRPr="00B1330D">
              <w:rPr>
                <w:lang w:val="ru-RU"/>
              </w:rPr>
              <w:t>В рамках проекта были получены следующие результаты: 1) 3178 девушек/молодых женщин прошли прямое обучение в рамках проекта, и в общей сложности было проведено 49 семинаров-практикумов и циклов электронного наставничества (2697 семинаров-практикумов и 350 циклов электронного наставничества) в Эфиопии, Ямайке, Кении, Непале и Филиппинах. Канал "Ее цифровые навыки" инициативы "РАВНЫЕ", размещенный в приложении EY STEAM, охватил более 5000</w:t>
            </w:r>
            <w:r w:rsidR="007231D9" w:rsidRPr="00B1330D">
              <w:rPr>
                <w:lang w:val="ru-RU"/>
              </w:rPr>
              <w:t> </w:t>
            </w:r>
            <w:r w:rsidRPr="00B1330D">
              <w:rPr>
                <w:lang w:val="ru-RU"/>
              </w:rPr>
              <w:t>девушек; 2) Был разработан и опубликован комплексный отчет под названием "Ее цифровые навыки: на пути к подходу, преобразующему гендерную перспективу" в качестве руководства по созданию контента для значков цифровых навыков – компонента для самостоятельного изучения. 3) Появилась специальная платформа, ориентированная на девушек и молодых женщин, а также был разработан базовый значок цифровых навыков, предусматривающий восемь курсов обучения цифровым навыкам</w:t>
            </w:r>
          </w:p>
        </w:tc>
      </w:tr>
      <w:tr w:rsidR="00FE3A97" w:rsidRPr="0086348E" w14:paraId="50529708" w14:textId="77777777" w:rsidTr="005161A5">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94B78D" w14:textId="06DA6D49" w:rsidR="00FE3A97" w:rsidRPr="00B1330D" w:rsidRDefault="00FE3A97" w:rsidP="00E4636D">
            <w:pPr>
              <w:pStyle w:val="Tabletext"/>
              <w:spacing w:before="0" w:after="0"/>
              <w:rPr>
                <w:b/>
                <w:bCs/>
                <w:lang w:val="ru-RU"/>
              </w:rPr>
            </w:pPr>
          </w:p>
        </w:tc>
      </w:tr>
      <w:tr w:rsidR="00FE3A97" w:rsidRPr="00B1330D" w14:paraId="7E4AC1F8"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78DC96" w14:textId="77777777" w:rsidR="00FE3A97" w:rsidRPr="00B1330D" w:rsidRDefault="00FE3A97" w:rsidP="00E4636D">
            <w:pPr>
              <w:pStyle w:val="Tabletext"/>
              <w:rPr>
                <w:b/>
                <w:bCs/>
                <w:lang w:val="ru-RU"/>
              </w:rPr>
            </w:pPr>
            <w:r w:rsidRPr="00B1330D">
              <w:rPr>
                <w:b/>
                <w:bCs/>
                <w:lang w:val="ru-RU"/>
              </w:rPr>
              <w:lastRenderedPageBreak/>
              <w:t>7GLO20106</w:t>
            </w:r>
          </w:p>
        </w:tc>
        <w:tc>
          <w:tcPr>
            <w:tcW w:w="9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B30F54" w14:textId="6EA710F1" w:rsidR="00FE3A97" w:rsidRPr="00B1330D" w:rsidRDefault="00FE3A97" w:rsidP="00E4636D">
            <w:pPr>
              <w:pStyle w:val="Tabletext"/>
              <w:rPr>
                <w:lang w:val="ru-RU"/>
              </w:rPr>
            </w:pPr>
            <w:r w:rsidRPr="00B1330D">
              <w:rPr>
                <w:lang w:val="ru-RU"/>
              </w:rPr>
              <w:t>Укрепление цифровой экосистемы и развитие цифровых навыков для расширения экономических прав и возможностей женщин в</w:t>
            </w:r>
            <w:r w:rsidR="00B72751" w:rsidRPr="00B1330D">
              <w:rPr>
                <w:lang w:val="ru-RU"/>
              </w:rPr>
              <w:t> </w:t>
            </w:r>
            <w:r w:rsidRPr="00B1330D">
              <w:rPr>
                <w:lang w:val="ru-RU"/>
              </w:rPr>
              <w:t>НРС</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5FE322" w14:textId="77777777" w:rsidR="00FE3A97" w:rsidRPr="00B1330D" w:rsidRDefault="00FE3A97" w:rsidP="00E4636D">
            <w:pPr>
              <w:pStyle w:val="Tabletext"/>
              <w:rPr>
                <w:lang w:val="ru-RU"/>
              </w:rPr>
            </w:pPr>
            <w:r w:rsidRPr="00B1330D">
              <w:rPr>
                <w:lang w:val="ru-RU"/>
              </w:rPr>
              <w:t>1 июля 2020 г.</w:t>
            </w:r>
          </w:p>
        </w:tc>
        <w:tc>
          <w:tcPr>
            <w:tcW w:w="5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994C1F" w14:textId="77777777" w:rsidR="00FE3A97" w:rsidRPr="00B1330D" w:rsidRDefault="00FE3A97" w:rsidP="00E4636D">
            <w:pPr>
              <w:pStyle w:val="Tabletext"/>
              <w:rPr>
                <w:lang w:val="ru-RU"/>
              </w:rPr>
            </w:pPr>
            <w:r w:rsidRPr="00B1330D">
              <w:rPr>
                <w:lang w:val="ru-RU"/>
              </w:rPr>
              <w:t>29 сент. 2023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0A00A8" w14:textId="77777777" w:rsidR="00FE3A97" w:rsidRPr="00B1330D" w:rsidRDefault="00FE3A97" w:rsidP="00E4636D">
            <w:pPr>
              <w:pStyle w:val="Tabletext"/>
              <w:rPr>
                <w:lang w:val="ru-RU"/>
              </w:rPr>
            </w:pPr>
            <w:r w:rsidRPr="00B1330D">
              <w:rPr>
                <w:lang w:val="ru-RU"/>
              </w:rPr>
              <w:t>Реализован</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C7D3C5" w14:textId="7B525663" w:rsidR="00FE3A97" w:rsidRPr="00B1330D" w:rsidRDefault="00FE3A97" w:rsidP="00E4636D">
            <w:pPr>
              <w:pStyle w:val="Tabletext"/>
              <w:rPr>
                <w:lang w:val="ru-RU"/>
              </w:rPr>
            </w:pPr>
            <w:r w:rsidRPr="00B1330D">
              <w:rPr>
                <w:lang w:val="ru-RU"/>
              </w:rPr>
              <w:t>1</w:t>
            </w:r>
            <w:r w:rsidR="00B72751" w:rsidRPr="00B1330D">
              <w:rPr>
                <w:lang w:val="ru-RU"/>
              </w:rPr>
              <w:t> </w:t>
            </w:r>
            <w:r w:rsidRPr="00B1330D">
              <w:rPr>
                <w:lang w:val="ru-RU"/>
              </w:rPr>
              <w:t>165</w:t>
            </w:r>
            <w:r w:rsidR="00B72751" w:rsidRPr="00B1330D">
              <w:rPr>
                <w:lang w:val="ru-RU"/>
              </w:rPr>
              <w:t> </w:t>
            </w:r>
            <w:r w:rsidRPr="00B1330D">
              <w:rPr>
                <w:lang w:val="ru-RU"/>
              </w:rPr>
              <w:t>703</w:t>
            </w:r>
          </w:p>
        </w:tc>
        <w:tc>
          <w:tcPr>
            <w:tcW w:w="68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1402E1" w14:textId="77777777" w:rsidR="00FE3A97" w:rsidRPr="00B1330D" w:rsidRDefault="00FE3A97" w:rsidP="00E4636D">
            <w:pPr>
              <w:pStyle w:val="Tabletext"/>
              <w:rPr>
                <w:lang w:val="ru-RU"/>
              </w:rPr>
            </w:pPr>
            <w:r w:rsidRPr="00B1330D">
              <w:rPr>
                <w:lang w:val="ru-RU"/>
              </w:rPr>
              <w:t>Расширенная комплексная рамочная программа (РКРП), Управление Организации Объединенных Наций по обслуживанию проектов (ЮНОПС)</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BF7B88" w14:textId="77777777" w:rsidR="00FE3A97" w:rsidRPr="00B1330D" w:rsidRDefault="00FE3A97" w:rsidP="00E4636D">
            <w:pPr>
              <w:pStyle w:val="Tabletext"/>
              <w:rPr>
                <w:lang w:val="ru-RU"/>
              </w:rPr>
            </w:pPr>
            <w:r w:rsidRPr="00B1330D">
              <w:rPr>
                <w:lang w:val="ru-RU"/>
              </w:rPr>
              <w:t>Рез. 76 ВКРЭ</w:t>
            </w:r>
          </w:p>
        </w:tc>
        <w:tc>
          <w:tcPr>
            <w:tcW w:w="0" w:type="auto"/>
            <w:vAlign w:val="center"/>
            <w:hideMark/>
          </w:tcPr>
          <w:p w14:paraId="2CF2EBBF" w14:textId="77777777" w:rsidR="00FE3A97" w:rsidRPr="00B1330D" w:rsidRDefault="00FE3A97" w:rsidP="00E4636D">
            <w:pPr>
              <w:pStyle w:val="Tabletext"/>
              <w:rPr>
                <w:lang w:val="ru-RU"/>
              </w:rPr>
            </w:pPr>
          </w:p>
        </w:tc>
      </w:tr>
      <w:tr w:rsidR="00FE3A97" w:rsidRPr="00B1330D" w14:paraId="62D89861"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004128" w14:textId="6B116195" w:rsidR="00FE3A97" w:rsidRPr="00B1330D" w:rsidRDefault="00FE3A97" w:rsidP="00E4636D">
            <w:pPr>
              <w:pStyle w:val="Tabletext"/>
              <w:rPr>
                <w:b/>
                <w:bCs/>
                <w:lang w:val="ru-RU"/>
              </w:rPr>
            </w:pPr>
            <w:r w:rsidRPr="00B1330D">
              <w:rPr>
                <w:b/>
                <w:bCs/>
                <w:lang w:val="ru-RU"/>
              </w:rPr>
              <w:t xml:space="preserve">Страны-бенефициары </w:t>
            </w:r>
            <w:r w:rsidR="00E35853" w:rsidRPr="00B1330D">
              <w:rPr>
                <w:b/>
                <w:bCs/>
                <w:lang w:val="ru-RU"/>
              </w:rPr>
              <w:br/>
            </w:r>
            <w:r w:rsidR="00E20AEA" w:rsidRPr="00B1330D">
              <w:rPr>
                <w:bCs/>
                <w:sz w:val="14"/>
                <w:szCs w:val="14"/>
                <w:lang w:val="ru-RU"/>
              </w:rPr>
              <w:t>(в том числе из других регионов)</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D04AF6" w14:textId="0A342FEF" w:rsidR="00FE3A97" w:rsidRPr="00B1330D" w:rsidRDefault="00FE3A97" w:rsidP="00E4636D">
            <w:pPr>
              <w:pStyle w:val="Tabletext"/>
              <w:rPr>
                <w:lang w:val="ru-RU"/>
              </w:rPr>
            </w:pPr>
            <w:r w:rsidRPr="00B1330D">
              <w:rPr>
                <w:lang w:val="ru-RU"/>
              </w:rPr>
              <w:t>Бурунди, Эфиопия, Гаити</w:t>
            </w:r>
          </w:p>
        </w:tc>
      </w:tr>
      <w:tr w:rsidR="00FE3A97" w:rsidRPr="0086348E" w14:paraId="6B08B6F8"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5AB95A" w14:textId="77777777" w:rsidR="00FE3A97" w:rsidRPr="00B1330D" w:rsidRDefault="00FE3A97" w:rsidP="00E4636D">
            <w:pPr>
              <w:pStyle w:val="Tabletext"/>
              <w:rPr>
                <w:b/>
                <w:bCs/>
                <w:lang w:val="ru-RU"/>
              </w:rPr>
            </w:pPr>
            <w:r w:rsidRPr="00B1330D">
              <w:rPr>
                <w:b/>
                <w:bCs/>
                <w:lang w:val="ru-RU"/>
              </w:rPr>
              <w:t>Ожидаемые и достигнутые результаты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856BB0" w14:textId="77777777" w:rsidR="00FE3A97" w:rsidRPr="00B1330D" w:rsidRDefault="00FE3A97" w:rsidP="00E4636D">
            <w:pPr>
              <w:pStyle w:val="Tabletext"/>
              <w:rPr>
                <w:rStyle w:val="sceditor-selection"/>
                <w:rFonts w:asciiTheme="minorHAnsi" w:eastAsia="GulimChe" w:hAnsiTheme="minorHAnsi" w:cstheme="minorHAnsi"/>
                <w:szCs w:val="18"/>
                <w:lang w:val="ru-RU"/>
              </w:rPr>
            </w:pPr>
            <w:r w:rsidRPr="00B1330D">
              <w:rPr>
                <w:rStyle w:val="sceditor-selection"/>
                <w:rFonts w:asciiTheme="minorHAnsi" w:eastAsia="GulimChe" w:hAnsiTheme="minorHAnsi" w:cstheme="minorHAnsi"/>
                <w:szCs w:val="18"/>
                <w:lang w:val="ru-RU"/>
              </w:rPr>
              <w:t>Благодаря данному проекту женщины в странах-бенефициарах создали сильные и активные сообщества для установления связей, которые выходят за рамки географических границ. На местном уровне проектная деятельность способствовала установлению прочных связей между участницами, о чем свидетельствует укрепление сети деловых контактов среди женщин в Эфиопии в текстильной и швейной промышленности. Кроме того, благодаря региональным и международным мероприятиям и выставкам были созданы межстрановые сети контактов, которые оказались особенно полезными для женщин-предпринимателей в текстильной и швейной промышленности в Бурунди и Эфиопии.</w:t>
            </w:r>
          </w:p>
          <w:p w14:paraId="1A812F68" w14:textId="77777777" w:rsidR="00FE3A97" w:rsidRPr="00B1330D" w:rsidRDefault="00FE3A97" w:rsidP="00E4636D">
            <w:pPr>
              <w:pStyle w:val="Tabletext"/>
              <w:rPr>
                <w:rStyle w:val="sceditor-selection"/>
                <w:rFonts w:asciiTheme="minorHAnsi" w:eastAsia="GulimChe" w:hAnsiTheme="minorHAnsi" w:cstheme="minorHAnsi"/>
                <w:szCs w:val="18"/>
                <w:lang w:val="ru-RU"/>
              </w:rPr>
            </w:pPr>
            <w:r w:rsidRPr="00B1330D">
              <w:rPr>
                <w:rStyle w:val="sceditor-selection"/>
                <w:rFonts w:asciiTheme="minorHAnsi" w:eastAsia="GulimChe" w:hAnsiTheme="minorHAnsi" w:cstheme="minorHAnsi"/>
                <w:szCs w:val="18"/>
                <w:lang w:val="ru-RU"/>
              </w:rPr>
              <w:t>Помимо этого, акцент проекта на создание сообществ привел к появлению и укреплению сообществ среди участников, способствуя формированию естественной среды наставничества, которая дополняла формальную систему менторства. Такой гибкий подход к наставничеству оказался крайне важным, особенно в условиях, вызванных пандемией COVID-19, поскольку он способствовал развитию самостоятельности и устойчивости у женщин-предпринимателей, помогая им адаптироваться и успешно развиваться в постпандемийной реальности.</w:t>
            </w:r>
          </w:p>
          <w:p w14:paraId="690474FB" w14:textId="77777777" w:rsidR="00FE3A97" w:rsidRPr="00B1330D" w:rsidRDefault="00FE3A97" w:rsidP="00E4636D">
            <w:pPr>
              <w:pStyle w:val="Tabletext"/>
              <w:rPr>
                <w:rStyle w:val="sceditor-selection"/>
                <w:rFonts w:asciiTheme="minorHAnsi" w:eastAsia="GulimChe" w:hAnsiTheme="minorHAnsi" w:cstheme="minorHAnsi"/>
                <w:szCs w:val="18"/>
                <w:lang w:val="ru-RU"/>
              </w:rPr>
            </w:pPr>
            <w:r w:rsidRPr="00B1330D">
              <w:rPr>
                <w:rStyle w:val="sceditor-selection"/>
                <w:rFonts w:asciiTheme="minorHAnsi" w:eastAsia="GulimChe" w:hAnsiTheme="minorHAnsi" w:cstheme="minorHAnsi"/>
                <w:szCs w:val="18"/>
                <w:lang w:val="ru-RU"/>
              </w:rPr>
              <w:t>В результате целевого обучения женщины получили ценные знания и развили навыки в области технологий, используя эти инструменты для достижения успеха в предпринимательстве. Благодаря созданию поддерживающей сети проект вдохновил женщин на расширение своего влияния и активное участие в жизни сообществ. Таким образом, эти женщины стали не только успешными предпринимательницами, но и активными сторонницами гендерного равенства, используя возросшую публичность для продвижения прогрессивной политики, способствующей более инклюзивной цифровой экономике.</w:t>
            </w:r>
          </w:p>
        </w:tc>
      </w:tr>
      <w:tr w:rsidR="00FE3A97" w:rsidRPr="0086348E" w14:paraId="2E1BFBE1" w14:textId="77777777" w:rsidTr="005161A5">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60369D" w14:textId="27DEF82C" w:rsidR="00FE3A97" w:rsidRPr="00B1330D" w:rsidRDefault="00FE3A97" w:rsidP="00E4636D">
            <w:pPr>
              <w:pStyle w:val="Tabletext"/>
              <w:spacing w:before="0" w:after="0"/>
              <w:rPr>
                <w:b/>
                <w:bCs/>
                <w:lang w:val="ru-RU"/>
              </w:rPr>
            </w:pPr>
          </w:p>
        </w:tc>
      </w:tr>
      <w:tr w:rsidR="00FE3A97" w:rsidRPr="0086348E" w14:paraId="293E23BD"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9AAE39" w14:textId="77777777" w:rsidR="00FE3A97" w:rsidRPr="00B1330D" w:rsidRDefault="00FE3A97" w:rsidP="00E4636D">
            <w:pPr>
              <w:pStyle w:val="Tabletext"/>
              <w:rPr>
                <w:b/>
                <w:bCs/>
                <w:lang w:val="ru-RU"/>
              </w:rPr>
            </w:pPr>
            <w:r w:rsidRPr="00B1330D">
              <w:rPr>
                <w:b/>
                <w:bCs/>
                <w:lang w:val="ru-RU"/>
              </w:rPr>
              <w:t>7GLO20108</w:t>
            </w:r>
          </w:p>
        </w:tc>
        <w:tc>
          <w:tcPr>
            <w:tcW w:w="9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1A7F20" w14:textId="26E4427A" w:rsidR="00FE3A97" w:rsidRPr="00B1330D" w:rsidRDefault="00FE3A97" w:rsidP="00E4636D">
            <w:pPr>
              <w:pStyle w:val="Tabletext"/>
              <w:rPr>
                <w:lang w:val="ru-RU"/>
              </w:rPr>
            </w:pPr>
            <w:r w:rsidRPr="00B1330D">
              <w:rPr>
                <w:lang w:val="ru-RU"/>
              </w:rPr>
              <w:t>Развитие цифровых навыков с использованием центров цифровой трансформации (DTC)</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8BADDE" w14:textId="77777777" w:rsidR="00FE3A97" w:rsidRPr="00B1330D" w:rsidRDefault="00FE3A97" w:rsidP="00E4636D">
            <w:pPr>
              <w:pStyle w:val="Tabletext"/>
              <w:rPr>
                <w:lang w:val="ru-RU"/>
              </w:rPr>
            </w:pPr>
            <w:r w:rsidRPr="00B1330D">
              <w:rPr>
                <w:lang w:val="ru-RU"/>
              </w:rPr>
              <w:t>1 янв. 2021 г.</w:t>
            </w:r>
          </w:p>
        </w:tc>
        <w:tc>
          <w:tcPr>
            <w:tcW w:w="5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99F3D0" w14:textId="77777777" w:rsidR="00FE3A97" w:rsidRPr="00B1330D" w:rsidRDefault="00FE3A97" w:rsidP="00E4636D">
            <w:pPr>
              <w:pStyle w:val="Tabletext"/>
              <w:rPr>
                <w:lang w:val="ru-RU"/>
              </w:rPr>
            </w:pPr>
            <w:r w:rsidRPr="00B1330D">
              <w:rPr>
                <w:lang w:val="ru-RU"/>
              </w:rPr>
              <w:t>30 сент. 2024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2B4069" w14:textId="77777777" w:rsidR="00FE3A97" w:rsidRPr="00B1330D" w:rsidRDefault="00FE3A97" w:rsidP="00E4636D">
            <w:pPr>
              <w:pStyle w:val="Tabletext"/>
              <w:rPr>
                <w:lang w:val="ru-RU"/>
              </w:rPr>
            </w:pPr>
            <w:r w:rsidRPr="00B1330D">
              <w:rPr>
                <w:lang w:val="ru-RU"/>
              </w:rPr>
              <w:t>Реализован</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52F1C8" w14:textId="3DFA8EAC" w:rsidR="00FE3A97" w:rsidRPr="00B1330D" w:rsidRDefault="00FE3A97" w:rsidP="00E4636D">
            <w:pPr>
              <w:pStyle w:val="Tabletext"/>
              <w:rPr>
                <w:lang w:val="ru-RU"/>
              </w:rPr>
            </w:pPr>
            <w:r w:rsidRPr="00B1330D">
              <w:rPr>
                <w:lang w:val="ru-RU"/>
              </w:rPr>
              <w:t>3</w:t>
            </w:r>
            <w:r w:rsidR="00B72751" w:rsidRPr="00B1330D">
              <w:rPr>
                <w:lang w:val="ru-RU"/>
              </w:rPr>
              <w:t> </w:t>
            </w:r>
            <w:r w:rsidRPr="00B1330D">
              <w:rPr>
                <w:lang w:val="ru-RU"/>
              </w:rPr>
              <w:t>767</w:t>
            </w:r>
            <w:r w:rsidR="00B72751" w:rsidRPr="00B1330D">
              <w:rPr>
                <w:lang w:val="ru-RU"/>
              </w:rPr>
              <w:t> </w:t>
            </w:r>
            <w:r w:rsidRPr="00B1330D">
              <w:rPr>
                <w:lang w:val="ru-RU"/>
              </w:rPr>
              <w:t>492</w:t>
            </w:r>
          </w:p>
        </w:tc>
        <w:tc>
          <w:tcPr>
            <w:tcW w:w="68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126663" w14:textId="77777777" w:rsidR="00FE3A97" w:rsidRPr="00B1330D" w:rsidRDefault="00FE3A97" w:rsidP="00E4636D">
            <w:pPr>
              <w:pStyle w:val="Tabletext"/>
              <w:rPr>
                <w:lang w:val="ru-RU"/>
              </w:rPr>
            </w:pPr>
            <w:r w:rsidRPr="00B1330D">
              <w:rPr>
                <w:lang w:val="ru-RU"/>
              </w:rPr>
              <w:t>Норвежское агентство по сотрудничеству в целях развития (NORAD)</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EED0EA" w14:textId="77777777" w:rsidR="00FE3A97" w:rsidRPr="00B1330D" w:rsidRDefault="00FE3A97" w:rsidP="00E4636D">
            <w:pPr>
              <w:pStyle w:val="Tabletext"/>
              <w:rPr>
                <w:lang w:val="ru-RU"/>
              </w:rPr>
            </w:pPr>
          </w:p>
        </w:tc>
        <w:tc>
          <w:tcPr>
            <w:tcW w:w="0" w:type="auto"/>
            <w:vAlign w:val="center"/>
            <w:hideMark/>
          </w:tcPr>
          <w:p w14:paraId="7BD15887" w14:textId="77777777" w:rsidR="00FE3A97" w:rsidRPr="00B1330D" w:rsidRDefault="00FE3A97" w:rsidP="00E4636D">
            <w:pPr>
              <w:pStyle w:val="Tabletext"/>
              <w:rPr>
                <w:lang w:val="ru-RU"/>
              </w:rPr>
            </w:pPr>
          </w:p>
        </w:tc>
      </w:tr>
      <w:tr w:rsidR="00FE3A97" w:rsidRPr="0086348E" w14:paraId="42A599DC"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EDC454" w14:textId="2158E9E3" w:rsidR="00FE3A97" w:rsidRPr="00B1330D" w:rsidRDefault="00FE3A97" w:rsidP="00E4636D">
            <w:pPr>
              <w:pStyle w:val="Tabletext"/>
              <w:rPr>
                <w:b/>
                <w:bCs/>
                <w:lang w:val="ru-RU"/>
              </w:rPr>
            </w:pPr>
            <w:r w:rsidRPr="00B1330D">
              <w:rPr>
                <w:b/>
                <w:bCs/>
                <w:lang w:val="ru-RU"/>
              </w:rPr>
              <w:t xml:space="preserve">Страны-бенефициары </w:t>
            </w:r>
            <w:r w:rsidR="00E35853" w:rsidRPr="00B1330D">
              <w:rPr>
                <w:b/>
                <w:bCs/>
                <w:lang w:val="ru-RU"/>
              </w:rPr>
              <w:br/>
            </w:r>
            <w:r w:rsidR="00E20AEA" w:rsidRPr="00B1330D">
              <w:rPr>
                <w:bCs/>
                <w:sz w:val="14"/>
                <w:szCs w:val="14"/>
                <w:lang w:val="ru-RU"/>
              </w:rPr>
              <w:t>(в том числе из других регионов)</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91ACF8" w14:textId="6E6A16F2" w:rsidR="00FE3A97" w:rsidRPr="00B1330D" w:rsidRDefault="00FE3A97" w:rsidP="00E4636D">
            <w:pPr>
              <w:pStyle w:val="Tabletext"/>
              <w:rPr>
                <w:lang w:val="ru-RU"/>
              </w:rPr>
            </w:pPr>
            <w:r w:rsidRPr="00B1330D">
              <w:rPr>
                <w:lang w:val="ru-RU"/>
              </w:rPr>
              <w:t xml:space="preserve">Кот-д'Ивуар, Демократическая Республика Конго, Доминиканская Республика, Гана, Индонезия, Марокко, Пакистан, Папуа-Новая Гвинея, Филиппины, </w:t>
            </w:r>
            <w:r w:rsidR="002A7E25">
              <w:rPr>
                <w:lang w:val="ru-RU"/>
              </w:rPr>
              <w:t>Руанда</w:t>
            </w:r>
            <w:r w:rsidRPr="00B1330D">
              <w:rPr>
                <w:lang w:val="ru-RU"/>
              </w:rPr>
              <w:t>, Уганда, Замбия</w:t>
            </w:r>
          </w:p>
        </w:tc>
      </w:tr>
      <w:tr w:rsidR="00FE3A97" w:rsidRPr="0086348E" w14:paraId="3701072D"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0C58D2" w14:textId="77777777" w:rsidR="00FE3A97" w:rsidRPr="00B1330D" w:rsidRDefault="00FE3A97" w:rsidP="00E4636D">
            <w:pPr>
              <w:pStyle w:val="Tabletext"/>
              <w:rPr>
                <w:b/>
                <w:bCs/>
                <w:lang w:val="ru-RU"/>
              </w:rPr>
            </w:pPr>
            <w:r w:rsidRPr="00B1330D">
              <w:rPr>
                <w:b/>
                <w:bCs/>
                <w:lang w:val="ru-RU"/>
              </w:rPr>
              <w:t>Ожидаемые и достигнутые результаты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2B87092" w14:textId="77777777" w:rsidR="00FE3A97" w:rsidRPr="00B1330D" w:rsidRDefault="00FE3A97" w:rsidP="00E4636D">
            <w:pPr>
              <w:pStyle w:val="Tabletext"/>
              <w:rPr>
                <w:lang w:val="ru-RU"/>
              </w:rPr>
            </w:pPr>
            <w:r w:rsidRPr="00B1330D">
              <w:rPr>
                <w:lang w:val="ru-RU"/>
              </w:rPr>
              <w:t>Проект включал три группы мероприятий. Первая группа была реализована на национальном уровне в Гане, вторая − направлена на расширение сети DTC, а третья − на поддержку инициативы DTC в целом. По каждому направлению в рамках проекта были достигнуты следующие результаты:</w:t>
            </w:r>
          </w:p>
          <w:p w14:paraId="78C34350" w14:textId="5338688B" w:rsidR="00FE3A97" w:rsidRPr="00B1330D" w:rsidRDefault="00B72751" w:rsidP="00B72751">
            <w:pPr>
              <w:pStyle w:val="Tabletext"/>
              <w:ind w:left="284" w:hanging="284"/>
              <w:rPr>
                <w:lang w:val="ru-RU"/>
              </w:rPr>
            </w:pPr>
            <w:r w:rsidRPr="00B1330D">
              <w:rPr>
                <w:lang w:val="ru-RU"/>
              </w:rPr>
              <w:lastRenderedPageBreak/>
              <w:sym w:font="Symbol" w:char="F02D"/>
            </w:r>
            <w:r w:rsidRPr="00B1330D">
              <w:rPr>
                <w:lang w:val="ru-RU"/>
              </w:rPr>
              <w:tab/>
            </w:r>
            <w:r w:rsidR="00FE3A97" w:rsidRPr="00B1330D">
              <w:rPr>
                <w:lang w:val="ru-RU"/>
              </w:rPr>
              <w:t>DTC в Гане: 1) Расширенное обучение цифровым навыкам: 14 200 человек прошли обучение за три года, при этом особое внимание уделено включению не менее 8000 женщин; 2) Укрепление потенциала в области профессиональной подготовки: дополнительно подготовлено 186 мастеров-инструкторов для усиления возможностей дистанционного преподавания; 3) Проведение ежегодных национальных семинаров-практикумов по взаимодействию с заинтересованными сторонами для повышения уровня координации и участия в деятельности DTC; 4) Расширение коллективных центров DTC: все 200</w:t>
            </w:r>
            <w:r w:rsidRPr="00B1330D">
              <w:rPr>
                <w:lang w:val="ru-RU"/>
              </w:rPr>
              <w:t> </w:t>
            </w:r>
            <w:r w:rsidR="00FE3A97" w:rsidRPr="00B1330D">
              <w:rPr>
                <w:lang w:val="ru-RU"/>
              </w:rPr>
              <w:t>коллективных центров в отдаленных районах функционируют и полностью оснащены; 5) Разработка местного контента профессиональной подготовки: создание и внедрение пяти новых учебных курсов на местных языках; 6) Создание клубов кодирования: создание и полноценная работа 10 местных клубов по программированию.</w:t>
            </w:r>
          </w:p>
          <w:p w14:paraId="75FA4FB2" w14:textId="360F89F8" w:rsidR="00FE3A97" w:rsidRPr="00B1330D" w:rsidRDefault="00B72751" w:rsidP="00B72751">
            <w:pPr>
              <w:pStyle w:val="Tabletext"/>
              <w:ind w:left="284" w:hanging="284"/>
              <w:rPr>
                <w:lang w:val="ru-RU"/>
              </w:rPr>
            </w:pPr>
            <w:r w:rsidRPr="00B1330D">
              <w:rPr>
                <w:lang w:val="ru-RU"/>
              </w:rPr>
              <w:sym w:font="Symbol" w:char="F02D"/>
            </w:r>
            <w:r w:rsidRPr="00B1330D">
              <w:rPr>
                <w:lang w:val="ru-RU"/>
              </w:rPr>
              <w:tab/>
            </w:r>
            <w:r w:rsidR="00FE3A97" w:rsidRPr="00B1330D">
              <w:rPr>
                <w:lang w:val="ru-RU"/>
              </w:rPr>
              <w:t>Деятельность в поддержку сети DTC: 1) Расширение до 10 дополнительных DTC с акцентом на обучение цифровым навыкам базового и среднего уровня; 2)</w:t>
            </w:r>
            <w:r w:rsidRPr="00B1330D">
              <w:rPr>
                <w:lang w:val="ru-RU"/>
              </w:rPr>
              <w:t> </w:t>
            </w:r>
            <w:r w:rsidR="00FE3A97" w:rsidRPr="00B1330D">
              <w:rPr>
                <w:lang w:val="ru-RU"/>
              </w:rPr>
              <w:t>Повышение квалификации инструкторов и преподавателей: увеличение числа инструкторов и преподавателей, подготовленных в этих DTC, с уделением особого внимания возможностям дистанционного обучения; 3) Проведение по одному национальному семинару-практикуму с участием заинтересованных сторон в каждой стране-участнице DTC для содействия координации и участию на национальном уровне.</w:t>
            </w:r>
          </w:p>
          <w:p w14:paraId="1ED04558" w14:textId="0D2CB109" w:rsidR="00FE3A97" w:rsidRPr="00B1330D" w:rsidRDefault="00B72751" w:rsidP="00B72751">
            <w:pPr>
              <w:pStyle w:val="Tabletext"/>
              <w:ind w:left="284" w:hanging="284"/>
              <w:rPr>
                <w:lang w:val="ru-RU"/>
              </w:rPr>
            </w:pPr>
            <w:r w:rsidRPr="00B1330D">
              <w:rPr>
                <w:lang w:val="ru-RU"/>
              </w:rPr>
              <w:sym w:font="Symbol" w:char="F02D"/>
            </w:r>
            <w:r w:rsidRPr="00B1330D">
              <w:rPr>
                <w:lang w:val="ru-RU"/>
              </w:rPr>
              <w:tab/>
            </w:r>
            <w:r w:rsidR="00FE3A97" w:rsidRPr="00B1330D">
              <w:rPr>
                <w:lang w:val="ru-RU"/>
              </w:rPr>
              <w:t>Поддержка инициативы DTC в целом: 1) Глобальная сеть функционирует: инициатива запущена и действует в большинстве стран, при этом 80 процентов DTC осуществляют деятельность в полном объеме в соответствии с планом; 2) Региональные сети и учебные материалы: создание региональных сетей DTC и повышение доступности качественных целевых учебных материалов; 3) Привлечение новых партнеров:  взаимодействие как минимум с 5 новыми партнерами для поддержания инициативы, завершение оценки этапа 1, подготовка к запуску этапа 2 с присоединением как минимум 10 новых центров</w:t>
            </w:r>
            <w:r w:rsidRPr="00B1330D">
              <w:rPr>
                <w:lang w:val="ru-RU"/>
              </w:rPr>
              <w:t> </w:t>
            </w:r>
            <w:r w:rsidR="00FE3A97" w:rsidRPr="00B1330D">
              <w:rPr>
                <w:lang w:val="ru-RU"/>
              </w:rPr>
              <w:t>DTC.</w:t>
            </w:r>
          </w:p>
        </w:tc>
      </w:tr>
      <w:tr w:rsidR="00FE3A97" w:rsidRPr="0086348E" w14:paraId="05DE0D0D" w14:textId="77777777" w:rsidTr="005161A5">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7D2AC1" w14:textId="0289D68E" w:rsidR="00FE3A97" w:rsidRPr="00B1330D" w:rsidRDefault="00FE3A97" w:rsidP="00E4636D">
            <w:pPr>
              <w:pStyle w:val="Tabletext"/>
              <w:spacing w:before="0" w:after="0"/>
              <w:rPr>
                <w:b/>
                <w:bCs/>
                <w:lang w:val="ru-RU"/>
              </w:rPr>
            </w:pPr>
          </w:p>
        </w:tc>
      </w:tr>
      <w:tr w:rsidR="00FE3A97" w:rsidRPr="00B1330D" w14:paraId="551E7EE5"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A76485" w14:textId="77777777" w:rsidR="00FE3A97" w:rsidRPr="00B1330D" w:rsidRDefault="00FE3A97" w:rsidP="00E4636D">
            <w:pPr>
              <w:pStyle w:val="Tabletext"/>
              <w:rPr>
                <w:b/>
                <w:bCs/>
                <w:lang w:val="ru-RU"/>
              </w:rPr>
            </w:pPr>
            <w:r w:rsidRPr="00B1330D">
              <w:rPr>
                <w:b/>
                <w:bCs/>
                <w:lang w:val="ru-RU"/>
              </w:rPr>
              <w:t>7GLO23133</w:t>
            </w:r>
          </w:p>
        </w:tc>
        <w:tc>
          <w:tcPr>
            <w:tcW w:w="9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C81004" w14:textId="77777777" w:rsidR="00FE3A97" w:rsidRPr="00B1330D" w:rsidRDefault="00FE3A97" w:rsidP="00E4636D">
            <w:pPr>
              <w:pStyle w:val="Tabletext"/>
              <w:rPr>
                <w:lang w:val="ru-RU"/>
              </w:rPr>
            </w:pPr>
            <w:r w:rsidRPr="00B1330D">
              <w:rPr>
                <w:lang w:val="ru-RU"/>
              </w:rPr>
              <w:t>Содействие развитию цифровых навыков с использованием Центров цифровой трансформации (DTC) – Этап 2</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1B5127" w14:textId="77777777" w:rsidR="00FE3A97" w:rsidRPr="00B1330D" w:rsidRDefault="00FE3A97" w:rsidP="00E4636D">
            <w:pPr>
              <w:pStyle w:val="Tabletext"/>
              <w:rPr>
                <w:lang w:val="ru-RU"/>
              </w:rPr>
            </w:pPr>
            <w:r w:rsidRPr="00B1330D">
              <w:rPr>
                <w:lang w:val="ru-RU"/>
              </w:rPr>
              <w:t>1 янв. 2024 г.</w:t>
            </w:r>
          </w:p>
        </w:tc>
        <w:tc>
          <w:tcPr>
            <w:tcW w:w="5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052DFE" w14:textId="77777777" w:rsidR="00FE3A97" w:rsidRPr="00B1330D" w:rsidRDefault="00FE3A97" w:rsidP="00E4636D">
            <w:pPr>
              <w:pStyle w:val="Tabletext"/>
              <w:rPr>
                <w:lang w:val="ru-RU"/>
              </w:rPr>
            </w:pPr>
            <w:r w:rsidRPr="00B1330D">
              <w:rPr>
                <w:lang w:val="ru-RU"/>
              </w:rPr>
              <w:t>31 дек. 2025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C24788" w14:textId="77777777" w:rsidR="00FE3A97" w:rsidRPr="00B1330D" w:rsidRDefault="00FE3A97" w:rsidP="00E4636D">
            <w:pPr>
              <w:pStyle w:val="Tabletext"/>
              <w:rPr>
                <w:lang w:val="ru-RU"/>
              </w:rPr>
            </w:pPr>
            <w:r w:rsidRPr="00B1330D">
              <w:rPr>
                <w:lang w:val="ru-RU"/>
              </w:rPr>
              <w:t>Продолжается</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3F1993" w14:textId="21B0241D" w:rsidR="00FE3A97" w:rsidRPr="00B1330D" w:rsidRDefault="00FE3A97" w:rsidP="00E4636D">
            <w:pPr>
              <w:pStyle w:val="Tabletext"/>
              <w:rPr>
                <w:lang w:val="ru-RU"/>
              </w:rPr>
            </w:pPr>
            <w:r w:rsidRPr="00B1330D">
              <w:rPr>
                <w:lang w:val="ru-RU"/>
              </w:rPr>
              <w:t>1</w:t>
            </w:r>
            <w:r w:rsidR="00B72751" w:rsidRPr="00B1330D">
              <w:rPr>
                <w:lang w:val="ru-RU"/>
              </w:rPr>
              <w:t> </w:t>
            </w:r>
            <w:r w:rsidRPr="00B1330D">
              <w:rPr>
                <w:lang w:val="ru-RU"/>
              </w:rPr>
              <w:t>068</w:t>
            </w:r>
            <w:r w:rsidR="00B72751" w:rsidRPr="00B1330D">
              <w:rPr>
                <w:lang w:val="ru-RU"/>
              </w:rPr>
              <w:t> </w:t>
            </w:r>
            <w:r w:rsidRPr="00B1330D">
              <w:rPr>
                <w:lang w:val="ru-RU"/>
              </w:rPr>
              <w:t>767</w:t>
            </w:r>
          </w:p>
        </w:tc>
        <w:tc>
          <w:tcPr>
            <w:tcW w:w="68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C50F44" w14:textId="77777777" w:rsidR="00FE3A97" w:rsidRPr="00B1330D" w:rsidRDefault="00FE3A97" w:rsidP="00E4636D">
            <w:pPr>
              <w:pStyle w:val="Tabletext"/>
              <w:rPr>
                <w:lang w:val="ru-RU"/>
              </w:rPr>
            </w:pPr>
            <w:r w:rsidRPr="00B1330D">
              <w:rPr>
                <w:lang w:val="ru-RU"/>
              </w:rPr>
              <w:t>Норвежское агентство по сотрудничеству в целях развития (Norad)</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505"/>
            </w:tblGrid>
            <w:tr w:rsidR="00FE3A97" w:rsidRPr="00B1330D" w14:paraId="7765D108" w14:textId="77777777" w:rsidTr="005161A5">
              <w:trPr>
                <w:jc w:val="center"/>
              </w:trPr>
              <w:tc>
                <w:tcPr>
                  <w:tcW w:w="0" w:type="auto"/>
                  <w:tcMar>
                    <w:top w:w="15" w:type="dxa"/>
                    <w:left w:w="15" w:type="dxa"/>
                    <w:bottom w:w="15" w:type="dxa"/>
                    <w:right w:w="15" w:type="dxa"/>
                  </w:tcMar>
                  <w:vAlign w:val="center"/>
                  <w:hideMark/>
                </w:tcPr>
                <w:p w14:paraId="3DE78F00" w14:textId="77777777" w:rsidR="00FE3A97" w:rsidRPr="00B1330D" w:rsidRDefault="00FE3A97" w:rsidP="00E4636D">
                  <w:pPr>
                    <w:pStyle w:val="Tabletext"/>
                    <w:rPr>
                      <w:lang w:val="ru-RU"/>
                    </w:rPr>
                  </w:pPr>
                  <w:r w:rsidRPr="00B1330D">
                    <w:rPr>
                      <w:lang w:val="ru-RU"/>
                    </w:rPr>
                    <w:t>Рез. 89 ВКРЭ</w:t>
                  </w:r>
                </w:p>
              </w:tc>
            </w:tr>
          </w:tbl>
          <w:p w14:paraId="18111E8A" w14:textId="77777777" w:rsidR="00FE3A97" w:rsidRPr="00B1330D" w:rsidRDefault="00FE3A97" w:rsidP="00E4636D">
            <w:pPr>
              <w:pStyle w:val="Tabletext"/>
              <w:rPr>
                <w:lang w:val="ru-RU"/>
              </w:rPr>
            </w:pPr>
          </w:p>
        </w:tc>
        <w:tc>
          <w:tcPr>
            <w:tcW w:w="0" w:type="auto"/>
            <w:vAlign w:val="center"/>
            <w:hideMark/>
          </w:tcPr>
          <w:p w14:paraId="63CD46B5" w14:textId="77777777" w:rsidR="00FE3A97" w:rsidRPr="00B1330D" w:rsidRDefault="00FE3A97" w:rsidP="00E4636D">
            <w:pPr>
              <w:pStyle w:val="Tabletext"/>
              <w:rPr>
                <w:lang w:val="ru-RU"/>
              </w:rPr>
            </w:pPr>
          </w:p>
        </w:tc>
      </w:tr>
      <w:tr w:rsidR="00FE3A97" w:rsidRPr="0086348E" w14:paraId="44B170A1"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F6FBAC" w14:textId="63E19697" w:rsidR="00FE3A97" w:rsidRPr="00B1330D" w:rsidRDefault="00FE3A97" w:rsidP="00E4636D">
            <w:pPr>
              <w:pStyle w:val="Tabletext"/>
              <w:rPr>
                <w:b/>
                <w:bCs/>
                <w:lang w:val="ru-RU"/>
              </w:rPr>
            </w:pPr>
            <w:r w:rsidRPr="00B1330D">
              <w:rPr>
                <w:b/>
                <w:bCs/>
                <w:lang w:val="ru-RU"/>
              </w:rPr>
              <w:t xml:space="preserve">Страны-бенефициары </w:t>
            </w:r>
            <w:r w:rsidR="00400D4C" w:rsidRPr="00B1330D">
              <w:rPr>
                <w:b/>
                <w:bCs/>
                <w:lang w:val="ru-RU"/>
              </w:rPr>
              <w:br/>
            </w:r>
            <w:r w:rsidR="00E20AEA" w:rsidRPr="00B1330D">
              <w:rPr>
                <w:bCs/>
                <w:sz w:val="14"/>
                <w:szCs w:val="14"/>
                <w:lang w:val="ru-RU"/>
              </w:rPr>
              <w:t>(в том числе из других регионов)</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21BF36" w14:textId="51C46650" w:rsidR="00FE3A97" w:rsidRPr="00B1330D" w:rsidRDefault="00FE3A97" w:rsidP="00E4636D">
            <w:pPr>
              <w:pStyle w:val="Tabletext"/>
              <w:rPr>
                <w:lang w:val="ru-RU"/>
              </w:rPr>
            </w:pPr>
            <w:r w:rsidRPr="00B1330D">
              <w:rPr>
                <w:lang w:val="ru-RU"/>
              </w:rPr>
              <w:t>Кот-д'Ивуар, Демократическая Республика Конго, Доминиканская Республика, Гана, Индонезия, Марокко, Пакистан, Папуа-Новая Гвинея, Филиппины, Руанда, Сенегал, Уганда, Замбия</w:t>
            </w:r>
          </w:p>
        </w:tc>
      </w:tr>
      <w:tr w:rsidR="00FE3A97" w:rsidRPr="0086348E" w14:paraId="0B71A7F7"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3AAD8C" w14:textId="77777777" w:rsidR="00FE3A97" w:rsidRPr="00B1330D" w:rsidRDefault="00FE3A97" w:rsidP="00E4636D">
            <w:pPr>
              <w:pStyle w:val="Tabletext"/>
              <w:rPr>
                <w:b/>
                <w:bCs/>
                <w:lang w:val="ru-RU"/>
              </w:rPr>
            </w:pPr>
            <w:r w:rsidRPr="00B1330D">
              <w:rPr>
                <w:b/>
                <w:bCs/>
                <w:lang w:val="ru-RU"/>
              </w:rPr>
              <w:t>Ожидаемые и достигнутые результаты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241621" w14:textId="0F35F927" w:rsidR="00FE3A97" w:rsidRPr="00B1330D" w:rsidRDefault="00FE3A97" w:rsidP="00B72751">
            <w:pPr>
              <w:pStyle w:val="Tabletext"/>
              <w:rPr>
                <w:rStyle w:val="sceditor-selection"/>
                <w:rFonts w:asciiTheme="minorHAnsi" w:eastAsia="GulimChe" w:hAnsiTheme="minorHAnsi" w:cstheme="minorHAnsi"/>
                <w:szCs w:val="18"/>
                <w:lang w:val="ru-RU"/>
              </w:rPr>
            </w:pPr>
            <w:r w:rsidRPr="00B1330D">
              <w:rPr>
                <w:lang w:val="ru-RU"/>
              </w:rPr>
              <w:t>Данный проект является вторым этапом проекта "Содействие развитию цифровых навыков с использованием Центров цифровой трансформации (DTC)" (7GLO20108). Ожидается, что на втором этапе в рамках проекта будут достигнуты следующие результаты: 1) Организация профессиональной подготовки для бенефициаров в малообеспеченных сообществах – женщин, молодежи и школьников; 2) Проведение обучения для инструкторов и школьных учителей; 3)</w:t>
            </w:r>
            <w:r w:rsidR="00B72751" w:rsidRPr="00B1330D">
              <w:rPr>
                <w:lang w:val="ru-RU"/>
              </w:rPr>
              <w:t> </w:t>
            </w:r>
            <w:r w:rsidRPr="00B1330D">
              <w:rPr>
                <w:lang w:val="ru-RU"/>
              </w:rPr>
              <w:t>Продвижение услуг DTC на местном уровне в целевых сообществах; 4) Проведение оценки готовности местных центров и выявление потребностей; 5)</w:t>
            </w:r>
            <w:r w:rsidR="00B72751" w:rsidRPr="00B1330D">
              <w:rPr>
                <w:lang w:val="ru-RU"/>
              </w:rPr>
              <w:t> </w:t>
            </w:r>
            <w:r w:rsidRPr="00B1330D">
              <w:rPr>
                <w:lang w:val="ru-RU"/>
              </w:rPr>
              <w:t>Оснащение центров необходимой инфраструктурой и оборудованием; 6) Проведение обучения для руководителей центров; 7) Организация глобальных собраний DTC для поддержки и укрепления сообщества; 8) Проведение мероприятий по расширению сети DTC; 9) Взаимодействие с новыми и существующими партнерами для оказания поддержки инициативе DTC (DTCI); 10) Разработка рекламных материалов для DTCI; 11) Оказание поддержки отдельным DTC по запросам, связанным с их основной деятельностью; 12) Поддержка центров DTC в проведении оценки воздействия.</w:t>
            </w:r>
          </w:p>
        </w:tc>
      </w:tr>
      <w:tr w:rsidR="00FE3A97" w:rsidRPr="0086348E" w14:paraId="590691BF" w14:textId="77777777" w:rsidTr="005161A5">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455625" w14:textId="4F54BD8E" w:rsidR="00FE3A97" w:rsidRPr="00B1330D" w:rsidRDefault="00FE3A97" w:rsidP="00E4636D">
            <w:pPr>
              <w:pStyle w:val="Tabletext"/>
              <w:spacing w:before="0" w:after="0"/>
              <w:rPr>
                <w:b/>
                <w:bCs/>
                <w:lang w:val="ru-RU"/>
              </w:rPr>
            </w:pPr>
          </w:p>
        </w:tc>
      </w:tr>
      <w:tr w:rsidR="00FE3A97" w:rsidRPr="00B1330D" w14:paraId="48DCFA95"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123117" w14:textId="77777777" w:rsidR="00FE3A97" w:rsidRPr="00B1330D" w:rsidRDefault="00FE3A97" w:rsidP="00E4636D">
            <w:pPr>
              <w:pStyle w:val="Tabletext"/>
              <w:rPr>
                <w:b/>
                <w:bCs/>
                <w:lang w:val="ru-RU"/>
              </w:rPr>
            </w:pPr>
            <w:r w:rsidRPr="00B1330D">
              <w:rPr>
                <w:b/>
                <w:bCs/>
                <w:lang w:val="ru-RU"/>
              </w:rPr>
              <w:t>9GLO23128</w:t>
            </w:r>
          </w:p>
        </w:tc>
        <w:tc>
          <w:tcPr>
            <w:tcW w:w="9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F21DFE" w14:textId="77777777" w:rsidR="00FE3A97" w:rsidRPr="00B1330D" w:rsidRDefault="00FE3A97" w:rsidP="00E4636D">
            <w:pPr>
              <w:pStyle w:val="Tabletext"/>
              <w:rPr>
                <w:lang w:val="ru-RU"/>
              </w:rPr>
            </w:pPr>
            <w:r w:rsidRPr="00B1330D">
              <w:rPr>
                <w:lang w:val="ru-RU"/>
              </w:rPr>
              <w:t>Развитие потенциала для цифровой трансформации</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755CA3" w14:textId="77777777" w:rsidR="00FE3A97" w:rsidRPr="00B1330D" w:rsidRDefault="00FE3A97" w:rsidP="00E4636D">
            <w:pPr>
              <w:pStyle w:val="Tabletext"/>
              <w:rPr>
                <w:lang w:val="ru-RU"/>
              </w:rPr>
            </w:pPr>
            <w:r w:rsidRPr="00B1330D">
              <w:rPr>
                <w:lang w:val="ru-RU"/>
              </w:rPr>
              <w:t>1 сент. 2023 г.</w:t>
            </w:r>
          </w:p>
        </w:tc>
        <w:tc>
          <w:tcPr>
            <w:tcW w:w="5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6F9801" w14:textId="77777777" w:rsidR="00FE3A97" w:rsidRPr="00B1330D" w:rsidRDefault="00FE3A97" w:rsidP="00E4636D">
            <w:pPr>
              <w:pStyle w:val="Tabletext"/>
              <w:rPr>
                <w:lang w:val="ru-RU"/>
              </w:rPr>
            </w:pPr>
            <w:r w:rsidRPr="00B1330D">
              <w:rPr>
                <w:lang w:val="ru-RU"/>
              </w:rPr>
              <w:t>31 авг. 2027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274072" w14:textId="77777777" w:rsidR="00FE3A97" w:rsidRPr="00B1330D" w:rsidRDefault="00FE3A97" w:rsidP="00E4636D">
            <w:pPr>
              <w:pStyle w:val="Tabletext"/>
              <w:rPr>
                <w:lang w:val="ru-RU"/>
              </w:rPr>
            </w:pPr>
            <w:r w:rsidRPr="00B1330D">
              <w:rPr>
                <w:lang w:val="ru-RU"/>
              </w:rPr>
              <w:t>Продолжается</w:t>
            </w:r>
          </w:p>
        </w:tc>
        <w:tc>
          <w:tcPr>
            <w:tcW w:w="5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E02655" w14:textId="02337F2D" w:rsidR="00FE3A97" w:rsidRPr="00B1330D" w:rsidRDefault="00FE3A97" w:rsidP="00E4636D">
            <w:pPr>
              <w:pStyle w:val="Tabletext"/>
              <w:rPr>
                <w:lang w:val="ru-RU"/>
              </w:rPr>
            </w:pPr>
            <w:r w:rsidRPr="00B1330D">
              <w:rPr>
                <w:lang w:val="ru-RU"/>
              </w:rPr>
              <w:t>3</w:t>
            </w:r>
            <w:r w:rsidR="00B72751" w:rsidRPr="00B1330D">
              <w:rPr>
                <w:lang w:val="ru-RU"/>
              </w:rPr>
              <w:t> </w:t>
            </w:r>
            <w:r w:rsidRPr="00B1330D">
              <w:rPr>
                <w:lang w:val="ru-RU"/>
              </w:rPr>
              <w:t>828</w:t>
            </w:r>
            <w:r w:rsidR="00B72751" w:rsidRPr="00B1330D">
              <w:rPr>
                <w:lang w:val="ru-RU"/>
              </w:rPr>
              <w:t> </w:t>
            </w:r>
            <w:r w:rsidRPr="00B1330D">
              <w:rPr>
                <w:lang w:val="ru-RU"/>
              </w:rPr>
              <w:t>194</w:t>
            </w:r>
          </w:p>
        </w:tc>
        <w:tc>
          <w:tcPr>
            <w:tcW w:w="68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2B91AD" w14:textId="77777777" w:rsidR="00FE3A97" w:rsidRPr="00B1330D" w:rsidRDefault="00FE3A97" w:rsidP="00E4636D">
            <w:pPr>
              <w:pStyle w:val="Tabletext"/>
              <w:rPr>
                <w:lang w:val="ru-RU"/>
              </w:rPr>
            </w:pPr>
            <w:r w:rsidRPr="00B1330D">
              <w:rPr>
                <w:lang w:val="ru-RU"/>
              </w:rPr>
              <w:t>Европейская комиссия</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505"/>
            </w:tblGrid>
            <w:tr w:rsidR="00FE3A97" w:rsidRPr="00B1330D" w14:paraId="4D95879C" w14:textId="77777777" w:rsidTr="005161A5">
              <w:trPr>
                <w:jc w:val="center"/>
              </w:trPr>
              <w:tc>
                <w:tcPr>
                  <w:tcW w:w="0" w:type="auto"/>
                  <w:tcMar>
                    <w:top w:w="15" w:type="dxa"/>
                    <w:left w:w="15" w:type="dxa"/>
                    <w:bottom w:w="15" w:type="dxa"/>
                    <w:right w:w="15" w:type="dxa"/>
                  </w:tcMar>
                  <w:vAlign w:val="center"/>
                  <w:hideMark/>
                </w:tcPr>
                <w:p w14:paraId="04806B00" w14:textId="77777777" w:rsidR="00FE3A97" w:rsidRPr="00B1330D" w:rsidRDefault="00FE3A97" w:rsidP="00E4636D">
                  <w:pPr>
                    <w:pStyle w:val="Tabletext"/>
                    <w:rPr>
                      <w:lang w:val="ru-RU"/>
                    </w:rPr>
                  </w:pPr>
                  <w:r w:rsidRPr="00B1330D">
                    <w:rPr>
                      <w:lang w:val="ru-RU"/>
                    </w:rPr>
                    <w:t>Рез. 89 ВКРЭ</w:t>
                  </w:r>
                </w:p>
              </w:tc>
            </w:tr>
          </w:tbl>
          <w:p w14:paraId="7C8056BE" w14:textId="77777777" w:rsidR="00FE3A97" w:rsidRPr="00B1330D" w:rsidRDefault="00FE3A97" w:rsidP="00E4636D">
            <w:pPr>
              <w:pStyle w:val="Tabletext"/>
              <w:rPr>
                <w:lang w:val="ru-RU"/>
              </w:rPr>
            </w:pPr>
          </w:p>
        </w:tc>
        <w:tc>
          <w:tcPr>
            <w:tcW w:w="0" w:type="auto"/>
            <w:vAlign w:val="center"/>
            <w:hideMark/>
          </w:tcPr>
          <w:p w14:paraId="628CA684" w14:textId="77777777" w:rsidR="00FE3A97" w:rsidRPr="00B1330D" w:rsidRDefault="00FE3A97" w:rsidP="00E4636D">
            <w:pPr>
              <w:pStyle w:val="Tabletext"/>
              <w:rPr>
                <w:lang w:val="ru-RU"/>
              </w:rPr>
            </w:pPr>
          </w:p>
        </w:tc>
      </w:tr>
      <w:tr w:rsidR="00FE3A97" w:rsidRPr="0086348E" w14:paraId="61129FC3"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85FDCB" w14:textId="717CDB49" w:rsidR="00FE3A97" w:rsidRPr="00B1330D" w:rsidRDefault="00FE3A97" w:rsidP="00E4636D">
            <w:pPr>
              <w:pStyle w:val="Tabletext"/>
              <w:rPr>
                <w:b/>
                <w:bCs/>
                <w:lang w:val="ru-RU"/>
              </w:rPr>
            </w:pPr>
            <w:r w:rsidRPr="00B1330D">
              <w:rPr>
                <w:b/>
                <w:bCs/>
                <w:lang w:val="ru-RU"/>
              </w:rPr>
              <w:lastRenderedPageBreak/>
              <w:t xml:space="preserve">Страны-бенефициары </w:t>
            </w:r>
            <w:r w:rsidR="007231D9" w:rsidRPr="00B1330D">
              <w:rPr>
                <w:b/>
                <w:bCs/>
                <w:lang w:val="ru-RU"/>
              </w:rPr>
              <w:br/>
            </w:r>
            <w:r w:rsidR="00E20AEA" w:rsidRPr="00B1330D">
              <w:rPr>
                <w:bCs/>
                <w:sz w:val="14"/>
                <w:szCs w:val="14"/>
                <w:lang w:val="ru-RU"/>
              </w:rPr>
              <w:t>(в том числе из других регионов)</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664285" w14:textId="72A95A92" w:rsidR="00FE3A97" w:rsidRPr="00B1330D" w:rsidRDefault="00FE3A97" w:rsidP="00E4636D">
            <w:pPr>
              <w:pStyle w:val="Tabletext"/>
              <w:rPr>
                <w:lang w:val="ru-RU"/>
              </w:rPr>
            </w:pPr>
            <w:r w:rsidRPr="00B1330D">
              <w:rPr>
                <w:lang w:val="ru-RU"/>
              </w:rPr>
              <w:t>Региональный или межрегиональный проект в интересах стран региона</w:t>
            </w:r>
          </w:p>
        </w:tc>
      </w:tr>
      <w:tr w:rsidR="00FE3A97" w:rsidRPr="0086348E" w14:paraId="74FBF741"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87E591" w14:textId="77777777" w:rsidR="00FE3A97" w:rsidRPr="00B1330D" w:rsidRDefault="00FE3A97" w:rsidP="00E4636D">
            <w:pPr>
              <w:pStyle w:val="Tabletext"/>
              <w:rPr>
                <w:b/>
                <w:bCs/>
                <w:lang w:val="ru-RU"/>
              </w:rPr>
            </w:pPr>
            <w:r w:rsidRPr="00B1330D">
              <w:rPr>
                <w:b/>
                <w:bCs/>
                <w:lang w:val="ru-RU"/>
              </w:rPr>
              <w:t>Ожидаемые и достигнутые результаты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27EAA77" w14:textId="40A284D5" w:rsidR="00FE3A97" w:rsidRPr="00B1330D" w:rsidRDefault="00B72751" w:rsidP="00B72751">
            <w:pPr>
              <w:pStyle w:val="Tabletext"/>
              <w:ind w:left="284" w:hanging="284"/>
              <w:rPr>
                <w:lang w:val="ru-RU"/>
              </w:rPr>
            </w:pPr>
            <w:r w:rsidRPr="00B1330D">
              <w:rPr>
                <w:lang w:val="ru-RU"/>
              </w:rPr>
              <w:sym w:font="Symbol" w:char="F02D"/>
            </w:r>
            <w:r w:rsidRPr="00B1330D">
              <w:rPr>
                <w:lang w:val="ru-RU"/>
              </w:rPr>
              <w:tab/>
            </w:r>
            <w:r w:rsidR="00FE3A97" w:rsidRPr="00B1330D">
              <w:rPr>
                <w:lang w:val="ru-RU"/>
              </w:rPr>
              <w:t>Выявление и оценка потребностей в обучении: будет проведена комплексная оценка потребностей в обучении с использованием вопросников, направленных правительственным ответственным лицам, для выявления пробелов, спроса на новый и адаптированный контент, а также потребностей в обучении. По итогам будут представлены подробные аналитические отчеты.</w:t>
            </w:r>
          </w:p>
          <w:p w14:paraId="605E794F" w14:textId="35CEC103" w:rsidR="00FE3A97" w:rsidRPr="00B1330D" w:rsidRDefault="00B72751" w:rsidP="00B72751">
            <w:pPr>
              <w:pStyle w:val="Tabletext"/>
              <w:ind w:left="284" w:hanging="284"/>
              <w:rPr>
                <w:lang w:val="ru-RU"/>
              </w:rPr>
            </w:pPr>
            <w:r w:rsidRPr="00B1330D">
              <w:rPr>
                <w:lang w:val="ru-RU"/>
              </w:rPr>
              <w:sym w:font="Symbol" w:char="F02D"/>
            </w:r>
            <w:r w:rsidRPr="00B1330D">
              <w:rPr>
                <w:lang w:val="ru-RU"/>
              </w:rPr>
              <w:tab/>
            </w:r>
            <w:r w:rsidR="00FE3A97" w:rsidRPr="00B1330D">
              <w:rPr>
                <w:lang w:val="ru-RU"/>
              </w:rPr>
              <w:t>Повышение навыков и потенциала бенефициаров: обучение будет проводиться по различным темам цифровой трансформации не менее чем для 20</w:t>
            </w:r>
            <w:r w:rsidRPr="00B1330D">
              <w:rPr>
                <w:lang w:val="ru-RU"/>
              </w:rPr>
              <w:t> </w:t>
            </w:r>
            <w:r w:rsidR="00FE3A97" w:rsidRPr="00B1330D">
              <w:rPr>
                <w:lang w:val="ru-RU"/>
              </w:rPr>
              <w:t>государственных служащих из развивающихся стран с использованием ряда методов − очных, онлайновых методов под руководством инструктора, самостоятельного обучения и летних школ, что обеспечит значительный вклад в развитие цифрового управления.</w:t>
            </w:r>
          </w:p>
          <w:p w14:paraId="2360C2FD" w14:textId="57CF5D91" w:rsidR="00FE3A97" w:rsidRPr="00B1330D" w:rsidRDefault="00B72751" w:rsidP="00B72751">
            <w:pPr>
              <w:pStyle w:val="Tabletext"/>
              <w:ind w:left="284" w:hanging="284"/>
              <w:rPr>
                <w:lang w:val="ru-RU"/>
              </w:rPr>
            </w:pPr>
            <w:r w:rsidRPr="00B1330D">
              <w:rPr>
                <w:lang w:val="ru-RU"/>
              </w:rPr>
              <w:sym w:font="Symbol" w:char="F02D"/>
            </w:r>
            <w:r w:rsidRPr="00B1330D">
              <w:rPr>
                <w:lang w:val="ru-RU"/>
              </w:rPr>
              <w:tab/>
            </w:r>
            <w:r w:rsidR="00FE3A97" w:rsidRPr="00B1330D">
              <w:rPr>
                <w:lang w:val="ru-RU"/>
              </w:rPr>
              <w:t>Наличие учебных материалов: будут использованы существующие материалы МСЭ, ПРООН и партнеров, а также разработаны новые материалы по темам, где отсутствуют ресурсы, для обеспечения всестороннего охвата вопросов цифровой трансформации.</w:t>
            </w:r>
          </w:p>
          <w:p w14:paraId="52251DFB" w14:textId="49455679" w:rsidR="00FE3A97" w:rsidRPr="00B1330D" w:rsidRDefault="00B72751" w:rsidP="00B72751">
            <w:pPr>
              <w:pStyle w:val="Tabletext"/>
              <w:ind w:left="284" w:hanging="284"/>
              <w:rPr>
                <w:lang w:val="ru-RU"/>
              </w:rPr>
            </w:pPr>
            <w:r w:rsidRPr="00B1330D">
              <w:rPr>
                <w:lang w:val="ru-RU"/>
              </w:rPr>
              <w:sym w:font="Symbol" w:char="F02D"/>
            </w:r>
            <w:r w:rsidRPr="00B1330D">
              <w:rPr>
                <w:lang w:val="ru-RU"/>
              </w:rPr>
              <w:tab/>
            </w:r>
            <w:r w:rsidR="00FE3A97" w:rsidRPr="00B1330D">
              <w:rPr>
                <w:lang w:val="ru-RU"/>
              </w:rPr>
              <w:t>Укрепление платформы Академии МСЭ: Платформа электронного обучения Академии МСЭ будет усовершенствована для более эффективного удовлетворения образовательных потребностей директивных органов, включая обновление систем управления контентом и обучением, интеграцию отслеживания результатов, а также повышение доступности и удобства для пользователей.</w:t>
            </w:r>
          </w:p>
        </w:tc>
      </w:tr>
      <w:tr w:rsidR="00FE3A97" w:rsidRPr="0086348E" w14:paraId="78009A73" w14:textId="77777777" w:rsidTr="005161A5">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4966FD" w14:textId="2BDD0FEA" w:rsidR="00FE3A97" w:rsidRPr="00B1330D" w:rsidRDefault="00FE3A97" w:rsidP="00E4636D">
            <w:pPr>
              <w:pStyle w:val="Tabletext"/>
              <w:spacing w:before="0" w:after="0"/>
              <w:rPr>
                <w:lang w:val="ru-RU"/>
              </w:rPr>
            </w:pPr>
          </w:p>
        </w:tc>
      </w:tr>
    </w:tbl>
    <w:p w14:paraId="0096C4DC" w14:textId="049A895D" w:rsidR="00FE3A97" w:rsidRPr="00B1330D" w:rsidRDefault="00FE3A97" w:rsidP="00EC4DB8">
      <w:pPr>
        <w:pStyle w:val="Heading2"/>
        <w:rPr>
          <w:rFonts w:asciiTheme="minorHAnsi" w:hAnsiTheme="minorHAnsi" w:cstheme="minorHAnsi"/>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AMS 3 </w:t>
      </w:r>
      <w:r w:rsidR="00E4636D" w:rsidRPr="00B1330D">
        <w:rPr>
          <w:rFonts w:asciiTheme="minorHAnsi" w:hAnsiTheme="minorHAnsi" w:cstheme="minorHAnsi"/>
          <w:lang w:val="ru-RU"/>
        </w:rPr>
        <w:sym w:font="Symbol" w:char="F02D"/>
      </w:r>
      <w:r w:rsidRPr="00B1330D">
        <w:rPr>
          <w:rFonts w:asciiTheme="minorHAnsi" w:hAnsiTheme="minorHAnsi" w:cstheme="minorHAnsi"/>
          <w:lang w:val="ru-RU"/>
        </w:rPr>
        <w:t xml:space="preserve"> Эффективная поддержка экосистем цифровой трансформации и инноваций в рамках масштабируемых, подкрепленных финансированием и устойчивых проектов установления соединений</w:t>
      </w:r>
    </w:p>
    <w:tbl>
      <w:tblPr>
        <w:tblW w:w="5012" w:type="pct"/>
        <w:tblCellMar>
          <w:left w:w="0" w:type="dxa"/>
          <w:right w:w="0" w:type="dxa"/>
        </w:tblCellMar>
        <w:tblLook w:val="04A0" w:firstRow="1" w:lastRow="0" w:firstColumn="1" w:lastColumn="0" w:noHBand="0" w:noVBand="1"/>
      </w:tblPr>
      <w:tblGrid>
        <w:gridCol w:w="1562"/>
        <w:gridCol w:w="2690"/>
        <w:gridCol w:w="1687"/>
        <w:gridCol w:w="1581"/>
        <w:gridCol w:w="1561"/>
        <w:gridCol w:w="1561"/>
        <w:gridCol w:w="1979"/>
        <w:gridCol w:w="1701"/>
      </w:tblGrid>
      <w:tr w:rsidR="0053239A" w:rsidRPr="00B1330D" w14:paraId="6A33225C" w14:textId="77777777" w:rsidTr="00400D4C">
        <w:trPr>
          <w:tblHeader/>
        </w:trPr>
        <w:tc>
          <w:tcPr>
            <w:tcW w:w="545" w:type="pct"/>
            <w:shd w:val="clear" w:color="auto" w:fill="004B96"/>
            <w:tcMar>
              <w:top w:w="75" w:type="dxa"/>
              <w:left w:w="75" w:type="dxa"/>
              <w:bottom w:w="75" w:type="dxa"/>
              <w:right w:w="75" w:type="dxa"/>
            </w:tcMar>
            <w:vAlign w:val="center"/>
            <w:hideMark/>
          </w:tcPr>
          <w:p w14:paraId="330ACACB" w14:textId="77777777" w:rsidR="0053239A" w:rsidRPr="00B1330D" w:rsidRDefault="0053239A" w:rsidP="0053239A">
            <w:pPr>
              <w:pStyle w:val="Tablehead"/>
              <w:rPr>
                <w:lang w:val="ru-RU"/>
              </w:rPr>
            </w:pPr>
            <w:r w:rsidRPr="00B1330D">
              <w:rPr>
                <w:lang w:val="ru-RU"/>
              </w:rPr>
              <w:t>№ проекта</w:t>
            </w:r>
          </w:p>
        </w:tc>
        <w:tc>
          <w:tcPr>
            <w:tcW w:w="939" w:type="pct"/>
            <w:shd w:val="clear" w:color="auto" w:fill="004B96"/>
            <w:tcMar>
              <w:top w:w="75" w:type="dxa"/>
              <w:left w:w="75" w:type="dxa"/>
              <w:bottom w:w="75" w:type="dxa"/>
              <w:right w:w="75" w:type="dxa"/>
            </w:tcMar>
            <w:vAlign w:val="center"/>
            <w:hideMark/>
          </w:tcPr>
          <w:p w14:paraId="4012A14B" w14:textId="77777777" w:rsidR="0053239A" w:rsidRPr="00B1330D" w:rsidRDefault="0053239A" w:rsidP="0053239A">
            <w:pPr>
              <w:pStyle w:val="Tablehead"/>
              <w:rPr>
                <w:lang w:val="ru-RU"/>
              </w:rPr>
            </w:pPr>
            <w:r w:rsidRPr="00B1330D">
              <w:rPr>
                <w:lang w:val="ru-RU"/>
              </w:rPr>
              <w:t>Название</w:t>
            </w:r>
          </w:p>
        </w:tc>
        <w:tc>
          <w:tcPr>
            <w:tcW w:w="589" w:type="pct"/>
            <w:shd w:val="clear" w:color="auto" w:fill="004B96"/>
            <w:tcMar>
              <w:top w:w="75" w:type="dxa"/>
              <w:left w:w="75" w:type="dxa"/>
              <w:bottom w:w="75" w:type="dxa"/>
              <w:right w:w="75" w:type="dxa"/>
            </w:tcMar>
            <w:vAlign w:val="center"/>
            <w:hideMark/>
          </w:tcPr>
          <w:p w14:paraId="25C28D88" w14:textId="77777777" w:rsidR="0053239A" w:rsidRPr="00B1330D" w:rsidRDefault="0053239A" w:rsidP="0053239A">
            <w:pPr>
              <w:pStyle w:val="Tablehead"/>
              <w:rPr>
                <w:lang w:val="ru-RU"/>
              </w:rPr>
            </w:pPr>
            <w:r w:rsidRPr="00B1330D">
              <w:rPr>
                <w:lang w:val="ru-RU"/>
              </w:rPr>
              <w:t>Дата начала</w:t>
            </w:r>
          </w:p>
        </w:tc>
        <w:tc>
          <w:tcPr>
            <w:tcW w:w="552" w:type="pct"/>
            <w:shd w:val="clear" w:color="auto" w:fill="004B96"/>
            <w:tcMar>
              <w:top w:w="75" w:type="dxa"/>
              <w:left w:w="75" w:type="dxa"/>
              <w:bottom w:w="75" w:type="dxa"/>
              <w:right w:w="75" w:type="dxa"/>
            </w:tcMar>
            <w:vAlign w:val="center"/>
            <w:hideMark/>
          </w:tcPr>
          <w:p w14:paraId="33BC5CF2" w14:textId="77777777" w:rsidR="0053239A" w:rsidRPr="00B1330D" w:rsidRDefault="0053239A" w:rsidP="0053239A">
            <w:pPr>
              <w:pStyle w:val="Tablehead"/>
              <w:rPr>
                <w:lang w:val="ru-RU"/>
              </w:rPr>
            </w:pPr>
            <w:r w:rsidRPr="00B1330D">
              <w:rPr>
                <w:lang w:val="ru-RU"/>
              </w:rPr>
              <w:t>Дата окончания</w:t>
            </w:r>
          </w:p>
        </w:tc>
        <w:tc>
          <w:tcPr>
            <w:tcW w:w="545" w:type="pct"/>
            <w:shd w:val="clear" w:color="auto" w:fill="004B96"/>
            <w:tcMar>
              <w:top w:w="75" w:type="dxa"/>
              <w:left w:w="75" w:type="dxa"/>
              <w:bottom w:w="75" w:type="dxa"/>
              <w:right w:w="75" w:type="dxa"/>
            </w:tcMar>
            <w:vAlign w:val="center"/>
            <w:hideMark/>
          </w:tcPr>
          <w:p w14:paraId="5C466EC7" w14:textId="77777777" w:rsidR="0053239A" w:rsidRPr="00B1330D" w:rsidRDefault="0053239A" w:rsidP="0053239A">
            <w:pPr>
              <w:pStyle w:val="Tablehead"/>
              <w:rPr>
                <w:lang w:val="ru-RU"/>
              </w:rPr>
            </w:pPr>
            <w:r w:rsidRPr="00B1330D">
              <w:rPr>
                <w:lang w:val="ru-RU"/>
              </w:rPr>
              <w:t>Статус</w:t>
            </w:r>
          </w:p>
        </w:tc>
        <w:tc>
          <w:tcPr>
            <w:tcW w:w="545" w:type="pct"/>
            <w:shd w:val="clear" w:color="auto" w:fill="004B96"/>
            <w:tcMar>
              <w:top w:w="75" w:type="dxa"/>
              <w:left w:w="75" w:type="dxa"/>
              <w:bottom w:w="75" w:type="dxa"/>
              <w:right w:w="75" w:type="dxa"/>
            </w:tcMar>
            <w:vAlign w:val="center"/>
            <w:hideMark/>
          </w:tcPr>
          <w:p w14:paraId="1514B158" w14:textId="77777777" w:rsidR="0053239A" w:rsidRPr="00B1330D" w:rsidRDefault="0053239A" w:rsidP="0053239A">
            <w:pPr>
              <w:pStyle w:val="Tablehead"/>
              <w:rPr>
                <w:lang w:val="ru-RU"/>
              </w:rPr>
            </w:pPr>
            <w:r w:rsidRPr="00B1330D">
              <w:rPr>
                <w:lang w:val="ru-RU"/>
              </w:rPr>
              <w:t>Общая сумма</w:t>
            </w:r>
            <w:r w:rsidRPr="00B1330D">
              <w:rPr>
                <w:lang w:val="ru-RU"/>
              </w:rPr>
              <w:br/>
              <w:t>(шв. фр.)</w:t>
            </w:r>
          </w:p>
        </w:tc>
        <w:tc>
          <w:tcPr>
            <w:tcW w:w="691" w:type="pct"/>
            <w:shd w:val="clear" w:color="auto" w:fill="004B96"/>
            <w:tcMar>
              <w:top w:w="75" w:type="dxa"/>
              <w:left w:w="75" w:type="dxa"/>
              <w:bottom w:w="75" w:type="dxa"/>
              <w:right w:w="75" w:type="dxa"/>
            </w:tcMar>
            <w:vAlign w:val="center"/>
            <w:hideMark/>
          </w:tcPr>
          <w:p w14:paraId="55E449C5" w14:textId="77777777" w:rsidR="0053239A" w:rsidRPr="00B1330D" w:rsidRDefault="0053239A" w:rsidP="0053239A">
            <w:pPr>
              <w:pStyle w:val="Tablehead"/>
              <w:rPr>
                <w:lang w:val="ru-RU"/>
              </w:rPr>
            </w:pPr>
            <w:r w:rsidRPr="00B1330D">
              <w:rPr>
                <w:lang w:val="ru-RU"/>
              </w:rPr>
              <w:t>Сотрудничающая организация</w:t>
            </w:r>
          </w:p>
        </w:tc>
        <w:tc>
          <w:tcPr>
            <w:tcW w:w="594" w:type="pct"/>
            <w:shd w:val="clear" w:color="auto" w:fill="004B96"/>
            <w:tcMar>
              <w:top w:w="75" w:type="dxa"/>
              <w:left w:w="75" w:type="dxa"/>
              <w:bottom w:w="75" w:type="dxa"/>
              <w:right w:w="75" w:type="dxa"/>
            </w:tcMar>
            <w:vAlign w:val="center"/>
            <w:hideMark/>
          </w:tcPr>
          <w:p w14:paraId="31EEEB60" w14:textId="77777777" w:rsidR="0053239A" w:rsidRPr="00B1330D" w:rsidRDefault="0053239A" w:rsidP="0053239A">
            <w:pPr>
              <w:pStyle w:val="Tablehead"/>
              <w:rPr>
                <w:lang w:val="ru-RU"/>
              </w:rPr>
            </w:pPr>
            <w:r w:rsidRPr="00B1330D">
              <w:rPr>
                <w:lang w:val="ru-RU"/>
              </w:rPr>
              <w:t>Выполняемая</w:t>
            </w:r>
            <w:r w:rsidRPr="00B1330D">
              <w:rPr>
                <w:lang w:val="ru-RU"/>
              </w:rPr>
              <w:br/>
              <w:t>Резолюция ВКРЭ</w:t>
            </w:r>
          </w:p>
        </w:tc>
      </w:tr>
      <w:tr w:rsidR="0053239A" w:rsidRPr="00B1330D" w14:paraId="08A4C21D" w14:textId="77777777" w:rsidTr="00400D4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BA147D" w14:textId="76B686D8" w:rsidR="0053239A" w:rsidRPr="00B1330D" w:rsidRDefault="0053239A" w:rsidP="0053239A">
            <w:pPr>
              <w:pStyle w:val="Tabletext"/>
              <w:rPr>
                <w:b/>
                <w:bCs/>
                <w:lang w:val="ru-RU"/>
              </w:rPr>
            </w:pPr>
            <w:r w:rsidRPr="00B1330D">
              <w:rPr>
                <w:b/>
                <w:bCs/>
                <w:lang w:val="ru-RU"/>
              </w:rPr>
              <w:t>9ELS24008</w:t>
            </w:r>
          </w:p>
        </w:tc>
        <w:tc>
          <w:tcPr>
            <w:tcW w:w="9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B0DCEB" w14:textId="77777777" w:rsidR="0053239A" w:rsidRPr="00B1330D" w:rsidRDefault="0053239A" w:rsidP="0053239A">
            <w:pPr>
              <w:pStyle w:val="Tabletext"/>
              <w:rPr>
                <w:lang w:val="ru-RU"/>
              </w:rPr>
            </w:pPr>
            <w:r w:rsidRPr="00B1330D">
              <w:rPr>
                <w:lang w:val="ru-RU"/>
              </w:rPr>
              <w:t>MERIAN − Укрепление потенциала в области исследований, распространения знаний и цифрового образования в сельском хозяйстве</w:t>
            </w:r>
          </w:p>
        </w:tc>
        <w:tc>
          <w:tcPr>
            <w:tcW w:w="58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181795" w14:textId="77777777" w:rsidR="0053239A" w:rsidRPr="00B1330D" w:rsidRDefault="0053239A" w:rsidP="0053239A">
            <w:pPr>
              <w:pStyle w:val="Tabletext"/>
              <w:rPr>
                <w:lang w:val="ru-RU"/>
              </w:rPr>
            </w:pPr>
            <w:r w:rsidRPr="00B1330D">
              <w:rPr>
                <w:lang w:val="ru-RU"/>
              </w:rPr>
              <w:t>1 февр. 2024 г.</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4DA4D7" w14:textId="77777777" w:rsidR="0053239A" w:rsidRPr="00B1330D" w:rsidRDefault="0053239A" w:rsidP="0053239A">
            <w:pPr>
              <w:pStyle w:val="Tabletext"/>
              <w:rPr>
                <w:lang w:val="ru-RU"/>
              </w:rPr>
            </w:pPr>
            <w:r w:rsidRPr="00B1330D">
              <w:rPr>
                <w:lang w:val="ru-RU"/>
              </w:rPr>
              <w:t>31 янв. 2027 г.</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B9B3BB" w14:textId="77777777" w:rsidR="0053239A" w:rsidRPr="00B1330D" w:rsidRDefault="0053239A" w:rsidP="0053239A">
            <w:pPr>
              <w:pStyle w:val="Tabletext"/>
              <w:rPr>
                <w:lang w:val="ru-RU"/>
              </w:rPr>
            </w:pPr>
            <w:r w:rsidRPr="00B1330D">
              <w:rPr>
                <w:lang w:val="ru-RU"/>
              </w:rPr>
              <w:t>Продолжается</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30EECB" w14:textId="7B12963A" w:rsidR="0053239A" w:rsidRPr="00B1330D" w:rsidRDefault="0053239A" w:rsidP="0053239A">
            <w:pPr>
              <w:pStyle w:val="Tabletext"/>
              <w:rPr>
                <w:lang w:val="ru-RU"/>
              </w:rPr>
            </w:pPr>
            <w:r w:rsidRPr="00B1330D">
              <w:rPr>
                <w:lang w:val="ru-RU"/>
              </w:rPr>
              <w:t>1 074 118</w:t>
            </w:r>
          </w:p>
        </w:tc>
        <w:tc>
          <w:tcPr>
            <w:tcW w:w="6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459DC4" w14:textId="77777777" w:rsidR="0053239A" w:rsidRPr="00B1330D" w:rsidRDefault="0053239A" w:rsidP="0053239A">
            <w:pPr>
              <w:pStyle w:val="Tabletext"/>
              <w:rPr>
                <w:lang w:val="ru-RU"/>
              </w:rPr>
            </w:pPr>
            <w:r w:rsidRPr="00B1330D">
              <w:rPr>
                <w:lang w:val="ru-RU"/>
              </w:rPr>
              <w:t>Европейская комиссия</w:t>
            </w:r>
          </w:p>
        </w:tc>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551"/>
            </w:tblGrid>
            <w:tr w:rsidR="0053239A" w:rsidRPr="00B1330D" w14:paraId="4F83F32A" w14:textId="77777777" w:rsidTr="005161A5">
              <w:trPr>
                <w:jc w:val="center"/>
              </w:trPr>
              <w:tc>
                <w:tcPr>
                  <w:tcW w:w="0" w:type="auto"/>
                  <w:tcMar>
                    <w:top w:w="15" w:type="dxa"/>
                    <w:left w:w="15" w:type="dxa"/>
                    <w:bottom w:w="15" w:type="dxa"/>
                    <w:right w:w="15" w:type="dxa"/>
                  </w:tcMar>
                  <w:vAlign w:val="center"/>
                  <w:hideMark/>
                </w:tcPr>
                <w:p w14:paraId="57C22EA2" w14:textId="77777777" w:rsidR="0053239A" w:rsidRPr="00B1330D" w:rsidRDefault="0053239A" w:rsidP="0053239A">
                  <w:pPr>
                    <w:pStyle w:val="Tabletext"/>
                    <w:rPr>
                      <w:lang w:val="ru-RU"/>
                    </w:rPr>
                  </w:pPr>
                  <w:r w:rsidRPr="00B1330D">
                    <w:rPr>
                      <w:lang w:val="ru-RU"/>
                    </w:rPr>
                    <w:t>Рез. 17 ВКРЭ</w:t>
                  </w:r>
                </w:p>
              </w:tc>
            </w:tr>
          </w:tbl>
          <w:p w14:paraId="141464D5" w14:textId="77777777" w:rsidR="0053239A" w:rsidRPr="00B1330D" w:rsidRDefault="0053239A" w:rsidP="0053239A">
            <w:pPr>
              <w:pStyle w:val="Tabletext"/>
              <w:rPr>
                <w:lang w:val="ru-RU"/>
              </w:rPr>
            </w:pPr>
          </w:p>
        </w:tc>
      </w:tr>
      <w:tr w:rsidR="0053239A" w:rsidRPr="00B1330D" w14:paraId="56E50A39" w14:textId="77777777" w:rsidTr="00400D4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B77C6C" w14:textId="77777777" w:rsidR="0053239A" w:rsidRPr="00B1330D" w:rsidRDefault="0053239A" w:rsidP="0053239A">
            <w:pPr>
              <w:pStyle w:val="Tabletext"/>
              <w:rPr>
                <w:b/>
                <w:bCs/>
                <w:lang w:val="ru-RU"/>
              </w:rPr>
            </w:pPr>
            <w:r w:rsidRPr="00B1330D">
              <w:rPr>
                <w:b/>
                <w:bCs/>
                <w:lang w:val="ru-RU"/>
              </w:rPr>
              <w:t>Страны-бенефициары</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2D0351" w14:textId="77777777" w:rsidR="0053239A" w:rsidRPr="00B1330D" w:rsidRDefault="0053239A" w:rsidP="0053239A">
            <w:pPr>
              <w:pStyle w:val="Tabletext"/>
              <w:rPr>
                <w:lang w:val="ru-RU"/>
              </w:rPr>
            </w:pPr>
            <w:r w:rsidRPr="00B1330D">
              <w:rPr>
                <w:lang w:val="ru-RU"/>
              </w:rPr>
              <w:t>Республика Эль-Сальвадор</w:t>
            </w:r>
          </w:p>
        </w:tc>
      </w:tr>
      <w:tr w:rsidR="0053239A" w:rsidRPr="0086348E" w14:paraId="2A95C5C2" w14:textId="77777777" w:rsidTr="00400D4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C617B5" w14:textId="77777777" w:rsidR="0053239A" w:rsidRPr="00B1330D" w:rsidRDefault="0053239A" w:rsidP="0053239A">
            <w:pPr>
              <w:pStyle w:val="Tabletext"/>
              <w:rPr>
                <w:b/>
                <w:bCs/>
                <w:lang w:val="ru-RU"/>
              </w:rPr>
            </w:pPr>
            <w:r w:rsidRPr="00B1330D">
              <w:rPr>
                <w:b/>
                <w:bCs/>
                <w:lang w:val="ru-RU"/>
              </w:rPr>
              <w:t>Ожидаемые и достигнутые результаты</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883CEA" w14:textId="18C65ADF" w:rsidR="0053239A" w:rsidRPr="00B1330D" w:rsidRDefault="0053239A" w:rsidP="0053239A">
            <w:pPr>
              <w:pStyle w:val="Tabletext"/>
              <w:rPr>
                <w:lang w:val="ru-RU"/>
              </w:rPr>
            </w:pPr>
            <w:r w:rsidRPr="00B1330D">
              <w:rPr>
                <w:lang w:val="ru-RU"/>
              </w:rPr>
              <w:t xml:space="preserve">1) Будет расширена техническая поддержка для 50 цифровых консультантов и сельскохозяйственных производителей с помощью гибридной очной и виртуальной моделей; 2) Будет создана виртуальная и гибридная модель технической поддержки для сельхозпроизводителей; 3) Будет разработана модель сельскохозяйственного консультирования, основанная на правах и с учетом гендерного и поколенческого аспектов; 4) Будет разработана цифровая платформа: мобильная и веб-платформа с использованием ИИ, агрономических данных и ГИС, координируемая ФАО и МСЭ; 5) Будет создан контакт-центр для цифровых консультантов и производителей, с акцентом на малых и средних производителей; 6) Будут закуплены 7 автомобилей с полным приводом для полевой работы и цифрового консультирования в сельских районах; 7) Будет усилено цифровое образование: обучение 40 консультантов в сфере цифрового образования с использованием виртуального и гибридного форматов; 8) Будут укреплены микробиологические лаборатории: модернизация микробиологических лабораторий </w:t>
            </w:r>
            <w:r w:rsidRPr="00B1330D">
              <w:rPr>
                <w:lang w:val="ru-RU"/>
              </w:rPr>
              <w:lastRenderedPageBreak/>
              <w:t>CENTA для производства биопрепаратов, таких как микроорганизмы для борьбы с вредителями; 9) Будут созданы биотехнологические лаборатории: создание лабораторий биотехнологии CENTA для генетического улучшения и разработки биоресурсов; 10) Будет налажено производство биоматериалов в лабораториях CENTA для повышения урожайности сельскохозяйственных культур и борьбы с вредителями, ориентированные на женщин-производителей; 11) Будут задокументированы технические результаты инноваций и обеспечено получение прав на интеллектуальную собственность для CENTA; 12) Будут сформированы институциональные альянсы с CENTA, ENA, MAG и Секретариатом по инновациям в интересах устойчивого развития</w:t>
            </w:r>
          </w:p>
        </w:tc>
      </w:tr>
      <w:tr w:rsidR="0053239A" w:rsidRPr="0086348E" w14:paraId="2F02A27F" w14:textId="77777777" w:rsidTr="0053239A">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D07AC4" w14:textId="599F1F1A" w:rsidR="0053239A" w:rsidRPr="00B1330D" w:rsidRDefault="0053239A" w:rsidP="0053239A">
            <w:pPr>
              <w:pStyle w:val="Tabletext"/>
              <w:spacing w:before="0" w:after="0"/>
              <w:rPr>
                <w:b/>
                <w:bCs/>
                <w:lang w:val="ru-RU"/>
              </w:rPr>
            </w:pPr>
          </w:p>
        </w:tc>
      </w:tr>
      <w:tr w:rsidR="0053239A" w:rsidRPr="00B1330D" w14:paraId="004F221E" w14:textId="77777777" w:rsidTr="00400D4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20AE31" w14:textId="5F7165D2" w:rsidR="0053239A" w:rsidRPr="00B1330D" w:rsidRDefault="0053239A" w:rsidP="0053239A">
            <w:pPr>
              <w:pStyle w:val="Tabletext"/>
              <w:rPr>
                <w:b/>
                <w:bCs/>
                <w:lang w:val="ru-RU"/>
              </w:rPr>
            </w:pPr>
            <w:r w:rsidRPr="00B1330D">
              <w:rPr>
                <w:b/>
                <w:bCs/>
                <w:lang w:val="ru-RU"/>
              </w:rPr>
              <w:t>9RCA24004</w:t>
            </w:r>
          </w:p>
        </w:tc>
        <w:tc>
          <w:tcPr>
            <w:tcW w:w="9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C74F49" w14:textId="25ADC16D" w:rsidR="0053239A" w:rsidRPr="00B1330D" w:rsidRDefault="0053239A" w:rsidP="0053239A">
            <w:pPr>
              <w:pStyle w:val="Tabletext"/>
              <w:rPr>
                <w:lang w:val="ru-RU"/>
              </w:rPr>
            </w:pPr>
            <w:r w:rsidRPr="00B1330D">
              <w:rPr>
                <w:lang w:val="ru-RU"/>
              </w:rPr>
              <w:t>Оптимизация инновационного финансирования групп, недостаточно охваченных услугами, в целях повышения устойчивости и ускорения достижения ЦУР в Антигуа и Барбуде и Сент­Люсии</w:t>
            </w:r>
          </w:p>
        </w:tc>
        <w:tc>
          <w:tcPr>
            <w:tcW w:w="58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399A47" w14:textId="77777777" w:rsidR="0053239A" w:rsidRPr="00B1330D" w:rsidRDefault="0053239A" w:rsidP="0053239A">
            <w:pPr>
              <w:pStyle w:val="Tabletext"/>
              <w:rPr>
                <w:lang w:val="ru-RU"/>
              </w:rPr>
            </w:pPr>
            <w:r w:rsidRPr="00B1330D">
              <w:rPr>
                <w:lang w:val="ru-RU"/>
              </w:rPr>
              <w:t>1 янв. 2024 г.</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E0922D" w14:textId="77777777" w:rsidR="0053239A" w:rsidRPr="00B1330D" w:rsidRDefault="0053239A" w:rsidP="0053239A">
            <w:pPr>
              <w:pStyle w:val="Tabletext"/>
              <w:rPr>
                <w:lang w:val="ru-RU"/>
              </w:rPr>
            </w:pPr>
            <w:r w:rsidRPr="00B1330D">
              <w:rPr>
                <w:lang w:val="ru-RU"/>
              </w:rPr>
              <w:t>31 дек. 2025 г.</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548FE8" w14:textId="77777777" w:rsidR="0053239A" w:rsidRPr="00B1330D" w:rsidRDefault="0053239A" w:rsidP="0053239A">
            <w:pPr>
              <w:pStyle w:val="Tabletext"/>
              <w:rPr>
                <w:lang w:val="ru-RU"/>
              </w:rPr>
            </w:pPr>
            <w:r w:rsidRPr="00B1330D">
              <w:rPr>
                <w:lang w:val="ru-RU"/>
              </w:rPr>
              <w:t>Продолжается</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217CAA" w14:textId="2096502C" w:rsidR="0053239A" w:rsidRPr="00B1330D" w:rsidRDefault="0053239A" w:rsidP="0053239A">
            <w:pPr>
              <w:pStyle w:val="Tabletext"/>
              <w:rPr>
                <w:lang w:val="ru-RU"/>
              </w:rPr>
            </w:pPr>
            <w:r w:rsidRPr="00B1330D">
              <w:rPr>
                <w:lang w:val="ru-RU"/>
              </w:rPr>
              <w:t>213 153</w:t>
            </w:r>
          </w:p>
        </w:tc>
        <w:tc>
          <w:tcPr>
            <w:tcW w:w="6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B8673E" w14:textId="77777777" w:rsidR="0053239A" w:rsidRPr="00B1330D" w:rsidRDefault="0053239A" w:rsidP="0053239A">
            <w:pPr>
              <w:pStyle w:val="Tabletext"/>
              <w:rPr>
                <w:lang w:val="ru-RU"/>
              </w:rPr>
            </w:pPr>
            <w:r w:rsidRPr="00B1330D">
              <w:rPr>
                <w:lang w:val="ru-RU"/>
              </w:rPr>
              <w:t>ПРООН, Структура "ООН-женщины" и координаторы-резиденты</w:t>
            </w:r>
          </w:p>
        </w:tc>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841298" w14:textId="77777777" w:rsidR="0053239A" w:rsidRPr="00B1330D" w:rsidRDefault="0053239A" w:rsidP="0053239A">
            <w:pPr>
              <w:pStyle w:val="Tabletext"/>
              <w:rPr>
                <w:lang w:val="ru-RU"/>
              </w:rPr>
            </w:pPr>
            <w:r w:rsidRPr="00B1330D">
              <w:rPr>
                <w:lang w:val="ru-RU"/>
              </w:rPr>
              <w:t>Рез. 17 ВКРЭ</w:t>
            </w:r>
          </w:p>
          <w:p w14:paraId="35FD7A1B" w14:textId="47CA3120" w:rsidR="0053239A" w:rsidRPr="00B1330D" w:rsidRDefault="0053239A" w:rsidP="0053239A">
            <w:pPr>
              <w:pStyle w:val="Tabletext"/>
              <w:rPr>
                <w:lang w:val="ru-RU"/>
              </w:rPr>
            </w:pPr>
            <w:r w:rsidRPr="00B1330D">
              <w:rPr>
                <w:lang w:val="ru-RU"/>
              </w:rPr>
              <w:t>Рез. 54 ВКРЭ</w:t>
            </w:r>
          </w:p>
        </w:tc>
      </w:tr>
      <w:tr w:rsidR="0053239A" w:rsidRPr="0086348E" w14:paraId="574E409A" w14:textId="77777777" w:rsidTr="00400D4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DC8B06" w14:textId="5698410B" w:rsidR="0053239A" w:rsidRPr="00B1330D" w:rsidRDefault="0053239A" w:rsidP="0053239A">
            <w:pPr>
              <w:pStyle w:val="Tabletext"/>
              <w:rPr>
                <w:b/>
                <w:bCs/>
                <w:lang w:val="ru-RU"/>
              </w:rPr>
            </w:pPr>
            <w:r w:rsidRPr="00B1330D">
              <w:rPr>
                <w:b/>
                <w:bCs/>
                <w:lang w:val="ru-RU"/>
              </w:rPr>
              <w:t>Страны-бенефициары</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CE52E1" w14:textId="77777777" w:rsidR="0053239A" w:rsidRPr="00B1330D" w:rsidRDefault="0053239A" w:rsidP="0053239A">
            <w:pPr>
              <w:pStyle w:val="Tabletext"/>
              <w:rPr>
                <w:lang w:val="ru-RU"/>
              </w:rPr>
            </w:pPr>
            <w:r w:rsidRPr="00B1330D">
              <w:rPr>
                <w:lang w:val="ru-RU"/>
              </w:rPr>
              <w:t>Антигуа и Барбуда, Сент-Люсия</w:t>
            </w:r>
          </w:p>
        </w:tc>
      </w:tr>
      <w:tr w:rsidR="0053239A" w:rsidRPr="0086348E" w14:paraId="3879A18F" w14:textId="77777777" w:rsidTr="00400D4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113CFE" w14:textId="77777777" w:rsidR="0053239A" w:rsidRPr="00B1330D" w:rsidRDefault="0053239A" w:rsidP="0053239A">
            <w:pPr>
              <w:pStyle w:val="Tabletext"/>
              <w:rPr>
                <w:b/>
                <w:bCs/>
                <w:lang w:val="ru-RU"/>
              </w:rPr>
            </w:pPr>
            <w:r w:rsidRPr="00B1330D">
              <w:rPr>
                <w:b/>
                <w:bCs/>
                <w:lang w:val="ru-RU"/>
              </w:rPr>
              <w:t>Ожидаемые и достигнутые результаты</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EBDC93" w14:textId="5323771F" w:rsidR="0053239A" w:rsidRPr="00B1330D" w:rsidRDefault="0053239A" w:rsidP="0053239A">
            <w:pPr>
              <w:pStyle w:val="Tabletext"/>
              <w:rPr>
                <w:lang w:val="ru-RU"/>
              </w:rPr>
            </w:pPr>
            <w:r w:rsidRPr="00B1330D">
              <w:rPr>
                <w:lang w:val="ru-RU"/>
              </w:rPr>
              <w:t>МСЭ будет: 1) Проводить семинары-практикумы по созданию потенциала для укрепления возможностей предпринимателей женщин и молодежи, финансовых учреждений и заинтересованных сторон в целях успешного внедрения пилотного проекта; 2) Оказывать содействие в оценке пилотного проекта, распространения накопленного опыта и изучении возможностей для его масштабирования; 3) Способствовать созданию платформы для диалога между заинтересованными сторонами по вопросам коммерческого инновационного финансирования; 4) Проводить оценку правовых, регуляторных и политических инструментов, регулирующих сферу цифровых финансовых услуг, с целью выработки рекомендаций по их совершенствованию; 5) Давать оценку безопасности цифровых финансовых услуг (ЦФУ), реализовывать программы передачи знаний и обеспечивать их соответствие международным стандартам; 6) поддерживать развитие навыков и обучение женщин и молодежи владельцев микро-, малых и средних предприятий (ММСП) в области электронных денег и цифровых платежей.</w:t>
            </w:r>
          </w:p>
        </w:tc>
      </w:tr>
      <w:tr w:rsidR="0053239A" w:rsidRPr="0086348E" w14:paraId="4EE4524C" w14:textId="77777777" w:rsidTr="0053239A">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37C098" w14:textId="64CE7062" w:rsidR="0053239A" w:rsidRPr="00B1330D" w:rsidRDefault="0053239A" w:rsidP="0053239A">
            <w:pPr>
              <w:pStyle w:val="Tabletext"/>
              <w:spacing w:before="0" w:after="0"/>
              <w:rPr>
                <w:b/>
                <w:bCs/>
                <w:lang w:val="ru-RU"/>
              </w:rPr>
            </w:pPr>
          </w:p>
        </w:tc>
      </w:tr>
      <w:tr w:rsidR="0053239A" w:rsidRPr="00B1330D" w14:paraId="4130BC74" w14:textId="77777777" w:rsidTr="00400D4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36079A" w14:textId="77777777" w:rsidR="0053239A" w:rsidRPr="00B1330D" w:rsidRDefault="0053239A" w:rsidP="0053239A">
            <w:pPr>
              <w:pStyle w:val="Tabletext"/>
              <w:rPr>
                <w:b/>
                <w:bCs/>
                <w:lang w:val="ru-RU"/>
              </w:rPr>
            </w:pPr>
            <w:r w:rsidRPr="00B1330D">
              <w:rPr>
                <w:b/>
                <w:bCs/>
                <w:lang w:val="ru-RU"/>
              </w:rPr>
              <w:t>9RLA23022</w:t>
            </w:r>
          </w:p>
        </w:tc>
        <w:tc>
          <w:tcPr>
            <w:tcW w:w="9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CE5831" w14:textId="2B64F71B" w:rsidR="0053239A" w:rsidRPr="00B1330D" w:rsidRDefault="0053239A" w:rsidP="0053239A">
            <w:pPr>
              <w:pStyle w:val="Tabletext"/>
              <w:rPr>
                <w:lang w:val="ru-RU"/>
              </w:rPr>
            </w:pPr>
            <w:r w:rsidRPr="00B1330D">
              <w:rPr>
                <w:lang w:val="ru-RU"/>
              </w:rPr>
              <w:t>Содействие реализации региональных инициатив в Регионе Северной и Южной Америки</w:t>
            </w:r>
          </w:p>
        </w:tc>
        <w:tc>
          <w:tcPr>
            <w:tcW w:w="58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1A20F2" w14:textId="77777777" w:rsidR="0053239A" w:rsidRPr="00B1330D" w:rsidRDefault="0053239A" w:rsidP="0053239A">
            <w:pPr>
              <w:pStyle w:val="Tabletext"/>
              <w:rPr>
                <w:lang w:val="ru-RU"/>
              </w:rPr>
            </w:pPr>
            <w:r w:rsidRPr="00B1330D">
              <w:rPr>
                <w:lang w:val="ru-RU"/>
              </w:rPr>
              <w:t>17 авг. 2023 г.</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6ED940" w14:textId="77777777" w:rsidR="0053239A" w:rsidRPr="00B1330D" w:rsidRDefault="0053239A" w:rsidP="0053239A">
            <w:pPr>
              <w:pStyle w:val="Tabletext"/>
              <w:rPr>
                <w:lang w:val="ru-RU"/>
              </w:rPr>
            </w:pPr>
            <w:r w:rsidRPr="00B1330D">
              <w:rPr>
                <w:lang w:val="ru-RU"/>
              </w:rPr>
              <w:t>31 окт. 2025 г.</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915779" w14:textId="77777777" w:rsidR="0053239A" w:rsidRPr="00B1330D" w:rsidRDefault="0053239A" w:rsidP="0053239A">
            <w:pPr>
              <w:pStyle w:val="Tabletext"/>
              <w:rPr>
                <w:lang w:val="ru-RU"/>
              </w:rPr>
            </w:pPr>
            <w:r w:rsidRPr="00B1330D">
              <w:rPr>
                <w:lang w:val="ru-RU"/>
              </w:rPr>
              <w:t>Продолжается</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D59407" w14:textId="4C041A8F" w:rsidR="0053239A" w:rsidRPr="00B1330D" w:rsidRDefault="0053239A" w:rsidP="0053239A">
            <w:pPr>
              <w:pStyle w:val="Tabletext"/>
              <w:rPr>
                <w:lang w:val="ru-RU"/>
              </w:rPr>
            </w:pPr>
            <w:r w:rsidRPr="00B1330D">
              <w:rPr>
                <w:lang w:val="ru-RU"/>
              </w:rPr>
              <w:t>131 700</w:t>
            </w:r>
          </w:p>
        </w:tc>
        <w:tc>
          <w:tcPr>
            <w:tcW w:w="6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9C8691" w14:textId="77777777" w:rsidR="0053239A" w:rsidRPr="00B1330D" w:rsidRDefault="0053239A" w:rsidP="0053239A">
            <w:pPr>
              <w:pStyle w:val="Tabletext"/>
              <w:rPr>
                <w:lang w:val="ru-RU"/>
              </w:rPr>
            </w:pPr>
            <w:r w:rsidRPr="00B1330D">
              <w:rPr>
                <w:lang w:val="ru-RU"/>
              </w:rPr>
              <w:t>Huawei</w:t>
            </w:r>
          </w:p>
        </w:tc>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551"/>
            </w:tblGrid>
            <w:tr w:rsidR="0053239A" w:rsidRPr="00B1330D" w14:paraId="1044F616" w14:textId="77777777" w:rsidTr="005161A5">
              <w:trPr>
                <w:jc w:val="center"/>
              </w:trPr>
              <w:tc>
                <w:tcPr>
                  <w:tcW w:w="0" w:type="auto"/>
                  <w:tcMar>
                    <w:top w:w="15" w:type="dxa"/>
                    <w:left w:w="15" w:type="dxa"/>
                    <w:bottom w:w="15" w:type="dxa"/>
                    <w:right w:w="15" w:type="dxa"/>
                  </w:tcMar>
                  <w:vAlign w:val="center"/>
                  <w:hideMark/>
                </w:tcPr>
                <w:p w14:paraId="13E34118" w14:textId="77777777" w:rsidR="0053239A" w:rsidRPr="00B1330D" w:rsidRDefault="0053239A" w:rsidP="0053239A">
                  <w:pPr>
                    <w:pStyle w:val="Tabletext"/>
                    <w:rPr>
                      <w:lang w:val="ru-RU"/>
                    </w:rPr>
                  </w:pPr>
                  <w:r w:rsidRPr="00B1330D">
                    <w:rPr>
                      <w:lang w:val="ru-RU"/>
                    </w:rPr>
                    <w:t>Рез. 17 ВКРЭ</w:t>
                  </w:r>
                </w:p>
              </w:tc>
            </w:tr>
          </w:tbl>
          <w:p w14:paraId="40A15E98" w14:textId="77777777" w:rsidR="0053239A" w:rsidRPr="00B1330D" w:rsidRDefault="0053239A" w:rsidP="0053239A">
            <w:pPr>
              <w:pStyle w:val="Tabletext"/>
              <w:rPr>
                <w:lang w:val="ru-RU"/>
              </w:rPr>
            </w:pPr>
          </w:p>
        </w:tc>
      </w:tr>
      <w:tr w:rsidR="002A1733" w:rsidRPr="0086348E" w14:paraId="45B267E1" w14:textId="77777777" w:rsidTr="00400D4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B6ACA36" w14:textId="43794CD8" w:rsidR="002A1733" w:rsidRPr="00B1330D" w:rsidRDefault="002A1733" w:rsidP="0053239A">
            <w:pPr>
              <w:pStyle w:val="Tabletext"/>
              <w:rPr>
                <w:b/>
                <w:bCs/>
                <w:lang w:val="ru-RU"/>
              </w:rPr>
            </w:pPr>
            <w:r w:rsidRPr="00B1330D">
              <w:rPr>
                <w:b/>
                <w:bCs/>
                <w:lang w:val="ru-RU"/>
              </w:rPr>
              <w:t>Страны-бенефициары</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E51DDB0" w14:textId="2296795B" w:rsidR="002A1733" w:rsidRPr="00B1330D" w:rsidRDefault="002A1733" w:rsidP="0053239A">
            <w:pPr>
              <w:pStyle w:val="Tabletext"/>
              <w:rPr>
                <w:lang w:val="ru-RU"/>
              </w:rPr>
            </w:pPr>
            <w:r w:rsidRPr="00B1330D">
              <w:rPr>
                <w:rFonts w:cstheme="minorBidi"/>
                <w:lang w:val="ru-RU"/>
              </w:rPr>
              <w:t>Куба, Гондурас, Мексика, Панама, Парагвай, Уругвай</w:t>
            </w:r>
          </w:p>
        </w:tc>
      </w:tr>
      <w:tr w:rsidR="002A1733" w:rsidRPr="0086348E" w14:paraId="3B6D8FD4" w14:textId="77777777" w:rsidTr="00400D4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0D1A91D" w14:textId="724A86DE" w:rsidR="002A1733" w:rsidRPr="00B1330D" w:rsidRDefault="002A1733" w:rsidP="0053239A">
            <w:pPr>
              <w:pStyle w:val="Tabletext"/>
              <w:rPr>
                <w:b/>
                <w:bCs/>
                <w:lang w:val="ru-RU"/>
              </w:rPr>
            </w:pPr>
            <w:r w:rsidRPr="00B1330D">
              <w:rPr>
                <w:b/>
                <w:bCs/>
                <w:lang w:val="ru-RU"/>
              </w:rPr>
              <w:t>Ожидаемые и достигнутые результаты</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A98182F" w14:textId="77777777" w:rsidR="002A1733" w:rsidRPr="00B1330D" w:rsidRDefault="002A1733" w:rsidP="002A1733">
            <w:pPr>
              <w:pStyle w:val="Tabletext"/>
              <w:ind w:left="284" w:hanging="284"/>
              <w:rPr>
                <w:lang w:val="ru-RU"/>
              </w:rPr>
            </w:pPr>
            <w:r w:rsidRPr="00B1330D">
              <w:rPr>
                <w:lang w:val="ru-RU"/>
              </w:rPr>
              <w:sym w:font="Symbol" w:char="F02D"/>
            </w:r>
            <w:r w:rsidRPr="00B1330D">
              <w:rPr>
                <w:lang w:val="ru-RU"/>
              </w:rPr>
              <w:tab/>
              <w:t>Повышение и укрепление доверия и безопасности при использовании ИКТ, включая создание потенциала и разработку транснациональных стратегий кибербезопасности.</w:t>
            </w:r>
          </w:p>
          <w:p w14:paraId="17E4B724" w14:textId="77777777" w:rsidR="002A1733" w:rsidRPr="00B1330D" w:rsidRDefault="002A1733" w:rsidP="002A1733">
            <w:pPr>
              <w:pStyle w:val="Tabletext"/>
              <w:ind w:left="284" w:hanging="284"/>
              <w:rPr>
                <w:lang w:val="ru-RU"/>
              </w:rPr>
            </w:pPr>
            <w:r w:rsidRPr="00B1330D">
              <w:rPr>
                <w:lang w:val="ru-RU"/>
              </w:rPr>
              <w:sym w:font="Symbol" w:char="F02D"/>
            </w:r>
            <w:r w:rsidRPr="00B1330D">
              <w:rPr>
                <w:lang w:val="ru-RU"/>
              </w:rPr>
              <w:tab/>
              <w:t>Поддержка развития человеческого потенциала посредством национальных, региональных и субрегиональных проектов по созданию потенциала, таких как программы профессиональной подготовки или семинары-практикумы, для обмена знаниями и опытом − как на национальном, так и на международном уровне. Это позволяет получить практические навыки и инструменты для преодоления цифрового разрыва, в том числе гендерного, в целях содействия развитию устойчивой электросвязи и ИКТ, укреплению конкуренции, привлечению инвестиций и инноваций.</w:t>
            </w:r>
          </w:p>
          <w:p w14:paraId="3C52A16B" w14:textId="77777777" w:rsidR="002A1733" w:rsidRPr="00B1330D" w:rsidRDefault="002A1733" w:rsidP="002A1733">
            <w:pPr>
              <w:pStyle w:val="Tabletext"/>
              <w:ind w:left="284" w:hanging="284"/>
              <w:rPr>
                <w:lang w:val="ru-RU"/>
              </w:rPr>
            </w:pPr>
            <w:r w:rsidRPr="00B1330D">
              <w:rPr>
                <w:lang w:val="ru-RU"/>
              </w:rPr>
              <w:lastRenderedPageBreak/>
              <w:sym w:font="Symbol" w:char="F02D"/>
            </w:r>
            <w:r w:rsidRPr="00B1330D">
              <w:rPr>
                <w:lang w:val="ru-RU"/>
              </w:rPr>
              <w:tab/>
              <w:t>Содействие планированию и внедрению фундаментальной инфраструктуры и специализированных электронных услуг.</w:t>
            </w:r>
          </w:p>
          <w:p w14:paraId="49074855" w14:textId="66F05B05" w:rsidR="002A1733" w:rsidRPr="00B1330D" w:rsidRDefault="002A1733" w:rsidP="002A1733">
            <w:pPr>
              <w:pStyle w:val="Tabletext"/>
              <w:ind w:left="284" w:hanging="284"/>
              <w:rPr>
                <w:lang w:val="ru-RU"/>
              </w:rPr>
            </w:pPr>
            <w:r w:rsidRPr="00B1330D">
              <w:rPr>
                <w:lang w:val="ru-RU"/>
              </w:rPr>
              <w:sym w:font="Symbol" w:char="F02D"/>
            </w:r>
            <w:r w:rsidRPr="00B1330D">
              <w:rPr>
                <w:lang w:val="ru-RU"/>
              </w:rPr>
              <w:tab/>
              <w:t>Содействие формированию благоприятной политической и регуляторной среды, а также стимулированию инвестиций и инноваций для подключения тех, кто еще не подключен, и достижения ЦУР.</w:t>
            </w:r>
          </w:p>
          <w:p w14:paraId="0BE3C0F1" w14:textId="376EC324" w:rsidR="002A1733" w:rsidRPr="00B1330D" w:rsidRDefault="002A1733" w:rsidP="002A1733">
            <w:pPr>
              <w:pStyle w:val="Tabletext"/>
              <w:rPr>
                <w:lang w:val="ru-RU"/>
              </w:rPr>
            </w:pPr>
            <w:r w:rsidRPr="00B1330D">
              <w:rPr>
                <w:lang w:val="ru-RU"/>
              </w:rPr>
              <w:sym w:font="Symbol" w:char="F02D"/>
            </w:r>
            <w:r w:rsidRPr="00B1330D">
              <w:rPr>
                <w:lang w:val="ru-RU"/>
              </w:rPr>
              <w:tab/>
              <w:t>Поддержка цифровой финансовой инклюзии и содействие внедрению электронных транзакций.</w:t>
            </w:r>
          </w:p>
        </w:tc>
      </w:tr>
      <w:tr w:rsidR="002A1733" w:rsidRPr="00B1330D" w14:paraId="29096B98" w14:textId="77777777" w:rsidTr="00400D4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8B678FE" w14:textId="5EA8D23D" w:rsidR="002A1733" w:rsidRPr="00B1330D" w:rsidRDefault="002A1733" w:rsidP="002A1733">
            <w:pPr>
              <w:pStyle w:val="Tabletext"/>
              <w:rPr>
                <w:b/>
                <w:bCs/>
                <w:lang w:val="ru-RU"/>
              </w:rPr>
            </w:pPr>
            <w:r w:rsidRPr="00B1330D">
              <w:rPr>
                <w:b/>
                <w:bCs/>
                <w:lang w:val="ru-RU"/>
              </w:rPr>
              <w:lastRenderedPageBreak/>
              <w:t>2GLO21119</w:t>
            </w:r>
          </w:p>
        </w:tc>
        <w:tc>
          <w:tcPr>
            <w:tcW w:w="9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B4C83B1" w14:textId="0CFA7C6C" w:rsidR="002A1733" w:rsidRPr="00B1330D" w:rsidRDefault="002A1733" w:rsidP="002A1733">
            <w:pPr>
              <w:pStyle w:val="Tabletext"/>
              <w:rPr>
                <w:lang w:val="ru-RU"/>
              </w:rPr>
            </w:pPr>
            <w:r w:rsidRPr="00B1330D">
              <w:rPr>
                <w:lang w:val="ru-RU"/>
              </w:rPr>
              <w:t>Создание инициативы Cyber4Good</w:t>
            </w:r>
          </w:p>
        </w:tc>
        <w:tc>
          <w:tcPr>
            <w:tcW w:w="58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164D87E" w14:textId="19C07254" w:rsidR="002A1733" w:rsidRPr="00B1330D" w:rsidRDefault="002A1733" w:rsidP="002A1733">
            <w:pPr>
              <w:pStyle w:val="Tabletext"/>
              <w:rPr>
                <w:lang w:val="ru-RU"/>
              </w:rPr>
            </w:pPr>
            <w:r w:rsidRPr="00B1330D">
              <w:rPr>
                <w:lang w:val="ru-RU"/>
              </w:rPr>
              <w:t>1 янв. 2022 г.</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4D246A4" w14:textId="5F0AC7FE" w:rsidR="002A1733" w:rsidRPr="00B1330D" w:rsidRDefault="002A1733" w:rsidP="002A1733">
            <w:pPr>
              <w:pStyle w:val="Tabletext"/>
              <w:rPr>
                <w:lang w:val="ru-RU"/>
              </w:rPr>
            </w:pPr>
            <w:r w:rsidRPr="00B1330D">
              <w:rPr>
                <w:lang w:val="ru-RU"/>
              </w:rPr>
              <w:t>31 дек. 2024 г.</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1ECFEDC" w14:textId="64FA9739" w:rsidR="002A1733" w:rsidRPr="00B1330D" w:rsidRDefault="002A1733" w:rsidP="002A1733">
            <w:pPr>
              <w:pStyle w:val="Tabletext"/>
              <w:rPr>
                <w:lang w:val="ru-RU"/>
              </w:rPr>
            </w:pPr>
            <w:r w:rsidRPr="00B1330D">
              <w:rPr>
                <w:lang w:val="ru-RU"/>
              </w:rPr>
              <w:t>Реализован</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BFA0C5F" w14:textId="1D55F756" w:rsidR="002A1733" w:rsidRPr="00B1330D" w:rsidRDefault="002A1733" w:rsidP="002A1733">
            <w:pPr>
              <w:pStyle w:val="Tabletext"/>
              <w:rPr>
                <w:lang w:val="ru-RU"/>
              </w:rPr>
            </w:pPr>
            <w:r w:rsidRPr="00B1330D">
              <w:rPr>
                <w:lang w:val="ru-RU"/>
              </w:rPr>
              <w:t>464 350</w:t>
            </w:r>
          </w:p>
        </w:tc>
        <w:tc>
          <w:tcPr>
            <w:tcW w:w="6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2B9792C" w14:textId="232DF31B" w:rsidR="002A1733" w:rsidRPr="00B1330D" w:rsidRDefault="002A1733" w:rsidP="002A1733">
            <w:pPr>
              <w:pStyle w:val="Tabletext"/>
              <w:rPr>
                <w:lang w:val="ru-RU"/>
              </w:rPr>
            </w:pPr>
            <w:r w:rsidRPr="00B1330D">
              <w:rPr>
                <w:lang w:val="ru-RU"/>
              </w:rPr>
              <w:t>Министерство науки и ИКТ (MSIT) Республики</w:t>
            </w:r>
            <w:r w:rsidR="000B41E6" w:rsidRPr="00B1330D">
              <w:rPr>
                <w:lang w:val="ru-RU"/>
              </w:rPr>
              <w:t> </w:t>
            </w:r>
            <w:r w:rsidRPr="00B1330D">
              <w:rPr>
                <w:lang w:val="ru-RU"/>
              </w:rPr>
              <w:t>Корея</w:t>
            </w:r>
          </w:p>
        </w:tc>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8DCBA27" w14:textId="77777777" w:rsidR="002A1733" w:rsidRPr="00B1330D" w:rsidRDefault="002A1733" w:rsidP="002A1733">
            <w:pPr>
              <w:pStyle w:val="Tabletext"/>
              <w:rPr>
                <w:lang w:val="ru-RU"/>
              </w:rPr>
            </w:pPr>
            <w:r w:rsidRPr="00B1330D">
              <w:rPr>
                <w:lang w:val="ru-RU"/>
              </w:rPr>
              <w:t>Рез. 45 ВКРЭ</w:t>
            </w:r>
          </w:p>
          <w:p w14:paraId="206A4C9A" w14:textId="26DE4E59" w:rsidR="002A1733" w:rsidRPr="00B1330D" w:rsidRDefault="002A1733" w:rsidP="002A1733">
            <w:pPr>
              <w:pStyle w:val="Tabletext"/>
              <w:rPr>
                <w:lang w:val="ru-RU"/>
              </w:rPr>
            </w:pPr>
            <w:r w:rsidRPr="00B1330D">
              <w:rPr>
                <w:lang w:val="ru-RU"/>
              </w:rPr>
              <w:t>Рез. 69 ВКРЭ</w:t>
            </w:r>
          </w:p>
        </w:tc>
      </w:tr>
      <w:tr w:rsidR="002A1733" w:rsidRPr="0086348E" w14:paraId="107403B5" w14:textId="77777777" w:rsidTr="00400D4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FF64492" w14:textId="364A2C74" w:rsidR="002A1733" w:rsidRPr="00B1330D" w:rsidRDefault="002A1733" w:rsidP="002A1733">
            <w:pPr>
              <w:pStyle w:val="Tabletext"/>
              <w:rPr>
                <w:b/>
                <w:bCs/>
                <w:lang w:val="ru-RU"/>
              </w:rPr>
            </w:pPr>
            <w:r w:rsidRPr="00B1330D">
              <w:rPr>
                <w:b/>
                <w:bCs/>
                <w:lang w:val="ru-RU"/>
              </w:rPr>
              <w:t xml:space="preserve">Страны-бенефициары </w:t>
            </w:r>
            <w:r w:rsidR="00400D4C" w:rsidRPr="00B1330D">
              <w:rPr>
                <w:b/>
                <w:bCs/>
                <w:lang w:val="ru-RU"/>
              </w:rPr>
              <w:br/>
            </w:r>
            <w:r w:rsidR="00E20AEA" w:rsidRPr="00B1330D">
              <w:rPr>
                <w:bCs/>
                <w:sz w:val="14"/>
                <w:szCs w:val="14"/>
                <w:lang w:val="ru-RU"/>
              </w:rPr>
              <w:t>(в том числе из других регионов)</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B928E91" w14:textId="6FE15BCD" w:rsidR="002A1733" w:rsidRPr="00B1330D" w:rsidRDefault="002A1733" w:rsidP="002A1733">
            <w:pPr>
              <w:pStyle w:val="Tabletext"/>
              <w:rPr>
                <w:lang w:val="ru-RU"/>
              </w:rPr>
            </w:pPr>
            <w:r w:rsidRPr="00B1330D">
              <w:rPr>
                <w:lang w:val="ru-RU"/>
              </w:rPr>
              <w:t>Либерия, Малави, Мавритания, Руанда, Танзания</w:t>
            </w:r>
          </w:p>
        </w:tc>
      </w:tr>
      <w:tr w:rsidR="002A1733" w:rsidRPr="0086348E" w14:paraId="520B84F9" w14:textId="77777777" w:rsidTr="00400D4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2A29063" w14:textId="02D7F390" w:rsidR="002A1733" w:rsidRPr="00B1330D" w:rsidRDefault="002A1733" w:rsidP="002A1733">
            <w:pPr>
              <w:pStyle w:val="Tabletext"/>
              <w:rPr>
                <w:b/>
                <w:bCs/>
                <w:lang w:val="ru-RU"/>
              </w:rPr>
            </w:pPr>
            <w:r w:rsidRPr="00B1330D">
              <w:rPr>
                <w:b/>
                <w:bCs/>
                <w:lang w:val="ru-RU"/>
              </w:rPr>
              <w:t>Ожидаемые и достигнутые результаты</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70163EA" w14:textId="73C5C034" w:rsidR="002A1733" w:rsidRPr="00B1330D" w:rsidRDefault="002A1733" w:rsidP="002A1733">
            <w:pPr>
              <w:pStyle w:val="Tabletext"/>
              <w:rPr>
                <w:lang w:val="ru-RU"/>
              </w:rPr>
            </w:pPr>
            <w:r w:rsidRPr="00B1330D">
              <w:rPr>
                <w:lang w:val="ru-RU"/>
              </w:rPr>
              <w:t>В рамках проекта была успешно создана и поддерживается веб-платформа, на которой представлены инструменты, услуги и учебные материалы. Проект охватил значительное количество стран-бенефициаров из числа наименее развитых стран (НРС) благодаря целенаправленной и эффективной реализации программ обучения, предоставлению инструментов и услуг. В частности, охвачена 1 страна в регионе Северной и Южной Америки, 15 − в Африке, 4 − в Арабском регионе и 5</w:t>
            </w:r>
            <w:r w:rsidR="000B41E6" w:rsidRPr="00B1330D">
              <w:rPr>
                <w:lang w:val="ru-RU"/>
              </w:rPr>
              <w:t> </w:t>
            </w:r>
            <w:r w:rsidRPr="00B1330D">
              <w:rPr>
                <w:lang w:val="ru-RU"/>
              </w:rPr>
              <w:t>−</w:t>
            </w:r>
            <w:r w:rsidR="000B41E6" w:rsidRPr="00B1330D">
              <w:rPr>
                <w:lang w:val="ru-RU"/>
              </w:rPr>
              <w:t> </w:t>
            </w:r>
            <w:r w:rsidRPr="00B1330D">
              <w:rPr>
                <w:lang w:val="ru-RU"/>
              </w:rPr>
              <w:t>в Азиатско-Тихоокеанском регионе. В рамках проекта также удалось на 5 процентов улучшить направление работы по техническим мерам и мерам по созданию потенциала в странах-бенефициарах и на 5 процентов повысить общую приверженность всех стран-участниц осуществлению соответствующих мер в рамках GCI по направлениям деятельности.</w:t>
            </w:r>
          </w:p>
          <w:p w14:paraId="672D5B11" w14:textId="0B62FC00" w:rsidR="002A1733" w:rsidRPr="00B1330D" w:rsidRDefault="002A1733" w:rsidP="002A1733">
            <w:pPr>
              <w:pStyle w:val="Tabletext"/>
              <w:rPr>
                <w:lang w:val="ru-RU"/>
              </w:rPr>
            </w:pPr>
            <w:r w:rsidRPr="00B1330D">
              <w:rPr>
                <w:lang w:val="ru-RU"/>
              </w:rPr>
              <w:t>Кроме того, среди стран-бенефициаров проект получил минимальную оценку удовлетворенности предоставленными услугами – 7,0 из 10. Разработана дорожная карта по обеспечению устойчивости инициативы и привлечены 5 новых партнеров к участию в инициативе Cyber4Good в первый год ее существования. Также в рамках проекта была разработана основа для создания будущего Фонда развития потенциала в области кибербезопасности, с тем чтобы и далее содействовать доступу НРС к соответствующим инструментам и услугам, предоставляемым платформой.</w:t>
            </w:r>
          </w:p>
        </w:tc>
      </w:tr>
      <w:tr w:rsidR="002A1733" w:rsidRPr="0086348E" w14:paraId="2925CE2B" w14:textId="77777777" w:rsidTr="002A1733">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3727601" w14:textId="77777777" w:rsidR="002A1733" w:rsidRPr="00B1330D" w:rsidRDefault="002A1733" w:rsidP="002A1733">
            <w:pPr>
              <w:pStyle w:val="Tabletext"/>
              <w:spacing w:before="0" w:after="0"/>
              <w:rPr>
                <w:lang w:val="ru-RU"/>
              </w:rPr>
            </w:pPr>
          </w:p>
        </w:tc>
      </w:tr>
      <w:tr w:rsidR="002A1733" w:rsidRPr="00B1330D" w14:paraId="07227C5F" w14:textId="77777777" w:rsidTr="00400D4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065177A" w14:textId="630BE63E" w:rsidR="002A1733" w:rsidRPr="00B1330D" w:rsidRDefault="002A1733" w:rsidP="002A1733">
            <w:pPr>
              <w:pStyle w:val="Tabletext"/>
              <w:rPr>
                <w:b/>
                <w:bCs/>
                <w:lang w:val="ru-RU"/>
              </w:rPr>
            </w:pPr>
            <w:r w:rsidRPr="00B1330D">
              <w:rPr>
                <w:b/>
                <w:bCs/>
                <w:lang w:val="ru-RU"/>
              </w:rPr>
              <w:t>7GLO23132</w:t>
            </w:r>
          </w:p>
        </w:tc>
        <w:tc>
          <w:tcPr>
            <w:tcW w:w="9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1426FFA" w14:textId="3045CDA5" w:rsidR="002A1733" w:rsidRPr="00B1330D" w:rsidRDefault="002A1733" w:rsidP="002A1733">
            <w:pPr>
              <w:pStyle w:val="Tabletext"/>
              <w:rPr>
                <w:lang w:val="ru-RU"/>
              </w:rPr>
            </w:pPr>
            <w:r w:rsidRPr="00B1330D">
              <w:rPr>
                <w:lang w:val="ru-RU"/>
              </w:rPr>
              <w:t>Программа молодых лидеров "Поколение подключений"</w:t>
            </w:r>
          </w:p>
        </w:tc>
        <w:tc>
          <w:tcPr>
            <w:tcW w:w="58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CCE7653" w14:textId="2E2F0638" w:rsidR="002A1733" w:rsidRPr="00B1330D" w:rsidRDefault="002A1733" w:rsidP="002A1733">
            <w:pPr>
              <w:pStyle w:val="Tabletext"/>
              <w:rPr>
                <w:lang w:val="ru-RU"/>
              </w:rPr>
            </w:pPr>
            <w:r w:rsidRPr="00B1330D">
              <w:rPr>
                <w:lang w:val="ru-RU"/>
              </w:rPr>
              <w:t>1 нояб. 2023 г.</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79E4A4F" w14:textId="78C9E53D" w:rsidR="002A1733" w:rsidRPr="00B1330D" w:rsidRDefault="002A1733" w:rsidP="002A1733">
            <w:pPr>
              <w:pStyle w:val="Tabletext"/>
              <w:rPr>
                <w:lang w:val="ru-RU"/>
              </w:rPr>
            </w:pPr>
            <w:r w:rsidRPr="00B1330D">
              <w:rPr>
                <w:lang w:val="ru-RU"/>
              </w:rPr>
              <w:t>30 апр. 2027 г.</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E959D55" w14:textId="021E01AB" w:rsidR="002A1733" w:rsidRPr="00B1330D" w:rsidRDefault="002A1733" w:rsidP="002A1733">
            <w:pPr>
              <w:pStyle w:val="Tabletext"/>
              <w:rPr>
                <w:lang w:val="ru-RU"/>
              </w:rPr>
            </w:pPr>
            <w:r w:rsidRPr="00B1330D">
              <w:rPr>
                <w:lang w:val="ru-RU"/>
              </w:rPr>
              <w:t>Продолжается</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CC1772E" w14:textId="7352DA7D" w:rsidR="002A1733" w:rsidRPr="00B1330D" w:rsidRDefault="002A1733" w:rsidP="002A1733">
            <w:pPr>
              <w:pStyle w:val="Tabletext"/>
              <w:rPr>
                <w:lang w:val="ru-RU"/>
              </w:rPr>
            </w:pPr>
            <w:r w:rsidRPr="00B1330D">
              <w:rPr>
                <w:lang w:val="ru-RU"/>
              </w:rPr>
              <w:t>1</w:t>
            </w:r>
            <w:r w:rsidR="000B41E6" w:rsidRPr="00B1330D">
              <w:rPr>
                <w:lang w:val="ru-RU"/>
              </w:rPr>
              <w:t> </w:t>
            </w:r>
            <w:r w:rsidRPr="00B1330D">
              <w:rPr>
                <w:lang w:val="ru-RU"/>
              </w:rPr>
              <w:t>587</w:t>
            </w:r>
            <w:r w:rsidR="000B41E6" w:rsidRPr="00B1330D">
              <w:rPr>
                <w:lang w:val="ru-RU"/>
              </w:rPr>
              <w:t> </w:t>
            </w:r>
            <w:r w:rsidRPr="00B1330D">
              <w:rPr>
                <w:lang w:val="ru-RU"/>
              </w:rPr>
              <w:t>111</w:t>
            </w:r>
          </w:p>
        </w:tc>
        <w:tc>
          <w:tcPr>
            <w:tcW w:w="6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5060D7B" w14:textId="7331EBB6" w:rsidR="002A1733" w:rsidRPr="00B1330D" w:rsidRDefault="002A1733" w:rsidP="002A1733">
            <w:pPr>
              <w:pStyle w:val="Tabletext"/>
              <w:rPr>
                <w:lang w:val="ru-RU"/>
              </w:rPr>
            </w:pPr>
            <w:r w:rsidRPr="00B1330D">
              <w:rPr>
                <w:lang w:val="ru-RU"/>
              </w:rPr>
              <w:t>Huawei</w:t>
            </w:r>
          </w:p>
        </w:tc>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8F31B7A" w14:textId="77777777" w:rsidR="002A1733" w:rsidRPr="00B1330D" w:rsidRDefault="002A1733" w:rsidP="002A1733">
            <w:pPr>
              <w:pStyle w:val="Tabletext"/>
              <w:rPr>
                <w:lang w:val="ru-RU"/>
              </w:rPr>
            </w:pPr>
            <w:r w:rsidRPr="00B1330D">
              <w:rPr>
                <w:lang w:val="ru-RU"/>
              </w:rPr>
              <w:t>Рез. 37 ВКРЭ</w:t>
            </w:r>
          </w:p>
          <w:p w14:paraId="217216ED" w14:textId="77777777" w:rsidR="002A1733" w:rsidRPr="00B1330D" w:rsidRDefault="002A1733" w:rsidP="002A1733">
            <w:pPr>
              <w:pStyle w:val="Tabletext"/>
              <w:rPr>
                <w:lang w:val="ru-RU"/>
              </w:rPr>
            </w:pPr>
            <w:r w:rsidRPr="00B1330D">
              <w:rPr>
                <w:lang w:val="ru-RU"/>
              </w:rPr>
              <w:t>Рез. 45 ВКРЭ</w:t>
            </w:r>
          </w:p>
          <w:p w14:paraId="30E64276" w14:textId="77777777" w:rsidR="002A1733" w:rsidRPr="00B1330D" w:rsidRDefault="002A1733" w:rsidP="002A1733">
            <w:pPr>
              <w:pStyle w:val="Tabletext"/>
              <w:rPr>
                <w:lang w:val="ru-RU"/>
              </w:rPr>
            </w:pPr>
            <w:r w:rsidRPr="00B1330D">
              <w:rPr>
                <w:lang w:val="ru-RU"/>
              </w:rPr>
              <w:t>Рез. 64 ВКРЭ</w:t>
            </w:r>
          </w:p>
          <w:p w14:paraId="64400591" w14:textId="0C9083D5" w:rsidR="002A1733" w:rsidRPr="00B1330D" w:rsidRDefault="002A1733" w:rsidP="002A1733">
            <w:pPr>
              <w:pStyle w:val="Tabletext"/>
              <w:rPr>
                <w:lang w:val="ru-RU"/>
              </w:rPr>
            </w:pPr>
            <w:r w:rsidRPr="00B1330D">
              <w:rPr>
                <w:lang w:val="ru-RU"/>
              </w:rPr>
              <w:t>Рез. 76 ВКРЭ</w:t>
            </w:r>
          </w:p>
        </w:tc>
      </w:tr>
      <w:tr w:rsidR="002A1733" w:rsidRPr="0086348E" w14:paraId="14BC66F2" w14:textId="77777777" w:rsidTr="00400D4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41FF79D" w14:textId="1CAD0FF7" w:rsidR="002A1733" w:rsidRPr="00B1330D" w:rsidRDefault="002A1733" w:rsidP="002A1733">
            <w:pPr>
              <w:pStyle w:val="Tabletext"/>
              <w:rPr>
                <w:b/>
                <w:bCs/>
                <w:lang w:val="ru-RU"/>
              </w:rPr>
            </w:pPr>
            <w:r w:rsidRPr="00B1330D">
              <w:rPr>
                <w:b/>
                <w:bCs/>
                <w:lang w:val="ru-RU"/>
              </w:rPr>
              <w:t xml:space="preserve">Страны-бенефициары </w:t>
            </w:r>
            <w:r w:rsidR="00400D4C" w:rsidRPr="00B1330D">
              <w:rPr>
                <w:b/>
                <w:bCs/>
                <w:lang w:val="ru-RU"/>
              </w:rPr>
              <w:br/>
            </w:r>
            <w:r w:rsidR="00E20AEA" w:rsidRPr="00B1330D">
              <w:rPr>
                <w:bCs/>
                <w:sz w:val="14"/>
                <w:szCs w:val="14"/>
                <w:lang w:val="ru-RU"/>
              </w:rPr>
              <w:t>(в том числе из других регионов)</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2ACA82B" w14:textId="66048DB2" w:rsidR="002A1733" w:rsidRPr="00B1330D" w:rsidRDefault="002A1733" w:rsidP="002A1733">
            <w:pPr>
              <w:pStyle w:val="Tabletext"/>
              <w:rPr>
                <w:lang w:val="ru-RU"/>
              </w:rPr>
            </w:pPr>
            <w:r w:rsidRPr="00B1330D">
              <w:rPr>
                <w:lang w:val="ru-RU"/>
              </w:rPr>
              <w:t>Региональный или межрегиональный проект в интересах стран региона</w:t>
            </w:r>
          </w:p>
        </w:tc>
      </w:tr>
      <w:tr w:rsidR="002A1733" w:rsidRPr="0086348E" w14:paraId="3FFF10ED" w14:textId="77777777" w:rsidTr="00400D4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F6ED0E5" w14:textId="39A25405" w:rsidR="002A1733" w:rsidRPr="00B1330D" w:rsidRDefault="002A1733" w:rsidP="002A1733">
            <w:pPr>
              <w:pStyle w:val="Tabletext"/>
              <w:rPr>
                <w:b/>
                <w:bCs/>
                <w:lang w:val="ru-RU"/>
              </w:rPr>
            </w:pPr>
            <w:r w:rsidRPr="00B1330D">
              <w:rPr>
                <w:b/>
                <w:bCs/>
                <w:lang w:val="ru-RU"/>
              </w:rPr>
              <w:t>Ожидаемые и достигнутые результаты</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C4100B3" w14:textId="77777777" w:rsidR="002A1733" w:rsidRPr="00B1330D" w:rsidRDefault="002A1733" w:rsidP="002A1733">
            <w:pPr>
              <w:pStyle w:val="Tabletext"/>
              <w:rPr>
                <w:lang w:val="ru-RU"/>
              </w:rPr>
            </w:pPr>
            <w:r w:rsidRPr="00B1330D">
              <w:rPr>
                <w:lang w:val="ru-RU"/>
              </w:rPr>
              <w:t>Программа стипендий "Поколение подключений" при поддержке Huawei способствует расширению возможностей молодых визионеров, предоставляя им обучение, наставничество и финансирование для реализации их инициатив в области цифрового развития сообществ. В течение первого года реализации проекта уже оказана поддержка 30 стипендиатам, каждый из которых получил грант в размере 5000 долл. США, а лучшие стипендиаты получили дополнительное финансирование. В настоящее время эти молодые лидеры реализуют по всему миру 30 общественных проектов, направленных на решение различных вызовов в области цифровых технологий и содействие устойчивому развитию.</w:t>
            </w:r>
          </w:p>
          <w:p w14:paraId="34C493C4" w14:textId="77777777" w:rsidR="002A1733" w:rsidRPr="00B1330D" w:rsidRDefault="002A1733" w:rsidP="002A1733">
            <w:pPr>
              <w:pStyle w:val="Tabletext"/>
              <w:rPr>
                <w:lang w:val="ru-RU"/>
              </w:rPr>
            </w:pPr>
            <w:r w:rsidRPr="00B1330D">
              <w:rPr>
                <w:lang w:val="ru-RU"/>
              </w:rPr>
              <w:lastRenderedPageBreak/>
              <w:t>Программа будет продолжаться еще 2 года, и в ней примут участие в общей сложности 90 стипендиатов. В программе делается особый упор на обеспечение регионального представительства и гендерного баланса среди участников, с акцентом на включение молодежи из недостаточно представленных групп, включая лиц с ограниченными возможностями или проживающими в отдаленных районах.</w:t>
            </w:r>
          </w:p>
          <w:p w14:paraId="3F5877F7" w14:textId="74659DA4" w:rsidR="002A1733" w:rsidRPr="00B1330D" w:rsidRDefault="002A1733" w:rsidP="002A1733">
            <w:pPr>
              <w:pStyle w:val="Tabletext"/>
              <w:rPr>
                <w:lang w:val="ru-RU"/>
              </w:rPr>
            </w:pPr>
            <w:r w:rsidRPr="00B1330D">
              <w:rPr>
                <w:lang w:val="ru-RU"/>
              </w:rPr>
              <w:t>Программа предоставляет молодым людям возможности для обучения, лидерства и вклада в глобальную повестку дня в области цифрового развития. К концу 2026 года программа стипендий "Поколение подключений" при поддержке Huawei призвана оказать значительное влияние на жизнь молодых людей и их сообществ, способствуя построению более инклюзивного цифрового будущего для всех.</w:t>
            </w:r>
          </w:p>
        </w:tc>
      </w:tr>
      <w:tr w:rsidR="002A1733" w:rsidRPr="00B1330D" w14:paraId="60A31467" w14:textId="77777777" w:rsidTr="00400D4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8768B7A" w14:textId="2FA796F2" w:rsidR="002A1733" w:rsidRPr="00B1330D" w:rsidRDefault="002A1733" w:rsidP="002A1733">
            <w:pPr>
              <w:pStyle w:val="Tabletext"/>
              <w:rPr>
                <w:b/>
                <w:bCs/>
                <w:lang w:val="ru-RU"/>
              </w:rPr>
            </w:pPr>
            <w:r w:rsidRPr="00B1330D">
              <w:rPr>
                <w:b/>
                <w:bCs/>
                <w:lang w:val="ru-RU"/>
              </w:rPr>
              <w:lastRenderedPageBreak/>
              <w:t>9GLO19099</w:t>
            </w:r>
          </w:p>
        </w:tc>
        <w:tc>
          <w:tcPr>
            <w:tcW w:w="9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6D17E19" w14:textId="2A158737" w:rsidR="002A1733" w:rsidRPr="00B1330D" w:rsidRDefault="002A1733" w:rsidP="002A1733">
            <w:pPr>
              <w:pStyle w:val="Tabletext"/>
              <w:rPr>
                <w:lang w:val="ru-RU"/>
              </w:rPr>
            </w:pPr>
            <w:r w:rsidRPr="00B1330D">
              <w:rPr>
                <w:lang w:val="ru-RU"/>
              </w:rPr>
              <w:t>Помощь в создании национальных базовых рамочных систем управления использованием спектра</w:t>
            </w:r>
          </w:p>
        </w:tc>
        <w:tc>
          <w:tcPr>
            <w:tcW w:w="58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DDF3016" w14:textId="41853E52" w:rsidR="002A1733" w:rsidRPr="00B1330D" w:rsidRDefault="002A1733" w:rsidP="002A1733">
            <w:pPr>
              <w:pStyle w:val="Tabletext"/>
              <w:rPr>
                <w:lang w:val="ru-RU"/>
              </w:rPr>
            </w:pPr>
            <w:r w:rsidRPr="00B1330D">
              <w:rPr>
                <w:lang w:val="ru-RU"/>
              </w:rPr>
              <w:t>1 янв. 2019 г.</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644C63B" w14:textId="5AA6D910" w:rsidR="002A1733" w:rsidRPr="00B1330D" w:rsidRDefault="002A1733" w:rsidP="002A1733">
            <w:pPr>
              <w:pStyle w:val="Tabletext"/>
              <w:rPr>
                <w:lang w:val="ru-RU"/>
              </w:rPr>
            </w:pPr>
            <w:r w:rsidRPr="00B1330D">
              <w:rPr>
                <w:lang w:val="ru-RU"/>
              </w:rPr>
              <w:t>31 марта 2025 г.</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775CA95" w14:textId="06132F41" w:rsidR="002A1733" w:rsidRPr="00B1330D" w:rsidRDefault="002A1733" w:rsidP="002A1733">
            <w:pPr>
              <w:pStyle w:val="Tabletext"/>
              <w:rPr>
                <w:lang w:val="ru-RU"/>
              </w:rPr>
            </w:pPr>
            <w:r w:rsidRPr="00B1330D">
              <w:rPr>
                <w:lang w:val="ru-RU"/>
              </w:rPr>
              <w:t>Реализован</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CE9876E" w14:textId="40D3243E" w:rsidR="002A1733" w:rsidRPr="00B1330D" w:rsidRDefault="002A1733" w:rsidP="002A1733">
            <w:pPr>
              <w:pStyle w:val="Tabletext"/>
              <w:rPr>
                <w:lang w:val="ru-RU"/>
              </w:rPr>
            </w:pPr>
            <w:r w:rsidRPr="00B1330D">
              <w:rPr>
                <w:lang w:val="ru-RU"/>
              </w:rPr>
              <w:t>521 251</w:t>
            </w:r>
          </w:p>
        </w:tc>
        <w:tc>
          <w:tcPr>
            <w:tcW w:w="6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5FD3D81" w14:textId="4E6D1B14" w:rsidR="002A1733" w:rsidRPr="00B1330D" w:rsidRDefault="002A1733" w:rsidP="002A1733">
            <w:pPr>
              <w:pStyle w:val="Tabletext"/>
              <w:rPr>
                <w:lang w:val="ru-RU"/>
              </w:rPr>
            </w:pPr>
            <w:r w:rsidRPr="00B1330D">
              <w:rPr>
                <w:lang w:val="ru-RU"/>
              </w:rPr>
              <w:t>Министерство науки и ИКТ (MSIT, ранее MSIP), Республика Корея</w:t>
            </w:r>
          </w:p>
        </w:tc>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6DCC725" w14:textId="77777777" w:rsidR="002A1733" w:rsidRPr="00B1330D" w:rsidRDefault="002A1733" w:rsidP="002A1733">
            <w:pPr>
              <w:pStyle w:val="Tabletext"/>
              <w:rPr>
                <w:lang w:val="ru-RU"/>
              </w:rPr>
            </w:pPr>
            <w:r w:rsidRPr="00B1330D">
              <w:rPr>
                <w:lang w:val="ru-RU"/>
              </w:rPr>
              <w:t>Рез. 09 ВКРЭ</w:t>
            </w:r>
          </w:p>
          <w:p w14:paraId="0F2D870F" w14:textId="3ED0D48C" w:rsidR="002A1733" w:rsidRPr="00B1330D" w:rsidRDefault="002A1733" w:rsidP="002A1733">
            <w:pPr>
              <w:pStyle w:val="Tabletext"/>
              <w:rPr>
                <w:lang w:val="ru-RU"/>
              </w:rPr>
            </w:pPr>
            <w:r w:rsidRPr="00B1330D">
              <w:rPr>
                <w:lang w:val="ru-RU"/>
              </w:rPr>
              <w:t>Рез. 48 ВКРЭ</w:t>
            </w:r>
          </w:p>
        </w:tc>
      </w:tr>
      <w:tr w:rsidR="002A1733" w:rsidRPr="0086348E" w14:paraId="40AEC808" w14:textId="77777777" w:rsidTr="00400D4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8FC5DD7" w14:textId="1311606E" w:rsidR="002A1733" w:rsidRPr="00B1330D" w:rsidRDefault="002A1733" w:rsidP="002A1733">
            <w:pPr>
              <w:pStyle w:val="Tabletext"/>
              <w:rPr>
                <w:b/>
                <w:bCs/>
                <w:lang w:val="ru-RU"/>
              </w:rPr>
            </w:pPr>
            <w:r w:rsidRPr="00B1330D">
              <w:rPr>
                <w:b/>
                <w:bCs/>
                <w:lang w:val="ru-RU"/>
              </w:rPr>
              <w:t xml:space="preserve">Страны-бенефициары </w:t>
            </w:r>
            <w:r w:rsidR="00400D4C" w:rsidRPr="00B1330D">
              <w:rPr>
                <w:b/>
                <w:bCs/>
                <w:lang w:val="ru-RU"/>
              </w:rPr>
              <w:br/>
            </w:r>
            <w:r w:rsidR="00E20AEA" w:rsidRPr="00B1330D">
              <w:rPr>
                <w:bCs/>
                <w:sz w:val="14"/>
                <w:szCs w:val="14"/>
                <w:lang w:val="ru-RU"/>
              </w:rPr>
              <w:t>(в том числе из других регионов)</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BEDE675" w14:textId="57BCCCD7" w:rsidR="002A1733" w:rsidRPr="00B1330D" w:rsidRDefault="002A1733" w:rsidP="002A1733">
            <w:pPr>
              <w:pStyle w:val="Tabletext"/>
              <w:rPr>
                <w:lang w:val="ru-RU"/>
              </w:rPr>
            </w:pPr>
            <w:r w:rsidRPr="00B1330D">
              <w:rPr>
                <w:lang w:val="ru-RU"/>
              </w:rPr>
              <w:t>Региональный или межрегиональный проект в интересах стран региона</w:t>
            </w:r>
          </w:p>
        </w:tc>
      </w:tr>
      <w:tr w:rsidR="002A1733" w:rsidRPr="0086348E" w14:paraId="6B00E8A0" w14:textId="77777777" w:rsidTr="00400D4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F6D047C" w14:textId="28AD8D7B" w:rsidR="002A1733" w:rsidRPr="00B1330D" w:rsidRDefault="002A1733" w:rsidP="002A1733">
            <w:pPr>
              <w:pStyle w:val="Tabletext"/>
              <w:rPr>
                <w:b/>
                <w:bCs/>
                <w:lang w:val="ru-RU"/>
              </w:rPr>
            </w:pPr>
            <w:r w:rsidRPr="00B1330D">
              <w:rPr>
                <w:b/>
                <w:bCs/>
                <w:lang w:val="ru-RU"/>
              </w:rPr>
              <w:t>Ожидаемые и достигнутые результаты</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BBC1F13" w14:textId="50D52371" w:rsidR="002A1733" w:rsidRPr="00B1330D" w:rsidRDefault="002A1733" w:rsidP="002A1733">
            <w:pPr>
              <w:pStyle w:val="Tabletext"/>
              <w:rPr>
                <w:lang w:val="ru-RU"/>
              </w:rPr>
            </w:pPr>
            <w:r w:rsidRPr="00B1330D">
              <w:rPr>
                <w:lang w:val="ru-RU"/>
              </w:rPr>
              <w:t>Проект помог странам-бенефициарам проанализировать существующие у них схемы управления использованием спектра и создать базовую правовую, административную и институциональную структуру для национальной системы управления использованием спектра. Кроме того, в рамках проекта основное внимание уделялось развитию человеческого потенциала в этих странах в отношении национальной системы управления использованием спектра. Благодаря этому участники проекта получили знания и навыки, необходимые для эффективного управления использованием спектра в своих странах.</w:t>
            </w:r>
          </w:p>
        </w:tc>
      </w:tr>
      <w:tr w:rsidR="002A1733" w:rsidRPr="0086348E" w14:paraId="7D444F71" w14:textId="77777777" w:rsidTr="002A1733">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A20F42E" w14:textId="77777777" w:rsidR="002A1733" w:rsidRPr="00B1330D" w:rsidRDefault="002A1733" w:rsidP="002A1733">
            <w:pPr>
              <w:pStyle w:val="Tabletext"/>
              <w:spacing w:before="0" w:after="0"/>
              <w:rPr>
                <w:lang w:val="ru-RU"/>
              </w:rPr>
            </w:pPr>
          </w:p>
        </w:tc>
      </w:tr>
      <w:tr w:rsidR="002A1733" w:rsidRPr="00B1330D" w14:paraId="10B60C35" w14:textId="77777777" w:rsidTr="00400D4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9B2BD68" w14:textId="7915D162" w:rsidR="002A1733" w:rsidRPr="00B1330D" w:rsidRDefault="002A1733" w:rsidP="002A1733">
            <w:pPr>
              <w:pStyle w:val="Tabletext"/>
              <w:rPr>
                <w:b/>
                <w:bCs/>
                <w:lang w:val="ru-RU"/>
              </w:rPr>
            </w:pPr>
            <w:r w:rsidRPr="00B1330D">
              <w:rPr>
                <w:b/>
                <w:bCs/>
                <w:lang w:val="ru-RU"/>
              </w:rPr>
              <w:t>9GLO23129</w:t>
            </w:r>
          </w:p>
        </w:tc>
        <w:tc>
          <w:tcPr>
            <w:tcW w:w="9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9190298" w14:textId="621FD8A2" w:rsidR="002A1733" w:rsidRPr="00B1330D" w:rsidRDefault="002A1733" w:rsidP="002A1733">
            <w:pPr>
              <w:pStyle w:val="Tabletext"/>
              <w:rPr>
                <w:lang w:val="ru-RU"/>
              </w:rPr>
            </w:pPr>
            <w:r w:rsidRPr="00B1330D">
              <w:rPr>
                <w:lang w:val="ru-RU"/>
              </w:rPr>
              <w:t>Реализация экосистем с открытым исходным кодом для инноваций в сфере государственных услуг</w:t>
            </w:r>
          </w:p>
        </w:tc>
        <w:tc>
          <w:tcPr>
            <w:tcW w:w="58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F854375" w14:textId="0E2638C0" w:rsidR="002A1733" w:rsidRPr="00B1330D" w:rsidRDefault="002A1733" w:rsidP="002A1733">
            <w:pPr>
              <w:pStyle w:val="Tabletext"/>
              <w:rPr>
                <w:lang w:val="ru-RU"/>
              </w:rPr>
            </w:pPr>
            <w:r w:rsidRPr="00B1330D">
              <w:rPr>
                <w:lang w:val="ru-RU"/>
              </w:rPr>
              <w:t>1 сент. 2023 г.</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679A8DB" w14:textId="12BDFADD" w:rsidR="002A1733" w:rsidRPr="00B1330D" w:rsidRDefault="002A1733" w:rsidP="002A1733">
            <w:pPr>
              <w:pStyle w:val="Tabletext"/>
              <w:rPr>
                <w:lang w:val="ru-RU"/>
              </w:rPr>
            </w:pPr>
            <w:r w:rsidRPr="00B1330D">
              <w:rPr>
                <w:lang w:val="ru-RU"/>
              </w:rPr>
              <w:t>11 февр. 2027 г.</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44FD318" w14:textId="5D7E8431" w:rsidR="002A1733" w:rsidRPr="00B1330D" w:rsidRDefault="002A1733" w:rsidP="002A1733">
            <w:pPr>
              <w:pStyle w:val="Tabletext"/>
              <w:rPr>
                <w:lang w:val="ru-RU"/>
              </w:rPr>
            </w:pPr>
            <w:r w:rsidRPr="00B1330D">
              <w:rPr>
                <w:lang w:val="ru-RU"/>
              </w:rPr>
              <w:t>Продолжается</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5620B2B" w14:textId="49E7BD62" w:rsidR="002A1733" w:rsidRPr="00B1330D" w:rsidRDefault="002A1733" w:rsidP="002A1733">
            <w:pPr>
              <w:pStyle w:val="Tabletext"/>
              <w:rPr>
                <w:lang w:val="ru-RU"/>
              </w:rPr>
            </w:pPr>
            <w:r w:rsidRPr="00B1330D">
              <w:rPr>
                <w:lang w:val="ru-RU"/>
              </w:rPr>
              <w:t>1</w:t>
            </w:r>
            <w:r w:rsidR="000B41E6" w:rsidRPr="00B1330D">
              <w:rPr>
                <w:lang w:val="ru-RU"/>
              </w:rPr>
              <w:t> </w:t>
            </w:r>
            <w:r w:rsidRPr="00B1330D">
              <w:rPr>
                <w:lang w:val="ru-RU"/>
              </w:rPr>
              <w:t>764</w:t>
            </w:r>
            <w:r w:rsidR="000B41E6" w:rsidRPr="00B1330D">
              <w:rPr>
                <w:lang w:val="ru-RU"/>
              </w:rPr>
              <w:t> </w:t>
            </w:r>
            <w:r w:rsidRPr="00B1330D">
              <w:rPr>
                <w:lang w:val="ru-RU"/>
              </w:rPr>
              <w:t>616</w:t>
            </w:r>
          </w:p>
        </w:tc>
        <w:tc>
          <w:tcPr>
            <w:tcW w:w="6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D536D73" w14:textId="52D58A9B" w:rsidR="002A1733" w:rsidRPr="00B1330D" w:rsidRDefault="002A1733" w:rsidP="002A1733">
            <w:pPr>
              <w:pStyle w:val="Tabletext"/>
              <w:rPr>
                <w:lang w:val="ru-RU"/>
              </w:rPr>
            </w:pPr>
            <w:r w:rsidRPr="00B1330D">
              <w:rPr>
                <w:lang w:val="ru-RU"/>
              </w:rPr>
              <w:t>Европейская комиссия</w:t>
            </w:r>
          </w:p>
        </w:tc>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88A006B" w14:textId="77777777" w:rsidR="002A1733" w:rsidRPr="00B1330D" w:rsidRDefault="002A1733" w:rsidP="002A1733">
            <w:pPr>
              <w:pStyle w:val="Tabletext"/>
              <w:rPr>
                <w:lang w:val="ru-RU"/>
              </w:rPr>
            </w:pPr>
            <w:r w:rsidRPr="00B1330D">
              <w:rPr>
                <w:lang w:val="ru-RU"/>
              </w:rPr>
              <w:t>Рез. 89 ВКРЭ</w:t>
            </w:r>
          </w:p>
          <w:p w14:paraId="149AC64C" w14:textId="113F00FC" w:rsidR="002A1733" w:rsidRPr="00B1330D" w:rsidRDefault="002A1733" w:rsidP="002A1733">
            <w:pPr>
              <w:pStyle w:val="Tabletext"/>
              <w:rPr>
                <w:lang w:val="ru-RU"/>
              </w:rPr>
            </w:pPr>
            <w:r w:rsidRPr="00B1330D">
              <w:rPr>
                <w:lang w:val="ru-RU"/>
              </w:rPr>
              <w:t>Рез. 90 ВКРЭ</w:t>
            </w:r>
          </w:p>
        </w:tc>
      </w:tr>
      <w:tr w:rsidR="002A1733" w:rsidRPr="0086348E" w14:paraId="5F8AD952" w14:textId="77777777" w:rsidTr="00400D4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13E7211" w14:textId="1F5B77D8" w:rsidR="002A1733" w:rsidRPr="00B1330D" w:rsidRDefault="002A1733" w:rsidP="002A1733">
            <w:pPr>
              <w:pStyle w:val="Tabletext"/>
              <w:rPr>
                <w:b/>
                <w:bCs/>
                <w:lang w:val="ru-RU"/>
              </w:rPr>
            </w:pPr>
            <w:r w:rsidRPr="00B1330D">
              <w:rPr>
                <w:b/>
                <w:bCs/>
                <w:lang w:val="ru-RU"/>
              </w:rPr>
              <w:t xml:space="preserve">Страны-бенефициары </w:t>
            </w:r>
            <w:r w:rsidR="00400D4C" w:rsidRPr="00B1330D">
              <w:rPr>
                <w:b/>
                <w:bCs/>
                <w:lang w:val="ru-RU"/>
              </w:rPr>
              <w:br/>
            </w:r>
            <w:r w:rsidR="00E20AEA" w:rsidRPr="00B1330D">
              <w:rPr>
                <w:bCs/>
                <w:sz w:val="14"/>
                <w:szCs w:val="14"/>
                <w:lang w:val="ru-RU"/>
              </w:rPr>
              <w:t>(в том числе из других регионов)</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95BBDBD" w14:textId="010B3285" w:rsidR="002A1733" w:rsidRPr="00B1330D" w:rsidRDefault="002A1733" w:rsidP="002A1733">
            <w:pPr>
              <w:pStyle w:val="Tabletext"/>
              <w:rPr>
                <w:lang w:val="ru-RU"/>
              </w:rPr>
            </w:pPr>
            <w:r w:rsidRPr="00B1330D">
              <w:rPr>
                <w:lang w:val="ru-RU"/>
              </w:rPr>
              <w:t>Региональный или межрегиональный проект в интересах стран региона</w:t>
            </w:r>
          </w:p>
        </w:tc>
      </w:tr>
      <w:tr w:rsidR="002A1733" w:rsidRPr="0086348E" w14:paraId="7C185983" w14:textId="77777777" w:rsidTr="00400D4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56E698C" w14:textId="71F99873" w:rsidR="002A1733" w:rsidRPr="00B1330D" w:rsidRDefault="002A1733" w:rsidP="002A1733">
            <w:pPr>
              <w:pStyle w:val="Tabletext"/>
              <w:rPr>
                <w:b/>
                <w:bCs/>
                <w:lang w:val="ru-RU"/>
              </w:rPr>
            </w:pPr>
            <w:r w:rsidRPr="00B1330D">
              <w:rPr>
                <w:b/>
                <w:bCs/>
                <w:lang w:val="ru-RU"/>
              </w:rPr>
              <w:t>Ожидаемые и достигнутые результаты</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FAEF5B8" w14:textId="55743CE6" w:rsidR="002A1733" w:rsidRPr="00B1330D" w:rsidRDefault="002A1733" w:rsidP="002A1733">
            <w:pPr>
              <w:pStyle w:val="Tabletext"/>
              <w:rPr>
                <w:lang w:val="ru-RU"/>
              </w:rPr>
            </w:pPr>
            <w:r w:rsidRPr="00B1330D">
              <w:rPr>
                <w:lang w:val="ru-RU"/>
              </w:rPr>
              <w:t>Общая цель проекта − повысить потенциал местных и региональных государственных и частных субъектов в области внедрения открытого исходного кода для предоставления цифровых государственных услуг. Проект направлен на помощь странам в укреплении их цифровых экосистем для того, чтобы они стали активными участниками и пользователями цифровых общественных благ, способствующих минимизации затрат и максимальному повышению эффективности за счет возможности повторного использования. Для этого необходимо принять меры как со стороны предложения, так и со стороны спроса: это поможет странам и, в частности, правительствам переосмыслить свой подход к цифровым инновациям для продвижения цифровизации государственного управления. Это приведет к появлению открытых для всех и ориентированных на граждан государственным услугам благодаря сотрудничеству с ведущими организациями по разработке программного обеспечения с открытым исходным кодом и организациями в области развития на глобальном, региональном и страновом уровнях. Проект</w:t>
            </w:r>
            <w:r w:rsidR="009E751D">
              <w:rPr>
                <w:lang w:val="ru-RU"/>
              </w:rPr>
              <w:t> </w:t>
            </w:r>
            <w:r w:rsidRPr="00B1330D">
              <w:rPr>
                <w:lang w:val="ru-RU"/>
              </w:rPr>
              <w:t>осуществляется в сотрудничестве с ПРООН.</w:t>
            </w:r>
          </w:p>
          <w:p w14:paraId="6E598A37" w14:textId="74DFF5FE" w:rsidR="002A1733" w:rsidRPr="00B1330D" w:rsidRDefault="002A1733" w:rsidP="002A1733">
            <w:pPr>
              <w:pStyle w:val="Tabletext"/>
              <w:rPr>
                <w:lang w:val="ru-RU"/>
              </w:rPr>
            </w:pPr>
            <w:r w:rsidRPr="00B1330D">
              <w:rPr>
                <w:lang w:val="ru-RU"/>
              </w:rPr>
              <w:lastRenderedPageBreak/>
              <w:t>В ходе реализации проекта планируется достичь следующих результатов: 1) Разработка программного каркаса для экосистем с открытым исходным кодом для руководства работой, способствующей структурным изменениям для ускорения внедрения программного обеспечения с открытым исходным кодом и данных. 2)</w:t>
            </w:r>
            <w:r w:rsidR="000F0532" w:rsidRPr="00B1330D">
              <w:rPr>
                <w:lang w:val="ru-RU"/>
              </w:rPr>
              <w:t> </w:t>
            </w:r>
            <w:r w:rsidRPr="00B1330D">
              <w:rPr>
                <w:lang w:val="ru-RU"/>
              </w:rPr>
              <w:t>Создание национальных экосистем с открытым исходным кодом для инноваций в сфере государственных услуг (техническая платформа с открытым исходным кодом) в отдельных странах. 3) Формирование и поддержка Глобального центра знаний по открытому исходному коду для государственных услуг в целях достижения масштабирования и устойчивости для обеспечения гарантии того, что знания и уроки, извлеченные в результате полученного опыта, а также в 2</w:t>
            </w:r>
            <w:r w:rsidR="000F0532" w:rsidRPr="00B1330D">
              <w:rPr>
                <w:lang w:val="ru-RU"/>
              </w:rPr>
              <w:t> </w:t>
            </w:r>
            <w:r w:rsidRPr="00B1330D">
              <w:rPr>
                <w:lang w:val="ru-RU"/>
              </w:rPr>
              <w:t>пилотных странах, хорошо задокументированы и распространены на глобальном уровне, а ресурсы поддерживаются и распространяются устойчивым образом.</w:t>
            </w:r>
          </w:p>
        </w:tc>
      </w:tr>
      <w:tr w:rsidR="002A1733" w:rsidRPr="0086348E" w14:paraId="28519694" w14:textId="77777777" w:rsidTr="002A1733">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14B7EF0" w14:textId="77777777" w:rsidR="002A1733" w:rsidRPr="00B1330D" w:rsidRDefault="002A1733" w:rsidP="002A1733">
            <w:pPr>
              <w:pStyle w:val="Tabletext"/>
              <w:spacing w:before="0" w:after="0"/>
              <w:rPr>
                <w:lang w:val="ru-RU"/>
              </w:rPr>
            </w:pPr>
          </w:p>
        </w:tc>
      </w:tr>
      <w:tr w:rsidR="002A1733" w:rsidRPr="00B1330D" w14:paraId="389AFD02" w14:textId="77777777" w:rsidTr="00400D4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17B4017" w14:textId="694BAE7B" w:rsidR="002A1733" w:rsidRPr="00B1330D" w:rsidRDefault="002A1733" w:rsidP="002A1733">
            <w:pPr>
              <w:pStyle w:val="Tabletext"/>
              <w:rPr>
                <w:b/>
                <w:bCs/>
                <w:lang w:val="ru-RU"/>
              </w:rPr>
            </w:pPr>
            <w:r w:rsidRPr="00B1330D">
              <w:rPr>
                <w:b/>
                <w:bCs/>
                <w:lang w:val="ru-RU"/>
              </w:rPr>
              <w:t>9GLO23134</w:t>
            </w:r>
          </w:p>
        </w:tc>
        <w:tc>
          <w:tcPr>
            <w:tcW w:w="9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056786A" w14:textId="117010B5" w:rsidR="002A1733" w:rsidRPr="00B1330D" w:rsidRDefault="002A1733" w:rsidP="002A1733">
            <w:pPr>
              <w:pStyle w:val="Tabletext"/>
              <w:rPr>
                <w:lang w:val="ru-RU"/>
              </w:rPr>
            </w:pPr>
            <w:r w:rsidRPr="00B1330D">
              <w:rPr>
                <w:lang w:val="ru-RU"/>
              </w:rPr>
              <w:t>Помощь в поощрении использования инновационных технологий для построения общества, обеспечивающего всеобщее цифровое процветание</w:t>
            </w:r>
          </w:p>
        </w:tc>
        <w:tc>
          <w:tcPr>
            <w:tcW w:w="58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0564DFB" w14:textId="6D5BA268" w:rsidR="002A1733" w:rsidRPr="00B1330D" w:rsidRDefault="002A1733" w:rsidP="002A1733">
            <w:pPr>
              <w:pStyle w:val="Tabletext"/>
              <w:rPr>
                <w:lang w:val="ru-RU"/>
              </w:rPr>
            </w:pPr>
            <w:r w:rsidRPr="00B1330D">
              <w:rPr>
                <w:lang w:val="ru-RU"/>
              </w:rPr>
              <w:t>1 янв. 2024 г.</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9FA5700" w14:textId="65935A9A" w:rsidR="002A1733" w:rsidRPr="00B1330D" w:rsidRDefault="002A1733" w:rsidP="002A1733">
            <w:pPr>
              <w:pStyle w:val="Tabletext"/>
              <w:rPr>
                <w:lang w:val="ru-RU"/>
              </w:rPr>
            </w:pPr>
            <w:r w:rsidRPr="00B1330D">
              <w:rPr>
                <w:lang w:val="ru-RU"/>
              </w:rPr>
              <w:t>31 дек. 2025 г.</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3E8530C" w14:textId="796759D7" w:rsidR="002A1733" w:rsidRPr="00B1330D" w:rsidRDefault="002A1733" w:rsidP="002A1733">
            <w:pPr>
              <w:pStyle w:val="Tabletext"/>
              <w:rPr>
                <w:lang w:val="ru-RU"/>
              </w:rPr>
            </w:pPr>
            <w:r w:rsidRPr="00B1330D">
              <w:rPr>
                <w:lang w:val="ru-RU"/>
              </w:rPr>
              <w:t>Продолжается</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2C6D67A" w14:textId="16C4EAAB" w:rsidR="002A1733" w:rsidRPr="00B1330D" w:rsidRDefault="002A1733" w:rsidP="002A1733">
            <w:pPr>
              <w:pStyle w:val="Tabletext"/>
              <w:rPr>
                <w:lang w:val="ru-RU"/>
              </w:rPr>
            </w:pPr>
            <w:r w:rsidRPr="00B1330D">
              <w:rPr>
                <w:lang w:val="ru-RU"/>
              </w:rPr>
              <w:t>271 560</w:t>
            </w:r>
          </w:p>
        </w:tc>
        <w:tc>
          <w:tcPr>
            <w:tcW w:w="6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11F0328" w14:textId="74A52B04" w:rsidR="002A1733" w:rsidRPr="00B1330D" w:rsidRDefault="002A1733" w:rsidP="002A1733">
            <w:pPr>
              <w:pStyle w:val="Tabletext"/>
              <w:rPr>
                <w:lang w:val="ru-RU"/>
              </w:rPr>
            </w:pPr>
            <w:r w:rsidRPr="00B1330D">
              <w:rPr>
                <w:lang w:val="ru-RU"/>
              </w:rPr>
              <w:t>Министерство науки и ИКТ (MSIT) Республики</w:t>
            </w:r>
            <w:r w:rsidR="000F0532" w:rsidRPr="00B1330D">
              <w:rPr>
                <w:lang w:val="ru-RU"/>
              </w:rPr>
              <w:t> </w:t>
            </w:r>
            <w:r w:rsidRPr="00B1330D">
              <w:rPr>
                <w:lang w:val="ru-RU"/>
              </w:rPr>
              <w:t>Кореи</w:t>
            </w:r>
          </w:p>
        </w:tc>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DC8BA2C" w14:textId="79B12BC7" w:rsidR="002A1733" w:rsidRPr="00B1330D" w:rsidRDefault="002A1733" w:rsidP="002A1733">
            <w:pPr>
              <w:pStyle w:val="Tabletext"/>
              <w:rPr>
                <w:lang w:val="ru-RU"/>
              </w:rPr>
            </w:pPr>
            <w:r w:rsidRPr="00B1330D">
              <w:rPr>
                <w:lang w:val="ru-RU"/>
              </w:rPr>
              <w:t>Рез. 89 ВКРЭ</w:t>
            </w:r>
          </w:p>
        </w:tc>
      </w:tr>
      <w:tr w:rsidR="00EA68E5" w:rsidRPr="0086348E" w14:paraId="776F9C92" w14:textId="77777777" w:rsidTr="00400D4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FE8C721" w14:textId="0B177E78" w:rsidR="00EA68E5" w:rsidRPr="00B1330D" w:rsidRDefault="00EA68E5" w:rsidP="002A1733">
            <w:pPr>
              <w:pStyle w:val="Tabletext"/>
              <w:rPr>
                <w:b/>
                <w:bCs/>
                <w:lang w:val="ru-RU"/>
              </w:rPr>
            </w:pPr>
            <w:r w:rsidRPr="00B1330D">
              <w:rPr>
                <w:b/>
                <w:bCs/>
                <w:lang w:val="ru-RU"/>
              </w:rPr>
              <w:t xml:space="preserve">Страны-бенефициары </w:t>
            </w:r>
            <w:r w:rsidR="00400D4C" w:rsidRPr="00B1330D">
              <w:rPr>
                <w:b/>
                <w:bCs/>
                <w:lang w:val="ru-RU"/>
              </w:rPr>
              <w:br/>
            </w:r>
            <w:r w:rsidR="00E20AEA" w:rsidRPr="00B1330D">
              <w:rPr>
                <w:bCs/>
                <w:sz w:val="14"/>
                <w:szCs w:val="14"/>
                <w:lang w:val="ru-RU"/>
              </w:rPr>
              <w:t>(в том числе из других регионов)</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3E30625" w14:textId="259DC6B3" w:rsidR="00EA68E5" w:rsidRPr="00B1330D" w:rsidRDefault="00EA68E5" w:rsidP="002A1733">
            <w:pPr>
              <w:pStyle w:val="Tabletext"/>
              <w:rPr>
                <w:lang w:val="ru-RU"/>
              </w:rPr>
            </w:pPr>
            <w:r w:rsidRPr="00B1330D">
              <w:rPr>
                <w:lang w:val="ru-RU"/>
              </w:rPr>
              <w:t>Региональный или межрегиональный проект в интересах стран региона</w:t>
            </w:r>
          </w:p>
        </w:tc>
      </w:tr>
      <w:tr w:rsidR="00EA68E5" w:rsidRPr="0086348E" w14:paraId="770BAEB3" w14:textId="77777777" w:rsidTr="00400D4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96F7AF8" w14:textId="68D0F15E" w:rsidR="00EA68E5" w:rsidRPr="00B1330D" w:rsidRDefault="00EA68E5" w:rsidP="002A1733">
            <w:pPr>
              <w:pStyle w:val="Tabletext"/>
              <w:rPr>
                <w:b/>
                <w:bCs/>
                <w:lang w:val="ru-RU"/>
              </w:rPr>
            </w:pPr>
            <w:r w:rsidRPr="00B1330D">
              <w:rPr>
                <w:b/>
                <w:bCs/>
                <w:lang w:val="ru-RU"/>
              </w:rPr>
              <w:t>Ожидаемые и достигнутые результаты</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F309D34" w14:textId="5E68C6A1" w:rsidR="00EA68E5" w:rsidRPr="00B1330D" w:rsidRDefault="00EA68E5" w:rsidP="002A1733">
            <w:pPr>
              <w:pStyle w:val="Tabletext"/>
              <w:rPr>
                <w:lang w:val="ru-RU"/>
              </w:rPr>
            </w:pPr>
            <w:r w:rsidRPr="00B1330D">
              <w:rPr>
                <w:lang w:val="ru-RU"/>
              </w:rPr>
              <w:t>Проект направлен на достижение следующих целей: 1) Оказание помощи по меньшей мере 10 странам-бенефициарам в повышении осведомленности и понимания инновационных технологий путем проведения 2 и более глобальных мероприятий с участием около 100 человек на каждом; 2) Проведение локальных тренингов в 3 и более странах с количеством участников не менее 20 человек на каждом тренинге.</w:t>
            </w:r>
          </w:p>
        </w:tc>
      </w:tr>
      <w:tr w:rsidR="00EA68E5" w:rsidRPr="0086348E" w14:paraId="36CAB8C1" w14:textId="77777777" w:rsidTr="00EA68E5">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87DA25D" w14:textId="77777777" w:rsidR="00EA68E5" w:rsidRPr="00B1330D" w:rsidRDefault="00EA68E5" w:rsidP="00EA68E5">
            <w:pPr>
              <w:pStyle w:val="Tabletext"/>
              <w:spacing w:before="0" w:after="0"/>
              <w:rPr>
                <w:lang w:val="ru-RU"/>
              </w:rPr>
            </w:pPr>
          </w:p>
        </w:tc>
      </w:tr>
      <w:tr w:rsidR="002A1733" w:rsidRPr="00B1330D" w14:paraId="7ADA16A6" w14:textId="77777777" w:rsidTr="00400D4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91A1235" w14:textId="694B97A9" w:rsidR="002A1733" w:rsidRPr="00B1330D" w:rsidRDefault="00EA68E5" w:rsidP="002A1733">
            <w:pPr>
              <w:pStyle w:val="Tabletext"/>
              <w:rPr>
                <w:b/>
                <w:bCs/>
                <w:lang w:val="ru-RU"/>
              </w:rPr>
            </w:pPr>
            <w:r w:rsidRPr="00B1330D">
              <w:rPr>
                <w:b/>
                <w:bCs/>
                <w:lang w:val="ru-RU"/>
              </w:rPr>
              <w:t>9GLO24140</w:t>
            </w:r>
          </w:p>
        </w:tc>
        <w:tc>
          <w:tcPr>
            <w:tcW w:w="9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8393339" w14:textId="0F6B3482" w:rsidR="002A1733" w:rsidRPr="00B1330D" w:rsidRDefault="00EA68E5" w:rsidP="002A1733">
            <w:pPr>
              <w:pStyle w:val="Tabletext"/>
              <w:rPr>
                <w:lang w:val="ru-RU"/>
              </w:rPr>
            </w:pPr>
            <w:r w:rsidRPr="00B1330D">
              <w:rPr>
                <w:lang w:val="ru-RU"/>
              </w:rPr>
              <w:t>Создание потенциала для ускорения установления соединений в школах в сотрудничестве с инициативой</w:t>
            </w:r>
            <w:r w:rsidR="000F0532" w:rsidRPr="00B1330D">
              <w:rPr>
                <w:lang w:val="ru-RU"/>
              </w:rPr>
              <w:t> </w:t>
            </w:r>
            <w:r w:rsidRPr="00B1330D">
              <w:rPr>
                <w:lang w:val="ru-RU"/>
              </w:rPr>
              <w:t>GIGA</w:t>
            </w:r>
          </w:p>
        </w:tc>
        <w:tc>
          <w:tcPr>
            <w:tcW w:w="58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56F05D8" w14:textId="72DF0764" w:rsidR="002A1733" w:rsidRPr="00B1330D" w:rsidRDefault="00EA68E5" w:rsidP="002A1733">
            <w:pPr>
              <w:pStyle w:val="Tabletext"/>
              <w:rPr>
                <w:lang w:val="ru-RU"/>
              </w:rPr>
            </w:pPr>
            <w:r w:rsidRPr="00B1330D">
              <w:rPr>
                <w:lang w:val="ru-RU"/>
              </w:rPr>
              <w:t>1 апр. 2024 г.</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F401E23" w14:textId="25426841" w:rsidR="002A1733" w:rsidRPr="00B1330D" w:rsidRDefault="00EA68E5" w:rsidP="002A1733">
            <w:pPr>
              <w:pStyle w:val="Tabletext"/>
              <w:rPr>
                <w:lang w:val="ru-RU"/>
              </w:rPr>
            </w:pPr>
            <w:r w:rsidRPr="00B1330D">
              <w:rPr>
                <w:lang w:val="ru-RU"/>
              </w:rPr>
              <w:t>31 авг. 2026 г.</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9D1097F" w14:textId="6BE19353" w:rsidR="002A1733" w:rsidRPr="00B1330D" w:rsidRDefault="00EA68E5" w:rsidP="002A1733">
            <w:pPr>
              <w:pStyle w:val="Tabletext"/>
              <w:rPr>
                <w:lang w:val="ru-RU"/>
              </w:rPr>
            </w:pPr>
            <w:r w:rsidRPr="00B1330D">
              <w:rPr>
                <w:lang w:val="ru-RU"/>
              </w:rPr>
              <w:t>Продолжается</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3660C61" w14:textId="4502AB68" w:rsidR="002A1733" w:rsidRPr="00B1330D" w:rsidRDefault="00EA68E5" w:rsidP="002A1733">
            <w:pPr>
              <w:pStyle w:val="Tabletext"/>
              <w:rPr>
                <w:lang w:val="ru-RU"/>
              </w:rPr>
            </w:pPr>
            <w:r w:rsidRPr="00B1330D">
              <w:rPr>
                <w:lang w:val="ru-RU"/>
              </w:rPr>
              <w:t>832 828</w:t>
            </w:r>
          </w:p>
        </w:tc>
        <w:tc>
          <w:tcPr>
            <w:tcW w:w="6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CF5A466" w14:textId="77777777" w:rsidR="002A1733" w:rsidRPr="00B1330D" w:rsidRDefault="002A1733" w:rsidP="002A1733">
            <w:pPr>
              <w:pStyle w:val="Tabletext"/>
              <w:rPr>
                <w:lang w:val="ru-RU"/>
              </w:rPr>
            </w:pPr>
          </w:p>
        </w:tc>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6B0E1F9" w14:textId="5CBBFC41" w:rsidR="002A1733" w:rsidRPr="00B1330D" w:rsidRDefault="00EA68E5" w:rsidP="002A1733">
            <w:pPr>
              <w:pStyle w:val="Tabletext"/>
              <w:rPr>
                <w:lang w:val="ru-RU"/>
              </w:rPr>
            </w:pPr>
            <w:r w:rsidRPr="00B1330D">
              <w:rPr>
                <w:lang w:val="ru-RU"/>
              </w:rPr>
              <w:t>Рез. 87 ВКРЭ</w:t>
            </w:r>
          </w:p>
        </w:tc>
      </w:tr>
      <w:tr w:rsidR="00EA68E5" w:rsidRPr="0086348E" w14:paraId="2231F9EF" w14:textId="77777777" w:rsidTr="00400D4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5ECCF39" w14:textId="08D9156C" w:rsidR="00EA68E5" w:rsidRPr="00B1330D" w:rsidRDefault="00EA68E5" w:rsidP="002A1733">
            <w:pPr>
              <w:pStyle w:val="Tabletext"/>
              <w:rPr>
                <w:b/>
                <w:bCs/>
                <w:lang w:val="ru-RU"/>
              </w:rPr>
            </w:pPr>
            <w:r w:rsidRPr="00B1330D">
              <w:rPr>
                <w:b/>
                <w:bCs/>
                <w:lang w:val="ru-RU"/>
              </w:rPr>
              <w:t xml:space="preserve">Страны-бенефициары </w:t>
            </w:r>
            <w:r w:rsidR="00400D4C" w:rsidRPr="00B1330D">
              <w:rPr>
                <w:b/>
                <w:bCs/>
                <w:lang w:val="ru-RU"/>
              </w:rPr>
              <w:br/>
            </w:r>
            <w:r w:rsidR="00E20AEA" w:rsidRPr="00B1330D">
              <w:rPr>
                <w:bCs/>
                <w:sz w:val="14"/>
                <w:szCs w:val="14"/>
                <w:lang w:val="ru-RU"/>
              </w:rPr>
              <w:t>(в том числе из других регионов)</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FB37239" w14:textId="30DC8537" w:rsidR="00EA68E5" w:rsidRPr="00B1330D" w:rsidRDefault="00EA68E5" w:rsidP="002A1733">
            <w:pPr>
              <w:pStyle w:val="Tabletext"/>
              <w:rPr>
                <w:lang w:val="ru-RU"/>
              </w:rPr>
            </w:pPr>
            <w:r w:rsidRPr="00B1330D">
              <w:rPr>
                <w:lang w:val="ru-RU"/>
              </w:rPr>
              <w:t>Региональный или межрегиональный проект в интересах стран региона</w:t>
            </w:r>
          </w:p>
        </w:tc>
      </w:tr>
      <w:tr w:rsidR="00EA68E5" w:rsidRPr="0086348E" w14:paraId="10E4ED9E" w14:textId="77777777" w:rsidTr="00400D4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6857163" w14:textId="29833131" w:rsidR="00EA68E5" w:rsidRPr="00B1330D" w:rsidRDefault="00EA68E5" w:rsidP="002A1733">
            <w:pPr>
              <w:pStyle w:val="Tabletext"/>
              <w:rPr>
                <w:b/>
                <w:bCs/>
                <w:lang w:val="ru-RU"/>
              </w:rPr>
            </w:pPr>
            <w:r w:rsidRPr="00B1330D">
              <w:rPr>
                <w:b/>
                <w:bCs/>
                <w:lang w:val="ru-RU"/>
              </w:rPr>
              <w:t>Ожидаемые и достигнутые результаты</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2C1EA85" w14:textId="77777777" w:rsidR="00EA68E5" w:rsidRPr="00B1330D" w:rsidRDefault="00EA68E5" w:rsidP="00EA68E5">
            <w:pPr>
              <w:pStyle w:val="Tabletext"/>
              <w:rPr>
                <w:lang w:val="ru-RU"/>
              </w:rPr>
            </w:pPr>
            <w:r w:rsidRPr="00B1330D">
              <w:rPr>
                <w:lang w:val="ru-RU"/>
              </w:rPr>
              <w:t>Проект направлен на существенное повышение потенциала Государств – Членов МСЭ и заинтересованных сторон за счет совершенствования политической базы в области электросвязи и ИКТ, что ускоряет подключение школ. Будет разработана комплексная стратегия профессиональной подготовки и обучения Giga с использованием учебной платформы Академии МСЭ для создания новых учебных материалов и курсов. В рамках этой инициативы также будет проведен ряд семинаров-практикумов по проекту, ориентированных на повышение квалификации Государств – Членов и других заинтересованных сторон в области установления соединений в школах.</w:t>
            </w:r>
          </w:p>
          <w:p w14:paraId="312C7082" w14:textId="544EBD1E" w:rsidR="00EA68E5" w:rsidRPr="00B1330D" w:rsidRDefault="00EA68E5" w:rsidP="00EA68E5">
            <w:pPr>
              <w:pStyle w:val="Tabletext"/>
              <w:rPr>
                <w:lang w:val="ru-RU"/>
              </w:rPr>
            </w:pPr>
            <w:r w:rsidRPr="00B1330D">
              <w:rPr>
                <w:lang w:val="ru-RU"/>
              </w:rPr>
              <w:lastRenderedPageBreak/>
              <w:t>Кроме того, в рамках проекта будет создано цифровое хранилище учебных материалов, исследований конкретных ситуаций и передового опыта, что обеспечит постоянный доступ для слушателей. Будет внедрен механизм обратной связи для регулярного обновления контента на основе глобальных тенденций и отзывов участников. Проект содействует сотрудничеству и лидерству среди заинтересованных сторон Giga и направлен на подключение всех школ к интернету, предоставляя молодым людям доступ к основным цифровым технологиям и услугам.</w:t>
            </w:r>
          </w:p>
        </w:tc>
      </w:tr>
      <w:tr w:rsidR="00EA68E5" w:rsidRPr="0086348E" w14:paraId="00CCEAB0" w14:textId="77777777" w:rsidTr="00EA68E5">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75E1EB5" w14:textId="77777777" w:rsidR="00EA68E5" w:rsidRPr="00B1330D" w:rsidRDefault="00EA68E5" w:rsidP="00EA68E5">
            <w:pPr>
              <w:pStyle w:val="Tabletext"/>
              <w:spacing w:before="0" w:after="0"/>
              <w:rPr>
                <w:lang w:val="ru-RU"/>
              </w:rPr>
            </w:pPr>
          </w:p>
        </w:tc>
      </w:tr>
      <w:tr w:rsidR="002A1733" w:rsidRPr="00B1330D" w14:paraId="43D14A1B" w14:textId="77777777" w:rsidTr="00400D4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55E91F9" w14:textId="77777777" w:rsidR="002A1733" w:rsidRPr="00B1330D" w:rsidRDefault="002A1733" w:rsidP="002A1733">
            <w:pPr>
              <w:pStyle w:val="Tabletext"/>
              <w:rPr>
                <w:b/>
                <w:bCs/>
                <w:lang w:val="ru-RU"/>
              </w:rPr>
            </w:pPr>
          </w:p>
        </w:tc>
        <w:tc>
          <w:tcPr>
            <w:tcW w:w="9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812BF3E" w14:textId="66426037" w:rsidR="002A1733" w:rsidRPr="00B1330D" w:rsidRDefault="00EA68E5" w:rsidP="002A1733">
            <w:pPr>
              <w:pStyle w:val="Tabletext"/>
              <w:rPr>
                <w:lang w:val="ru-RU"/>
              </w:rPr>
            </w:pPr>
            <w:r w:rsidRPr="00B1330D">
              <w:rPr>
                <w:lang w:val="ru-RU"/>
              </w:rPr>
              <w:t>Акселератор региональных инициатив МСЭ в области инноваций (MIIT)</w:t>
            </w:r>
          </w:p>
        </w:tc>
        <w:tc>
          <w:tcPr>
            <w:tcW w:w="58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23F99CC" w14:textId="70A31A69" w:rsidR="002A1733" w:rsidRPr="00B1330D" w:rsidRDefault="00EA68E5" w:rsidP="002A1733">
            <w:pPr>
              <w:pStyle w:val="Tabletext"/>
              <w:rPr>
                <w:lang w:val="ru-RU"/>
              </w:rPr>
            </w:pPr>
            <w:r w:rsidRPr="00B1330D">
              <w:rPr>
                <w:lang w:val="ru-RU"/>
              </w:rPr>
              <w:t>1 янв. 2024 г.</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CFBECA4" w14:textId="65BD43D9" w:rsidR="002A1733" w:rsidRPr="00B1330D" w:rsidRDefault="00EA68E5" w:rsidP="002A1733">
            <w:pPr>
              <w:pStyle w:val="Tabletext"/>
              <w:rPr>
                <w:lang w:val="ru-RU"/>
              </w:rPr>
            </w:pPr>
            <w:r w:rsidRPr="00B1330D">
              <w:rPr>
                <w:lang w:val="ru-RU"/>
              </w:rPr>
              <w:t>31 дек. 2026 г</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7B23EFE" w14:textId="703D6AEE" w:rsidR="002A1733" w:rsidRPr="00B1330D" w:rsidRDefault="00EA68E5" w:rsidP="002A1733">
            <w:pPr>
              <w:pStyle w:val="Tabletext"/>
              <w:rPr>
                <w:lang w:val="ru-RU"/>
              </w:rPr>
            </w:pPr>
            <w:r w:rsidRPr="00B1330D">
              <w:rPr>
                <w:lang w:val="ru-RU"/>
              </w:rPr>
              <w:t>Продолжается</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C279A4D" w14:textId="02F2871F" w:rsidR="002A1733" w:rsidRPr="00B1330D" w:rsidRDefault="00EA68E5" w:rsidP="002A1733">
            <w:pPr>
              <w:pStyle w:val="Tabletext"/>
              <w:rPr>
                <w:lang w:val="ru-RU"/>
              </w:rPr>
            </w:pPr>
            <w:r w:rsidRPr="00B1330D">
              <w:rPr>
                <w:lang w:val="ru-RU"/>
              </w:rPr>
              <w:t>221 000</w:t>
            </w:r>
          </w:p>
        </w:tc>
        <w:tc>
          <w:tcPr>
            <w:tcW w:w="6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657318B" w14:textId="5F48481D" w:rsidR="002A1733" w:rsidRPr="00B1330D" w:rsidRDefault="00EA68E5" w:rsidP="002A1733">
            <w:pPr>
              <w:pStyle w:val="Tabletext"/>
              <w:rPr>
                <w:lang w:val="ru-RU"/>
              </w:rPr>
            </w:pPr>
            <w:r w:rsidRPr="00B1330D">
              <w:rPr>
                <w:lang w:val="ru-RU"/>
              </w:rPr>
              <w:t>CAICT – Китайская академия информационно-коммуникационных технологий; Китайский филиал Института будущих сетей БРИКС</w:t>
            </w:r>
          </w:p>
        </w:tc>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A149CD4" w14:textId="00ED0CCC" w:rsidR="002A1733" w:rsidRPr="00B1330D" w:rsidRDefault="00EA68E5" w:rsidP="002A1733">
            <w:pPr>
              <w:pStyle w:val="Tabletext"/>
              <w:rPr>
                <w:lang w:val="ru-RU"/>
              </w:rPr>
            </w:pPr>
            <w:r w:rsidRPr="00B1330D">
              <w:rPr>
                <w:lang w:val="ru-RU"/>
              </w:rPr>
              <w:t>Рез. 90 ВКРЭ</w:t>
            </w:r>
          </w:p>
        </w:tc>
      </w:tr>
      <w:tr w:rsidR="00EA68E5" w:rsidRPr="0086348E" w14:paraId="7ACED9F8" w14:textId="77777777" w:rsidTr="00400D4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C00B801" w14:textId="4F30A5F5" w:rsidR="00EA68E5" w:rsidRPr="00B1330D" w:rsidRDefault="00EA68E5" w:rsidP="002A1733">
            <w:pPr>
              <w:pStyle w:val="Tabletext"/>
              <w:rPr>
                <w:b/>
                <w:bCs/>
                <w:lang w:val="ru-RU"/>
              </w:rPr>
            </w:pPr>
            <w:r w:rsidRPr="00B1330D">
              <w:rPr>
                <w:b/>
                <w:bCs/>
                <w:lang w:val="ru-RU"/>
              </w:rPr>
              <w:t xml:space="preserve">Страны-бенефициары </w:t>
            </w:r>
            <w:r w:rsidR="00400D4C" w:rsidRPr="00B1330D">
              <w:rPr>
                <w:b/>
                <w:bCs/>
                <w:lang w:val="ru-RU"/>
              </w:rPr>
              <w:br/>
            </w:r>
            <w:r w:rsidR="00E20AEA" w:rsidRPr="00B1330D">
              <w:rPr>
                <w:bCs/>
                <w:sz w:val="14"/>
                <w:szCs w:val="14"/>
                <w:lang w:val="ru-RU"/>
              </w:rPr>
              <w:t>(в том числе из других регионов)</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2A97A8A" w14:textId="16EF5933" w:rsidR="00EA68E5" w:rsidRPr="00B1330D" w:rsidRDefault="00EA68E5" w:rsidP="002A1733">
            <w:pPr>
              <w:pStyle w:val="Tabletext"/>
              <w:rPr>
                <w:lang w:val="ru-RU"/>
              </w:rPr>
            </w:pPr>
            <w:r w:rsidRPr="00B1330D">
              <w:rPr>
                <w:lang w:val="ru-RU"/>
              </w:rPr>
              <w:t>Региональный или межрегиональный проект в интересах стран региона</w:t>
            </w:r>
          </w:p>
        </w:tc>
      </w:tr>
      <w:tr w:rsidR="00EA68E5" w:rsidRPr="0086348E" w14:paraId="1E8C9B40" w14:textId="77777777" w:rsidTr="00400D4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03BC578" w14:textId="0812944D" w:rsidR="00EA68E5" w:rsidRPr="00B1330D" w:rsidRDefault="00EA68E5" w:rsidP="002A1733">
            <w:pPr>
              <w:pStyle w:val="Tabletext"/>
              <w:rPr>
                <w:b/>
                <w:bCs/>
                <w:lang w:val="ru-RU"/>
              </w:rPr>
            </w:pPr>
            <w:r w:rsidRPr="00B1330D">
              <w:rPr>
                <w:b/>
                <w:bCs/>
                <w:lang w:val="ru-RU"/>
              </w:rPr>
              <w:t>Ожидаемые и достигнутые результаты</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CC8CDD0" w14:textId="7E965EFF" w:rsidR="00EA68E5" w:rsidRPr="00B1330D" w:rsidRDefault="00EA68E5" w:rsidP="002A1733">
            <w:pPr>
              <w:pStyle w:val="Tabletext"/>
              <w:rPr>
                <w:lang w:val="ru-RU"/>
              </w:rPr>
            </w:pPr>
            <w:r w:rsidRPr="00B1330D">
              <w:rPr>
                <w:lang w:val="ru-RU"/>
              </w:rPr>
              <w:t>Основная задача акселератора РИ заключается в использовании экосистемного подхода для разработки и ускорения реализации национальных, региональных и межрегиональных проектов. Для этого применяются признанные методы, такие как Agile, осмысление, системное мышление и человеко-ориентированное проектирование с целью удовлетворения насущных потребностей, расширения региональных усилий и обеспечения поддержки реализации проектов цифрового развития РИ.</w:t>
            </w:r>
          </w:p>
        </w:tc>
      </w:tr>
      <w:tr w:rsidR="00EA68E5" w:rsidRPr="0086348E" w14:paraId="5F0636A7" w14:textId="77777777" w:rsidTr="00EA68E5">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CE6D857" w14:textId="77777777" w:rsidR="00EA68E5" w:rsidRPr="00B1330D" w:rsidRDefault="00EA68E5" w:rsidP="00EA68E5">
            <w:pPr>
              <w:pStyle w:val="Tabletext"/>
              <w:spacing w:before="0" w:after="0"/>
              <w:rPr>
                <w:lang w:val="ru-RU"/>
              </w:rPr>
            </w:pPr>
          </w:p>
        </w:tc>
      </w:tr>
      <w:tr w:rsidR="00EA68E5" w:rsidRPr="00B1330D" w14:paraId="54541B3D" w14:textId="77777777" w:rsidTr="00400D4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C24A29A" w14:textId="39C8D54D" w:rsidR="00EA68E5" w:rsidRPr="00B1330D" w:rsidRDefault="00EA68E5" w:rsidP="002A1733">
            <w:pPr>
              <w:pStyle w:val="Tabletext"/>
              <w:rPr>
                <w:b/>
                <w:bCs/>
                <w:lang w:val="ru-RU"/>
              </w:rPr>
            </w:pPr>
            <w:r w:rsidRPr="00B1330D">
              <w:rPr>
                <w:b/>
                <w:bCs/>
                <w:lang w:val="ru-RU"/>
              </w:rPr>
              <w:t>9GLO21116</w:t>
            </w:r>
          </w:p>
        </w:tc>
        <w:tc>
          <w:tcPr>
            <w:tcW w:w="9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47EB6B3" w14:textId="46083891" w:rsidR="00EA68E5" w:rsidRPr="00B1330D" w:rsidRDefault="00EA68E5" w:rsidP="002A1733">
            <w:pPr>
              <w:pStyle w:val="Tabletext"/>
              <w:rPr>
                <w:lang w:val="ru-RU"/>
              </w:rPr>
            </w:pPr>
            <w:r w:rsidRPr="00B1330D">
              <w:rPr>
                <w:lang w:val="ru-RU"/>
              </w:rPr>
              <w:t>Содействие принятию благоприятной политики и регулирования</w:t>
            </w:r>
          </w:p>
        </w:tc>
        <w:tc>
          <w:tcPr>
            <w:tcW w:w="58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C33D92E" w14:textId="418692DD" w:rsidR="00EA68E5" w:rsidRPr="00B1330D" w:rsidRDefault="00EA68E5" w:rsidP="002A1733">
            <w:pPr>
              <w:pStyle w:val="Tabletext"/>
              <w:rPr>
                <w:lang w:val="ru-RU"/>
              </w:rPr>
            </w:pPr>
            <w:r w:rsidRPr="00B1330D">
              <w:rPr>
                <w:lang w:val="ru-RU"/>
              </w:rPr>
              <w:t>1 марта 2021 г.</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C1F7FC5" w14:textId="30310601" w:rsidR="00EA68E5" w:rsidRPr="00B1330D" w:rsidRDefault="00EA68E5" w:rsidP="002A1733">
            <w:pPr>
              <w:pStyle w:val="Tabletext"/>
              <w:rPr>
                <w:lang w:val="ru-RU"/>
              </w:rPr>
            </w:pPr>
            <w:r w:rsidRPr="00B1330D">
              <w:rPr>
                <w:lang w:val="ru-RU"/>
              </w:rPr>
              <w:t>31 марта 2026 г.</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F757C09" w14:textId="6E9389C3" w:rsidR="00EA68E5" w:rsidRPr="00B1330D" w:rsidRDefault="00EA68E5" w:rsidP="002A1733">
            <w:pPr>
              <w:pStyle w:val="Tabletext"/>
              <w:rPr>
                <w:lang w:val="ru-RU"/>
              </w:rPr>
            </w:pPr>
            <w:r w:rsidRPr="00B1330D">
              <w:rPr>
                <w:lang w:val="ru-RU"/>
              </w:rPr>
              <w:t>Продолжается</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9244C72" w14:textId="47CE01E3" w:rsidR="00EA68E5" w:rsidRPr="00B1330D" w:rsidRDefault="00EA68E5" w:rsidP="002A1733">
            <w:pPr>
              <w:pStyle w:val="Tabletext"/>
              <w:rPr>
                <w:lang w:val="ru-RU"/>
              </w:rPr>
            </w:pPr>
            <w:r w:rsidRPr="00B1330D">
              <w:rPr>
                <w:lang w:val="ru-RU"/>
              </w:rPr>
              <w:t>2 695 051</w:t>
            </w:r>
          </w:p>
        </w:tc>
        <w:tc>
          <w:tcPr>
            <w:tcW w:w="6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0958FD3" w14:textId="306D29CE" w:rsidR="00EA68E5" w:rsidRPr="00B1330D" w:rsidRDefault="00EA68E5" w:rsidP="002A1733">
            <w:pPr>
              <w:pStyle w:val="Tabletext"/>
              <w:rPr>
                <w:lang w:val="ru-RU"/>
              </w:rPr>
            </w:pPr>
            <w:r w:rsidRPr="00B1330D">
              <w:rPr>
                <w:lang w:val="ru-RU"/>
              </w:rPr>
              <w:t>Министерство иностранных дел, Содружества наций и развития Соединенного Королевства (FCDO)</w:t>
            </w:r>
          </w:p>
        </w:tc>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9274655" w14:textId="77777777" w:rsidR="00EA68E5" w:rsidRPr="00B1330D" w:rsidRDefault="00EA68E5" w:rsidP="00EA68E5">
            <w:pPr>
              <w:pStyle w:val="Tabletext"/>
              <w:rPr>
                <w:lang w:val="ru-RU"/>
              </w:rPr>
            </w:pPr>
            <w:r w:rsidRPr="00B1330D">
              <w:rPr>
                <w:lang w:val="ru-RU"/>
              </w:rPr>
              <w:t>Рез. 20 ВКРЭ</w:t>
            </w:r>
          </w:p>
          <w:p w14:paraId="74BB6665" w14:textId="62C1F7AE" w:rsidR="00EA68E5" w:rsidRPr="00B1330D" w:rsidRDefault="00EA68E5" w:rsidP="00EA68E5">
            <w:pPr>
              <w:pStyle w:val="Tabletext"/>
              <w:rPr>
                <w:lang w:val="ru-RU"/>
              </w:rPr>
            </w:pPr>
            <w:r w:rsidRPr="00B1330D">
              <w:rPr>
                <w:lang w:val="ru-RU"/>
              </w:rPr>
              <w:t>Рез. 40 ВКРЭ</w:t>
            </w:r>
          </w:p>
        </w:tc>
      </w:tr>
      <w:tr w:rsidR="00EA68E5" w:rsidRPr="0086348E" w14:paraId="3A751328" w14:textId="77777777" w:rsidTr="00400D4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203DCCA" w14:textId="185B7D0D" w:rsidR="00EA68E5" w:rsidRPr="00B1330D" w:rsidRDefault="00EA68E5" w:rsidP="002A1733">
            <w:pPr>
              <w:pStyle w:val="Tabletext"/>
              <w:rPr>
                <w:b/>
                <w:bCs/>
                <w:lang w:val="ru-RU"/>
              </w:rPr>
            </w:pPr>
            <w:r w:rsidRPr="00B1330D">
              <w:rPr>
                <w:b/>
                <w:bCs/>
                <w:lang w:val="ru-RU"/>
              </w:rPr>
              <w:t xml:space="preserve">Страны-бенефициары </w:t>
            </w:r>
            <w:r w:rsidR="00400D4C" w:rsidRPr="00B1330D">
              <w:rPr>
                <w:b/>
                <w:bCs/>
                <w:lang w:val="ru-RU"/>
              </w:rPr>
              <w:br/>
            </w:r>
            <w:r w:rsidR="00E20AEA" w:rsidRPr="00B1330D">
              <w:rPr>
                <w:bCs/>
                <w:sz w:val="14"/>
                <w:szCs w:val="14"/>
                <w:lang w:val="ru-RU"/>
              </w:rPr>
              <w:t>(в том числе из других регионов)</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064148C" w14:textId="7FE5E782" w:rsidR="00EA68E5" w:rsidRPr="00B1330D" w:rsidRDefault="00EA68E5" w:rsidP="002A1733">
            <w:pPr>
              <w:pStyle w:val="Tabletext"/>
              <w:rPr>
                <w:lang w:val="ru-RU"/>
              </w:rPr>
            </w:pPr>
            <w:r w:rsidRPr="00B1330D">
              <w:rPr>
                <w:lang w:val="ru-RU"/>
              </w:rPr>
              <w:t>Бразилия, Индонезия, Кения, Нигерия, Южно-Африканская Республика</w:t>
            </w:r>
          </w:p>
        </w:tc>
      </w:tr>
      <w:tr w:rsidR="00EA68E5" w:rsidRPr="0086348E" w14:paraId="125718AE" w14:textId="77777777" w:rsidTr="00400D4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3C9498B" w14:textId="6AF2417B" w:rsidR="00EA68E5" w:rsidRPr="00B1330D" w:rsidRDefault="00EA68E5" w:rsidP="002A1733">
            <w:pPr>
              <w:pStyle w:val="Tabletext"/>
              <w:rPr>
                <w:b/>
                <w:bCs/>
                <w:lang w:val="ru-RU"/>
              </w:rPr>
            </w:pPr>
            <w:r w:rsidRPr="00B1330D">
              <w:rPr>
                <w:b/>
                <w:bCs/>
                <w:lang w:val="ru-RU"/>
              </w:rPr>
              <w:t>Ожидаемые и достигнутые результаты</w:t>
            </w:r>
          </w:p>
        </w:tc>
        <w:tc>
          <w:tcPr>
            <w:tcW w:w="445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B960806" w14:textId="77777777" w:rsidR="00EA68E5" w:rsidRPr="00B1330D" w:rsidRDefault="00EA68E5" w:rsidP="00EA68E5">
            <w:pPr>
              <w:pStyle w:val="Tabletext"/>
              <w:rPr>
                <w:rStyle w:val="sceditor-selection"/>
                <w:rFonts w:asciiTheme="minorHAnsi" w:eastAsia="GulimChe" w:hAnsiTheme="minorHAnsi" w:cstheme="minorHAnsi"/>
                <w:szCs w:val="18"/>
                <w:lang w:val="ru-RU"/>
              </w:rPr>
            </w:pPr>
            <w:r w:rsidRPr="00B1330D">
              <w:rPr>
                <w:lang w:val="ru-RU"/>
              </w:rPr>
              <w:t>Проект направлен на расширение возможностей установления соединений в целевых странах-бенефициарах с уделением особого внимания школам, развитию цифровых навыков, а также оказанию технической помощи 5 странам DAP (Бразилия, Индонезия, Кения, Нигерия и Южная Африка). Основные направления работы проекта:</w:t>
            </w:r>
          </w:p>
          <w:p w14:paraId="15BE80FC" w14:textId="2DD1FE6D" w:rsidR="00EA68E5" w:rsidRPr="00B1330D" w:rsidRDefault="00EA68E5" w:rsidP="00EA68E5">
            <w:pPr>
              <w:pStyle w:val="Tabletext"/>
              <w:ind w:left="284" w:hanging="284"/>
              <w:rPr>
                <w:lang w:val="ru-RU"/>
              </w:rPr>
            </w:pPr>
            <w:r w:rsidRPr="00B1330D">
              <w:rPr>
                <w:lang w:val="ru-RU"/>
              </w:rPr>
              <w:lastRenderedPageBreak/>
              <w:sym w:font="Symbol" w:char="F02D"/>
            </w:r>
            <w:r w:rsidRPr="00B1330D">
              <w:rPr>
                <w:lang w:val="ru-RU"/>
              </w:rPr>
              <w:tab/>
              <w:t>Анализ нормативно-правовой базы, разработка рамочных документов и инструментов для поддержки целей цифровой инклюзии в отдельных странах­партнерах.</w:t>
            </w:r>
          </w:p>
          <w:p w14:paraId="4866FCDE" w14:textId="4ED01315" w:rsidR="00EA68E5" w:rsidRPr="00B1330D" w:rsidRDefault="00EA68E5" w:rsidP="00EA68E5">
            <w:pPr>
              <w:pStyle w:val="Tabletext"/>
              <w:ind w:left="284" w:hanging="284"/>
              <w:rPr>
                <w:rStyle w:val="sceditor-selection"/>
                <w:rFonts w:asciiTheme="minorHAnsi" w:eastAsia="GulimChe" w:hAnsiTheme="minorHAnsi" w:cstheme="minorHAnsi"/>
                <w:szCs w:val="18"/>
                <w:lang w:val="ru-RU"/>
              </w:rPr>
            </w:pPr>
            <w:r w:rsidRPr="00B1330D">
              <w:rPr>
                <w:rStyle w:val="sceditor-selection"/>
                <w:rFonts w:asciiTheme="minorHAnsi" w:eastAsia="GulimChe" w:hAnsiTheme="minorHAnsi" w:cstheme="minorHAnsi"/>
                <w:szCs w:val="18"/>
                <w:lang w:val="ru-RU"/>
              </w:rPr>
              <w:sym w:font="Symbol" w:char="F02D"/>
            </w:r>
            <w:r w:rsidRPr="00B1330D">
              <w:rPr>
                <w:rStyle w:val="sceditor-selection"/>
                <w:rFonts w:asciiTheme="minorHAnsi" w:eastAsia="GulimChe" w:hAnsiTheme="minorHAnsi" w:cstheme="minorHAnsi"/>
                <w:szCs w:val="18"/>
                <w:lang w:val="ru-RU"/>
              </w:rPr>
              <w:tab/>
              <w:t>Продвижение устойчивых моделей для расширения возможности установления соединений в школах в сообществах с ограниченным доступом к услугам.</w:t>
            </w:r>
          </w:p>
          <w:p w14:paraId="31FFA8C4" w14:textId="70471B30" w:rsidR="00EA68E5" w:rsidRPr="00B1330D" w:rsidRDefault="00EA68E5" w:rsidP="00EA68E5">
            <w:pPr>
              <w:pStyle w:val="Tabletext"/>
              <w:ind w:left="284" w:hanging="284"/>
              <w:rPr>
                <w:rStyle w:val="sceditor-selection"/>
                <w:rFonts w:asciiTheme="minorHAnsi" w:eastAsia="GulimChe" w:hAnsiTheme="minorHAnsi" w:cstheme="minorHAnsi"/>
                <w:szCs w:val="18"/>
                <w:lang w:val="ru-RU"/>
              </w:rPr>
            </w:pPr>
            <w:r w:rsidRPr="00B1330D">
              <w:rPr>
                <w:rStyle w:val="sceditor-selection"/>
                <w:rFonts w:asciiTheme="minorHAnsi" w:eastAsia="GulimChe" w:hAnsiTheme="minorHAnsi" w:cstheme="minorHAnsi"/>
                <w:szCs w:val="18"/>
                <w:lang w:val="ru-RU"/>
              </w:rPr>
              <w:sym w:font="Symbol" w:char="F02D"/>
            </w:r>
            <w:r w:rsidRPr="00B1330D">
              <w:rPr>
                <w:rStyle w:val="sceditor-selection"/>
                <w:rFonts w:asciiTheme="minorHAnsi" w:eastAsia="GulimChe" w:hAnsiTheme="minorHAnsi" w:cstheme="minorHAnsi"/>
                <w:szCs w:val="18"/>
                <w:lang w:val="ru-RU"/>
              </w:rPr>
              <w:tab/>
              <w:t>Содействие созданию более благоприятных условий для инвестиций (частных и государственных) в цифровую инклюзию.</w:t>
            </w:r>
          </w:p>
          <w:p w14:paraId="779B0D38" w14:textId="3BF4ABCB" w:rsidR="00EA68E5" w:rsidRPr="00B1330D" w:rsidRDefault="00EA68E5" w:rsidP="00EA68E5">
            <w:pPr>
              <w:pStyle w:val="Tabletext"/>
              <w:ind w:left="284" w:hanging="284"/>
              <w:rPr>
                <w:lang w:val="ru-RU"/>
              </w:rPr>
            </w:pPr>
            <w:r w:rsidRPr="00B1330D">
              <w:rPr>
                <w:rStyle w:val="sceditor-selection"/>
                <w:rFonts w:asciiTheme="minorHAnsi" w:eastAsia="GulimChe" w:hAnsiTheme="minorHAnsi" w:cstheme="minorHAnsi"/>
                <w:szCs w:val="18"/>
                <w:lang w:val="ru-RU"/>
              </w:rPr>
              <w:sym w:font="Symbol" w:char="F02D"/>
            </w:r>
            <w:r w:rsidRPr="00B1330D">
              <w:rPr>
                <w:rStyle w:val="sceditor-selection"/>
                <w:rFonts w:asciiTheme="minorHAnsi" w:eastAsia="GulimChe" w:hAnsiTheme="minorHAnsi" w:cstheme="minorHAnsi"/>
                <w:szCs w:val="18"/>
                <w:lang w:val="ru-RU"/>
              </w:rPr>
              <w:tab/>
              <w:t>Развитие цифровых навыков как средство достижения достойной занятости, особенно для молодежи.</w:t>
            </w:r>
          </w:p>
        </w:tc>
      </w:tr>
      <w:tr w:rsidR="002A1733" w:rsidRPr="0086348E" w14:paraId="50BA1FAB" w14:textId="77777777" w:rsidTr="0053239A">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77AE543" w14:textId="77777777" w:rsidR="002A1733" w:rsidRPr="00B1330D" w:rsidRDefault="002A1733" w:rsidP="002A1733">
            <w:pPr>
              <w:pStyle w:val="Tabletext"/>
              <w:spacing w:before="0" w:after="0"/>
              <w:rPr>
                <w:lang w:val="ru-RU"/>
              </w:rPr>
            </w:pPr>
          </w:p>
        </w:tc>
      </w:tr>
    </w:tbl>
    <w:p w14:paraId="1FB0B05C" w14:textId="509684DC" w:rsidR="00FE3A97" w:rsidRPr="00B1330D" w:rsidRDefault="00FE3A97" w:rsidP="00EC4DB8">
      <w:pPr>
        <w:pStyle w:val="Heading2"/>
        <w:rPr>
          <w:rFonts w:asciiTheme="minorHAnsi" w:hAnsiTheme="minorHAnsi" w:cstheme="minorHAnsi"/>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AMS 4 </w:t>
      </w:r>
      <w:r w:rsidR="00EA68E5" w:rsidRPr="00B1330D">
        <w:rPr>
          <w:rFonts w:asciiTheme="minorHAnsi" w:hAnsiTheme="minorHAnsi" w:cstheme="minorHAnsi"/>
          <w:lang w:val="ru-RU"/>
        </w:rPr>
        <w:sym w:font="Symbol" w:char="F02D"/>
      </w:r>
      <w:r w:rsidRPr="00B1330D">
        <w:rPr>
          <w:rFonts w:asciiTheme="minorHAnsi" w:hAnsiTheme="minorHAnsi" w:cstheme="minorHAnsi"/>
          <w:lang w:val="ru-RU"/>
        </w:rPr>
        <w:t xml:space="preserve"> Развитие благоприятной политической и регуляторной среды для соединения тех, кто не подключен, с помощью доступных и приемлемых в ценовом отношении электросвязи/информационно-коммуникационных технологий, которые поддерживают достижение Целей в области устойчивого развития и продвижение к цифровой экономике</w:t>
      </w:r>
    </w:p>
    <w:tbl>
      <w:tblPr>
        <w:tblW w:w="5000" w:type="pct"/>
        <w:tblCellMar>
          <w:left w:w="0" w:type="dxa"/>
          <w:right w:w="0" w:type="dxa"/>
        </w:tblCellMar>
        <w:tblLook w:val="04A0" w:firstRow="1" w:lastRow="0" w:firstColumn="1" w:lastColumn="0" w:noHBand="0" w:noVBand="1"/>
      </w:tblPr>
      <w:tblGrid>
        <w:gridCol w:w="1559"/>
        <w:gridCol w:w="2812"/>
        <w:gridCol w:w="1580"/>
        <w:gridCol w:w="1560"/>
        <w:gridCol w:w="1560"/>
        <w:gridCol w:w="1560"/>
        <w:gridCol w:w="1986"/>
        <w:gridCol w:w="1657"/>
        <w:gridCol w:w="14"/>
      </w:tblGrid>
      <w:tr w:rsidR="00AA5393" w:rsidRPr="00B1330D" w14:paraId="5AEF0834" w14:textId="77777777" w:rsidTr="00400D4C">
        <w:trPr>
          <w:tblHeader/>
        </w:trPr>
        <w:tc>
          <w:tcPr>
            <w:tcW w:w="546" w:type="pct"/>
            <w:shd w:val="clear" w:color="auto" w:fill="004B96"/>
            <w:tcMar>
              <w:top w:w="75" w:type="dxa"/>
              <w:left w:w="75" w:type="dxa"/>
              <w:bottom w:w="75" w:type="dxa"/>
              <w:right w:w="75" w:type="dxa"/>
            </w:tcMar>
            <w:vAlign w:val="center"/>
            <w:hideMark/>
          </w:tcPr>
          <w:p w14:paraId="586A707E" w14:textId="77777777" w:rsidR="00FE3A97" w:rsidRPr="00B1330D" w:rsidRDefault="00FE3A97" w:rsidP="00AA5393">
            <w:pPr>
              <w:pStyle w:val="Tablehead"/>
              <w:rPr>
                <w:lang w:val="ru-RU"/>
              </w:rPr>
            </w:pPr>
            <w:r w:rsidRPr="00B1330D">
              <w:rPr>
                <w:lang w:val="ru-RU"/>
              </w:rPr>
              <w:t>№ проекта</w:t>
            </w:r>
          </w:p>
        </w:tc>
        <w:tc>
          <w:tcPr>
            <w:tcW w:w="984" w:type="pct"/>
            <w:shd w:val="clear" w:color="auto" w:fill="004B96"/>
            <w:tcMar>
              <w:top w:w="75" w:type="dxa"/>
              <w:left w:w="75" w:type="dxa"/>
              <w:bottom w:w="75" w:type="dxa"/>
              <w:right w:w="75" w:type="dxa"/>
            </w:tcMar>
            <w:vAlign w:val="center"/>
            <w:hideMark/>
          </w:tcPr>
          <w:p w14:paraId="066A7F06" w14:textId="77777777" w:rsidR="00FE3A97" w:rsidRPr="00B1330D" w:rsidRDefault="00FE3A97" w:rsidP="00AA5393">
            <w:pPr>
              <w:pStyle w:val="Tablehead"/>
              <w:rPr>
                <w:lang w:val="ru-RU"/>
              </w:rPr>
            </w:pPr>
            <w:r w:rsidRPr="00B1330D">
              <w:rPr>
                <w:lang w:val="ru-RU"/>
              </w:rPr>
              <w:t>Название</w:t>
            </w:r>
          </w:p>
        </w:tc>
        <w:tc>
          <w:tcPr>
            <w:tcW w:w="553" w:type="pct"/>
            <w:shd w:val="clear" w:color="auto" w:fill="004B96"/>
            <w:tcMar>
              <w:top w:w="75" w:type="dxa"/>
              <w:left w:w="75" w:type="dxa"/>
              <w:bottom w:w="75" w:type="dxa"/>
              <w:right w:w="75" w:type="dxa"/>
            </w:tcMar>
            <w:vAlign w:val="center"/>
            <w:hideMark/>
          </w:tcPr>
          <w:p w14:paraId="3E97B636" w14:textId="77777777" w:rsidR="00FE3A97" w:rsidRPr="00B1330D" w:rsidRDefault="00FE3A97" w:rsidP="00AA5393">
            <w:pPr>
              <w:pStyle w:val="Tablehead"/>
              <w:rPr>
                <w:lang w:val="ru-RU"/>
              </w:rPr>
            </w:pPr>
            <w:r w:rsidRPr="00B1330D">
              <w:rPr>
                <w:lang w:val="ru-RU"/>
              </w:rPr>
              <w:t>Дата начала</w:t>
            </w:r>
          </w:p>
        </w:tc>
        <w:tc>
          <w:tcPr>
            <w:tcW w:w="546" w:type="pct"/>
            <w:shd w:val="clear" w:color="auto" w:fill="004B96"/>
            <w:tcMar>
              <w:top w:w="75" w:type="dxa"/>
              <w:left w:w="75" w:type="dxa"/>
              <w:bottom w:w="75" w:type="dxa"/>
              <w:right w:w="75" w:type="dxa"/>
            </w:tcMar>
            <w:vAlign w:val="center"/>
            <w:hideMark/>
          </w:tcPr>
          <w:p w14:paraId="5D3615D3" w14:textId="77777777" w:rsidR="00FE3A97" w:rsidRPr="00B1330D" w:rsidRDefault="00FE3A97" w:rsidP="00AA5393">
            <w:pPr>
              <w:pStyle w:val="Tablehead"/>
              <w:rPr>
                <w:lang w:val="ru-RU"/>
              </w:rPr>
            </w:pPr>
            <w:r w:rsidRPr="00B1330D">
              <w:rPr>
                <w:lang w:val="ru-RU"/>
              </w:rPr>
              <w:t>Дата окончания</w:t>
            </w:r>
          </w:p>
        </w:tc>
        <w:tc>
          <w:tcPr>
            <w:tcW w:w="546" w:type="pct"/>
            <w:shd w:val="clear" w:color="auto" w:fill="004B96"/>
            <w:tcMar>
              <w:top w:w="75" w:type="dxa"/>
              <w:left w:w="75" w:type="dxa"/>
              <w:bottom w:w="75" w:type="dxa"/>
              <w:right w:w="75" w:type="dxa"/>
            </w:tcMar>
            <w:vAlign w:val="center"/>
            <w:hideMark/>
          </w:tcPr>
          <w:p w14:paraId="7EF0222E" w14:textId="77777777" w:rsidR="00FE3A97" w:rsidRPr="00B1330D" w:rsidRDefault="00FE3A97" w:rsidP="00AA5393">
            <w:pPr>
              <w:pStyle w:val="Tablehead"/>
              <w:rPr>
                <w:lang w:val="ru-RU"/>
              </w:rPr>
            </w:pPr>
            <w:r w:rsidRPr="00B1330D">
              <w:rPr>
                <w:lang w:val="ru-RU"/>
              </w:rPr>
              <w:t>Статус</w:t>
            </w:r>
          </w:p>
        </w:tc>
        <w:tc>
          <w:tcPr>
            <w:tcW w:w="546" w:type="pct"/>
            <w:shd w:val="clear" w:color="auto" w:fill="004B96"/>
            <w:tcMar>
              <w:top w:w="75" w:type="dxa"/>
              <w:left w:w="75" w:type="dxa"/>
              <w:bottom w:w="75" w:type="dxa"/>
              <w:right w:w="75" w:type="dxa"/>
            </w:tcMar>
            <w:vAlign w:val="center"/>
            <w:hideMark/>
          </w:tcPr>
          <w:p w14:paraId="5D5C3971" w14:textId="77777777" w:rsidR="00FE3A97" w:rsidRPr="00B1330D" w:rsidRDefault="00FE3A97" w:rsidP="00AA5393">
            <w:pPr>
              <w:pStyle w:val="Tablehead"/>
              <w:rPr>
                <w:lang w:val="ru-RU"/>
              </w:rPr>
            </w:pPr>
            <w:r w:rsidRPr="00B1330D">
              <w:rPr>
                <w:lang w:val="ru-RU"/>
              </w:rPr>
              <w:t>Общая сумма</w:t>
            </w:r>
            <w:r w:rsidRPr="00B1330D">
              <w:rPr>
                <w:lang w:val="ru-RU"/>
              </w:rPr>
              <w:br/>
              <w:t>(шв. фр.)</w:t>
            </w:r>
          </w:p>
        </w:tc>
        <w:tc>
          <w:tcPr>
            <w:tcW w:w="695" w:type="pct"/>
            <w:shd w:val="clear" w:color="auto" w:fill="004B96"/>
            <w:tcMar>
              <w:top w:w="75" w:type="dxa"/>
              <w:left w:w="75" w:type="dxa"/>
              <w:bottom w:w="75" w:type="dxa"/>
              <w:right w:w="75" w:type="dxa"/>
            </w:tcMar>
            <w:vAlign w:val="center"/>
            <w:hideMark/>
          </w:tcPr>
          <w:p w14:paraId="36149245" w14:textId="77777777" w:rsidR="00FE3A97" w:rsidRPr="00B1330D" w:rsidRDefault="00FE3A97" w:rsidP="00AA5393">
            <w:pPr>
              <w:pStyle w:val="Tablehead"/>
              <w:rPr>
                <w:lang w:val="ru-RU"/>
              </w:rPr>
            </w:pPr>
            <w:r w:rsidRPr="00B1330D">
              <w:rPr>
                <w:lang w:val="ru-RU"/>
              </w:rPr>
              <w:t>Сотрудничающая организация</w:t>
            </w:r>
          </w:p>
        </w:tc>
        <w:tc>
          <w:tcPr>
            <w:tcW w:w="580" w:type="pct"/>
            <w:shd w:val="clear" w:color="auto" w:fill="004B96"/>
            <w:tcMar>
              <w:top w:w="75" w:type="dxa"/>
              <w:left w:w="75" w:type="dxa"/>
              <w:bottom w:w="75" w:type="dxa"/>
              <w:right w:w="75" w:type="dxa"/>
            </w:tcMar>
            <w:vAlign w:val="center"/>
            <w:hideMark/>
          </w:tcPr>
          <w:p w14:paraId="4E3C4253" w14:textId="77777777" w:rsidR="00FE3A97" w:rsidRPr="00B1330D" w:rsidRDefault="00FE3A97" w:rsidP="005161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Выполняемые</w:t>
            </w:r>
            <w:r w:rsidRPr="00B1330D">
              <w:rPr>
                <w:rFonts w:asciiTheme="minorHAnsi" w:hAnsiTheme="minorHAnsi" w:cstheme="minorHAnsi"/>
                <w:b/>
                <w:color w:val="FFFFFF" w:themeColor="background1"/>
                <w:sz w:val="18"/>
                <w:szCs w:val="18"/>
                <w:lang w:val="ru-RU"/>
              </w:rPr>
              <w:br/>
              <w:t>Резолюции ВКРЭ</w:t>
            </w:r>
          </w:p>
        </w:tc>
        <w:tc>
          <w:tcPr>
            <w:tcW w:w="0" w:type="auto"/>
            <w:vAlign w:val="center"/>
            <w:hideMark/>
          </w:tcPr>
          <w:p w14:paraId="78C93B26" w14:textId="77777777" w:rsidR="00FE3A97" w:rsidRPr="00B1330D" w:rsidRDefault="00FE3A97" w:rsidP="005161A5">
            <w:pPr>
              <w:spacing w:before="40" w:after="40"/>
              <w:rPr>
                <w:rFonts w:asciiTheme="minorHAnsi" w:hAnsiTheme="minorHAnsi" w:cstheme="minorHAnsi"/>
                <w:b/>
                <w:sz w:val="18"/>
                <w:szCs w:val="18"/>
                <w:lang w:val="ru-RU"/>
              </w:rPr>
            </w:pPr>
          </w:p>
        </w:tc>
      </w:tr>
      <w:tr w:rsidR="00AA5393" w:rsidRPr="00B1330D" w14:paraId="71B7AFEB"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1AA635" w14:textId="77777777" w:rsidR="00FE3A97" w:rsidRPr="00B1330D" w:rsidRDefault="00FE3A97" w:rsidP="00AA5393">
            <w:pPr>
              <w:pStyle w:val="Tabletext"/>
              <w:rPr>
                <w:b/>
                <w:bCs/>
                <w:lang w:val="ru-RU"/>
              </w:rPr>
            </w:pPr>
            <w:r w:rsidRPr="00B1330D">
              <w:rPr>
                <w:b/>
                <w:bCs/>
                <w:lang w:val="ru-RU"/>
              </w:rPr>
              <w:t>2RLA21018</w:t>
            </w:r>
          </w:p>
        </w:tc>
        <w:tc>
          <w:tcPr>
            <w:tcW w:w="98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6707A2" w14:textId="4B1E794E" w:rsidR="00FE3A97" w:rsidRPr="00B1330D" w:rsidRDefault="00FE3A97" w:rsidP="00AA5393">
            <w:pPr>
              <w:pStyle w:val="Tabletext"/>
              <w:rPr>
                <w:lang w:val="ru-RU"/>
              </w:rPr>
            </w:pPr>
            <w:r w:rsidRPr="00B1330D">
              <w:rPr>
                <w:lang w:val="ru-RU"/>
              </w:rPr>
              <w:t>Преодоление барьеров, препятствующих охвату цифровыми технологиями: мероприятия "Девушки могут писать коды" в регионе Северной и Южной</w:t>
            </w:r>
            <w:r w:rsidR="00AA5393" w:rsidRPr="00B1330D">
              <w:rPr>
                <w:lang w:val="ru-RU"/>
              </w:rPr>
              <w:t> </w:t>
            </w:r>
            <w:r w:rsidRPr="00B1330D">
              <w:rPr>
                <w:lang w:val="ru-RU"/>
              </w:rPr>
              <w:t>Америки</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9CBD85" w14:textId="77777777" w:rsidR="00FE3A97" w:rsidRPr="00B1330D" w:rsidRDefault="00FE3A97" w:rsidP="00AA5393">
            <w:pPr>
              <w:pStyle w:val="Tabletext"/>
              <w:rPr>
                <w:lang w:val="ru-RU"/>
              </w:rPr>
            </w:pPr>
            <w:r w:rsidRPr="00B1330D">
              <w:rPr>
                <w:lang w:val="ru-RU"/>
              </w:rPr>
              <w:t>1 янв. 2021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1F9831" w14:textId="77777777" w:rsidR="00FE3A97" w:rsidRPr="00B1330D" w:rsidRDefault="00FE3A97" w:rsidP="00AA5393">
            <w:pPr>
              <w:pStyle w:val="Tabletext"/>
              <w:rPr>
                <w:lang w:val="ru-RU"/>
              </w:rPr>
            </w:pPr>
            <w:r w:rsidRPr="00B1330D">
              <w:rPr>
                <w:lang w:val="ru-RU"/>
              </w:rPr>
              <w:t>31 дек. 2023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1E79D2" w14:textId="77777777" w:rsidR="00FE3A97" w:rsidRPr="00B1330D" w:rsidRDefault="00FE3A97" w:rsidP="00AA5393">
            <w:pPr>
              <w:pStyle w:val="Tabletext"/>
              <w:rPr>
                <w:lang w:val="ru-RU"/>
              </w:rPr>
            </w:pPr>
            <w:r w:rsidRPr="00B1330D">
              <w:rPr>
                <w:lang w:val="ru-RU"/>
              </w:rPr>
              <w:t>Реализован</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346E50" w14:textId="39D9278B" w:rsidR="00FE3A97" w:rsidRPr="00B1330D" w:rsidRDefault="00FE3A97" w:rsidP="00AA5393">
            <w:pPr>
              <w:pStyle w:val="Tabletext"/>
              <w:rPr>
                <w:lang w:val="ru-RU"/>
              </w:rPr>
            </w:pPr>
            <w:r w:rsidRPr="00B1330D">
              <w:rPr>
                <w:lang w:val="ru-RU"/>
              </w:rPr>
              <w:t>355</w:t>
            </w:r>
            <w:r w:rsidR="00AA5393" w:rsidRPr="00B1330D">
              <w:rPr>
                <w:lang w:val="ru-RU"/>
              </w:rPr>
              <w:t> </w:t>
            </w:r>
            <w:r w:rsidRPr="00B1330D">
              <w:rPr>
                <w:lang w:val="ru-RU"/>
              </w:rPr>
              <w:t>200</w:t>
            </w:r>
          </w:p>
        </w:tc>
        <w:tc>
          <w:tcPr>
            <w:tcW w:w="6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78EB2C" w14:textId="77777777" w:rsidR="00FE3A97" w:rsidRPr="00B1330D" w:rsidRDefault="00FE3A97" w:rsidP="00AA5393">
            <w:pPr>
              <w:pStyle w:val="Tabletext"/>
              <w:rPr>
                <w:lang w:val="ru-RU"/>
              </w:rPr>
            </w:pPr>
            <w:r w:rsidRPr="00B1330D">
              <w:rPr>
                <w:lang w:val="ru-RU"/>
              </w:rPr>
              <w:t>Facebook</w:t>
            </w:r>
          </w:p>
        </w:tc>
        <w:tc>
          <w:tcPr>
            <w:tcW w:w="5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E2D76B" w14:textId="77777777" w:rsidR="00FE3A97" w:rsidRPr="00B1330D" w:rsidRDefault="00FE3A97" w:rsidP="00AA5393">
            <w:pPr>
              <w:pStyle w:val="Tabletext"/>
              <w:rPr>
                <w:lang w:val="ru-RU"/>
              </w:rPr>
            </w:pPr>
          </w:p>
        </w:tc>
        <w:tc>
          <w:tcPr>
            <w:tcW w:w="0" w:type="auto"/>
            <w:vAlign w:val="center"/>
            <w:hideMark/>
          </w:tcPr>
          <w:p w14:paraId="2E6EF4F2" w14:textId="77777777" w:rsidR="00FE3A97" w:rsidRPr="00B1330D" w:rsidRDefault="00FE3A97" w:rsidP="00AA5393">
            <w:pPr>
              <w:pStyle w:val="Tabletext"/>
              <w:rPr>
                <w:lang w:val="ru-RU"/>
              </w:rPr>
            </w:pPr>
          </w:p>
        </w:tc>
      </w:tr>
      <w:tr w:rsidR="00FE3A97" w:rsidRPr="00B1330D" w14:paraId="4B433C1C"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E4B991" w14:textId="6B207668" w:rsidR="00FE3A97" w:rsidRPr="00B1330D" w:rsidRDefault="00FE3A97" w:rsidP="00AA5393">
            <w:pPr>
              <w:pStyle w:val="Tabletext"/>
              <w:rPr>
                <w:b/>
                <w:bCs/>
                <w:lang w:val="ru-RU"/>
              </w:rPr>
            </w:pPr>
            <w:r w:rsidRPr="00B1330D">
              <w:rPr>
                <w:b/>
                <w:bCs/>
                <w:lang w:val="ru-RU"/>
              </w:rPr>
              <w:t>Страны-бенефициары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AFB86F" w14:textId="77777777" w:rsidR="00FE3A97" w:rsidRPr="00B1330D" w:rsidRDefault="00FE3A97" w:rsidP="00AA5393">
            <w:pPr>
              <w:pStyle w:val="Tabletext"/>
              <w:rPr>
                <w:lang w:val="ru-RU"/>
              </w:rPr>
            </w:pPr>
            <w:r w:rsidRPr="00B1330D">
              <w:rPr>
                <w:lang w:val="ru-RU"/>
              </w:rPr>
              <w:t>Аргентина, Бразилия, Эквадор, Мексика</w:t>
            </w:r>
          </w:p>
        </w:tc>
      </w:tr>
      <w:tr w:rsidR="00FE3A97" w:rsidRPr="0086348E" w14:paraId="1C2C1F56"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65EA71" w14:textId="77777777" w:rsidR="00FE3A97" w:rsidRPr="00B1330D" w:rsidRDefault="00FE3A97" w:rsidP="00AA5393">
            <w:pPr>
              <w:pStyle w:val="Tabletext"/>
              <w:rPr>
                <w:b/>
                <w:bCs/>
                <w:lang w:val="ru-RU"/>
              </w:rPr>
            </w:pPr>
            <w:r w:rsidRPr="00B1330D">
              <w:rPr>
                <w:b/>
                <w:bCs/>
                <w:lang w:val="ru-RU"/>
              </w:rPr>
              <w:t>Ожидаемые и достигнутые результаты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DFDCF2" w14:textId="5E9B02EE" w:rsidR="00FE3A97" w:rsidRPr="00B1330D" w:rsidRDefault="00FE3A97" w:rsidP="00AA5393">
            <w:pPr>
              <w:pStyle w:val="Tabletext"/>
              <w:rPr>
                <w:lang w:val="ru-RU"/>
              </w:rPr>
            </w:pPr>
            <w:r w:rsidRPr="00B1330D">
              <w:rPr>
                <w:lang w:val="ru-RU"/>
              </w:rPr>
              <w:t>1) Подготовлено 4 доклада по оценке/политике; 2) Проведены тренинги на местных языках, реализовано 5 программ (3 на испанском и 2 на португальском языках); 3) Обучено 2000 девушек в области STEM, на мероприятии в Бразилии – 110 участниц; 4) Оказана поддержка в обеспечении доступности для людей с ограниченными возможностями: охвачена 1 страна и обучено 100 человек с ограниченными возможностями; 5) Проведены кампании по повышению цифровой грамотности: запущены 3 кампании по продвижению возможностей в STEM; 6) Разработана стратегия установления соединений, подготовлен 1 национальный отчет о возможности установления соединений на страну; 7) Результаты представлены на региональном уровне и в еще одной стране в рамках мероприятия</w:t>
            </w:r>
            <w:r w:rsidR="00B1330D" w:rsidRPr="00B1330D">
              <w:rPr>
                <w:lang w:val="ru-RU"/>
              </w:rPr>
              <w:t> </w:t>
            </w:r>
            <w:r w:rsidRPr="00B1330D">
              <w:rPr>
                <w:lang w:val="ru-RU"/>
              </w:rPr>
              <w:t>МСЭ; 8) Подготовлен 1 итоговый доклад с 10 примерами воздействия.</w:t>
            </w:r>
          </w:p>
        </w:tc>
      </w:tr>
      <w:tr w:rsidR="00FE3A97" w:rsidRPr="0086348E" w14:paraId="12D4B2CB" w14:textId="77777777" w:rsidTr="005161A5">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BADD9D" w14:textId="341A3610" w:rsidR="00FE3A97" w:rsidRPr="00B1330D" w:rsidRDefault="00FE3A97" w:rsidP="00AA5393">
            <w:pPr>
              <w:pStyle w:val="Tabletext"/>
              <w:spacing w:before="0"/>
              <w:rPr>
                <w:b/>
                <w:bCs/>
                <w:lang w:val="ru-RU"/>
              </w:rPr>
            </w:pPr>
          </w:p>
        </w:tc>
      </w:tr>
      <w:tr w:rsidR="00AA5393" w:rsidRPr="00B1330D" w14:paraId="71654454"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DBD8A9" w14:textId="77777777" w:rsidR="00FE3A97" w:rsidRPr="00B1330D" w:rsidRDefault="00FE3A97" w:rsidP="00AA5393">
            <w:pPr>
              <w:pStyle w:val="Tabletext"/>
              <w:rPr>
                <w:b/>
                <w:bCs/>
                <w:lang w:val="ru-RU"/>
              </w:rPr>
            </w:pPr>
            <w:r w:rsidRPr="00B1330D">
              <w:rPr>
                <w:b/>
                <w:bCs/>
                <w:lang w:val="ru-RU"/>
              </w:rPr>
              <w:t>9BRA19008</w:t>
            </w:r>
          </w:p>
        </w:tc>
        <w:tc>
          <w:tcPr>
            <w:tcW w:w="98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1386BE" w14:textId="77777777" w:rsidR="00FE3A97" w:rsidRPr="00B1330D" w:rsidRDefault="00FE3A97" w:rsidP="00AA5393">
            <w:pPr>
              <w:pStyle w:val="Tabletext"/>
              <w:rPr>
                <w:lang w:val="ru-RU"/>
              </w:rPr>
            </w:pPr>
            <w:r w:rsidRPr="00B1330D">
              <w:rPr>
                <w:lang w:val="ru-RU"/>
              </w:rPr>
              <w:t>Создание в Бразилии регуляторной среды, способствующей цифровой трансформации</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24D51A" w14:textId="77777777" w:rsidR="00FE3A97" w:rsidRPr="00B1330D" w:rsidRDefault="00FE3A97" w:rsidP="00AA5393">
            <w:pPr>
              <w:pStyle w:val="Tabletext"/>
              <w:rPr>
                <w:lang w:val="ru-RU"/>
              </w:rPr>
            </w:pPr>
            <w:r w:rsidRPr="00B1330D">
              <w:rPr>
                <w:lang w:val="ru-RU"/>
              </w:rPr>
              <w:t>1 марта 2019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103B7C" w14:textId="77777777" w:rsidR="00FE3A97" w:rsidRPr="00B1330D" w:rsidRDefault="00FE3A97" w:rsidP="00AA5393">
            <w:pPr>
              <w:pStyle w:val="Tabletext"/>
              <w:rPr>
                <w:lang w:val="ru-RU"/>
              </w:rPr>
            </w:pPr>
            <w:r w:rsidRPr="00B1330D">
              <w:rPr>
                <w:lang w:val="ru-RU"/>
              </w:rPr>
              <w:t>31 дек. 2024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C6DEB5" w14:textId="77777777" w:rsidR="00FE3A97" w:rsidRPr="00B1330D" w:rsidRDefault="00FE3A97" w:rsidP="00AA5393">
            <w:pPr>
              <w:pStyle w:val="Tabletext"/>
              <w:rPr>
                <w:lang w:val="ru-RU"/>
              </w:rPr>
            </w:pPr>
            <w:r w:rsidRPr="00B1330D">
              <w:rPr>
                <w:lang w:val="ru-RU"/>
              </w:rPr>
              <w:t>Реализован</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5ABDB7" w14:textId="153B6AD5" w:rsidR="00FE3A97" w:rsidRPr="00B1330D" w:rsidRDefault="00FE3A97" w:rsidP="00AA5393">
            <w:pPr>
              <w:pStyle w:val="Tabletext"/>
              <w:rPr>
                <w:lang w:val="ru-RU"/>
              </w:rPr>
            </w:pPr>
            <w:r w:rsidRPr="00B1330D">
              <w:rPr>
                <w:lang w:val="ru-RU"/>
              </w:rPr>
              <w:t>7</w:t>
            </w:r>
            <w:r w:rsidR="00516102" w:rsidRPr="00B1330D">
              <w:rPr>
                <w:lang w:val="ru-RU"/>
              </w:rPr>
              <w:t> </w:t>
            </w:r>
            <w:r w:rsidRPr="00B1330D">
              <w:rPr>
                <w:lang w:val="ru-RU"/>
              </w:rPr>
              <w:t>063</w:t>
            </w:r>
            <w:r w:rsidR="00AA5393" w:rsidRPr="00B1330D">
              <w:rPr>
                <w:lang w:val="ru-RU"/>
              </w:rPr>
              <w:t> </w:t>
            </w:r>
            <w:r w:rsidRPr="00B1330D">
              <w:rPr>
                <w:lang w:val="ru-RU"/>
              </w:rPr>
              <w:t>000</w:t>
            </w:r>
          </w:p>
        </w:tc>
        <w:tc>
          <w:tcPr>
            <w:tcW w:w="6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2CE7FB" w14:textId="27319C4D" w:rsidR="00FE3A97" w:rsidRPr="00B1330D" w:rsidRDefault="00FE3A97" w:rsidP="00AA5393">
            <w:pPr>
              <w:pStyle w:val="Tabletext"/>
              <w:rPr>
                <w:lang w:val="ru-RU"/>
              </w:rPr>
            </w:pPr>
            <w:r w:rsidRPr="00B1330D">
              <w:rPr>
                <w:lang w:val="ru-RU"/>
              </w:rPr>
              <w:t>Национальное агентство электросвязи</w:t>
            </w:r>
            <w:r w:rsidR="00AA5393" w:rsidRPr="00B1330D">
              <w:rPr>
                <w:lang w:val="ru-RU"/>
              </w:rPr>
              <w:t> </w:t>
            </w:r>
            <w:r w:rsidRPr="00B1330D">
              <w:rPr>
                <w:lang w:val="ru-RU"/>
              </w:rPr>
              <w:t>(ANATEL)</w:t>
            </w:r>
          </w:p>
        </w:tc>
        <w:tc>
          <w:tcPr>
            <w:tcW w:w="5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CC3B23" w14:textId="77777777" w:rsidR="00FE3A97" w:rsidRPr="00B1330D" w:rsidRDefault="00FE3A97" w:rsidP="00AA5393">
            <w:pPr>
              <w:pStyle w:val="Tabletext"/>
              <w:rPr>
                <w:lang w:val="ru-RU"/>
              </w:rPr>
            </w:pPr>
          </w:p>
        </w:tc>
        <w:tc>
          <w:tcPr>
            <w:tcW w:w="0" w:type="auto"/>
            <w:vAlign w:val="center"/>
            <w:hideMark/>
          </w:tcPr>
          <w:p w14:paraId="490574F9" w14:textId="77777777" w:rsidR="00FE3A97" w:rsidRPr="00B1330D" w:rsidRDefault="00FE3A97" w:rsidP="00AA5393">
            <w:pPr>
              <w:pStyle w:val="Tabletext"/>
              <w:rPr>
                <w:lang w:val="ru-RU"/>
              </w:rPr>
            </w:pPr>
          </w:p>
        </w:tc>
      </w:tr>
      <w:tr w:rsidR="00FE3A97" w:rsidRPr="00B1330D" w14:paraId="145457FE"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FB3C7B" w14:textId="237E2D85" w:rsidR="00FE3A97" w:rsidRPr="00B1330D" w:rsidRDefault="00FE3A97" w:rsidP="00AA5393">
            <w:pPr>
              <w:pStyle w:val="Tabletext"/>
              <w:rPr>
                <w:b/>
                <w:bCs/>
                <w:lang w:val="ru-RU"/>
              </w:rPr>
            </w:pPr>
            <w:r w:rsidRPr="00B1330D">
              <w:rPr>
                <w:b/>
                <w:bCs/>
                <w:lang w:val="ru-RU"/>
              </w:rPr>
              <w:t>Страны-бенефициары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4C1F2A" w14:textId="31EF70D8" w:rsidR="00FE3A97" w:rsidRPr="00B1330D" w:rsidRDefault="00FE3A97" w:rsidP="00AA5393">
            <w:pPr>
              <w:pStyle w:val="Tabletext"/>
              <w:rPr>
                <w:lang w:val="ru-RU"/>
              </w:rPr>
            </w:pPr>
            <w:r w:rsidRPr="00B1330D">
              <w:rPr>
                <w:lang w:val="ru-RU"/>
              </w:rPr>
              <w:t>Бразилия</w:t>
            </w:r>
          </w:p>
        </w:tc>
      </w:tr>
      <w:tr w:rsidR="00FE3A97" w:rsidRPr="0086348E" w14:paraId="7B80F78F"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C05490" w14:textId="77777777" w:rsidR="00FE3A97" w:rsidRPr="00B1330D" w:rsidRDefault="00FE3A97" w:rsidP="00AA5393">
            <w:pPr>
              <w:pStyle w:val="Tabletext"/>
              <w:rPr>
                <w:b/>
                <w:bCs/>
                <w:lang w:val="ru-RU"/>
              </w:rPr>
            </w:pPr>
            <w:r w:rsidRPr="00B1330D">
              <w:rPr>
                <w:b/>
                <w:bCs/>
                <w:lang w:val="ru-RU"/>
              </w:rPr>
              <w:lastRenderedPageBreak/>
              <w:t>Ожидаемые и достигнутые результаты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AA90C8" w14:textId="2D9C8078" w:rsidR="00FE3A97" w:rsidRPr="00B1330D" w:rsidRDefault="00FE3A97" w:rsidP="00AA5393">
            <w:pPr>
              <w:pStyle w:val="Tabletext"/>
              <w:rPr>
                <w:lang w:val="ru-RU"/>
              </w:rPr>
            </w:pPr>
            <w:r w:rsidRPr="00B1330D">
              <w:rPr>
                <w:lang w:val="ru-RU"/>
              </w:rPr>
              <w:t>1) Укрепление уверенности в цифровой среде Бразилии за счет повышения доверия к цифровой экосистеме Бразилии; 2) Координирование с существующими институциональными механизмами и обеспечение гибкой реакции Anatel на приоритеты органов государственной власти Бразилии; 3)</w:t>
            </w:r>
            <w:r w:rsidR="00AA5393" w:rsidRPr="00B1330D">
              <w:rPr>
                <w:lang w:val="ru-RU"/>
              </w:rPr>
              <w:t> </w:t>
            </w:r>
            <w:r w:rsidRPr="00B1330D">
              <w:rPr>
                <w:lang w:val="ru-RU"/>
              </w:rPr>
              <w:t xml:space="preserve">Приоритетное регулирование, направленное на выполнение, мониторинг и оценку результатов; 4) Содействие продуктивным и технологическим политикам в целях повышения ценности и стимулирования исследований, разработок и инноваций (RDI); 5) Разработка новых показателей, формул и параметров широкополосной связи для ее развертывания и расширения покрытия и пропускной способности в районах как с недостаточным, так и с достаточным покрытием; 6) Модернизация нормативных положений в части универсальных услуг и интернет-приложений, что обеспечило конкуренцию, новые инвестиции и технологические инновации; </w:t>
            </w:r>
            <w:r w:rsidR="00516102" w:rsidRPr="00B1330D">
              <w:rPr>
                <w:lang w:val="ru-RU"/>
              </w:rPr>
              <w:t>7</w:t>
            </w:r>
            <w:r w:rsidRPr="00B1330D">
              <w:rPr>
                <w:lang w:val="ru-RU"/>
              </w:rPr>
              <w:t>) Расширение доступа к сетям широкополосной связи; 8) Укрепление регуляторной деятельности Бразилии, повышение ее способности решать краткосрочные, среднесрочные и долгосрочные проблемы в области обработки цифровых данных, уделяя особое внимание анализу данных и поведения в отношениях с потребителями; 9) Повышение эффективности деятельности регламентарного органа и его управления в целях более эффективного выполнения им своего</w:t>
            </w:r>
            <w:r w:rsidR="009E751D">
              <w:rPr>
                <w:lang w:val="ru-RU"/>
              </w:rPr>
              <w:t> </w:t>
            </w:r>
            <w:r w:rsidRPr="00B1330D">
              <w:rPr>
                <w:lang w:val="ru-RU"/>
              </w:rPr>
              <w:t>мандата.</w:t>
            </w:r>
          </w:p>
        </w:tc>
      </w:tr>
      <w:tr w:rsidR="00FE3A97" w:rsidRPr="0086348E" w14:paraId="08D66251" w14:textId="77777777" w:rsidTr="005161A5">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A61DEA" w14:textId="387135FE" w:rsidR="00313A03" w:rsidRPr="00B1330D" w:rsidRDefault="00313A03" w:rsidP="00313A03">
            <w:pPr>
              <w:pStyle w:val="Tabletext"/>
              <w:spacing w:before="0" w:after="0"/>
              <w:rPr>
                <w:b/>
                <w:bCs/>
                <w:lang w:val="ru-RU"/>
              </w:rPr>
            </w:pPr>
          </w:p>
        </w:tc>
      </w:tr>
      <w:tr w:rsidR="00AA5393" w:rsidRPr="00B1330D" w14:paraId="0A12F457"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867BC5" w14:textId="77777777" w:rsidR="00FE3A97" w:rsidRPr="00B1330D" w:rsidRDefault="00FE3A97" w:rsidP="00AA5393">
            <w:pPr>
              <w:pStyle w:val="Tabletext"/>
              <w:rPr>
                <w:b/>
                <w:bCs/>
                <w:lang w:val="ru-RU"/>
              </w:rPr>
            </w:pPr>
            <w:r w:rsidRPr="00B1330D">
              <w:rPr>
                <w:b/>
                <w:bCs/>
                <w:lang w:val="ru-RU"/>
              </w:rPr>
              <w:t>9COL24043</w:t>
            </w:r>
          </w:p>
        </w:tc>
        <w:tc>
          <w:tcPr>
            <w:tcW w:w="98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46ECD6" w14:textId="6DD52CAE" w:rsidR="00FE3A97" w:rsidRPr="00B1330D" w:rsidRDefault="00FE3A97" w:rsidP="00AA5393">
            <w:pPr>
              <w:pStyle w:val="Tabletext"/>
              <w:rPr>
                <w:lang w:val="ru-RU"/>
              </w:rPr>
            </w:pPr>
            <w:r w:rsidRPr="00B1330D">
              <w:rPr>
                <w:lang w:val="ru-RU"/>
              </w:rPr>
              <w:t xml:space="preserve">Договорная модель для использования системы регистрации домена </w:t>
            </w:r>
            <w:r w:rsidR="00313A03" w:rsidRPr="00B1330D">
              <w:rPr>
                <w:lang w:val="ru-RU"/>
              </w:rPr>
              <w:t>"</w:t>
            </w:r>
            <w:r w:rsidRPr="00B1330D">
              <w:rPr>
                <w:lang w:val="ru-RU"/>
              </w:rPr>
              <w:t>.co</w:t>
            </w:r>
            <w:r w:rsidR="00313A03" w:rsidRPr="00B1330D">
              <w:rPr>
                <w:lang w:val="ru-RU"/>
              </w:rPr>
              <w:t>"</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F8B764" w14:textId="77777777" w:rsidR="00FE3A97" w:rsidRPr="00B1330D" w:rsidRDefault="00FE3A97" w:rsidP="00AA5393">
            <w:pPr>
              <w:pStyle w:val="Tabletext"/>
              <w:rPr>
                <w:lang w:val="ru-RU"/>
              </w:rPr>
            </w:pPr>
            <w:r w:rsidRPr="00B1330D">
              <w:rPr>
                <w:lang w:val="ru-RU"/>
              </w:rPr>
              <w:t>1 авг. 2024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A055AA" w14:textId="77777777" w:rsidR="00FE3A97" w:rsidRPr="00B1330D" w:rsidRDefault="00FE3A97" w:rsidP="00AA5393">
            <w:pPr>
              <w:pStyle w:val="Tabletext"/>
              <w:rPr>
                <w:lang w:val="ru-RU"/>
              </w:rPr>
            </w:pPr>
            <w:r w:rsidRPr="00B1330D">
              <w:rPr>
                <w:lang w:val="ru-RU"/>
              </w:rPr>
              <w:t>1 авг. 2026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032889" w14:textId="77777777" w:rsidR="00FE3A97" w:rsidRPr="00B1330D" w:rsidRDefault="00FE3A97" w:rsidP="00AA5393">
            <w:pPr>
              <w:pStyle w:val="Tabletext"/>
              <w:rPr>
                <w:lang w:val="ru-RU"/>
              </w:rPr>
            </w:pPr>
            <w:r w:rsidRPr="00B1330D">
              <w:rPr>
                <w:lang w:val="ru-RU"/>
              </w:rPr>
              <w:t>Продолжается</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36D813" w14:textId="50DEF64C" w:rsidR="00FE3A97" w:rsidRPr="00B1330D" w:rsidRDefault="00FE3A97" w:rsidP="00AA5393">
            <w:pPr>
              <w:pStyle w:val="Tabletext"/>
              <w:rPr>
                <w:lang w:val="ru-RU"/>
              </w:rPr>
            </w:pPr>
            <w:r w:rsidRPr="00B1330D">
              <w:rPr>
                <w:lang w:val="ru-RU"/>
              </w:rPr>
              <w:t>210</w:t>
            </w:r>
            <w:r w:rsidR="00313A03" w:rsidRPr="00B1330D">
              <w:rPr>
                <w:lang w:val="ru-RU"/>
              </w:rPr>
              <w:t> </w:t>
            </w:r>
            <w:r w:rsidRPr="00B1330D">
              <w:rPr>
                <w:lang w:val="ru-RU"/>
              </w:rPr>
              <w:t>513</w:t>
            </w:r>
          </w:p>
        </w:tc>
        <w:tc>
          <w:tcPr>
            <w:tcW w:w="6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0C359B" w14:textId="622E9D0C" w:rsidR="00FE3A97" w:rsidRPr="00B1330D" w:rsidRDefault="00FE3A97" w:rsidP="00AA5393">
            <w:pPr>
              <w:pStyle w:val="Tabletext"/>
              <w:rPr>
                <w:lang w:val="ru-RU"/>
              </w:rPr>
            </w:pPr>
            <w:r w:rsidRPr="00B1330D">
              <w:rPr>
                <w:lang w:val="ru-RU"/>
              </w:rPr>
              <w:t>Министерством информационно-коммуникационных технологий (MinTIC)</w:t>
            </w:r>
            <w:r w:rsidR="00313A03" w:rsidRPr="00B1330D">
              <w:rPr>
                <w:lang w:val="ru-RU"/>
              </w:rPr>
              <w:t> </w:t>
            </w:r>
            <w:r w:rsidRPr="00B1330D">
              <w:rPr>
                <w:lang w:val="ru-RU"/>
              </w:rPr>
              <w:t>Колумбии</w:t>
            </w:r>
          </w:p>
        </w:tc>
        <w:tc>
          <w:tcPr>
            <w:tcW w:w="5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507"/>
            </w:tblGrid>
            <w:tr w:rsidR="00FE3A97" w:rsidRPr="00B1330D" w14:paraId="4B945C33" w14:textId="77777777" w:rsidTr="005161A5">
              <w:trPr>
                <w:jc w:val="center"/>
              </w:trPr>
              <w:tc>
                <w:tcPr>
                  <w:tcW w:w="0" w:type="auto"/>
                  <w:tcMar>
                    <w:top w:w="15" w:type="dxa"/>
                    <w:left w:w="15" w:type="dxa"/>
                    <w:bottom w:w="15" w:type="dxa"/>
                    <w:right w:w="15" w:type="dxa"/>
                  </w:tcMar>
                  <w:vAlign w:val="center"/>
                  <w:hideMark/>
                </w:tcPr>
                <w:p w14:paraId="447159F1" w14:textId="77777777" w:rsidR="00FE3A97" w:rsidRPr="00B1330D" w:rsidRDefault="00FE3A97" w:rsidP="00AA5393">
                  <w:pPr>
                    <w:pStyle w:val="Tabletext"/>
                    <w:rPr>
                      <w:lang w:val="ru-RU"/>
                    </w:rPr>
                  </w:pPr>
                  <w:r w:rsidRPr="00B1330D">
                    <w:rPr>
                      <w:lang w:val="ru-RU"/>
                    </w:rPr>
                    <w:t>Рез. 13 ВКРЭ</w:t>
                  </w:r>
                </w:p>
              </w:tc>
            </w:tr>
          </w:tbl>
          <w:p w14:paraId="15A1EEB7" w14:textId="77777777" w:rsidR="00FE3A97" w:rsidRPr="00B1330D" w:rsidRDefault="00FE3A97" w:rsidP="00AA5393">
            <w:pPr>
              <w:pStyle w:val="Tabletext"/>
              <w:rPr>
                <w:lang w:val="ru-RU"/>
              </w:rPr>
            </w:pPr>
          </w:p>
        </w:tc>
        <w:tc>
          <w:tcPr>
            <w:tcW w:w="0" w:type="auto"/>
            <w:vAlign w:val="center"/>
            <w:hideMark/>
          </w:tcPr>
          <w:p w14:paraId="004FA253" w14:textId="77777777" w:rsidR="00FE3A97" w:rsidRPr="00B1330D" w:rsidRDefault="00FE3A97" w:rsidP="00AA5393">
            <w:pPr>
              <w:pStyle w:val="Tabletext"/>
              <w:rPr>
                <w:lang w:val="ru-RU"/>
              </w:rPr>
            </w:pPr>
          </w:p>
        </w:tc>
      </w:tr>
      <w:tr w:rsidR="00FE3A97" w:rsidRPr="00B1330D" w14:paraId="5F95A9CC"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346B33" w14:textId="314BC228" w:rsidR="00FE3A97" w:rsidRPr="00B1330D" w:rsidRDefault="00FE3A97" w:rsidP="00AA5393">
            <w:pPr>
              <w:pStyle w:val="Tabletext"/>
              <w:rPr>
                <w:b/>
                <w:bCs/>
                <w:lang w:val="ru-RU"/>
              </w:rPr>
            </w:pPr>
            <w:r w:rsidRPr="00B1330D">
              <w:rPr>
                <w:b/>
                <w:bCs/>
                <w:lang w:val="ru-RU"/>
              </w:rPr>
              <w:t>Страны-бенефициары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015138" w14:textId="4264487B" w:rsidR="00FE3A97" w:rsidRPr="00B1330D" w:rsidRDefault="00FE3A97" w:rsidP="00AA5393">
            <w:pPr>
              <w:pStyle w:val="Tabletext"/>
              <w:rPr>
                <w:lang w:val="ru-RU"/>
              </w:rPr>
            </w:pPr>
            <w:r w:rsidRPr="00B1330D">
              <w:rPr>
                <w:lang w:val="ru-RU"/>
              </w:rPr>
              <w:t>Колумбия</w:t>
            </w:r>
          </w:p>
        </w:tc>
      </w:tr>
      <w:tr w:rsidR="00FE3A97" w:rsidRPr="0086348E" w14:paraId="3F252E6E"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9FCE2E" w14:textId="77777777" w:rsidR="00FE3A97" w:rsidRPr="00B1330D" w:rsidRDefault="00FE3A97" w:rsidP="00AA5393">
            <w:pPr>
              <w:pStyle w:val="Tabletext"/>
              <w:rPr>
                <w:b/>
                <w:bCs/>
                <w:lang w:val="ru-RU"/>
              </w:rPr>
            </w:pPr>
            <w:r w:rsidRPr="00B1330D">
              <w:rPr>
                <w:b/>
                <w:bCs/>
                <w:lang w:val="ru-RU"/>
              </w:rPr>
              <w:t>Ожидаемые и достигнутые результаты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B570BD" w14:textId="77777777" w:rsidR="00FE3A97" w:rsidRPr="00B1330D" w:rsidRDefault="00FE3A97" w:rsidP="00313A03">
            <w:pPr>
              <w:pStyle w:val="Tabletext"/>
              <w:spacing w:before="10" w:after="0"/>
              <w:rPr>
                <w:lang w:val="ru-RU"/>
              </w:rPr>
            </w:pPr>
            <w:r w:rsidRPr="00B1330D">
              <w:rPr>
                <w:lang w:val="ru-RU"/>
              </w:rPr>
              <w:t>В рамках проекта были успешно достигнуты поставленные цели, включая анализ и описание тенденций международного рынка и бизнес-моделей для регистрации кода страны в домене верхнего уровня (ccTLD) в Северной и Южной Америке и во всем мире. Был проведен сравнительный анализ международного передового опыта, согласованного с требованиями ICANN/IANA, охватывающий вопросы политики, делегирование поддоменов, DNS, учреждений, присвоений, функции домена верхнего уровня, имеющего код страны (ccTLD), администрирования, эксплуатации и технических моделей, бизнес-практик и уровней предоставляемых услуг.</w:t>
            </w:r>
          </w:p>
          <w:p w14:paraId="27B2B4B7" w14:textId="77777777" w:rsidR="00FE3A97" w:rsidRPr="00B1330D" w:rsidRDefault="00FE3A97" w:rsidP="00313A03">
            <w:pPr>
              <w:pStyle w:val="Tabletext"/>
              <w:spacing w:before="10" w:after="0"/>
              <w:rPr>
                <w:rFonts w:eastAsiaTheme="minorEastAsia"/>
                <w:lang w:val="ru-RU"/>
              </w:rPr>
            </w:pPr>
            <w:r w:rsidRPr="00B1330D">
              <w:rPr>
                <w:lang w:val="ru-RU"/>
              </w:rPr>
              <w:t>В рамках проекта была рассмотрена, проанализирована и обновлена политика и стратегия Колумбии по организации, управлению, техническому обслуживанию и эксплуатации национального домена верхнего уровня Колумбии ".co". Описана минимальная инфраструктура, необходимая для управления доменом ".co", включая аппаратное и программное обеспечение, квалификационные требования к персоналу, меры по обеспечению безопасности данных и защите критически важной личной информации.</w:t>
            </w:r>
          </w:p>
          <w:p w14:paraId="0DCB90D9" w14:textId="77777777" w:rsidR="00FE3A97" w:rsidRPr="00B1330D" w:rsidRDefault="00FE3A97" w:rsidP="00313A03">
            <w:pPr>
              <w:pStyle w:val="Tabletext"/>
              <w:spacing w:before="10" w:after="0"/>
              <w:rPr>
                <w:rFonts w:eastAsiaTheme="minorEastAsia"/>
                <w:lang w:val="ru-RU"/>
              </w:rPr>
            </w:pPr>
            <w:r w:rsidRPr="00B1330D">
              <w:rPr>
                <w:lang w:val="ru-RU"/>
              </w:rPr>
              <w:t>Была разработана экономическая модель, содержащая рекомендации по стоимостной оценке и эффективную модель предоставления экономической компенсации в процессе выбора операционного контракта. Модель включала финансовый анализ, операционные модели денежных потоков, методы оценки, итерации, чувствительность и прогнозирование на плановый период.</w:t>
            </w:r>
          </w:p>
          <w:p w14:paraId="5580896E" w14:textId="77777777" w:rsidR="00FE3A97" w:rsidRPr="00B1330D" w:rsidRDefault="00FE3A97" w:rsidP="00313A03">
            <w:pPr>
              <w:pStyle w:val="Tabletext"/>
              <w:spacing w:before="10" w:after="0"/>
              <w:rPr>
                <w:rFonts w:eastAsiaTheme="minorEastAsia"/>
                <w:lang w:val="ru-RU"/>
              </w:rPr>
            </w:pPr>
            <w:r w:rsidRPr="00B1330D">
              <w:rPr>
                <w:lang w:val="ru-RU"/>
              </w:rPr>
              <w:t>В рамках проекта были также определены предварительные документы и технические спецификации для проведение тендера на заключение эксплуатационного контракта по управлению колумбийским доменом верхнего уровня ".co". Наконец, в нем представлены выводы и рекомендации с учетом действующего законодательства Колумбии.</w:t>
            </w:r>
          </w:p>
        </w:tc>
      </w:tr>
      <w:tr w:rsidR="00FE3A97" w:rsidRPr="0086348E" w14:paraId="2AC35030" w14:textId="77777777" w:rsidTr="005161A5">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731A44" w14:textId="4E6CC7C9" w:rsidR="00FE3A97" w:rsidRPr="00B1330D" w:rsidRDefault="00FE3A97" w:rsidP="00AA5393">
            <w:pPr>
              <w:pStyle w:val="Tabletext"/>
              <w:rPr>
                <w:b/>
                <w:bCs/>
                <w:lang w:val="ru-RU"/>
              </w:rPr>
            </w:pPr>
          </w:p>
        </w:tc>
      </w:tr>
      <w:tr w:rsidR="00AA5393" w:rsidRPr="00B1330D" w14:paraId="35680B2A"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E7FEBB" w14:textId="77777777" w:rsidR="00FE3A97" w:rsidRPr="00B1330D" w:rsidRDefault="00FE3A97" w:rsidP="00AA5393">
            <w:pPr>
              <w:pStyle w:val="Tabletext"/>
              <w:rPr>
                <w:b/>
                <w:bCs/>
                <w:lang w:val="ru-RU"/>
              </w:rPr>
            </w:pPr>
            <w:r w:rsidRPr="00B1330D">
              <w:rPr>
                <w:b/>
                <w:bCs/>
                <w:lang w:val="ru-RU"/>
              </w:rPr>
              <w:t>9COS24019</w:t>
            </w:r>
          </w:p>
        </w:tc>
        <w:tc>
          <w:tcPr>
            <w:tcW w:w="98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2415BD" w14:textId="4A936BDA" w:rsidR="00FE3A97" w:rsidRPr="00B1330D" w:rsidRDefault="00FE3A97" w:rsidP="00AA5393">
            <w:pPr>
              <w:pStyle w:val="Tabletext"/>
              <w:rPr>
                <w:lang w:val="ru-RU"/>
              </w:rPr>
            </w:pPr>
            <w:r w:rsidRPr="00B1330D">
              <w:rPr>
                <w:lang w:val="ru-RU"/>
              </w:rPr>
              <w:t xml:space="preserve">Развитие знаний в сфере технологий, для специалистов </w:t>
            </w:r>
            <w:r w:rsidRPr="00B1330D">
              <w:rPr>
                <w:lang w:val="ru-RU"/>
              </w:rPr>
              <w:lastRenderedPageBreak/>
              <w:t>Института электроэнергии Коста</w:t>
            </w:r>
            <w:r w:rsidR="00516102" w:rsidRPr="00B1330D">
              <w:rPr>
                <w:lang w:val="ru-RU"/>
              </w:rPr>
              <w:t>­</w:t>
            </w:r>
            <w:r w:rsidRPr="00B1330D">
              <w:rPr>
                <w:lang w:val="ru-RU"/>
              </w:rPr>
              <w:t>Рики (ICE). Этап 2</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62CA46" w14:textId="77777777" w:rsidR="00FE3A97" w:rsidRPr="00B1330D" w:rsidRDefault="00FE3A97" w:rsidP="00AA5393">
            <w:pPr>
              <w:pStyle w:val="Tabletext"/>
              <w:rPr>
                <w:lang w:val="ru-RU"/>
              </w:rPr>
            </w:pPr>
            <w:r w:rsidRPr="00B1330D">
              <w:rPr>
                <w:lang w:val="ru-RU"/>
              </w:rPr>
              <w:lastRenderedPageBreak/>
              <w:t>1 марта 2024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F6DEBC" w14:textId="77777777" w:rsidR="00FE3A97" w:rsidRPr="00B1330D" w:rsidRDefault="00FE3A97" w:rsidP="00AA5393">
            <w:pPr>
              <w:pStyle w:val="Tabletext"/>
              <w:rPr>
                <w:lang w:val="ru-RU"/>
              </w:rPr>
            </w:pPr>
            <w:r w:rsidRPr="00B1330D">
              <w:rPr>
                <w:lang w:val="ru-RU"/>
              </w:rPr>
              <w:t>31 марта 2027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CB9D27" w14:textId="77777777" w:rsidR="00FE3A97" w:rsidRPr="00B1330D" w:rsidRDefault="00FE3A97" w:rsidP="00AA5393">
            <w:pPr>
              <w:pStyle w:val="Tabletext"/>
              <w:rPr>
                <w:lang w:val="ru-RU"/>
              </w:rPr>
            </w:pPr>
            <w:r w:rsidRPr="00B1330D">
              <w:rPr>
                <w:lang w:val="ru-RU"/>
              </w:rPr>
              <w:t>Продолжается</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58A641" w14:textId="7AFBC2E5" w:rsidR="00FE3A97" w:rsidRPr="00B1330D" w:rsidRDefault="00FE3A97" w:rsidP="00AA5393">
            <w:pPr>
              <w:pStyle w:val="Tabletext"/>
              <w:rPr>
                <w:lang w:val="ru-RU"/>
              </w:rPr>
            </w:pPr>
            <w:r w:rsidRPr="00B1330D">
              <w:rPr>
                <w:lang w:val="ru-RU"/>
              </w:rPr>
              <w:t>211</w:t>
            </w:r>
            <w:r w:rsidR="00313A03" w:rsidRPr="00B1330D">
              <w:rPr>
                <w:lang w:val="ru-RU"/>
              </w:rPr>
              <w:t> </w:t>
            </w:r>
            <w:r w:rsidRPr="00B1330D">
              <w:rPr>
                <w:lang w:val="ru-RU"/>
              </w:rPr>
              <w:t>034</w:t>
            </w:r>
          </w:p>
        </w:tc>
        <w:tc>
          <w:tcPr>
            <w:tcW w:w="6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EED13A" w14:textId="77777777" w:rsidR="00FE3A97" w:rsidRPr="00B1330D" w:rsidRDefault="00FE3A97" w:rsidP="00AA5393">
            <w:pPr>
              <w:pStyle w:val="Tabletext"/>
              <w:rPr>
                <w:lang w:val="ru-RU"/>
              </w:rPr>
            </w:pPr>
            <w:r w:rsidRPr="00B1330D">
              <w:rPr>
                <w:lang w:val="ru-RU"/>
              </w:rPr>
              <w:t>Институт электроэнергетики Коста-Рики (ICE)</w:t>
            </w:r>
          </w:p>
        </w:tc>
        <w:tc>
          <w:tcPr>
            <w:tcW w:w="5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E976B4" w14:textId="77777777" w:rsidR="00313A03" w:rsidRPr="00B1330D" w:rsidRDefault="00313A03" w:rsidP="00313A03">
            <w:pPr>
              <w:pStyle w:val="Tabletext"/>
              <w:rPr>
                <w:lang w:val="ru-RU"/>
              </w:rPr>
            </w:pPr>
            <w:r w:rsidRPr="00B1330D">
              <w:rPr>
                <w:lang w:val="ru-RU"/>
              </w:rPr>
              <w:t>Рез. 08 ВКРЭ</w:t>
            </w:r>
          </w:p>
          <w:p w14:paraId="750AC065" w14:textId="207B9369" w:rsidR="00FE3A97" w:rsidRPr="00B1330D" w:rsidRDefault="00313A03" w:rsidP="00313A03">
            <w:pPr>
              <w:pStyle w:val="Tabletext"/>
              <w:rPr>
                <w:lang w:val="ru-RU"/>
              </w:rPr>
            </w:pPr>
            <w:r w:rsidRPr="00B1330D">
              <w:rPr>
                <w:lang w:val="ru-RU"/>
              </w:rPr>
              <w:t>Рез. 17 ВКРЭ</w:t>
            </w:r>
          </w:p>
        </w:tc>
        <w:tc>
          <w:tcPr>
            <w:tcW w:w="0" w:type="auto"/>
            <w:vAlign w:val="center"/>
            <w:hideMark/>
          </w:tcPr>
          <w:p w14:paraId="3883DAA7" w14:textId="77777777" w:rsidR="00FE3A97" w:rsidRPr="00B1330D" w:rsidRDefault="00FE3A97" w:rsidP="00AA5393">
            <w:pPr>
              <w:pStyle w:val="Tabletext"/>
              <w:rPr>
                <w:lang w:val="ru-RU"/>
              </w:rPr>
            </w:pPr>
          </w:p>
        </w:tc>
      </w:tr>
      <w:tr w:rsidR="00FE3A97" w:rsidRPr="00B1330D" w14:paraId="459A7458"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812392" w14:textId="3FD2E994" w:rsidR="00FE3A97" w:rsidRPr="00B1330D" w:rsidRDefault="00FE3A97" w:rsidP="00AA5393">
            <w:pPr>
              <w:pStyle w:val="Tabletext"/>
              <w:rPr>
                <w:b/>
                <w:bCs/>
                <w:lang w:val="ru-RU"/>
              </w:rPr>
            </w:pPr>
            <w:r w:rsidRPr="00B1330D">
              <w:rPr>
                <w:b/>
                <w:bCs/>
                <w:lang w:val="ru-RU"/>
              </w:rPr>
              <w:t>Страны-бенефициары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3E85A9" w14:textId="77777777" w:rsidR="00FE3A97" w:rsidRPr="00B1330D" w:rsidRDefault="00FE3A97" w:rsidP="00AA5393">
            <w:pPr>
              <w:pStyle w:val="Tabletext"/>
              <w:rPr>
                <w:lang w:val="ru-RU"/>
              </w:rPr>
            </w:pPr>
            <w:r w:rsidRPr="00B1330D">
              <w:rPr>
                <w:lang w:val="ru-RU"/>
              </w:rPr>
              <w:t>Коста-Рика</w:t>
            </w:r>
          </w:p>
        </w:tc>
      </w:tr>
      <w:tr w:rsidR="00FE3A97" w:rsidRPr="0086348E" w14:paraId="36D074FA"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6E268A" w14:textId="77777777" w:rsidR="00FE3A97" w:rsidRPr="00B1330D" w:rsidRDefault="00FE3A97" w:rsidP="00AA5393">
            <w:pPr>
              <w:pStyle w:val="Tabletext"/>
              <w:rPr>
                <w:b/>
                <w:bCs/>
                <w:lang w:val="ru-RU"/>
              </w:rPr>
            </w:pPr>
            <w:r w:rsidRPr="00B1330D">
              <w:rPr>
                <w:b/>
                <w:bCs/>
                <w:lang w:val="ru-RU"/>
              </w:rPr>
              <w:t>Ожидаемые и достигнутые результаты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C95C6B" w14:textId="1957A2B8" w:rsidR="00FE3A97" w:rsidRPr="00B1330D" w:rsidRDefault="00FE3A97" w:rsidP="00AA5393">
            <w:pPr>
              <w:pStyle w:val="Tabletext"/>
              <w:rPr>
                <w:lang w:val="ru-RU"/>
              </w:rPr>
            </w:pPr>
            <w:r w:rsidRPr="00B1330D">
              <w:rPr>
                <w:lang w:val="ru-RU"/>
              </w:rPr>
              <w:t>На сегодняшний день в рамках проекта достигнуты следующие результаты:</w:t>
            </w:r>
          </w:p>
          <w:p w14:paraId="0CEB3803" w14:textId="520A190D" w:rsidR="00FE3A97" w:rsidRPr="00B1330D" w:rsidRDefault="00FE3A97" w:rsidP="00AA5393">
            <w:pPr>
              <w:pStyle w:val="Tabletext"/>
              <w:rPr>
                <w:lang w:val="ru-RU"/>
              </w:rPr>
            </w:pPr>
            <w:r w:rsidRPr="00B1330D">
              <w:rPr>
                <w:lang w:val="ru-RU"/>
              </w:rPr>
              <w:t>1) Как минимум 20 должностных лиц проходят обучение при каждом проведении очного курса; 2) Минимум по 20 участников в каждом мероприятии, общее количество участий − 520.</w:t>
            </w:r>
          </w:p>
        </w:tc>
      </w:tr>
      <w:tr w:rsidR="00FE3A97" w:rsidRPr="0086348E" w14:paraId="6CF307B7" w14:textId="77777777" w:rsidTr="005161A5">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2462E6" w14:textId="0149A776" w:rsidR="00FE3A97" w:rsidRPr="00B1330D" w:rsidRDefault="00FE3A97" w:rsidP="00313A03">
            <w:pPr>
              <w:pStyle w:val="Tabletext"/>
              <w:spacing w:before="0" w:after="0"/>
              <w:rPr>
                <w:b/>
                <w:bCs/>
                <w:lang w:val="ru-RU"/>
              </w:rPr>
            </w:pPr>
          </w:p>
        </w:tc>
      </w:tr>
      <w:tr w:rsidR="00AA5393" w:rsidRPr="00B1330D" w14:paraId="50A0206E"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7BE28E" w14:textId="77777777" w:rsidR="00FE3A97" w:rsidRPr="00B1330D" w:rsidRDefault="00FE3A97" w:rsidP="00AA5393">
            <w:pPr>
              <w:pStyle w:val="Tabletext"/>
              <w:rPr>
                <w:b/>
                <w:bCs/>
                <w:lang w:val="ru-RU"/>
              </w:rPr>
            </w:pPr>
            <w:r w:rsidRPr="00B1330D">
              <w:rPr>
                <w:b/>
                <w:bCs/>
                <w:lang w:val="ru-RU"/>
              </w:rPr>
              <w:t>9DOM23004</w:t>
            </w:r>
          </w:p>
        </w:tc>
        <w:tc>
          <w:tcPr>
            <w:tcW w:w="98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AF2ACB" w14:textId="77777777" w:rsidR="00FE3A97" w:rsidRPr="00B1330D" w:rsidRDefault="00FE3A97" w:rsidP="00AA5393">
            <w:pPr>
              <w:pStyle w:val="Tabletext"/>
              <w:rPr>
                <w:lang w:val="ru-RU"/>
              </w:rPr>
            </w:pPr>
            <w:r w:rsidRPr="00B1330D">
              <w:rPr>
                <w:lang w:val="ru-RU"/>
              </w:rPr>
              <w:t>Институциональная поддержка Доминиканского института электросвязи</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0972FB" w14:textId="77777777" w:rsidR="00FE3A97" w:rsidRPr="00B1330D" w:rsidRDefault="00FE3A97" w:rsidP="00AA5393">
            <w:pPr>
              <w:pStyle w:val="Tabletext"/>
              <w:rPr>
                <w:lang w:val="ru-RU"/>
              </w:rPr>
            </w:pPr>
            <w:r w:rsidRPr="00B1330D">
              <w:rPr>
                <w:lang w:val="ru-RU"/>
              </w:rPr>
              <w:t>13 марта 2023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8CDABB" w14:textId="77777777" w:rsidR="00FE3A97" w:rsidRPr="00B1330D" w:rsidRDefault="00FE3A97" w:rsidP="00AA5393">
            <w:pPr>
              <w:pStyle w:val="Tabletext"/>
              <w:rPr>
                <w:lang w:val="ru-RU"/>
              </w:rPr>
            </w:pPr>
            <w:r w:rsidRPr="00B1330D">
              <w:rPr>
                <w:lang w:val="ru-RU"/>
              </w:rPr>
              <w:t>28 февр. 2025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AFFFB7" w14:textId="77777777" w:rsidR="00FE3A97" w:rsidRPr="00B1330D" w:rsidRDefault="00FE3A97" w:rsidP="00AA5393">
            <w:pPr>
              <w:pStyle w:val="Tabletext"/>
              <w:rPr>
                <w:lang w:val="ru-RU"/>
              </w:rPr>
            </w:pPr>
            <w:r w:rsidRPr="00B1330D">
              <w:rPr>
                <w:lang w:val="ru-RU"/>
              </w:rPr>
              <w:t>Реализован</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F1E9C6" w14:textId="0912EF25" w:rsidR="00FE3A97" w:rsidRPr="00B1330D" w:rsidRDefault="00FE3A97" w:rsidP="00AA5393">
            <w:pPr>
              <w:pStyle w:val="Tabletext"/>
              <w:rPr>
                <w:lang w:val="ru-RU"/>
              </w:rPr>
            </w:pPr>
            <w:r w:rsidRPr="00B1330D">
              <w:rPr>
                <w:lang w:val="ru-RU"/>
              </w:rPr>
              <w:t>74</w:t>
            </w:r>
            <w:r w:rsidR="00313A03" w:rsidRPr="00B1330D">
              <w:rPr>
                <w:lang w:val="ru-RU"/>
              </w:rPr>
              <w:t> </w:t>
            </w:r>
            <w:r w:rsidRPr="00B1330D">
              <w:rPr>
                <w:lang w:val="ru-RU"/>
              </w:rPr>
              <w:t>097</w:t>
            </w:r>
          </w:p>
        </w:tc>
        <w:tc>
          <w:tcPr>
            <w:tcW w:w="6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A1FFB0" w14:textId="77777777" w:rsidR="00FE3A97" w:rsidRPr="00B1330D" w:rsidRDefault="00FE3A97" w:rsidP="00313A03">
            <w:pPr>
              <w:pStyle w:val="Tabletext"/>
              <w:rPr>
                <w:lang w:val="ru-RU"/>
              </w:rPr>
            </w:pPr>
            <w:r w:rsidRPr="00B1330D">
              <w:rPr>
                <w:lang w:val="ru-RU"/>
              </w:rPr>
              <w:t>Доминиканского института электросвязи (INDOTEL), Доминиканская Республика</w:t>
            </w:r>
          </w:p>
        </w:tc>
        <w:tc>
          <w:tcPr>
            <w:tcW w:w="5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507"/>
            </w:tblGrid>
            <w:tr w:rsidR="00FE3A97" w:rsidRPr="00B1330D" w14:paraId="188ED26D" w14:textId="77777777" w:rsidTr="005161A5">
              <w:trPr>
                <w:jc w:val="center"/>
              </w:trPr>
              <w:tc>
                <w:tcPr>
                  <w:tcW w:w="0" w:type="auto"/>
                  <w:tcMar>
                    <w:top w:w="15" w:type="dxa"/>
                    <w:left w:w="15" w:type="dxa"/>
                    <w:bottom w:w="15" w:type="dxa"/>
                    <w:right w:w="15" w:type="dxa"/>
                  </w:tcMar>
                  <w:vAlign w:val="center"/>
                  <w:hideMark/>
                </w:tcPr>
                <w:p w14:paraId="39DAC39B" w14:textId="77777777" w:rsidR="00FE3A97" w:rsidRPr="00B1330D" w:rsidRDefault="00FE3A97" w:rsidP="00AA5393">
                  <w:pPr>
                    <w:pStyle w:val="Tabletext"/>
                    <w:rPr>
                      <w:lang w:val="ru-RU"/>
                    </w:rPr>
                  </w:pPr>
                  <w:r w:rsidRPr="00B1330D">
                    <w:rPr>
                      <w:lang w:val="ru-RU"/>
                    </w:rPr>
                    <w:t>Рез. 13 ВКРЭ</w:t>
                  </w:r>
                </w:p>
              </w:tc>
            </w:tr>
          </w:tbl>
          <w:p w14:paraId="3A2B4D28" w14:textId="77777777" w:rsidR="00FE3A97" w:rsidRPr="00B1330D" w:rsidRDefault="00FE3A97" w:rsidP="00AA5393">
            <w:pPr>
              <w:pStyle w:val="Tabletext"/>
              <w:rPr>
                <w:lang w:val="ru-RU"/>
              </w:rPr>
            </w:pPr>
          </w:p>
        </w:tc>
        <w:tc>
          <w:tcPr>
            <w:tcW w:w="0" w:type="auto"/>
            <w:vAlign w:val="center"/>
            <w:hideMark/>
          </w:tcPr>
          <w:p w14:paraId="2A3BBBCB" w14:textId="77777777" w:rsidR="00FE3A97" w:rsidRPr="00B1330D" w:rsidRDefault="00FE3A97" w:rsidP="00AA5393">
            <w:pPr>
              <w:pStyle w:val="Tabletext"/>
              <w:rPr>
                <w:lang w:val="ru-RU"/>
              </w:rPr>
            </w:pPr>
          </w:p>
        </w:tc>
      </w:tr>
      <w:tr w:rsidR="00FE3A97" w:rsidRPr="00B1330D" w14:paraId="7AD52BFB"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08F2F4" w14:textId="0BBCFA4B" w:rsidR="00FE3A97" w:rsidRPr="00B1330D" w:rsidRDefault="00FE3A97" w:rsidP="00AA5393">
            <w:pPr>
              <w:pStyle w:val="Tabletext"/>
              <w:rPr>
                <w:b/>
                <w:bCs/>
                <w:lang w:val="ru-RU"/>
              </w:rPr>
            </w:pPr>
            <w:r w:rsidRPr="00B1330D">
              <w:rPr>
                <w:b/>
                <w:bCs/>
                <w:lang w:val="ru-RU"/>
              </w:rPr>
              <w:t>Страны-бенефициары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5D500F" w14:textId="77777777" w:rsidR="00FE3A97" w:rsidRPr="00B1330D" w:rsidRDefault="00FE3A97" w:rsidP="00AA5393">
            <w:pPr>
              <w:pStyle w:val="Tabletext"/>
              <w:rPr>
                <w:lang w:val="ru-RU"/>
              </w:rPr>
            </w:pPr>
            <w:r w:rsidRPr="00B1330D">
              <w:rPr>
                <w:lang w:val="ru-RU"/>
              </w:rPr>
              <w:t>Доминиканская Республика</w:t>
            </w:r>
          </w:p>
        </w:tc>
      </w:tr>
      <w:tr w:rsidR="00FE3A97" w:rsidRPr="0086348E" w14:paraId="3562E72E"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0548E6" w14:textId="77777777" w:rsidR="00FE3A97" w:rsidRPr="00B1330D" w:rsidRDefault="00FE3A97" w:rsidP="00AA5393">
            <w:pPr>
              <w:pStyle w:val="Tabletext"/>
              <w:rPr>
                <w:b/>
                <w:bCs/>
                <w:lang w:val="ru-RU"/>
              </w:rPr>
            </w:pPr>
            <w:r w:rsidRPr="00B1330D">
              <w:rPr>
                <w:b/>
                <w:bCs/>
                <w:lang w:val="ru-RU"/>
              </w:rPr>
              <w:t>Ожидаемые и достигнутые результаты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CA7E30" w14:textId="77777777" w:rsidR="00FE3A97" w:rsidRPr="00B1330D" w:rsidRDefault="00FE3A97" w:rsidP="00AA5393">
            <w:pPr>
              <w:pStyle w:val="Tabletext"/>
              <w:rPr>
                <w:lang w:val="ru-RU"/>
              </w:rPr>
            </w:pPr>
            <w:r w:rsidRPr="00B1330D">
              <w:rPr>
                <w:lang w:val="ru-RU"/>
              </w:rPr>
              <w:t>Совершенствование регламентарного режима в секторе электросвязи Доминиканской Республики на основе последних тенденций в области международного регулирования.</w:t>
            </w:r>
          </w:p>
          <w:p w14:paraId="3B57E116" w14:textId="77777777" w:rsidR="00FE3A97" w:rsidRPr="00B1330D" w:rsidRDefault="00FE3A97" w:rsidP="00AA5393">
            <w:pPr>
              <w:pStyle w:val="Tabletext"/>
              <w:rPr>
                <w:lang w:val="ru-RU"/>
              </w:rPr>
            </w:pPr>
            <w:r w:rsidRPr="00B1330D">
              <w:rPr>
                <w:lang w:val="ru-RU"/>
              </w:rPr>
              <w:t>Упрощенные регуляторные процессы в рамках наиболее эффективной регламентарной базы для электросвязи.</w:t>
            </w:r>
          </w:p>
        </w:tc>
      </w:tr>
      <w:tr w:rsidR="00FE3A97" w:rsidRPr="0086348E" w14:paraId="23CEE4C6" w14:textId="77777777" w:rsidTr="005161A5">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4B8F8D" w14:textId="2AD36EED" w:rsidR="00FE3A97" w:rsidRPr="00B1330D" w:rsidRDefault="00FE3A97" w:rsidP="00AA5393">
            <w:pPr>
              <w:pStyle w:val="Tabletext"/>
              <w:rPr>
                <w:b/>
                <w:bCs/>
                <w:lang w:val="ru-RU"/>
              </w:rPr>
            </w:pPr>
          </w:p>
        </w:tc>
      </w:tr>
      <w:tr w:rsidR="00AA5393" w:rsidRPr="0086348E" w14:paraId="4155541B"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2B3D85" w14:textId="77777777" w:rsidR="00FE3A97" w:rsidRPr="00B1330D" w:rsidRDefault="00FE3A97" w:rsidP="00AA5393">
            <w:pPr>
              <w:pStyle w:val="Tabletext"/>
              <w:rPr>
                <w:b/>
                <w:bCs/>
                <w:lang w:val="ru-RU"/>
              </w:rPr>
            </w:pPr>
            <w:r w:rsidRPr="00B1330D">
              <w:rPr>
                <w:b/>
                <w:bCs/>
                <w:lang w:val="ru-RU"/>
              </w:rPr>
              <w:t>9HON23023</w:t>
            </w:r>
          </w:p>
        </w:tc>
        <w:tc>
          <w:tcPr>
            <w:tcW w:w="98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E3FCFF" w14:textId="77777777" w:rsidR="00FE3A97" w:rsidRPr="00B1330D" w:rsidRDefault="00FE3A97" w:rsidP="00AA5393">
            <w:pPr>
              <w:pStyle w:val="Tabletext"/>
              <w:rPr>
                <w:lang w:val="ru-RU"/>
              </w:rPr>
            </w:pPr>
            <w:r w:rsidRPr="00B1330D">
              <w:rPr>
                <w:lang w:val="ru-RU"/>
              </w:rPr>
              <w:t>Предложение по совершенствованию нормативно-правовой и регуляторной основы в области электросвязи в Республике Гондурас</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6D88C6" w14:textId="77777777" w:rsidR="00FE3A97" w:rsidRPr="00B1330D" w:rsidRDefault="00FE3A97" w:rsidP="00AA5393">
            <w:pPr>
              <w:pStyle w:val="Tabletext"/>
              <w:rPr>
                <w:lang w:val="ru-RU"/>
              </w:rPr>
            </w:pPr>
            <w:r w:rsidRPr="00B1330D">
              <w:rPr>
                <w:lang w:val="ru-RU"/>
              </w:rPr>
              <w:t>1 янв. 2024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24C802" w14:textId="77777777" w:rsidR="00FE3A97" w:rsidRPr="00B1330D" w:rsidRDefault="00FE3A97" w:rsidP="00AA5393">
            <w:pPr>
              <w:pStyle w:val="Tabletext"/>
              <w:rPr>
                <w:lang w:val="ru-RU"/>
              </w:rPr>
            </w:pPr>
            <w:r w:rsidRPr="00B1330D">
              <w:rPr>
                <w:lang w:val="ru-RU"/>
              </w:rPr>
              <w:t>31 дек. 2025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19B16B" w14:textId="77777777" w:rsidR="00FE3A97" w:rsidRPr="00B1330D" w:rsidRDefault="00FE3A97" w:rsidP="00AA5393">
            <w:pPr>
              <w:pStyle w:val="Tabletext"/>
              <w:rPr>
                <w:lang w:val="ru-RU"/>
              </w:rPr>
            </w:pPr>
            <w:r w:rsidRPr="00B1330D">
              <w:rPr>
                <w:lang w:val="ru-RU"/>
              </w:rPr>
              <w:t>Продолжается</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B834A8" w14:textId="410B74C9" w:rsidR="00FE3A97" w:rsidRPr="00B1330D" w:rsidRDefault="00FE3A97" w:rsidP="00AA5393">
            <w:pPr>
              <w:pStyle w:val="Tabletext"/>
              <w:rPr>
                <w:lang w:val="ru-RU"/>
              </w:rPr>
            </w:pPr>
            <w:r w:rsidRPr="00B1330D">
              <w:rPr>
                <w:lang w:val="ru-RU"/>
              </w:rPr>
              <w:t>175</w:t>
            </w:r>
            <w:r w:rsidR="00313A03" w:rsidRPr="00B1330D">
              <w:rPr>
                <w:lang w:val="ru-RU"/>
              </w:rPr>
              <w:t> </w:t>
            </w:r>
            <w:r w:rsidRPr="00B1330D">
              <w:rPr>
                <w:lang w:val="ru-RU"/>
              </w:rPr>
              <w:t>400</w:t>
            </w:r>
          </w:p>
        </w:tc>
        <w:tc>
          <w:tcPr>
            <w:tcW w:w="6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C8E240" w14:textId="77777777" w:rsidR="00FE3A97" w:rsidRPr="00B1330D" w:rsidRDefault="00FE3A97" w:rsidP="00AA5393">
            <w:pPr>
              <w:pStyle w:val="Tabletext"/>
              <w:rPr>
                <w:lang w:val="ru-RU"/>
              </w:rPr>
            </w:pPr>
            <w:r w:rsidRPr="00B1330D">
              <w:rPr>
                <w:lang w:val="ru-RU"/>
              </w:rPr>
              <w:t>Национальная комиссия Гондураса по электросвязи (CONATEL)</w:t>
            </w:r>
          </w:p>
        </w:tc>
        <w:tc>
          <w:tcPr>
            <w:tcW w:w="5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49BFED" w14:textId="77777777" w:rsidR="00313A03" w:rsidRPr="00B1330D" w:rsidRDefault="00313A03" w:rsidP="00313A03">
            <w:pPr>
              <w:pStyle w:val="Tabletext"/>
              <w:rPr>
                <w:lang w:val="ru-RU"/>
              </w:rPr>
            </w:pPr>
            <w:r w:rsidRPr="00B1330D">
              <w:rPr>
                <w:lang w:val="ru-RU"/>
              </w:rPr>
              <w:t>Рез. 13 ВКРЭ</w:t>
            </w:r>
          </w:p>
          <w:p w14:paraId="5C54B8D8" w14:textId="77777777" w:rsidR="00313A03" w:rsidRPr="00B1330D" w:rsidRDefault="00313A03" w:rsidP="00313A03">
            <w:pPr>
              <w:pStyle w:val="Tabletext"/>
              <w:rPr>
                <w:lang w:val="ru-RU"/>
              </w:rPr>
            </w:pPr>
            <w:r w:rsidRPr="00B1330D">
              <w:rPr>
                <w:lang w:val="ru-RU"/>
              </w:rPr>
              <w:t>Рез. 20 ВКРЭ</w:t>
            </w:r>
          </w:p>
          <w:p w14:paraId="5EE9937B" w14:textId="394416D4" w:rsidR="00FE3A97" w:rsidRPr="00B1330D" w:rsidRDefault="00313A03" w:rsidP="00313A03">
            <w:pPr>
              <w:pStyle w:val="Tabletext"/>
              <w:rPr>
                <w:lang w:val="ru-RU"/>
              </w:rPr>
            </w:pPr>
            <w:r w:rsidRPr="00B1330D">
              <w:rPr>
                <w:lang w:val="ru-RU"/>
              </w:rPr>
              <w:t>Рез. 17 ВКРЭ</w:t>
            </w:r>
          </w:p>
        </w:tc>
        <w:tc>
          <w:tcPr>
            <w:tcW w:w="0" w:type="auto"/>
            <w:vAlign w:val="center"/>
            <w:hideMark/>
          </w:tcPr>
          <w:p w14:paraId="41CBC51A" w14:textId="77777777" w:rsidR="00FE3A97" w:rsidRPr="00B1330D" w:rsidRDefault="00FE3A97" w:rsidP="00AA5393">
            <w:pPr>
              <w:pStyle w:val="Tabletext"/>
              <w:rPr>
                <w:lang w:val="ru-RU"/>
              </w:rPr>
            </w:pPr>
          </w:p>
        </w:tc>
      </w:tr>
      <w:tr w:rsidR="00FE3A97" w:rsidRPr="00B1330D" w14:paraId="03EFCF5F"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886B9A" w14:textId="3C2EAA64" w:rsidR="00FE3A97" w:rsidRPr="00B1330D" w:rsidRDefault="00FE3A97" w:rsidP="00AA5393">
            <w:pPr>
              <w:pStyle w:val="Tabletext"/>
              <w:rPr>
                <w:b/>
                <w:bCs/>
                <w:lang w:val="ru-RU"/>
              </w:rPr>
            </w:pPr>
            <w:r w:rsidRPr="00B1330D">
              <w:rPr>
                <w:b/>
                <w:bCs/>
                <w:lang w:val="ru-RU"/>
              </w:rPr>
              <w:t>Страны-бенефициары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94939D" w14:textId="042C8D20" w:rsidR="00FE3A97" w:rsidRPr="00B1330D" w:rsidRDefault="00FE3A97" w:rsidP="00AA5393">
            <w:pPr>
              <w:pStyle w:val="Tabletext"/>
              <w:rPr>
                <w:lang w:val="ru-RU"/>
              </w:rPr>
            </w:pPr>
            <w:r w:rsidRPr="00B1330D">
              <w:rPr>
                <w:lang w:val="ru-RU"/>
              </w:rPr>
              <w:t>Гондурас</w:t>
            </w:r>
          </w:p>
        </w:tc>
      </w:tr>
      <w:tr w:rsidR="00FE3A97" w:rsidRPr="0086348E" w14:paraId="51BA8187"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F32C95" w14:textId="77777777" w:rsidR="00FE3A97" w:rsidRPr="00B1330D" w:rsidRDefault="00FE3A97" w:rsidP="00AA5393">
            <w:pPr>
              <w:pStyle w:val="Tabletext"/>
              <w:rPr>
                <w:b/>
                <w:bCs/>
                <w:lang w:val="ru-RU"/>
              </w:rPr>
            </w:pPr>
            <w:r w:rsidRPr="00B1330D">
              <w:rPr>
                <w:b/>
                <w:bCs/>
                <w:lang w:val="ru-RU"/>
              </w:rPr>
              <w:t>Ожидаемые и достигнутые результаты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020508" w14:textId="77777777" w:rsidR="00FE3A97" w:rsidRPr="00B1330D" w:rsidRDefault="00FE3A97" w:rsidP="00AA5393">
            <w:pPr>
              <w:pStyle w:val="Tabletext"/>
              <w:rPr>
                <w:lang w:val="ru-RU"/>
              </w:rPr>
            </w:pPr>
            <w:r w:rsidRPr="00B1330D">
              <w:rPr>
                <w:lang w:val="ru-RU"/>
              </w:rPr>
              <w:t>Проект направлен на достижение следующих результатов:</w:t>
            </w:r>
          </w:p>
          <w:p w14:paraId="2D87C086" w14:textId="7BC67F98" w:rsidR="00FE3A97" w:rsidRPr="00B1330D" w:rsidRDefault="00FE3A97" w:rsidP="00313A03">
            <w:pPr>
              <w:pStyle w:val="Tabletext"/>
              <w:ind w:left="284" w:hanging="284"/>
              <w:rPr>
                <w:lang w:val="ru-RU"/>
              </w:rPr>
            </w:pPr>
            <w:r w:rsidRPr="00B1330D">
              <w:rPr>
                <w:lang w:val="ru-RU"/>
              </w:rPr>
              <w:t>–</w:t>
            </w:r>
            <w:r w:rsidR="00313A03" w:rsidRPr="00B1330D">
              <w:rPr>
                <w:lang w:val="ru-RU"/>
              </w:rPr>
              <w:tab/>
            </w:r>
            <w:r w:rsidRPr="00B1330D">
              <w:rPr>
                <w:lang w:val="ru-RU"/>
              </w:rPr>
              <w:t>Подготовка отчета о состоянии секторальных регламентарных положений.</w:t>
            </w:r>
          </w:p>
          <w:p w14:paraId="4BF1AC7F" w14:textId="7115F02C" w:rsidR="00FE3A97" w:rsidRPr="00B1330D" w:rsidRDefault="00313A03" w:rsidP="00313A03">
            <w:pPr>
              <w:pStyle w:val="Tabletext"/>
              <w:ind w:left="284" w:hanging="284"/>
              <w:rPr>
                <w:lang w:val="ru-RU"/>
              </w:rPr>
            </w:pPr>
            <w:r w:rsidRPr="00B1330D">
              <w:rPr>
                <w:lang w:val="ru-RU"/>
              </w:rPr>
              <w:t>–</w:t>
            </w:r>
            <w:r w:rsidRPr="00B1330D">
              <w:rPr>
                <w:lang w:val="ru-RU"/>
              </w:rPr>
              <w:tab/>
            </w:r>
            <w:r w:rsidR="00FE3A97" w:rsidRPr="00B1330D">
              <w:rPr>
                <w:lang w:val="ru-RU"/>
              </w:rPr>
              <w:t>Проведение как минимум одного семинара-практикума с участием технического персонала CONATEL и как минимум одного семинара-практикум с участием учреждений, представляющих участвующие секторы.</w:t>
            </w:r>
          </w:p>
          <w:p w14:paraId="1173597C" w14:textId="66036CFE" w:rsidR="00FE3A97" w:rsidRPr="00B1330D" w:rsidRDefault="00313A03" w:rsidP="00313A03">
            <w:pPr>
              <w:pStyle w:val="Tabletext"/>
              <w:ind w:left="284" w:hanging="284"/>
              <w:rPr>
                <w:lang w:val="ru-RU"/>
              </w:rPr>
            </w:pPr>
            <w:r w:rsidRPr="00B1330D">
              <w:rPr>
                <w:lang w:val="ru-RU"/>
              </w:rPr>
              <w:t>–</w:t>
            </w:r>
            <w:r w:rsidRPr="00B1330D">
              <w:rPr>
                <w:lang w:val="ru-RU"/>
              </w:rPr>
              <w:tab/>
            </w:r>
            <w:r w:rsidR="00FE3A97" w:rsidRPr="00B1330D">
              <w:rPr>
                <w:lang w:val="ru-RU"/>
              </w:rPr>
              <w:t>Диагностика основных факторов, включая схемы улучшения, а также сильные и слабые стороны, которые следует учитывать.</w:t>
            </w:r>
          </w:p>
          <w:p w14:paraId="113C9941" w14:textId="67F944CC" w:rsidR="00FE3A97" w:rsidRPr="00B1330D" w:rsidRDefault="00313A03" w:rsidP="00313A03">
            <w:pPr>
              <w:pStyle w:val="Tabletext"/>
              <w:ind w:left="284" w:hanging="284"/>
              <w:rPr>
                <w:lang w:val="ru-RU"/>
              </w:rPr>
            </w:pPr>
            <w:r w:rsidRPr="00B1330D">
              <w:rPr>
                <w:lang w:val="ru-RU"/>
              </w:rPr>
              <w:t>–</w:t>
            </w:r>
            <w:r w:rsidRPr="00B1330D">
              <w:rPr>
                <w:lang w:val="ru-RU"/>
              </w:rPr>
              <w:tab/>
            </w:r>
            <w:r w:rsidR="00FE3A97" w:rsidRPr="00B1330D">
              <w:rPr>
                <w:lang w:val="ru-RU"/>
              </w:rPr>
              <w:t>Международный передовой опыт и тенденции в реформировании сектора электросвязи с учетом по меньшей мере 6 стран с характеристиками, аналогичными характеристикам Гондураса.</w:t>
            </w:r>
          </w:p>
          <w:p w14:paraId="5CD016B9" w14:textId="528AB7B1" w:rsidR="00FE3A97" w:rsidRPr="00B1330D" w:rsidRDefault="00313A03" w:rsidP="00313A03">
            <w:pPr>
              <w:pStyle w:val="Tabletext"/>
              <w:ind w:left="284" w:hanging="284"/>
              <w:rPr>
                <w:lang w:val="ru-RU"/>
              </w:rPr>
            </w:pPr>
            <w:r w:rsidRPr="00B1330D">
              <w:rPr>
                <w:lang w:val="ru-RU"/>
              </w:rPr>
              <w:lastRenderedPageBreak/>
              <w:t>–</w:t>
            </w:r>
            <w:r w:rsidRPr="00B1330D">
              <w:rPr>
                <w:lang w:val="ru-RU"/>
              </w:rPr>
              <w:tab/>
            </w:r>
            <w:r w:rsidR="00FE3A97" w:rsidRPr="00B1330D">
              <w:rPr>
                <w:lang w:val="ru-RU"/>
              </w:rPr>
              <w:t>Рассмотрение как минимум 6 стран, среди которых не менее 4 стран должны быть из региона Северной и Южной Америки, включая Бразилию, Коста</w:t>
            </w:r>
            <w:r w:rsidRPr="00B1330D">
              <w:rPr>
                <w:lang w:val="ru-RU"/>
              </w:rPr>
              <w:t>­</w:t>
            </w:r>
            <w:r w:rsidR="00FE3A97" w:rsidRPr="00B1330D">
              <w:rPr>
                <w:lang w:val="ru-RU"/>
              </w:rPr>
              <w:t>Рику, Чили и Мексику, и две страны из других регионов, которые демонстрируют значительное развитие сектора электросвязи/ИКТ.</w:t>
            </w:r>
          </w:p>
          <w:p w14:paraId="36049551" w14:textId="206DF77C" w:rsidR="00FE3A97" w:rsidRPr="00B1330D" w:rsidRDefault="00313A03" w:rsidP="00313A03">
            <w:pPr>
              <w:pStyle w:val="Tabletext"/>
              <w:ind w:left="284" w:hanging="284"/>
              <w:rPr>
                <w:lang w:val="ru-RU"/>
              </w:rPr>
            </w:pPr>
            <w:r w:rsidRPr="00B1330D">
              <w:rPr>
                <w:lang w:val="ru-RU"/>
              </w:rPr>
              <w:t>–</w:t>
            </w:r>
            <w:r w:rsidRPr="00B1330D">
              <w:rPr>
                <w:lang w:val="ru-RU"/>
              </w:rPr>
              <w:tab/>
            </w:r>
            <w:r w:rsidR="00FE3A97" w:rsidRPr="00B1330D">
              <w:rPr>
                <w:lang w:val="ru-RU"/>
              </w:rPr>
              <w:t>Подготовка отчета, содержащего результаты сравнительного анализа и выявления передового опыта в области реформирования сектора электросвязи/ИКТ.</w:t>
            </w:r>
          </w:p>
          <w:p w14:paraId="68E123A8" w14:textId="0952F82F" w:rsidR="00FE3A97" w:rsidRPr="00B1330D" w:rsidRDefault="00313A03" w:rsidP="00313A03">
            <w:pPr>
              <w:pStyle w:val="Tabletext"/>
              <w:ind w:left="284" w:hanging="284"/>
              <w:rPr>
                <w:lang w:val="ru-RU"/>
              </w:rPr>
            </w:pPr>
            <w:r w:rsidRPr="00B1330D">
              <w:rPr>
                <w:lang w:val="ru-RU"/>
              </w:rPr>
              <w:t>–</w:t>
            </w:r>
            <w:r w:rsidRPr="00B1330D">
              <w:rPr>
                <w:lang w:val="ru-RU"/>
              </w:rPr>
              <w:tab/>
            </w:r>
            <w:r w:rsidR="00FE3A97" w:rsidRPr="00B1330D">
              <w:rPr>
                <w:lang w:val="ru-RU"/>
              </w:rPr>
              <w:t>Подготовка документа, содержащего рекомендации, предложения и материалы по изменению нормативно-правовой базы. Предложение об изменении нормативно-правовой базы Гондураса.</w:t>
            </w:r>
          </w:p>
          <w:p w14:paraId="2021DF11" w14:textId="711FBFDA" w:rsidR="00FE3A97" w:rsidRPr="00B1330D" w:rsidRDefault="00313A03" w:rsidP="00313A03">
            <w:pPr>
              <w:pStyle w:val="Tabletext"/>
              <w:ind w:left="284" w:hanging="284"/>
              <w:rPr>
                <w:lang w:val="ru-RU"/>
              </w:rPr>
            </w:pPr>
            <w:r w:rsidRPr="00B1330D">
              <w:rPr>
                <w:lang w:val="ru-RU"/>
              </w:rPr>
              <w:t>–</w:t>
            </w:r>
            <w:r w:rsidRPr="00B1330D">
              <w:rPr>
                <w:lang w:val="ru-RU"/>
              </w:rPr>
              <w:tab/>
            </w:r>
            <w:r w:rsidR="00FE3A97" w:rsidRPr="00B1330D">
              <w:rPr>
                <w:lang w:val="ru-RU"/>
              </w:rPr>
              <w:t>Подготовка документа с проектами предлагаемых изменений нормативно-правовой базы.</w:t>
            </w:r>
          </w:p>
          <w:p w14:paraId="4E774C64" w14:textId="292F2016" w:rsidR="00FE3A97" w:rsidRPr="00B1330D" w:rsidRDefault="00313A03" w:rsidP="00313A03">
            <w:pPr>
              <w:pStyle w:val="Tabletext"/>
              <w:ind w:left="284" w:hanging="284"/>
              <w:rPr>
                <w:lang w:val="ru-RU"/>
              </w:rPr>
            </w:pPr>
            <w:r w:rsidRPr="00B1330D">
              <w:rPr>
                <w:lang w:val="ru-RU"/>
              </w:rPr>
              <w:t>–</w:t>
            </w:r>
            <w:r w:rsidRPr="00B1330D">
              <w:rPr>
                <w:lang w:val="ru-RU"/>
              </w:rPr>
              <w:tab/>
            </w:r>
            <w:r w:rsidR="00FE3A97" w:rsidRPr="00B1330D">
              <w:rPr>
                <w:lang w:val="ru-RU"/>
              </w:rPr>
              <w:t>Подготовка документа с проектом предложения по темам, которые должны быть включены в консультации по регламентарной повестке дня.</w:t>
            </w:r>
          </w:p>
        </w:tc>
      </w:tr>
      <w:tr w:rsidR="00FE3A97" w:rsidRPr="0086348E" w14:paraId="7AF9BB38" w14:textId="77777777" w:rsidTr="005161A5">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07F2C7" w14:textId="2DEE38CB" w:rsidR="00FE3A97" w:rsidRPr="00B1330D" w:rsidRDefault="00FE3A97" w:rsidP="00313A03">
            <w:pPr>
              <w:pStyle w:val="Tabletext"/>
              <w:spacing w:before="0" w:after="0"/>
              <w:rPr>
                <w:b/>
                <w:bCs/>
                <w:lang w:val="ru-RU"/>
              </w:rPr>
            </w:pPr>
          </w:p>
        </w:tc>
      </w:tr>
      <w:tr w:rsidR="00AA5393" w:rsidRPr="0086348E" w14:paraId="148DD9A9"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904828" w14:textId="77777777" w:rsidR="00FE3A97" w:rsidRPr="00B1330D" w:rsidRDefault="00FE3A97" w:rsidP="00AA5393">
            <w:pPr>
              <w:pStyle w:val="Tabletext"/>
              <w:rPr>
                <w:b/>
                <w:bCs/>
                <w:lang w:val="ru-RU"/>
              </w:rPr>
            </w:pPr>
            <w:r w:rsidRPr="00B1330D">
              <w:rPr>
                <w:b/>
                <w:bCs/>
                <w:lang w:val="ru-RU"/>
              </w:rPr>
              <w:t>9PAR24003</w:t>
            </w:r>
          </w:p>
        </w:tc>
        <w:tc>
          <w:tcPr>
            <w:tcW w:w="98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2D0744" w14:textId="77777777" w:rsidR="00FE3A97" w:rsidRPr="00B1330D" w:rsidRDefault="00FE3A97" w:rsidP="00AA5393">
            <w:pPr>
              <w:pStyle w:val="Tabletext"/>
              <w:rPr>
                <w:lang w:val="ru-RU"/>
              </w:rPr>
            </w:pPr>
            <w:r w:rsidRPr="00B1330D">
              <w:rPr>
                <w:lang w:val="ru-RU"/>
              </w:rPr>
              <w:t>Техническая помощь Национальной комиссии по электросвязи Парагвая в области регулирования</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7C8249" w14:textId="77777777" w:rsidR="00FE3A97" w:rsidRPr="00B1330D" w:rsidRDefault="00FE3A97" w:rsidP="00AA5393">
            <w:pPr>
              <w:pStyle w:val="Tabletext"/>
              <w:rPr>
                <w:lang w:val="ru-RU"/>
              </w:rPr>
            </w:pPr>
            <w:r w:rsidRPr="00B1330D">
              <w:rPr>
                <w:lang w:val="ru-RU"/>
              </w:rPr>
              <w:t>1 нояб. 2024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9F0868" w14:textId="77777777" w:rsidR="00FE3A97" w:rsidRPr="00B1330D" w:rsidRDefault="00FE3A97" w:rsidP="00AA5393">
            <w:pPr>
              <w:pStyle w:val="Tabletext"/>
              <w:rPr>
                <w:lang w:val="ru-RU"/>
              </w:rPr>
            </w:pPr>
            <w:r w:rsidRPr="00B1330D">
              <w:rPr>
                <w:lang w:val="ru-RU"/>
              </w:rPr>
              <w:t>31 дек. 2025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12481C" w14:textId="77777777" w:rsidR="00FE3A97" w:rsidRPr="00B1330D" w:rsidRDefault="00FE3A97" w:rsidP="00AA5393">
            <w:pPr>
              <w:pStyle w:val="Tabletext"/>
              <w:rPr>
                <w:lang w:val="ru-RU"/>
              </w:rPr>
            </w:pPr>
            <w:r w:rsidRPr="00B1330D">
              <w:rPr>
                <w:lang w:val="ru-RU"/>
              </w:rPr>
              <w:t>Продолжается</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653B35" w14:textId="14F79F79" w:rsidR="00FE3A97" w:rsidRPr="00B1330D" w:rsidRDefault="00FE3A97" w:rsidP="00AA5393">
            <w:pPr>
              <w:pStyle w:val="Tabletext"/>
              <w:rPr>
                <w:lang w:val="ru-RU"/>
              </w:rPr>
            </w:pPr>
            <w:r w:rsidRPr="00B1330D">
              <w:rPr>
                <w:lang w:val="ru-RU"/>
              </w:rPr>
              <w:t>73</w:t>
            </w:r>
            <w:r w:rsidR="00313A03" w:rsidRPr="00B1330D">
              <w:rPr>
                <w:lang w:val="ru-RU"/>
              </w:rPr>
              <w:t> </w:t>
            </w:r>
            <w:r w:rsidRPr="00B1330D">
              <w:rPr>
                <w:lang w:val="ru-RU"/>
              </w:rPr>
              <w:t>289</w:t>
            </w:r>
          </w:p>
        </w:tc>
        <w:tc>
          <w:tcPr>
            <w:tcW w:w="6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9D1C58" w14:textId="77777777" w:rsidR="00FE3A97" w:rsidRPr="00B1330D" w:rsidRDefault="00FE3A97" w:rsidP="00AA5393">
            <w:pPr>
              <w:pStyle w:val="Tabletext"/>
              <w:rPr>
                <w:lang w:val="ru-RU"/>
              </w:rPr>
            </w:pPr>
            <w:r w:rsidRPr="00B1330D">
              <w:rPr>
                <w:lang w:val="ru-RU"/>
              </w:rPr>
              <w:t>CONATEL</w:t>
            </w:r>
          </w:p>
        </w:tc>
        <w:tc>
          <w:tcPr>
            <w:tcW w:w="5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0A5106" w14:textId="77777777" w:rsidR="00313A03" w:rsidRPr="00B1330D" w:rsidRDefault="00313A03" w:rsidP="00313A03">
            <w:pPr>
              <w:pStyle w:val="Tabletext"/>
              <w:rPr>
                <w:lang w:val="ru-RU"/>
              </w:rPr>
            </w:pPr>
            <w:r w:rsidRPr="00B1330D">
              <w:rPr>
                <w:lang w:val="ru-RU"/>
              </w:rPr>
              <w:t>Рез. 13 ВКРЭ</w:t>
            </w:r>
          </w:p>
          <w:p w14:paraId="79D342E5" w14:textId="77777777" w:rsidR="00313A03" w:rsidRPr="00B1330D" w:rsidRDefault="00313A03" w:rsidP="00313A03">
            <w:pPr>
              <w:pStyle w:val="Tabletext"/>
              <w:rPr>
                <w:lang w:val="ru-RU"/>
              </w:rPr>
            </w:pPr>
            <w:r w:rsidRPr="00B1330D">
              <w:rPr>
                <w:lang w:val="ru-RU"/>
              </w:rPr>
              <w:t>Рез. 20 ВКРЭ</w:t>
            </w:r>
          </w:p>
          <w:p w14:paraId="4A742EE7" w14:textId="38BA44CD" w:rsidR="00FE3A97" w:rsidRPr="00B1330D" w:rsidRDefault="00313A03" w:rsidP="00313A03">
            <w:pPr>
              <w:pStyle w:val="Tabletext"/>
              <w:rPr>
                <w:lang w:val="ru-RU"/>
              </w:rPr>
            </w:pPr>
            <w:r w:rsidRPr="00B1330D">
              <w:rPr>
                <w:lang w:val="ru-RU"/>
              </w:rPr>
              <w:t>Рез. 17 ВКРЭ</w:t>
            </w:r>
          </w:p>
        </w:tc>
        <w:tc>
          <w:tcPr>
            <w:tcW w:w="0" w:type="auto"/>
            <w:vAlign w:val="center"/>
            <w:hideMark/>
          </w:tcPr>
          <w:p w14:paraId="66382FC7" w14:textId="77777777" w:rsidR="00FE3A97" w:rsidRPr="00B1330D" w:rsidRDefault="00FE3A97" w:rsidP="00AA5393">
            <w:pPr>
              <w:pStyle w:val="Tabletext"/>
              <w:rPr>
                <w:lang w:val="ru-RU"/>
              </w:rPr>
            </w:pPr>
          </w:p>
        </w:tc>
      </w:tr>
      <w:tr w:rsidR="00FE3A97" w:rsidRPr="00B1330D" w14:paraId="2AD16F0C"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E3DF3F" w14:textId="77777777" w:rsidR="00FE3A97" w:rsidRPr="00B1330D" w:rsidRDefault="00FE3A97" w:rsidP="00AA5393">
            <w:pPr>
              <w:pStyle w:val="Tabletext"/>
              <w:rPr>
                <w:b/>
                <w:bCs/>
                <w:lang w:val="ru-RU"/>
              </w:rPr>
            </w:pPr>
            <w:r w:rsidRPr="00B1330D">
              <w:rPr>
                <w:b/>
                <w:bCs/>
                <w:lang w:val="ru-RU"/>
              </w:rPr>
              <w:t>Страны-бенефициары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F825DD" w14:textId="77518648" w:rsidR="00FE3A97" w:rsidRPr="00B1330D" w:rsidRDefault="00FE3A97" w:rsidP="00AA5393">
            <w:pPr>
              <w:pStyle w:val="Tabletext"/>
              <w:rPr>
                <w:lang w:val="ru-RU"/>
              </w:rPr>
            </w:pPr>
            <w:r w:rsidRPr="00B1330D">
              <w:rPr>
                <w:lang w:val="ru-RU"/>
              </w:rPr>
              <w:t>Парагвай</w:t>
            </w:r>
          </w:p>
        </w:tc>
      </w:tr>
      <w:tr w:rsidR="00FE3A97" w:rsidRPr="0086348E" w14:paraId="7052093E"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9DD815" w14:textId="77777777" w:rsidR="00FE3A97" w:rsidRPr="00B1330D" w:rsidRDefault="00FE3A97" w:rsidP="00AA5393">
            <w:pPr>
              <w:pStyle w:val="Tabletext"/>
              <w:rPr>
                <w:b/>
                <w:bCs/>
                <w:lang w:val="ru-RU"/>
              </w:rPr>
            </w:pPr>
            <w:r w:rsidRPr="00B1330D">
              <w:rPr>
                <w:b/>
                <w:bCs/>
                <w:lang w:val="ru-RU"/>
              </w:rPr>
              <w:t>Ожидаемые и достигнутые результаты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77645D" w14:textId="33E15F09" w:rsidR="00FE3A97" w:rsidRPr="00B1330D" w:rsidRDefault="00FE3A97" w:rsidP="00AA5393">
            <w:pPr>
              <w:pStyle w:val="Tabletext"/>
              <w:rPr>
                <w:lang w:val="ru-RU"/>
              </w:rPr>
            </w:pPr>
            <w:r w:rsidRPr="00B1330D">
              <w:rPr>
                <w:lang w:val="ru-RU"/>
              </w:rPr>
              <w:t>На данный момент в рамках проекта достигнуты следующие результаты: 1) Предложены нормативные положения для принятия методологии анализа</w:t>
            </w:r>
            <w:r w:rsidR="00313A03" w:rsidRPr="00B1330D">
              <w:rPr>
                <w:lang w:val="ru-RU"/>
              </w:rPr>
              <w:t> </w:t>
            </w:r>
            <w:r w:rsidRPr="00B1330D">
              <w:rPr>
                <w:lang w:val="ru-RU"/>
              </w:rPr>
              <w:t>регуляторного воздействия; 2) Разработано методическое руководство по внедрению методологии анализа регуляторного воздействия; 3)</w:t>
            </w:r>
            <w:r w:rsidR="00313A03" w:rsidRPr="00B1330D">
              <w:rPr>
                <w:lang w:val="ru-RU"/>
              </w:rPr>
              <w:t> </w:t>
            </w:r>
            <w:r w:rsidRPr="00B1330D">
              <w:rPr>
                <w:lang w:val="ru-RU"/>
              </w:rPr>
              <w:t>Предложен пилотный проект по анализу регуляторного воздействия; 4) Проведено обучение по методологии.</w:t>
            </w:r>
          </w:p>
        </w:tc>
      </w:tr>
      <w:tr w:rsidR="00FE3A97" w:rsidRPr="0086348E" w14:paraId="35BC6D64" w14:textId="77777777" w:rsidTr="005161A5">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3977FA" w14:textId="4E9AB7B9" w:rsidR="00FE3A97" w:rsidRPr="00B1330D" w:rsidRDefault="00FE3A97" w:rsidP="00313A03">
            <w:pPr>
              <w:pStyle w:val="Tabletext"/>
              <w:spacing w:before="0" w:after="0"/>
              <w:rPr>
                <w:b/>
                <w:bCs/>
                <w:lang w:val="ru-RU"/>
              </w:rPr>
            </w:pPr>
          </w:p>
        </w:tc>
      </w:tr>
      <w:tr w:rsidR="00AA5393" w:rsidRPr="0086348E" w14:paraId="530661DE"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BD5851" w14:textId="77777777" w:rsidR="00FE3A97" w:rsidRPr="00B1330D" w:rsidRDefault="00FE3A97" w:rsidP="00AA5393">
            <w:pPr>
              <w:pStyle w:val="Tabletext"/>
              <w:rPr>
                <w:b/>
                <w:bCs/>
                <w:lang w:val="ru-RU"/>
              </w:rPr>
            </w:pPr>
            <w:r w:rsidRPr="00B1330D">
              <w:rPr>
                <w:b/>
                <w:bCs/>
                <w:lang w:val="ru-RU"/>
              </w:rPr>
              <w:t xml:space="preserve">9RCA24005 </w:t>
            </w:r>
          </w:p>
        </w:tc>
        <w:tc>
          <w:tcPr>
            <w:tcW w:w="98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F1DDBD" w14:textId="745007BC" w:rsidR="00FE3A97" w:rsidRPr="00B1330D" w:rsidRDefault="00FE3A97" w:rsidP="00AA5393">
            <w:pPr>
              <w:pStyle w:val="Tabletext"/>
              <w:rPr>
                <w:lang w:val="ru-RU"/>
              </w:rPr>
            </w:pPr>
            <w:r w:rsidRPr="00B1330D">
              <w:rPr>
                <w:lang w:val="ru-RU"/>
              </w:rPr>
              <w:t>Региональные инновации в сфере регулирования для Центральной</w:t>
            </w:r>
            <w:r w:rsidR="00516102" w:rsidRPr="00B1330D">
              <w:rPr>
                <w:lang w:val="ru-RU"/>
              </w:rPr>
              <w:t> </w:t>
            </w:r>
            <w:r w:rsidRPr="00B1330D">
              <w:rPr>
                <w:lang w:val="ru-RU"/>
              </w:rPr>
              <w:t xml:space="preserve">Америки </w:t>
            </w:r>
            <w:r w:rsidR="00313A03" w:rsidRPr="00B1330D">
              <w:rPr>
                <w:lang w:val="ru-RU"/>
              </w:rPr>
              <w:sym w:font="Symbol" w:char="F02D"/>
            </w:r>
            <w:r w:rsidRPr="00B1330D">
              <w:rPr>
                <w:lang w:val="ru-RU"/>
              </w:rPr>
              <w:t xml:space="preserve"> Экспериментальная среда</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D46BFD" w14:textId="77777777" w:rsidR="00FE3A97" w:rsidRPr="00B1330D" w:rsidRDefault="00FE3A97" w:rsidP="00AA5393">
            <w:pPr>
              <w:pStyle w:val="Tabletext"/>
              <w:rPr>
                <w:lang w:val="ru-RU"/>
              </w:rPr>
            </w:pPr>
            <w:r w:rsidRPr="00B1330D">
              <w:rPr>
                <w:lang w:val="ru-RU"/>
              </w:rPr>
              <w:t>1 нояб. 2024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3F719A" w14:textId="77777777" w:rsidR="00FE3A97" w:rsidRPr="00B1330D" w:rsidRDefault="00FE3A97" w:rsidP="00AA5393">
            <w:pPr>
              <w:pStyle w:val="Tabletext"/>
              <w:rPr>
                <w:lang w:val="ru-RU"/>
              </w:rPr>
            </w:pPr>
            <w:r w:rsidRPr="00B1330D">
              <w:rPr>
                <w:lang w:val="ru-RU"/>
              </w:rPr>
              <w:t>31 окт. 2027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F5C643" w14:textId="77777777" w:rsidR="00FE3A97" w:rsidRPr="00B1330D" w:rsidRDefault="00FE3A97" w:rsidP="00AA5393">
            <w:pPr>
              <w:pStyle w:val="Tabletext"/>
              <w:rPr>
                <w:lang w:val="ru-RU"/>
              </w:rPr>
            </w:pPr>
            <w:r w:rsidRPr="00B1330D">
              <w:rPr>
                <w:lang w:val="ru-RU"/>
              </w:rPr>
              <w:t>Продолжается</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C3BD5A" w14:textId="1CE85BD3" w:rsidR="00FE3A97" w:rsidRPr="00B1330D" w:rsidRDefault="00FE3A97" w:rsidP="00AA5393">
            <w:pPr>
              <w:pStyle w:val="Tabletext"/>
              <w:rPr>
                <w:lang w:val="ru-RU"/>
              </w:rPr>
            </w:pPr>
            <w:r w:rsidRPr="00B1330D">
              <w:rPr>
                <w:lang w:val="ru-RU"/>
              </w:rPr>
              <w:t>2</w:t>
            </w:r>
            <w:r w:rsidR="00313A03" w:rsidRPr="00B1330D">
              <w:rPr>
                <w:lang w:val="ru-RU"/>
              </w:rPr>
              <w:t> </w:t>
            </w:r>
            <w:r w:rsidRPr="00B1330D">
              <w:rPr>
                <w:lang w:val="ru-RU"/>
              </w:rPr>
              <w:t>817</w:t>
            </w:r>
            <w:r w:rsidR="00313A03" w:rsidRPr="00B1330D">
              <w:rPr>
                <w:lang w:val="ru-RU"/>
              </w:rPr>
              <w:t> </w:t>
            </w:r>
            <w:r w:rsidRPr="00B1330D">
              <w:rPr>
                <w:lang w:val="ru-RU"/>
              </w:rPr>
              <w:t>073</w:t>
            </w:r>
          </w:p>
        </w:tc>
        <w:tc>
          <w:tcPr>
            <w:tcW w:w="6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43E455" w14:textId="77777777" w:rsidR="00FE3A97" w:rsidRPr="00B1330D" w:rsidRDefault="00FE3A97" w:rsidP="00AA5393">
            <w:pPr>
              <w:pStyle w:val="Tabletext"/>
              <w:rPr>
                <w:lang w:val="ru-RU"/>
              </w:rPr>
            </w:pPr>
            <w:r w:rsidRPr="00B1330D">
              <w:rPr>
                <w:lang w:val="ru-RU"/>
              </w:rPr>
              <w:t>Европейская комиссия</w:t>
            </w:r>
          </w:p>
        </w:tc>
        <w:tc>
          <w:tcPr>
            <w:tcW w:w="5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3082C1" w14:textId="77777777" w:rsidR="00313A03" w:rsidRPr="00B1330D" w:rsidRDefault="00313A03" w:rsidP="00313A03">
            <w:pPr>
              <w:pStyle w:val="Tabletext"/>
              <w:rPr>
                <w:lang w:val="ru-RU"/>
              </w:rPr>
            </w:pPr>
            <w:r w:rsidRPr="00B1330D">
              <w:rPr>
                <w:lang w:val="ru-RU"/>
              </w:rPr>
              <w:t>Рез. 17 ВКРЭ</w:t>
            </w:r>
          </w:p>
          <w:p w14:paraId="2114E4E8" w14:textId="77777777" w:rsidR="00313A03" w:rsidRPr="00B1330D" w:rsidRDefault="00313A03" w:rsidP="00313A03">
            <w:pPr>
              <w:pStyle w:val="Tabletext"/>
              <w:rPr>
                <w:lang w:val="ru-RU"/>
              </w:rPr>
            </w:pPr>
            <w:r w:rsidRPr="00B1330D">
              <w:rPr>
                <w:lang w:val="ru-RU"/>
              </w:rPr>
              <w:t>Рез. 32 ВКРЭ</w:t>
            </w:r>
          </w:p>
          <w:p w14:paraId="2BA5378F" w14:textId="399E6B01" w:rsidR="00FE3A97" w:rsidRPr="00B1330D" w:rsidRDefault="00313A03" w:rsidP="00313A03">
            <w:pPr>
              <w:pStyle w:val="Tabletext"/>
              <w:rPr>
                <w:lang w:val="ru-RU"/>
              </w:rPr>
            </w:pPr>
            <w:r w:rsidRPr="00B1330D">
              <w:rPr>
                <w:lang w:val="ru-RU"/>
              </w:rPr>
              <w:t>Рез. 89 ВКРЭ</w:t>
            </w:r>
          </w:p>
        </w:tc>
        <w:tc>
          <w:tcPr>
            <w:tcW w:w="0" w:type="auto"/>
            <w:vAlign w:val="center"/>
            <w:hideMark/>
          </w:tcPr>
          <w:p w14:paraId="7C51390B" w14:textId="77777777" w:rsidR="00FE3A97" w:rsidRPr="00B1330D" w:rsidRDefault="00FE3A97" w:rsidP="00AA5393">
            <w:pPr>
              <w:pStyle w:val="Tabletext"/>
              <w:rPr>
                <w:lang w:val="ru-RU"/>
              </w:rPr>
            </w:pPr>
          </w:p>
        </w:tc>
      </w:tr>
      <w:tr w:rsidR="00FE3A97" w:rsidRPr="0086348E" w14:paraId="211DBDA5"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E559B1" w14:textId="0D7BCD39" w:rsidR="00FE3A97" w:rsidRPr="00B1330D" w:rsidRDefault="00FE3A97" w:rsidP="00AA5393">
            <w:pPr>
              <w:pStyle w:val="Tabletext"/>
              <w:rPr>
                <w:b/>
                <w:bCs/>
                <w:lang w:val="ru-RU"/>
              </w:rPr>
            </w:pPr>
            <w:r w:rsidRPr="00B1330D">
              <w:rPr>
                <w:b/>
                <w:bCs/>
                <w:lang w:val="ru-RU"/>
              </w:rPr>
              <w:t>Страны-бенефициары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AE9F30" w14:textId="77777777" w:rsidR="00FE3A97" w:rsidRPr="00B1330D" w:rsidRDefault="00FE3A97" w:rsidP="00AA5393">
            <w:pPr>
              <w:pStyle w:val="Tabletext"/>
              <w:rPr>
                <w:lang w:val="ru-RU"/>
              </w:rPr>
            </w:pPr>
            <w:r w:rsidRPr="00B1330D">
              <w:rPr>
                <w:lang w:val="ru-RU"/>
              </w:rPr>
              <w:t>Белиз, Коста-Рика, Доминиканская Республика, Сальвадор, Республика Гватемала, Гондурас, Панама</w:t>
            </w:r>
          </w:p>
        </w:tc>
      </w:tr>
      <w:tr w:rsidR="00FE3A97" w:rsidRPr="0086348E" w14:paraId="5C0416F8"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01282E" w14:textId="77777777" w:rsidR="00FE3A97" w:rsidRPr="00B1330D" w:rsidRDefault="00FE3A97" w:rsidP="00AA5393">
            <w:pPr>
              <w:pStyle w:val="Tabletext"/>
              <w:rPr>
                <w:b/>
                <w:bCs/>
                <w:lang w:val="ru-RU"/>
              </w:rPr>
            </w:pPr>
            <w:r w:rsidRPr="00B1330D">
              <w:rPr>
                <w:b/>
                <w:bCs/>
                <w:lang w:val="ru-RU"/>
              </w:rPr>
              <w:t>Ожидаемые и достигнутые результаты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06F19E6" w14:textId="77777777" w:rsidR="00FE3A97" w:rsidRPr="00B1330D" w:rsidRDefault="00FE3A97" w:rsidP="00AA5393">
            <w:pPr>
              <w:pStyle w:val="Tabletext"/>
              <w:rPr>
                <w:lang w:val="ru-RU"/>
              </w:rPr>
            </w:pPr>
            <w:r w:rsidRPr="00B1330D">
              <w:rPr>
                <w:lang w:val="ru-RU"/>
              </w:rPr>
              <w:t>Общая цель проекта заключается в содействии росту инвестиций в цифровую трансформацию за счет создания нормативно-правовой базы, стимулирующей инновации, ускоряющей цифровизацию и способствующей региональной цифровой интеграции в Центральной Америке.</w:t>
            </w:r>
          </w:p>
          <w:p w14:paraId="41412DF9" w14:textId="09A8EAF2" w:rsidR="00FE3A97" w:rsidRPr="00B1330D" w:rsidRDefault="00FE3A97" w:rsidP="00AA5393">
            <w:pPr>
              <w:pStyle w:val="Tabletext"/>
              <w:rPr>
                <w:lang w:val="ru-RU"/>
              </w:rPr>
            </w:pPr>
            <w:r w:rsidRPr="00B1330D">
              <w:rPr>
                <w:lang w:val="ru-RU"/>
              </w:rPr>
              <w:t>В частности, к числу ожидаемых результатов относится укрепление нормативно-правовой и институциональной базы для цифровой трансформации и региональной интеграции информационно-коммуникационных технологий (ИКТ) в Центральной Америке путем диагностики, разработки и внедрения инновационных инструментов регулирования, таких как регуляторные "песочницы" и инновационные центры, с целью стимулирования разработки политики на национальном и региональном уровнях в соответствии со стандартами международных гендерных вопросов, прав человека и экологической</w:t>
            </w:r>
            <w:r w:rsidR="00313A03" w:rsidRPr="00B1330D">
              <w:rPr>
                <w:lang w:val="ru-RU"/>
              </w:rPr>
              <w:t> </w:t>
            </w:r>
            <w:r w:rsidRPr="00B1330D">
              <w:rPr>
                <w:lang w:val="ru-RU"/>
              </w:rPr>
              <w:t>устойчивости.</w:t>
            </w:r>
          </w:p>
          <w:p w14:paraId="7C8D83BE" w14:textId="77777777" w:rsidR="00FE3A97" w:rsidRPr="00B1330D" w:rsidRDefault="00FE3A97" w:rsidP="00AA5393">
            <w:pPr>
              <w:pStyle w:val="Tabletext"/>
              <w:rPr>
                <w:lang w:val="ru-RU"/>
              </w:rPr>
            </w:pPr>
            <w:r w:rsidRPr="00B1330D">
              <w:rPr>
                <w:lang w:val="ru-RU"/>
              </w:rPr>
              <w:t xml:space="preserve">Результатом проекта станет нормативно-правовая и институциональная основа для цифровой трансформации и региональной интеграции информационно-коммуникационных технологий (ИКТ) в Центральной Америке, разработанная на основе диагностики, разработки и внедрения инновационных инструментов регулирования, таких как регуляторные "песочницы" и инновационные центры. Это будет способствовать разработке политики на национальном и региональном уровнях в соответствии с международными стандартами в области гендерного равенства, прав человека и устойчивого развития окружающей среды. Достижение </w:t>
            </w:r>
            <w:r w:rsidRPr="00B1330D">
              <w:rPr>
                <w:lang w:val="ru-RU"/>
              </w:rPr>
              <w:lastRenderedPageBreak/>
              <w:t>этих целей обеспечивается за счет оказания всесторонней технической помощи в целях модернизации регламентарной деятельности и включения инновационных механизмов/инструментов для регламентарного экспериментирования.</w:t>
            </w:r>
          </w:p>
        </w:tc>
      </w:tr>
      <w:tr w:rsidR="00FE3A97" w:rsidRPr="0086348E" w14:paraId="170A3672" w14:textId="77777777" w:rsidTr="005161A5">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F2072E" w14:textId="6AC8F228" w:rsidR="00FE3A97" w:rsidRPr="00B1330D" w:rsidRDefault="00FE3A97" w:rsidP="00313A03">
            <w:pPr>
              <w:pStyle w:val="Tabletext"/>
              <w:spacing w:before="0" w:after="0"/>
              <w:rPr>
                <w:b/>
                <w:bCs/>
                <w:lang w:val="ru-RU"/>
              </w:rPr>
            </w:pPr>
          </w:p>
        </w:tc>
      </w:tr>
      <w:tr w:rsidR="00AA5393" w:rsidRPr="00B1330D" w14:paraId="6FC93365"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D778DF" w14:textId="77777777" w:rsidR="00FE3A97" w:rsidRPr="00B1330D" w:rsidRDefault="00FE3A97" w:rsidP="00AA5393">
            <w:pPr>
              <w:pStyle w:val="Tabletext"/>
              <w:rPr>
                <w:b/>
                <w:bCs/>
                <w:lang w:val="ru-RU"/>
              </w:rPr>
            </w:pPr>
            <w:r w:rsidRPr="00B1330D">
              <w:rPr>
                <w:b/>
                <w:bCs/>
                <w:lang w:val="ru-RU"/>
              </w:rPr>
              <w:t>9RLA23022</w:t>
            </w:r>
          </w:p>
        </w:tc>
        <w:tc>
          <w:tcPr>
            <w:tcW w:w="98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44EB76" w14:textId="5DD87301" w:rsidR="00FE3A97" w:rsidRPr="00B1330D" w:rsidRDefault="00FE3A97" w:rsidP="00AA5393">
            <w:pPr>
              <w:pStyle w:val="Tabletext"/>
              <w:rPr>
                <w:lang w:val="ru-RU"/>
              </w:rPr>
            </w:pPr>
            <w:r w:rsidRPr="00B1330D">
              <w:rPr>
                <w:lang w:val="ru-RU"/>
              </w:rPr>
              <w:t>Содействие реализации региональных инициатив в Регионе Северной и Южной</w:t>
            </w:r>
            <w:r w:rsidR="00313A03" w:rsidRPr="00B1330D">
              <w:rPr>
                <w:lang w:val="ru-RU"/>
              </w:rPr>
              <w:t> </w:t>
            </w:r>
            <w:r w:rsidRPr="00B1330D">
              <w:rPr>
                <w:lang w:val="ru-RU"/>
              </w:rPr>
              <w:t>Америки</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09EFCC" w14:textId="77777777" w:rsidR="00FE3A97" w:rsidRPr="00B1330D" w:rsidRDefault="00FE3A97" w:rsidP="00AA5393">
            <w:pPr>
              <w:pStyle w:val="Tabletext"/>
              <w:rPr>
                <w:lang w:val="ru-RU"/>
              </w:rPr>
            </w:pPr>
            <w:r w:rsidRPr="00B1330D">
              <w:rPr>
                <w:lang w:val="ru-RU"/>
              </w:rPr>
              <w:t>17 авг. 2023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414E76" w14:textId="77777777" w:rsidR="00FE3A97" w:rsidRPr="00B1330D" w:rsidRDefault="00FE3A97" w:rsidP="00AA5393">
            <w:pPr>
              <w:pStyle w:val="Tabletext"/>
              <w:rPr>
                <w:lang w:val="ru-RU"/>
              </w:rPr>
            </w:pPr>
            <w:r w:rsidRPr="00B1330D">
              <w:rPr>
                <w:lang w:val="ru-RU"/>
              </w:rPr>
              <w:t>31 окт. 2025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6BC72E" w14:textId="77777777" w:rsidR="00FE3A97" w:rsidRPr="00B1330D" w:rsidRDefault="00FE3A97" w:rsidP="00AA5393">
            <w:pPr>
              <w:pStyle w:val="Tabletext"/>
              <w:rPr>
                <w:lang w:val="ru-RU"/>
              </w:rPr>
            </w:pPr>
            <w:r w:rsidRPr="00B1330D">
              <w:rPr>
                <w:lang w:val="ru-RU"/>
              </w:rPr>
              <w:t>Продолжается</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C50009" w14:textId="25B826CA" w:rsidR="00FE3A97" w:rsidRPr="00B1330D" w:rsidRDefault="00FE3A97" w:rsidP="00AA5393">
            <w:pPr>
              <w:pStyle w:val="Tabletext"/>
              <w:rPr>
                <w:lang w:val="ru-RU"/>
              </w:rPr>
            </w:pPr>
            <w:r w:rsidRPr="00B1330D">
              <w:rPr>
                <w:lang w:val="ru-RU"/>
              </w:rPr>
              <w:t>131</w:t>
            </w:r>
            <w:r w:rsidR="00313A03" w:rsidRPr="00B1330D">
              <w:rPr>
                <w:lang w:val="ru-RU"/>
              </w:rPr>
              <w:t> </w:t>
            </w:r>
            <w:r w:rsidRPr="00B1330D">
              <w:rPr>
                <w:lang w:val="ru-RU"/>
              </w:rPr>
              <w:t>700</w:t>
            </w:r>
          </w:p>
        </w:tc>
        <w:tc>
          <w:tcPr>
            <w:tcW w:w="6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9F2852" w14:textId="77777777" w:rsidR="00FE3A97" w:rsidRPr="00B1330D" w:rsidRDefault="00FE3A97" w:rsidP="00AA5393">
            <w:pPr>
              <w:pStyle w:val="Tabletext"/>
              <w:rPr>
                <w:lang w:val="ru-RU"/>
              </w:rPr>
            </w:pPr>
            <w:r w:rsidRPr="00B1330D">
              <w:rPr>
                <w:lang w:val="ru-RU"/>
              </w:rPr>
              <w:t>Huawei</w:t>
            </w:r>
          </w:p>
        </w:tc>
        <w:tc>
          <w:tcPr>
            <w:tcW w:w="5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507"/>
            </w:tblGrid>
            <w:tr w:rsidR="00FE3A97" w:rsidRPr="00B1330D" w14:paraId="7FD7C999" w14:textId="77777777" w:rsidTr="005161A5">
              <w:trPr>
                <w:jc w:val="center"/>
              </w:trPr>
              <w:tc>
                <w:tcPr>
                  <w:tcW w:w="0" w:type="auto"/>
                  <w:tcMar>
                    <w:top w:w="15" w:type="dxa"/>
                    <w:left w:w="15" w:type="dxa"/>
                    <w:bottom w:w="15" w:type="dxa"/>
                    <w:right w:w="15" w:type="dxa"/>
                  </w:tcMar>
                  <w:vAlign w:val="center"/>
                  <w:hideMark/>
                </w:tcPr>
                <w:p w14:paraId="0ADA9D78" w14:textId="77777777" w:rsidR="00FE3A97" w:rsidRPr="00B1330D" w:rsidRDefault="00FE3A97" w:rsidP="00AA5393">
                  <w:pPr>
                    <w:pStyle w:val="Tabletext"/>
                    <w:rPr>
                      <w:lang w:val="ru-RU"/>
                    </w:rPr>
                  </w:pPr>
                  <w:r w:rsidRPr="00B1330D">
                    <w:rPr>
                      <w:lang w:val="ru-RU"/>
                    </w:rPr>
                    <w:t>Рез. 17 ВКРЭ</w:t>
                  </w:r>
                </w:p>
              </w:tc>
            </w:tr>
          </w:tbl>
          <w:p w14:paraId="145DFDF4" w14:textId="77777777" w:rsidR="00FE3A97" w:rsidRPr="00B1330D" w:rsidRDefault="00FE3A97" w:rsidP="00AA5393">
            <w:pPr>
              <w:pStyle w:val="Tabletext"/>
              <w:rPr>
                <w:lang w:val="ru-RU"/>
              </w:rPr>
            </w:pPr>
          </w:p>
        </w:tc>
        <w:tc>
          <w:tcPr>
            <w:tcW w:w="0" w:type="auto"/>
            <w:vAlign w:val="center"/>
            <w:hideMark/>
          </w:tcPr>
          <w:p w14:paraId="74E4276B" w14:textId="77777777" w:rsidR="00FE3A97" w:rsidRPr="00B1330D" w:rsidRDefault="00FE3A97" w:rsidP="00AA5393">
            <w:pPr>
              <w:pStyle w:val="Tabletext"/>
              <w:rPr>
                <w:lang w:val="ru-RU"/>
              </w:rPr>
            </w:pPr>
          </w:p>
        </w:tc>
      </w:tr>
      <w:tr w:rsidR="00FE3A97" w:rsidRPr="0086348E" w14:paraId="4453F9CC"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C5AFE4" w14:textId="77777777" w:rsidR="00FE3A97" w:rsidRPr="00B1330D" w:rsidRDefault="00FE3A97" w:rsidP="00AA5393">
            <w:pPr>
              <w:pStyle w:val="Tabletext"/>
              <w:rPr>
                <w:b/>
                <w:bCs/>
                <w:lang w:val="ru-RU"/>
              </w:rPr>
            </w:pPr>
            <w:r w:rsidRPr="00B1330D">
              <w:rPr>
                <w:b/>
                <w:bCs/>
                <w:lang w:val="ru-RU"/>
              </w:rPr>
              <w:t xml:space="preserve">Страны-бенефициары </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F97D97" w14:textId="13868BB8" w:rsidR="00FE3A97" w:rsidRPr="00B1330D" w:rsidRDefault="00FE3A97" w:rsidP="00AA5393">
            <w:pPr>
              <w:pStyle w:val="Tabletext"/>
              <w:rPr>
                <w:lang w:val="ru-RU"/>
              </w:rPr>
            </w:pPr>
            <w:r w:rsidRPr="00B1330D">
              <w:rPr>
                <w:rFonts w:cstheme="minorBidi"/>
                <w:lang w:val="ru-RU"/>
              </w:rPr>
              <w:t>Куба, Гондурас, Мексика, Панама, Парагвай, Уругвай</w:t>
            </w:r>
          </w:p>
        </w:tc>
      </w:tr>
      <w:tr w:rsidR="00FE3A97" w:rsidRPr="0086348E" w14:paraId="0EF94F94"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A2EF55" w14:textId="77777777" w:rsidR="00FE3A97" w:rsidRPr="00B1330D" w:rsidRDefault="00FE3A97" w:rsidP="00AA5393">
            <w:pPr>
              <w:pStyle w:val="Tabletext"/>
              <w:rPr>
                <w:b/>
                <w:bCs/>
                <w:lang w:val="ru-RU"/>
              </w:rPr>
            </w:pPr>
            <w:r w:rsidRPr="00B1330D">
              <w:rPr>
                <w:b/>
                <w:bCs/>
                <w:lang w:val="ru-RU"/>
              </w:rPr>
              <w:t>Ожидаемые и достигнутые результаты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C4831E" w14:textId="3BC1EE29" w:rsidR="00FE3A97" w:rsidRPr="00B1330D" w:rsidRDefault="00313A03" w:rsidP="00313A03">
            <w:pPr>
              <w:pStyle w:val="Tabletext"/>
              <w:ind w:left="284" w:hanging="284"/>
              <w:rPr>
                <w:lang w:val="ru-RU"/>
              </w:rPr>
            </w:pPr>
            <w:r w:rsidRPr="00B1330D">
              <w:rPr>
                <w:lang w:val="ru-RU"/>
              </w:rPr>
              <w:sym w:font="Symbol" w:char="F02D"/>
            </w:r>
            <w:r w:rsidRPr="00B1330D">
              <w:rPr>
                <w:lang w:val="ru-RU"/>
              </w:rPr>
              <w:tab/>
            </w:r>
            <w:r w:rsidR="00FE3A97" w:rsidRPr="00B1330D">
              <w:rPr>
                <w:lang w:val="ru-RU"/>
              </w:rPr>
              <w:t>Повышение и укрепление доверия и безопасности при использовании ИКТ, включая создание потенциала и разработку транснациональных стратегий</w:t>
            </w:r>
            <w:r w:rsidRPr="00B1330D">
              <w:rPr>
                <w:lang w:val="ru-RU"/>
              </w:rPr>
              <w:t> </w:t>
            </w:r>
            <w:r w:rsidR="00FE3A97" w:rsidRPr="00B1330D">
              <w:rPr>
                <w:lang w:val="ru-RU"/>
              </w:rPr>
              <w:t>кибербезопасности.</w:t>
            </w:r>
          </w:p>
          <w:p w14:paraId="62E6FDAC" w14:textId="6DBCF675" w:rsidR="00FE3A97" w:rsidRPr="00B1330D" w:rsidRDefault="00313A03" w:rsidP="00313A03">
            <w:pPr>
              <w:pStyle w:val="Tabletext"/>
              <w:ind w:left="284" w:hanging="284"/>
              <w:rPr>
                <w:lang w:val="ru-RU"/>
              </w:rPr>
            </w:pPr>
            <w:r w:rsidRPr="00B1330D">
              <w:rPr>
                <w:lang w:val="ru-RU"/>
              </w:rPr>
              <w:sym w:font="Symbol" w:char="F02D"/>
            </w:r>
            <w:r w:rsidRPr="00B1330D">
              <w:rPr>
                <w:lang w:val="ru-RU"/>
              </w:rPr>
              <w:tab/>
            </w:r>
            <w:r w:rsidR="00FE3A97" w:rsidRPr="00B1330D">
              <w:rPr>
                <w:lang w:val="ru-RU"/>
              </w:rPr>
              <w:t>Поддержка развития человеческого потенциала посредством национальных, региональных и субрегиональных проектов по созданию потенциала, таких как программы профессиональной подготовки или семинары-практикумы, для обмена знаниями и опытом − как национальным, так и международным. Это</w:t>
            </w:r>
            <w:r w:rsidRPr="00B1330D">
              <w:rPr>
                <w:lang w:val="ru-RU"/>
              </w:rPr>
              <w:t> </w:t>
            </w:r>
            <w:r w:rsidR="00FE3A97" w:rsidRPr="00B1330D">
              <w:rPr>
                <w:lang w:val="ru-RU"/>
              </w:rPr>
              <w:t>позволяет получить практические навыки и инструменты для преодоления цифрового разрыва, в том числе гендерного, в целях содействия развитию устойчивой электросвязи и ИКТ, укреплению конкуренции, привлечению инвестиций и инноваций.</w:t>
            </w:r>
          </w:p>
          <w:p w14:paraId="529E9F47" w14:textId="0547D0C2" w:rsidR="00FE3A97" w:rsidRPr="00B1330D" w:rsidRDefault="00313A03" w:rsidP="00313A03">
            <w:pPr>
              <w:pStyle w:val="Tabletext"/>
              <w:ind w:left="284" w:hanging="284"/>
              <w:rPr>
                <w:lang w:val="ru-RU"/>
              </w:rPr>
            </w:pPr>
            <w:r w:rsidRPr="00B1330D">
              <w:rPr>
                <w:lang w:val="ru-RU"/>
              </w:rPr>
              <w:sym w:font="Symbol" w:char="F02D"/>
            </w:r>
            <w:r w:rsidRPr="00B1330D">
              <w:rPr>
                <w:lang w:val="ru-RU"/>
              </w:rPr>
              <w:tab/>
            </w:r>
            <w:r w:rsidR="00FE3A97" w:rsidRPr="00B1330D">
              <w:rPr>
                <w:lang w:val="ru-RU"/>
              </w:rPr>
              <w:t>Содействие планированию и внедрению фундаментальной инфраструктуры и специализированных электронных услуг.</w:t>
            </w:r>
          </w:p>
          <w:p w14:paraId="2A5140EF" w14:textId="2F204578" w:rsidR="00FE3A97" w:rsidRPr="00B1330D" w:rsidRDefault="00313A03" w:rsidP="00313A03">
            <w:pPr>
              <w:pStyle w:val="Tabletext"/>
              <w:ind w:left="284" w:hanging="284"/>
              <w:rPr>
                <w:lang w:val="ru-RU"/>
              </w:rPr>
            </w:pPr>
            <w:r w:rsidRPr="00B1330D">
              <w:rPr>
                <w:lang w:val="ru-RU"/>
              </w:rPr>
              <w:sym w:font="Symbol" w:char="F02D"/>
            </w:r>
            <w:r w:rsidRPr="00B1330D">
              <w:rPr>
                <w:lang w:val="ru-RU"/>
              </w:rPr>
              <w:tab/>
            </w:r>
            <w:r w:rsidR="00FE3A97" w:rsidRPr="00B1330D">
              <w:rPr>
                <w:lang w:val="ru-RU"/>
              </w:rPr>
              <w:t>Содействие формированию благоприятной политической и регуляторной среды, а также стимулированию инвестиций и инноваций для подключения тех, кто еще не подключен, и достижения ЦУР.</w:t>
            </w:r>
          </w:p>
          <w:p w14:paraId="0A34D802" w14:textId="0415DFC5" w:rsidR="00FE3A97" w:rsidRPr="00B1330D" w:rsidRDefault="00313A03" w:rsidP="00313A03">
            <w:pPr>
              <w:pStyle w:val="Tabletext"/>
              <w:ind w:left="284" w:hanging="284"/>
              <w:rPr>
                <w:lang w:val="ru-RU"/>
              </w:rPr>
            </w:pPr>
            <w:r w:rsidRPr="00B1330D">
              <w:rPr>
                <w:lang w:val="ru-RU"/>
              </w:rPr>
              <w:sym w:font="Symbol" w:char="F02D"/>
            </w:r>
            <w:r w:rsidRPr="00B1330D">
              <w:rPr>
                <w:lang w:val="ru-RU"/>
              </w:rPr>
              <w:tab/>
            </w:r>
            <w:r w:rsidR="00FE3A97" w:rsidRPr="00B1330D">
              <w:rPr>
                <w:lang w:val="ru-RU"/>
              </w:rPr>
              <w:t>Поддержка цифровой финансовой инклюзии и содействие внедрению электронных транзакций.</w:t>
            </w:r>
          </w:p>
          <w:p w14:paraId="284F8DA2" w14:textId="56362D81" w:rsidR="00FE3A97" w:rsidRPr="00B1330D" w:rsidRDefault="00313A03" w:rsidP="00313A03">
            <w:pPr>
              <w:pStyle w:val="Tabletext"/>
              <w:ind w:left="284" w:hanging="284"/>
              <w:rPr>
                <w:rStyle w:val="sceditor-selection"/>
                <w:rFonts w:asciiTheme="minorHAnsi" w:eastAsia="GulimChe" w:hAnsiTheme="minorHAnsi" w:cstheme="minorHAnsi"/>
                <w:szCs w:val="18"/>
                <w:lang w:val="ru-RU"/>
              </w:rPr>
            </w:pPr>
            <w:r w:rsidRPr="00B1330D">
              <w:rPr>
                <w:lang w:val="ru-RU"/>
              </w:rPr>
              <w:sym w:font="Symbol" w:char="F02D"/>
            </w:r>
            <w:r w:rsidRPr="00B1330D">
              <w:rPr>
                <w:lang w:val="ru-RU"/>
              </w:rPr>
              <w:tab/>
            </w:r>
            <w:r w:rsidR="00FE3A97" w:rsidRPr="00B1330D">
              <w:rPr>
                <w:lang w:val="ru-RU"/>
              </w:rPr>
              <w:t>Поддержка развития человеческого потенциала посредством национальных, региональных и субрегиональных проектов по созданию потенциала, таких как программы профессиональной подготовки или семинары-практикумы, для обмена знаниями и опытом − как национальным, так и международным. Это позволяет получить практические навыки и инструменты для преодоления цифрового разрыва, в том числе гендерного, в целях содействия развитию устойчивой электросвязи и ИКТ, укреплению конкуренции, привлечению инвестиций и инноваций.</w:t>
            </w:r>
          </w:p>
        </w:tc>
      </w:tr>
      <w:tr w:rsidR="00FE3A97" w:rsidRPr="0086348E" w14:paraId="67C0CE9B" w14:textId="77777777" w:rsidTr="005161A5">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6E9E6F" w14:textId="61AEEFD4" w:rsidR="00FE3A97" w:rsidRPr="00B1330D" w:rsidRDefault="00FE3A97" w:rsidP="005E2030">
            <w:pPr>
              <w:pStyle w:val="Tabletext"/>
              <w:spacing w:before="0" w:after="0"/>
              <w:rPr>
                <w:b/>
                <w:bCs/>
                <w:lang w:val="ru-RU"/>
              </w:rPr>
            </w:pPr>
          </w:p>
        </w:tc>
      </w:tr>
      <w:tr w:rsidR="00AA5393" w:rsidRPr="00B1330D" w14:paraId="34E5AACB"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C2F8AE" w14:textId="3D459C60" w:rsidR="00FE3A97" w:rsidRPr="00B1330D" w:rsidRDefault="00FE3A97" w:rsidP="00AA5393">
            <w:pPr>
              <w:pStyle w:val="Tabletext"/>
              <w:rPr>
                <w:b/>
                <w:bCs/>
                <w:lang w:val="ru-RU"/>
              </w:rPr>
            </w:pPr>
            <w:r w:rsidRPr="00B1330D">
              <w:rPr>
                <w:b/>
                <w:bCs/>
                <w:lang w:val="ru-RU"/>
              </w:rPr>
              <w:t>2GLO21119</w:t>
            </w:r>
          </w:p>
        </w:tc>
        <w:tc>
          <w:tcPr>
            <w:tcW w:w="98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CB2C63" w14:textId="77777777" w:rsidR="00FE3A97" w:rsidRPr="00B1330D" w:rsidRDefault="00FE3A97" w:rsidP="00AA5393">
            <w:pPr>
              <w:pStyle w:val="Tabletext"/>
              <w:rPr>
                <w:lang w:val="ru-RU"/>
              </w:rPr>
            </w:pPr>
            <w:r w:rsidRPr="00B1330D">
              <w:rPr>
                <w:lang w:val="ru-RU"/>
              </w:rPr>
              <w:t>Создание инициативы Cyber4Good</w:t>
            </w:r>
          </w:p>
        </w:tc>
        <w:tc>
          <w:tcPr>
            <w:tcW w:w="5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72B180" w14:textId="77777777" w:rsidR="00FE3A97" w:rsidRPr="00B1330D" w:rsidRDefault="00FE3A97" w:rsidP="00AA5393">
            <w:pPr>
              <w:pStyle w:val="Tabletext"/>
              <w:rPr>
                <w:lang w:val="ru-RU"/>
              </w:rPr>
            </w:pPr>
            <w:r w:rsidRPr="00B1330D">
              <w:rPr>
                <w:lang w:val="ru-RU"/>
              </w:rPr>
              <w:t>1 янв. 2022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1045AD" w14:textId="77777777" w:rsidR="00FE3A97" w:rsidRPr="00B1330D" w:rsidRDefault="00FE3A97" w:rsidP="00AA5393">
            <w:pPr>
              <w:pStyle w:val="Tabletext"/>
              <w:rPr>
                <w:lang w:val="ru-RU"/>
              </w:rPr>
            </w:pPr>
            <w:r w:rsidRPr="00B1330D">
              <w:rPr>
                <w:lang w:val="ru-RU"/>
              </w:rPr>
              <w:t>31 дек. 2024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4DF74F" w14:textId="77777777" w:rsidR="00FE3A97" w:rsidRPr="00B1330D" w:rsidRDefault="00FE3A97" w:rsidP="00AA5393">
            <w:pPr>
              <w:pStyle w:val="Tabletext"/>
              <w:rPr>
                <w:lang w:val="ru-RU"/>
              </w:rPr>
            </w:pPr>
            <w:r w:rsidRPr="00B1330D">
              <w:rPr>
                <w:lang w:val="ru-RU"/>
              </w:rPr>
              <w:t>Реализован</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15561D" w14:textId="64F86844" w:rsidR="00FE3A97" w:rsidRPr="00B1330D" w:rsidRDefault="00FE3A97" w:rsidP="00AA5393">
            <w:pPr>
              <w:pStyle w:val="Tabletext"/>
              <w:rPr>
                <w:lang w:val="ru-RU"/>
              </w:rPr>
            </w:pPr>
            <w:r w:rsidRPr="00B1330D">
              <w:rPr>
                <w:lang w:val="ru-RU"/>
              </w:rPr>
              <w:t>464</w:t>
            </w:r>
            <w:r w:rsidR="005E2030" w:rsidRPr="00B1330D">
              <w:rPr>
                <w:lang w:val="ru-RU"/>
              </w:rPr>
              <w:t> </w:t>
            </w:r>
            <w:r w:rsidRPr="00B1330D">
              <w:rPr>
                <w:lang w:val="ru-RU"/>
              </w:rPr>
              <w:t>350</w:t>
            </w:r>
          </w:p>
        </w:tc>
        <w:tc>
          <w:tcPr>
            <w:tcW w:w="6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9543CB" w14:textId="22E7A37F" w:rsidR="00FE3A97" w:rsidRPr="00B1330D" w:rsidRDefault="00FE3A97" w:rsidP="00AA5393">
            <w:pPr>
              <w:pStyle w:val="Tabletext"/>
              <w:rPr>
                <w:lang w:val="ru-RU"/>
              </w:rPr>
            </w:pPr>
            <w:r w:rsidRPr="00B1330D">
              <w:rPr>
                <w:lang w:val="ru-RU"/>
              </w:rPr>
              <w:t>Министерство науки и ИКТ (MSIT) Республики</w:t>
            </w:r>
            <w:r w:rsidR="005E2030" w:rsidRPr="00B1330D">
              <w:rPr>
                <w:lang w:val="ru-RU"/>
              </w:rPr>
              <w:t> </w:t>
            </w:r>
            <w:r w:rsidRPr="00B1330D">
              <w:rPr>
                <w:lang w:val="ru-RU"/>
              </w:rPr>
              <w:t>Корея</w:t>
            </w:r>
          </w:p>
        </w:tc>
        <w:tc>
          <w:tcPr>
            <w:tcW w:w="5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0F1F0B" w14:textId="77777777" w:rsidR="005E2030" w:rsidRPr="00B1330D" w:rsidRDefault="005E2030" w:rsidP="005E2030">
            <w:pPr>
              <w:pStyle w:val="Tabletext"/>
              <w:rPr>
                <w:lang w:val="ru-RU"/>
              </w:rPr>
            </w:pPr>
            <w:r w:rsidRPr="00B1330D">
              <w:rPr>
                <w:lang w:val="ru-RU"/>
              </w:rPr>
              <w:t>Рез. 45 ВКРЭ</w:t>
            </w:r>
          </w:p>
          <w:p w14:paraId="06ECF5BC" w14:textId="3D26ECF2" w:rsidR="00FE3A97" w:rsidRPr="00B1330D" w:rsidRDefault="005E2030" w:rsidP="005E2030">
            <w:pPr>
              <w:pStyle w:val="Tabletext"/>
              <w:rPr>
                <w:lang w:val="ru-RU"/>
              </w:rPr>
            </w:pPr>
            <w:r w:rsidRPr="00B1330D">
              <w:rPr>
                <w:lang w:val="ru-RU"/>
              </w:rPr>
              <w:t>Рез. 69 ВКРЭ</w:t>
            </w:r>
          </w:p>
        </w:tc>
        <w:tc>
          <w:tcPr>
            <w:tcW w:w="0" w:type="auto"/>
            <w:vAlign w:val="center"/>
            <w:hideMark/>
          </w:tcPr>
          <w:p w14:paraId="4B9BD921" w14:textId="77777777" w:rsidR="00FE3A97" w:rsidRPr="00B1330D" w:rsidRDefault="00FE3A97" w:rsidP="00AA5393">
            <w:pPr>
              <w:pStyle w:val="Tabletext"/>
              <w:rPr>
                <w:lang w:val="ru-RU"/>
              </w:rPr>
            </w:pPr>
          </w:p>
        </w:tc>
      </w:tr>
      <w:tr w:rsidR="00FE3A97" w:rsidRPr="0086348E" w14:paraId="79B0AAB5"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D6057C" w14:textId="0249087E" w:rsidR="00FE3A97" w:rsidRPr="00B1330D" w:rsidRDefault="00FE3A97" w:rsidP="00AA5393">
            <w:pPr>
              <w:pStyle w:val="Tabletext"/>
              <w:rPr>
                <w:b/>
                <w:bCs/>
                <w:lang w:val="ru-RU"/>
              </w:rPr>
            </w:pPr>
            <w:r w:rsidRPr="00B1330D">
              <w:rPr>
                <w:b/>
                <w:bCs/>
                <w:lang w:val="ru-RU"/>
              </w:rPr>
              <w:t xml:space="preserve">Страны-бенефициары </w:t>
            </w:r>
            <w:r w:rsidR="00400D4C" w:rsidRPr="00B1330D">
              <w:rPr>
                <w:b/>
                <w:bCs/>
                <w:lang w:val="ru-RU"/>
              </w:rPr>
              <w:br/>
            </w:r>
            <w:r w:rsidR="00E20AEA" w:rsidRPr="00B1330D">
              <w:rPr>
                <w:bCs/>
                <w:sz w:val="14"/>
                <w:szCs w:val="14"/>
                <w:lang w:val="ru-RU"/>
              </w:rPr>
              <w:t>(в том числе из других регионов)</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9D5AC9" w14:textId="77777777" w:rsidR="00FE3A97" w:rsidRPr="00B1330D" w:rsidRDefault="00FE3A97" w:rsidP="00AA5393">
            <w:pPr>
              <w:pStyle w:val="Tabletext"/>
              <w:rPr>
                <w:lang w:val="ru-RU"/>
              </w:rPr>
            </w:pPr>
            <w:r w:rsidRPr="00B1330D">
              <w:rPr>
                <w:lang w:val="ru-RU"/>
              </w:rPr>
              <w:t>Либерия, Малави, Мавритания, Руанда, Танзания</w:t>
            </w:r>
          </w:p>
        </w:tc>
      </w:tr>
      <w:tr w:rsidR="00FE3A97" w:rsidRPr="0086348E" w14:paraId="6A8CA191"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91CBDB" w14:textId="77777777" w:rsidR="00FE3A97" w:rsidRPr="00B1330D" w:rsidRDefault="00FE3A97" w:rsidP="00AA5393">
            <w:pPr>
              <w:pStyle w:val="Tabletext"/>
              <w:rPr>
                <w:b/>
                <w:bCs/>
                <w:lang w:val="ru-RU"/>
              </w:rPr>
            </w:pPr>
            <w:r w:rsidRPr="00B1330D">
              <w:rPr>
                <w:b/>
                <w:bCs/>
                <w:lang w:val="ru-RU"/>
              </w:rPr>
              <w:t>Ожидаемые и достигнутые результаты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464BD4" w14:textId="77777777" w:rsidR="00FE3A97" w:rsidRPr="00B1330D" w:rsidRDefault="00FE3A97" w:rsidP="00AA5393">
            <w:pPr>
              <w:pStyle w:val="Tabletext"/>
              <w:rPr>
                <w:lang w:val="ru-RU"/>
              </w:rPr>
            </w:pPr>
            <w:r w:rsidRPr="00B1330D">
              <w:rPr>
                <w:lang w:val="ru-RU"/>
              </w:rPr>
              <w:t xml:space="preserve">В рамках проекта была успешно создана и поддерживается веб-платформа, на которой представлены инструменты, услуги и учебные материалы. Проект охватил значительное количество стран-бенефициаров из числа наименее развитых стран (НРС) благодаря целенаправленной и эффективной реализации программ обучения, предоставлению инструментов и услуг. В частности, охвачена 1 страна в регионе Северной и Южной Америки, 15 − в Африке, 4 − в Арабском регионе и 5 − в Азиатско-Тихоокеанском регионе. В рамках проекта также удалось на 5 процентов улучшить направление работы по техническим мерам и мерам по </w:t>
            </w:r>
            <w:r w:rsidRPr="00B1330D">
              <w:rPr>
                <w:lang w:val="ru-RU"/>
              </w:rPr>
              <w:lastRenderedPageBreak/>
              <w:t>созданию потенциала в странах-бенефициарах и на 5 процентов повысить общую приверженность всех стран-участниц осуществлению соответствующих мер в рамках GCI по направлениям деятельности.</w:t>
            </w:r>
          </w:p>
          <w:p w14:paraId="58D7D17E" w14:textId="77777777" w:rsidR="00FE3A97" w:rsidRPr="00B1330D" w:rsidRDefault="00FE3A97" w:rsidP="00AA5393">
            <w:pPr>
              <w:pStyle w:val="Tabletext"/>
              <w:rPr>
                <w:rStyle w:val="sceditor-selection"/>
                <w:rFonts w:asciiTheme="minorHAnsi" w:eastAsia="GulimChe" w:hAnsiTheme="minorHAnsi" w:cstheme="minorHAnsi"/>
                <w:szCs w:val="18"/>
                <w:lang w:val="ru-RU"/>
              </w:rPr>
            </w:pPr>
            <w:r w:rsidRPr="00B1330D">
              <w:rPr>
                <w:lang w:val="ru-RU"/>
              </w:rPr>
              <w:t>Кроме того, среди стран-бенефициаров проект получил минимальную оценку удовлетворенности предоставленными услугами – 7,0 из 10. Разработана дорожная карта по обеспечению устойчивости инициативы и привлечены 5 новых партнеров к участию в инициативе Cyber4Good в первый год ее существования. Также в рамках проекта была разработана основа для создания будущего Фонда развития потенциала в области кибербезопасности, с тем чтобы и далее содействовать доступу НРС к соответствующим инструментам и услугам, предоставляемым платформой.</w:t>
            </w:r>
          </w:p>
        </w:tc>
      </w:tr>
      <w:tr w:rsidR="00FE3A97" w:rsidRPr="0086348E" w14:paraId="3708F76C" w14:textId="77777777" w:rsidTr="005161A5">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1F2CDD" w14:textId="1C4FBD31" w:rsidR="00FE3A97" w:rsidRPr="00B1330D" w:rsidRDefault="00FE3A97" w:rsidP="005E2030">
            <w:pPr>
              <w:pStyle w:val="Tabletext"/>
              <w:spacing w:before="0" w:after="0"/>
              <w:rPr>
                <w:rFonts w:asciiTheme="minorHAnsi" w:hAnsiTheme="minorHAnsi" w:cstheme="minorHAnsi"/>
                <w:szCs w:val="18"/>
                <w:lang w:val="ru-RU"/>
              </w:rPr>
            </w:pPr>
          </w:p>
        </w:tc>
      </w:tr>
    </w:tbl>
    <w:p w14:paraId="60120D30" w14:textId="77777777" w:rsidR="00FE3A97" w:rsidRPr="00B1330D" w:rsidRDefault="00FE3A97" w:rsidP="00FE3A97">
      <w:pPr>
        <w:spacing w:before="40" w:after="40"/>
        <w:rPr>
          <w:rFonts w:asciiTheme="minorHAnsi" w:hAnsiTheme="minorHAnsi" w:cstheme="minorHAnsi"/>
          <w:b/>
          <w:sz w:val="18"/>
          <w:szCs w:val="18"/>
          <w:u w:val="single"/>
          <w:lang w:val="ru-RU"/>
        </w:rPr>
      </w:pPr>
      <w:r w:rsidRPr="00B1330D">
        <w:rPr>
          <w:rFonts w:asciiTheme="minorHAnsi" w:hAnsiTheme="minorHAnsi" w:cstheme="minorHAnsi"/>
          <w:b/>
          <w:sz w:val="18"/>
          <w:szCs w:val="18"/>
          <w:u w:val="single"/>
          <w:lang w:val="ru-RU"/>
        </w:rPr>
        <w:br w:type="page"/>
      </w:r>
    </w:p>
    <w:p w14:paraId="2F90C939" w14:textId="2B090968" w:rsidR="00FE3A97" w:rsidRPr="00B1330D" w:rsidRDefault="00FE3A97" w:rsidP="00FE3A97">
      <w:pPr>
        <w:pStyle w:val="Title1"/>
        <w:spacing w:after="120"/>
        <w:jc w:val="left"/>
        <w:outlineLvl w:val="0"/>
        <w:rPr>
          <w:rFonts w:asciiTheme="minorHAnsi" w:hAnsiTheme="minorHAnsi" w:cstheme="minorHAnsi"/>
          <w:b/>
          <w:caps w:val="0"/>
          <w:szCs w:val="28"/>
          <w:u w:val="single"/>
          <w:lang w:val="ru-RU"/>
        </w:rPr>
      </w:pPr>
      <w:bookmarkStart w:id="21" w:name="_Toc212804988"/>
      <w:bookmarkStart w:id="22" w:name="_Toc213952298"/>
      <w:r w:rsidRPr="00B1330D">
        <w:rPr>
          <w:rFonts w:asciiTheme="minorHAnsi" w:hAnsiTheme="minorHAnsi" w:cstheme="minorHAnsi"/>
          <w:b/>
          <w:caps w:val="0"/>
          <w:szCs w:val="28"/>
          <w:u w:val="single"/>
          <w:lang w:val="ru-RU"/>
        </w:rPr>
        <w:lastRenderedPageBreak/>
        <w:t>РЕГИОН</w:t>
      </w:r>
      <w:r w:rsidR="00C243EA" w:rsidRPr="00B1330D">
        <w:rPr>
          <w:rFonts w:asciiTheme="minorHAnsi" w:hAnsiTheme="minorHAnsi" w:cstheme="minorHAnsi"/>
          <w:caps w:val="0"/>
          <w:szCs w:val="28"/>
          <w:u w:val="single"/>
          <w:lang w:val="ru-RU"/>
        </w:rPr>
        <w:t xml:space="preserve"> – </w:t>
      </w:r>
      <w:r w:rsidRPr="00B1330D">
        <w:rPr>
          <w:rFonts w:asciiTheme="minorHAnsi" w:hAnsiTheme="minorHAnsi" w:cstheme="minorHAnsi"/>
          <w:b/>
          <w:caps w:val="0"/>
          <w:szCs w:val="28"/>
          <w:u w:val="single"/>
          <w:lang w:val="ru-RU"/>
        </w:rPr>
        <w:t>АРАБСКИЕ ГОСУДАРСТВА</w:t>
      </w:r>
      <w:bookmarkEnd w:id="21"/>
      <w:bookmarkEnd w:id="22"/>
    </w:p>
    <w:p w14:paraId="608460ED" w14:textId="59654CCB" w:rsidR="00FE3A97" w:rsidRPr="00B1330D" w:rsidRDefault="00FE3A97" w:rsidP="00EC4DB8">
      <w:pPr>
        <w:pStyle w:val="Heading2"/>
        <w:rPr>
          <w:rFonts w:asciiTheme="minorHAnsi" w:hAnsiTheme="minorHAnsi" w:cstheme="minorHAnsi"/>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ARB 1 </w:t>
      </w:r>
      <w:r w:rsidR="005E2030" w:rsidRPr="00B1330D">
        <w:rPr>
          <w:rFonts w:asciiTheme="minorHAnsi" w:hAnsiTheme="minorHAnsi" w:cstheme="minorHAnsi"/>
          <w:lang w:val="ru-RU"/>
        </w:rPr>
        <w:sym w:font="Symbol" w:char="F02D"/>
      </w:r>
      <w:r w:rsidRPr="00B1330D">
        <w:rPr>
          <w:rFonts w:asciiTheme="minorHAnsi" w:hAnsiTheme="minorHAnsi" w:cstheme="minorHAnsi"/>
          <w:lang w:val="ru-RU"/>
        </w:rPr>
        <w:t xml:space="preserve"> Устойчивая цифровая экономика через цифровую трансформацию</w:t>
      </w:r>
    </w:p>
    <w:tbl>
      <w:tblPr>
        <w:tblW w:w="4962" w:type="pct"/>
        <w:tblCellMar>
          <w:left w:w="0" w:type="dxa"/>
          <w:right w:w="0" w:type="dxa"/>
        </w:tblCellMar>
        <w:tblLook w:val="04A0" w:firstRow="1" w:lastRow="0" w:firstColumn="1" w:lastColumn="0" w:noHBand="0" w:noVBand="1"/>
      </w:tblPr>
      <w:tblGrid>
        <w:gridCol w:w="1559"/>
        <w:gridCol w:w="2836"/>
        <w:gridCol w:w="1560"/>
        <w:gridCol w:w="1557"/>
        <w:gridCol w:w="1560"/>
        <w:gridCol w:w="1560"/>
        <w:gridCol w:w="1982"/>
        <w:gridCol w:w="1565"/>
      </w:tblGrid>
      <w:tr w:rsidR="005E2030" w:rsidRPr="00B1330D" w14:paraId="46317D8D" w14:textId="77777777" w:rsidTr="00400D4C">
        <w:trPr>
          <w:tblHeader/>
        </w:trPr>
        <w:tc>
          <w:tcPr>
            <w:tcW w:w="550" w:type="pct"/>
            <w:shd w:val="clear" w:color="auto" w:fill="004B96"/>
            <w:tcMar>
              <w:top w:w="75" w:type="dxa"/>
              <w:left w:w="75" w:type="dxa"/>
              <w:bottom w:w="75" w:type="dxa"/>
              <w:right w:w="75" w:type="dxa"/>
            </w:tcMar>
            <w:vAlign w:val="center"/>
            <w:hideMark/>
          </w:tcPr>
          <w:p w14:paraId="51876067" w14:textId="77777777" w:rsidR="005E2030" w:rsidRPr="00B1330D" w:rsidRDefault="005E2030" w:rsidP="005E2030">
            <w:pPr>
              <w:pStyle w:val="Tablehead"/>
              <w:rPr>
                <w:lang w:val="ru-RU"/>
              </w:rPr>
            </w:pPr>
            <w:r w:rsidRPr="00B1330D">
              <w:rPr>
                <w:lang w:val="ru-RU"/>
              </w:rPr>
              <w:t>№ проекта</w:t>
            </w:r>
          </w:p>
        </w:tc>
        <w:tc>
          <w:tcPr>
            <w:tcW w:w="1000" w:type="pct"/>
            <w:shd w:val="clear" w:color="auto" w:fill="004B96"/>
            <w:tcMar>
              <w:top w:w="75" w:type="dxa"/>
              <w:left w:w="75" w:type="dxa"/>
              <w:bottom w:w="75" w:type="dxa"/>
              <w:right w:w="75" w:type="dxa"/>
            </w:tcMar>
            <w:vAlign w:val="center"/>
            <w:hideMark/>
          </w:tcPr>
          <w:p w14:paraId="518A365E" w14:textId="77777777" w:rsidR="005E2030" w:rsidRPr="00B1330D" w:rsidRDefault="005E2030" w:rsidP="005E2030">
            <w:pPr>
              <w:pStyle w:val="Tablehead"/>
              <w:rPr>
                <w:lang w:val="ru-RU"/>
              </w:rPr>
            </w:pPr>
            <w:r w:rsidRPr="00B1330D">
              <w:rPr>
                <w:lang w:val="ru-RU"/>
              </w:rPr>
              <w:t>Название</w:t>
            </w:r>
          </w:p>
        </w:tc>
        <w:tc>
          <w:tcPr>
            <w:tcW w:w="550" w:type="pct"/>
            <w:shd w:val="clear" w:color="auto" w:fill="004B96"/>
            <w:tcMar>
              <w:top w:w="75" w:type="dxa"/>
              <w:left w:w="75" w:type="dxa"/>
              <w:bottom w:w="75" w:type="dxa"/>
              <w:right w:w="75" w:type="dxa"/>
            </w:tcMar>
            <w:vAlign w:val="center"/>
            <w:hideMark/>
          </w:tcPr>
          <w:p w14:paraId="3E54A404" w14:textId="77777777" w:rsidR="005E2030" w:rsidRPr="00B1330D" w:rsidRDefault="005E2030" w:rsidP="005E2030">
            <w:pPr>
              <w:pStyle w:val="Tablehead"/>
              <w:rPr>
                <w:lang w:val="ru-RU"/>
              </w:rPr>
            </w:pPr>
            <w:r w:rsidRPr="00B1330D">
              <w:rPr>
                <w:lang w:val="ru-RU"/>
              </w:rPr>
              <w:t>Дата начала</w:t>
            </w:r>
          </w:p>
        </w:tc>
        <w:tc>
          <w:tcPr>
            <w:tcW w:w="549" w:type="pct"/>
            <w:shd w:val="clear" w:color="auto" w:fill="004B96"/>
            <w:tcMar>
              <w:top w:w="75" w:type="dxa"/>
              <w:left w:w="75" w:type="dxa"/>
              <w:bottom w:w="75" w:type="dxa"/>
              <w:right w:w="75" w:type="dxa"/>
            </w:tcMar>
            <w:vAlign w:val="center"/>
            <w:hideMark/>
          </w:tcPr>
          <w:p w14:paraId="50250E8F" w14:textId="77777777" w:rsidR="005E2030" w:rsidRPr="00B1330D" w:rsidRDefault="005E2030" w:rsidP="005E2030">
            <w:pPr>
              <w:pStyle w:val="Tablehead"/>
              <w:rPr>
                <w:lang w:val="ru-RU"/>
              </w:rPr>
            </w:pPr>
            <w:r w:rsidRPr="00B1330D">
              <w:rPr>
                <w:lang w:val="ru-RU"/>
              </w:rPr>
              <w:t>Дата окончания</w:t>
            </w:r>
          </w:p>
        </w:tc>
        <w:tc>
          <w:tcPr>
            <w:tcW w:w="550" w:type="pct"/>
            <w:shd w:val="clear" w:color="auto" w:fill="004B96"/>
            <w:tcMar>
              <w:top w:w="75" w:type="dxa"/>
              <w:left w:w="75" w:type="dxa"/>
              <w:bottom w:w="75" w:type="dxa"/>
              <w:right w:w="75" w:type="dxa"/>
            </w:tcMar>
            <w:vAlign w:val="center"/>
            <w:hideMark/>
          </w:tcPr>
          <w:p w14:paraId="38AC6D60" w14:textId="77777777" w:rsidR="005E2030" w:rsidRPr="00B1330D" w:rsidRDefault="005E2030" w:rsidP="005E2030">
            <w:pPr>
              <w:pStyle w:val="Tablehead"/>
              <w:rPr>
                <w:lang w:val="ru-RU"/>
              </w:rPr>
            </w:pPr>
            <w:r w:rsidRPr="00B1330D">
              <w:rPr>
                <w:lang w:val="ru-RU"/>
              </w:rPr>
              <w:t>Статус</w:t>
            </w:r>
          </w:p>
        </w:tc>
        <w:tc>
          <w:tcPr>
            <w:tcW w:w="550" w:type="pct"/>
            <w:shd w:val="clear" w:color="auto" w:fill="004B96"/>
            <w:tcMar>
              <w:top w:w="75" w:type="dxa"/>
              <w:left w:w="75" w:type="dxa"/>
              <w:bottom w:w="75" w:type="dxa"/>
              <w:right w:w="75" w:type="dxa"/>
            </w:tcMar>
            <w:vAlign w:val="center"/>
            <w:hideMark/>
          </w:tcPr>
          <w:p w14:paraId="49ECC528" w14:textId="77777777" w:rsidR="005E2030" w:rsidRPr="00B1330D" w:rsidRDefault="005E2030" w:rsidP="005E2030">
            <w:pPr>
              <w:pStyle w:val="Tablehead"/>
              <w:rPr>
                <w:lang w:val="ru-RU"/>
              </w:rPr>
            </w:pPr>
            <w:r w:rsidRPr="00B1330D">
              <w:rPr>
                <w:lang w:val="ru-RU"/>
              </w:rPr>
              <w:t>Общая сумма</w:t>
            </w:r>
            <w:r w:rsidRPr="00B1330D">
              <w:rPr>
                <w:lang w:val="ru-RU"/>
              </w:rPr>
              <w:br/>
              <w:t>(шв. фр.)</w:t>
            </w:r>
          </w:p>
        </w:tc>
        <w:tc>
          <w:tcPr>
            <w:tcW w:w="699" w:type="pct"/>
            <w:shd w:val="clear" w:color="auto" w:fill="004B96"/>
            <w:tcMar>
              <w:top w:w="75" w:type="dxa"/>
              <w:left w:w="75" w:type="dxa"/>
              <w:bottom w:w="75" w:type="dxa"/>
              <w:right w:w="75" w:type="dxa"/>
            </w:tcMar>
            <w:vAlign w:val="center"/>
            <w:hideMark/>
          </w:tcPr>
          <w:p w14:paraId="1B545BBC" w14:textId="77777777" w:rsidR="005E2030" w:rsidRPr="00B1330D" w:rsidRDefault="005E2030" w:rsidP="005E2030">
            <w:pPr>
              <w:pStyle w:val="Tablehead"/>
              <w:rPr>
                <w:lang w:val="ru-RU"/>
              </w:rPr>
            </w:pPr>
            <w:r w:rsidRPr="00B1330D">
              <w:rPr>
                <w:lang w:val="ru-RU"/>
              </w:rPr>
              <w:t>Сотрудничающая организация</w:t>
            </w:r>
          </w:p>
        </w:tc>
        <w:tc>
          <w:tcPr>
            <w:tcW w:w="551" w:type="pct"/>
            <w:shd w:val="clear" w:color="auto" w:fill="004B96"/>
            <w:tcMar>
              <w:top w:w="75" w:type="dxa"/>
              <w:left w:w="75" w:type="dxa"/>
              <w:bottom w:w="75" w:type="dxa"/>
              <w:right w:w="75" w:type="dxa"/>
            </w:tcMar>
            <w:vAlign w:val="center"/>
            <w:hideMark/>
          </w:tcPr>
          <w:p w14:paraId="0E500AB9" w14:textId="77777777" w:rsidR="005E2030" w:rsidRPr="00B1330D" w:rsidRDefault="005E2030" w:rsidP="005E2030">
            <w:pPr>
              <w:pStyle w:val="Tablehead"/>
              <w:rPr>
                <w:lang w:val="ru-RU"/>
              </w:rPr>
            </w:pPr>
            <w:r w:rsidRPr="00B1330D">
              <w:rPr>
                <w:lang w:val="ru-RU"/>
              </w:rPr>
              <w:t>Выполняемые</w:t>
            </w:r>
            <w:r w:rsidRPr="00B1330D">
              <w:rPr>
                <w:lang w:val="ru-RU"/>
              </w:rPr>
              <w:br/>
              <w:t>Резолюции ВКРЭ</w:t>
            </w:r>
          </w:p>
        </w:tc>
      </w:tr>
      <w:tr w:rsidR="005E2030" w:rsidRPr="00B1330D" w14:paraId="605D3BAB" w14:textId="77777777" w:rsidTr="00400D4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AA7119" w14:textId="77777777" w:rsidR="005E2030" w:rsidRPr="00B1330D" w:rsidRDefault="005E2030" w:rsidP="005E2030">
            <w:pPr>
              <w:pStyle w:val="Tabletext"/>
              <w:rPr>
                <w:b/>
                <w:bCs/>
                <w:lang w:val="ru-RU"/>
              </w:rPr>
            </w:pPr>
            <w:r w:rsidRPr="00B1330D">
              <w:rPr>
                <w:b/>
                <w:bCs/>
                <w:lang w:val="ru-RU"/>
              </w:rPr>
              <w:t>9MAU25002</w:t>
            </w:r>
          </w:p>
        </w:tc>
        <w:tc>
          <w:tcPr>
            <w:tcW w:w="10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C1B4FB" w14:textId="0E5AE115" w:rsidR="005E2030" w:rsidRPr="00B1330D" w:rsidRDefault="005E2030" w:rsidP="005E2030">
            <w:pPr>
              <w:pStyle w:val="Tabletext"/>
              <w:rPr>
                <w:lang w:val="ru-RU"/>
              </w:rPr>
            </w:pPr>
            <w:r w:rsidRPr="00B1330D">
              <w:rPr>
                <w:lang w:val="ru-RU"/>
              </w:rPr>
              <w:t>Техническая помощь в разработке цифровых государственных услуг на основе принципов, спецификаций и ресурсов GovStack</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48E669" w14:textId="77777777" w:rsidR="005E2030" w:rsidRPr="00B1330D" w:rsidRDefault="005E2030" w:rsidP="005E2030">
            <w:pPr>
              <w:pStyle w:val="Tabletext"/>
              <w:rPr>
                <w:lang w:val="ru-RU"/>
              </w:rPr>
            </w:pPr>
            <w:r w:rsidRPr="00B1330D">
              <w:rPr>
                <w:lang w:val="ru-RU"/>
              </w:rPr>
              <w:t>1 дек. 2024 г.</w:t>
            </w:r>
          </w:p>
        </w:tc>
        <w:tc>
          <w:tcPr>
            <w:tcW w:w="5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BC3345" w14:textId="77777777" w:rsidR="005E2030" w:rsidRPr="00B1330D" w:rsidRDefault="005E2030" w:rsidP="005E2030">
            <w:pPr>
              <w:pStyle w:val="Tabletext"/>
              <w:rPr>
                <w:lang w:val="ru-RU"/>
              </w:rPr>
            </w:pPr>
            <w:r w:rsidRPr="00B1330D">
              <w:rPr>
                <w:lang w:val="ru-RU"/>
              </w:rPr>
              <w:t>31 окт. 2025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07B1D7" w14:textId="77777777" w:rsidR="005E2030" w:rsidRPr="00B1330D" w:rsidRDefault="005E2030" w:rsidP="005E2030">
            <w:pPr>
              <w:pStyle w:val="Tabletext"/>
              <w:rPr>
                <w:lang w:val="ru-RU"/>
              </w:rPr>
            </w:pPr>
            <w:r w:rsidRPr="00B1330D">
              <w:rPr>
                <w:lang w:val="ru-RU"/>
              </w:rPr>
              <w:t>Продолжается</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3E3B6E" w14:textId="513A6FF4" w:rsidR="005E2030" w:rsidRPr="00B1330D" w:rsidRDefault="005E2030" w:rsidP="005E2030">
            <w:pPr>
              <w:pStyle w:val="Tabletext"/>
              <w:rPr>
                <w:lang w:val="ru-RU"/>
              </w:rPr>
            </w:pPr>
            <w:r w:rsidRPr="00B1330D">
              <w:rPr>
                <w:lang w:val="ru-RU"/>
              </w:rPr>
              <w:t>78 455</w:t>
            </w:r>
          </w:p>
        </w:tc>
        <w:tc>
          <w:tcPr>
            <w:tcW w:w="69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7AB8E3" w14:textId="39B0C89A" w:rsidR="005E2030" w:rsidRPr="00B1330D" w:rsidRDefault="005E2030" w:rsidP="005E2030">
            <w:pPr>
              <w:pStyle w:val="Tabletext"/>
              <w:rPr>
                <w:lang w:val="ru-RU"/>
              </w:rPr>
            </w:pPr>
            <w:r w:rsidRPr="00B1330D">
              <w:rPr>
                <w:lang w:val="ru-RU"/>
              </w:rPr>
              <w:t>Министерство цифровой трансформации, инноваций и модернизации (Мавритания)</w:t>
            </w:r>
          </w:p>
        </w:tc>
        <w:tc>
          <w:tcPr>
            <w:tcW w:w="5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415"/>
            </w:tblGrid>
            <w:tr w:rsidR="005E2030" w:rsidRPr="00B1330D" w14:paraId="01BBA638" w14:textId="77777777" w:rsidTr="005161A5">
              <w:trPr>
                <w:jc w:val="center"/>
              </w:trPr>
              <w:tc>
                <w:tcPr>
                  <w:tcW w:w="0" w:type="auto"/>
                  <w:tcMar>
                    <w:top w:w="15" w:type="dxa"/>
                    <w:left w:w="15" w:type="dxa"/>
                    <w:bottom w:w="15" w:type="dxa"/>
                    <w:right w:w="15" w:type="dxa"/>
                  </w:tcMar>
                  <w:vAlign w:val="center"/>
                  <w:hideMark/>
                </w:tcPr>
                <w:p w14:paraId="0F13B2B6" w14:textId="77777777" w:rsidR="005E2030" w:rsidRPr="00B1330D" w:rsidRDefault="005E2030" w:rsidP="005E2030">
                  <w:pPr>
                    <w:pStyle w:val="Tabletext"/>
                    <w:rPr>
                      <w:lang w:val="ru-RU"/>
                    </w:rPr>
                  </w:pPr>
                  <w:r w:rsidRPr="00B1330D">
                    <w:rPr>
                      <w:lang w:val="ru-RU"/>
                    </w:rPr>
                    <w:t>Рез. 89 ВКРЭ</w:t>
                  </w:r>
                </w:p>
              </w:tc>
            </w:tr>
          </w:tbl>
          <w:p w14:paraId="16E46B5E" w14:textId="77777777" w:rsidR="005E2030" w:rsidRPr="00B1330D" w:rsidRDefault="005E2030" w:rsidP="005E2030">
            <w:pPr>
              <w:pStyle w:val="Tabletext"/>
              <w:rPr>
                <w:lang w:val="ru-RU"/>
              </w:rPr>
            </w:pPr>
          </w:p>
        </w:tc>
      </w:tr>
      <w:tr w:rsidR="005E2030" w:rsidRPr="00B1330D" w14:paraId="3263F5BF" w14:textId="77777777" w:rsidTr="00400D4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C6F000" w14:textId="5ECE87B4" w:rsidR="005E2030" w:rsidRPr="00B1330D" w:rsidRDefault="005E2030" w:rsidP="005E2030">
            <w:pPr>
              <w:pStyle w:val="Tabletext"/>
              <w:rPr>
                <w:b/>
                <w:bCs/>
                <w:lang w:val="ru-RU"/>
              </w:rPr>
            </w:pPr>
            <w:r w:rsidRPr="00B1330D">
              <w:rPr>
                <w:b/>
                <w:bCs/>
                <w:lang w:val="ru-RU"/>
              </w:rPr>
              <w:t>Страны-бенефициары</w:t>
            </w:r>
          </w:p>
        </w:tc>
        <w:tc>
          <w:tcPr>
            <w:tcW w:w="4450"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F22AE2" w14:textId="328CEA10" w:rsidR="005E2030" w:rsidRPr="00B1330D" w:rsidRDefault="005E2030" w:rsidP="005E2030">
            <w:pPr>
              <w:pStyle w:val="Tabletext"/>
              <w:rPr>
                <w:lang w:val="ru-RU"/>
              </w:rPr>
            </w:pPr>
            <w:r w:rsidRPr="00B1330D">
              <w:rPr>
                <w:lang w:val="ru-RU"/>
              </w:rPr>
              <w:t>Мавритания</w:t>
            </w:r>
          </w:p>
        </w:tc>
      </w:tr>
      <w:tr w:rsidR="005E2030" w:rsidRPr="0086348E" w14:paraId="0256D9F5" w14:textId="77777777" w:rsidTr="00400D4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D76B77" w14:textId="77777777" w:rsidR="005E2030" w:rsidRPr="00B1330D" w:rsidRDefault="005E2030" w:rsidP="005E2030">
            <w:pPr>
              <w:pStyle w:val="Tabletext"/>
              <w:rPr>
                <w:b/>
                <w:bCs/>
                <w:lang w:val="ru-RU"/>
              </w:rPr>
            </w:pPr>
            <w:r w:rsidRPr="00B1330D">
              <w:rPr>
                <w:b/>
                <w:bCs/>
                <w:lang w:val="ru-RU"/>
              </w:rPr>
              <w:t>Ожидаемые и достигнутые результаты</w:t>
            </w:r>
          </w:p>
        </w:tc>
        <w:tc>
          <w:tcPr>
            <w:tcW w:w="4450"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428E38" w14:textId="77777777" w:rsidR="005E2030" w:rsidRPr="00B1330D" w:rsidRDefault="005E2030" w:rsidP="005E2030">
            <w:pPr>
              <w:pStyle w:val="Tabletext"/>
              <w:rPr>
                <w:lang w:val="ru-RU"/>
              </w:rPr>
            </w:pPr>
            <w:r w:rsidRPr="00B1330D">
              <w:rPr>
                <w:lang w:val="ru-RU"/>
              </w:rPr>
              <w:t>Проект находится на стадии реализации. Основная цель проекта заключается в укреплении потенциала правительства Мавритании и государственных учреждений для успешного осуществления цифровой трансформации путем внедрения платформы GovStack. Проект направлен на внедрение 3 цифровых услуг с использованием подхода, принципов, спецификаций и инструментов GovStack. Также планируется проведение более углубленной подготовки в Мавритании для заинтересованных сторон, посвященного GovStack в целом и всем приоритетным структурным элементам. Наконец, будет разработана дорожная карта по внедрению GovStack в краткосрочной, среднесрочной и долгосрочной перспективе.</w:t>
            </w:r>
          </w:p>
        </w:tc>
      </w:tr>
      <w:tr w:rsidR="005E2030" w:rsidRPr="0086348E" w14:paraId="2BE6B25C" w14:textId="77777777" w:rsidTr="005E203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F436C9" w14:textId="485E2542" w:rsidR="005E2030" w:rsidRPr="00B1330D" w:rsidRDefault="005E2030" w:rsidP="005E2030">
            <w:pPr>
              <w:pStyle w:val="Tabletext"/>
              <w:spacing w:before="0" w:after="0"/>
              <w:rPr>
                <w:b/>
                <w:bCs/>
                <w:lang w:val="ru-RU"/>
              </w:rPr>
            </w:pPr>
          </w:p>
        </w:tc>
      </w:tr>
      <w:tr w:rsidR="005E2030" w:rsidRPr="00B1330D" w14:paraId="0E6AF1A4" w14:textId="77777777" w:rsidTr="00400D4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554F22" w14:textId="77777777" w:rsidR="005E2030" w:rsidRPr="00B1330D" w:rsidRDefault="005E2030" w:rsidP="005E2030">
            <w:pPr>
              <w:pStyle w:val="Tabletext"/>
              <w:rPr>
                <w:b/>
                <w:bCs/>
                <w:lang w:val="ru-RU"/>
              </w:rPr>
            </w:pPr>
            <w:r w:rsidRPr="00B1330D">
              <w:rPr>
                <w:b/>
                <w:bCs/>
                <w:lang w:val="ru-RU"/>
              </w:rPr>
              <w:t>9SAU20009</w:t>
            </w:r>
          </w:p>
        </w:tc>
        <w:tc>
          <w:tcPr>
            <w:tcW w:w="10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C9B1C6" w14:textId="77777777" w:rsidR="005E2030" w:rsidRPr="00B1330D" w:rsidRDefault="005E2030" w:rsidP="005E2030">
            <w:pPr>
              <w:pStyle w:val="Tabletext"/>
              <w:rPr>
                <w:lang w:val="ru-RU"/>
              </w:rPr>
            </w:pPr>
            <w:r w:rsidRPr="00B1330D">
              <w:rPr>
                <w:lang w:val="ru-RU"/>
              </w:rPr>
              <w:t>Консультативные услуги Комиссии по связи и информационным технологиям (CITC) Саудовской Аравии</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B604BE" w14:textId="77777777" w:rsidR="005E2030" w:rsidRPr="00B1330D" w:rsidRDefault="005E2030" w:rsidP="005E2030">
            <w:pPr>
              <w:pStyle w:val="Tabletext"/>
              <w:rPr>
                <w:lang w:val="ru-RU"/>
              </w:rPr>
            </w:pPr>
            <w:r w:rsidRPr="00B1330D">
              <w:rPr>
                <w:lang w:val="ru-RU"/>
              </w:rPr>
              <w:t>1 янв. 2021 г.</w:t>
            </w:r>
          </w:p>
        </w:tc>
        <w:tc>
          <w:tcPr>
            <w:tcW w:w="5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E0EB21" w14:textId="77777777" w:rsidR="005E2030" w:rsidRPr="00B1330D" w:rsidRDefault="005E2030" w:rsidP="005E2030">
            <w:pPr>
              <w:pStyle w:val="Tabletext"/>
              <w:rPr>
                <w:lang w:val="ru-RU"/>
              </w:rPr>
            </w:pPr>
            <w:r w:rsidRPr="00B1330D">
              <w:rPr>
                <w:lang w:val="ru-RU"/>
              </w:rPr>
              <w:t>30 авг. 2023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A91F6F" w14:textId="77777777" w:rsidR="005E2030" w:rsidRPr="00B1330D" w:rsidRDefault="005E2030" w:rsidP="005E2030">
            <w:pPr>
              <w:pStyle w:val="Tabletext"/>
              <w:rPr>
                <w:lang w:val="ru-RU"/>
              </w:rPr>
            </w:pPr>
            <w:r w:rsidRPr="00B1330D">
              <w:rPr>
                <w:lang w:val="ru-RU"/>
              </w:rPr>
              <w:t>Реализован</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27EC59" w14:textId="04A10FE3" w:rsidR="005E2030" w:rsidRPr="00B1330D" w:rsidRDefault="005E2030" w:rsidP="005E2030">
            <w:pPr>
              <w:pStyle w:val="Tabletext"/>
              <w:rPr>
                <w:lang w:val="ru-RU"/>
              </w:rPr>
            </w:pPr>
            <w:r w:rsidRPr="00B1330D">
              <w:rPr>
                <w:lang w:val="ru-RU"/>
              </w:rPr>
              <w:t>270 486</w:t>
            </w:r>
          </w:p>
        </w:tc>
        <w:tc>
          <w:tcPr>
            <w:tcW w:w="69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A2D218" w14:textId="04EA9F12" w:rsidR="005E2030" w:rsidRPr="00B1330D" w:rsidRDefault="005E2030" w:rsidP="005E2030">
            <w:pPr>
              <w:pStyle w:val="Tabletext"/>
              <w:rPr>
                <w:lang w:val="ru-RU"/>
              </w:rPr>
            </w:pPr>
            <w:r w:rsidRPr="00B1330D">
              <w:rPr>
                <w:lang w:val="ru-RU"/>
              </w:rPr>
              <w:t xml:space="preserve">Комиссия по связи, космосу и технологиям (CST) (ранее </w:t>
            </w:r>
            <w:r w:rsidRPr="00B1330D">
              <w:rPr>
                <w:lang w:val="ru-RU"/>
              </w:rPr>
              <w:sym w:font="Symbol" w:char="F02D"/>
            </w:r>
            <w:r w:rsidRPr="00B1330D">
              <w:rPr>
                <w:lang w:val="ru-RU"/>
              </w:rPr>
              <w:t xml:space="preserve"> CITC)</w:t>
            </w:r>
          </w:p>
        </w:tc>
        <w:tc>
          <w:tcPr>
            <w:tcW w:w="5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62D2AA" w14:textId="77777777" w:rsidR="005E2030" w:rsidRPr="00B1330D" w:rsidRDefault="005E2030" w:rsidP="005E2030">
            <w:pPr>
              <w:pStyle w:val="Tabletext"/>
              <w:rPr>
                <w:lang w:val="ru-RU"/>
              </w:rPr>
            </w:pPr>
            <w:r w:rsidRPr="00B1330D">
              <w:rPr>
                <w:lang w:val="ru-RU"/>
              </w:rPr>
              <w:t>Рез. 17 ВКРЭ</w:t>
            </w:r>
          </w:p>
        </w:tc>
      </w:tr>
      <w:tr w:rsidR="005E2030" w:rsidRPr="00B1330D" w14:paraId="0B885188" w14:textId="77777777" w:rsidTr="00400D4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C4E1FE" w14:textId="37E537ED" w:rsidR="005E2030" w:rsidRPr="00B1330D" w:rsidRDefault="005E2030" w:rsidP="005E2030">
            <w:pPr>
              <w:pStyle w:val="Tabletext"/>
              <w:rPr>
                <w:b/>
                <w:bCs/>
                <w:lang w:val="ru-RU"/>
              </w:rPr>
            </w:pPr>
            <w:r w:rsidRPr="00B1330D">
              <w:rPr>
                <w:b/>
                <w:bCs/>
                <w:lang w:val="ru-RU"/>
              </w:rPr>
              <w:t>Страны-бенефициары</w:t>
            </w:r>
          </w:p>
        </w:tc>
        <w:tc>
          <w:tcPr>
            <w:tcW w:w="4450"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1E96B5" w14:textId="6F9F5663" w:rsidR="005E2030" w:rsidRPr="00B1330D" w:rsidRDefault="005E2030" w:rsidP="005E2030">
            <w:pPr>
              <w:pStyle w:val="Tabletext"/>
              <w:rPr>
                <w:lang w:val="ru-RU"/>
              </w:rPr>
            </w:pPr>
            <w:r w:rsidRPr="00B1330D">
              <w:rPr>
                <w:lang w:val="ru-RU"/>
              </w:rPr>
              <w:t>Саудовская Аравия</w:t>
            </w:r>
          </w:p>
        </w:tc>
      </w:tr>
      <w:tr w:rsidR="005E2030" w:rsidRPr="0086348E" w14:paraId="4D83D670" w14:textId="77777777" w:rsidTr="00400D4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AC9598" w14:textId="77777777" w:rsidR="005E2030" w:rsidRPr="00B1330D" w:rsidRDefault="005E2030" w:rsidP="005E2030">
            <w:pPr>
              <w:pStyle w:val="Tabletext"/>
              <w:rPr>
                <w:b/>
                <w:bCs/>
                <w:lang w:val="ru-RU"/>
              </w:rPr>
            </w:pPr>
            <w:r w:rsidRPr="00B1330D">
              <w:rPr>
                <w:b/>
                <w:bCs/>
                <w:lang w:val="ru-RU"/>
              </w:rPr>
              <w:t>Ожидаемые и достигнутые результаты</w:t>
            </w:r>
          </w:p>
        </w:tc>
        <w:tc>
          <w:tcPr>
            <w:tcW w:w="4450"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F38AC4" w14:textId="3F6EB5D6" w:rsidR="005E2030" w:rsidRPr="00B1330D" w:rsidRDefault="005E2030" w:rsidP="005E2030">
            <w:pPr>
              <w:pStyle w:val="Tabletext"/>
              <w:rPr>
                <w:lang w:val="ru-RU"/>
              </w:rPr>
            </w:pPr>
            <w:r w:rsidRPr="00B1330D">
              <w:rPr>
                <w:lang w:val="ru-RU"/>
              </w:rPr>
              <w:t>Цель проекта заключалась в улучшении национальной нормативно-правовой базы, формировании технических знаний и совершенствовании международной координации в области космической связи. В рамках проекта были успешно реализованы 14 ключевых видов деятельности, среди которых:</w:t>
            </w:r>
          </w:p>
          <w:p w14:paraId="541F2A90" w14:textId="234A6354" w:rsidR="005E2030" w:rsidRPr="00B1330D" w:rsidRDefault="005E2030" w:rsidP="005E2030">
            <w:pPr>
              <w:pStyle w:val="Tabletext"/>
              <w:ind w:left="284" w:hanging="284"/>
              <w:rPr>
                <w:lang w:val="ru-RU"/>
              </w:rPr>
            </w:pPr>
            <w:r w:rsidRPr="00B1330D">
              <w:rPr>
                <w:lang w:val="ru-RU"/>
              </w:rPr>
              <w:sym w:font="Symbol" w:char="F02D"/>
            </w:r>
            <w:r w:rsidRPr="00B1330D">
              <w:rPr>
                <w:lang w:val="ru-RU"/>
              </w:rPr>
              <w:tab/>
              <w:t>Анализ и совершенствование национальных нормативных положений, касающихся служб космической радиосвязи, и процедур лицензирования.</w:t>
            </w:r>
          </w:p>
          <w:p w14:paraId="4AB0BA58" w14:textId="3737A294" w:rsidR="005E2030" w:rsidRPr="00B1330D" w:rsidRDefault="005E2030" w:rsidP="005E2030">
            <w:pPr>
              <w:pStyle w:val="Tabletext"/>
              <w:ind w:left="284" w:hanging="284"/>
              <w:rPr>
                <w:lang w:val="ru-RU"/>
              </w:rPr>
            </w:pPr>
            <w:r w:rsidRPr="00B1330D">
              <w:rPr>
                <w:lang w:val="ru-RU"/>
              </w:rPr>
              <w:sym w:font="Symbol" w:char="F02D"/>
            </w:r>
            <w:r w:rsidRPr="00B1330D">
              <w:rPr>
                <w:lang w:val="ru-RU"/>
              </w:rPr>
              <w:tab/>
              <w:t>Разработка концепции использования спектра для космических служб и политики лицензирования для обеспечения эффективного управления использованием частот.</w:t>
            </w:r>
          </w:p>
          <w:p w14:paraId="78E99F40" w14:textId="6C64C8BA" w:rsidR="005E2030" w:rsidRPr="00B1330D" w:rsidRDefault="005E2030" w:rsidP="005E2030">
            <w:pPr>
              <w:pStyle w:val="Tabletext"/>
              <w:ind w:left="284" w:hanging="284"/>
              <w:rPr>
                <w:lang w:val="ru-RU"/>
              </w:rPr>
            </w:pPr>
            <w:r w:rsidRPr="00B1330D">
              <w:rPr>
                <w:lang w:val="ru-RU"/>
              </w:rPr>
              <w:sym w:font="Symbol" w:char="F02D"/>
            </w:r>
            <w:r w:rsidRPr="00B1330D">
              <w:rPr>
                <w:lang w:val="ru-RU"/>
              </w:rPr>
              <w:tab/>
              <w:t>Поддержка международных координации по вопросам частотных соглашений и геостационарных спутниковых сетей.</w:t>
            </w:r>
          </w:p>
          <w:p w14:paraId="358F5FEC" w14:textId="717573EA" w:rsidR="005E2030" w:rsidRPr="00B1330D" w:rsidRDefault="005E2030" w:rsidP="005E2030">
            <w:pPr>
              <w:pStyle w:val="Tabletext"/>
              <w:ind w:left="284" w:hanging="284"/>
              <w:rPr>
                <w:lang w:val="ru-RU"/>
              </w:rPr>
            </w:pPr>
            <w:r w:rsidRPr="00B1330D">
              <w:rPr>
                <w:lang w:val="ru-RU"/>
              </w:rPr>
              <w:sym w:font="Symbol" w:char="F02D"/>
            </w:r>
            <w:r w:rsidRPr="00B1330D">
              <w:rPr>
                <w:lang w:val="ru-RU"/>
              </w:rPr>
              <w:tab/>
              <w:t>Анализ вопросов, связанных с потенциальными помехами в спутниковых сетях, для защиты наземных служб.</w:t>
            </w:r>
          </w:p>
          <w:p w14:paraId="585FBC5F" w14:textId="41ECCB06" w:rsidR="005E2030" w:rsidRPr="00B1330D" w:rsidRDefault="005E2030" w:rsidP="005E2030">
            <w:pPr>
              <w:pStyle w:val="Tabletext"/>
              <w:ind w:left="284" w:hanging="284"/>
              <w:rPr>
                <w:lang w:val="ru-RU"/>
              </w:rPr>
            </w:pPr>
            <w:r w:rsidRPr="00B1330D">
              <w:rPr>
                <w:lang w:val="ru-RU"/>
              </w:rPr>
              <w:sym w:font="Symbol" w:char="F02D"/>
            </w:r>
            <w:r w:rsidRPr="00B1330D">
              <w:rPr>
                <w:lang w:val="ru-RU"/>
              </w:rPr>
              <w:tab/>
              <w:t>Предоставление технических рекомендаций по регламентарным нормам МСЭ-R и подготовка вкладов Саудовской Аравии для глобальных собраний по регламентарным вопросам.</w:t>
            </w:r>
          </w:p>
          <w:p w14:paraId="541F3D69" w14:textId="0F08EADD" w:rsidR="005E2030" w:rsidRPr="00B1330D" w:rsidRDefault="005E2030" w:rsidP="005E2030">
            <w:pPr>
              <w:pStyle w:val="Tabletext"/>
              <w:ind w:left="284" w:hanging="284"/>
              <w:rPr>
                <w:lang w:val="ru-RU"/>
              </w:rPr>
            </w:pPr>
            <w:r w:rsidRPr="00B1330D">
              <w:rPr>
                <w:lang w:val="ru-RU"/>
              </w:rPr>
              <w:sym w:font="Symbol" w:char="F02D"/>
            </w:r>
            <w:r w:rsidRPr="00B1330D">
              <w:rPr>
                <w:lang w:val="ru-RU"/>
              </w:rPr>
              <w:tab/>
              <w:t>Обучение 15 национальных специалистов по космическим службам в целях создания местного потенциала в сфере регулирования и эксплуатации в будущем.</w:t>
            </w:r>
          </w:p>
        </w:tc>
      </w:tr>
      <w:tr w:rsidR="005E2030" w:rsidRPr="0086348E" w14:paraId="34610483" w14:textId="77777777" w:rsidTr="005E203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C652BD" w14:textId="066C928C" w:rsidR="005E2030" w:rsidRPr="00B1330D" w:rsidRDefault="005E2030" w:rsidP="005E2030">
            <w:pPr>
              <w:pStyle w:val="Tabletext"/>
              <w:rPr>
                <w:b/>
                <w:bCs/>
                <w:lang w:val="ru-RU"/>
              </w:rPr>
            </w:pPr>
          </w:p>
        </w:tc>
      </w:tr>
      <w:tr w:rsidR="005E2030" w:rsidRPr="00B1330D" w14:paraId="36D475F7" w14:textId="77777777" w:rsidTr="00400D4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F6E5FE" w14:textId="62FC43D3" w:rsidR="005E2030" w:rsidRPr="00B1330D" w:rsidRDefault="005E2030" w:rsidP="000F3936">
            <w:pPr>
              <w:pStyle w:val="Tabletext"/>
              <w:spacing w:line="190" w:lineRule="exact"/>
              <w:rPr>
                <w:b/>
                <w:bCs/>
                <w:lang w:val="ru-RU"/>
              </w:rPr>
            </w:pPr>
            <w:r w:rsidRPr="00B1330D">
              <w:rPr>
                <w:b/>
                <w:bCs/>
                <w:lang w:val="ru-RU"/>
              </w:rPr>
              <w:t>9TUN2100</w:t>
            </w:r>
            <w:r w:rsidR="00516102" w:rsidRPr="00B1330D">
              <w:rPr>
                <w:b/>
                <w:bCs/>
                <w:lang w:val="ru-RU"/>
              </w:rPr>
              <w:t>4</w:t>
            </w:r>
          </w:p>
        </w:tc>
        <w:tc>
          <w:tcPr>
            <w:tcW w:w="10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E1F0EF" w14:textId="06EF62D4" w:rsidR="005E2030" w:rsidRPr="00B1330D" w:rsidRDefault="005E2030" w:rsidP="000F3936">
            <w:pPr>
              <w:pStyle w:val="Tabletext"/>
              <w:spacing w:line="190" w:lineRule="exact"/>
              <w:rPr>
                <w:lang w:val="ru-RU"/>
              </w:rPr>
            </w:pPr>
            <w:r w:rsidRPr="00B1330D">
              <w:rPr>
                <w:lang w:val="ru-RU"/>
              </w:rPr>
              <w:t>Цифровизация для устойчивого развития Туниса (Цифровой</w:t>
            </w:r>
            <w:r w:rsidR="00516102" w:rsidRPr="00B1330D">
              <w:rPr>
                <w:lang w:val="ru-RU"/>
              </w:rPr>
              <w:t> </w:t>
            </w:r>
            <w:r w:rsidRPr="00B1330D">
              <w:rPr>
                <w:lang w:val="ru-RU"/>
              </w:rPr>
              <w:t>центр)</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E4A205" w14:textId="77777777" w:rsidR="005E2030" w:rsidRPr="00B1330D" w:rsidRDefault="005E2030" w:rsidP="000F3936">
            <w:pPr>
              <w:pStyle w:val="Tabletext"/>
              <w:spacing w:line="190" w:lineRule="exact"/>
              <w:rPr>
                <w:lang w:val="ru-RU"/>
              </w:rPr>
            </w:pPr>
            <w:r w:rsidRPr="00B1330D">
              <w:rPr>
                <w:lang w:val="ru-RU"/>
              </w:rPr>
              <w:t>1 янв. 2022 г.</w:t>
            </w:r>
          </w:p>
        </w:tc>
        <w:tc>
          <w:tcPr>
            <w:tcW w:w="5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285F34" w14:textId="77777777" w:rsidR="005E2030" w:rsidRPr="00B1330D" w:rsidRDefault="005E2030" w:rsidP="000F3936">
            <w:pPr>
              <w:pStyle w:val="Tabletext"/>
              <w:spacing w:line="190" w:lineRule="exact"/>
              <w:rPr>
                <w:lang w:val="ru-RU"/>
              </w:rPr>
            </w:pPr>
            <w:r w:rsidRPr="00B1330D">
              <w:rPr>
                <w:lang w:val="ru-RU"/>
              </w:rPr>
              <w:t>31 марта 2024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D92002" w14:textId="77777777" w:rsidR="005E2030" w:rsidRPr="00B1330D" w:rsidRDefault="005E2030" w:rsidP="000F3936">
            <w:pPr>
              <w:pStyle w:val="Tabletext"/>
              <w:spacing w:line="190" w:lineRule="exact"/>
              <w:rPr>
                <w:lang w:val="ru-RU"/>
              </w:rPr>
            </w:pPr>
            <w:r w:rsidRPr="00B1330D">
              <w:rPr>
                <w:lang w:val="ru-RU"/>
              </w:rPr>
              <w:t>Реализован</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ADEFEE" w14:textId="38D56DF5" w:rsidR="005E2030" w:rsidRPr="00B1330D" w:rsidRDefault="005E2030" w:rsidP="000F3936">
            <w:pPr>
              <w:pStyle w:val="Tabletext"/>
              <w:spacing w:line="190" w:lineRule="exact"/>
              <w:rPr>
                <w:lang w:val="ru-RU"/>
              </w:rPr>
            </w:pPr>
            <w:r w:rsidRPr="00B1330D">
              <w:rPr>
                <w:lang w:val="ru-RU"/>
              </w:rPr>
              <w:t>691 347</w:t>
            </w:r>
          </w:p>
        </w:tc>
        <w:tc>
          <w:tcPr>
            <w:tcW w:w="69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DA3308" w14:textId="77777777" w:rsidR="005E2030" w:rsidRPr="00B1330D" w:rsidRDefault="005E2030" w:rsidP="000F3936">
            <w:pPr>
              <w:pStyle w:val="Tabletext"/>
              <w:spacing w:line="190" w:lineRule="exact"/>
              <w:rPr>
                <w:lang w:val="ru-RU"/>
              </w:rPr>
            </w:pPr>
            <w:r w:rsidRPr="00B1330D">
              <w:rPr>
                <w:lang w:val="ru-RU"/>
              </w:rPr>
              <w:t>Германское общество международного сотрудничества (GIZ)</w:t>
            </w:r>
          </w:p>
        </w:tc>
        <w:tc>
          <w:tcPr>
            <w:tcW w:w="5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E4B53E" w14:textId="77777777" w:rsidR="005E2030" w:rsidRPr="00B1330D" w:rsidRDefault="005E2030" w:rsidP="000F3936">
            <w:pPr>
              <w:pStyle w:val="Tabletext"/>
              <w:spacing w:line="190" w:lineRule="exact"/>
              <w:rPr>
                <w:lang w:val="ru-RU"/>
              </w:rPr>
            </w:pPr>
            <w:r w:rsidRPr="00B1330D">
              <w:rPr>
                <w:lang w:val="ru-RU"/>
              </w:rPr>
              <w:t>Рез. 89 ВКРЭ</w:t>
            </w:r>
          </w:p>
        </w:tc>
      </w:tr>
      <w:tr w:rsidR="005E2030" w:rsidRPr="00B1330D" w14:paraId="6FD9D401" w14:textId="77777777" w:rsidTr="00400D4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BE60F8" w14:textId="28AF11BF" w:rsidR="005E2030" w:rsidRPr="00B1330D" w:rsidRDefault="005E2030" w:rsidP="000F3936">
            <w:pPr>
              <w:pStyle w:val="Tabletext"/>
              <w:spacing w:line="190" w:lineRule="exact"/>
              <w:rPr>
                <w:b/>
                <w:bCs/>
                <w:lang w:val="ru-RU"/>
              </w:rPr>
            </w:pPr>
            <w:r w:rsidRPr="00B1330D">
              <w:rPr>
                <w:b/>
                <w:bCs/>
                <w:lang w:val="ru-RU"/>
              </w:rPr>
              <w:t>Страны-бенефициары</w:t>
            </w:r>
          </w:p>
        </w:tc>
        <w:tc>
          <w:tcPr>
            <w:tcW w:w="4450"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9AD493" w14:textId="6EE82D23" w:rsidR="005E2030" w:rsidRPr="00B1330D" w:rsidRDefault="005E2030" w:rsidP="000F3936">
            <w:pPr>
              <w:pStyle w:val="Tabletext"/>
              <w:spacing w:line="190" w:lineRule="exact"/>
              <w:rPr>
                <w:lang w:val="ru-RU"/>
              </w:rPr>
            </w:pPr>
            <w:r w:rsidRPr="00B1330D">
              <w:rPr>
                <w:lang w:val="ru-RU"/>
              </w:rPr>
              <w:t>Тунис</w:t>
            </w:r>
          </w:p>
        </w:tc>
      </w:tr>
      <w:tr w:rsidR="005E2030" w:rsidRPr="0086348E" w14:paraId="2411172D" w14:textId="77777777" w:rsidTr="00400D4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A72AF1" w14:textId="77777777" w:rsidR="005E2030" w:rsidRPr="00B1330D" w:rsidRDefault="005E2030" w:rsidP="000F3936">
            <w:pPr>
              <w:pStyle w:val="Tabletext"/>
              <w:spacing w:line="190" w:lineRule="exact"/>
              <w:rPr>
                <w:b/>
                <w:bCs/>
                <w:lang w:val="ru-RU"/>
              </w:rPr>
            </w:pPr>
            <w:r w:rsidRPr="00B1330D">
              <w:rPr>
                <w:b/>
                <w:bCs/>
                <w:lang w:val="ru-RU"/>
              </w:rPr>
              <w:t>Ожидаемые и достигнутые результаты</w:t>
            </w:r>
          </w:p>
        </w:tc>
        <w:tc>
          <w:tcPr>
            <w:tcW w:w="4450"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272DB4" w14:textId="7BE6380E" w:rsidR="005E2030" w:rsidRPr="00B1330D" w:rsidRDefault="005E2030" w:rsidP="000F3936">
            <w:pPr>
              <w:pStyle w:val="Tabletext"/>
              <w:spacing w:line="190" w:lineRule="exact"/>
              <w:rPr>
                <w:lang w:val="ru-RU"/>
              </w:rPr>
            </w:pPr>
            <w:r w:rsidRPr="00B1330D">
              <w:rPr>
                <w:lang w:val="ru-RU"/>
              </w:rPr>
              <w:t>Проект успешно поспособствовал ускорению цифровой трансформации путем оказания поддержки развитию цифрового потенциала и цифровой инфраструктуры в Тунисе. Более 200 государственных служащих прошли обучение в Академии МСЭ, используя методы, связанные с воздействием и устойчивостью.</w:t>
            </w:r>
          </w:p>
        </w:tc>
      </w:tr>
      <w:tr w:rsidR="005E2030" w:rsidRPr="0086348E" w14:paraId="70B29AEB" w14:textId="77777777" w:rsidTr="005E203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B2E972" w14:textId="13613616" w:rsidR="005E2030" w:rsidRPr="00B1330D" w:rsidRDefault="005E2030" w:rsidP="000F3936">
            <w:pPr>
              <w:pStyle w:val="Tabletext"/>
              <w:spacing w:before="0" w:after="0" w:line="190" w:lineRule="exact"/>
              <w:rPr>
                <w:b/>
                <w:bCs/>
                <w:lang w:val="ru-RU"/>
              </w:rPr>
            </w:pPr>
          </w:p>
        </w:tc>
      </w:tr>
      <w:tr w:rsidR="005E2030" w:rsidRPr="00B1330D" w14:paraId="1E71BE1E" w14:textId="77777777" w:rsidTr="00400D4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EE27C7" w14:textId="77777777" w:rsidR="005E2030" w:rsidRPr="00B1330D" w:rsidRDefault="005E2030" w:rsidP="000F3936">
            <w:pPr>
              <w:pStyle w:val="Tabletext"/>
              <w:spacing w:line="190" w:lineRule="exact"/>
              <w:rPr>
                <w:b/>
                <w:bCs/>
                <w:lang w:val="ru-RU"/>
              </w:rPr>
            </w:pPr>
            <w:r w:rsidRPr="00B1330D">
              <w:rPr>
                <w:b/>
                <w:bCs/>
                <w:lang w:val="ru-RU"/>
              </w:rPr>
              <w:t>9GLO24137</w:t>
            </w:r>
          </w:p>
        </w:tc>
        <w:tc>
          <w:tcPr>
            <w:tcW w:w="10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78C140" w14:textId="4A6FF066" w:rsidR="005E2030" w:rsidRPr="00B1330D" w:rsidRDefault="005E2030" w:rsidP="000F3936">
            <w:pPr>
              <w:pStyle w:val="Tabletext"/>
              <w:spacing w:line="190" w:lineRule="exact"/>
              <w:rPr>
                <w:lang w:val="ru-RU"/>
              </w:rPr>
            </w:pPr>
            <w:r w:rsidRPr="00B1330D">
              <w:rPr>
                <w:lang w:val="ru-RU"/>
              </w:rPr>
              <w:t>Многосторонний акселератор EW4All в НРС и СИДС (средства УСРБ ООН и Швеция)</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9AAAC9" w14:textId="77777777" w:rsidR="005E2030" w:rsidRPr="00B1330D" w:rsidRDefault="005E2030" w:rsidP="000F3936">
            <w:pPr>
              <w:pStyle w:val="Tabletext"/>
              <w:spacing w:line="190" w:lineRule="exact"/>
              <w:rPr>
                <w:lang w:val="ru-RU"/>
              </w:rPr>
            </w:pPr>
            <w:r w:rsidRPr="00B1330D">
              <w:rPr>
                <w:lang w:val="ru-RU"/>
              </w:rPr>
              <w:t>26 февр. 2024 г.</w:t>
            </w:r>
          </w:p>
        </w:tc>
        <w:tc>
          <w:tcPr>
            <w:tcW w:w="5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96C87E" w14:textId="77777777" w:rsidR="005E2030" w:rsidRPr="00B1330D" w:rsidRDefault="005E2030" w:rsidP="000F3936">
            <w:pPr>
              <w:pStyle w:val="Tabletext"/>
              <w:spacing w:line="190" w:lineRule="exact"/>
              <w:rPr>
                <w:lang w:val="ru-RU"/>
              </w:rPr>
            </w:pPr>
            <w:r w:rsidRPr="00B1330D">
              <w:rPr>
                <w:lang w:val="ru-RU"/>
              </w:rPr>
              <w:t>30 июня 2025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968422" w14:textId="77777777" w:rsidR="005E2030" w:rsidRPr="00B1330D" w:rsidRDefault="005E2030" w:rsidP="000F3936">
            <w:pPr>
              <w:pStyle w:val="Tabletext"/>
              <w:spacing w:line="190" w:lineRule="exact"/>
              <w:rPr>
                <w:lang w:val="ru-RU"/>
              </w:rPr>
            </w:pPr>
            <w:r w:rsidRPr="00B1330D">
              <w:rPr>
                <w:lang w:val="ru-RU"/>
              </w:rPr>
              <w:t>Продолжается</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57D7A7" w14:textId="47926C59" w:rsidR="005E2030" w:rsidRPr="00B1330D" w:rsidRDefault="005E2030" w:rsidP="000F3936">
            <w:pPr>
              <w:pStyle w:val="Tabletext"/>
              <w:spacing w:line="190" w:lineRule="exact"/>
              <w:rPr>
                <w:lang w:val="ru-RU"/>
              </w:rPr>
            </w:pPr>
            <w:r w:rsidRPr="00B1330D">
              <w:rPr>
                <w:lang w:val="ru-RU"/>
              </w:rPr>
              <w:t>796 504</w:t>
            </w:r>
          </w:p>
        </w:tc>
        <w:tc>
          <w:tcPr>
            <w:tcW w:w="69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F91091" w14:textId="77777777" w:rsidR="005E2030" w:rsidRPr="00B1330D" w:rsidRDefault="005E2030" w:rsidP="000F3936">
            <w:pPr>
              <w:pStyle w:val="Tabletext"/>
              <w:spacing w:line="190" w:lineRule="exact"/>
              <w:rPr>
                <w:lang w:val="ru-RU"/>
              </w:rPr>
            </w:pPr>
            <w:r w:rsidRPr="00B1330D">
              <w:rPr>
                <w:lang w:val="ru-RU"/>
              </w:rPr>
              <w:t>Управление Организации Объединенных Наций по снижению риска бедствий (УСРБ ООН)</w:t>
            </w:r>
          </w:p>
        </w:tc>
        <w:tc>
          <w:tcPr>
            <w:tcW w:w="5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E002E3" w14:textId="5F4895BB" w:rsidR="005E2030" w:rsidRPr="00B1330D" w:rsidRDefault="005E2030" w:rsidP="000F3936">
            <w:pPr>
              <w:pStyle w:val="Tabletext"/>
              <w:spacing w:line="190" w:lineRule="exact"/>
              <w:rPr>
                <w:lang w:val="ru-RU"/>
              </w:rPr>
            </w:pPr>
            <w:r w:rsidRPr="00B1330D">
              <w:rPr>
                <w:lang w:val="ru-RU"/>
              </w:rPr>
              <w:t>Рез. 34 ВКРЭ,</w:t>
            </w:r>
          </w:p>
          <w:p w14:paraId="49FD378F" w14:textId="57535B3C" w:rsidR="005E2030" w:rsidRPr="00B1330D" w:rsidRDefault="005E2030" w:rsidP="000F3936">
            <w:pPr>
              <w:pStyle w:val="Tabletext"/>
              <w:spacing w:line="190" w:lineRule="exact"/>
              <w:rPr>
                <w:lang w:val="ru-RU"/>
              </w:rPr>
            </w:pPr>
            <w:r w:rsidRPr="00B1330D">
              <w:rPr>
                <w:lang w:val="ru-RU"/>
              </w:rPr>
              <w:t>Рез. 16 ВКРЭ</w:t>
            </w:r>
          </w:p>
        </w:tc>
      </w:tr>
      <w:tr w:rsidR="005E2030" w:rsidRPr="0086348E" w14:paraId="18CE2359" w14:textId="77777777" w:rsidTr="00400D4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975886" w14:textId="7EA51137" w:rsidR="005E2030" w:rsidRPr="00B1330D" w:rsidRDefault="005E2030" w:rsidP="000F3936">
            <w:pPr>
              <w:pStyle w:val="Tabletext"/>
              <w:spacing w:line="190" w:lineRule="exact"/>
              <w:rPr>
                <w:b/>
                <w:bCs/>
                <w:lang w:val="ru-RU"/>
              </w:rPr>
            </w:pPr>
            <w:r w:rsidRPr="00B1330D">
              <w:rPr>
                <w:b/>
                <w:bCs/>
                <w:lang w:val="ru-RU"/>
              </w:rPr>
              <w:t xml:space="preserve">Страны-бенефициары </w:t>
            </w:r>
            <w:r w:rsidR="00516102" w:rsidRPr="00B1330D">
              <w:rPr>
                <w:b/>
                <w:bCs/>
                <w:lang w:val="ru-RU"/>
              </w:rPr>
              <w:br/>
            </w:r>
            <w:r w:rsidR="00E20AEA" w:rsidRPr="00B1330D">
              <w:rPr>
                <w:bCs/>
                <w:sz w:val="14"/>
                <w:szCs w:val="14"/>
                <w:lang w:val="ru-RU"/>
              </w:rPr>
              <w:t>(в том числе из других регионов)</w:t>
            </w:r>
          </w:p>
        </w:tc>
        <w:tc>
          <w:tcPr>
            <w:tcW w:w="4450"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2BB511" w14:textId="77777777" w:rsidR="005E2030" w:rsidRPr="00B1330D" w:rsidRDefault="005E2030" w:rsidP="000F3936">
            <w:pPr>
              <w:pStyle w:val="Tabletext"/>
              <w:spacing w:line="190" w:lineRule="exact"/>
              <w:rPr>
                <w:lang w:val="ru-RU"/>
              </w:rPr>
            </w:pPr>
            <w:r w:rsidRPr="00B1330D">
              <w:rPr>
                <w:lang w:val="ru-RU"/>
              </w:rPr>
              <w:t>Бангладеш, Гаити, Либерия, Мозамбик, Сомали</w:t>
            </w:r>
          </w:p>
        </w:tc>
      </w:tr>
      <w:tr w:rsidR="005E2030" w:rsidRPr="0086348E" w14:paraId="1EA81006" w14:textId="77777777" w:rsidTr="00400D4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2EBC76" w14:textId="77777777" w:rsidR="005E2030" w:rsidRPr="00B1330D" w:rsidRDefault="005E2030" w:rsidP="000F3936">
            <w:pPr>
              <w:pStyle w:val="Tabletext"/>
              <w:spacing w:line="190" w:lineRule="exact"/>
              <w:rPr>
                <w:b/>
                <w:bCs/>
                <w:lang w:val="ru-RU"/>
              </w:rPr>
            </w:pPr>
            <w:r w:rsidRPr="00B1330D">
              <w:rPr>
                <w:b/>
                <w:bCs/>
                <w:lang w:val="ru-RU"/>
              </w:rPr>
              <w:t>Ожидаемые и достигнутые результаты</w:t>
            </w:r>
          </w:p>
        </w:tc>
        <w:tc>
          <w:tcPr>
            <w:tcW w:w="4450"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00DE60" w14:textId="77777777" w:rsidR="005E2030" w:rsidRPr="00B1330D" w:rsidRDefault="005E2030" w:rsidP="000F3936">
            <w:pPr>
              <w:pStyle w:val="Tabletext"/>
              <w:spacing w:line="190" w:lineRule="exact"/>
              <w:rPr>
                <w:lang w:val="ru-RU"/>
              </w:rPr>
            </w:pPr>
            <w:r w:rsidRPr="00B1330D">
              <w:rPr>
                <w:lang w:val="ru-RU"/>
              </w:rPr>
              <w:t>Проведен и задокументирован анализ текущего состояния систем предупреждения о бедствиях и связи в случае бедствий, включая выявление пробелов, приоритетов, потребностей и существующих институциональных механизмов.</w:t>
            </w:r>
          </w:p>
          <w:p w14:paraId="175FC4BF" w14:textId="77777777" w:rsidR="005E2030" w:rsidRPr="00B1330D" w:rsidRDefault="005E2030" w:rsidP="000F3936">
            <w:pPr>
              <w:pStyle w:val="Tabletext"/>
              <w:spacing w:line="190" w:lineRule="exact"/>
              <w:rPr>
                <w:lang w:val="ru-RU"/>
              </w:rPr>
            </w:pPr>
            <w:r w:rsidRPr="00B1330D">
              <w:rPr>
                <w:lang w:val="ru-RU"/>
              </w:rPr>
              <w:t>Предоставлены технические рекомендации по реализации последующих шагов в области предупреждения о бедствиях и связи в случае бедствиях в соответствии с дорожной картой.</w:t>
            </w:r>
          </w:p>
          <w:p w14:paraId="500B8BE2" w14:textId="77777777" w:rsidR="005E2030" w:rsidRPr="00B1330D" w:rsidRDefault="005E2030" w:rsidP="000F3936">
            <w:pPr>
              <w:pStyle w:val="Tabletext"/>
              <w:spacing w:line="190" w:lineRule="exact"/>
              <w:rPr>
                <w:lang w:val="ru-RU"/>
              </w:rPr>
            </w:pPr>
            <w:r w:rsidRPr="00B1330D">
              <w:rPr>
                <w:lang w:val="ru-RU"/>
              </w:rPr>
              <w:t>Укреплен национальный потенциал по координации и реализации действий в рамках "дорожной карты" в области предупреждения о бедствиях и связи в случае бедствиях.</w:t>
            </w:r>
          </w:p>
          <w:p w14:paraId="6602354A" w14:textId="33DB7C22" w:rsidR="005E2030" w:rsidRPr="00B1330D" w:rsidRDefault="005E2030" w:rsidP="000F3936">
            <w:pPr>
              <w:pStyle w:val="Tabletext"/>
              <w:spacing w:line="190" w:lineRule="exact"/>
              <w:rPr>
                <w:lang w:val="ru-RU"/>
              </w:rPr>
            </w:pPr>
            <w:r w:rsidRPr="00B1330D">
              <w:rPr>
                <w:lang w:val="ru-RU"/>
              </w:rPr>
              <w:t>Повышен национальный потенциал в области предупреждения о бедствиях и связи в случае бедствиях.</w:t>
            </w:r>
          </w:p>
          <w:p w14:paraId="48E38380" w14:textId="77777777" w:rsidR="005E2030" w:rsidRPr="00B1330D" w:rsidRDefault="005E2030" w:rsidP="000F3936">
            <w:pPr>
              <w:pStyle w:val="Tabletext"/>
              <w:spacing w:line="190" w:lineRule="exact"/>
              <w:rPr>
                <w:lang w:val="ru-RU"/>
              </w:rPr>
            </w:pPr>
            <w:r w:rsidRPr="00B1330D">
              <w:rPr>
                <w:lang w:val="ru-RU"/>
              </w:rPr>
              <w:t>Основные ожидаемые и достигнутые результаты в Сомали – инициатива EW4All:</w:t>
            </w:r>
          </w:p>
          <w:p w14:paraId="5B38B1EB" w14:textId="0EAFE233" w:rsidR="005E2030" w:rsidRPr="00B1330D" w:rsidRDefault="005E2030" w:rsidP="000F3936">
            <w:pPr>
              <w:pStyle w:val="Tabletext"/>
              <w:spacing w:line="190" w:lineRule="exact"/>
              <w:ind w:left="284" w:hanging="284"/>
              <w:rPr>
                <w:lang w:val="ru-RU"/>
              </w:rPr>
            </w:pPr>
            <w:r w:rsidRPr="00B1330D">
              <w:rPr>
                <w:lang w:val="ru-RU"/>
              </w:rPr>
              <w:sym w:font="Symbol" w:char="F02D"/>
            </w:r>
            <w:r w:rsidRPr="00B1330D">
              <w:rPr>
                <w:lang w:val="ru-RU"/>
              </w:rPr>
              <w:tab/>
              <w:t>Успешное проведение вводного семинара-практикума EW4All: обеспечено взаимодействие ключевых заинтересованных сторон в разработке общей концепции внедрения систем раннего предупреждения в Сомали.</w:t>
            </w:r>
          </w:p>
          <w:p w14:paraId="290E7E35" w14:textId="4B5E9721" w:rsidR="005E2030" w:rsidRPr="00B1330D" w:rsidRDefault="005E2030" w:rsidP="000F3936">
            <w:pPr>
              <w:pStyle w:val="Tabletext"/>
              <w:spacing w:line="190" w:lineRule="exact"/>
              <w:ind w:left="284" w:hanging="284"/>
              <w:rPr>
                <w:lang w:val="ru-RU"/>
              </w:rPr>
            </w:pPr>
            <w:r w:rsidRPr="00B1330D">
              <w:rPr>
                <w:lang w:val="ru-RU"/>
              </w:rPr>
              <w:sym w:font="Symbol" w:char="F02D"/>
            </w:r>
            <w:r w:rsidRPr="00B1330D">
              <w:rPr>
                <w:lang w:val="ru-RU"/>
              </w:rPr>
              <w:tab/>
              <w:t>Разработка контрольного перечня EW4All для направления работы 3: создана структурированная основа для оценки и повышения эффективности механизмов распространения предупреждений.</w:t>
            </w:r>
          </w:p>
          <w:p w14:paraId="2C0C7812" w14:textId="06D8A08A" w:rsidR="005E2030" w:rsidRPr="00B1330D" w:rsidRDefault="005E2030" w:rsidP="000F3936">
            <w:pPr>
              <w:pStyle w:val="Tabletext"/>
              <w:spacing w:line="190" w:lineRule="exact"/>
              <w:ind w:left="284" w:hanging="284"/>
              <w:rPr>
                <w:lang w:val="ru-RU"/>
              </w:rPr>
            </w:pPr>
            <w:r w:rsidRPr="00B1330D">
              <w:rPr>
                <w:lang w:val="ru-RU"/>
              </w:rPr>
              <w:sym w:font="Symbol" w:char="F02D"/>
            </w:r>
            <w:r w:rsidRPr="00B1330D">
              <w:rPr>
                <w:lang w:val="ru-RU"/>
              </w:rPr>
              <w:tab/>
              <w:t>Принятие Отчет об оценке Рекомендаций NETP: проведена углубленная оценка рекомендаций Национального плана электросвязи в чрезвычайных ситуациях (NETP) для определения стратегий их реализации.</w:t>
            </w:r>
          </w:p>
          <w:p w14:paraId="75670295" w14:textId="3F936F8D" w:rsidR="005E2030" w:rsidRPr="00B1330D" w:rsidRDefault="005E2030" w:rsidP="000F3936">
            <w:pPr>
              <w:pStyle w:val="Tabletext"/>
              <w:spacing w:line="190" w:lineRule="exact"/>
              <w:ind w:left="284" w:hanging="284"/>
              <w:rPr>
                <w:lang w:val="ru-RU"/>
              </w:rPr>
            </w:pPr>
            <w:r w:rsidRPr="00B1330D">
              <w:rPr>
                <w:lang w:val="ru-RU"/>
              </w:rPr>
              <w:sym w:font="Symbol" w:char="F02D"/>
            </w:r>
            <w:r w:rsidRPr="00B1330D">
              <w:rPr>
                <w:lang w:val="ru-RU"/>
              </w:rPr>
              <w:tab/>
              <w:t>Комплексная оценка каналов распространения предупреждений: выполнен технический, экономический и регуляторный анализ для оценки целесообразности и эффективности различных платформ распространения.</w:t>
            </w:r>
          </w:p>
          <w:p w14:paraId="0EB70784" w14:textId="162B4E84" w:rsidR="005E2030" w:rsidRPr="00B1330D" w:rsidRDefault="005E2030" w:rsidP="000F3936">
            <w:pPr>
              <w:pStyle w:val="Tabletext"/>
              <w:spacing w:line="190" w:lineRule="exact"/>
              <w:ind w:left="284" w:hanging="284"/>
              <w:rPr>
                <w:lang w:val="ru-RU"/>
              </w:rPr>
            </w:pPr>
            <w:r w:rsidRPr="00B1330D">
              <w:rPr>
                <w:lang w:val="ru-RU"/>
              </w:rPr>
              <w:sym w:font="Symbol" w:char="F02D"/>
            </w:r>
            <w:r w:rsidRPr="00B1330D">
              <w:rPr>
                <w:lang w:val="ru-RU"/>
              </w:rPr>
              <w:tab/>
              <w:t>Разработка конкурсной документации по мобильной системе раннего предупреждения: подготовлены документы о закупках для внедрения системы раннего предупреждения на основе сотового вещания, используя структурированный и прозрачный подход к выбору поставщиков.</w:t>
            </w:r>
          </w:p>
        </w:tc>
      </w:tr>
    </w:tbl>
    <w:p w14:paraId="09C7C140" w14:textId="183BD570" w:rsidR="00FE3A97" w:rsidRPr="00B1330D" w:rsidRDefault="00FE3A97" w:rsidP="00EC4DB8">
      <w:pPr>
        <w:pStyle w:val="Heading2"/>
        <w:rPr>
          <w:rFonts w:asciiTheme="minorHAnsi" w:hAnsiTheme="minorHAnsi" w:cstheme="minorHAnsi"/>
          <w:lang w:val="ru-RU"/>
        </w:rPr>
      </w:pPr>
      <w:r w:rsidRPr="00B1330D">
        <w:rPr>
          <w:rFonts w:asciiTheme="minorHAnsi" w:hAnsiTheme="minorHAnsi" w:cstheme="minorHAnsi"/>
          <w:lang w:val="ru-RU"/>
        </w:rPr>
        <w:lastRenderedPageBreak/>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ARB 2 </w:t>
      </w:r>
      <w:r w:rsidR="007305CA" w:rsidRPr="00B1330D">
        <w:rPr>
          <w:rFonts w:asciiTheme="minorHAnsi" w:hAnsiTheme="minorHAnsi" w:cstheme="minorHAnsi"/>
          <w:lang w:val="ru-RU"/>
        </w:rPr>
        <w:sym w:font="Symbol" w:char="F02D"/>
      </w:r>
      <w:r w:rsidRPr="00B1330D">
        <w:rPr>
          <w:rFonts w:asciiTheme="minorHAnsi" w:hAnsiTheme="minorHAnsi" w:cstheme="minorHAnsi"/>
          <w:lang w:val="ru-RU"/>
        </w:rPr>
        <w:t xml:space="preserve"> Укрепление доверия, безопасности и конфиденциальности при использовании электросвязи/информационно-коммуникационных технологий в эпоху новых и появляющихся цифровых технологий</w:t>
      </w:r>
    </w:p>
    <w:tbl>
      <w:tblPr>
        <w:tblW w:w="5000" w:type="pct"/>
        <w:tblLayout w:type="fixed"/>
        <w:tblCellMar>
          <w:left w:w="0" w:type="dxa"/>
          <w:right w:w="0" w:type="dxa"/>
        </w:tblCellMar>
        <w:tblLook w:val="04A0" w:firstRow="1" w:lastRow="0" w:firstColumn="1" w:lastColumn="0" w:noHBand="0" w:noVBand="1"/>
      </w:tblPr>
      <w:tblGrid>
        <w:gridCol w:w="1561"/>
        <w:gridCol w:w="2838"/>
        <w:gridCol w:w="1560"/>
        <w:gridCol w:w="1557"/>
        <w:gridCol w:w="1560"/>
        <w:gridCol w:w="1560"/>
        <w:gridCol w:w="1983"/>
        <w:gridCol w:w="1640"/>
        <w:gridCol w:w="29"/>
      </w:tblGrid>
      <w:tr w:rsidR="00FE3A97" w:rsidRPr="00B1330D" w14:paraId="3ED2B99B" w14:textId="77777777" w:rsidTr="00400D4C">
        <w:tc>
          <w:tcPr>
            <w:tcW w:w="546" w:type="pct"/>
            <w:shd w:val="clear" w:color="auto" w:fill="004B96"/>
            <w:tcMar>
              <w:top w:w="75" w:type="dxa"/>
              <w:left w:w="75" w:type="dxa"/>
              <w:bottom w:w="75" w:type="dxa"/>
              <w:right w:w="75" w:type="dxa"/>
            </w:tcMar>
            <w:vAlign w:val="center"/>
            <w:hideMark/>
          </w:tcPr>
          <w:p w14:paraId="4F4D65B4" w14:textId="77777777" w:rsidR="00FE3A97" w:rsidRPr="00B1330D" w:rsidRDefault="00FE3A97" w:rsidP="005E2030">
            <w:pPr>
              <w:pStyle w:val="Tablehead"/>
              <w:rPr>
                <w:lang w:val="ru-RU"/>
              </w:rPr>
            </w:pPr>
            <w:r w:rsidRPr="00B1330D">
              <w:rPr>
                <w:lang w:val="ru-RU"/>
              </w:rPr>
              <w:t>№ проекта</w:t>
            </w:r>
          </w:p>
        </w:tc>
        <w:tc>
          <w:tcPr>
            <w:tcW w:w="993" w:type="pct"/>
            <w:shd w:val="clear" w:color="auto" w:fill="004B96"/>
            <w:tcMar>
              <w:top w:w="75" w:type="dxa"/>
              <w:left w:w="75" w:type="dxa"/>
              <w:bottom w:w="75" w:type="dxa"/>
              <w:right w:w="75" w:type="dxa"/>
            </w:tcMar>
            <w:vAlign w:val="center"/>
            <w:hideMark/>
          </w:tcPr>
          <w:p w14:paraId="67437FBB" w14:textId="77777777" w:rsidR="00FE3A97" w:rsidRPr="00B1330D" w:rsidRDefault="00FE3A97" w:rsidP="005E2030">
            <w:pPr>
              <w:pStyle w:val="Tablehead"/>
              <w:rPr>
                <w:lang w:val="ru-RU"/>
              </w:rPr>
            </w:pPr>
            <w:r w:rsidRPr="00B1330D">
              <w:rPr>
                <w:lang w:val="ru-RU"/>
              </w:rPr>
              <w:t>Название</w:t>
            </w:r>
          </w:p>
        </w:tc>
        <w:tc>
          <w:tcPr>
            <w:tcW w:w="546" w:type="pct"/>
            <w:shd w:val="clear" w:color="auto" w:fill="004B96"/>
            <w:tcMar>
              <w:top w:w="75" w:type="dxa"/>
              <w:left w:w="75" w:type="dxa"/>
              <w:bottom w:w="75" w:type="dxa"/>
              <w:right w:w="75" w:type="dxa"/>
            </w:tcMar>
            <w:vAlign w:val="center"/>
            <w:hideMark/>
          </w:tcPr>
          <w:p w14:paraId="238824DE" w14:textId="77777777" w:rsidR="00FE3A97" w:rsidRPr="00B1330D" w:rsidRDefault="00FE3A97" w:rsidP="005E2030">
            <w:pPr>
              <w:pStyle w:val="Tablehead"/>
              <w:rPr>
                <w:lang w:val="ru-RU"/>
              </w:rPr>
            </w:pPr>
            <w:r w:rsidRPr="00B1330D">
              <w:rPr>
                <w:lang w:val="ru-RU"/>
              </w:rPr>
              <w:t>Дата начала</w:t>
            </w:r>
          </w:p>
        </w:tc>
        <w:tc>
          <w:tcPr>
            <w:tcW w:w="545" w:type="pct"/>
            <w:shd w:val="clear" w:color="auto" w:fill="004B96"/>
            <w:tcMar>
              <w:top w:w="75" w:type="dxa"/>
              <w:left w:w="75" w:type="dxa"/>
              <w:bottom w:w="75" w:type="dxa"/>
              <w:right w:w="75" w:type="dxa"/>
            </w:tcMar>
            <w:vAlign w:val="center"/>
            <w:hideMark/>
          </w:tcPr>
          <w:p w14:paraId="38FB1CC2" w14:textId="77777777" w:rsidR="00FE3A97" w:rsidRPr="00B1330D" w:rsidRDefault="00FE3A97" w:rsidP="005E2030">
            <w:pPr>
              <w:pStyle w:val="Tablehead"/>
              <w:rPr>
                <w:lang w:val="ru-RU"/>
              </w:rPr>
            </w:pPr>
            <w:r w:rsidRPr="00B1330D">
              <w:rPr>
                <w:lang w:val="ru-RU"/>
              </w:rPr>
              <w:t>Дата окончания</w:t>
            </w:r>
          </w:p>
        </w:tc>
        <w:tc>
          <w:tcPr>
            <w:tcW w:w="546" w:type="pct"/>
            <w:shd w:val="clear" w:color="auto" w:fill="004B96"/>
            <w:tcMar>
              <w:top w:w="75" w:type="dxa"/>
              <w:left w:w="75" w:type="dxa"/>
              <w:bottom w:w="75" w:type="dxa"/>
              <w:right w:w="75" w:type="dxa"/>
            </w:tcMar>
            <w:vAlign w:val="center"/>
            <w:hideMark/>
          </w:tcPr>
          <w:p w14:paraId="148B1C97" w14:textId="77777777" w:rsidR="00FE3A97" w:rsidRPr="00B1330D" w:rsidRDefault="00FE3A97" w:rsidP="005E2030">
            <w:pPr>
              <w:pStyle w:val="Tablehead"/>
              <w:rPr>
                <w:lang w:val="ru-RU"/>
              </w:rPr>
            </w:pPr>
            <w:r w:rsidRPr="00B1330D">
              <w:rPr>
                <w:lang w:val="ru-RU"/>
              </w:rPr>
              <w:t>Статус</w:t>
            </w:r>
          </w:p>
        </w:tc>
        <w:tc>
          <w:tcPr>
            <w:tcW w:w="546" w:type="pct"/>
            <w:shd w:val="clear" w:color="auto" w:fill="004B96"/>
            <w:tcMar>
              <w:top w:w="75" w:type="dxa"/>
              <w:left w:w="75" w:type="dxa"/>
              <w:bottom w:w="75" w:type="dxa"/>
              <w:right w:w="75" w:type="dxa"/>
            </w:tcMar>
            <w:vAlign w:val="center"/>
            <w:hideMark/>
          </w:tcPr>
          <w:p w14:paraId="37D485BA" w14:textId="77777777" w:rsidR="00FE3A97" w:rsidRPr="00B1330D" w:rsidRDefault="00FE3A97" w:rsidP="005E2030">
            <w:pPr>
              <w:pStyle w:val="Tablehead"/>
              <w:rPr>
                <w:lang w:val="ru-RU"/>
              </w:rPr>
            </w:pPr>
            <w:r w:rsidRPr="00B1330D">
              <w:rPr>
                <w:lang w:val="ru-RU"/>
              </w:rPr>
              <w:t>Общая сумма (шв. фр.)</w:t>
            </w:r>
          </w:p>
        </w:tc>
        <w:tc>
          <w:tcPr>
            <w:tcW w:w="694" w:type="pct"/>
            <w:shd w:val="clear" w:color="auto" w:fill="004B96"/>
            <w:tcMar>
              <w:top w:w="75" w:type="dxa"/>
              <w:left w:w="75" w:type="dxa"/>
              <w:bottom w:w="75" w:type="dxa"/>
              <w:right w:w="75" w:type="dxa"/>
            </w:tcMar>
            <w:vAlign w:val="center"/>
            <w:hideMark/>
          </w:tcPr>
          <w:p w14:paraId="6F1B053D" w14:textId="77777777" w:rsidR="00FE3A97" w:rsidRPr="00B1330D" w:rsidRDefault="00FE3A97" w:rsidP="005E2030">
            <w:pPr>
              <w:pStyle w:val="Tablehead"/>
              <w:rPr>
                <w:lang w:val="ru-RU"/>
              </w:rPr>
            </w:pPr>
            <w:r w:rsidRPr="00B1330D">
              <w:rPr>
                <w:lang w:val="ru-RU"/>
              </w:rPr>
              <w:t>Сотрудничающая организация</w:t>
            </w:r>
          </w:p>
        </w:tc>
        <w:tc>
          <w:tcPr>
            <w:tcW w:w="574" w:type="pct"/>
            <w:shd w:val="clear" w:color="auto" w:fill="004B96"/>
            <w:tcMar>
              <w:top w:w="75" w:type="dxa"/>
              <w:left w:w="75" w:type="dxa"/>
              <w:bottom w:w="75" w:type="dxa"/>
              <w:right w:w="75" w:type="dxa"/>
            </w:tcMar>
            <w:vAlign w:val="center"/>
            <w:hideMark/>
          </w:tcPr>
          <w:p w14:paraId="7AA4D8BD" w14:textId="77777777" w:rsidR="00FE3A97" w:rsidRPr="00B1330D" w:rsidRDefault="00FE3A97" w:rsidP="005E2030">
            <w:pPr>
              <w:pStyle w:val="Tablehead"/>
              <w:rPr>
                <w:lang w:val="ru-RU"/>
              </w:rPr>
            </w:pPr>
            <w:r w:rsidRPr="00B1330D">
              <w:rPr>
                <w:lang w:val="ru-RU"/>
              </w:rPr>
              <w:t>Выполняемые Резолюции ВКРЭ</w:t>
            </w:r>
          </w:p>
        </w:tc>
        <w:tc>
          <w:tcPr>
            <w:tcW w:w="11" w:type="pct"/>
            <w:vAlign w:val="center"/>
            <w:hideMark/>
          </w:tcPr>
          <w:p w14:paraId="211BB3F0" w14:textId="77777777" w:rsidR="00FE3A97" w:rsidRPr="00B1330D" w:rsidRDefault="00FE3A97" w:rsidP="005161A5">
            <w:pPr>
              <w:spacing w:before="40" w:after="40"/>
              <w:rPr>
                <w:rFonts w:asciiTheme="minorHAnsi" w:hAnsiTheme="minorHAnsi" w:cstheme="minorHAnsi"/>
                <w:b/>
                <w:sz w:val="18"/>
                <w:szCs w:val="18"/>
                <w:lang w:val="ru-RU"/>
              </w:rPr>
            </w:pPr>
          </w:p>
        </w:tc>
      </w:tr>
      <w:tr w:rsidR="00FE3A97" w:rsidRPr="0086348E" w14:paraId="534203CF"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274AB9" w14:textId="77777777" w:rsidR="00FE3A97" w:rsidRPr="00B1330D" w:rsidRDefault="00FE3A97" w:rsidP="00516102">
            <w:pPr>
              <w:pStyle w:val="Tabletext"/>
              <w:spacing w:line="190" w:lineRule="exact"/>
              <w:rPr>
                <w:b/>
                <w:bCs/>
                <w:lang w:val="ru-RU"/>
              </w:rPr>
            </w:pPr>
            <w:r w:rsidRPr="00B1330D">
              <w:rPr>
                <w:b/>
                <w:bCs/>
                <w:lang w:val="ru-RU"/>
              </w:rPr>
              <w:t>7GLO24146</w:t>
            </w:r>
          </w:p>
        </w:tc>
        <w:tc>
          <w:tcPr>
            <w:tcW w:w="9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6A65C3" w14:textId="196D0706" w:rsidR="00FE3A97" w:rsidRPr="00B1330D" w:rsidRDefault="00FE3A97" w:rsidP="00516102">
            <w:pPr>
              <w:pStyle w:val="Tabletext"/>
              <w:spacing w:line="190" w:lineRule="exact"/>
              <w:rPr>
                <w:lang w:val="ru-RU"/>
              </w:rPr>
            </w:pPr>
            <w:r w:rsidRPr="00B1330D">
              <w:rPr>
                <w:lang w:val="ru-RU"/>
              </w:rPr>
              <w:t>Второй этап проекта "Кибертехнологии во благо"</w:t>
            </w:r>
            <w:r w:rsidR="00CF586F" w:rsidRPr="00B1330D">
              <w:rPr>
                <w:lang w:val="ru-RU"/>
              </w:rPr>
              <w:t> </w:t>
            </w:r>
            <w:r w:rsidRPr="00B1330D">
              <w:rPr>
                <w:lang w:val="ru-RU"/>
              </w:rPr>
              <w:t>(MSIT)</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CEB969" w14:textId="77777777" w:rsidR="00FE3A97" w:rsidRPr="00B1330D" w:rsidRDefault="00FE3A97" w:rsidP="00516102">
            <w:pPr>
              <w:pStyle w:val="Tabletext"/>
              <w:spacing w:line="190" w:lineRule="exact"/>
              <w:rPr>
                <w:lang w:val="ru-RU"/>
              </w:rPr>
            </w:pPr>
            <w:r w:rsidRPr="00B1330D">
              <w:rPr>
                <w:lang w:val="ru-RU"/>
              </w:rPr>
              <w:t>1 янв. 2025 г.</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ABED99" w14:textId="77777777" w:rsidR="00FE3A97" w:rsidRPr="00B1330D" w:rsidRDefault="00FE3A97" w:rsidP="00516102">
            <w:pPr>
              <w:pStyle w:val="Tabletext"/>
              <w:spacing w:line="190" w:lineRule="exact"/>
              <w:rPr>
                <w:lang w:val="ru-RU"/>
              </w:rPr>
            </w:pPr>
            <w:r w:rsidRPr="00B1330D">
              <w:rPr>
                <w:lang w:val="ru-RU"/>
              </w:rPr>
              <w:t>31 дек. 2026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C6FB8C" w14:textId="77777777" w:rsidR="00FE3A97" w:rsidRPr="00B1330D" w:rsidRDefault="00FE3A97" w:rsidP="00516102">
            <w:pPr>
              <w:pStyle w:val="Tabletext"/>
              <w:spacing w:line="190" w:lineRule="exact"/>
              <w:rPr>
                <w:lang w:val="ru-RU"/>
              </w:rPr>
            </w:pPr>
            <w:r w:rsidRPr="00B1330D">
              <w:rPr>
                <w:lang w:val="ru-RU"/>
              </w:rPr>
              <w:t>Продолжается</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ACF217" w14:textId="4F34176D" w:rsidR="00FE3A97" w:rsidRPr="00B1330D" w:rsidRDefault="00FE3A97" w:rsidP="00516102">
            <w:pPr>
              <w:pStyle w:val="Tabletext"/>
              <w:spacing w:line="190" w:lineRule="exact"/>
              <w:rPr>
                <w:lang w:val="ru-RU"/>
              </w:rPr>
            </w:pPr>
            <w:r w:rsidRPr="00B1330D">
              <w:rPr>
                <w:lang w:val="ru-RU"/>
              </w:rPr>
              <w:t>265</w:t>
            </w:r>
            <w:r w:rsidR="00CF586F" w:rsidRPr="00B1330D">
              <w:rPr>
                <w:lang w:val="ru-RU"/>
              </w:rPr>
              <w:t> </w:t>
            </w:r>
            <w:r w:rsidRPr="00B1330D">
              <w:rPr>
                <w:lang w:val="ru-RU"/>
              </w:rPr>
              <w:t>200</w:t>
            </w:r>
          </w:p>
        </w:tc>
        <w:tc>
          <w:tcPr>
            <w:tcW w:w="6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D03A18" w14:textId="787B5B81" w:rsidR="00FE3A97" w:rsidRPr="00B1330D" w:rsidRDefault="00FE3A97" w:rsidP="00516102">
            <w:pPr>
              <w:pStyle w:val="Tabletext"/>
              <w:spacing w:line="190" w:lineRule="exact"/>
              <w:rPr>
                <w:lang w:val="ru-RU"/>
              </w:rPr>
            </w:pPr>
            <w:r w:rsidRPr="00B1330D">
              <w:rPr>
                <w:lang w:val="ru-RU"/>
              </w:rPr>
              <w:t>Министерство науки и ИКТ (MSIT) Республика</w:t>
            </w:r>
            <w:r w:rsidR="00CF586F" w:rsidRPr="00B1330D">
              <w:rPr>
                <w:lang w:val="ru-RU"/>
              </w:rPr>
              <w:t> </w:t>
            </w:r>
            <w:r w:rsidRPr="00B1330D">
              <w:rPr>
                <w:lang w:val="ru-RU"/>
              </w:rPr>
              <w:t>Корея</w:t>
            </w:r>
          </w:p>
        </w:tc>
        <w:tc>
          <w:tcPr>
            <w:tcW w:w="57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B14612" w14:textId="77777777" w:rsidR="00CF586F" w:rsidRPr="00B1330D" w:rsidRDefault="00CF586F" w:rsidP="00516102">
            <w:pPr>
              <w:pStyle w:val="Tabletext"/>
              <w:spacing w:line="190" w:lineRule="exact"/>
              <w:rPr>
                <w:lang w:val="ru-RU"/>
              </w:rPr>
            </w:pPr>
            <w:r w:rsidRPr="00B1330D">
              <w:rPr>
                <w:lang w:val="ru-RU"/>
              </w:rPr>
              <w:t>Рез. 16 ВКРЭ</w:t>
            </w:r>
          </w:p>
          <w:p w14:paraId="72DA21A3" w14:textId="77777777" w:rsidR="00CF586F" w:rsidRPr="00B1330D" w:rsidRDefault="00CF586F" w:rsidP="00516102">
            <w:pPr>
              <w:pStyle w:val="Tabletext"/>
              <w:spacing w:line="190" w:lineRule="exact"/>
              <w:rPr>
                <w:lang w:val="ru-RU"/>
              </w:rPr>
            </w:pPr>
            <w:r w:rsidRPr="00B1330D">
              <w:rPr>
                <w:lang w:val="ru-RU"/>
              </w:rPr>
              <w:t>Рез. 45 ВКРЭ</w:t>
            </w:r>
          </w:p>
          <w:p w14:paraId="68ED2D82" w14:textId="35496938" w:rsidR="00FE3A97" w:rsidRPr="00B1330D" w:rsidRDefault="00CF586F" w:rsidP="00516102">
            <w:pPr>
              <w:pStyle w:val="Tabletext"/>
              <w:spacing w:line="190" w:lineRule="exact"/>
              <w:rPr>
                <w:lang w:val="ru-RU"/>
              </w:rPr>
            </w:pPr>
            <w:r w:rsidRPr="00B1330D">
              <w:rPr>
                <w:lang w:val="ru-RU"/>
              </w:rPr>
              <w:t>Рез. 69 ВКРЭ</w:t>
            </w:r>
          </w:p>
        </w:tc>
        <w:tc>
          <w:tcPr>
            <w:tcW w:w="11" w:type="pct"/>
            <w:vAlign w:val="center"/>
            <w:hideMark/>
          </w:tcPr>
          <w:p w14:paraId="6DF7B75B" w14:textId="77777777" w:rsidR="00FE3A97" w:rsidRPr="00B1330D" w:rsidRDefault="00FE3A97" w:rsidP="00516102">
            <w:pPr>
              <w:pStyle w:val="Tabletext"/>
              <w:spacing w:line="190" w:lineRule="exact"/>
              <w:rPr>
                <w:lang w:val="ru-RU"/>
              </w:rPr>
            </w:pPr>
          </w:p>
        </w:tc>
      </w:tr>
      <w:tr w:rsidR="00FE3A97" w:rsidRPr="0086348E" w14:paraId="03A7671E"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990FD1" w14:textId="1D927141" w:rsidR="00FE3A97" w:rsidRPr="00B1330D" w:rsidRDefault="00FE3A97" w:rsidP="00516102">
            <w:pPr>
              <w:pStyle w:val="Tabletext"/>
              <w:spacing w:line="190" w:lineRule="exact"/>
              <w:rPr>
                <w:b/>
                <w:bCs/>
                <w:lang w:val="ru-RU"/>
              </w:rPr>
            </w:pPr>
            <w:r w:rsidRPr="00B1330D">
              <w:rPr>
                <w:b/>
                <w:bCs/>
                <w:lang w:val="ru-RU"/>
              </w:rPr>
              <w:t xml:space="preserve">Страны-бенефициары </w:t>
            </w:r>
            <w:r w:rsidR="00516102" w:rsidRPr="00B1330D">
              <w:rPr>
                <w:b/>
                <w:bCs/>
                <w:lang w:val="ru-RU"/>
              </w:rPr>
              <w:br/>
            </w:r>
            <w:r w:rsidR="00E20AEA" w:rsidRPr="00B1330D">
              <w:rPr>
                <w:bCs/>
                <w:sz w:val="14"/>
                <w:szCs w:val="14"/>
                <w:lang w:val="ru-RU"/>
              </w:rPr>
              <w:t>(в том числе из других регионов)</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0082D1" w14:textId="77777777" w:rsidR="00FE3A97" w:rsidRPr="00B1330D" w:rsidRDefault="00FE3A97" w:rsidP="00516102">
            <w:pPr>
              <w:pStyle w:val="Tabletext"/>
              <w:spacing w:line="190" w:lineRule="exact"/>
              <w:rPr>
                <w:lang w:val="ru-RU"/>
              </w:rPr>
            </w:pPr>
            <w:r w:rsidRPr="00B1330D">
              <w:rPr>
                <w:lang w:val="ru-RU"/>
              </w:rPr>
              <w:t>Афганистан, Ангола, Антигуа и Барбуда, Багамские Острова, Бангладеш, Барбадос, Белиз, Бенин, Буркина-Фасо, Бурунди, Камбоджа, Кабо-Верде, Центральноафриканская Республика, Чад, Коморские Острова, Куба, Демократическая Республика Конго, Джибути, Доминика, Доминиканская Республика, Эритрея, Эфиопия, Фиджи, Гамбия, Гренада, Гвинея, Гвинея-Бисау, Гайана, Гаити, Ямайка, Кирибати, Лаосская Народно-Демократическая Республика, Лесото, Либерия, Мадагаскар, Мальдивские Острова, Мали, Маршалловы Острова, Мавритания, Маврикий, Микронезия, Мозамбик, Мьянма, Науру, Непал, Нигер, Палау, Папуа-Новая Гвинея, Руанда, Сент-Китс и Невис, Сент-Люсия, Сент-Винсент и Гренадины, Самоа, Сан-Томе и Принсипи, Сенегал, Сейшельские Острова, Сьерра-Леоне, Сингапур, Соломоновы Острова, Сомали, Южный Судан, Судан, Танзания, Тимор-Лешти, Того, Тонга, Тринидад и Тобаго, Тувалу, Уганда, Вануату, Йемен, Замбия</w:t>
            </w:r>
          </w:p>
        </w:tc>
      </w:tr>
      <w:tr w:rsidR="00FE3A97" w:rsidRPr="0086348E" w14:paraId="3479CFDA"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2B9F8C" w14:textId="77777777" w:rsidR="00FE3A97" w:rsidRPr="00B1330D" w:rsidRDefault="00FE3A97" w:rsidP="00516102">
            <w:pPr>
              <w:pStyle w:val="Tabletext"/>
              <w:spacing w:line="190" w:lineRule="exact"/>
              <w:rPr>
                <w:b/>
                <w:bCs/>
                <w:lang w:val="ru-RU"/>
              </w:rPr>
            </w:pPr>
            <w:r w:rsidRPr="00B1330D">
              <w:rPr>
                <w:b/>
                <w:bCs/>
                <w:lang w:val="ru-RU"/>
              </w:rPr>
              <w:t>Ожидаемые и достигнутые результаты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9499CC" w14:textId="6E44E8EB" w:rsidR="00FE3A97" w:rsidRPr="00B1330D" w:rsidRDefault="00FE3A97" w:rsidP="00516102">
            <w:pPr>
              <w:pStyle w:val="Tabletext"/>
              <w:spacing w:line="190" w:lineRule="exact"/>
              <w:rPr>
                <w:lang w:val="ru-RU"/>
              </w:rPr>
            </w:pPr>
            <w:r w:rsidRPr="00B1330D">
              <w:rPr>
                <w:lang w:val="ru-RU"/>
              </w:rPr>
              <w:t>Осуществляемый в настоящее время проект направлен на достижение ряда значимых результатов. Он направлен на охват новых стран-бенефициаров из числа НРС и СИДС путем предоставления эффективных инструментов и услуг в области кибербезопасности, предлагаемых Членами МСЭ-D из частного сектора. Кроме</w:t>
            </w:r>
            <w:r w:rsidR="00516102" w:rsidRPr="00B1330D">
              <w:rPr>
                <w:lang w:val="ru-RU"/>
              </w:rPr>
              <w:t> </w:t>
            </w:r>
            <w:r w:rsidRPr="00B1330D">
              <w:rPr>
                <w:lang w:val="ru-RU"/>
              </w:rPr>
              <w:t>того, в рамках проекта будет подготовлено не менее 20 отчетов по оценке Глобального индекса кибербезопасности (GCI) и проведено 3 или более учебных занятий в таких областях, как реагирование на инциденты, управление кибербезопасностью, национальная стратегия кибербезопасности и развитие навыков. Помимо этого, в рамках проекта будет организовано по меньшей мере одно тренировочное занятие по кибербезопасности с учетом конкретных угроз НРС и предоставлено не менее десяти стипендий для специалистов по кибербезопасности и представителей правительств НРС.</w:t>
            </w:r>
          </w:p>
          <w:p w14:paraId="67BF645A" w14:textId="23063406" w:rsidR="00FE3A97" w:rsidRPr="00B1330D" w:rsidRDefault="00FE3A97" w:rsidP="00516102">
            <w:pPr>
              <w:pStyle w:val="Tabletext"/>
              <w:spacing w:line="190" w:lineRule="exact"/>
              <w:rPr>
                <w:lang w:val="ru-RU"/>
              </w:rPr>
            </w:pPr>
            <w:r w:rsidRPr="00B1330D">
              <w:rPr>
                <w:lang w:val="ru-RU"/>
              </w:rPr>
              <w:t>Кроме того, в рамках проекта будет проведено не менее 15 сессий по повышению осведомленности в сотрудничестве с Членами МСЭ из частного сектора. Планируется привлечение как минимум одного нового Члена МСЭ-D из частного сектора для участия во втором этапе для предоставления инструментов, решений и услуг. Также проект предусматривает получение как минимум одного целевого денежного взноса от Государств-Членов для адресной поддержки и привлечение по крайней мере одной международной организации, НПО или академического учреждения для использования их экспертного потенциала. Наконец, будет создан по меньшей мере один механизм обеспечения устойчивости для будущей программы развития потенциала в области</w:t>
            </w:r>
            <w:r w:rsidR="00CF586F" w:rsidRPr="00B1330D">
              <w:rPr>
                <w:lang w:val="ru-RU"/>
              </w:rPr>
              <w:t> </w:t>
            </w:r>
            <w:r w:rsidRPr="00B1330D">
              <w:rPr>
                <w:lang w:val="ru-RU"/>
              </w:rPr>
              <w:t>кибербезопасности</w:t>
            </w:r>
          </w:p>
        </w:tc>
      </w:tr>
      <w:tr w:rsidR="00FE3A97" w:rsidRPr="0086348E" w14:paraId="4A7394FD" w14:textId="77777777" w:rsidTr="005161A5">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279B0A" w14:textId="351207E5" w:rsidR="00FE3A97" w:rsidRPr="00B1330D" w:rsidRDefault="00FE3A97" w:rsidP="00516102">
            <w:pPr>
              <w:pStyle w:val="Tabletext"/>
              <w:spacing w:before="0" w:after="0" w:line="190" w:lineRule="exact"/>
              <w:rPr>
                <w:b/>
                <w:bCs/>
                <w:lang w:val="ru-RU"/>
              </w:rPr>
            </w:pPr>
          </w:p>
        </w:tc>
      </w:tr>
      <w:tr w:rsidR="00FE3A97" w:rsidRPr="00B1330D" w14:paraId="75014779"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279D41" w14:textId="77777777" w:rsidR="00FE3A97" w:rsidRPr="00B1330D" w:rsidRDefault="00FE3A97" w:rsidP="00516102">
            <w:pPr>
              <w:pStyle w:val="Tabletext"/>
              <w:spacing w:line="190" w:lineRule="exact"/>
              <w:rPr>
                <w:b/>
                <w:bCs/>
                <w:lang w:val="ru-RU"/>
              </w:rPr>
            </w:pPr>
            <w:r w:rsidRPr="00B1330D">
              <w:rPr>
                <w:b/>
                <w:bCs/>
                <w:lang w:val="ru-RU"/>
              </w:rPr>
              <w:t>9GLO21112</w:t>
            </w:r>
          </w:p>
        </w:tc>
        <w:tc>
          <w:tcPr>
            <w:tcW w:w="9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C89D4E" w14:textId="660D5876" w:rsidR="00FE3A97" w:rsidRPr="00B1330D" w:rsidRDefault="00FE3A97" w:rsidP="00516102">
            <w:pPr>
              <w:pStyle w:val="Tabletext"/>
              <w:spacing w:line="190" w:lineRule="exact"/>
              <w:rPr>
                <w:lang w:val="ru-RU"/>
              </w:rPr>
            </w:pPr>
            <w:r w:rsidRPr="00B1330D">
              <w:rPr>
                <w:lang w:val="ru-RU"/>
              </w:rPr>
              <w:t>Создание безопасного и процветающего киберпространства для</w:t>
            </w:r>
            <w:r w:rsidR="00CF586F" w:rsidRPr="00B1330D">
              <w:rPr>
                <w:lang w:val="ru-RU"/>
              </w:rPr>
              <w:t> </w:t>
            </w:r>
            <w:r w:rsidRPr="00B1330D">
              <w:rPr>
                <w:lang w:val="ru-RU"/>
              </w:rPr>
              <w:t>детей</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47993E" w14:textId="77777777" w:rsidR="00FE3A97" w:rsidRPr="00B1330D" w:rsidRDefault="00FE3A97" w:rsidP="00516102">
            <w:pPr>
              <w:pStyle w:val="Tabletext"/>
              <w:spacing w:line="190" w:lineRule="exact"/>
              <w:rPr>
                <w:lang w:val="ru-RU"/>
              </w:rPr>
            </w:pPr>
            <w:r w:rsidRPr="00B1330D">
              <w:rPr>
                <w:lang w:val="ru-RU"/>
              </w:rPr>
              <w:t>1 авг. 2021 г.</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CECC8B" w14:textId="77777777" w:rsidR="00FE3A97" w:rsidRPr="00B1330D" w:rsidRDefault="00FE3A97" w:rsidP="00516102">
            <w:pPr>
              <w:pStyle w:val="Tabletext"/>
              <w:spacing w:line="190" w:lineRule="exact"/>
              <w:rPr>
                <w:lang w:val="ru-RU"/>
              </w:rPr>
            </w:pPr>
            <w:r w:rsidRPr="00B1330D">
              <w:rPr>
                <w:lang w:val="ru-RU"/>
              </w:rPr>
              <w:t>31 дек. 2025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89D559" w14:textId="77777777" w:rsidR="00FE3A97" w:rsidRPr="00B1330D" w:rsidRDefault="00FE3A97" w:rsidP="00516102">
            <w:pPr>
              <w:pStyle w:val="Tabletext"/>
              <w:spacing w:line="190" w:lineRule="exact"/>
              <w:rPr>
                <w:lang w:val="ru-RU"/>
              </w:rPr>
            </w:pPr>
            <w:r w:rsidRPr="00B1330D">
              <w:rPr>
                <w:lang w:val="ru-RU"/>
              </w:rPr>
              <w:t>Продолжается</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CAA3E7" w14:textId="30736806" w:rsidR="00FE3A97" w:rsidRPr="00B1330D" w:rsidRDefault="00FE3A97" w:rsidP="00516102">
            <w:pPr>
              <w:pStyle w:val="Tabletext"/>
              <w:spacing w:line="190" w:lineRule="exact"/>
              <w:rPr>
                <w:lang w:val="ru-RU"/>
              </w:rPr>
            </w:pPr>
            <w:r w:rsidRPr="00B1330D">
              <w:rPr>
                <w:lang w:val="ru-RU"/>
              </w:rPr>
              <w:t>1</w:t>
            </w:r>
            <w:r w:rsidR="00CF586F" w:rsidRPr="00B1330D">
              <w:rPr>
                <w:lang w:val="ru-RU"/>
              </w:rPr>
              <w:t> </w:t>
            </w:r>
            <w:r w:rsidRPr="00B1330D">
              <w:rPr>
                <w:lang w:val="ru-RU"/>
              </w:rPr>
              <w:t>825</w:t>
            </w:r>
            <w:r w:rsidR="00CF586F" w:rsidRPr="00B1330D">
              <w:rPr>
                <w:lang w:val="ru-RU"/>
              </w:rPr>
              <w:t> </w:t>
            </w:r>
            <w:r w:rsidRPr="00B1330D">
              <w:rPr>
                <w:lang w:val="ru-RU"/>
              </w:rPr>
              <w:t>338</w:t>
            </w:r>
          </w:p>
        </w:tc>
        <w:tc>
          <w:tcPr>
            <w:tcW w:w="6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FEB667" w14:textId="77777777" w:rsidR="00FE3A97" w:rsidRPr="00B1330D" w:rsidRDefault="00FE3A97" w:rsidP="00516102">
            <w:pPr>
              <w:pStyle w:val="Tabletext"/>
              <w:spacing w:line="190" w:lineRule="exact"/>
              <w:rPr>
                <w:lang w:val="ru-RU"/>
              </w:rPr>
            </w:pPr>
            <w:r w:rsidRPr="00B1330D">
              <w:rPr>
                <w:lang w:val="ru-RU"/>
              </w:rPr>
              <w:t>Национальный орган по кибербезопасности (NCA) Королевства Саудовская Аравия</w:t>
            </w:r>
          </w:p>
        </w:tc>
        <w:tc>
          <w:tcPr>
            <w:tcW w:w="57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4BA89C" w14:textId="77777777" w:rsidR="00CF586F" w:rsidRPr="00B1330D" w:rsidRDefault="00CF586F" w:rsidP="00516102">
            <w:pPr>
              <w:pStyle w:val="Tabletext"/>
              <w:spacing w:line="190" w:lineRule="exact"/>
              <w:rPr>
                <w:lang w:val="ru-RU"/>
              </w:rPr>
            </w:pPr>
            <w:r w:rsidRPr="00B1330D">
              <w:rPr>
                <w:lang w:val="ru-RU"/>
              </w:rPr>
              <w:t>Рез. 45 ВКРЭ</w:t>
            </w:r>
          </w:p>
          <w:p w14:paraId="2F14DF11" w14:textId="609049ED" w:rsidR="00FE3A97" w:rsidRPr="00B1330D" w:rsidRDefault="00CF586F" w:rsidP="00516102">
            <w:pPr>
              <w:pStyle w:val="Tabletext"/>
              <w:spacing w:line="190" w:lineRule="exact"/>
              <w:rPr>
                <w:lang w:val="ru-RU"/>
              </w:rPr>
            </w:pPr>
            <w:r w:rsidRPr="00B1330D">
              <w:rPr>
                <w:lang w:val="ru-RU"/>
              </w:rPr>
              <w:t>Рез. 69 ВКРЭ</w:t>
            </w:r>
          </w:p>
        </w:tc>
        <w:tc>
          <w:tcPr>
            <w:tcW w:w="11" w:type="pct"/>
            <w:vAlign w:val="center"/>
            <w:hideMark/>
          </w:tcPr>
          <w:p w14:paraId="4EBE48F2" w14:textId="77777777" w:rsidR="00FE3A97" w:rsidRPr="00B1330D" w:rsidRDefault="00FE3A97" w:rsidP="00516102">
            <w:pPr>
              <w:pStyle w:val="Tabletext"/>
              <w:spacing w:line="190" w:lineRule="exact"/>
              <w:rPr>
                <w:lang w:val="ru-RU"/>
              </w:rPr>
            </w:pPr>
          </w:p>
        </w:tc>
      </w:tr>
      <w:tr w:rsidR="00FE3A97" w:rsidRPr="0086348E" w14:paraId="73A374E7"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1FEBCF" w14:textId="64A86BF1" w:rsidR="00FE3A97" w:rsidRPr="00B1330D" w:rsidRDefault="00FE3A97" w:rsidP="00A31106">
            <w:pPr>
              <w:pStyle w:val="Tabletext"/>
              <w:spacing w:line="190" w:lineRule="exact"/>
              <w:rPr>
                <w:b/>
                <w:bCs/>
                <w:lang w:val="ru-RU"/>
              </w:rPr>
            </w:pPr>
            <w:r w:rsidRPr="00B1330D">
              <w:rPr>
                <w:b/>
                <w:bCs/>
                <w:lang w:val="ru-RU"/>
              </w:rPr>
              <w:t xml:space="preserve">Страны-бенефициары </w:t>
            </w:r>
            <w:r w:rsidR="00516102" w:rsidRPr="00B1330D">
              <w:rPr>
                <w:b/>
                <w:bCs/>
                <w:lang w:val="ru-RU"/>
              </w:rPr>
              <w:br/>
            </w:r>
            <w:r w:rsidR="00E20AEA" w:rsidRPr="00B1330D">
              <w:rPr>
                <w:bCs/>
                <w:sz w:val="14"/>
                <w:szCs w:val="14"/>
                <w:lang w:val="ru-RU"/>
              </w:rPr>
              <w:t>(в том числе из других регионов)</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A651F8" w14:textId="2BAAC133" w:rsidR="00FE3A97" w:rsidRPr="00B1330D" w:rsidRDefault="00FE3A97" w:rsidP="00A31106">
            <w:pPr>
              <w:pStyle w:val="Tabletext"/>
              <w:spacing w:line="190" w:lineRule="exact"/>
              <w:rPr>
                <w:lang w:val="ru-RU"/>
              </w:rPr>
            </w:pPr>
            <w:r w:rsidRPr="00B1330D">
              <w:rPr>
                <w:lang w:val="ru-RU"/>
              </w:rPr>
              <w:t>Албания, Армения, Бурунди, Эфиопия, Малави, Мальта, Марокко, Узбекистан</w:t>
            </w:r>
          </w:p>
        </w:tc>
      </w:tr>
      <w:tr w:rsidR="00FE3A97" w:rsidRPr="0086348E" w14:paraId="64A2DF24"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C8ABA4" w14:textId="77777777" w:rsidR="00FE3A97" w:rsidRPr="00B1330D" w:rsidRDefault="00FE3A97" w:rsidP="00A31106">
            <w:pPr>
              <w:pStyle w:val="Tabletext"/>
              <w:spacing w:line="190" w:lineRule="exact"/>
              <w:rPr>
                <w:b/>
                <w:bCs/>
                <w:lang w:val="ru-RU"/>
              </w:rPr>
            </w:pPr>
            <w:r w:rsidRPr="00B1330D">
              <w:rPr>
                <w:b/>
                <w:bCs/>
                <w:lang w:val="ru-RU"/>
              </w:rPr>
              <w:t>Ожидаемые и достигнутые результаты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D6D97CF" w14:textId="77777777" w:rsidR="00FE3A97" w:rsidRPr="00B1330D" w:rsidRDefault="00FE3A97" w:rsidP="00A31106">
            <w:pPr>
              <w:pStyle w:val="Tabletext"/>
              <w:spacing w:line="190" w:lineRule="exact"/>
              <w:rPr>
                <w:lang w:val="ru-RU"/>
              </w:rPr>
            </w:pPr>
            <w:r w:rsidRPr="00B1330D">
              <w:rPr>
                <w:lang w:val="ru-RU"/>
              </w:rPr>
              <w:t>Распространение и локализация Руководящих указаний по защите ребенка в онлайновой среде (COP): a) Перевод Руководящих указаний по COP и соответствующих ресурсов на государственные языки; b) Разработка и поддержка кампаний по повышению осведомленности о руководящих указаниях по COP на государственных языках; с) Организация и проведение очных и онлайновых тренингов на национальных языках третьими сторонами, оказание технической помощи местным заинтересованным сторонам;</w:t>
            </w:r>
          </w:p>
          <w:p w14:paraId="4065A2E3" w14:textId="61890B9D" w:rsidR="00FE3A97" w:rsidRPr="00B1330D" w:rsidRDefault="00FE3A97" w:rsidP="00A31106">
            <w:pPr>
              <w:pStyle w:val="Tabletext"/>
              <w:spacing w:line="190" w:lineRule="exact"/>
              <w:rPr>
                <w:lang w:val="ru-RU"/>
              </w:rPr>
            </w:pPr>
            <w:r w:rsidRPr="00B1330D">
              <w:rPr>
                <w:lang w:val="ru-RU"/>
              </w:rPr>
              <w:lastRenderedPageBreak/>
              <w:t>Комплексные программы обучения: a) Разработка адаптируемых очных и онлайновых учебных занятий для детей и молодежи с целью вовлечения их в консультации и совместную разработку процессов, связанных с COP; b) Осуществление программ "подготовки инструкторов", чтобы родители, опекуны, педагоги и специалисты ИКТ могли получить доступ к инструментам цифровой безопасности через инновационные платформы на основе переведенного контента; с)</w:t>
            </w:r>
            <w:r w:rsidR="00516102" w:rsidRPr="00B1330D">
              <w:rPr>
                <w:lang w:val="ru-RU"/>
              </w:rPr>
              <w:t> </w:t>
            </w:r>
            <w:r w:rsidRPr="00B1330D">
              <w:rPr>
                <w:lang w:val="ru-RU"/>
              </w:rPr>
              <w:t>Развертывание, мониторинг и оценка программ обучения;</w:t>
            </w:r>
          </w:p>
          <w:p w14:paraId="1626AB45" w14:textId="77777777" w:rsidR="00FE3A97" w:rsidRPr="00B1330D" w:rsidRDefault="00FE3A97" w:rsidP="00A31106">
            <w:pPr>
              <w:pStyle w:val="Tabletext"/>
              <w:spacing w:line="190" w:lineRule="exact"/>
              <w:rPr>
                <w:lang w:val="ru-RU"/>
              </w:rPr>
            </w:pPr>
            <w:r w:rsidRPr="00B1330D">
              <w:rPr>
                <w:lang w:val="ru-RU"/>
              </w:rPr>
              <w:t>Разработка и поддержка цифровых инструментов: Исследование и разработка игры с открытым исходным кодом для детей до 13 лет и мобильного приложения для детей и подростков до 18 лет на основе Руководящих указаний по COP с участием Санго − талисмана защиты ребенка в онлайновой среде.</w:t>
            </w:r>
          </w:p>
          <w:p w14:paraId="64853082" w14:textId="77777777" w:rsidR="00FE3A97" w:rsidRPr="00B1330D" w:rsidRDefault="00FE3A97" w:rsidP="00A31106">
            <w:pPr>
              <w:pStyle w:val="Tabletext"/>
              <w:spacing w:line="190" w:lineRule="exact"/>
              <w:rPr>
                <w:lang w:val="ru-RU"/>
              </w:rPr>
            </w:pPr>
            <w:r w:rsidRPr="00B1330D">
              <w:rPr>
                <w:lang w:val="ru-RU"/>
              </w:rPr>
              <w:t>Принятие национальных основ: a) Поддержка разработки проектов национальных систем или определение приоритетных компонентов национальных рамок для защиты ребенка в онлайновой среде на основе анализа существующих систем, политики и нормативных положений; b) Консультации с международными экспертами для согласования национальных систем; с) Мониторинг и оценка по каждой разрабатываемой стратегии; d) Разработка десяти глобальных принципов COP с учетом и расширением существующих основ.</w:t>
            </w:r>
          </w:p>
        </w:tc>
      </w:tr>
      <w:tr w:rsidR="00FE3A97" w:rsidRPr="0086348E" w14:paraId="4985C62C" w14:textId="77777777" w:rsidTr="005161A5">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5741D7" w14:textId="0FEB784D" w:rsidR="00FE3A97" w:rsidRPr="00B1330D" w:rsidRDefault="00FE3A97" w:rsidP="00A31106">
            <w:pPr>
              <w:pStyle w:val="Tabletext"/>
              <w:spacing w:before="0" w:after="0" w:line="190" w:lineRule="exact"/>
              <w:rPr>
                <w:b/>
                <w:bCs/>
                <w:lang w:val="ru-RU"/>
              </w:rPr>
            </w:pPr>
          </w:p>
        </w:tc>
      </w:tr>
      <w:tr w:rsidR="00FE3A97" w:rsidRPr="00B1330D" w14:paraId="7446B091"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10637F" w14:textId="77777777" w:rsidR="00FE3A97" w:rsidRPr="00B1330D" w:rsidRDefault="00FE3A97" w:rsidP="00A31106">
            <w:pPr>
              <w:pStyle w:val="Tabletext"/>
              <w:spacing w:line="190" w:lineRule="exact"/>
              <w:rPr>
                <w:b/>
                <w:bCs/>
                <w:lang w:val="ru-RU"/>
              </w:rPr>
            </w:pPr>
            <w:r w:rsidRPr="00B1330D">
              <w:rPr>
                <w:b/>
                <w:bCs/>
                <w:lang w:val="ru-RU"/>
              </w:rPr>
              <w:t>9GLO23124</w:t>
            </w:r>
          </w:p>
        </w:tc>
        <w:tc>
          <w:tcPr>
            <w:tcW w:w="9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C5CCFE" w14:textId="77777777" w:rsidR="00FE3A97" w:rsidRPr="00B1330D" w:rsidRDefault="00FE3A97" w:rsidP="00A31106">
            <w:pPr>
              <w:pStyle w:val="Tabletext"/>
              <w:spacing w:line="190" w:lineRule="exact"/>
              <w:rPr>
                <w:lang w:val="ru-RU"/>
              </w:rPr>
            </w:pPr>
            <w:r w:rsidRPr="00B1330D">
              <w:rPr>
                <w:lang w:val="ru-RU"/>
              </w:rPr>
              <w:t>Партнерство для укрепления кибербезопасности − Этап 1</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55D52F" w14:textId="77777777" w:rsidR="00FE3A97" w:rsidRPr="00B1330D" w:rsidRDefault="00FE3A97" w:rsidP="00A31106">
            <w:pPr>
              <w:pStyle w:val="Tabletext"/>
              <w:spacing w:line="190" w:lineRule="exact"/>
              <w:rPr>
                <w:lang w:val="ru-RU"/>
              </w:rPr>
            </w:pPr>
            <w:r w:rsidRPr="00B1330D">
              <w:rPr>
                <w:lang w:val="ru-RU"/>
              </w:rPr>
              <w:t>1 марта 2023 г.</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E04CA7" w14:textId="77777777" w:rsidR="00FE3A97" w:rsidRPr="00B1330D" w:rsidRDefault="00FE3A97" w:rsidP="00A31106">
            <w:pPr>
              <w:pStyle w:val="Tabletext"/>
              <w:spacing w:line="190" w:lineRule="exact"/>
              <w:rPr>
                <w:lang w:val="ru-RU"/>
              </w:rPr>
            </w:pPr>
            <w:r w:rsidRPr="00B1330D">
              <w:rPr>
                <w:lang w:val="ru-RU"/>
              </w:rPr>
              <w:t>31 дек. 2023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E9A80B" w14:textId="77777777" w:rsidR="00FE3A97" w:rsidRPr="00B1330D" w:rsidRDefault="00FE3A97" w:rsidP="00A31106">
            <w:pPr>
              <w:pStyle w:val="Tabletext"/>
              <w:spacing w:line="190" w:lineRule="exact"/>
              <w:rPr>
                <w:lang w:val="ru-RU"/>
              </w:rPr>
            </w:pPr>
            <w:r w:rsidRPr="00B1330D">
              <w:rPr>
                <w:lang w:val="ru-RU"/>
              </w:rPr>
              <w:t>Реализован</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E06DC3" w14:textId="58829653" w:rsidR="00FE3A97" w:rsidRPr="00B1330D" w:rsidRDefault="00FE3A97" w:rsidP="00A31106">
            <w:pPr>
              <w:pStyle w:val="Tabletext"/>
              <w:spacing w:line="190" w:lineRule="exact"/>
              <w:rPr>
                <w:lang w:val="ru-RU"/>
              </w:rPr>
            </w:pPr>
            <w:r w:rsidRPr="00B1330D">
              <w:rPr>
                <w:lang w:val="ru-RU"/>
              </w:rPr>
              <w:t>426</w:t>
            </w:r>
            <w:r w:rsidR="00516102" w:rsidRPr="00B1330D">
              <w:rPr>
                <w:lang w:val="ru-RU"/>
              </w:rPr>
              <w:t> </w:t>
            </w:r>
            <w:r w:rsidRPr="00B1330D">
              <w:rPr>
                <w:lang w:val="ru-RU"/>
              </w:rPr>
              <w:t>869</w:t>
            </w:r>
          </w:p>
        </w:tc>
        <w:tc>
          <w:tcPr>
            <w:tcW w:w="6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DF9B6B" w14:textId="77777777" w:rsidR="00FE3A97" w:rsidRPr="00B1330D" w:rsidRDefault="00FE3A97" w:rsidP="00A31106">
            <w:pPr>
              <w:pStyle w:val="Tabletext"/>
              <w:spacing w:line="190" w:lineRule="exact"/>
              <w:rPr>
                <w:lang w:val="ru-RU"/>
              </w:rPr>
            </w:pPr>
            <w:r w:rsidRPr="00B1330D">
              <w:rPr>
                <w:lang w:val="ru-RU"/>
              </w:rPr>
              <w:t>Германское общество по международному развитию (GIZ), Германия</w:t>
            </w:r>
          </w:p>
        </w:tc>
        <w:tc>
          <w:tcPr>
            <w:tcW w:w="57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96FBC5" w14:textId="77777777" w:rsidR="00516102" w:rsidRPr="00B1330D" w:rsidRDefault="00516102" w:rsidP="00A31106">
            <w:pPr>
              <w:pStyle w:val="Tabletext"/>
              <w:spacing w:line="190" w:lineRule="exact"/>
              <w:rPr>
                <w:lang w:val="ru-RU"/>
              </w:rPr>
            </w:pPr>
            <w:r w:rsidRPr="00B1330D">
              <w:rPr>
                <w:lang w:val="ru-RU"/>
              </w:rPr>
              <w:t>Рез. 45 ВКРЭ</w:t>
            </w:r>
          </w:p>
          <w:p w14:paraId="0819D644" w14:textId="5545A27C" w:rsidR="00FE3A97" w:rsidRPr="00B1330D" w:rsidRDefault="00516102" w:rsidP="00A31106">
            <w:pPr>
              <w:pStyle w:val="Tabletext"/>
              <w:spacing w:line="190" w:lineRule="exact"/>
              <w:rPr>
                <w:lang w:val="ru-RU"/>
              </w:rPr>
            </w:pPr>
            <w:r w:rsidRPr="00B1330D">
              <w:rPr>
                <w:lang w:val="ru-RU"/>
              </w:rPr>
              <w:t>Рез. 69 ВКРЭ</w:t>
            </w:r>
          </w:p>
        </w:tc>
        <w:tc>
          <w:tcPr>
            <w:tcW w:w="11" w:type="pct"/>
            <w:vAlign w:val="center"/>
            <w:hideMark/>
          </w:tcPr>
          <w:p w14:paraId="623DB49C" w14:textId="77777777" w:rsidR="00FE3A97" w:rsidRPr="00B1330D" w:rsidRDefault="00FE3A97" w:rsidP="00A31106">
            <w:pPr>
              <w:pStyle w:val="Tabletext"/>
              <w:spacing w:line="190" w:lineRule="exact"/>
              <w:rPr>
                <w:lang w:val="ru-RU"/>
              </w:rPr>
            </w:pPr>
          </w:p>
        </w:tc>
      </w:tr>
      <w:tr w:rsidR="00FE3A97" w:rsidRPr="0086348E" w14:paraId="2C380CE6"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F09A18" w14:textId="384F9336" w:rsidR="00FE3A97" w:rsidRPr="00B1330D" w:rsidRDefault="00FE3A97" w:rsidP="00A31106">
            <w:pPr>
              <w:pStyle w:val="Tabletext"/>
              <w:spacing w:line="190" w:lineRule="exact"/>
              <w:rPr>
                <w:b/>
                <w:bCs/>
                <w:lang w:val="ru-RU"/>
              </w:rPr>
            </w:pPr>
            <w:r w:rsidRPr="00B1330D">
              <w:rPr>
                <w:b/>
                <w:bCs/>
                <w:lang w:val="ru-RU"/>
              </w:rPr>
              <w:t xml:space="preserve">Страны-бенефициары </w:t>
            </w:r>
            <w:r w:rsidR="00400D4C" w:rsidRPr="00B1330D">
              <w:rPr>
                <w:b/>
                <w:bCs/>
                <w:lang w:val="ru-RU"/>
              </w:rPr>
              <w:br/>
            </w:r>
            <w:r w:rsidR="00E20AEA" w:rsidRPr="00B1330D">
              <w:rPr>
                <w:bCs/>
                <w:sz w:val="14"/>
                <w:szCs w:val="14"/>
                <w:lang w:val="ru-RU"/>
              </w:rPr>
              <w:t>(в том числе из других регионов)</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546874" w14:textId="773DBCEC" w:rsidR="00FE3A97" w:rsidRPr="00B1330D" w:rsidRDefault="00FE3A97" w:rsidP="00A31106">
            <w:pPr>
              <w:pStyle w:val="Tabletext"/>
              <w:spacing w:line="190" w:lineRule="exact"/>
              <w:rPr>
                <w:lang w:val="ru-RU"/>
              </w:rPr>
            </w:pPr>
            <w:r w:rsidRPr="00B1330D">
              <w:rPr>
                <w:lang w:val="ru-RU"/>
              </w:rPr>
              <w:t>Региональный или межрегиональный проект в интересах стран региона</w:t>
            </w:r>
          </w:p>
        </w:tc>
      </w:tr>
      <w:tr w:rsidR="00FE3A97" w:rsidRPr="0086348E" w14:paraId="0747123F" w14:textId="77777777" w:rsidTr="00400D4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539676" w14:textId="77777777" w:rsidR="00FE3A97" w:rsidRPr="00B1330D" w:rsidRDefault="00FE3A97" w:rsidP="00A31106">
            <w:pPr>
              <w:pStyle w:val="Tabletext"/>
              <w:spacing w:line="190" w:lineRule="exact"/>
              <w:rPr>
                <w:b/>
                <w:bCs/>
                <w:lang w:val="ru-RU"/>
              </w:rPr>
            </w:pPr>
            <w:r w:rsidRPr="00B1330D">
              <w:rPr>
                <w:b/>
                <w:bCs/>
                <w:lang w:val="ru-RU"/>
              </w:rPr>
              <w:t>Ожидаемые и достигнутые результаты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4DA886" w14:textId="08540E77" w:rsidR="00FE3A97" w:rsidRPr="00B1330D" w:rsidRDefault="00FE3A97" w:rsidP="00A31106">
            <w:pPr>
              <w:pStyle w:val="Tabletext"/>
              <w:spacing w:line="190" w:lineRule="exact"/>
              <w:rPr>
                <w:lang w:val="ru-RU"/>
              </w:rPr>
            </w:pPr>
            <w:r w:rsidRPr="00B1330D">
              <w:rPr>
                <w:lang w:val="ru-RU"/>
              </w:rPr>
              <w:t>В рамках проекта 101 женщина успешно прошла обучение в рамках различных мероприятий, включая курсы для самостоятельного изучения, онлайновые занятия по кибердипломатии и очные учебные занятия, при этом 90% участников оценили участие как крайне удовлетворительное. В рамках проекта было организовано 12 практических занятий, 5 вдохновляющих выступлений и 3 мероприятия по установлению контактов, и все они получили положительные отзывы. Программа наставничества превзошла свои цели, обеспечив наставничество для 67 женщин и достигнув среднего показателя удовлетворенности 9</w:t>
            </w:r>
            <w:r w:rsidR="00CF586F" w:rsidRPr="00B1330D">
              <w:rPr>
                <w:lang w:val="ru-RU"/>
              </w:rPr>
              <w:t> </w:t>
            </w:r>
            <w:r w:rsidRPr="00B1330D">
              <w:rPr>
                <w:lang w:val="ru-RU"/>
              </w:rPr>
              <w:t>из 10. В целом, в проекте наблюдался высокий уровень вовлеченности (95 участников оставались активными). Также были отмечены рост уверенности, осведомленности по вопросам международной кибербезопасности и знаний о разработке политики в области кибербезопасности.</w:t>
            </w:r>
          </w:p>
        </w:tc>
      </w:tr>
      <w:tr w:rsidR="00FE3A97" w:rsidRPr="0086348E" w14:paraId="588C57D8" w14:textId="77777777" w:rsidTr="005161A5">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93AE23" w14:textId="1CD2C3CB" w:rsidR="00FE3A97" w:rsidRPr="00B1330D" w:rsidRDefault="00FE3A97" w:rsidP="00A31106">
            <w:pPr>
              <w:pStyle w:val="Tabletext"/>
              <w:spacing w:before="0" w:after="0" w:line="190" w:lineRule="exact"/>
              <w:rPr>
                <w:lang w:val="ru-RU"/>
              </w:rPr>
            </w:pPr>
          </w:p>
        </w:tc>
      </w:tr>
    </w:tbl>
    <w:p w14:paraId="2E4A8D85" w14:textId="738924A2" w:rsidR="00FE3A97" w:rsidRPr="00B1330D" w:rsidRDefault="00FE3A97" w:rsidP="00EC4DB8">
      <w:pPr>
        <w:pStyle w:val="Heading2"/>
        <w:rPr>
          <w:rFonts w:asciiTheme="minorHAnsi" w:hAnsiTheme="minorHAnsi" w:cstheme="minorHAnsi"/>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ARB 3 </w:t>
      </w:r>
      <w:r w:rsidR="000408F0" w:rsidRPr="00B1330D">
        <w:rPr>
          <w:rFonts w:asciiTheme="minorHAnsi" w:hAnsiTheme="minorHAnsi" w:cstheme="minorHAnsi"/>
          <w:lang w:val="ru-RU"/>
        </w:rPr>
        <w:sym w:font="Symbol" w:char="F02D"/>
      </w:r>
      <w:r w:rsidRPr="00B1330D">
        <w:rPr>
          <w:rFonts w:asciiTheme="minorHAnsi" w:hAnsiTheme="minorHAnsi" w:cstheme="minorHAnsi"/>
          <w:lang w:val="ru-RU"/>
        </w:rPr>
        <w:t xml:space="preserve"> Развитие цифровой инфраструктуры для "умных" устойчивых городов и сообществ</w:t>
      </w:r>
    </w:p>
    <w:tbl>
      <w:tblPr>
        <w:tblW w:w="5000" w:type="pct"/>
        <w:tblLayout w:type="fixed"/>
        <w:tblCellMar>
          <w:left w:w="0" w:type="dxa"/>
          <w:right w:w="0" w:type="dxa"/>
        </w:tblCellMar>
        <w:tblLook w:val="04A0" w:firstRow="1" w:lastRow="0" w:firstColumn="1" w:lastColumn="0" w:noHBand="0" w:noVBand="1"/>
      </w:tblPr>
      <w:tblGrid>
        <w:gridCol w:w="1561"/>
        <w:gridCol w:w="2838"/>
        <w:gridCol w:w="1555"/>
        <w:gridCol w:w="1560"/>
        <w:gridCol w:w="1700"/>
        <w:gridCol w:w="1560"/>
        <w:gridCol w:w="1843"/>
        <w:gridCol w:w="1637"/>
        <w:gridCol w:w="34"/>
      </w:tblGrid>
      <w:tr w:rsidR="000408F0" w:rsidRPr="00B1330D" w14:paraId="4887487F" w14:textId="77777777" w:rsidTr="00A31106">
        <w:tc>
          <w:tcPr>
            <w:tcW w:w="546" w:type="pct"/>
            <w:shd w:val="clear" w:color="auto" w:fill="004B96"/>
            <w:tcMar>
              <w:top w:w="75" w:type="dxa"/>
              <w:left w:w="75" w:type="dxa"/>
              <w:bottom w:w="75" w:type="dxa"/>
              <w:right w:w="75" w:type="dxa"/>
            </w:tcMar>
            <w:vAlign w:val="center"/>
            <w:hideMark/>
          </w:tcPr>
          <w:p w14:paraId="7D23E461" w14:textId="77777777" w:rsidR="00FE3A97" w:rsidRPr="00B1330D" w:rsidRDefault="00FE3A97" w:rsidP="000408F0">
            <w:pPr>
              <w:pStyle w:val="Tablehead"/>
              <w:rPr>
                <w:lang w:val="ru-RU"/>
              </w:rPr>
            </w:pPr>
            <w:r w:rsidRPr="00B1330D">
              <w:rPr>
                <w:lang w:val="ru-RU"/>
              </w:rPr>
              <w:t>№ проекта</w:t>
            </w:r>
          </w:p>
        </w:tc>
        <w:tc>
          <w:tcPr>
            <w:tcW w:w="993" w:type="pct"/>
            <w:shd w:val="clear" w:color="auto" w:fill="004B96"/>
            <w:tcMar>
              <w:top w:w="75" w:type="dxa"/>
              <w:left w:w="75" w:type="dxa"/>
              <w:bottom w:w="75" w:type="dxa"/>
              <w:right w:w="75" w:type="dxa"/>
            </w:tcMar>
            <w:vAlign w:val="center"/>
            <w:hideMark/>
          </w:tcPr>
          <w:p w14:paraId="64FD5EDD" w14:textId="77777777" w:rsidR="00FE3A97" w:rsidRPr="00B1330D" w:rsidRDefault="00FE3A97" w:rsidP="000408F0">
            <w:pPr>
              <w:pStyle w:val="Tablehead"/>
              <w:rPr>
                <w:lang w:val="ru-RU"/>
              </w:rPr>
            </w:pPr>
            <w:r w:rsidRPr="00B1330D">
              <w:rPr>
                <w:lang w:val="ru-RU"/>
              </w:rPr>
              <w:t>Название</w:t>
            </w:r>
          </w:p>
        </w:tc>
        <w:tc>
          <w:tcPr>
            <w:tcW w:w="544" w:type="pct"/>
            <w:shd w:val="clear" w:color="auto" w:fill="004B96"/>
            <w:tcMar>
              <w:top w:w="75" w:type="dxa"/>
              <w:left w:w="75" w:type="dxa"/>
              <w:bottom w:w="75" w:type="dxa"/>
              <w:right w:w="75" w:type="dxa"/>
            </w:tcMar>
            <w:vAlign w:val="center"/>
            <w:hideMark/>
          </w:tcPr>
          <w:p w14:paraId="672D276A" w14:textId="77777777" w:rsidR="00FE3A97" w:rsidRPr="00B1330D" w:rsidRDefault="00FE3A97" w:rsidP="000408F0">
            <w:pPr>
              <w:pStyle w:val="Tablehead"/>
              <w:rPr>
                <w:lang w:val="ru-RU"/>
              </w:rPr>
            </w:pPr>
            <w:r w:rsidRPr="00B1330D">
              <w:rPr>
                <w:lang w:val="ru-RU"/>
              </w:rPr>
              <w:t>Дата начала</w:t>
            </w:r>
          </w:p>
        </w:tc>
        <w:tc>
          <w:tcPr>
            <w:tcW w:w="546" w:type="pct"/>
            <w:shd w:val="clear" w:color="auto" w:fill="004B96"/>
            <w:tcMar>
              <w:top w:w="75" w:type="dxa"/>
              <w:left w:w="75" w:type="dxa"/>
              <w:bottom w:w="75" w:type="dxa"/>
              <w:right w:w="75" w:type="dxa"/>
            </w:tcMar>
            <w:vAlign w:val="center"/>
            <w:hideMark/>
          </w:tcPr>
          <w:p w14:paraId="4A4DF343" w14:textId="77777777" w:rsidR="00FE3A97" w:rsidRPr="00B1330D" w:rsidRDefault="00FE3A97" w:rsidP="000408F0">
            <w:pPr>
              <w:pStyle w:val="Tablehead"/>
              <w:rPr>
                <w:lang w:val="ru-RU"/>
              </w:rPr>
            </w:pPr>
            <w:r w:rsidRPr="00B1330D">
              <w:rPr>
                <w:lang w:val="ru-RU"/>
              </w:rPr>
              <w:t>Дата окончания</w:t>
            </w:r>
          </w:p>
        </w:tc>
        <w:tc>
          <w:tcPr>
            <w:tcW w:w="595" w:type="pct"/>
            <w:shd w:val="clear" w:color="auto" w:fill="004B96"/>
            <w:tcMar>
              <w:top w:w="75" w:type="dxa"/>
              <w:left w:w="75" w:type="dxa"/>
              <w:bottom w:w="75" w:type="dxa"/>
              <w:right w:w="75" w:type="dxa"/>
            </w:tcMar>
            <w:vAlign w:val="center"/>
            <w:hideMark/>
          </w:tcPr>
          <w:p w14:paraId="2B7A1E71" w14:textId="77777777" w:rsidR="00FE3A97" w:rsidRPr="00B1330D" w:rsidRDefault="00FE3A97" w:rsidP="000408F0">
            <w:pPr>
              <w:pStyle w:val="Tablehead"/>
              <w:rPr>
                <w:lang w:val="ru-RU"/>
              </w:rPr>
            </w:pPr>
            <w:r w:rsidRPr="00B1330D">
              <w:rPr>
                <w:lang w:val="ru-RU"/>
              </w:rPr>
              <w:t>Статус</w:t>
            </w:r>
          </w:p>
        </w:tc>
        <w:tc>
          <w:tcPr>
            <w:tcW w:w="546" w:type="pct"/>
            <w:shd w:val="clear" w:color="auto" w:fill="004B96"/>
            <w:tcMar>
              <w:top w:w="75" w:type="dxa"/>
              <w:left w:w="75" w:type="dxa"/>
              <w:bottom w:w="75" w:type="dxa"/>
              <w:right w:w="75" w:type="dxa"/>
            </w:tcMar>
            <w:vAlign w:val="center"/>
            <w:hideMark/>
          </w:tcPr>
          <w:p w14:paraId="06EEAB5F" w14:textId="77777777" w:rsidR="00FE3A97" w:rsidRPr="00B1330D" w:rsidRDefault="00FE3A97" w:rsidP="000408F0">
            <w:pPr>
              <w:pStyle w:val="Tablehead"/>
              <w:rPr>
                <w:lang w:val="ru-RU"/>
              </w:rPr>
            </w:pPr>
            <w:r w:rsidRPr="00B1330D">
              <w:rPr>
                <w:lang w:val="ru-RU"/>
              </w:rPr>
              <w:t xml:space="preserve">Общая сумма </w:t>
            </w:r>
            <w:r w:rsidRPr="00B1330D">
              <w:rPr>
                <w:lang w:val="ru-RU"/>
              </w:rPr>
              <w:br/>
              <w:t>(шв. фр.)</w:t>
            </w:r>
          </w:p>
        </w:tc>
        <w:tc>
          <w:tcPr>
            <w:tcW w:w="645" w:type="pct"/>
            <w:shd w:val="clear" w:color="auto" w:fill="004B96"/>
            <w:tcMar>
              <w:top w:w="75" w:type="dxa"/>
              <w:left w:w="75" w:type="dxa"/>
              <w:bottom w:w="75" w:type="dxa"/>
              <w:right w:w="75" w:type="dxa"/>
            </w:tcMar>
            <w:vAlign w:val="center"/>
            <w:hideMark/>
          </w:tcPr>
          <w:p w14:paraId="0D311895" w14:textId="77777777" w:rsidR="00FE3A97" w:rsidRPr="00B1330D" w:rsidRDefault="00FE3A97" w:rsidP="000408F0">
            <w:pPr>
              <w:pStyle w:val="Tablehead"/>
              <w:rPr>
                <w:lang w:val="ru-RU"/>
              </w:rPr>
            </w:pPr>
            <w:r w:rsidRPr="00B1330D">
              <w:rPr>
                <w:lang w:val="ru-RU"/>
              </w:rPr>
              <w:t>Сотрудничающая организация</w:t>
            </w:r>
          </w:p>
        </w:tc>
        <w:tc>
          <w:tcPr>
            <w:tcW w:w="573" w:type="pct"/>
            <w:shd w:val="clear" w:color="auto" w:fill="004B96"/>
            <w:tcMar>
              <w:top w:w="75" w:type="dxa"/>
              <w:left w:w="75" w:type="dxa"/>
              <w:bottom w:w="75" w:type="dxa"/>
              <w:right w:w="75" w:type="dxa"/>
            </w:tcMar>
            <w:vAlign w:val="center"/>
            <w:hideMark/>
          </w:tcPr>
          <w:p w14:paraId="2F88C108" w14:textId="77777777" w:rsidR="00FE3A97" w:rsidRPr="00B1330D" w:rsidRDefault="00FE3A97" w:rsidP="000408F0">
            <w:pPr>
              <w:pStyle w:val="Tablehead"/>
              <w:rPr>
                <w:lang w:val="ru-RU"/>
              </w:rPr>
            </w:pPr>
            <w:r w:rsidRPr="00B1330D">
              <w:rPr>
                <w:lang w:val="ru-RU"/>
              </w:rPr>
              <w:t xml:space="preserve">Выполняемые </w:t>
            </w:r>
            <w:r w:rsidRPr="00B1330D">
              <w:rPr>
                <w:lang w:val="ru-RU"/>
              </w:rPr>
              <w:br/>
              <w:t>Резолюции ВКРЭ</w:t>
            </w:r>
          </w:p>
        </w:tc>
        <w:tc>
          <w:tcPr>
            <w:tcW w:w="12" w:type="pct"/>
            <w:vAlign w:val="center"/>
            <w:hideMark/>
          </w:tcPr>
          <w:p w14:paraId="2C620C86" w14:textId="77777777" w:rsidR="00FE3A97" w:rsidRPr="00B1330D" w:rsidRDefault="00FE3A97" w:rsidP="005161A5">
            <w:pPr>
              <w:spacing w:before="40" w:after="40"/>
              <w:rPr>
                <w:rFonts w:asciiTheme="minorHAnsi" w:hAnsiTheme="minorHAnsi" w:cstheme="minorHAnsi"/>
                <w:b/>
                <w:sz w:val="18"/>
                <w:szCs w:val="18"/>
                <w:lang w:val="ru-RU"/>
              </w:rPr>
            </w:pPr>
          </w:p>
        </w:tc>
      </w:tr>
      <w:tr w:rsidR="000408F0" w:rsidRPr="00B1330D" w14:paraId="71E92372" w14:textId="77777777" w:rsidTr="00A31106">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F5057C" w14:textId="77777777" w:rsidR="00FE3A97" w:rsidRPr="00B1330D" w:rsidRDefault="00FE3A97" w:rsidP="000408F0">
            <w:pPr>
              <w:pStyle w:val="Tabletext"/>
              <w:rPr>
                <w:b/>
                <w:bCs/>
                <w:lang w:val="ru-RU"/>
              </w:rPr>
            </w:pPr>
            <w:r w:rsidRPr="00B1330D">
              <w:rPr>
                <w:b/>
                <w:bCs/>
                <w:lang w:val="ru-RU"/>
              </w:rPr>
              <w:t>9EGY24003</w:t>
            </w:r>
          </w:p>
        </w:tc>
        <w:tc>
          <w:tcPr>
            <w:tcW w:w="9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E01541" w14:textId="77777777" w:rsidR="00FE3A97" w:rsidRPr="00B1330D" w:rsidRDefault="00FE3A97" w:rsidP="000408F0">
            <w:pPr>
              <w:pStyle w:val="Tabletext"/>
              <w:rPr>
                <w:lang w:val="ru-RU"/>
              </w:rPr>
            </w:pPr>
            <w:r w:rsidRPr="00B1330D">
              <w:rPr>
                <w:lang w:val="ru-RU"/>
              </w:rPr>
              <w:t>Развитие инфраструктуры электросвязи "умных" устойчивых городов и сообществ в Египте</w:t>
            </w:r>
          </w:p>
        </w:tc>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9C22B9" w14:textId="77777777" w:rsidR="00FE3A97" w:rsidRPr="00B1330D" w:rsidRDefault="00FE3A97" w:rsidP="000408F0">
            <w:pPr>
              <w:pStyle w:val="Tabletext"/>
              <w:rPr>
                <w:lang w:val="ru-RU"/>
              </w:rPr>
            </w:pPr>
            <w:r w:rsidRPr="00B1330D">
              <w:rPr>
                <w:lang w:val="ru-RU"/>
              </w:rPr>
              <w:t>1 февр. 2024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ECF152" w14:textId="77777777" w:rsidR="00FE3A97" w:rsidRPr="00B1330D" w:rsidRDefault="00FE3A97" w:rsidP="000408F0">
            <w:pPr>
              <w:pStyle w:val="Tabletext"/>
              <w:rPr>
                <w:lang w:val="ru-RU"/>
              </w:rPr>
            </w:pPr>
            <w:r w:rsidRPr="00B1330D">
              <w:rPr>
                <w:lang w:val="ru-RU"/>
              </w:rPr>
              <w:t>31 июля 2025 г.</w:t>
            </w:r>
          </w:p>
        </w:tc>
        <w:tc>
          <w:tcPr>
            <w:tcW w:w="5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F28FA9" w14:textId="77777777" w:rsidR="00FE3A97" w:rsidRPr="00B1330D" w:rsidRDefault="00FE3A97" w:rsidP="000408F0">
            <w:pPr>
              <w:pStyle w:val="Tabletext"/>
              <w:rPr>
                <w:lang w:val="ru-RU"/>
              </w:rPr>
            </w:pPr>
            <w:r w:rsidRPr="00B1330D">
              <w:rPr>
                <w:lang w:val="ru-RU"/>
              </w:rPr>
              <w:t>Продолжается</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7E1B10" w14:textId="437C853C" w:rsidR="00FE3A97" w:rsidRPr="00B1330D" w:rsidRDefault="00FE3A97" w:rsidP="000408F0">
            <w:pPr>
              <w:pStyle w:val="Tabletext"/>
              <w:rPr>
                <w:lang w:val="ru-RU"/>
              </w:rPr>
            </w:pPr>
            <w:r w:rsidRPr="00B1330D">
              <w:rPr>
                <w:lang w:val="ru-RU"/>
              </w:rPr>
              <w:t>85</w:t>
            </w:r>
            <w:r w:rsidR="000408F0" w:rsidRPr="00B1330D">
              <w:rPr>
                <w:lang w:val="ru-RU"/>
              </w:rPr>
              <w:t> </w:t>
            </w:r>
            <w:r w:rsidRPr="00B1330D">
              <w:rPr>
                <w:lang w:val="ru-RU"/>
              </w:rPr>
              <w:t>370</w:t>
            </w:r>
          </w:p>
        </w:tc>
        <w:tc>
          <w:tcPr>
            <w:tcW w:w="6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E11865" w14:textId="6D86B9AF" w:rsidR="00FE3A97" w:rsidRPr="00B1330D" w:rsidRDefault="00FE3A97" w:rsidP="000408F0">
            <w:pPr>
              <w:pStyle w:val="Tabletext"/>
              <w:rPr>
                <w:lang w:val="ru-RU"/>
              </w:rPr>
            </w:pPr>
            <w:r w:rsidRPr="00B1330D">
              <w:rPr>
                <w:lang w:val="ru-RU"/>
              </w:rPr>
              <w:t>Национальный регуляторный орган электросвязи (NTRA)</w:t>
            </w:r>
            <w:r w:rsidR="000408F0" w:rsidRPr="00B1330D">
              <w:rPr>
                <w:lang w:val="ru-RU"/>
              </w:rPr>
              <w:t> </w:t>
            </w:r>
            <w:r w:rsidRPr="00B1330D">
              <w:rPr>
                <w:lang w:val="ru-RU"/>
              </w:rPr>
              <w:t>Египта</w:t>
            </w:r>
          </w:p>
        </w:tc>
        <w:tc>
          <w:tcPr>
            <w:tcW w:w="57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1487"/>
            </w:tblGrid>
            <w:tr w:rsidR="00FE3A97" w:rsidRPr="00B1330D" w14:paraId="58B51EC8" w14:textId="77777777" w:rsidTr="000408F0">
              <w:trPr>
                <w:jc w:val="center"/>
              </w:trPr>
              <w:tc>
                <w:tcPr>
                  <w:tcW w:w="1143" w:type="dxa"/>
                  <w:tcMar>
                    <w:top w:w="15" w:type="dxa"/>
                    <w:left w:w="15" w:type="dxa"/>
                    <w:bottom w:w="15" w:type="dxa"/>
                    <w:right w:w="15" w:type="dxa"/>
                  </w:tcMar>
                  <w:vAlign w:val="center"/>
                  <w:hideMark/>
                </w:tcPr>
                <w:p w14:paraId="23719D88" w14:textId="77777777" w:rsidR="00FE3A97" w:rsidRPr="00B1330D" w:rsidRDefault="00FE3A97" w:rsidP="000408F0">
                  <w:pPr>
                    <w:pStyle w:val="Tabletext"/>
                    <w:rPr>
                      <w:lang w:val="ru-RU"/>
                    </w:rPr>
                  </w:pPr>
                  <w:r w:rsidRPr="00B1330D">
                    <w:rPr>
                      <w:lang w:val="ru-RU"/>
                    </w:rPr>
                    <w:t>Рез. 85 ВКРЭ</w:t>
                  </w:r>
                </w:p>
              </w:tc>
            </w:tr>
          </w:tbl>
          <w:p w14:paraId="376AB739" w14:textId="77777777" w:rsidR="00FE3A97" w:rsidRPr="00B1330D" w:rsidRDefault="00FE3A97" w:rsidP="000408F0">
            <w:pPr>
              <w:pStyle w:val="Tabletext"/>
              <w:rPr>
                <w:lang w:val="ru-RU"/>
              </w:rPr>
            </w:pPr>
          </w:p>
        </w:tc>
        <w:tc>
          <w:tcPr>
            <w:tcW w:w="12" w:type="pct"/>
            <w:vAlign w:val="center"/>
            <w:hideMark/>
          </w:tcPr>
          <w:p w14:paraId="1403D403" w14:textId="77777777" w:rsidR="00FE3A97" w:rsidRPr="00B1330D" w:rsidRDefault="00FE3A97" w:rsidP="000408F0">
            <w:pPr>
              <w:pStyle w:val="Tabletext"/>
              <w:rPr>
                <w:lang w:val="ru-RU"/>
              </w:rPr>
            </w:pPr>
          </w:p>
        </w:tc>
      </w:tr>
      <w:tr w:rsidR="00FE3A97" w:rsidRPr="00B1330D" w14:paraId="6130750A" w14:textId="77777777" w:rsidTr="00A31106">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01BAA3" w14:textId="1B102A83" w:rsidR="00FE3A97" w:rsidRPr="00B1330D" w:rsidRDefault="00FE3A97" w:rsidP="000408F0">
            <w:pPr>
              <w:pStyle w:val="Tabletext"/>
              <w:rPr>
                <w:b/>
                <w:bCs/>
                <w:lang w:val="ru-RU"/>
              </w:rPr>
            </w:pPr>
            <w:r w:rsidRPr="00B1330D">
              <w:rPr>
                <w:b/>
                <w:bCs/>
                <w:lang w:val="ru-RU"/>
              </w:rPr>
              <w:t>Страны-бенефициары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61BA30" w14:textId="563BA3A7" w:rsidR="00FE3A97" w:rsidRPr="00B1330D" w:rsidRDefault="00FE3A97" w:rsidP="000408F0">
            <w:pPr>
              <w:pStyle w:val="Tabletext"/>
              <w:rPr>
                <w:lang w:val="ru-RU"/>
              </w:rPr>
            </w:pPr>
            <w:r w:rsidRPr="00B1330D">
              <w:rPr>
                <w:lang w:val="ru-RU"/>
              </w:rPr>
              <w:t>Египет</w:t>
            </w:r>
          </w:p>
        </w:tc>
      </w:tr>
      <w:tr w:rsidR="00FE3A97" w:rsidRPr="0086348E" w14:paraId="4170891A" w14:textId="77777777" w:rsidTr="00A31106">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06E3EA" w14:textId="77777777" w:rsidR="00FE3A97" w:rsidRPr="00B1330D" w:rsidRDefault="00FE3A97" w:rsidP="000408F0">
            <w:pPr>
              <w:pStyle w:val="Tabletext"/>
              <w:rPr>
                <w:b/>
                <w:bCs/>
                <w:lang w:val="ru-RU"/>
              </w:rPr>
            </w:pPr>
            <w:r w:rsidRPr="00B1330D">
              <w:rPr>
                <w:b/>
                <w:bCs/>
                <w:lang w:val="ru-RU"/>
              </w:rPr>
              <w:lastRenderedPageBreak/>
              <w:t>Ожидаемые и достигнутые результаты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625555" w14:textId="15D49609" w:rsidR="00FE3A97" w:rsidRPr="00B1330D" w:rsidRDefault="00FE3A97" w:rsidP="000408F0">
            <w:pPr>
              <w:pStyle w:val="Tabletext"/>
              <w:rPr>
                <w:lang w:val="ru-RU"/>
              </w:rPr>
            </w:pPr>
            <w:r w:rsidRPr="00B1330D">
              <w:rPr>
                <w:lang w:val="ru-RU"/>
              </w:rPr>
              <w:t>Проект направлен на оказание помощи правительству Египта на этапах разработки "умных" устойчивых городов и сообществ (SSC&amp;C) путем создания структуры и методики оценки, в которой определены основные благоприятствующие факторы для готовой "умной" инфраструктуры для городов и сообществ, которая может служить руководством по включению элементов "умного" построения и устойчивости. Концепция будет ориентирована как на "зеленые" "умные" города и сообщества (города, которые будут построены в будущем), так и на "коричневые" (уже построенные, но нуждающиеся в модернизации с применением "умных"</w:t>
            </w:r>
            <w:r w:rsidR="00A31106" w:rsidRPr="00B1330D">
              <w:rPr>
                <w:lang w:val="ru-RU"/>
              </w:rPr>
              <w:t> </w:t>
            </w:r>
            <w:r w:rsidRPr="00B1330D">
              <w:rPr>
                <w:lang w:val="ru-RU"/>
              </w:rPr>
              <w:t>технологий).</w:t>
            </w:r>
          </w:p>
        </w:tc>
      </w:tr>
      <w:tr w:rsidR="00FE3A97" w:rsidRPr="0086348E" w14:paraId="19A03ADA" w14:textId="77777777" w:rsidTr="000408F0">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488197" w14:textId="42BB7F50" w:rsidR="00FE3A97" w:rsidRPr="00B1330D" w:rsidRDefault="00FE3A97" w:rsidP="000408F0">
            <w:pPr>
              <w:pStyle w:val="Tabletext"/>
              <w:spacing w:before="0" w:after="0"/>
              <w:rPr>
                <w:b/>
                <w:bCs/>
                <w:lang w:val="ru-RU"/>
              </w:rPr>
            </w:pPr>
          </w:p>
        </w:tc>
      </w:tr>
      <w:tr w:rsidR="000408F0" w:rsidRPr="00B1330D" w14:paraId="17821B44" w14:textId="77777777" w:rsidTr="00A31106">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FE6B21" w14:textId="77777777" w:rsidR="00FE3A97" w:rsidRPr="00B1330D" w:rsidRDefault="00FE3A97" w:rsidP="000408F0">
            <w:pPr>
              <w:pStyle w:val="Tabletext"/>
              <w:rPr>
                <w:b/>
                <w:bCs/>
                <w:lang w:val="ru-RU"/>
              </w:rPr>
            </w:pPr>
            <w:r w:rsidRPr="00B1330D">
              <w:rPr>
                <w:b/>
                <w:bCs/>
                <w:lang w:val="ru-RU"/>
              </w:rPr>
              <w:t>9GLO19099</w:t>
            </w:r>
          </w:p>
        </w:tc>
        <w:tc>
          <w:tcPr>
            <w:tcW w:w="9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6091B9" w14:textId="77777777" w:rsidR="00FE3A97" w:rsidRPr="00B1330D" w:rsidRDefault="00FE3A97" w:rsidP="000408F0">
            <w:pPr>
              <w:pStyle w:val="Tabletext"/>
              <w:rPr>
                <w:lang w:val="ru-RU"/>
              </w:rPr>
            </w:pPr>
            <w:r w:rsidRPr="00B1330D">
              <w:rPr>
                <w:lang w:val="ru-RU"/>
              </w:rPr>
              <w:t>Помощь в создании национальных базовых рамочных систем управления использованием спектра</w:t>
            </w:r>
          </w:p>
        </w:tc>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C36403" w14:textId="77777777" w:rsidR="00FE3A97" w:rsidRPr="00B1330D" w:rsidRDefault="00FE3A97" w:rsidP="000408F0">
            <w:pPr>
              <w:pStyle w:val="Tabletext"/>
              <w:rPr>
                <w:lang w:val="ru-RU"/>
              </w:rPr>
            </w:pPr>
            <w:r w:rsidRPr="00B1330D">
              <w:rPr>
                <w:lang w:val="ru-RU"/>
              </w:rPr>
              <w:t>1 янв. 2019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E09FF5" w14:textId="77777777" w:rsidR="00FE3A97" w:rsidRPr="00B1330D" w:rsidRDefault="00FE3A97" w:rsidP="000408F0">
            <w:pPr>
              <w:pStyle w:val="Tabletext"/>
              <w:rPr>
                <w:lang w:val="ru-RU"/>
              </w:rPr>
            </w:pPr>
            <w:r w:rsidRPr="00B1330D">
              <w:rPr>
                <w:lang w:val="ru-RU"/>
              </w:rPr>
              <w:t>31 марта 2025 г.</w:t>
            </w:r>
          </w:p>
        </w:tc>
        <w:tc>
          <w:tcPr>
            <w:tcW w:w="5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653DD0" w14:textId="77777777" w:rsidR="00FE3A97" w:rsidRPr="00B1330D" w:rsidRDefault="00FE3A97" w:rsidP="000408F0">
            <w:pPr>
              <w:pStyle w:val="Tabletext"/>
              <w:rPr>
                <w:lang w:val="ru-RU"/>
              </w:rPr>
            </w:pPr>
            <w:r w:rsidRPr="00B1330D">
              <w:rPr>
                <w:lang w:val="ru-RU"/>
              </w:rPr>
              <w:t>Реализован</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013D2A" w14:textId="1EFF7D21" w:rsidR="00FE3A97" w:rsidRPr="00B1330D" w:rsidRDefault="00FE3A97" w:rsidP="000408F0">
            <w:pPr>
              <w:pStyle w:val="Tabletext"/>
              <w:rPr>
                <w:lang w:val="ru-RU"/>
              </w:rPr>
            </w:pPr>
            <w:r w:rsidRPr="00B1330D">
              <w:rPr>
                <w:lang w:val="ru-RU"/>
              </w:rPr>
              <w:t>521</w:t>
            </w:r>
            <w:r w:rsidR="000408F0" w:rsidRPr="00B1330D">
              <w:rPr>
                <w:lang w:val="ru-RU"/>
              </w:rPr>
              <w:t> </w:t>
            </w:r>
            <w:r w:rsidRPr="00B1330D">
              <w:rPr>
                <w:lang w:val="ru-RU"/>
              </w:rPr>
              <w:t>251</w:t>
            </w:r>
          </w:p>
        </w:tc>
        <w:tc>
          <w:tcPr>
            <w:tcW w:w="6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943D9C" w14:textId="6119DFF3" w:rsidR="00FE3A97" w:rsidRPr="00B1330D" w:rsidRDefault="00FE3A97" w:rsidP="000408F0">
            <w:pPr>
              <w:pStyle w:val="Tabletext"/>
              <w:rPr>
                <w:lang w:val="ru-RU"/>
              </w:rPr>
            </w:pPr>
            <w:r w:rsidRPr="00B1330D">
              <w:rPr>
                <w:lang w:val="ru-RU"/>
              </w:rPr>
              <w:t>Министерство науки и ИКТ (MSIT, ранее MSIP), Республика</w:t>
            </w:r>
            <w:r w:rsidR="000408F0" w:rsidRPr="00B1330D">
              <w:rPr>
                <w:lang w:val="ru-RU"/>
              </w:rPr>
              <w:t> </w:t>
            </w:r>
            <w:r w:rsidRPr="00B1330D">
              <w:rPr>
                <w:lang w:val="ru-RU"/>
              </w:rPr>
              <w:t>Корея</w:t>
            </w:r>
          </w:p>
        </w:tc>
        <w:tc>
          <w:tcPr>
            <w:tcW w:w="57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9F1EE3" w14:textId="77777777" w:rsidR="000408F0" w:rsidRPr="00B1330D" w:rsidRDefault="000408F0" w:rsidP="000408F0">
            <w:pPr>
              <w:pStyle w:val="Tabletext"/>
              <w:rPr>
                <w:lang w:val="ru-RU"/>
              </w:rPr>
            </w:pPr>
            <w:r w:rsidRPr="00B1330D">
              <w:rPr>
                <w:lang w:val="ru-RU"/>
              </w:rPr>
              <w:t>Рез. 09 ВКРЭ</w:t>
            </w:r>
          </w:p>
          <w:p w14:paraId="611F1ECE" w14:textId="3170C19C" w:rsidR="00FE3A97" w:rsidRPr="00B1330D" w:rsidRDefault="000408F0" w:rsidP="000408F0">
            <w:pPr>
              <w:pStyle w:val="Tabletext"/>
              <w:rPr>
                <w:lang w:val="ru-RU"/>
              </w:rPr>
            </w:pPr>
            <w:r w:rsidRPr="00B1330D">
              <w:rPr>
                <w:lang w:val="ru-RU"/>
              </w:rPr>
              <w:t>Рез. 48 ВКРЭ</w:t>
            </w:r>
          </w:p>
        </w:tc>
        <w:tc>
          <w:tcPr>
            <w:tcW w:w="12" w:type="pct"/>
            <w:vAlign w:val="center"/>
            <w:hideMark/>
          </w:tcPr>
          <w:p w14:paraId="01EDB695" w14:textId="77777777" w:rsidR="00FE3A97" w:rsidRPr="00B1330D" w:rsidRDefault="00FE3A97" w:rsidP="000408F0">
            <w:pPr>
              <w:pStyle w:val="Tabletext"/>
              <w:rPr>
                <w:lang w:val="ru-RU"/>
              </w:rPr>
            </w:pPr>
          </w:p>
        </w:tc>
      </w:tr>
      <w:tr w:rsidR="00FE3A97" w:rsidRPr="0086348E" w14:paraId="78294C17" w14:textId="77777777" w:rsidTr="00A31106">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5CCED4" w14:textId="178C9B62" w:rsidR="00FE3A97" w:rsidRPr="00B1330D" w:rsidRDefault="00FE3A97" w:rsidP="000408F0">
            <w:pPr>
              <w:pStyle w:val="Tabletext"/>
              <w:rPr>
                <w:b/>
                <w:bCs/>
                <w:lang w:val="ru-RU"/>
              </w:rPr>
            </w:pPr>
            <w:r w:rsidRPr="00B1330D">
              <w:rPr>
                <w:b/>
                <w:bCs/>
                <w:lang w:val="ru-RU"/>
              </w:rPr>
              <w:t xml:space="preserve">Страны-бенефициары </w:t>
            </w:r>
            <w:r w:rsidR="00A31106" w:rsidRPr="00B1330D">
              <w:rPr>
                <w:b/>
                <w:bCs/>
                <w:lang w:val="ru-RU"/>
              </w:rPr>
              <w:br/>
            </w:r>
            <w:r w:rsidR="00E20AEA" w:rsidRPr="00B1330D">
              <w:rPr>
                <w:bCs/>
                <w:sz w:val="14"/>
                <w:szCs w:val="14"/>
                <w:lang w:val="ru-RU"/>
              </w:rPr>
              <w:t>(в том числе из других регионов)</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7784AB" w14:textId="1685A58E" w:rsidR="00FE3A97" w:rsidRPr="00B1330D" w:rsidRDefault="00FE3A97" w:rsidP="000408F0">
            <w:pPr>
              <w:pStyle w:val="Tabletext"/>
              <w:rPr>
                <w:lang w:val="ru-RU"/>
              </w:rPr>
            </w:pPr>
            <w:r w:rsidRPr="00B1330D">
              <w:rPr>
                <w:lang w:val="ru-RU"/>
              </w:rPr>
              <w:t>Региональный или межрегиональный проект в интересах стран региона</w:t>
            </w:r>
          </w:p>
        </w:tc>
      </w:tr>
      <w:tr w:rsidR="00FE3A97" w:rsidRPr="0086348E" w14:paraId="63EEB57E" w14:textId="77777777" w:rsidTr="00A31106">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59027E" w14:textId="77777777" w:rsidR="00FE3A97" w:rsidRPr="00B1330D" w:rsidRDefault="00FE3A97" w:rsidP="000408F0">
            <w:pPr>
              <w:pStyle w:val="Tabletext"/>
              <w:rPr>
                <w:b/>
                <w:bCs/>
                <w:lang w:val="ru-RU"/>
              </w:rPr>
            </w:pPr>
            <w:r w:rsidRPr="00B1330D">
              <w:rPr>
                <w:b/>
                <w:bCs/>
                <w:lang w:val="ru-RU"/>
              </w:rPr>
              <w:t>Ожидаемые и достигнутые результаты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8C18A97" w14:textId="762D5390" w:rsidR="00FE3A97" w:rsidRPr="00B1330D" w:rsidRDefault="00FE3A97" w:rsidP="000408F0">
            <w:pPr>
              <w:pStyle w:val="Tabletext"/>
              <w:rPr>
                <w:lang w:val="ru-RU"/>
              </w:rPr>
            </w:pPr>
            <w:r w:rsidRPr="00B1330D">
              <w:rPr>
                <w:lang w:val="ru-RU"/>
              </w:rPr>
              <w:t>Проект помог странам-бенефициарам проанализировать существующие у них схемы управления использованием спектра и создать базовую правовую, административную и институциональную структуру для национальной системы управления использованием спектра. Кроме того, в рамках проекта основное внимание уделялось развитию человеческого потенциала в этих странах в отношении национальной системы управления использованием спектра. Благодаря</w:t>
            </w:r>
            <w:r w:rsidR="00A31106" w:rsidRPr="00B1330D">
              <w:rPr>
                <w:lang w:val="ru-RU"/>
              </w:rPr>
              <w:t> </w:t>
            </w:r>
            <w:r w:rsidRPr="00B1330D">
              <w:rPr>
                <w:lang w:val="ru-RU"/>
              </w:rPr>
              <w:t>этому участники проекта получили знания и навыки, необходимые для эффективного управления использованием спектра в своих странах.</w:t>
            </w:r>
          </w:p>
        </w:tc>
      </w:tr>
      <w:tr w:rsidR="00FE3A97" w:rsidRPr="0086348E" w14:paraId="6DB5E870" w14:textId="77777777" w:rsidTr="000408F0">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7B59F87" w14:textId="77777777" w:rsidR="00FE3A97" w:rsidRPr="00B1330D" w:rsidRDefault="00FE3A97" w:rsidP="000408F0">
            <w:pPr>
              <w:pStyle w:val="Tabletext"/>
              <w:spacing w:before="0" w:after="0"/>
              <w:rPr>
                <w:b/>
                <w:bCs/>
                <w:lang w:val="ru-RU"/>
              </w:rPr>
            </w:pPr>
          </w:p>
        </w:tc>
      </w:tr>
      <w:tr w:rsidR="000408F0" w:rsidRPr="0086348E" w14:paraId="76CD1736" w14:textId="77777777" w:rsidTr="00A31106">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A30E30" w14:textId="77777777" w:rsidR="00FE3A97" w:rsidRPr="00B1330D" w:rsidRDefault="00FE3A97" w:rsidP="000408F0">
            <w:pPr>
              <w:pStyle w:val="Tabletext"/>
              <w:rPr>
                <w:b/>
                <w:bCs/>
                <w:lang w:val="ru-RU"/>
              </w:rPr>
            </w:pPr>
            <w:r w:rsidRPr="00B1330D">
              <w:rPr>
                <w:b/>
                <w:bCs/>
                <w:lang w:val="ru-RU"/>
              </w:rPr>
              <w:t>9RAB20030</w:t>
            </w:r>
          </w:p>
        </w:tc>
        <w:tc>
          <w:tcPr>
            <w:tcW w:w="9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64513A" w14:textId="35FE3F61" w:rsidR="00FE3A97" w:rsidRPr="00B1330D" w:rsidRDefault="00FE3A97" w:rsidP="000408F0">
            <w:pPr>
              <w:pStyle w:val="Tabletext"/>
              <w:rPr>
                <w:lang w:val="ru-RU"/>
              </w:rPr>
            </w:pPr>
            <w:r w:rsidRPr="00B1330D">
              <w:rPr>
                <w:lang w:val="ru-RU"/>
              </w:rPr>
              <w:t>Региональный экспертный центр МСЭ по IPv6 и IoT для региона арабских государств</w:t>
            </w:r>
          </w:p>
        </w:tc>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8D1FC5" w14:textId="77777777" w:rsidR="00FE3A97" w:rsidRPr="00B1330D" w:rsidRDefault="00FE3A97" w:rsidP="000408F0">
            <w:pPr>
              <w:pStyle w:val="Tabletext"/>
              <w:rPr>
                <w:lang w:val="ru-RU"/>
              </w:rPr>
            </w:pPr>
            <w:r w:rsidRPr="00B1330D">
              <w:rPr>
                <w:lang w:val="ru-RU"/>
              </w:rPr>
              <w:t>17 мая 2020</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08B284" w14:textId="77777777" w:rsidR="00FE3A97" w:rsidRPr="00B1330D" w:rsidRDefault="00FE3A97" w:rsidP="000408F0">
            <w:pPr>
              <w:pStyle w:val="Tabletext"/>
              <w:rPr>
                <w:lang w:val="ru-RU"/>
              </w:rPr>
            </w:pPr>
            <w:r w:rsidRPr="00B1330D">
              <w:rPr>
                <w:lang w:val="ru-RU"/>
              </w:rPr>
              <w:t>30 июня 2023 г.</w:t>
            </w:r>
          </w:p>
        </w:tc>
        <w:tc>
          <w:tcPr>
            <w:tcW w:w="5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B545CD" w14:textId="77777777" w:rsidR="00FE3A97" w:rsidRPr="00B1330D" w:rsidRDefault="00FE3A97" w:rsidP="000408F0">
            <w:pPr>
              <w:pStyle w:val="Tabletext"/>
              <w:rPr>
                <w:lang w:val="ru-RU"/>
              </w:rPr>
            </w:pPr>
            <w:r w:rsidRPr="00B1330D">
              <w:rPr>
                <w:lang w:val="ru-RU"/>
              </w:rPr>
              <w:t xml:space="preserve">Реализован </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4386C4" w14:textId="4AB09CD4" w:rsidR="00FE3A97" w:rsidRPr="00B1330D" w:rsidRDefault="00FE3A97" w:rsidP="000408F0">
            <w:pPr>
              <w:pStyle w:val="Tabletext"/>
              <w:rPr>
                <w:lang w:val="ru-RU"/>
              </w:rPr>
            </w:pPr>
            <w:r w:rsidRPr="00B1330D">
              <w:rPr>
                <w:lang w:val="ru-RU"/>
              </w:rPr>
              <w:t>200</w:t>
            </w:r>
            <w:r w:rsidR="000408F0" w:rsidRPr="00B1330D">
              <w:rPr>
                <w:lang w:val="ru-RU"/>
              </w:rPr>
              <w:t> </w:t>
            </w:r>
            <w:r w:rsidRPr="00B1330D">
              <w:rPr>
                <w:lang w:val="ru-RU"/>
              </w:rPr>
              <w:t>000</w:t>
            </w:r>
          </w:p>
        </w:tc>
        <w:tc>
          <w:tcPr>
            <w:tcW w:w="6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95D703" w14:textId="77777777" w:rsidR="00FE3A97" w:rsidRPr="00B1330D" w:rsidRDefault="00FE3A97" w:rsidP="000408F0">
            <w:pPr>
              <w:pStyle w:val="Tabletext"/>
              <w:rPr>
                <w:lang w:val="ru-RU"/>
              </w:rPr>
            </w:pPr>
            <w:r w:rsidRPr="00B1330D">
              <w:rPr>
                <w:lang w:val="ru-RU"/>
              </w:rPr>
              <w:t>Регуляторный орган электросвязи и почты (TPRA) Судана</w:t>
            </w:r>
          </w:p>
        </w:tc>
        <w:tc>
          <w:tcPr>
            <w:tcW w:w="57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663E59" w14:textId="77777777" w:rsidR="00FE3A97" w:rsidRPr="00B1330D" w:rsidRDefault="00FE3A97" w:rsidP="000408F0">
            <w:pPr>
              <w:pStyle w:val="Tabletext"/>
              <w:rPr>
                <w:lang w:val="ru-RU"/>
              </w:rPr>
            </w:pPr>
            <w:r w:rsidRPr="00B1330D">
              <w:rPr>
                <w:lang w:val="ru-RU"/>
              </w:rPr>
              <w:t xml:space="preserve">Рез. 17 ВКРЭ </w:t>
            </w:r>
          </w:p>
          <w:p w14:paraId="02728EEA" w14:textId="77777777" w:rsidR="00FE3A97" w:rsidRPr="00B1330D" w:rsidRDefault="00FE3A97" w:rsidP="000408F0">
            <w:pPr>
              <w:pStyle w:val="Tabletext"/>
              <w:rPr>
                <w:lang w:val="ru-RU"/>
              </w:rPr>
            </w:pPr>
            <w:r w:rsidRPr="00B1330D">
              <w:rPr>
                <w:lang w:val="ru-RU"/>
              </w:rPr>
              <w:t>Рез. 63 ВКРЭ</w:t>
            </w:r>
          </w:p>
          <w:p w14:paraId="7FE14B6B" w14:textId="77777777" w:rsidR="00FE3A97" w:rsidRPr="00B1330D" w:rsidRDefault="00FE3A97" w:rsidP="000408F0">
            <w:pPr>
              <w:pStyle w:val="Tabletext"/>
              <w:rPr>
                <w:lang w:val="ru-RU"/>
              </w:rPr>
            </w:pPr>
            <w:r w:rsidRPr="00B1330D">
              <w:rPr>
                <w:lang w:val="ru-RU"/>
              </w:rPr>
              <w:t>Рез. 45 ВКРЭ</w:t>
            </w:r>
          </w:p>
        </w:tc>
        <w:tc>
          <w:tcPr>
            <w:tcW w:w="12" w:type="pct"/>
            <w:vAlign w:val="center"/>
            <w:hideMark/>
          </w:tcPr>
          <w:p w14:paraId="011752B8" w14:textId="77777777" w:rsidR="00FE3A97" w:rsidRPr="00B1330D" w:rsidRDefault="00FE3A97" w:rsidP="000408F0">
            <w:pPr>
              <w:pStyle w:val="Tabletext"/>
              <w:rPr>
                <w:lang w:val="ru-RU"/>
              </w:rPr>
            </w:pPr>
          </w:p>
        </w:tc>
      </w:tr>
      <w:tr w:rsidR="00FE3A97" w:rsidRPr="0086348E" w14:paraId="59AC1BF0" w14:textId="77777777" w:rsidTr="00A31106">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005F91" w14:textId="747D5830" w:rsidR="00FE3A97" w:rsidRPr="00B1330D" w:rsidRDefault="00FE3A97" w:rsidP="000408F0">
            <w:pPr>
              <w:pStyle w:val="Tabletext"/>
              <w:rPr>
                <w:b/>
                <w:bCs/>
                <w:lang w:val="ru-RU"/>
              </w:rPr>
            </w:pPr>
            <w:r w:rsidRPr="00B1330D">
              <w:rPr>
                <w:b/>
                <w:bCs/>
                <w:lang w:val="ru-RU"/>
              </w:rPr>
              <w:t>Страны-бенефициары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5F00BC" w14:textId="77777777" w:rsidR="00FE3A97" w:rsidRPr="00B1330D" w:rsidRDefault="00FE3A97" w:rsidP="000408F0">
            <w:pPr>
              <w:pStyle w:val="Tabletext"/>
              <w:rPr>
                <w:lang w:val="ru-RU"/>
              </w:rPr>
            </w:pPr>
            <w:r w:rsidRPr="00B1330D">
              <w:rPr>
                <w:lang w:val="ru-RU"/>
              </w:rPr>
              <w:t>Алжирская Народная Демократическая Республика, Королевство Бахрейн, Коморские Острова, Джибути, Египет, Ирак, Иордания, Кувейт, Ливан, Государство Ливия, Мавритания, Марокко, Султанат Оман, Государство Палестина, Государство Катар, Саудовская Аравия, Сомали, Судан, Сирийская Арабская Республика, Тунис, Объединенные Арабские Эмираты и Йемен</w:t>
            </w:r>
          </w:p>
        </w:tc>
      </w:tr>
      <w:tr w:rsidR="00FE3A97" w:rsidRPr="0086348E" w14:paraId="7AB6CD8E" w14:textId="77777777" w:rsidTr="00A31106">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B8B8C1" w14:textId="77777777" w:rsidR="00FE3A97" w:rsidRPr="00B1330D" w:rsidRDefault="00FE3A97" w:rsidP="000408F0">
            <w:pPr>
              <w:pStyle w:val="Tabletext"/>
              <w:rPr>
                <w:b/>
                <w:bCs/>
                <w:lang w:val="ru-RU"/>
              </w:rPr>
            </w:pPr>
            <w:r w:rsidRPr="00B1330D">
              <w:rPr>
                <w:b/>
                <w:bCs/>
                <w:lang w:val="ru-RU"/>
              </w:rPr>
              <w:t>Ожидаемые и достигнутые результаты</w:t>
            </w:r>
          </w:p>
        </w:tc>
        <w:tc>
          <w:tcPr>
            <w:tcW w:w="445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949389" w14:textId="6F804AD2" w:rsidR="00FE3A97" w:rsidRPr="00B1330D" w:rsidRDefault="00FE3A97" w:rsidP="000408F0">
            <w:pPr>
              <w:pStyle w:val="Tabletext"/>
              <w:ind w:left="284" w:hanging="284"/>
              <w:rPr>
                <w:lang w:val="ru-RU"/>
              </w:rPr>
            </w:pPr>
            <w:r w:rsidRPr="00B1330D">
              <w:rPr>
                <w:lang w:val="ru-RU"/>
              </w:rPr>
              <w:t>Основные результаты и достижения проекта МСЭ в области IPv6 и IoT в Арабском регионе:</w:t>
            </w:r>
          </w:p>
          <w:p w14:paraId="6DECDD49" w14:textId="0B11D55B" w:rsidR="00FE3A97" w:rsidRPr="00B1330D" w:rsidRDefault="00193168" w:rsidP="000408F0">
            <w:pPr>
              <w:pStyle w:val="Tabletext"/>
              <w:ind w:left="284" w:hanging="284"/>
              <w:rPr>
                <w:lang w:val="ru-RU"/>
              </w:rPr>
            </w:pPr>
            <w:r w:rsidRPr="00B1330D">
              <w:rPr>
                <w:lang w:val="ru-RU"/>
              </w:rPr>
              <w:t>1</w:t>
            </w:r>
            <w:r w:rsidR="000408F0" w:rsidRPr="00B1330D">
              <w:rPr>
                <w:lang w:val="ru-RU"/>
              </w:rPr>
              <w:tab/>
            </w:r>
            <w:r w:rsidR="00FE3A97" w:rsidRPr="00B1330D">
              <w:rPr>
                <w:lang w:val="ru-RU"/>
              </w:rPr>
              <w:t>Создан Региональный центр экспертизы МСЭ по IPv6 и IoT, функционирующий в качестве центра развития потенциала и технических знаний в области IPv6 и IoT во всем Арабском регионе.</w:t>
            </w:r>
          </w:p>
          <w:p w14:paraId="32F236A7" w14:textId="44BF31B3" w:rsidR="00FE3A97" w:rsidRPr="00B1330D" w:rsidRDefault="00193168" w:rsidP="000408F0">
            <w:pPr>
              <w:pStyle w:val="Tabletext"/>
              <w:ind w:left="284" w:hanging="284"/>
              <w:rPr>
                <w:lang w:val="ru-RU"/>
              </w:rPr>
            </w:pPr>
            <w:r w:rsidRPr="00B1330D">
              <w:rPr>
                <w:lang w:val="ru-RU"/>
              </w:rPr>
              <w:t>2</w:t>
            </w:r>
            <w:r w:rsidR="000408F0" w:rsidRPr="00B1330D">
              <w:rPr>
                <w:lang w:val="ru-RU"/>
              </w:rPr>
              <w:tab/>
            </w:r>
            <w:r w:rsidR="00FE3A97" w:rsidRPr="00B1330D">
              <w:rPr>
                <w:lang w:val="ru-RU"/>
              </w:rPr>
              <w:t>Центр успешно начал работу и провел свой первый региональный учебный семинар-практикум по внедрению IPv6 и IoT для арабских государств. За этим последовали многочисленные мероприятия на национальном уровне, в том числе хакатон по IPv6 и IoT для содействия развитию технических навыков и</w:t>
            </w:r>
            <w:r w:rsidR="00A31106" w:rsidRPr="00B1330D">
              <w:rPr>
                <w:lang w:val="ru-RU"/>
              </w:rPr>
              <w:t> </w:t>
            </w:r>
            <w:r w:rsidR="00FE3A97" w:rsidRPr="00B1330D">
              <w:rPr>
                <w:lang w:val="ru-RU"/>
              </w:rPr>
              <w:t>инновациям.</w:t>
            </w:r>
          </w:p>
          <w:p w14:paraId="11276556" w14:textId="5A2D1E29" w:rsidR="00FE3A97" w:rsidRPr="00B1330D" w:rsidRDefault="00193168" w:rsidP="000408F0">
            <w:pPr>
              <w:pStyle w:val="Tabletext"/>
              <w:ind w:left="284" w:hanging="284"/>
              <w:rPr>
                <w:lang w:val="ru-RU"/>
              </w:rPr>
            </w:pPr>
            <w:r w:rsidRPr="00B1330D">
              <w:rPr>
                <w:lang w:val="ru-RU"/>
              </w:rPr>
              <w:t>3</w:t>
            </w:r>
            <w:r w:rsidR="000408F0" w:rsidRPr="00B1330D">
              <w:rPr>
                <w:lang w:val="ru-RU"/>
              </w:rPr>
              <w:tab/>
            </w:r>
            <w:r w:rsidR="00FE3A97" w:rsidRPr="00B1330D">
              <w:rPr>
                <w:lang w:val="ru-RU"/>
              </w:rPr>
              <w:t>Проведено обучение по программе "Сертифицированный сетевой инженер по IPv6" (CNE6) серебряного и золотого уровней, участникам предоставлены базовые знания в области сетевых технологий.</w:t>
            </w:r>
          </w:p>
          <w:p w14:paraId="2F673E5A" w14:textId="0B0E3AF9" w:rsidR="00FE3A97" w:rsidRPr="00B1330D" w:rsidRDefault="00193168" w:rsidP="000408F0">
            <w:pPr>
              <w:pStyle w:val="Tabletext"/>
              <w:ind w:left="284" w:hanging="284"/>
              <w:rPr>
                <w:lang w:val="ru-RU"/>
              </w:rPr>
            </w:pPr>
            <w:r w:rsidRPr="00B1330D">
              <w:rPr>
                <w:lang w:val="ru-RU"/>
              </w:rPr>
              <w:t>4</w:t>
            </w:r>
            <w:r w:rsidRPr="00B1330D">
              <w:rPr>
                <w:lang w:val="ru-RU"/>
              </w:rPr>
              <w:tab/>
            </w:r>
            <w:r w:rsidR="00FE3A97" w:rsidRPr="00B1330D">
              <w:rPr>
                <w:lang w:val="ru-RU"/>
              </w:rPr>
              <w:t>Разработана стратегическая основа для обеспечения долгосрочной устойчивости услуг. МСЭ в сотрудничестве с TPRA-Судан способствовал участию 7</w:t>
            </w:r>
            <w:r w:rsidR="00A31106" w:rsidRPr="00B1330D">
              <w:rPr>
                <w:lang w:val="ru-RU"/>
              </w:rPr>
              <w:t> </w:t>
            </w:r>
            <w:r w:rsidR="00FE3A97" w:rsidRPr="00B1330D">
              <w:rPr>
                <w:lang w:val="ru-RU"/>
              </w:rPr>
              <w:t>суданских экспертов в программах подготовки инструкторов (TTT) в Куала-Лумпуре, Малайзии, включая пять технических курсов и два курса для инструкторов, в том числе:</w:t>
            </w:r>
          </w:p>
          <w:p w14:paraId="26CFDFAF" w14:textId="7C822DF2" w:rsidR="00FE3A97" w:rsidRPr="00B1330D" w:rsidRDefault="000408F0" w:rsidP="000408F0">
            <w:pPr>
              <w:pStyle w:val="Tabletext"/>
              <w:tabs>
                <w:tab w:val="clear" w:pos="284"/>
                <w:tab w:val="left" w:pos="548"/>
              </w:tabs>
              <w:ind w:left="548" w:hanging="283"/>
              <w:rPr>
                <w:lang w:val="ru-RU"/>
              </w:rPr>
            </w:pPr>
            <w:r w:rsidRPr="00B1330D">
              <w:rPr>
                <w:lang w:val="ru-RU"/>
              </w:rPr>
              <w:sym w:font="Symbol" w:char="F02D"/>
            </w:r>
            <w:r w:rsidRPr="00B1330D">
              <w:rPr>
                <w:lang w:val="ru-RU"/>
              </w:rPr>
              <w:tab/>
            </w:r>
            <w:r w:rsidR="00FE3A97" w:rsidRPr="00B1330D">
              <w:rPr>
                <w:lang w:val="ru-RU"/>
              </w:rPr>
              <w:t>Сертифицированный сетевой инженер по IPv6 (CNE6) – серебряный и золотой уровни</w:t>
            </w:r>
          </w:p>
          <w:p w14:paraId="0FC50003" w14:textId="29298524" w:rsidR="00FE3A97" w:rsidRPr="00B1330D" w:rsidRDefault="000408F0" w:rsidP="000408F0">
            <w:pPr>
              <w:pStyle w:val="Tabletext"/>
              <w:tabs>
                <w:tab w:val="clear" w:pos="284"/>
                <w:tab w:val="left" w:pos="548"/>
              </w:tabs>
              <w:ind w:left="548" w:hanging="283"/>
              <w:rPr>
                <w:lang w:val="ru-RU"/>
              </w:rPr>
            </w:pPr>
            <w:r w:rsidRPr="00B1330D">
              <w:rPr>
                <w:lang w:val="ru-RU"/>
              </w:rPr>
              <w:sym w:font="Symbol" w:char="F02D"/>
            </w:r>
            <w:r w:rsidRPr="00B1330D">
              <w:rPr>
                <w:lang w:val="ru-RU"/>
              </w:rPr>
              <w:tab/>
            </w:r>
            <w:r w:rsidR="00FE3A97" w:rsidRPr="00B1330D">
              <w:rPr>
                <w:lang w:val="ru-RU"/>
              </w:rPr>
              <w:t>Сертифицированный инженер по безопасности для IPv6 (CSE6) – серебряный и золотой уровни</w:t>
            </w:r>
          </w:p>
          <w:p w14:paraId="139E38DA" w14:textId="38E58308" w:rsidR="00FE3A97" w:rsidRPr="00B1330D" w:rsidRDefault="000408F0" w:rsidP="000408F0">
            <w:pPr>
              <w:pStyle w:val="Tabletext"/>
              <w:tabs>
                <w:tab w:val="clear" w:pos="284"/>
                <w:tab w:val="left" w:pos="548"/>
              </w:tabs>
              <w:ind w:left="548" w:hanging="283"/>
              <w:rPr>
                <w:lang w:val="ru-RU"/>
              </w:rPr>
            </w:pPr>
            <w:r w:rsidRPr="00B1330D">
              <w:rPr>
                <w:lang w:val="ru-RU"/>
              </w:rPr>
              <w:lastRenderedPageBreak/>
              <w:sym w:font="Symbol" w:char="F02D"/>
            </w:r>
            <w:r w:rsidRPr="00B1330D">
              <w:rPr>
                <w:lang w:val="ru-RU"/>
              </w:rPr>
              <w:tab/>
            </w:r>
            <w:r w:rsidR="00FE3A97" w:rsidRPr="00B1330D">
              <w:rPr>
                <w:lang w:val="ru-RU"/>
              </w:rPr>
              <w:t>Сертифицированный сетевой инженер по IPv6 (CNE6) – курс для инструкторов</w:t>
            </w:r>
          </w:p>
          <w:p w14:paraId="37F7BACB" w14:textId="57E09249" w:rsidR="00FE3A97" w:rsidRPr="00B1330D" w:rsidRDefault="000408F0" w:rsidP="000408F0">
            <w:pPr>
              <w:pStyle w:val="Tabletext"/>
              <w:tabs>
                <w:tab w:val="clear" w:pos="284"/>
                <w:tab w:val="left" w:pos="548"/>
              </w:tabs>
              <w:ind w:left="548" w:hanging="283"/>
              <w:rPr>
                <w:lang w:val="ru-RU"/>
              </w:rPr>
            </w:pPr>
            <w:r w:rsidRPr="00B1330D">
              <w:rPr>
                <w:lang w:val="ru-RU"/>
              </w:rPr>
              <w:sym w:font="Symbol" w:char="F02D"/>
            </w:r>
            <w:r w:rsidRPr="00B1330D">
              <w:rPr>
                <w:lang w:val="ru-RU"/>
              </w:rPr>
              <w:tab/>
            </w:r>
            <w:r w:rsidR="00FE3A97" w:rsidRPr="00B1330D">
              <w:rPr>
                <w:lang w:val="ru-RU"/>
              </w:rPr>
              <w:t>Курс "Сертифицированные основы IoT" (CIoTF) и курс для инструкторов</w:t>
            </w:r>
          </w:p>
          <w:p w14:paraId="35C5CF0B" w14:textId="0A7C9AE8" w:rsidR="00FE3A97" w:rsidRPr="00B1330D" w:rsidRDefault="000408F0" w:rsidP="000408F0">
            <w:pPr>
              <w:pStyle w:val="Tabletext"/>
              <w:ind w:left="284" w:hanging="284"/>
              <w:rPr>
                <w:lang w:val="ru-RU"/>
              </w:rPr>
            </w:pPr>
            <w:r w:rsidRPr="00B1330D">
              <w:rPr>
                <w:lang w:val="ru-RU"/>
              </w:rPr>
              <w:t>5</w:t>
            </w:r>
            <w:r w:rsidRPr="00B1330D">
              <w:rPr>
                <w:lang w:val="ru-RU"/>
              </w:rPr>
              <w:tab/>
            </w:r>
            <w:r w:rsidR="00FE3A97" w:rsidRPr="00B1330D">
              <w:rPr>
                <w:lang w:val="ru-RU"/>
              </w:rPr>
              <w:t>Проведены дополнительные региональные учебные занятия по CNE6 (серебряный и золотой уровни), и организован региональный хакатон по IPv6 и IoT для обмена знаниями и стимулирования технических инноваций.</w:t>
            </w:r>
          </w:p>
          <w:p w14:paraId="341DEA6B" w14:textId="299E465D" w:rsidR="00FE3A97" w:rsidRPr="00B1330D" w:rsidRDefault="000408F0" w:rsidP="000408F0">
            <w:pPr>
              <w:pStyle w:val="Tabletext"/>
              <w:ind w:left="284" w:hanging="284"/>
              <w:rPr>
                <w:lang w:val="ru-RU"/>
              </w:rPr>
            </w:pPr>
            <w:r w:rsidRPr="00B1330D">
              <w:rPr>
                <w:lang w:val="ru-RU"/>
              </w:rPr>
              <w:t>6</w:t>
            </w:r>
            <w:r w:rsidRPr="00B1330D">
              <w:rPr>
                <w:lang w:val="ru-RU"/>
              </w:rPr>
              <w:tab/>
            </w:r>
            <w:r w:rsidR="00FE3A97" w:rsidRPr="00B1330D">
              <w:rPr>
                <w:lang w:val="ru-RU"/>
              </w:rPr>
              <w:t>Оказана прямая поддержка Ираку, Палестине, Сомали и Судану в разработке стратегий перехода на IPv6 и оказании помощи в создании национальных целевых групп по IPv6 для координации политики и реализации.</w:t>
            </w:r>
          </w:p>
        </w:tc>
      </w:tr>
    </w:tbl>
    <w:p w14:paraId="4D14ADA2" w14:textId="51E67F86" w:rsidR="00FE3A97" w:rsidRPr="00B1330D" w:rsidRDefault="00FE3A97" w:rsidP="00EC4DB8">
      <w:pPr>
        <w:pStyle w:val="Heading2"/>
        <w:rPr>
          <w:rFonts w:asciiTheme="minorHAnsi" w:hAnsiTheme="minorHAnsi" w:cstheme="minorHAnsi"/>
          <w:lang w:val="ru-RU"/>
        </w:rPr>
      </w:pPr>
      <w:r w:rsidRPr="00B1330D">
        <w:rPr>
          <w:rFonts w:asciiTheme="minorHAnsi" w:hAnsiTheme="minorHAnsi" w:cstheme="minorHAnsi"/>
          <w:lang w:val="ru-RU"/>
        </w:rPr>
        <w:lastRenderedPageBreak/>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ARB 4 </w:t>
      </w:r>
      <w:r w:rsidR="007305CA" w:rsidRPr="00B1330D">
        <w:rPr>
          <w:rFonts w:asciiTheme="minorHAnsi" w:hAnsiTheme="minorHAnsi" w:cstheme="minorHAnsi"/>
          <w:lang w:val="ru-RU"/>
        </w:rPr>
        <w:sym w:font="Symbol" w:char="F02D"/>
      </w:r>
      <w:r w:rsidRPr="00B1330D">
        <w:rPr>
          <w:rFonts w:asciiTheme="minorHAnsi" w:hAnsiTheme="minorHAnsi" w:cstheme="minorHAnsi"/>
          <w:lang w:val="ru-RU"/>
        </w:rPr>
        <w:t xml:space="preserve"> Создание потенциала и стимулирование цифровых инноваций, предпринимательства и перспективного прогнозирования</w:t>
      </w:r>
    </w:p>
    <w:tbl>
      <w:tblPr>
        <w:tblW w:w="5001" w:type="pct"/>
        <w:tblLayout w:type="fixed"/>
        <w:tblCellMar>
          <w:left w:w="0" w:type="dxa"/>
          <w:right w:w="0" w:type="dxa"/>
        </w:tblCellMar>
        <w:tblLook w:val="04A0" w:firstRow="1" w:lastRow="0" w:firstColumn="1" w:lastColumn="0" w:noHBand="0" w:noVBand="1"/>
      </w:tblPr>
      <w:tblGrid>
        <w:gridCol w:w="1524"/>
        <w:gridCol w:w="2798"/>
        <w:gridCol w:w="1623"/>
        <w:gridCol w:w="1561"/>
        <w:gridCol w:w="1706"/>
        <w:gridCol w:w="1555"/>
        <w:gridCol w:w="1844"/>
        <w:gridCol w:w="1649"/>
        <w:gridCol w:w="31"/>
      </w:tblGrid>
      <w:tr w:rsidR="00193168" w:rsidRPr="00B1330D" w14:paraId="53BFA259" w14:textId="77777777" w:rsidTr="0060406E">
        <w:trPr>
          <w:tblHeader/>
        </w:trPr>
        <w:tc>
          <w:tcPr>
            <w:tcW w:w="533" w:type="pct"/>
            <w:shd w:val="clear" w:color="auto" w:fill="004B96"/>
            <w:tcMar>
              <w:top w:w="75" w:type="dxa"/>
              <w:left w:w="75" w:type="dxa"/>
              <w:bottom w:w="75" w:type="dxa"/>
              <w:right w:w="75" w:type="dxa"/>
            </w:tcMar>
            <w:vAlign w:val="center"/>
            <w:hideMark/>
          </w:tcPr>
          <w:p w14:paraId="2D55F45F" w14:textId="77777777" w:rsidR="00FE3A97" w:rsidRPr="00B1330D" w:rsidRDefault="00FE3A97" w:rsidP="000408F0">
            <w:pPr>
              <w:pStyle w:val="Tablehead"/>
              <w:rPr>
                <w:lang w:val="ru-RU"/>
              </w:rPr>
            </w:pPr>
            <w:r w:rsidRPr="00B1330D">
              <w:rPr>
                <w:lang w:val="ru-RU"/>
              </w:rPr>
              <w:t>№ проекта</w:t>
            </w:r>
          </w:p>
        </w:tc>
        <w:tc>
          <w:tcPr>
            <w:tcW w:w="979" w:type="pct"/>
            <w:shd w:val="clear" w:color="auto" w:fill="004B96"/>
            <w:tcMar>
              <w:top w:w="75" w:type="dxa"/>
              <w:left w:w="75" w:type="dxa"/>
              <w:bottom w:w="75" w:type="dxa"/>
              <w:right w:w="75" w:type="dxa"/>
            </w:tcMar>
            <w:vAlign w:val="center"/>
            <w:hideMark/>
          </w:tcPr>
          <w:p w14:paraId="558CB627" w14:textId="77777777" w:rsidR="00FE3A97" w:rsidRPr="00B1330D" w:rsidRDefault="00FE3A97" w:rsidP="000408F0">
            <w:pPr>
              <w:pStyle w:val="Tablehead"/>
              <w:rPr>
                <w:lang w:val="ru-RU"/>
              </w:rPr>
            </w:pPr>
            <w:r w:rsidRPr="00B1330D">
              <w:rPr>
                <w:lang w:val="ru-RU"/>
              </w:rPr>
              <w:t>Название</w:t>
            </w:r>
          </w:p>
        </w:tc>
        <w:tc>
          <w:tcPr>
            <w:tcW w:w="568" w:type="pct"/>
            <w:shd w:val="clear" w:color="auto" w:fill="004B96"/>
            <w:tcMar>
              <w:top w:w="75" w:type="dxa"/>
              <w:left w:w="75" w:type="dxa"/>
              <w:bottom w:w="75" w:type="dxa"/>
              <w:right w:w="75" w:type="dxa"/>
            </w:tcMar>
            <w:vAlign w:val="center"/>
            <w:hideMark/>
          </w:tcPr>
          <w:p w14:paraId="1234E79D" w14:textId="77777777" w:rsidR="00FE3A97" w:rsidRPr="00B1330D" w:rsidRDefault="00FE3A97" w:rsidP="000408F0">
            <w:pPr>
              <w:pStyle w:val="Tablehead"/>
              <w:rPr>
                <w:lang w:val="ru-RU"/>
              </w:rPr>
            </w:pPr>
            <w:r w:rsidRPr="00B1330D">
              <w:rPr>
                <w:lang w:val="ru-RU"/>
              </w:rPr>
              <w:t>Дата начала</w:t>
            </w:r>
          </w:p>
        </w:tc>
        <w:tc>
          <w:tcPr>
            <w:tcW w:w="546" w:type="pct"/>
            <w:shd w:val="clear" w:color="auto" w:fill="004B96"/>
            <w:tcMar>
              <w:top w:w="75" w:type="dxa"/>
              <w:left w:w="75" w:type="dxa"/>
              <w:bottom w:w="75" w:type="dxa"/>
              <w:right w:w="75" w:type="dxa"/>
            </w:tcMar>
            <w:vAlign w:val="center"/>
            <w:hideMark/>
          </w:tcPr>
          <w:p w14:paraId="12A625AA" w14:textId="77777777" w:rsidR="00FE3A97" w:rsidRPr="00B1330D" w:rsidRDefault="00FE3A97" w:rsidP="000408F0">
            <w:pPr>
              <w:pStyle w:val="Tablehead"/>
              <w:rPr>
                <w:lang w:val="ru-RU"/>
              </w:rPr>
            </w:pPr>
            <w:r w:rsidRPr="00B1330D">
              <w:rPr>
                <w:lang w:val="ru-RU"/>
              </w:rPr>
              <w:t>Дата окончания</w:t>
            </w:r>
          </w:p>
        </w:tc>
        <w:tc>
          <w:tcPr>
            <w:tcW w:w="597" w:type="pct"/>
            <w:shd w:val="clear" w:color="auto" w:fill="004B96"/>
            <w:tcMar>
              <w:top w:w="75" w:type="dxa"/>
              <w:left w:w="75" w:type="dxa"/>
              <w:bottom w:w="75" w:type="dxa"/>
              <w:right w:w="75" w:type="dxa"/>
            </w:tcMar>
            <w:vAlign w:val="center"/>
            <w:hideMark/>
          </w:tcPr>
          <w:p w14:paraId="0AFFA402" w14:textId="77777777" w:rsidR="00FE3A97" w:rsidRPr="00B1330D" w:rsidRDefault="00FE3A97" w:rsidP="000408F0">
            <w:pPr>
              <w:pStyle w:val="Tablehead"/>
              <w:rPr>
                <w:lang w:val="ru-RU"/>
              </w:rPr>
            </w:pPr>
            <w:r w:rsidRPr="00B1330D">
              <w:rPr>
                <w:lang w:val="ru-RU"/>
              </w:rPr>
              <w:t>Статус</w:t>
            </w:r>
          </w:p>
        </w:tc>
        <w:tc>
          <w:tcPr>
            <w:tcW w:w="544" w:type="pct"/>
            <w:shd w:val="clear" w:color="auto" w:fill="004B96"/>
            <w:tcMar>
              <w:top w:w="75" w:type="dxa"/>
              <w:left w:w="75" w:type="dxa"/>
              <w:bottom w:w="75" w:type="dxa"/>
              <w:right w:w="75" w:type="dxa"/>
            </w:tcMar>
            <w:vAlign w:val="center"/>
            <w:hideMark/>
          </w:tcPr>
          <w:p w14:paraId="0C438B84" w14:textId="77777777" w:rsidR="00FE3A97" w:rsidRPr="00B1330D" w:rsidRDefault="00FE3A97" w:rsidP="000408F0">
            <w:pPr>
              <w:pStyle w:val="Tablehead"/>
              <w:rPr>
                <w:lang w:val="ru-RU"/>
              </w:rPr>
            </w:pPr>
            <w:r w:rsidRPr="00B1330D">
              <w:rPr>
                <w:lang w:val="ru-RU"/>
              </w:rPr>
              <w:t>Общая сумма</w:t>
            </w:r>
            <w:r w:rsidRPr="00B1330D">
              <w:rPr>
                <w:lang w:val="ru-RU"/>
              </w:rPr>
              <w:br/>
              <w:t>(шв. фр.)</w:t>
            </w:r>
          </w:p>
        </w:tc>
        <w:tc>
          <w:tcPr>
            <w:tcW w:w="645" w:type="pct"/>
            <w:shd w:val="clear" w:color="auto" w:fill="004B96"/>
            <w:tcMar>
              <w:top w:w="75" w:type="dxa"/>
              <w:left w:w="75" w:type="dxa"/>
              <w:bottom w:w="75" w:type="dxa"/>
              <w:right w:w="75" w:type="dxa"/>
            </w:tcMar>
            <w:vAlign w:val="center"/>
            <w:hideMark/>
          </w:tcPr>
          <w:p w14:paraId="164BEF91" w14:textId="77777777" w:rsidR="00FE3A97" w:rsidRPr="00B1330D" w:rsidRDefault="00FE3A97" w:rsidP="000408F0">
            <w:pPr>
              <w:pStyle w:val="Tablehead"/>
              <w:rPr>
                <w:lang w:val="ru-RU"/>
              </w:rPr>
            </w:pPr>
            <w:r w:rsidRPr="00B1330D">
              <w:rPr>
                <w:lang w:val="ru-RU"/>
              </w:rPr>
              <w:t>Сотрудничающая организация</w:t>
            </w:r>
          </w:p>
        </w:tc>
        <w:tc>
          <w:tcPr>
            <w:tcW w:w="577" w:type="pct"/>
            <w:shd w:val="clear" w:color="auto" w:fill="004B96"/>
            <w:tcMar>
              <w:top w:w="75" w:type="dxa"/>
              <w:left w:w="75" w:type="dxa"/>
              <w:bottom w:w="75" w:type="dxa"/>
              <w:right w:w="75" w:type="dxa"/>
            </w:tcMar>
            <w:vAlign w:val="center"/>
            <w:hideMark/>
          </w:tcPr>
          <w:p w14:paraId="7A325262" w14:textId="77777777" w:rsidR="00FE3A97" w:rsidRPr="00B1330D" w:rsidRDefault="00FE3A97" w:rsidP="000408F0">
            <w:pPr>
              <w:pStyle w:val="Tablehead"/>
              <w:rPr>
                <w:lang w:val="ru-RU"/>
              </w:rPr>
            </w:pPr>
            <w:r w:rsidRPr="00B1330D">
              <w:rPr>
                <w:lang w:val="ru-RU"/>
              </w:rPr>
              <w:t>Выполняемые</w:t>
            </w:r>
            <w:r w:rsidRPr="00B1330D">
              <w:rPr>
                <w:lang w:val="ru-RU"/>
              </w:rPr>
              <w:br/>
              <w:t>Резолюции ВКРЭ</w:t>
            </w:r>
          </w:p>
        </w:tc>
        <w:tc>
          <w:tcPr>
            <w:tcW w:w="11" w:type="pct"/>
            <w:vAlign w:val="center"/>
            <w:hideMark/>
          </w:tcPr>
          <w:p w14:paraId="778F6917" w14:textId="77777777" w:rsidR="00FE3A97" w:rsidRPr="00B1330D" w:rsidRDefault="00FE3A97" w:rsidP="005161A5">
            <w:pPr>
              <w:spacing w:before="40" w:after="40"/>
              <w:rPr>
                <w:rFonts w:asciiTheme="minorHAnsi" w:hAnsiTheme="minorHAnsi" w:cstheme="minorHAnsi"/>
                <w:b/>
                <w:sz w:val="18"/>
                <w:szCs w:val="18"/>
                <w:lang w:val="ru-RU"/>
              </w:rPr>
            </w:pPr>
          </w:p>
        </w:tc>
      </w:tr>
      <w:tr w:rsidR="00193168" w:rsidRPr="00B1330D" w14:paraId="7881699A" w14:textId="77777777" w:rsidTr="0060406E">
        <w:tc>
          <w:tcPr>
            <w:tcW w:w="5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C40812" w14:textId="77777777" w:rsidR="00FE3A97" w:rsidRPr="00B1330D" w:rsidRDefault="00FE3A97" w:rsidP="000408F0">
            <w:pPr>
              <w:pStyle w:val="Tabletext"/>
              <w:rPr>
                <w:b/>
                <w:bCs/>
                <w:lang w:val="ru-RU"/>
              </w:rPr>
            </w:pPr>
            <w:r w:rsidRPr="00B1330D">
              <w:rPr>
                <w:b/>
                <w:bCs/>
                <w:lang w:val="ru-RU"/>
              </w:rPr>
              <w:t>9RAB19028</w:t>
            </w:r>
          </w:p>
        </w:tc>
        <w:tc>
          <w:tcPr>
            <w:tcW w:w="9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768F46" w14:textId="77777777" w:rsidR="00FE3A97" w:rsidRPr="00B1330D" w:rsidRDefault="00FE3A97" w:rsidP="000408F0">
            <w:pPr>
              <w:pStyle w:val="Tabletext"/>
              <w:rPr>
                <w:lang w:val="ru-RU"/>
              </w:rPr>
            </w:pPr>
            <w:r w:rsidRPr="00B1330D">
              <w:rPr>
                <w:lang w:val="ru-RU"/>
              </w:rPr>
              <w:t>Помощь в вопросах электросвязи/ИКТ в Районах МСЭ</w:t>
            </w:r>
          </w:p>
        </w:tc>
        <w:tc>
          <w:tcPr>
            <w:tcW w:w="5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6370A3" w14:textId="77777777" w:rsidR="00FE3A97" w:rsidRPr="00B1330D" w:rsidRDefault="00FE3A97" w:rsidP="000408F0">
            <w:pPr>
              <w:pStyle w:val="Tabletext"/>
              <w:rPr>
                <w:lang w:val="ru-RU"/>
              </w:rPr>
            </w:pPr>
            <w:r w:rsidRPr="00B1330D">
              <w:rPr>
                <w:lang w:val="ru-RU"/>
              </w:rPr>
              <w:t>17 июня 2019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E4C898" w14:textId="77777777" w:rsidR="00FE3A97" w:rsidRPr="00B1330D" w:rsidRDefault="00FE3A97" w:rsidP="000408F0">
            <w:pPr>
              <w:pStyle w:val="Tabletext"/>
              <w:rPr>
                <w:lang w:val="ru-RU"/>
              </w:rPr>
            </w:pPr>
            <w:r w:rsidRPr="00B1330D">
              <w:rPr>
                <w:lang w:val="ru-RU"/>
              </w:rPr>
              <w:t>30 дек. 2024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F075F2" w14:textId="77777777" w:rsidR="00FE3A97" w:rsidRPr="00B1330D" w:rsidRDefault="00FE3A97" w:rsidP="000408F0">
            <w:pPr>
              <w:pStyle w:val="Tabletext"/>
              <w:rPr>
                <w:lang w:val="ru-RU"/>
              </w:rPr>
            </w:pPr>
            <w:r w:rsidRPr="00B1330D">
              <w:rPr>
                <w:lang w:val="ru-RU"/>
              </w:rPr>
              <w:t>Реализован</w:t>
            </w:r>
          </w:p>
        </w:tc>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E968CE" w14:textId="05455D31" w:rsidR="00FE3A97" w:rsidRPr="00B1330D" w:rsidRDefault="00FE3A97" w:rsidP="000408F0">
            <w:pPr>
              <w:pStyle w:val="Tabletext"/>
              <w:rPr>
                <w:lang w:val="ru-RU"/>
              </w:rPr>
            </w:pPr>
            <w:r w:rsidRPr="00B1330D">
              <w:rPr>
                <w:lang w:val="ru-RU"/>
              </w:rPr>
              <w:t>420</w:t>
            </w:r>
            <w:r w:rsidR="00193168" w:rsidRPr="00B1330D">
              <w:rPr>
                <w:lang w:val="ru-RU"/>
              </w:rPr>
              <w:t> </w:t>
            </w:r>
            <w:r w:rsidRPr="00B1330D">
              <w:rPr>
                <w:lang w:val="ru-RU"/>
              </w:rPr>
              <w:t>000</w:t>
            </w:r>
          </w:p>
        </w:tc>
        <w:tc>
          <w:tcPr>
            <w:tcW w:w="6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6680E6" w14:textId="3BF9157C" w:rsidR="00FE3A97" w:rsidRPr="00B1330D" w:rsidRDefault="00FE3A97" w:rsidP="000408F0">
            <w:pPr>
              <w:pStyle w:val="Tabletext"/>
              <w:rPr>
                <w:lang w:val="ru-RU"/>
              </w:rPr>
            </w:pPr>
            <w:r w:rsidRPr="00B1330D">
              <w:rPr>
                <w:lang w:val="ru-RU"/>
              </w:rPr>
              <w:t>Комиссия по связи, космосу и технологиям (CST)</w:t>
            </w:r>
          </w:p>
          <w:p w14:paraId="366BDE22" w14:textId="77777777" w:rsidR="00FE3A97" w:rsidRPr="00B1330D" w:rsidRDefault="00FE3A97" w:rsidP="000408F0">
            <w:pPr>
              <w:pStyle w:val="Tabletext"/>
              <w:rPr>
                <w:lang w:val="ru-RU"/>
              </w:rPr>
            </w:pPr>
            <w:r w:rsidRPr="00B1330D">
              <w:rPr>
                <w:lang w:val="ru-RU"/>
              </w:rPr>
              <w:t>(ранее − CITC)</w:t>
            </w:r>
          </w:p>
        </w:tc>
        <w:tc>
          <w:tcPr>
            <w:tcW w:w="57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1499"/>
            </w:tblGrid>
            <w:tr w:rsidR="00FE3A97" w:rsidRPr="00B1330D" w14:paraId="1830D797" w14:textId="77777777" w:rsidTr="00193168">
              <w:trPr>
                <w:jc w:val="center"/>
              </w:trPr>
              <w:tc>
                <w:tcPr>
                  <w:tcW w:w="1143" w:type="dxa"/>
                  <w:tcMar>
                    <w:top w:w="15" w:type="dxa"/>
                    <w:left w:w="15" w:type="dxa"/>
                    <w:bottom w:w="15" w:type="dxa"/>
                    <w:right w:w="15" w:type="dxa"/>
                  </w:tcMar>
                  <w:vAlign w:val="center"/>
                  <w:hideMark/>
                </w:tcPr>
                <w:p w14:paraId="63358B60" w14:textId="77777777" w:rsidR="00FE3A97" w:rsidRPr="00B1330D" w:rsidRDefault="00FE3A97" w:rsidP="000408F0">
                  <w:pPr>
                    <w:pStyle w:val="Tabletext"/>
                    <w:rPr>
                      <w:lang w:val="ru-RU"/>
                    </w:rPr>
                  </w:pPr>
                  <w:r w:rsidRPr="00B1330D">
                    <w:rPr>
                      <w:lang w:val="ru-RU"/>
                    </w:rPr>
                    <w:t>Рез. 17 ВКРЭ</w:t>
                  </w:r>
                </w:p>
              </w:tc>
            </w:tr>
          </w:tbl>
          <w:p w14:paraId="24CB7D0C" w14:textId="77777777" w:rsidR="00FE3A97" w:rsidRPr="00B1330D" w:rsidRDefault="00FE3A97" w:rsidP="000408F0">
            <w:pPr>
              <w:pStyle w:val="Tabletext"/>
              <w:rPr>
                <w:lang w:val="ru-RU"/>
              </w:rPr>
            </w:pPr>
          </w:p>
        </w:tc>
        <w:tc>
          <w:tcPr>
            <w:tcW w:w="11" w:type="pct"/>
            <w:vAlign w:val="center"/>
            <w:hideMark/>
          </w:tcPr>
          <w:p w14:paraId="2D88E9E3" w14:textId="77777777" w:rsidR="00FE3A97" w:rsidRPr="00B1330D" w:rsidRDefault="00FE3A97" w:rsidP="000408F0">
            <w:pPr>
              <w:pStyle w:val="Tabletext"/>
              <w:rPr>
                <w:lang w:val="ru-RU"/>
              </w:rPr>
            </w:pPr>
          </w:p>
        </w:tc>
      </w:tr>
      <w:tr w:rsidR="0060406E" w:rsidRPr="0086348E" w14:paraId="4E22BC4E" w14:textId="77777777" w:rsidTr="0060406E">
        <w:tc>
          <w:tcPr>
            <w:tcW w:w="5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8D3F7F2" w14:textId="5DBA0445" w:rsidR="0060406E" w:rsidRPr="00B1330D" w:rsidRDefault="0060406E" w:rsidP="000408F0">
            <w:pPr>
              <w:pStyle w:val="Tabletext"/>
              <w:rPr>
                <w:b/>
                <w:bCs/>
                <w:lang w:val="ru-RU"/>
              </w:rPr>
            </w:pPr>
            <w:r w:rsidRPr="00B1330D">
              <w:rPr>
                <w:b/>
                <w:bCs/>
                <w:lang w:val="ru-RU"/>
              </w:rPr>
              <w:t xml:space="preserve">Страны-бенефициары </w:t>
            </w:r>
            <w:r w:rsidR="00A31106" w:rsidRPr="00B1330D">
              <w:rPr>
                <w:b/>
                <w:bCs/>
                <w:lang w:val="ru-RU"/>
              </w:rPr>
              <w:br/>
            </w:r>
            <w:r w:rsidR="00E20AEA" w:rsidRPr="00B1330D">
              <w:rPr>
                <w:bCs/>
                <w:sz w:val="14"/>
                <w:szCs w:val="14"/>
                <w:lang w:val="ru-RU"/>
              </w:rPr>
              <w:t>(в том числе из других регионов)</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E041B93" w14:textId="202D058A" w:rsidR="0060406E" w:rsidRPr="00B1330D" w:rsidRDefault="0060406E" w:rsidP="000408F0">
            <w:pPr>
              <w:pStyle w:val="Tabletext"/>
              <w:rPr>
                <w:lang w:val="ru-RU"/>
              </w:rPr>
            </w:pPr>
            <w:r w:rsidRPr="00B1330D">
              <w:rPr>
                <w:lang w:val="ru-RU"/>
              </w:rPr>
              <w:t>Региональный или межрегиональный проект в интересах стран региона</w:t>
            </w:r>
          </w:p>
        </w:tc>
        <w:tc>
          <w:tcPr>
            <w:tcW w:w="11" w:type="pct"/>
            <w:vAlign w:val="center"/>
          </w:tcPr>
          <w:p w14:paraId="4EA2945E" w14:textId="77777777" w:rsidR="0060406E" w:rsidRPr="00B1330D" w:rsidRDefault="0060406E" w:rsidP="000408F0">
            <w:pPr>
              <w:pStyle w:val="Tabletext"/>
              <w:rPr>
                <w:lang w:val="ru-RU"/>
              </w:rPr>
            </w:pPr>
          </w:p>
        </w:tc>
      </w:tr>
      <w:tr w:rsidR="0060406E" w:rsidRPr="0086348E" w14:paraId="55BEDF7B" w14:textId="77777777" w:rsidTr="0060406E">
        <w:tc>
          <w:tcPr>
            <w:tcW w:w="5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8D4B3A9" w14:textId="7AB4A7F0" w:rsidR="0060406E" w:rsidRPr="00B1330D" w:rsidRDefault="0060406E" w:rsidP="000408F0">
            <w:pPr>
              <w:pStyle w:val="Tabletext"/>
              <w:rPr>
                <w:b/>
                <w:bCs/>
                <w:lang w:val="ru-RU"/>
              </w:rPr>
            </w:pPr>
            <w:r w:rsidRPr="00B1330D">
              <w:rPr>
                <w:b/>
                <w:bCs/>
                <w:lang w:val="ru-RU"/>
              </w:rPr>
              <w:t>Ожидаемые и достигнутые результаты</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7EFA531" w14:textId="77777777" w:rsidR="0060406E" w:rsidRPr="00B1330D" w:rsidRDefault="0060406E" w:rsidP="0060406E">
            <w:pPr>
              <w:pStyle w:val="Tabletext"/>
              <w:rPr>
                <w:lang w:val="ru-RU"/>
              </w:rPr>
            </w:pPr>
            <w:r w:rsidRPr="00B1330D">
              <w:rPr>
                <w:lang w:val="ru-RU"/>
              </w:rPr>
              <w:t>Проект способствовал совершенствованию нормативно-правовой базы, укреплению институционального потенциала и сотрудничеству в области цифровой политики в регионах МСЭ.</w:t>
            </w:r>
          </w:p>
          <w:p w14:paraId="0FA105DF" w14:textId="77777777" w:rsidR="0060406E" w:rsidRPr="00B1330D" w:rsidRDefault="0060406E" w:rsidP="0060406E">
            <w:pPr>
              <w:pStyle w:val="Tabletext"/>
              <w:ind w:left="284" w:hanging="284"/>
              <w:rPr>
                <w:lang w:val="ru-RU"/>
              </w:rPr>
            </w:pPr>
            <w:r w:rsidRPr="00B1330D">
              <w:rPr>
                <w:lang w:val="ru-RU"/>
              </w:rPr>
              <w:sym w:font="Symbol" w:char="F02D"/>
            </w:r>
            <w:r w:rsidRPr="00B1330D">
              <w:rPr>
                <w:lang w:val="ru-RU"/>
              </w:rPr>
              <w:tab/>
              <w:t>Запуск и начальный этап (2019–2022): проект стартовал в 2019 году, а его первый цикл завершился в 2022 году, заложив основу для совершенствования цифрового регулирования.</w:t>
            </w:r>
          </w:p>
          <w:p w14:paraId="2F6AF0EA" w14:textId="77777777" w:rsidR="0060406E" w:rsidRPr="00B1330D" w:rsidRDefault="0060406E" w:rsidP="0060406E">
            <w:pPr>
              <w:pStyle w:val="Tabletext"/>
              <w:ind w:left="284" w:hanging="284"/>
              <w:rPr>
                <w:lang w:val="ru-RU"/>
              </w:rPr>
            </w:pPr>
            <w:r w:rsidRPr="00B1330D">
              <w:rPr>
                <w:lang w:val="ru-RU"/>
              </w:rPr>
              <w:sym w:font="Symbol" w:char="F02D"/>
            </w:r>
            <w:r w:rsidRPr="00B1330D">
              <w:rPr>
                <w:lang w:val="ru-RU"/>
              </w:rPr>
              <w:tab/>
              <w:t>Первое продление (2022–2024): был продлен срок действия проекта до 2024 года, что позволило продолжить сотрудничество, усовершенствовать политику и деятельность по созданию потенциала.</w:t>
            </w:r>
          </w:p>
          <w:p w14:paraId="34A8FDA0" w14:textId="77777777" w:rsidR="0060406E" w:rsidRPr="00B1330D" w:rsidRDefault="0060406E" w:rsidP="0060406E">
            <w:pPr>
              <w:pStyle w:val="Tabletext"/>
              <w:ind w:left="284" w:hanging="284"/>
              <w:rPr>
                <w:lang w:val="ru-RU"/>
              </w:rPr>
            </w:pPr>
            <w:r w:rsidRPr="00B1330D">
              <w:rPr>
                <w:lang w:val="ru-RU"/>
              </w:rPr>
              <w:sym w:font="Symbol" w:char="F02D"/>
            </w:r>
            <w:r w:rsidRPr="00B1330D">
              <w:rPr>
                <w:lang w:val="ru-RU"/>
              </w:rPr>
              <w:tab/>
              <w:t>Завершение второго цикла (2024): на втором этапе был достигнут значительный прогресс в области реформ регулирования и развития трудовых ресурсов.</w:t>
            </w:r>
          </w:p>
          <w:p w14:paraId="5216BAF1" w14:textId="77777777" w:rsidR="0060406E" w:rsidRPr="00B1330D" w:rsidRDefault="0060406E" w:rsidP="0060406E">
            <w:pPr>
              <w:pStyle w:val="Tabletext"/>
              <w:ind w:left="284" w:hanging="284"/>
              <w:rPr>
                <w:lang w:val="ru-RU"/>
              </w:rPr>
            </w:pPr>
            <w:r w:rsidRPr="00B1330D">
              <w:rPr>
                <w:lang w:val="ru-RU"/>
              </w:rPr>
              <w:sym w:font="Symbol" w:char="F02D"/>
            </w:r>
            <w:r w:rsidRPr="00B1330D">
              <w:rPr>
                <w:lang w:val="ru-RU"/>
              </w:rPr>
              <w:tab/>
              <w:t>Новый этап (2024–2026): в настоящее время готовится подписание двухлетнего продления, которое обеспечит устойчивое воздействие и более глубокое вовлечение в инициативы в области цифрового регулирования.</w:t>
            </w:r>
          </w:p>
          <w:p w14:paraId="4D0E84E5" w14:textId="77777777" w:rsidR="0060406E" w:rsidRPr="00B1330D" w:rsidRDefault="0060406E" w:rsidP="0060406E">
            <w:pPr>
              <w:pStyle w:val="Tabletext"/>
              <w:rPr>
                <w:lang w:val="ru-RU"/>
              </w:rPr>
            </w:pPr>
            <w:r w:rsidRPr="00B1330D">
              <w:rPr>
                <w:lang w:val="ru-RU"/>
              </w:rPr>
              <w:t>С 2020 по 2024 DRA содействовал инновациям, укреплял нормативно-правовую базу и расширял возможности членов БРЭ благодаря знаниям, позволяющим ориентироваться в цифровую эпоху.</w:t>
            </w:r>
          </w:p>
          <w:p w14:paraId="410D1AC3" w14:textId="77777777" w:rsidR="0060406E" w:rsidRPr="00B1330D" w:rsidRDefault="0060406E" w:rsidP="0060406E">
            <w:pPr>
              <w:pStyle w:val="Tabletext"/>
              <w:rPr>
                <w:lang w:val="ru-RU"/>
              </w:rPr>
            </w:pPr>
            <w:r w:rsidRPr="00B1330D">
              <w:rPr>
                <w:lang w:val="ru-RU"/>
              </w:rPr>
              <w:t>Результаты и достижения:</w:t>
            </w:r>
          </w:p>
          <w:p w14:paraId="2EC86EF3" w14:textId="77777777" w:rsidR="0060406E" w:rsidRPr="00B1330D" w:rsidRDefault="0060406E" w:rsidP="0060406E">
            <w:pPr>
              <w:pStyle w:val="Tabletext"/>
              <w:ind w:left="284" w:hanging="284"/>
              <w:rPr>
                <w:lang w:val="ru-RU"/>
              </w:rPr>
            </w:pPr>
            <w:r w:rsidRPr="00B1330D">
              <w:rPr>
                <w:lang w:val="ru-RU"/>
              </w:rPr>
              <w:sym w:font="Symbol" w:char="F02D"/>
            </w:r>
            <w:r w:rsidRPr="00B1330D">
              <w:rPr>
                <w:lang w:val="ru-RU"/>
              </w:rPr>
              <w:tab/>
              <w:t>12 комплексных курсов в рамках учебных программ по цифровому регулированию.</w:t>
            </w:r>
          </w:p>
          <w:p w14:paraId="5A553E63" w14:textId="77777777" w:rsidR="0060406E" w:rsidRPr="00B1330D" w:rsidRDefault="0060406E" w:rsidP="0060406E">
            <w:pPr>
              <w:pStyle w:val="Tabletext"/>
              <w:ind w:left="284" w:hanging="284"/>
              <w:rPr>
                <w:lang w:val="ru-RU"/>
              </w:rPr>
            </w:pPr>
            <w:r w:rsidRPr="00B1330D">
              <w:rPr>
                <w:lang w:val="ru-RU"/>
              </w:rPr>
              <w:sym w:font="Symbol" w:char="F02D"/>
            </w:r>
            <w:r w:rsidRPr="00B1330D">
              <w:rPr>
                <w:lang w:val="ru-RU"/>
              </w:rPr>
              <w:tab/>
              <w:t xml:space="preserve">Публикация двух статей </w:t>
            </w:r>
            <w:hyperlink r:id="rId17" w:history="1">
              <w:r w:rsidRPr="00B1330D">
                <w:rPr>
                  <w:rStyle w:val="Hyperlink"/>
                  <w:rFonts w:asciiTheme="minorHAnsi" w:hAnsiTheme="minorHAnsi" w:cstheme="minorHAnsi"/>
                  <w:color w:val="auto"/>
                  <w:szCs w:val="18"/>
                  <w:u w:val="none"/>
                  <w:lang w:val="ru-RU"/>
                </w:rPr>
                <w:t>"</w:t>
              </w:r>
              <w:r w:rsidRPr="00B1330D">
                <w:rPr>
                  <w:rStyle w:val="Hyperlink"/>
                  <w:rFonts w:asciiTheme="minorHAnsi" w:hAnsiTheme="minorHAnsi" w:cstheme="minorHAnsi"/>
                  <w:i/>
                  <w:iCs/>
                  <w:szCs w:val="18"/>
                  <w:lang w:val="ru-RU"/>
                </w:rPr>
                <w:t>Регуляторные песочницы: путь к инновациям</w:t>
              </w:r>
              <w:r w:rsidRPr="00B1330D">
                <w:rPr>
                  <w:rStyle w:val="Hyperlink"/>
                  <w:rFonts w:asciiTheme="minorHAnsi" w:hAnsiTheme="minorHAnsi" w:cstheme="minorHAnsi"/>
                  <w:color w:val="auto"/>
                  <w:szCs w:val="18"/>
                  <w:u w:val="none"/>
                  <w:lang w:val="ru-RU"/>
                </w:rPr>
                <w:t>"</w:t>
              </w:r>
            </w:hyperlink>
            <w:r w:rsidRPr="00B1330D">
              <w:rPr>
                <w:lang w:val="ru-RU"/>
              </w:rPr>
              <w:t xml:space="preserve"> и </w:t>
            </w:r>
            <w:hyperlink r:id="rId18" w:history="1">
              <w:r w:rsidRPr="00B1330D">
                <w:rPr>
                  <w:rStyle w:val="Hyperlink"/>
                  <w:rFonts w:asciiTheme="minorHAnsi" w:hAnsiTheme="minorHAnsi" w:cstheme="minorHAnsi"/>
                  <w:color w:val="auto"/>
                  <w:szCs w:val="18"/>
                  <w:lang w:val="ru-RU"/>
                </w:rPr>
                <w:t>"</w:t>
              </w:r>
              <w:r w:rsidRPr="00B1330D">
                <w:rPr>
                  <w:rStyle w:val="Hyperlink"/>
                  <w:rFonts w:asciiTheme="minorHAnsi" w:hAnsiTheme="minorHAnsi" w:cstheme="minorHAnsi"/>
                  <w:i/>
                  <w:iCs/>
                  <w:szCs w:val="18"/>
                  <w:lang w:val="ru-RU"/>
                </w:rPr>
                <w:t>Стратегия цифровой трансформации: пошаговый подход</w:t>
              </w:r>
              <w:r w:rsidRPr="00B1330D">
                <w:rPr>
                  <w:rStyle w:val="Hyperlink"/>
                  <w:rFonts w:asciiTheme="minorHAnsi" w:hAnsiTheme="minorHAnsi" w:cstheme="minorHAnsi"/>
                  <w:color w:val="auto"/>
                  <w:szCs w:val="18"/>
                  <w:u w:val="none"/>
                  <w:lang w:val="ru-RU"/>
                </w:rPr>
                <w:t>"</w:t>
              </w:r>
            </w:hyperlink>
            <w:r w:rsidRPr="00B1330D">
              <w:rPr>
                <w:lang w:val="ru-RU"/>
              </w:rPr>
              <w:t>.</w:t>
            </w:r>
          </w:p>
          <w:p w14:paraId="13473B34" w14:textId="77777777" w:rsidR="0060406E" w:rsidRPr="00B1330D" w:rsidRDefault="0060406E" w:rsidP="0060406E">
            <w:pPr>
              <w:pStyle w:val="Tabletext"/>
              <w:ind w:left="284" w:hanging="284"/>
              <w:rPr>
                <w:lang w:val="ru-RU"/>
              </w:rPr>
            </w:pPr>
            <w:r w:rsidRPr="00B1330D">
              <w:rPr>
                <w:lang w:val="ru-RU"/>
              </w:rPr>
              <w:sym w:font="Symbol" w:char="F02D"/>
            </w:r>
            <w:r w:rsidRPr="00B1330D">
              <w:rPr>
                <w:lang w:val="ru-RU"/>
              </w:rPr>
              <w:tab/>
              <w:t xml:space="preserve">Пять онлайн-курсов для самостоятельного обучения проводились через </w:t>
            </w:r>
            <w:hyperlink r:id="rId19" w:history="1">
              <w:r w:rsidRPr="00B1330D">
                <w:rPr>
                  <w:rStyle w:val="Hyperlink"/>
                  <w:rFonts w:asciiTheme="minorHAnsi" w:hAnsiTheme="minorHAnsi" w:cstheme="minorHAnsi"/>
                  <w:szCs w:val="18"/>
                  <w:lang w:val="ru-RU"/>
                </w:rPr>
                <w:t>платформу Академии МСЭ</w:t>
              </w:r>
            </w:hyperlink>
            <w:r w:rsidRPr="00B1330D">
              <w:rPr>
                <w:lang w:val="ru-RU"/>
              </w:rPr>
              <w:t>.</w:t>
            </w:r>
          </w:p>
          <w:p w14:paraId="57415DC1" w14:textId="2EB6E833" w:rsidR="0060406E" w:rsidRPr="00B1330D" w:rsidRDefault="0060406E" w:rsidP="0060406E">
            <w:pPr>
              <w:pStyle w:val="Tabletext"/>
              <w:rPr>
                <w:lang w:val="ru-RU"/>
              </w:rPr>
            </w:pPr>
            <w:r w:rsidRPr="00B1330D">
              <w:rPr>
                <w:lang w:val="ru-RU"/>
              </w:rPr>
              <w:sym w:font="Symbol" w:char="F02D"/>
            </w:r>
            <w:r w:rsidRPr="00B1330D">
              <w:rPr>
                <w:lang w:val="ru-RU"/>
              </w:rPr>
              <w:tab/>
              <w:t xml:space="preserve">Обновлены четыре учебных модуля по цифровому регулированию, доступных на </w:t>
            </w:r>
            <w:hyperlink r:id="rId20" w:history="1">
              <w:r w:rsidRPr="00B1330D">
                <w:rPr>
                  <w:rStyle w:val="Hyperlink"/>
                  <w:rFonts w:asciiTheme="minorHAnsi" w:hAnsiTheme="minorHAnsi" w:cstheme="minorHAnsi"/>
                  <w:szCs w:val="18"/>
                  <w:lang w:val="ru-RU"/>
                </w:rPr>
                <w:t>платформе цифрового регулирования</w:t>
              </w:r>
            </w:hyperlink>
            <w:r w:rsidRPr="00B1330D">
              <w:rPr>
                <w:lang w:val="ru-RU"/>
              </w:rPr>
              <w:t>.</w:t>
            </w:r>
          </w:p>
        </w:tc>
        <w:tc>
          <w:tcPr>
            <w:tcW w:w="11" w:type="pct"/>
            <w:vAlign w:val="center"/>
          </w:tcPr>
          <w:p w14:paraId="01B69D58" w14:textId="77777777" w:rsidR="0060406E" w:rsidRPr="00B1330D" w:rsidRDefault="0060406E" w:rsidP="000408F0">
            <w:pPr>
              <w:pStyle w:val="Tabletext"/>
              <w:rPr>
                <w:lang w:val="ru-RU"/>
              </w:rPr>
            </w:pPr>
          </w:p>
        </w:tc>
      </w:tr>
      <w:tr w:rsidR="0060406E" w:rsidRPr="0086348E" w14:paraId="73EA72CD" w14:textId="77777777" w:rsidTr="0060406E">
        <w:tc>
          <w:tcPr>
            <w:tcW w:w="4989"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30B8FC6" w14:textId="77777777" w:rsidR="0060406E" w:rsidRPr="00B1330D" w:rsidRDefault="0060406E" w:rsidP="0060406E">
            <w:pPr>
              <w:pStyle w:val="Tabletext"/>
              <w:spacing w:before="0" w:after="0"/>
              <w:rPr>
                <w:lang w:val="ru-RU"/>
              </w:rPr>
            </w:pPr>
          </w:p>
        </w:tc>
        <w:tc>
          <w:tcPr>
            <w:tcW w:w="11" w:type="pct"/>
            <w:vAlign w:val="center"/>
          </w:tcPr>
          <w:p w14:paraId="3D97642A" w14:textId="77777777" w:rsidR="0060406E" w:rsidRPr="00B1330D" w:rsidRDefault="0060406E" w:rsidP="000408F0">
            <w:pPr>
              <w:pStyle w:val="Tabletext"/>
              <w:rPr>
                <w:lang w:val="ru-RU"/>
              </w:rPr>
            </w:pPr>
          </w:p>
        </w:tc>
      </w:tr>
      <w:tr w:rsidR="0060406E" w:rsidRPr="00B1330D" w14:paraId="5C492102" w14:textId="77777777" w:rsidTr="0060406E">
        <w:tc>
          <w:tcPr>
            <w:tcW w:w="5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4338449" w14:textId="45A94E05" w:rsidR="0060406E" w:rsidRPr="00B1330D" w:rsidRDefault="0060406E" w:rsidP="000408F0">
            <w:pPr>
              <w:pStyle w:val="Tabletext"/>
              <w:rPr>
                <w:b/>
                <w:bCs/>
                <w:lang w:val="ru-RU"/>
              </w:rPr>
            </w:pPr>
            <w:r w:rsidRPr="00B1330D">
              <w:rPr>
                <w:b/>
                <w:bCs/>
                <w:lang w:val="ru-RU"/>
              </w:rPr>
              <w:t>7GLO23132</w:t>
            </w:r>
          </w:p>
        </w:tc>
        <w:tc>
          <w:tcPr>
            <w:tcW w:w="9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766978C" w14:textId="7577F8D5" w:rsidR="0060406E" w:rsidRPr="00B1330D" w:rsidRDefault="0060406E" w:rsidP="000408F0">
            <w:pPr>
              <w:pStyle w:val="Tabletext"/>
              <w:rPr>
                <w:lang w:val="ru-RU"/>
              </w:rPr>
            </w:pPr>
            <w:r w:rsidRPr="00B1330D">
              <w:rPr>
                <w:lang w:val="ru-RU"/>
              </w:rPr>
              <w:t>Программа молодых лидеров "Поколение подключений"</w:t>
            </w:r>
          </w:p>
        </w:tc>
        <w:tc>
          <w:tcPr>
            <w:tcW w:w="5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5D0A415" w14:textId="23A38A74" w:rsidR="0060406E" w:rsidRPr="00B1330D" w:rsidRDefault="0060406E" w:rsidP="000408F0">
            <w:pPr>
              <w:pStyle w:val="Tabletext"/>
              <w:rPr>
                <w:lang w:val="ru-RU"/>
              </w:rPr>
            </w:pPr>
            <w:r w:rsidRPr="00B1330D">
              <w:rPr>
                <w:lang w:val="ru-RU"/>
              </w:rPr>
              <w:t>1 нояб. 2023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033ABBF" w14:textId="6B6804D1" w:rsidR="0060406E" w:rsidRPr="00B1330D" w:rsidRDefault="0060406E" w:rsidP="000408F0">
            <w:pPr>
              <w:pStyle w:val="Tabletext"/>
              <w:rPr>
                <w:lang w:val="ru-RU"/>
              </w:rPr>
            </w:pPr>
            <w:r w:rsidRPr="00B1330D">
              <w:rPr>
                <w:lang w:val="ru-RU"/>
              </w:rPr>
              <w:t>30 апр. 2027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9508A5E" w14:textId="78458497" w:rsidR="0060406E" w:rsidRPr="00B1330D" w:rsidRDefault="0060406E" w:rsidP="000408F0">
            <w:pPr>
              <w:pStyle w:val="Tabletext"/>
              <w:rPr>
                <w:lang w:val="ru-RU"/>
              </w:rPr>
            </w:pPr>
            <w:r w:rsidRPr="00B1330D">
              <w:rPr>
                <w:lang w:val="ru-RU"/>
              </w:rPr>
              <w:t>Продолжается</w:t>
            </w:r>
          </w:p>
        </w:tc>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1D8F2AB" w14:textId="2B53C009" w:rsidR="0060406E" w:rsidRPr="00B1330D" w:rsidRDefault="0060406E" w:rsidP="000408F0">
            <w:pPr>
              <w:pStyle w:val="Tabletext"/>
              <w:rPr>
                <w:lang w:val="ru-RU"/>
              </w:rPr>
            </w:pPr>
            <w:r w:rsidRPr="00B1330D">
              <w:rPr>
                <w:lang w:val="ru-RU"/>
              </w:rPr>
              <w:t>1 587 111</w:t>
            </w:r>
          </w:p>
        </w:tc>
        <w:tc>
          <w:tcPr>
            <w:tcW w:w="6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AE25EA4" w14:textId="1B49E55B" w:rsidR="0060406E" w:rsidRPr="00B1330D" w:rsidRDefault="0060406E" w:rsidP="000408F0">
            <w:pPr>
              <w:pStyle w:val="Tabletext"/>
              <w:rPr>
                <w:lang w:val="ru-RU"/>
              </w:rPr>
            </w:pPr>
            <w:r w:rsidRPr="00B1330D">
              <w:rPr>
                <w:lang w:val="ru-RU"/>
              </w:rPr>
              <w:t>Huawei</w:t>
            </w:r>
          </w:p>
        </w:tc>
        <w:tc>
          <w:tcPr>
            <w:tcW w:w="57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5E76C30" w14:textId="77777777" w:rsidR="0060406E" w:rsidRPr="00B1330D" w:rsidRDefault="0060406E" w:rsidP="0060406E">
            <w:pPr>
              <w:pStyle w:val="Tabletext"/>
              <w:rPr>
                <w:lang w:val="ru-RU"/>
              </w:rPr>
            </w:pPr>
            <w:r w:rsidRPr="00B1330D">
              <w:rPr>
                <w:lang w:val="ru-RU"/>
              </w:rPr>
              <w:t>Рез. 37 ВКРЭ</w:t>
            </w:r>
          </w:p>
          <w:p w14:paraId="1A2E1BE5" w14:textId="77777777" w:rsidR="0060406E" w:rsidRPr="00B1330D" w:rsidRDefault="0060406E" w:rsidP="0060406E">
            <w:pPr>
              <w:pStyle w:val="Tabletext"/>
              <w:rPr>
                <w:lang w:val="ru-RU"/>
              </w:rPr>
            </w:pPr>
            <w:r w:rsidRPr="00B1330D">
              <w:rPr>
                <w:lang w:val="ru-RU"/>
              </w:rPr>
              <w:t>Рез. 45 ВКРЭ</w:t>
            </w:r>
          </w:p>
          <w:p w14:paraId="75F0EB57" w14:textId="77777777" w:rsidR="0060406E" w:rsidRPr="00B1330D" w:rsidRDefault="0060406E" w:rsidP="0060406E">
            <w:pPr>
              <w:pStyle w:val="Tabletext"/>
              <w:rPr>
                <w:lang w:val="ru-RU"/>
              </w:rPr>
            </w:pPr>
            <w:r w:rsidRPr="00B1330D">
              <w:rPr>
                <w:lang w:val="ru-RU"/>
              </w:rPr>
              <w:t>Рез. 64 ВКРЭ</w:t>
            </w:r>
          </w:p>
          <w:p w14:paraId="19558F39" w14:textId="36816FED" w:rsidR="0060406E" w:rsidRPr="00B1330D" w:rsidRDefault="0060406E" w:rsidP="0060406E">
            <w:pPr>
              <w:pStyle w:val="Tabletext"/>
              <w:rPr>
                <w:lang w:val="ru-RU"/>
              </w:rPr>
            </w:pPr>
            <w:r w:rsidRPr="00B1330D">
              <w:rPr>
                <w:lang w:val="ru-RU"/>
              </w:rPr>
              <w:lastRenderedPageBreak/>
              <w:t>Рез. 76 ВКРЭ</w:t>
            </w:r>
          </w:p>
        </w:tc>
        <w:tc>
          <w:tcPr>
            <w:tcW w:w="11" w:type="pct"/>
            <w:vAlign w:val="center"/>
          </w:tcPr>
          <w:p w14:paraId="026448CA" w14:textId="77777777" w:rsidR="0060406E" w:rsidRPr="00B1330D" w:rsidRDefault="0060406E" w:rsidP="000408F0">
            <w:pPr>
              <w:pStyle w:val="Tabletext"/>
              <w:rPr>
                <w:lang w:val="ru-RU"/>
              </w:rPr>
            </w:pPr>
          </w:p>
        </w:tc>
      </w:tr>
      <w:tr w:rsidR="0060406E" w:rsidRPr="0086348E" w14:paraId="2E50F537" w14:textId="77777777" w:rsidTr="0060406E">
        <w:tc>
          <w:tcPr>
            <w:tcW w:w="5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0A4F545" w14:textId="595310D3" w:rsidR="0060406E" w:rsidRPr="00B1330D" w:rsidRDefault="0060406E" w:rsidP="000408F0">
            <w:pPr>
              <w:pStyle w:val="Tabletext"/>
              <w:rPr>
                <w:b/>
                <w:bCs/>
                <w:lang w:val="ru-RU"/>
              </w:rPr>
            </w:pPr>
            <w:r w:rsidRPr="00B1330D">
              <w:rPr>
                <w:b/>
                <w:bCs/>
                <w:lang w:val="ru-RU"/>
              </w:rPr>
              <w:t xml:space="preserve">Страны-бенефициары </w:t>
            </w:r>
            <w:r w:rsidR="001C2021" w:rsidRPr="00B1330D">
              <w:rPr>
                <w:b/>
                <w:bCs/>
                <w:lang w:val="ru-RU"/>
              </w:rPr>
              <w:br/>
            </w:r>
            <w:r w:rsidR="00E20AEA" w:rsidRPr="00B1330D">
              <w:rPr>
                <w:bCs/>
                <w:sz w:val="14"/>
                <w:szCs w:val="14"/>
                <w:lang w:val="ru-RU"/>
              </w:rPr>
              <w:t>(в том числе из других регионов)</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41AC243" w14:textId="7A3A4783" w:rsidR="0060406E" w:rsidRPr="00B1330D" w:rsidRDefault="0060406E" w:rsidP="000408F0">
            <w:pPr>
              <w:pStyle w:val="Tabletext"/>
              <w:rPr>
                <w:lang w:val="ru-RU"/>
              </w:rPr>
            </w:pPr>
            <w:r w:rsidRPr="00B1330D">
              <w:rPr>
                <w:lang w:val="ru-RU"/>
              </w:rPr>
              <w:t>Региональный или межрегиональный проект в интересах стран региона</w:t>
            </w:r>
          </w:p>
        </w:tc>
        <w:tc>
          <w:tcPr>
            <w:tcW w:w="11" w:type="pct"/>
            <w:vAlign w:val="center"/>
          </w:tcPr>
          <w:p w14:paraId="319B4FCB" w14:textId="77777777" w:rsidR="0060406E" w:rsidRPr="00B1330D" w:rsidRDefault="0060406E" w:rsidP="000408F0">
            <w:pPr>
              <w:pStyle w:val="Tabletext"/>
              <w:rPr>
                <w:lang w:val="ru-RU"/>
              </w:rPr>
            </w:pPr>
          </w:p>
        </w:tc>
      </w:tr>
      <w:tr w:rsidR="0060406E" w:rsidRPr="0086348E" w14:paraId="66836195" w14:textId="77777777" w:rsidTr="0060406E">
        <w:tc>
          <w:tcPr>
            <w:tcW w:w="5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1EDBD3D" w14:textId="314D8A37" w:rsidR="0060406E" w:rsidRPr="00B1330D" w:rsidRDefault="0060406E" w:rsidP="000408F0">
            <w:pPr>
              <w:pStyle w:val="Tabletext"/>
              <w:rPr>
                <w:b/>
                <w:bCs/>
                <w:lang w:val="ru-RU"/>
              </w:rPr>
            </w:pPr>
            <w:r w:rsidRPr="00B1330D">
              <w:rPr>
                <w:b/>
                <w:bCs/>
                <w:lang w:val="ru-RU"/>
              </w:rPr>
              <w:t>Ожидаемые и достигнутые результаты</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BD5C5D0" w14:textId="77777777" w:rsidR="0060406E" w:rsidRPr="00B1330D" w:rsidRDefault="0060406E" w:rsidP="0060406E">
            <w:pPr>
              <w:pStyle w:val="Tabletext"/>
              <w:rPr>
                <w:lang w:val="ru-RU"/>
              </w:rPr>
            </w:pPr>
            <w:r w:rsidRPr="00B1330D">
              <w:rPr>
                <w:lang w:val="ru-RU"/>
              </w:rPr>
              <w:t>Программа стипендий "Поколение подключений" при поддержке Huawei способствует расширению возможностей молодых визионеров, предоставляя им обучение, наставничество и финансирование для реализации их инициатив в области цифрового развития сообществ. В течение первого года реализации проекта уже оказана поддержка 30 стипендиатам, каждый из которых получил грант в размере 5000 долл. США, а лучшие стипендиаты получили дополнительное финансирование. В настоящее время эти молодые лидеры реализуют по всему миру 30 общественных проектов, направленных на решение различных вызовов в области цифровых технологий и содействие устойчивому развитию.</w:t>
            </w:r>
          </w:p>
          <w:p w14:paraId="13188E63" w14:textId="77777777" w:rsidR="0060406E" w:rsidRPr="00B1330D" w:rsidRDefault="0060406E" w:rsidP="0060406E">
            <w:pPr>
              <w:pStyle w:val="Tabletext"/>
              <w:rPr>
                <w:lang w:val="ru-RU"/>
              </w:rPr>
            </w:pPr>
            <w:r w:rsidRPr="00B1330D">
              <w:rPr>
                <w:lang w:val="ru-RU"/>
              </w:rPr>
              <w:t>Программа будет продолжаться еще два года, и в ней примут участие в общей сложности 90 стипендиатов. В программе делается особый упор на обеспечение регионального представительства и гендерного баланса среди участников, с акцентом на включение молодежи из недостаточно представленных групп, включая лиц с ограниченными возможностями или проживающими в отдаленных районах.</w:t>
            </w:r>
          </w:p>
          <w:p w14:paraId="63A91288" w14:textId="11DFFD29" w:rsidR="0060406E" w:rsidRPr="00B1330D" w:rsidRDefault="0060406E" w:rsidP="0060406E">
            <w:pPr>
              <w:pStyle w:val="Tabletext"/>
              <w:rPr>
                <w:lang w:val="ru-RU"/>
              </w:rPr>
            </w:pPr>
            <w:r w:rsidRPr="00B1330D">
              <w:rPr>
                <w:lang w:val="ru-RU"/>
              </w:rPr>
              <w:t>Программа предоставляет молодым людям возможности для обучения, лидерства и вклада в глобальную повестку дня в области цифрового развития. К концу 2026 года программа стипендий "Поколение подключений" при поддержке Huawei призвана оказать значительное влияние на жизнь молодых людей и их сообществ, способствуя построению более инклюзивного цифрового будущего для всех.</w:t>
            </w:r>
          </w:p>
        </w:tc>
        <w:tc>
          <w:tcPr>
            <w:tcW w:w="11" w:type="pct"/>
            <w:vAlign w:val="center"/>
          </w:tcPr>
          <w:p w14:paraId="6838CFA8" w14:textId="77777777" w:rsidR="0060406E" w:rsidRPr="00B1330D" w:rsidRDefault="0060406E" w:rsidP="000408F0">
            <w:pPr>
              <w:pStyle w:val="Tabletext"/>
              <w:rPr>
                <w:lang w:val="ru-RU"/>
              </w:rPr>
            </w:pPr>
          </w:p>
        </w:tc>
      </w:tr>
      <w:tr w:rsidR="0060406E" w:rsidRPr="0086348E" w14:paraId="2E4C4BAC" w14:textId="77777777" w:rsidTr="0060406E">
        <w:tc>
          <w:tcPr>
            <w:tcW w:w="4989"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4442D09" w14:textId="77777777" w:rsidR="0060406E" w:rsidRPr="00B1330D" w:rsidRDefault="0060406E" w:rsidP="0060406E">
            <w:pPr>
              <w:pStyle w:val="Tabletext"/>
              <w:spacing w:before="0" w:after="0"/>
              <w:rPr>
                <w:lang w:val="ru-RU"/>
              </w:rPr>
            </w:pPr>
          </w:p>
        </w:tc>
        <w:tc>
          <w:tcPr>
            <w:tcW w:w="11" w:type="pct"/>
            <w:vAlign w:val="center"/>
          </w:tcPr>
          <w:p w14:paraId="268097CD" w14:textId="77777777" w:rsidR="0060406E" w:rsidRPr="00B1330D" w:rsidRDefault="0060406E" w:rsidP="000408F0">
            <w:pPr>
              <w:pStyle w:val="Tabletext"/>
              <w:rPr>
                <w:lang w:val="ru-RU"/>
              </w:rPr>
            </w:pPr>
          </w:p>
        </w:tc>
      </w:tr>
      <w:tr w:rsidR="0060406E" w:rsidRPr="00B1330D" w14:paraId="4E61C06B" w14:textId="77777777" w:rsidTr="0060406E">
        <w:tc>
          <w:tcPr>
            <w:tcW w:w="5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E74F904" w14:textId="04180168" w:rsidR="0060406E" w:rsidRPr="00B1330D" w:rsidRDefault="0060406E" w:rsidP="000408F0">
            <w:pPr>
              <w:pStyle w:val="Tabletext"/>
              <w:rPr>
                <w:b/>
                <w:bCs/>
                <w:lang w:val="ru-RU"/>
              </w:rPr>
            </w:pPr>
            <w:r w:rsidRPr="00B1330D">
              <w:rPr>
                <w:b/>
                <w:bCs/>
                <w:lang w:val="ru-RU"/>
              </w:rPr>
              <w:t>9GLO24147</w:t>
            </w:r>
          </w:p>
        </w:tc>
        <w:tc>
          <w:tcPr>
            <w:tcW w:w="9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881F840" w14:textId="32BDADD7" w:rsidR="0060406E" w:rsidRPr="00B1330D" w:rsidRDefault="0060406E" w:rsidP="000408F0">
            <w:pPr>
              <w:pStyle w:val="Tabletext"/>
              <w:rPr>
                <w:lang w:val="ru-RU"/>
              </w:rPr>
            </w:pPr>
            <w:r w:rsidRPr="00B1330D">
              <w:rPr>
                <w:lang w:val="ru-RU"/>
              </w:rPr>
              <w:t>Акселератор МСЭ региональных инициатив в области инноваций</w:t>
            </w:r>
            <w:r w:rsidR="00A00E39">
              <w:rPr>
                <w:lang w:val="ru-RU"/>
              </w:rPr>
              <w:t> </w:t>
            </w:r>
            <w:r w:rsidRPr="00B1330D">
              <w:rPr>
                <w:lang w:val="ru-RU"/>
              </w:rPr>
              <w:t>(MIIT)</w:t>
            </w:r>
          </w:p>
        </w:tc>
        <w:tc>
          <w:tcPr>
            <w:tcW w:w="5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D1D9B5F" w14:textId="33EB3F92" w:rsidR="0060406E" w:rsidRPr="00B1330D" w:rsidRDefault="0060406E" w:rsidP="000408F0">
            <w:pPr>
              <w:pStyle w:val="Tabletext"/>
              <w:rPr>
                <w:lang w:val="ru-RU"/>
              </w:rPr>
            </w:pPr>
            <w:r w:rsidRPr="00B1330D">
              <w:rPr>
                <w:lang w:val="ru-RU"/>
              </w:rPr>
              <w:t>1 янв. 2024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3DE6979" w14:textId="50BEFB49" w:rsidR="0060406E" w:rsidRPr="00B1330D" w:rsidRDefault="0060406E" w:rsidP="000408F0">
            <w:pPr>
              <w:pStyle w:val="Tabletext"/>
              <w:rPr>
                <w:lang w:val="ru-RU"/>
              </w:rPr>
            </w:pPr>
            <w:r w:rsidRPr="00B1330D">
              <w:rPr>
                <w:lang w:val="ru-RU"/>
              </w:rPr>
              <w:t>31 дек. 2026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6811842" w14:textId="4F1CB25C" w:rsidR="0060406E" w:rsidRPr="00B1330D" w:rsidRDefault="0060406E" w:rsidP="000408F0">
            <w:pPr>
              <w:pStyle w:val="Tabletext"/>
              <w:rPr>
                <w:lang w:val="ru-RU"/>
              </w:rPr>
            </w:pPr>
            <w:r w:rsidRPr="00B1330D">
              <w:rPr>
                <w:lang w:val="ru-RU"/>
              </w:rPr>
              <w:t>Продолжается</w:t>
            </w:r>
          </w:p>
        </w:tc>
        <w:tc>
          <w:tcPr>
            <w:tcW w:w="5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18C5286" w14:textId="63C2245E" w:rsidR="0060406E" w:rsidRPr="00B1330D" w:rsidRDefault="0060406E" w:rsidP="000408F0">
            <w:pPr>
              <w:pStyle w:val="Tabletext"/>
              <w:rPr>
                <w:lang w:val="ru-RU"/>
              </w:rPr>
            </w:pPr>
            <w:r w:rsidRPr="00B1330D">
              <w:rPr>
                <w:lang w:val="ru-RU"/>
              </w:rPr>
              <w:t>221 000</w:t>
            </w:r>
          </w:p>
        </w:tc>
        <w:tc>
          <w:tcPr>
            <w:tcW w:w="6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F46C183" w14:textId="4A933041" w:rsidR="0060406E" w:rsidRPr="00B1330D" w:rsidRDefault="0060406E" w:rsidP="000408F0">
            <w:pPr>
              <w:pStyle w:val="Tabletext"/>
              <w:rPr>
                <w:lang w:val="ru-RU"/>
              </w:rPr>
            </w:pPr>
            <w:r w:rsidRPr="00B1330D">
              <w:rPr>
                <w:lang w:val="ru-RU"/>
              </w:rPr>
              <w:t>CAICT – Китайская академия информационно-коммуникационных технологий; Китайский филиал Института будущих сетей БРИКС</w:t>
            </w:r>
          </w:p>
        </w:tc>
        <w:tc>
          <w:tcPr>
            <w:tcW w:w="57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87A888B" w14:textId="17456DF7" w:rsidR="0060406E" w:rsidRPr="00B1330D" w:rsidRDefault="0060406E" w:rsidP="000408F0">
            <w:pPr>
              <w:pStyle w:val="Tabletext"/>
              <w:rPr>
                <w:lang w:val="ru-RU"/>
              </w:rPr>
            </w:pPr>
            <w:r w:rsidRPr="00B1330D">
              <w:rPr>
                <w:lang w:val="ru-RU"/>
              </w:rPr>
              <w:t>Рез. 90 ВКРЭ</w:t>
            </w:r>
          </w:p>
        </w:tc>
        <w:tc>
          <w:tcPr>
            <w:tcW w:w="11" w:type="pct"/>
            <w:vAlign w:val="center"/>
          </w:tcPr>
          <w:p w14:paraId="1FD5210D" w14:textId="77777777" w:rsidR="0060406E" w:rsidRPr="00B1330D" w:rsidRDefault="0060406E" w:rsidP="000408F0">
            <w:pPr>
              <w:pStyle w:val="Tabletext"/>
              <w:rPr>
                <w:lang w:val="ru-RU"/>
              </w:rPr>
            </w:pPr>
          </w:p>
        </w:tc>
      </w:tr>
      <w:tr w:rsidR="0060406E" w:rsidRPr="0086348E" w14:paraId="2A364FC8" w14:textId="77777777" w:rsidTr="0060406E">
        <w:tc>
          <w:tcPr>
            <w:tcW w:w="5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5E16547" w14:textId="62B963FD" w:rsidR="0060406E" w:rsidRPr="00B1330D" w:rsidRDefault="0060406E" w:rsidP="000408F0">
            <w:pPr>
              <w:pStyle w:val="Tabletext"/>
              <w:rPr>
                <w:b/>
                <w:bCs/>
                <w:lang w:val="ru-RU"/>
              </w:rPr>
            </w:pPr>
            <w:r w:rsidRPr="00B1330D">
              <w:rPr>
                <w:b/>
                <w:bCs/>
                <w:lang w:val="ru-RU"/>
              </w:rPr>
              <w:t xml:space="preserve">Страны-бенефициары </w:t>
            </w:r>
            <w:r w:rsidR="001C2021" w:rsidRPr="00B1330D">
              <w:rPr>
                <w:b/>
                <w:bCs/>
                <w:lang w:val="ru-RU"/>
              </w:rPr>
              <w:br/>
            </w:r>
            <w:r w:rsidR="00E20AEA" w:rsidRPr="00B1330D">
              <w:rPr>
                <w:bCs/>
                <w:sz w:val="14"/>
                <w:szCs w:val="14"/>
                <w:lang w:val="ru-RU"/>
              </w:rPr>
              <w:t>(в том числе из других регионов)</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3F38F5E" w14:textId="28D65843" w:rsidR="0060406E" w:rsidRPr="00B1330D" w:rsidRDefault="0060406E" w:rsidP="000408F0">
            <w:pPr>
              <w:pStyle w:val="Tabletext"/>
              <w:rPr>
                <w:lang w:val="ru-RU"/>
              </w:rPr>
            </w:pPr>
            <w:r w:rsidRPr="00B1330D">
              <w:rPr>
                <w:lang w:val="ru-RU"/>
              </w:rPr>
              <w:t>Региональный или межрегиональный проект в интересах стран региона</w:t>
            </w:r>
          </w:p>
        </w:tc>
        <w:tc>
          <w:tcPr>
            <w:tcW w:w="11" w:type="pct"/>
            <w:vAlign w:val="center"/>
          </w:tcPr>
          <w:p w14:paraId="51CFC145" w14:textId="77777777" w:rsidR="0060406E" w:rsidRPr="00B1330D" w:rsidRDefault="0060406E" w:rsidP="000408F0">
            <w:pPr>
              <w:pStyle w:val="Tabletext"/>
              <w:rPr>
                <w:lang w:val="ru-RU"/>
              </w:rPr>
            </w:pPr>
          </w:p>
        </w:tc>
      </w:tr>
      <w:tr w:rsidR="0060406E" w:rsidRPr="0086348E" w14:paraId="32AD81EE" w14:textId="77777777" w:rsidTr="0060406E">
        <w:tc>
          <w:tcPr>
            <w:tcW w:w="5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1D6009F" w14:textId="549542E3" w:rsidR="0060406E" w:rsidRPr="00B1330D" w:rsidRDefault="0060406E" w:rsidP="000408F0">
            <w:pPr>
              <w:pStyle w:val="Tabletext"/>
              <w:rPr>
                <w:b/>
                <w:bCs/>
                <w:lang w:val="ru-RU"/>
              </w:rPr>
            </w:pPr>
            <w:r w:rsidRPr="00B1330D">
              <w:rPr>
                <w:b/>
                <w:bCs/>
                <w:lang w:val="ru-RU"/>
              </w:rPr>
              <w:t>Ожидаемые и достигнутые результаты</w:t>
            </w:r>
          </w:p>
        </w:tc>
        <w:tc>
          <w:tcPr>
            <w:tcW w:w="4456"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5FD3500" w14:textId="01B62800" w:rsidR="0060406E" w:rsidRPr="00B1330D" w:rsidRDefault="0060406E" w:rsidP="000408F0">
            <w:pPr>
              <w:pStyle w:val="Tabletext"/>
              <w:rPr>
                <w:lang w:val="ru-RU"/>
              </w:rPr>
            </w:pPr>
            <w:r w:rsidRPr="00B1330D">
              <w:rPr>
                <w:lang w:val="ru-RU"/>
              </w:rPr>
              <w:t>Основная задача акселератора РИ заключается в использовании экосистемного подхода для разработки и ускорения реализации национальных, региональных и межрегиональных проектов. Для этого применяются признанные методы, такие как Agile, осмысление, системное мышление и человеко-ориентированное проектирование с целью удовлетворения насущных потребностей, расширения региональных усилий и обеспечения поддержки реализации проектов цифрового развития РИ.</w:t>
            </w:r>
          </w:p>
        </w:tc>
        <w:tc>
          <w:tcPr>
            <w:tcW w:w="11" w:type="pct"/>
            <w:vAlign w:val="center"/>
          </w:tcPr>
          <w:p w14:paraId="4DE704BC" w14:textId="77777777" w:rsidR="0060406E" w:rsidRPr="00B1330D" w:rsidRDefault="0060406E" w:rsidP="000408F0">
            <w:pPr>
              <w:pStyle w:val="Tabletext"/>
              <w:rPr>
                <w:lang w:val="ru-RU"/>
              </w:rPr>
            </w:pPr>
          </w:p>
        </w:tc>
      </w:tr>
      <w:tr w:rsidR="0060406E" w:rsidRPr="0086348E" w14:paraId="0ED1279D" w14:textId="77777777" w:rsidTr="0060406E">
        <w:tc>
          <w:tcPr>
            <w:tcW w:w="4989"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6AF96FA" w14:textId="77777777" w:rsidR="0060406E" w:rsidRPr="00B1330D" w:rsidRDefault="0060406E" w:rsidP="0060406E">
            <w:pPr>
              <w:pStyle w:val="Tabletext"/>
              <w:spacing w:before="0" w:after="0"/>
              <w:rPr>
                <w:lang w:val="ru-RU"/>
              </w:rPr>
            </w:pPr>
          </w:p>
        </w:tc>
        <w:tc>
          <w:tcPr>
            <w:tcW w:w="11" w:type="pct"/>
            <w:vAlign w:val="center"/>
          </w:tcPr>
          <w:p w14:paraId="293FC765" w14:textId="77777777" w:rsidR="0060406E" w:rsidRPr="00B1330D" w:rsidRDefault="0060406E" w:rsidP="000408F0">
            <w:pPr>
              <w:pStyle w:val="Tabletext"/>
              <w:rPr>
                <w:lang w:val="ru-RU"/>
              </w:rPr>
            </w:pPr>
          </w:p>
        </w:tc>
      </w:tr>
    </w:tbl>
    <w:p w14:paraId="4402B79D" w14:textId="139273B7" w:rsidR="00FE3A97" w:rsidRPr="00B1330D" w:rsidRDefault="00FE3A97" w:rsidP="00EC4DB8">
      <w:pPr>
        <w:pStyle w:val="Heading2"/>
        <w:rPr>
          <w:rFonts w:asciiTheme="minorHAnsi" w:hAnsiTheme="minorHAnsi" w:cstheme="minorHAnsi"/>
          <w:lang w:val="ru-RU"/>
        </w:rPr>
      </w:pPr>
      <w:r w:rsidRPr="00B1330D">
        <w:rPr>
          <w:rFonts w:asciiTheme="minorHAnsi" w:hAnsiTheme="minorHAnsi" w:cstheme="minorHAnsi"/>
          <w:lang w:val="ru-RU"/>
        </w:rPr>
        <w:lastRenderedPageBreak/>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ARB 5 </w:t>
      </w:r>
      <w:r w:rsidR="00815E24" w:rsidRPr="00B1330D">
        <w:rPr>
          <w:rFonts w:asciiTheme="minorHAnsi" w:hAnsiTheme="minorHAnsi" w:cstheme="minorHAnsi"/>
          <w:lang w:val="ru-RU"/>
        </w:rPr>
        <w:sym w:font="Symbol" w:char="F02D"/>
      </w:r>
      <w:r w:rsidRPr="00B1330D">
        <w:rPr>
          <w:rFonts w:asciiTheme="minorHAnsi" w:hAnsiTheme="minorHAnsi" w:cstheme="minorHAnsi"/>
          <w:lang w:val="ru-RU"/>
        </w:rPr>
        <w:t xml:space="preserve"> Разработка механизмов цифрового регулирования</w:t>
      </w:r>
    </w:p>
    <w:tbl>
      <w:tblPr>
        <w:tblW w:w="5059" w:type="pct"/>
        <w:tblCellMar>
          <w:left w:w="0" w:type="dxa"/>
          <w:right w:w="0" w:type="dxa"/>
        </w:tblCellMar>
        <w:tblLook w:val="04A0" w:firstRow="1" w:lastRow="0" w:firstColumn="1" w:lastColumn="0" w:noHBand="0" w:noVBand="1"/>
      </w:tblPr>
      <w:tblGrid>
        <w:gridCol w:w="1545"/>
        <w:gridCol w:w="2851"/>
        <w:gridCol w:w="1527"/>
        <w:gridCol w:w="1561"/>
        <w:gridCol w:w="1697"/>
        <w:gridCol w:w="1567"/>
        <w:gridCol w:w="1856"/>
        <w:gridCol w:w="1602"/>
        <w:gridCol w:w="14"/>
        <w:gridCol w:w="237"/>
      </w:tblGrid>
      <w:tr w:rsidR="000559A8" w:rsidRPr="00B1330D" w14:paraId="34525355" w14:textId="77777777" w:rsidTr="000559A8">
        <w:tc>
          <w:tcPr>
            <w:tcW w:w="534" w:type="pct"/>
            <w:shd w:val="clear" w:color="auto" w:fill="004B96"/>
            <w:tcMar>
              <w:top w:w="75" w:type="dxa"/>
              <w:left w:w="75" w:type="dxa"/>
              <w:bottom w:w="75" w:type="dxa"/>
              <w:right w:w="75" w:type="dxa"/>
            </w:tcMar>
            <w:vAlign w:val="center"/>
            <w:hideMark/>
          </w:tcPr>
          <w:p w14:paraId="374AE5B1" w14:textId="77777777" w:rsidR="00FE3A97" w:rsidRPr="00B1330D" w:rsidRDefault="00FE3A97" w:rsidP="00815E24">
            <w:pPr>
              <w:pStyle w:val="Tablehead"/>
              <w:rPr>
                <w:lang w:val="ru-RU"/>
              </w:rPr>
            </w:pPr>
            <w:r w:rsidRPr="00B1330D">
              <w:rPr>
                <w:lang w:val="ru-RU"/>
              </w:rPr>
              <w:t>№ проекта</w:t>
            </w:r>
          </w:p>
        </w:tc>
        <w:tc>
          <w:tcPr>
            <w:tcW w:w="986" w:type="pct"/>
            <w:shd w:val="clear" w:color="auto" w:fill="004B96"/>
            <w:tcMar>
              <w:top w:w="75" w:type="dxa"/>
              <w:left w:w="75" w:type="dxa"/>
              <w:bottom w:w="75" w:type="dxa"/>
              <w:right w:w="75" w:type="dxa"/>
            </w:tcMar>
            <w:vAlign w:val="center"/>
            <w:hideMark/>
          </w:tcPr>
          <w:p w14:paraId="4F5A811B" w14:textId="77777777" w:rsidR="00FE3A97" w:rsidRPr="00B1330D" w:rsidRDefault="00FE3A97" w:rsidP="00815E24">
            <w:pPr>
              <w:pStyle w:val="Tablehead"/>
              <w:rPr>
                <w:lang w:val="ru-RU"/>
              </w:rPr>
            </w:pPr>
            <w:r w:rsidRPr="00B1330D">
              <w:rPr>
                <w:lang w:val="ru-RU"/>
              </w:rPr>
              <w:t>Название</w:t>
            </w:r>
          </w:p>
        </w:tc>
        <w:tc>
          <w:tcPr>
            <w:tcW w:w="528" w:type="pct"/>
            <w:shd w:val="clear" w:color="auto" w:fill="004B96"/>
            <w:tcMar>
              <w:top w:w="75" w:type="dxa"/>
              <w:left w:w="75" w:type="dxa"/>
              <w:bottom w:w="75" w:type="dxa"/>
              <w:right w:w="75" w:type="dxa"/>
            </w:tcMar>
            <w:vAlign w:val="center"/>
            <w:hideMark/>
          </w:tcPr>
          <w:p w14:paraId="5E17BF6D" w14:textId="77777777" w:rsidR="00FE3A97" w:rsidRPr="00B1330D" w:rsidRDefault="00FE3A97" w:rsidP="00815E24">
            <w:pPr>
              <w:pStyle w:val="Tablehead"/>
              <w:rPr>
                <w:lang w:val="ru-RU"/>
              </w:rPr>
            </w:pPr>
            <w:r w:rsidRPr="00B1330D">
              <w:rPr>
                <w:lang w:val="ru-RU"/>
              </w:rPr>
              <w:t>Дата начала</w:t>
            </w:r>
          </w:p>
        </w:tc>
        <w:tc>
          <w:tcPr>
            <w:tcW w:w="540" w:type="pct"/>
            <w:shd w:val="clear" w:color="auto" w:fill="004B96"/>
            <w:tcMar>
              <w:top w:w="75" w:type="dxa"/>
              <w:left w:w="75" w:type="dxa"/>
              <w:bottom w:w="75" w:type="dxa"/>
              <w:right w:w="75" w:type="dxa"/>
            </w:tcMar>
            <w:vAlign w:val="center"/>
            <w:hideMark/>
          </w:tcPr>
          <w:p w14:paraId="50179189" w14:textId="77777777" w:rsidR="00FE3A97" w:rsidRPr="00B1330D" w:rsidRDefault="00FE3A97" w:rsidP="00815E24">
            <w:pPr>
              <w:pStyle w:val="Tablehead"/>
              <w:rPr>
                <w:lang w:val="ru-RU"/>
              </w:rPr>
            </w:pPr>
            <w:r w:rsidRPr="00B1330D">
              <w:rPr>
                <w:lang w:val="ru-RU"/>
              </w:rPr>
              <w:t>Дата окончания</w:t>
            </w:r>
          </w:p>
        </w:tc>
        <w:tc>
          <w:tcPr>
            <w:tcW w:w="587" w:type="pct"/>
            <w:shd w:val="clear" w:color="auto" w:fill="004B96"/>
            <w:tcMar>
              <w:top w:w="75" w:type="dxa"/>
              <w:left w:w="75" w:type="dxa"/>
              <w:bottom w:w="75" w:type="dxa"/>
              <w:right w:w="75" w:type="dxa"/>
            </w:tcMar>
            <w:vAlign w:val="center"/>
            <w:hideMark/>
          </w:tcPr>
          <w:p w14:paraId="333725EA" w14:textId="77777777" w:rsidR="00FE3A97" w:rsidRPr="00B1330D" w:rsidRDefault="00FE3A97" w:rsidP="00815E24">
            <w:pPr>
              <w:pStyle w:val="Tablehead"/>
              <w:rPr>
                <w:lang w:val="ru-RU"/>
              </w:rPr>
            </w:pPr>
            <w:r w:rsidRPr="00B1330D">
              <w:rPr>
                <w:lang w:val="ru-RU"/>
              </w:rPr>
              <w:t>Статус</w:t>
            </w:r>
          </w:p>
        </w:tc>
        <w:tc>
          <w:tcPr>
            <w:tcW w:w="542" w:type="pct"/>
            <w:shd w:val="clear" w:color="auto" w:fill="004B96"/>
            <w:tcMar>
              <w:top w:w="75" w:type="dxa"/>
              <w:left w:w="75" w:type="dxa"/>
              <w:bottom w:w="75" w:type="dxa"/>
              <w:right w:w="75" w:type="dxa"/>
            </w:tcMar>
            <w:vAlign w:val="center"/>
            <w:hideMark/>
          </w:tcPr>
          <w:p w14:paraId="65B6401F" w14:textId="77777777" w:rsidR="00FE3A97" w:rsidRPr="00B1330D" w:rsidRDefault="00FE3A97" w:rsidP="00815E24">
            <w:pPr>
              <w:pStyle w:val="Tablehead"/>
              <w:rPr>
                <w:lang w:val="ru-RU"/>
              </w:rPr>
            </w:pPr>
            <w:r w:rsidRPr="00B1330D">
              <w:rPr>
                <w:lang w:val="ru-RU"/>
              </w:rPr>
              <w:t>Общая сумма</w:t>
            </w:r>
            <w:r w:rsidRPr="00B1330D">
              <w:rPr>
                <w:lang w:val="ru-RU"/>
              </w:rPr>
              <w:br/>
              <w:t>(шв. фр.)</w:t>
            </w:r>
          </w:p>
        </w:tc>
        <w:tc>
          <w:tcPr>
            <w:tcW w:w="642" w:type="pct"/>
            <w:shd w:val="clear" w:color="auto" w:fill="004B96"/>
            <w:tcMar>
              <w:top w:w="75" w:type="dxa"/>
              <w:left w:w="75" w:type="dxa"/>
              <w:bottom w:w="75" w:type="dxa"/>
              <w:right w:w="75" w:type="dxa"/>
            </w:tcMar>
            <w:vAlign w:val="center"/>
            <w:hideMark/>
          </w:tcPr>
          <w:p w14:paraId="1BC6D55B" w14:textId="77777777" w:rsidR="00FE3A97" w:rsidRPr="00B1330D" w:rsidRDefault="00FE3A97" w:rsidP="00815E24">
            <w:pPr>
              <w:pStyle w:val="Tablehead"/>
              <w:rPr>
                <w:lang w:val="ru-RU"/>
              </w:rPr>
            </w:pPr>
            <w:r w:rsidRPr="00B1330D">
              <w:rPr>
                <w:lang w:val="ru-RU"/>
              </w:rPr>
              <w:t>Сотрудничающая организация</w:t>
            </w:r>
          </w:p>
        </w:tc>
        <w:tc>
          <w:tcPr>
            <w:tcW w:w="554" w:type="pct"/>
            <w:shd w:val="clear" w:color="auto" w:fill="004B96"/>
            <w:tcMar>
              <w:top w:w="75" w:type="dxa"/>
              <w:left w:w="75" w:type="dxa"/>
              <w:bottom w:w="75" w:type="dxa"/>
              <w:right w:w="75" w:type="dxa"/>
            </w:tcMar>
            <w:vAlign w:val="center"/>
            <w:hideMark/>
          </w:tcPr>
          <w:p w14:paraId="35F3D3B5" w14:textId="77777777" w:rsidR="00FE3A97" w:rsidRPr="00B1330D" w:rsidRDefault="00FE3A97" w:rsidP="00815E24">
            <w:pPr>
              <w:pStyle w:val="Tablehead"/>
              <w:rPr>
                <w:lang w:val="ru-RU"/>
              </w:rPr>
            </w:pPr>
            <w:r w:rsidRPr="00B1330D">
              <w:rPr>
                <w:lang w:val="ru-RU"/>
              </w:rPr>
              <w:t xml:space="preserve">Выполняемые </w:t>
            </w:r>
            <w:r w:rsidRPr="00B1330D">
              <w:rPr>
                <w:lang w:val="ru-RU"/>
              </w:rPr>
              <w:br/>
              <w:t>Резолюции ВКРЭ</w:t>
            </w:r>
          </w:p>
        </w:tc>
        <w:tc>
          <w:tcPr>
            <w:tcW w:w="87" w:type="pct"/>
            <w:gridSpan w:val="2"/>
            <w:vAlign w:val="center"/>
            <w:hideMark/>
          </w:tcPr>
          <w:p w14:paraId="660DA3D0" w14:textId="77777777" w:rsidR="00FE3A97" w:rsidRPr="00B1330D" w:rsidRDefault="00FE3A97" w:rsidP="005161A5">
            <w:pPr>
              <w:spacing w:before="40" w:after="40"/>
              <w:rPr>
                <w:rFonts w:asciiTheme="minorHAnsi" w:hAnsiTheme="minorHAnsi" w:cstheme="minorHAnsi"/>
                <w:b/>
                <w:sz w:val="18"/>
                <w:szCs w:val="18"/>
                <w:lang w:val="ru-RU"/>
              </w:rPr>
            </w:pPr>
          </w:p>
        </w:tc>
      </w:tr>
      <w:tr w:rsidR="000559A8" w:rsidRPr="00B1330D" w14:paraId="7CD7E99E" w14:textId="77777777" w:rsidTr="000559A8">
        <w:tc>
          <w:tcPr>
            <w:tcW w:w="5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53A584" w14:textId="77777777" w:rsidR="00FE3A97" w:rsidRPr="00B1330D" w:rsidRDefault="00FE3A97" w:rsidP="00815E24">
            <w:pPr>
              <w:pStyle w:val="Tabletext"/>
              <w:rPr>
                <w:b/>
                <w:bCs/>
                <w:lang w:val="ru-RU"/>
              </w:rPr>
            </w:pPr>
            <w:r w:rsidRPr="00B1330D">
              <w:rPr>
                <w:b/>
                <w:bCs/>
                <w:lang w:val="ru-RU"/>
              </w:rPr>
              <w:t>9RAB19028</w:t>
            </w:r>
          </w:p>
        </w:tc>
        <w:tc>
          <w:tcPr>
            <w:tcW w:w="9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01974B" w14:textId="77777777" w:rsidR="00FE3A97" w:rsidRPr="00B1330D" w:rsidRDefault="00FE3A97" w:rsidP="00815E24">
            <w:pPr>
              <w:pStyle w:val="Tabletext"/>
              <w:rPr>
                <w:lang w:val="ru-RU"/>
              </w:rPr>
            </w:pPr>
            <w:r w:rsidRPr="00B1330D">
              <w:rPr>
                <w:lang w:val="ru-RU"/>
              </w:rPr>
              <w:t>Помощь в вопросах электросвязи/ИКТ в Районах МСЭ</w:t>
            </w:r>
          </w:p>
        </w:tc>
        <w:tc>
          <w:tcPr>
            <w:tcW w:w="5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15BFA9" w14:textId="77777777" w:rsidR="00FE3A97" w:rsidRPr="00B1330D" w:rsidRDefault="00FE3A97" w:rsidP="00815E24">
            <w:pPr>
              <w:pStyle w:val="Tabletext"/>
              <w:rPr>
                <w:lang w:val="ru-RU"/>
              </w:rPr>
            </w:pPr>
            <w:r w:rsidRPr="00B1330D">
              <w:rPr>
                <w:lang w:val="ru-RU"/>
              </w:rPr>
              <w:t>17 июня 2019 г.</w:t>
            </w:r>
          </w:p>
        </w:tc>
        <w:tc>
          <w:tcPr>
            <w:tcW w:w="5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667EB3" w14:textId="77777777" w:rsidR="00FE3A97" w:rsidRPr="00B1330D" w:rsidRDefault="00FE3A97" w:rsidP="00815E24">
            <w:pPr>
              <w:pStyle w:val="Tabletext"/>
              <w:rPr>
                <w:lang w:val="ru-RU"/>
              </w:rPr>
            </w:pPr>
            <w:r w:rsidRPr="00B1330D">
              <w:rPr>
                <w:lang w:val="ru-RU"/>
              </w:rPr>
              <w:t>30 дек. 2024 г.</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177DBA" w14:textId="77777777" w:rsidR="00FE3A97" w:rsidRPr="00B1330D" w:rsidRDefault="00FE3A97" w:rsidP="00815E24">
            <w:pPr>
              <w:pStyle w:val="Tabletext"/>
              <w:rPr>
                <w:lang w:val="ru-RU"/>
              </w:rPr>
            </w:pPr>
            <w:r w:rsidRPr="00B1330D">
              <w:rPr>
                <w:lang w:val="ru-RU"/>
              </w:rPr>
              <w:t>Реализован</w:t>
            </w:r>
          </w:p>
        </w:tc>
        <w:tc>
          <w:tcPr>
            <w:tcW w:w="5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3F4D92" w14:textId="38CDCDA2" w:rsidR="00FE3A97" w:rsidRPr="00B1330D" w:rsidRDefault="00FE3A97" w:rsidP="00815E24">
            <w:pPr>
              <w:pStyle w:val="Tabletext"/>
              <w:rPr>
                <w:lang w:val="ru-RU"/>
              </w:rPr>
            </w:pPr>
            <w:r w:rsidRPr="00B1330D">
              <w:rPr>
                <w:lang w:val="ru-RU"/>
              </w:rPr>
              <w:t>420</w:t>
            </w:r>
            <w:r w:rsidR="000559A8" w:rsidRPr="00B1330D">
              <w:rPr>
                <w:lang w:val="ru-RU"/>
              </w:rPr>
              <w:t> </w:t>
            </w:r>
            <w:r w:rsidRPr="00B1330D">
              <w:rPr>
                <w:lang w:val="ru-RU"/>
              </w:rPr>
              <w:t>000</w:t>
            </w:r>
          </w:p>
        </w:tc>
        <w:tc>
          <w:tcPr>
            <w:tcW w:w="6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8F9D66" w14:textId="31C2CCC0" w:rsidR="00FE3A97" w:rsidRPr="00B1330D" w:rsidRDefault="00FE3A97" w:rsidP="00815E24">
            <w:pPr>
              <w:pStyle w:val="Tabletext"/>
              <w:rPr>
                <w:lang w:val="ru-RU"/>
              </w:rPr>
            </w:pPr>
            <w:r w:rsidRPr="00B1330D">
              <w:rPr>
                <w:lang w:val="ru-RU"/>
              </w:rPr>
              <w:t>Комиссия по связи, космосу и технологиям (CST)</w:t>
            </w:r>
          </w:p>
          <w:p w14:paraId="50963735" w14:textId="77777777" w:rsidR="00FE3A97" w:rsidRPr="00B1330D" w:rsidRDefault="00FE3A97" w:rsidP="00815E24">
            <w:pPr>
              <w:pStyle w:val="Tabletext"/>
              <w:rPr>
                <w:lang w:val="ru-RU"/>
              </w:rPr>
            </w:pPr>
            <w:r w:rsidRPr="00B1330D">
              <w:rPr>
                <w:lang w:val="ru-RU"/>
              </w:rPr>
              <w:t>(ранее − CITC)</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452"/>
            </w:tblGrid>
            <w:tr w:rsidR="00FE3A97" w:rsidRPr="00B1330D" w14:paraId="3E8E49E8" w14:textId="77777777" w:rsidTr="005161A5">
              <w:trPr>
                <w:jc w:val="center"/>
              </w:trPr>
              <w:tc>
                <w:tcPr>
                  <w:tcW w:w="0" w:type="auto"/>
                  <w:tcMar>
                    <w:top w:w="15" w:type="dxa"/>
                    <w:left w:w="15" w:type="dxa"/>
                    <w:bottom w:w="15" w:type="dxa"/>
                    <w:right w:w="15" w:type="dxa"/>
                  </w:tcMar>
                  <w:vAlign w:val="center"/>
                  <w:hideMark/>
                </w:tcPr>
                <w:p w14:paraId="2DD0CE7D" w14:textId="77777777" w:rsidR="00FE3A97" w:rsidRPr="00B1330D" w:rsidRDefault="00FE3A97" w:rsidP="00815E24">
                  <w:pPr>
                    <w:pStyle w:val="Tabletext"/>
                    <w:rPr>
                      <w:lang w:val="ru-RU"/>
                    </w:rPr>
                  </w:pPr>
                  <w:r w:rsidRPr="00B1330D">
                    <w:rPr>
                      <w:lang w:val="ru-RU"/>
                    </w:rPr>
                    <w:t>Рез. 17 ВКРЭ</w:t>
                  </w:r>
                </w:p>
              </w:tc>
            </w:tr>
          </w:tbl>
          <w:p w14:paraId="73B62178" w14:textId="77777777" w:rsidR="00FE3A97" w:rsidRPr="00B1330D" w:rsidRDefault="00FE3A97" w:rsidP="00815E24">
            <w:pPr>
              <w:pStyle w:val="Tabletext"/>
              <w:rPr>
                <w:lang w:val="ru-RU"/>
              </w:rPr>
            </w:pPr>
          </w:p>
        </w:tc>
        <w:tc>
          <w:tcPr>
            <w:tcW w:w="87" w:type="pct"/>
            <w:gridSpan w:val="2"/>
            <w:vAlign w:val="center"/>
            <w:hideMark/>
          </w:tcPr>
          <w:p w14:paraId="2D2EF0C8" w14:textId="77777777" w:rsidR="00FE3A97" w:rsidRPr="00B1330D" w:rsidRDefault="00FE3A97" w:rsidP="00815E24">
            <w:pPr>
              <w:pStyle w:val="Tabletext"/>
              <w:rPr>
                <w:lang w:val="ru-RU"/>
              </w:rPr>
            </w:pPr>
          </w:p>
        </w:tc>
      </w:tr>
      <w:tr w:rsidR="000559A8" w:rsidRPr="0086348E" w14:paraId="55B31C10" w14:textId="77777777" w:rsidTr="000559A8">
        <w:tc>
          <w:tcPr>
            <w:tcW w:w="5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418FEC2" w14:textId="255DB687" w:rsidR="000559A8" w:rsidRPr="00B1330D" w:rsidRDefault="000559A8" w:rsidP="00815E24">
            <w:pPr>
              <w:pStyle w:val="Tabletext"/>
              <w:rPr>
                <w:b/>
                <w:bCs/>
                <w:lang w:val="ru-RU"/>
              </w:rPr>
            </w:pPr>
            <w:r w:rsidRPr="00B1330D">
              <w:rPr>
                <w:b/>
                <w:bCs/>
                <w:lang w:val="ru-RU"/>
              </w:rPr>
              <w:t xml:space="preserve">Страны-бенефициары </w:t>
            </w:r>
            <w:r w:rsidRPr="00B1330D">
              <w:rPr>
                <w:b/>
                <w:bCs/>
                <w:lang w:val="ru-RU"/>
              </w:rPr>
              <w:br/>
            </w:r>
            <w:r w:rsidR="00E20AEA" w:rsidRPr="00B1330D">
              <w:rPr>
                <w:bCs/>
                <w:sz w:val="14"/>
                <w:szCs w:val="14"/>
                <w:lang w:val="ru-RU"/>
              </w:rPr>
              <w:t>(в том числе из других регионов)</w:t>
            </w:r>
          </w:p>
        </w:tc>
        <w:tc>
          <w:tcPr>
            <w:tcW w:w="437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E75654D" w14:textId="4204DCEE" w:rsidR="000559A8" w:rsidRPr="00B1330D" w:rsidRDefault="000559A8" w:rsidP="00815E24">
            <w:pPr>
              <w:pStyle w:val="Tabletext"/>
              <w:rPr>
                <w:lang w:val="ru-RU"/>
              </w:rPr>
            </w:pPr>
            <w:r w:rsidRPr="00B1330D">
              <w:rPr>
                <w:lang w:val="ru-RU"/>
              </w:rPr>
              <w:t>Региональный или межрегиональный проект в интересах стран региона</w:t>
            </w:r>
          </w:p>
        </w:tc>
        <w:tc>
          <w:tcPr>
            <w:tcW w:w="87" w:type="pct"/>
            <w:gridSpan w:val="2"/>
            <w:vAlign w:val="center"/>
          </w:tcPr>
          <w:p w14:paraId="28BC2A65" w14:textId="77777777" w:rsidR="000559A8" w:rsidRPr="00B1330D" w:rsidRDefault="000559A8" w:rsidP="00815E24">
            <w:pPr>
              <w:pStyle w:val="Tabletext"/>
              <w:rPr>
                <w:lang w:val="ru-RU"/>
              </w:rPr>
            </w:pPr>
          </w:p>
        </w:tc>
      </w:tr>
      <w:tr w:rsidR="000559A8" w:rsidRPr="0086348E" w14:paraId="0834640F" w14:textId="77777777" w:rsidTr="000559A8">
        <w:tc>
          <w:tcPr>
            <w:tcW w:w="5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FD9C8C7" w14:textId="412C97BC" w:rsidR="000559A8" w:rsidRPr="00B1330D" w:rsidRDefault="000559A8" w:rsidP="00815E24">
            <w:pPr>
              <w:pStyle w:val="Tabletext"/>
              <w:rPr>
                <w:b/>
                <w:bCs/>
                <w:lang w:val="ru-RU"/>
              </w:rPr>
            </w:pPr>
            <w:r w:rsidRPr="00B1330D">
              <w:rPr>
                <w:b/>
                <w:bCs/>
                <w:lang w:val="ru-RU"/>
              </w:rPr>
              <w:t>Ожидаемые и достигнутые результаты</w:t>
            </w:r>
          </w:p>
        </w:tc>
        <w:tc>
          <w:tcPr>
            <w:tcW w:w="437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9EEB512" w14:textId="77777777" w:rsidR="000559A8" w:rsidRPr="00B1330D" w:rsidRDefault="000559A8" w:rsidP="000559A8">
            <w:pPr>
              <w:pStyle w:val="Tabletext"/>
              <w:rPr>
                <w:lang w:val="ru-RU"/>
              </w:rPr>
            </w:pPr>
            <w:r w:rsidRPr="00B1330D">
              <w:rPr>
                <w:lang w:val="ru-RU"/>
              </w:rPr>
              <w:t>Проект способствовал совершенствованию нормативно-правовой базы, укреплению институционального потенциала и сотрудничеству в области цифровой политики в регионах МСЭ.</w:t>
            </w:r>
          </w:p>
          <w:p w14:paraId="25A52567" w14:textId="6517EFFC" w:rsidR="000559A8" w:rsidRPr="00B1330D" w:rsidRDefault="000559A8" w:rsidP="000559A8">
            <w:pPr>
              <w:pStyle w:val="Tabletext"/>
              <w:ind w:left="284" w:hanging="284"/>
              <w:rPr>
                <w:lang w:val="ru-RU"/>
              </w:rPr>
            </w:pPr>
            <w:r w:rsidRPr="00B1330D">
              <w:rPr>
                <w:lang w:val="ru-RU"/>
              </w:rPr>
              <w:sym w:font="Symbol" w:char="F02D"/>
            </w:r>
            <w:r w:rsidRPr="00B1330D">
              <w:rPr>
                <w:lang w:val="ru-RU"/>
              </w:rPr>
              <w:tab/>
              <w:t>Запуск и начальный этап (2019–2022</w:t>
            </w:r>
            <w:r w:rsidR="001C2021" w:rsidRPr="00B1330D">
              <w:rPr>
                <w:lang w:val="ru-RU"/>
              </w:rPr>
              <w:t> гг.</w:t>
            </w:r>
            <w:r w:rsidRPr="00B1330D">
              <w:rPr>
                <w:lang w:val="ru-RU"/>
              </w:rPr>
              <w:t>): проект стартовал в 2019 году, а его первый цикл завершился в 2022 году, заложив основу для совершенствования цифрового регулирования.</w:t>
            </w:r>
          </w:p>
          <w:p w14:paraId="4B989AEB" w14:textId="3CB71B78" w:rsidR="000559A8" w:rsidRPr="00B1330D" w:rsidRDefault="000559A8" w:rsidP="000559A8">
            <w:pPr>
              <w:pStyle w:val="Tabletext"/>
              <w:ind w:left="284" w:hanging="284"/>
              <w:rPr>
                <w:lang w:val="ru-RU"/>
              </w:rPr>
            </w:pPr>
            <w:r w:rsidRPr="00B1330D">
              <w:rPr>
                <w:lang w:val="ru-RU"/>
              </w:rPr>
              <w:sym w:font="Symbol" w:char="F02D"/>
            </w:r>
            <w:r w:rsidRPr="00B1330D">
              <w:rPr>
                <w:lang w:val="ru-RU"/>
              </w:rPr>
              <w:tab/>
              <w:t>Первое продление (2022–2024</w:t>
            </w:r>
            <w:r w:rsidR="001C2021" w:rsidRPr="00B1330D">
              <w:rPr>
                <w:lang w:val="ru-RU"/>
              </w:rPr>
              <w:t> гг.</w:t>
            </w:r>
            <w:r w:rsidRPr="00B1330D">
              <w:rPr>
                <w:lang w:val="ru-RU"/>
              </w:rPr>
              <w:t>): был продлен срок действия проекта до 2024 года, что позволило продолжить сотрудничество, усовершенствовать политику и деятельность по созданию потенциала.</w:t>
            </w:r>
          </w:p>
          <w:p w14:paraId="387C05C2" w14:textId="2D5B1B00" w:rsidR="000559A8" w:rsidRPr="00B1330D" w:rsidRDefault="000559A8" w:rsidP="000559A8">
            <w:pPr>
              <w:pStyle w:val="Tabletext"/>
              <w:ind w:left="284" w:hanging="284"/>
              <w:rPr>
                <w:lang w:val="ru-RU"/>
              </w:rPr>
            </w:pPr>
            <w:r w:rsidRPr="00B1330D">
              <w:rPr>
                <w:lang w:val="ru-RU"/>
              </w:rPr>
              <w:sym w:font="Symbol" w:char="F02D"/>
            </w:r>
            <w:r w:rsidRPr="00B1330D">
              <w:rPr>
                <w:lang w:val="ru-RU"/>
              </w:rPr>
              <w:tab/>
              <w:t>Завершение второго цикла (2024</w:t>
            </w:r>
            <w:r w:rsidR="001C2021" w:rsidRPr="00B1330D">
              <w:rPr>
                <w:lang w:val="ru-RU"/>
              </w:rPr>
              <w:t> г.</w:t>
            </w:r>
            <w:r w:rsidRPr="00B1330D">
              <w:rPr>
                <w:lang w:val="ru-RU"/>
              </w:rPr>
              <w:t>): на втором этапе был достигнут значительный прогресс в области реформ регулирования и развития трудовых ресурсов.</w:t>
            </w:r>
          </w:p>
          <w:p w14:paraId="08F5BBE5" w14:textId="152FD814" w:rsidR="000559A8" w:rsidRPr="00B1330D" w:rsidRDefault="000559A8" w:rsidP="000559A8">
            <w:pPr>
              <w:pStyle w:val="Tabletext"/>
              <w:ind w:left="284" w:hanging="284"/>
              <w:rPr>
                <w:lang w:val="ru-RU"/>
              </w:rPr>
            </w:pPr>
            <w:r w:rsidRPr="00B1330D">
              <w:rPr>
                <w:lang w:val="ru-RU"/>
              </w:rPr>
              <w:sym w:font="Symbol" w:char="F02D"/>
            </w:r>
            <w:r w:rsidRPr="00B1330D">
              <w:rPr>
                <w:lang w:val="ru-RU"/>
              </w:rPr>
              <w:tab/>
              <w:t>Новый этап (2024–2026</w:t>
            </w:r>
            <w:r w:rsidR="001C2021" w:rsidRPr="00B1330D">
              <w:rPr>
                <w:lang w:val="ru-RU"/>
              </w:rPr>
              <w:t> гг.</w:t>
            </w:r>
            <w:r w:rsidRPr="00B1330D">
              <w:rPr>
                <w:lang w:val="ru-RU"/>
              </w:rPr>
              <w:t>): в настоящее время готовится подписание двухлетнего продления, которое обеспечит устойчивое воздействие и более глубокое вовлечение в инициативы в области цифрового регулирования.</w:t>
            </w:r>
          </w:p>
          <w:p w14:paraId="5636008E" w14:textId="5DA1580A" w:rsidR="000559A8" w:rsidRPr="00B1330D" w:rsidRDefault="000559A8" w:rsidP="000559A8">
            <w:pPr>
              <w:pStyle w:val="Tabletext"/>
              <w:rPr>
                <w:lang w:val="ru-RU"/>
              </w:rPr>
            </w:pPr>
            <w:r w:rsidRPr="00B1330D">
              <w:rPr>
                <w:lang w:val="ru-RU"/>
              </w:rPr>
              <w:t xml:space="preserve">С 2020 по 2024 </w:t>
            </w:r>
            <w:r w:rsidR="001C2021" w:rsidRPr="00B1330D">
              <w:rPr>
                <w:lang w:val="ru-RU"/>
              </w:rPr>
              <w:t xml:space="preserve">год </w:t>
            </w:r>
            <w:r w:rsidRPr="00B1330D">
              <w:rPr>
                <w:lang w:val="ru-RU"/>
              </w:rPr>
              <w:t>DRA содействовал инновациям, укреплял нормативно-правовую базу и расширял возможности членов БРЭ благодаря знаниям, позволяющим ориентироваться в цифровую эпоху.</w:t>
            </w:r>
          </w:p>
          <w:p w14:paraId="70C0228C" w14:textId="77777777" w:rsidR="000559A8" w:rsidRPr="00B1330D" w:rsidRDefault="000559A8" w:rsidP="000559A8">
            <w:pPr>
              <w:pStyle w:val="Tabletext"/>
              <w:rPr>
                <w:lang w:val="ru-RU"/>
              </w:rPr>
            </w:pPr>
            <w:r w:rsidRPr="00B1330D">
              <w:rPr>
                <w:lang w:val="ru-RU"/>
              </w:rPr>
              <w:t>Результаты и достижения:</w:t>
            </w:r>
          </w:p>
          <w:p w14:paraId="15FA4255" w14:textId="77777777" w:rsidR="000559A8" w:rsidRPr="00B1330D" w:rsidRDefault="000559A8" w:rsidP="000559A8">
            <w:pPr>
              <w:pStyle w:val="Tabletext"/>
              <w:ind w:left="284" w:hanging="284"/>
              <w:rPr>
                <w:lang w:val="ru-RU"/>
              </w:rPr>
            </w:pPr>
            <w:r w:rsidRPr="00B1330D">
              <w:rPr>
                <w:lang w:val="ru-RU"/>
              </w:rPr>
              <w:sym w:font="Symbol" w:char="F02D"/>
            </w:r>
            <w:r w:rsidRPr="00B1330D">
              <w:rPr>
                <w:lang w:val="ru-RU"/>
              </w:rPr>
              <w:tab/>
              <w:t>12 комплексных курсов в рамках учебных программ по цифровому регулированию.</w:t>
            </w:r>
          </w:p>
          <w:p w14:paraId="3CCF78E4" w14:textId="77777777" w:rsidR="000559A8" w:rsidRPr="00B1330D" w:rsidRDefault="000559A8" w:rsidP="000559A8">
            <w:pPr>
              <w:pStyle w:val="Tabletext"/>
              <w:ind w:left="284" w:hanging="284"/>
              <w:rPr>
                <w:lang w:val="ru-RU"/>
              </w:rPr>
            </w:pPr>
            <w:r w:rsidRPr="00B1330D">
              <w:rPr>
                <w:lang w:val="ru-RU"/>
              </w:rPr>
              <w:sym w:font="Symbol" w:char="F02D"/>
            </w:r>
            <w:r w:rsidRPr="00B1330D">
              <w:rPr>
                <w:lang w:val="ru-RU"/>
              </w:rPr>
              <w:tab/>
              <w:t xml:space="preserve">Публикация двух статей </w:t>
            </w:r>
            <w:hyperlink r:id="rId21" w:history="1">
              <w:r w:rsidRPr="00B1330D">
                <w:rPr>
                  <w:rStyle w:val="Hyperlink"/>
                  <w:rFonts w:asciiTheme="minorHAnsi" w:hAnsiTheme="minorHAnsi" w:cstheme="minorHAnsi"/>
                  <w:color w:val="auto"/>
                  <w:szCs w:val="18"/>
                  <w:u w:val="none"/>
                  <w:lang w:val="ru-RU"/>
                </w:rPr>
                <w:t>"</w:t>
              </w:r>
              <w:r w:rsidRPr="00B1330D">
                <w:rPr>
                  <w:rStyle w:val="Hyperlink"/>
                  <w:rFonts w:asciiTheme="minorHAnsi" w:hAnsiTheme="minorHAnsi" w:cstheme="minorHAnsi"/>
                  <w:i/>
                  <w:iCs/>
                  <w:szCs w:val="18"/>
                  <w:lang w:val="ru-RU"/>
                </w:rPr>
                <w:t>Регуляторные песочницы: путь к инновациям</w:t>
              </w:r>
              <w:r w:rsidRPr="00B1330D">
                <w:rPr>
                  <w:rStyle w:val="Hyperlink"/>
                  <w:rFonts w:asciiTheme="minorHAnsi" w:hAnsiTheme="minorHAnsi" w:cstheme="minorHAnsi"/>
                  <w:color w:val="auto"/>
                  <w:szCs w:val="18"/>
                  <w:u w:val="none"/>
                  <w:lang w:val="ru-RU"/>
                </w:rPr>
                <w:t>"</w:t>
              </w:r>
            </w:hyperlink>
            <w:r w:rsidRPr="00B1330D">
              <w:rPr>
                <w:lang w:val="ru-RU"/>
              </w:rPr>
              <w:t xml:space="preserve"> и </w:t>
            </w:r>
            <w:hyperlink r:id="rId22" w:history="1">
              <w:r w:rsidRPr="00B1330D">
                <w:rPr>
                  <w:rStyle w:val="Hyperlink"/>
                  <w:rFonts w:asciiTheme="minorHAnsi" w:hAnsiTheme="minorHAnsi" w:cstheme="minorHAnsi"/>
                  <w:color w:val="auto"/>
                  <w:szCs w:val="18"/>
                  <w:u w:val="none"/>
                  <w:lang w:val="ru-RU"/>
                </w:rPr>
                <w:t>"</w:t>
              </w:r>
              <w:r w:rsidRPr="00B1330D">
                <w:rPr>
                  <w:rStyle w:val="Hyperlink"/>
                  <w:rFonts w:asciiTheme="minorHAnsi" w:hAnsiTheme="minorHAnsi" w:cstheme="minorHAnsi"/>
                  <w:i/>
                  <w:iCs/>
                  <w:szCs w:val="18"/>
                  <w:lang w:val="ru-RU"/>
                </w:rPr>
                <w:t>Стратегия цифровой трансформации: пошаговый подход</w:t>
              </w:r>
              <w:r w:rsidRPr="00B1330D">
                <w:rPr>
                  <w:rStyle w:val="Hyperlink"/>
                  <w:rFonts w:asciiTheme="minorHAnsi" w:hAnsiTheme="minorHAnsi" w:cstheme="minorHAnsi"/>
                  <w:color w:val="auto"/>
                  <w:szCs w:val="18"/>
                  <w:lang w:val="ru-RU"/>
                </w:rPr>
                <w:t>"</w:t>
              </w:r>
            </w:hyperlink>
            <w:r w:rsidRPr="00B1330D">
              <w:rPr>
                <w:lang w:val="ru-RU"/>
              </w:rPr>
              <w:t>.</w:t>
            </w:r>
          </w:p>
          <w:p w14:paraId="7E5D9DA3" w14:textId="77777777" w:rsidR="000559A8" w:rsidRPr="00B1330D" w:rsidRDefault="000559A8" w:rsidP="000559A8">
            <w:pPr>
              <w:pStyle w:val="Tabletext"/>
              <w:ind w:left="284" w:hanging="284"/>
              <w:rPr>
                <w:lang w:val="ru-RU"/>
              </w:rPr>
            </w:pPr>
            <w:r w:rsidRPr="00B1330D">
              <w:rPr>
                <w:lang w:val="ru-RU"/>
              </w:rPr>
              <w:sym w:font="Symbol" w:char="F02D"/>
            </w:r>
            <w:r w:rsidRPr="00B1330D">
              <w:rPr>
                <w:lang w:val="ru-RU"/>
              </w:rPr>
              <w:tab/>
              <w:t xml:space="preserve">Пять онлайн-курсов для самостоятельного обучения проводились через </w:t>
            </w:r>
            <w:hyperlink r:id="rId23" w:history="1">
              <w:r w:rsidRPr="00B1330D">
                <w:rPr>
                  <w:rStyle w:val="Hyperlink"/>
                  <w:rFonts w:asciiTheme="minorHAnsi" w:hAnsiTheme="minorHAnsi" w:cstheme="minorHAnsi"/>
                  <w:szCs w:val="18"/>
                  <w:lang w:val="ru-RU"/>
                </w:rPr>
                <w:t>платформу Академии МСЭ</w:t>
              </w:r>
            </w:hyperlink>
            <w:r w:rsidRPr="00B1330D">
              <w:rPr>
                <w:lang w:val="ru-RU"/>
              </w:rPr>
              <w:t>.</w:t>
            </w:r>
          </w:p>
          <w:p w14:paraId="4900C7ED" w14:textId="68757C1C" w:rsidR="000559A8" w:rsidRPr="00B1330D" w:rsidRDefault="000559A8" w:rsidP="000559A8">
            <w:pPr>
              <w:pStyle w:val="Tabletext"/>
              <w:rPr>
                <w:lang w:val="ru-RU"/>
              </w:rPr>
            </w:pPr>
            <w:r w:rsidRPr="00B1330D">
              <w:rPr>
                <w:lang w:val="ru-RU"/>
              </w:rPr>
              <w:sym w:font="Symbol" w:char="F02D"/>
            </w:r>
            <w:r w:rsidRPr="00B1330D">
              <w:rPr>
                <w:lang w:val="ru-RU"/>
              </w:rPr>
              <w:tab/>
              <w:t xml:space="preserve">Обновлены четыре учебных модуля по цифровому регулированию, доступных на </w:t>
            </w:r>
            <w:hyperlink r:id="rId24" w:history="1">
              <w:r w:rsidRPr="00B1330D">
                <w:rPr>
                  <w:rStyle w:val="Hyperlink"/>
                  <w:rFonts w:asciiTheme="minorHAnsi" w:hAnsiTheme="minorHAnsi" w:cstheme="minorHAnsi"/>
                  <w:szCs w:val="18"/>
                  <w:lang w:val="ru-RU"/>
                </w:rPr>
                <w:t>платформе цифрового регулирования</w:t>
              </w:r>
            </w:hyperlink>
            <w:r w:rsidRPr="00B1330D">
              <w:rPr>
                <w:lang w:val="ru-RU"/>
              </w:rPr>
              <w:t>.</w:t>
            </w:r>
          </w:p>
        </w:tc>
        <w:tc>
          <w:tcPr>
            <w:tcW w:w="87" w:type="pct"/>
            <w:gridSpan w:val="2"/>
            <w:vAlign w:val="center"/>
          </w:tcPr>
          <w:p w14:paraId="3E02B05B" w14:textId="77777777" w:rsidR="000559A8" w:rsidRPr="00B1330D" w:rsidRDefault="000559A8" w:rsidP="00815E24">
            <w:pPr>
              <w:pStyle w:val="Tabletext"/>
              <w:rPr>
                <w:lang w:val="ru-RU"/>
              </w:rPr>
            </w:pPr>
          </w:p>
        </w:tc>
      </w:tr>
      <w:tr w:rsidR="000559A8" w:rsidRPr="0086348E" w14:paraId="50CF8C95" w14:textId="77777777" w:rsidTr="000559A8">
        <w:tc>
          <w:tcPr>
            <w:tcW w:w="491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EBF3D60" w14:textId="77777777" w:rsidR="000559A8" w:rsidRPr="00B1330D" w:rsidRDefault="000559A8" w:rsidP="000559A8">
            <w:pPr>
              <w:pStyle w:val="Tabletext"/>
              <w:spacing w:before="0" w:after="0"/>
              <w:rPr>
                <w:lang w:val="ru-RU"/>
              </w:rPr>
            </w:pPr>
          </w:p>
        </w:tc>
        <w:tc>
          <w:tcPr>
            <w:tcW w:w="87" w:type="pct"/>
            <w:gridSpan w:val="2"/>
            <w:vAlign w:val="center"/>
          </w:tcPr>
          <w:p w14:paraId="29A24220" w14:textId="77777777" w:rsidR="000559A8" w:rsidRPr="00B1330D" w:rsidRDefault="000559A8" w:rsidP="00815E24">
            <w:pPr>
              <w:pStyle w:val="Tabletext"/>
              <w:rPr>
                <w:lang w:val="ru-RU"/>
              </w:rPr>
            </w:pPr>
          </w:p>
        </w:tc>
      </w:tr>
      <w:tr w:rsidR="000559A8" w:rsidRPr="00B1330D" w14:paraId="626E0330" w14:textId="77777777" w:rsidTr="000559A8">
        <w:tc>
          <w:tcPr>
            <w:tcW w:w="5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C406A8D" w14:textId="63E934A0" w:rsidR="000559A8" w:rsidRPr="00B1330D" w:rsidRDefault="000559A8" w:rsidP="00815E24">
            <w:pPr>
              <w:pStyle w:val="Tabletext"/>
              <w:rPr>
                <w:b/>
                <w:bCs/>
                <w:lang w:val="ru-RU"/>
              </w:rPr>
            </w:pPr>
            <w:r w:rsidRPr="00B1330D">
              <w:rPr>
                <w:b/>
                <w:bCs/>
                <w:lang w:val="ru-RU"/>
              </w:rPr>
              <w:t>7GLO23132</w:t>
            </w:r>
          </w:p>
        </w:tc>
        <w:tc>
          <w:tcPr>
            <w:tcW w:w="9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E448A79" w14:textId="54C74F65" w:rsidR="000559A8" w:rsidRPr="00B1330D" w:rsidRDefault="000559A8" w:rsidP="00815E24">
            <w:pPr>
              <w:pStyle w:val="Tabletext"/>
              <w:rPr>
                <w:lang w:val="ru-RU"/>
              </w:rPr>
            </w:pPr>
            <w:r w:rsidRPr="00B1330D">
              <w:rPr>
                <w:lang w:val="ru-RU"/>
              </w:rPr>
              <w:t>Программа молодых лидеров "Поколение подключений"</w:t>
            </w:r>
          </w:p>
        </w:tc>
        <w:tc>
          <w:tcPr>
            <w:tcW w:w="5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6812957" w14:textId="672026C9" w:rsidR="000559A8" w:rsidRPr="00B1330D" w:rsidRDefault="000559A8" w:rsidP="00815E24">
            <w:pPr>
              <w:pStyle w:val="Tabletext"/>
              <w:rPr>
                <w:lang w:val="ru-RU"/>
              </w:rPr>
            </w:pPr>
            <w:r w:rsidRPr="00B1330D">
              <w:rPr>
                <w:lang w:val="ru-RU"/>
              </w:rPr>
              <w:t>1 нояб. 2023 г.</w:t>
            </w:r>
          </w:p>
        </w:tc>
        <w:tc>
          <w:tcPr>
            <w:tcW w:w="5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41B98DE" w14:textId="4907E80F" w:rsidR="000559A8" w:rsidRPr="00B1330D" w:rsidRDefault="000559A8" w:rsidP="00815E24">
            <w:pPr>
              <w:pStyle w:val="Tabletext"/>
              <w:rPr>
                <w:lang w:val="ru-RU"/>
              </w:rPr>
            </w:pPr>
            <w:r w:rsidRPr="00B1330D">
              <w:rPr>
                <w:lang w:val="ru-RU"/>
              </w:rPr>
              <w:t>30 апр. 2027 г.</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1C44135" w14:textId="1FD727C7" w:rsidR="000559A8" w:rsidRPr="00B1330D" w:rsidRDefault="000559A8" w:rsidP="00815E24">
            <w:pPr>
              <w:pStyle w:val="Tabletext"/>
              <w:rPr>
                <w:lang w:val="ru-RU"/>
              </w:rPr>
            </w:pPr>
            <w:r w:rsidRPr="00B1330D">
              <w:rPr>
                <w:lang w:val="ru-RU"/>
              </w:rPr>
              <w:t>Продолжается</w:t>
            </w:r>
          </w:p>
        </w:tc>
        <w:tc>
          <w:tcPr>
            <w:tcW w:w="5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1066FCF" w14:textId="7C8DBA0D" w:rsidR="000559A8" w:rsidRPr="00B1330D" w:rsidRDefault="000559A8" w:rsidP="00815E24">
            <w:pPr>
              <w:pStyle w:val="Tabletext"/>
              <w:rPr>
                <w:lang w:val="ru-RU"/>
              </w:rPr>
            </w:pPr>
            <w:r w:rsidRPr="00B1330D">
              <w:rPr>
                <w:lang w:val="ru-RU"/>
              </w:rPr>
              <w:t>1 587 111</w:t>
            </w:r>
          </w:p>
        </w:tc>
        <w:tc>
          <w:tcPr>
            <w:tcW w:w="6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EFC4513" w14:textId="3313E5BF" w:rsidR="000559A8" w:rsidRPr="00B1330D" w:rsidRDefault="000559A8" w:rsidP="00815E24">
            <w:pPr>
              <w:pStyle w:val="Tabletext"/>
              <w:rPr>
                <w:lang w:val="ru-RU"/>
              </w:rPr>
            </w:pPr>
            <w:r w:rsidRPr="00B1330D">
              <w:rPr>
                <w:lang w:val="ru-RU"/>
              </w:rPr>
              <w:t>Huawei</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2D4D2EF" w14:textId="77777777" w:rsidR="000559A8" w:rsidRPr="00B1330D" w:rsidRDefault="000559A8" w:rsidP="000559A8">
            <w:pPr>
              <w:pStyle w:val="Tabletext"/>
              <w:rPr>
                <w:lang w:val="ru-RU"/>
              </w:rPr>
            </w:pPr>
            <w:r w:rsidRPr="00B1330D">
              <w:rPr>
                <w:lang w:val="ru-RU"/>
              </w:rPr>
              <w:t>Рез. 37 ВКРЭ</w:t>
            </w:r>
          </w:p>
          <w:p w14:paraId="09ACE7C7" w14:textId="77777777" w:rsidR="000559A8" w:rsidRPr="00B1330D" w:rsidRDefault="000559A8" w:rsidP="000559A8">
            <w:pPr>
              <w:pStyle w:val="Tabletext"/>
              <w:rPr>
                <w:lang w:val="ru-RU"/>
              </w:rPr>
            </w:pPr>
            <w:r w:rsidRPr="00B1330D">
              <w:rPr>
                <w:lang w:val="ru-RU"/>
              </w:rPr>
              <w:t>Рез. 45 ВКРЭ</w:t>
            </w:r>
          </w:p>
          <w:p w14:paraId="494485AC" w14:textId="77777777" w:rsidR="000559A8" w:rsidRPr="00B1330D" w:rsidRDefault="000559A8" w:rsidP="000559A8">
            <w:pPr>
              <w:pStyle w:val="Tabletext"/>
              <w:rPr>
                <w:lang w:val="ru-RU"/>
              </w:rPr>
            </w:pPr>
            <w:r w:rsidRPr="00B1330D">
              <w:rPr>
                <w:lang w:val="ru-RU"/>
              </w:rPr>
              <w:t>Рез. 64 ВКРЭ</w:t>
            </w:r>
          </w:p>
          <w:p w14:paraId="4EF29A88" w14:textId="64C90328" w:rsidR="000559A8" w:rsidRPr="00B1330D" w:rsidRDefault="000559A8" w:rsidP="000559A8">
            <w:pPr>
              <w:pStyle w:val="Tabletext"/>
              <w:rPr>
                <w:lang w:val="ru-RU"/>
              </w:rPr>
            </w:pPr>
            <w:r w:rsidRPr="00B1330D">
              <w:rPr>
                <w:lang w:val="ru-RU"/>
              </w:rPr>
              <w:t>Рез. 76 ВКРЭ</w:t>
            </w:r>
          </w:p>
        </w:tc>
        <w:tc>
          <w:tcPr>
            <w:tcW w:w="87" w:type="pct"/>
            <w:gridSpan w:val="2"/>
            <w:vAlign w:val="center"/>
          </w:tcPr>
          <w:p w14:paraId="4C1F28D3" w14:textId="77777777" w:rsidR="000559A8" w:rsidRPr="00B1330D" w:rsidRDefault="000559A8" w:rsidP="00815E24">
            <w:pPr>
              <w:pStyle w:val="Tabletext"/>
              <w:rPr>
                <w:lang w:val="ru-RU"/>
              </w:rPr>
            </w:pPr>
          </w:p>
        </w:tc>
      </w:tr>
      <w:tr w:rsidR="000559A8" w:rsidRPr="0086348E" w14:paraId="179D8FBA" w14:textId="77777777" w:rsidTr="000559A8">
        <w:tc>
          <w:tcPr>
            <w:tcW w:w="5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CA848DF" w14:textId="11BB554C" w:rsidR="000559A8" w:rsidRPr="00B1330D" w:rsidRDefault="000559A8" w:rsidP="00815E24">
            <w:pPr>
              <w:pStyle w:val="Tabletext"/>
              <w:rPr>
                <w:b/>
                <w:bCs/>
                <w:lang w:val="ru-RU"/>
              </w:rPr>
            </w:pPr>
            <w:r w:rsidRPr="00B1330D">
              <w:rPr>
                <w:b/>
                <w:bCs/>
                <w:lang w:val="ru-RU"/>
              </w:rPr>
              <w:t xml:space="preserve">Страны-бенефициары </w:t>
            </w:r>
            <w:r w:rsidR="001C2021" w:rsidRPr="00B1330D">
              <w:rPr>
                <w:b/>
                <w:bCs/>
                <w:lang w:val="ru-RU"/>
              </w:rPr>
              <w:br/>
            </w:r>
            <w:r w:rsidR="00E20AEA" w:rsidRPr="00B1330D">
              <w:rPr>
                <w:bCs/>
                <w:sz w:val="14"/>
                <w:szCs w:val="14"/>
                <w:lang w:val="ru-RU"/>
              </w:rPr>
              <w:t>(в том числе из других регионов)</w:t>
            </w:r>
          </w:p>
        </w:tc>
        <w:tc>
          <w:tcPr>
            <w:tcW w:w="437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063DEF4" w14:textId="4F9C6117" w:rsidR="000559A8" w:rsidRPr="00B1330D" w:rsidRDefault="000559A8" w:rsidP="00815E24">
            <w:pPr>
              <w:pStyle w:val="Tabletext"/>
              <w:rPr>
                <w:lang w:val="ru-RU"/>
              </w:rPr>
            </w:pPr>
            <w:r w:rsidRPr="00B1330D">
              <w:rPr>
                <w:lang w:val="ru-RU"/>
              </w:rPr>
              <w:t>Региональный или межрегиональный проект в интересах стран региона</w:t>
            </w:r>
          </w:p>
        </w:tc>
        <w:tc>
          <w:tcPr>
            <w:tcW w:w="87" w:type="pct"/>
            <w:gridSpan w:val="2"/>
            <w:vAlign w:val="center"/>
          </w:tcPr>
          <w:p w14:paraId="326CEBC4" w14:textId="77777777" w:rsidR="000559A8" w:rsidRPr="00B1330D" w:rsidRDefault="000559A8" w:rsidP="00815E24">
            <w:pPr>
              <w:pStyle w:val="Tabletext"/>
              <w:rPr>
                <w:lang w:val="ru-RU"/>
              </w:rPr>
            </w:pPr>
          </w:p>
        </w:tc>
      </w:tr>
      <w:tr w:rsidR="000559A8" w:rsidRPr="0086348E" w14:paraId="23B2BBD4" w14:textId="77777777" w:rsidTr="000559A8">
        <w:tc>
          <w:tcPr>
            <w:tcW w:w="53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E7E5809" w14:textId="081B2483" w:rsidR="000559A8" w:rsidRPr="00B1330D" w:rsidRDefault="000559A8" w:rsidP="00815E24">
            <w:pPr>
              <w:pStyle w:val="Tabletext"/>
              <w:rPr>
                <w:b/>
                <w:bCs/>
                <w:lang w:val="ru-RU"/>
              </w:rPr>
            </w:pPr>
            <w:r w:rsidRPr="00B1330D">
              <w:rPr>
                <w:b/>
                <w:bCs/>
                <w:lang w:val="ru-RU"/>
              </w:rPr>
              <w:lastRenderedPageBreak/>
              <w:t>Ожидаемые и достигнутые результаты</w:t>
            </w:r>
          </w:p>
        </w:tc>
        <w:tc>
          <w:tcPr>
            <w:tcW w:w="437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5C92CE2" w14:textId="77777777" w:rsidR="000559A8" w:rsidRPr="00B1330D" w:rsidRDefault="000559A8" w:rsidP="000559A8">
            <w:pPr>
              <w:pStyle w:val="Tabletext"/>
              <w:rPr>
                <w:lang w:val="ru-RU"/>
              </w:rPr>
            </w:pPr>
            <w:r w:rsidRPr="00B1330D">
              <w:rPr>
                <w:lang w:val="ru-RU"/>
              </w:rPr>
              <w:t>Программа стипендий "Поколение подключений" при поддержке Huawei способствует расширению возможностей молодых визионеров, предоставляя им обучение, наставничество и финансирование для реализации их инициатив в области цифрового развития сообществ. В течение первого года реализации проекта уже оказана поддержка 30 стипендиатам, каждый из которых получил грант в размере 5000 долл. США, а лучшие стипендиаты получили дополнительное финансирование. В настоящее время эти молодые лидеры реализуют по всему миру 30 общественных проектов, направленных на решение различных вызовов в области цифровых технологий и содействие устойчивому развитию.</w:t>
            </w:r>
          </w:p>
          <w:p w14:paraId="61CB997D" w14:textId="77777777" w:rsidR="000559A8" w:rsidRPr="00B1330D" w:rsidRDefault="000559A8" w:rsidP="000559A8">
            <w:pPr>
              <w:pStyle w:val="Tabletext"/>
              <w:rPr>
                <w:lang w:val="ru-RU"/>
              </w:rPr>
            </w:pPr>
            <w:r w:rsidRPr="00B1330D">
              <w:rPr>
                <w:lang w:val="ru-RU"/>
              </w:rPr>
              <w:t>Программа будет продолжаться еще два года, и в ней примут участие в общей сложности 90 стипендиатов. В программе делается особый упор на обеспечение регионального представительства и гендерного баланса среди участников, с акцентом на включение молодежи из недостаточно представленных групп, включая лиц с ограниченными возможностями или проживающими в отдаленных районах.</w:t>
            </w:r>
          </w:p>
          <w:p w14:paraId="3DA3050E" w14:textId="5ACC43E0" w:rsidR="000559A8" w:rsidRPr="00B1330D" w:rsidRDefault="000559A8" w:rsidP="000559A8">
            <w:pPr>
              <w:pStyle w:val="Tabletext"/>
              <w:rPr>
                <w:lang w:val="ru-RU"/>
              </w:rPr>
            </w:pPr>
            <w:r w:rsidRPr="00B1330D">
              <w:rPr>
                <w:lang w:val="ru-RU"/>
              </w:rPr>
              <w:t>Программа предоставляет молодым людям возможности для обучения, лидерства и вклада в глобальную повестку дня в области цифрового развития. К концу 2026 года программа стипендий "Поколение подключений" при поддержке Huawei призвана оказать значительное влияние на жизнь молодых людей и их сообществ, способствуя построению более инклюзивного цифрового будущего для всех.</w:t>
            </w:r>
          </w:p>
        </w:tc>
        <w:tc>
          <w:tcPr>
            <w:tcW w:w="87" w:type="pct"/>
            <w:gridSpan w:val="2"/>
            <w:vAlign w:val="center"/>
          </w:tcPr>
          <w:p w14:paraId="3205CDBE" w14:textId="77777777" w:rsidR="000559A8" w:rsidRPr="00B1330D" w:rsidRDefault="000559A8" w:rsidP="00815E24">
            <w:pPr>
              <w:pStyle w:val="Tabletext"/>
              <w:rPr>
                <w:lang w:val="ru-RU"/>
              </w:rPr>
            </w:pPr>
          </w:p>
        </w:tc>
      </w:tr>
      <w:tr w:rsidR="00FE3A97" w:rsidRPr="0086348E" w14:paraId="5BA55706" w14:textId="77777777" w:rsidTr="000559A8">
        <w:trPr>
          <w:gridAfter w:val="1"/>
          <w:wAfter w:w="82" w:type="pct"/>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B6D8BC" w14:textId="0747BCA0" w:rsidR="00FE3A97" w:rsidRPr="00B1330D" w:rsidRDefault="00FE3A97" w:rsidP="00815E24">
            <w:pPr>
              <w:pStyle w:val="Tabletext"/>
              <w:spacing w:before="100" w:beforeAutospacing="1" w:after="100" w:afterAutospacing="1"/>
              <w:rPr>
                <w:rFonts w:asciiTheme="minorHAnsi" w:hAnsiTheme="minorHAnsi" w:cstheme="minorHAnsi"/>
                <w:szCs w:val="18"/>
                <w:lang w:val="ru-RU"/>
              </w:rPr>
            </w:pPr>
          </w:p>
        </w:tc>
      </w:tr>
    </w:tbl>
    <w:p w14:paraId="1C1D1FE0" w14:textId="2A94D838" w:rsidR="00400D4C" w:rsidRPr="00B1330D" w:rsidRDefault="00400D4C">
      <w:pPr>
        <w:tabs>
          <w:tab w:val="clear" w:pos="1134"/>
          <w:tab w:val="clear" w:pos="1871"/>
          <w:tab w:val="clear" w:pos="2268"/>
        </w:tabs>
        <w:overflowPunct/>
        <w:autoSpaceDE/>
        <w:autoSpaceDN/>
        <w:adjustRightInd/>
        <w:spacing w:before="0"/>
        <w:textAlignment w:val="auto"/>
        <w:rPr>
          <w:rFonts w:asciiTheme="minorHAnsi" w:hAnsiTheme="minorHAnsi" w:cstheme="minorHAnsi"/>
          <w:b/>
          <w:sz w:val="26"/>
          <w:szCs w:val="28"/>
          <w:u w:val="single"/>
          <w:lang w:val="ru-RU"/>
        </w:rPr>
      </w:pPr>
      <w:bookmarkStart w:id="23" w:name="_Toc208942862"/>
      <w:bookmarkStart w:id="24" w:name="_Toc213952299"/>
      <w:r w:rsidRPr="00B1330D">
        <w:rPr>
          <w:rFonts w:asciiTheme="minorHAnsi" w:hAnsiTheme="minorHAnsi" w:cstheme="minorHAnsi"/>
          <w:b/>
          <w:caps/>
          <w:szCs w:val="28"/>
          <w:u w:val="single"/>
          <w:lang w:val="ru-RU"/>
        </w:rPr>
        <w:br w:type="page"/>
      </w:r>
    </w:p>
    <w:p w14:paraId="71703A78" w14:textId="41FB94CB" w:rsidR="004255B3" w:rsidRPr="00B1330D" w:rsidRDefault="004255B3" w:rsidP="00C04037">
      <w:pPr>
        <w:pStyle w:val="Title1"/>
        <w:spacing w:after="120"/>
        <w:jc w:val="left"/>
        <w:outlineLvl w:val="0"/>
        <w:rPr>
          <w:rFonts w:asciiTheme="minorHAnsi" w:hAnsiTheme="minorHAnsi" w:cstheme="minorHAnsi"/>
          <w:b/>
          <w:caps w:val="0"/>
          <w:szCs w:val="28"/>
          <w:u w:val="single"/>
          <w:lang w:val="ru-RU"/>
        </w:rPr>
      </w:pPr>
      <w:r w:rsidRPr="00B1330D">
        <w:rPr>
          <w:rFonts w:asciiTheme="minorHAnsi" w:hAnsiTheme="minorHAnsi" w:cstheme="minorHAnsi"/>
          <w:b/>
          <w:caps w:val="0"/>
          <w:szCs w:val="28"/>
          <w:u w:val="single"/>
          <w:lang w:val="ru-RU"/>
        </w:rPr>
        <w:lastRenderedPageBreak/>
        <w:t>РЕГИОН</w:t>
      </w:r>
      <w:r w:rsidR="00C243EA" w:rsidRPr="00B1330D">
        <w:rPr>
          <w:rFonts w:asciiTheme="minorHAnsi" w:hAnsiTheme="minorHAnsi" w:cstheme="minorHAnsi"/>
          <w:caps w:val="0"/>
          <w:szCs w:val="28"/>
          <w:u w:val="single"/>
          <w:lang w:val="ru-RU"/>
        </w:rPr>
        <w:t xml:space="preserve"> – </w:t>
      </w:r>
      <w:r w:rsidRPr="00B1330D">
        <w:rPr>
          <w:rFonts w:asciiTheme="minorHAnsi" w:hAnsiTheme="minorHAnsi" w:cstheme="minorHAnsi"/>
          <w:b/>
          <w:caps w:val="0"/>
          <w:szCs w:val="28"/>
          <w:u w:val="single"/>
          <w:lang w:val="ru-RU"/>
        </w:rPr>
        <w:t>АЗИАТСКО-ТИХООКЕАНСКИЙ</w:t>
      </w:r>
      <w:bookmarkEnd w:id="23"/>
      <w:bookmarkEnd w:id="24"/>
    </w:p>
    <w:p w14:paraId="797FF06C" w14:textId="1A554200" w:rsidR="004255B3" w:rsidRPr="00B1330D" w:rsidRDefault="004255B3" w:rsidP="00EC4DB8">
      <w:pPr>
        <w:pStyle w:val="Heading2"/>
        <w:rPr>
          <w:rFonts w:asciiTheme="minorHAnsi" w:hAnsiTheme="minorHAnsi" w:cstheme="minorHAnsi"/>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ASP 1 </w:t>
      </w:r>
      <w:r w:rsidRPr="00B1330D">
        <w:rPr>
          <w:rFonts w:asciiTheme="minorHAnsi" w:hAnsiTheme="minorHAnsi" w:cstheme="minorHAnsi"/>
          <w:lang w:val="ru-RU"/>
        </w:rPr>
        <w:sym w:font="Symbol" w:char="F02D"/>
      </w:r>
      <w:r w:rsidRPr="00B1330D">
        <w:rPr>
          <w:rFonts w:asciiTheme="minorHAnsi" w:hAnsiTheme="minorHAnsi" w:cstheme="minorHAnsi"/>
          <w:lang w:val="ru-RU"/>
        </w:rPr>
        <w:t xml:space="preserve"> Рассмотрение особых потребностей наименее развитых стран, малых островных развивающихся государств, включая островные государства Тихого океана, и развивающихся стран, не имеющих выхода к морю</w:t>
      </w:r>
    </w:p>
    <w:tbl>
      <w:tblPr>
        <w:tblW w:w="5059" w:type="pct"/>
        <w:tblCellMar>
          <w:left w:w="0" w:type="dxa"/>
          <w:right w:w="0" w:type="dxa"/>
        </w:tblCellMar>
        <w:tblLook w:val="04A0" w:firstRow="1" w:lastRow="0" w:firstColumn="1" w:lastColumn="0" w:noHBand="0" w:noVBand="1"/>
      </w:tblPr>
      <w:tblGrid>
        <w:gridCol w:w="1570"/>
        <w:gridCol w:w="2900"/>
        <w:gridCol w:w="1553"/>
        <w:gridCol w:w="1590"/>
        <w:gridCol w:w="1726"/>
        <w:gridCol w:w="1596"/>
        <w:gridCol w:w="1888"/>
        <w:gridCol w:w="1634"/>
      </w:tblGrid>
      <w:tr w:rsidR="00905D02" w:rsidRPr="00B1330D" w14:paraId="61DFB2F4" w14:textId="77777777" w:rsidTr="00905D02">
        <w:trPr>
          <w:tblHeader/>
        </w:trPr>
        <w:tc>
          <w:tcPr>
            <w:tcW w:w="543" w:type="pct"/>
            <w:shd w:val="clear" w:color="auto" w:fill="004B96"/>
            <w:tcMar>
              <w:top w:w="75" w:type="dxa"/>
              <w:left w:w="75" w:type="dxa"/>
              <w:bottom w:w="75" w:type="dxa"/>
              <w:right w:w="75" w:type="dxa"/>
            </w:tcMar>
            <w:vAlign w:val="center"/>
            <w:hideMark/>
          </w:tcPr>
          <w:p w14:paraId="0A83167D" w14:textId="77777777" w:rsidR="00905D02" w:rsidRPr="00B1330D" w:rsidRDefault="00905D02" w:rsidP="001D3938">
            <w:pPr>
              <w:pStyle w:val="Tablehead"/>
              <w:rPr>
                <w:lang w:val="ru-RU"/>
              </w:rPr>
            </w:pPr>
            <w:r w:rsidRPr="00B1330D">
              <w:rPr>
                <w:lang w:val="ru-RU"/>
              </w:rPr>
              <w:t>№ проекта</w:t>
            </w:r>
          </w:p>
        </w:tc>
        <w:tc>
          <w:tcPr>
            <w:tcW w:w="1003" w:type="pct"/>
            <w:shd w:val="clear" w:color="auto" w:fill="004B96"/>
            <w:tcMar>
              <w:top w:w="75" w:type="dxa"/>
              <w:left w:w="75" w:type="dxa"/>
              <w:bottom w:w="75" w:type="dxa"/>
              <w:right w:w="75" w:type="dxa"/>
            </w:tcMar>
            <w:vAlign w:val="center"/>
            <w:hideMark/>
          </w:tcPr>
          <w:p w14:paraId="62028277" w14:textId="77777777" w:rsidR="00905D02" w:rsidRPr="00B1330D" w:rsidRDefault="00905D02" w:rsidP="001D3938">
            <w:pPr>
              <w:pStyle w:val="Tablehead"/>
              <w:rPr>
                <w:lang w:val="ru-RU"/>
              </w:rPr>
            </w:pPr>
            <w:r w:rsidRPr="00B1330D">
              <w:rPr>
                <w:lang w:val="ru-RU"/>
              </w:rPr>
              <w:t>Название</w:t>
            </w:r>
          </w:p>
        </w:tc>
        <w:tc>
          <w:tcPr>
            <w:tcW w:w="537" w:type="pct"/>
            <w:shd w:val="clear" w:color="auto" w:fill="004B96"/>
            <w:tcMar>
              <w:top w:w="75" w:type="dxa"/>
              <w:left w:w="75" w:type="dxa"/>
              <w:bottom w:w="75" w:type="dxa"/>
              <w:right w:w="75" w:type="dxa"/>
            </w:tcMar>
            <w:vAlign w:val="center"/>
            <w:hideMark/>
          </w:tcPr>
          <w:p w14:paraId="1553ECE5" w14:textId="77777777" w:rsidR="00905D02" w:rsidRPr="00B1330D" w:rsidRDefault="00905D02" w:rsidP="001D3938">
            <w:pPr>
              <w:pStyle w:val="Tablehead"/>
              <w:rPr>
                <w:lang w:val="ru-RU"/>
              </w:rPr>
            </w:pPr>
            <w:r w:rsidRPr="00B1330D">
              <w:rPr>
                <w:lang w:val="ru-RU"/>
              </w:rPr>
              <w:t>Дата начала</w:t>
            </w:r>
          </w:p>
        </w:tc>
        <w:tc>
          <w:tcPr>
            <w:tcW w:w="550" w:type="pct"/>
            <w:shd w:val="clear" w:color="auto" w:fill="004B96"/>
            <w:tcMar>
              <w:top w:w="75" w:type="dxa"/>
              <w:left w:w="75" w:type="dxa"/>
              <w:bottom w:w="75" w:type="dxa"/>
              <w:right w:w="75" w:type="dxa"/>
            </w:tcMar>
            <w:vAlign w:val="center"/>
            <w:hideMark/>
          </w:tcPr>
          <w:p w14:paraId="4FB3C29D" w14:textId="77777777" w:rsidR="00905D02" w:rsidRPr="00B1330D" w:rsidRDefault="00905D02" w:rsidP="001D3938">
            <w:pPr>
              <w:pStyle w:val="Tablehead"/>
              <w:rPr>
                <w:lang w:val="ru-RU"/>
              </w:rPr>
            </w:pPr>
            <w:r w:rsidRPr="00B1330D">
              <w:rPr>
                <w:lang w:val="ru-RU"/>
              </w:rPr>
              <w:t>Дата окончания</w:t>
            </w:r>
          </w:p>
        </w:tc>
        <w:tc>
          <w:tcPr>
            <w:tcW w:w="597" w:type="pct"/>
            <w:shd w:val="clear" w:color="auto" w:fill="004B96"/>
            <w:tcMar>
              <w:top w:w="75" w:type="dxa"/>
              <w:left w:w="75" w:type="dxa"/>
              <w:bottom w:w="75" w:type="dxa"/>
              <w:right w:w="75" w:type="dxa"/>
            </w:tcMar>
            <w:vAlign w:val="center"/>
            <w:hideMark/>
          </w:tcPr>
          <w:p w14:paraId="3E3DEE6E" w14:textId="77777777" w:rsidR="00905D02" w:rsidRPr="00B1330D" w:rsidRDefault="00905D02" w:rsidP="001D3938">
            <w:pPr>
              <w:pStyle w:val="Tablehead"/>
              <w:rPr>
                <w:lang w:val="ru-RU"/>
              </w:rPr>
            </w:pPr>
            <w:r w:rsidRPr="00B1330D">
              <w:rPr>
                <w:lang w:val="ru-RU"/>
              </w:rPr>
              <w:t>Статус</w:t>
            </w:r>
          </w:p>
        </w:tc>
        <w:tc>
          <w:tcPr>
            <w:tcW w:w="552" w:type="pct"/>
            <w:shd w:val="clear" w:color="auto" w:fill="004B96"/>
            <w:tcMar>
              <w:top w:w="75" w:type="dxa"/>
              <w:left w:w="75" w:type="dxa"/>
              <w:bottom w:w="75" w:type="dxa"/>
              <w:right w:w="75" w:type="dxa"/>
            </w:tcMar>
            <w:vAlign w:val="center"/>
            <w:hideMark/>
          </w:tcPr>
          <w:p w14:paraId="68F0D34A" w14:textId="77777777" w:rsidR="00905D02" w:rsidRPr="00B1330D" w:rsidRDefault="00905D02" w:rsidP="001D3938">
            <w:pPr>
              <w:pStyle w:val="Tablehead"/>
              <w:rPr>
                <w:lang w:val="ru-RU"/>
              </w:rPr>
            </w:pPr>
            <w:r w:rsidRPr="00B1330D">
              <w:rPr>
                <w:lang w:val="ru-RU"/>
              </w:rPr>
              <w:t>Общая сумма</w:t>
            </w:r>
            <w:r w:rsidRPr="00B1330D">
              <w:rPr>
                <w:lang w:val="ru-RU"/>
              </w:rPr>
              <w:br/>
              <w:t>(шв. фр.)</w:t>
            </w:r>
          </w:p>
        </w:tc>
        <w:tc>
          <w:tcPr>
            <w:tcW w:w="653" w:type="pct"/>
            <w:shd w:val="clear" w:color="auto" w:fill="004B96"/>
            <w:tcMar>
              <w:top w:w="75" w:type="dxa"/>
              <w:left w:w="75" w:type="dxa"/>
              <w:bottom w:w="75" w:type="dxa"/>
              <w:right w:w="75" w:type="dxa"/>
            </w:tcMar>
            <w:vAlign w:val="center"/>
            <w:hideMark/>
          </w:tcPr>
          <w:p w14:paraId="79E6BC35" w14:textId="77777777" w:rsidR="00905D02" w:rsidRPr="00B1330D" w:rsidRDefault="00905D02" w:rsidP="001D3938">
            <w:pPr>
              <w:pStyle w:val="Tablehead"/>
              <w:rPr>
                <w:lang w:val="ru-RU"/>
              </w:rPr>
            </w:pPr>
            <w:r w:rsidRPr="00B1330D">
              <w:rPr>
                <w:lang w:val="ru-RU"/>
              </w:rPr>
              <w:t>Сотрудничающая организация</w:t>
            </w:r>
          </w:p>
        </w:tc>
        <w:tc>
          <w:tcPr>
            <w:tcW w:w="565" w:type="pct"/>
            <w:shd w:val="clear" w:color="auto" w:fill="004B96"/>
            <w:tcMar>
              <w:top w:w="75" w:type="dxa"/>
              <w:left w:w="75" w:type="dxa"/>
              <w:bottom w:w="75" w:type="dxa"/>
              <w:right w:w="75" w:type="dxa"/>
            </w:tcMar>
            <w:vAlign w:val="center"/>
            <w:hideMark/>
          </w:tcPr>
          <w:p w14:paraId="23CF46E6" w14:textId="77777777" w:rsidR="00905D02" w:rsidRPr="00B1330D" w:rsidRDefault="00905D02" w:rsidP="001D3938">
            <w:pPr>
              <w:pStyle w:val="Tablehead"/>
              <w:rPr>
                <w:lang w:val="ru-RU"/>
              </w:rPr>
            </w:pPr>
            <w:r w:rsidRPr="00B1330D">
              <w:rPr>
                <w:lang w:val="ru-RU"/>
              </w:rPr>
              <w:t xml:space="preserve">Выполняемые </w:t>
            </w:r>
            <w:r w:rsidRPr="00B1330D">
              <w:rPr>
                <w:lang w:val="ru-RU"/>
              </w:rPr>
              <w:br/>
              <w:t>Резолюции ВКРЭ</w:t>
            </w:r>
          </w:p>
        </w:tc>
      </w:tr>
      <w:tr w:rsidR="00905D02" w:rsidRPr="00B1330D" w14:paraId="590FB63D" w14:textId="77777777" w:rsidTr="00905D02">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DE12CD4" w14:textId="5593E587" w:rsidR="00905D02" w:rsidRPr="00B1330D" w:rsidRDefault="00905D02" w:rsidP="00905D02">
            <w:pPr>
              <w:pStyle w:val="Tabletext"/>
              <w:rPr>
                <w:b/>
                <w:bCs/>
                <w:lang w:val="ru-RU"/>
              </w:rPr>
            </w:pPr>
            <w:r w:rsidRPr="00B1330D">
              <w:rPr>
                <w:b/>
                <w:bCs/>
                <w:lang w:val="ru-RU"/>
              </w:rPr>
              <w:t>2RAS22070</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281BA54" w14:textId="76962510" w:rsidR="00905D02" w:rsidRPr="00B1330D" w:rsidRDefault="00905D02" w:rsidP="00905D02">
            <w:pPr>
              <w:pStyle w:val="Tabletext"/>
              <w:rPr>
                <w:lang w:val="ru-RU"/>
              </w:rPr>
            </w:pPr>
            <w:r w:rsidRPr="00B1330D">
              <w:rPr>
                <w:lang w:val="ru-RU"/>
              </w:rPr>
              <w:t>"Умные острова" в Тихом океане</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5D5DEE9" w14:textId="47002313" w:rsidR="00905D02" w:rsidRPr="00B1330D" w:rsidRDefault="00905D02" w:rsidP="00905D02">
            <w:pPr>
              <w:pStyle w:val="Tabletext"/>
              <w:rPr>
                <w:lang w:val="ru-RU"/>
              </w:rPr>
            </w:pPr>
            <w:r w:rsidRPr="00B1330D">
              <w:rPr>
                <w:lang w:val="ru-RU"/>
              </w:rPr>
              <w:t>1 окт. 2022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8D58BE6" w14:textId="181F2369" w:rsidR="00905D02" w:rsidRPr="00B1330D" w:rsidRDefault="00905D02" w:rsidP="00905D02">
            <w:pPr>
              <w:pStyle w:val="Tabletext"/>
              <w:rPr>
                <w:lang w:val="ru-RU"/>
              </w:rPr>
            </w:pPr>
            <w:r w:rsidRPr="00B1330D">
              <w:rPr>
                <w:lang w:val="ru-RU"/>
              </w:rPr>
              <w:t>31 дек. 2025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364EF0B" w14:textId="37B1575C" w:rsidR="00905D02" w:rsidRPr="00B1330D" w:rsidRDefault="00905D02" w:rsidP="00905D02">
            <w:pPr>
              <w:pStyle w:val="Tabletext"/>
              <w:rPr>
                <w:lang w:val="ru-RU"/>
              </w:rPr>
            </w:pPr>
            <w:r w:rsidRPr="00B1330D">
              <w:rPr>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2332F79" w14:textId="2B5BF24E" w:rsidR="00905D02" w:rsidRPr="00B1330D" w:rsidRDefault="00905D02" w:rsidP="00905D02">
            <w:pPr>
              <w:pStyle w:val="Tabletext"/>
              <w:rPr>
                <w:lang w:val="ru-RU"/>
              </w:rPr>
            </w:pPr>
            <w:r w:rsidRPr="00B1330D">
              <w:rPr>
                <w:lang w:val="ru-RU"/>
              </w:rPr>
              <w:t>240</w:t>
            </w:r>
            <w:r w:rsidR="001C2021" w:rsidRPr="00B1330D">
              <w:rPr>
                <w:lang w:val="ru-RU"/>
              </w:rPr>
              <w:t> </w:t>
            </w:r>
            <w:r w:rsidRPr="00B1330D">
              <w:rPr>
                <w:lang w:val="ru-RU"/>
              </w:rPr>
              <w:t>000</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E1F5881" w14:textId="220D8ABF" w:rsidR="00905D02" w:rsidRPr="00B1330D" w:rsidRDefault="00905D02" w:rsidP="00905D02">
            <w:pPr>
              <w:pStyle w:val="Tabletext"/>
              <w:rPr>
                <w:lang w:val="ru-RU"/>
              </w:rPr>
            </w:pPr>
            <w:r w:rsidRPr="00B1330D">
              <w:rPr>
                <w:lang w:val="ru-RU"/>
              </w:rPr>
              <w:t>Азиатский банк развития (АБР)</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65E8053" w14:textId="77777777" w:rsidR="00905D02" w:rsidRPr="00B1330D" w:rsidRDefault="00905D02" w:rsidP="00905D02">
            <w:pPr>
              <w:pStyle w:val="Tabletext"/>
              <w:rPr>
                <w:lang w:val="ru-RU"/>
              </w:rPr>
            </w:pPr>
            <w:r w:rsidRPr="00B1330D">
              <w:rPr>
                <w:lang w:val="ru-RU"/>
              </w:rPr>
              <w:t>Рек. 19 ВКРЭ</w:t>
            </w:r>
          </w:p>
          <w:p w14:paraId="626DD288" w14:textId="77777777" w:rsidR="00905D02" w:rsidRPr="00B1330D" w:rsidRDefault="00905D02" w:rsidP="00905D02">
            <w:pPr>
              <w:pStyle w:val="Tabletext"/>
              <w:rPr>
                <w:lang w:val="ru-RU"/>
              </w:rPr>
            </w:pPr>
            <w:r w:rsidRPr="00B1330D">
              <w:rPr>
                <w:lang w:val="ru-RU"/>
              </w:rPr>
              <w:t>Рез. 17 ВКРЭ</w:t>
            </w:r>
          </w:p>
          <w:p w14:paraId="2A329834" w14:textId="77777777" w:rsidR="00905D02" w:rsidRPr="00B1330D" w:rsidRDefault="00905D02" w:rsidP="00905D02">
            <w:pPr>
              <w:pStyle w:val="Tabletext"/>
              <w:rPr>
                <w:lang w:val="ru-RU"/>
              </w:rPr>
            </w:pPr>
            <w:r w:rsidRPr="00B1330D">
              <w:rPr>
                <w:lang w:val="ru-RU"/>
              </w:rPr>
              <w:t>Рез. 37 ВКРЭ</w:t>
            </w:r>
          </w:p>
          <w:p w14:paraId="7205D2D6" w14:textId="77777777" w:rsidR="00905D02" w:rsidRPr="00B1330D" w:rsidRDefault="00905D02" w:rsidP="00905D02">
            <w:pPr>
              <w:pStyle w:val="Tabletext"/>
              <w:rPr>
                <w:lang w:val="ru-RU"/>
              </w:rPr>
            </w:pPr>
            <w:r w:rsidRPr="00B1330D">
              <w:rPr>
                <w:lang w:val="ru-RU"/>
              </w:rPr>
              <w:t>Рез. 54 ВКРЭ</w:t>
            </w:r>
          </w:p>
          <w:p w14:paraId="5E9D7148" w14:textId="647654AD" w:rsidR="00905D02" w:rsidRPr="00B1330D" w:rsidRDefault="00905D02" w:rsidP="00905D02">
            <w:pPr>
              <w:pStyle w:val="Tabletext"/>
              <w:rPr>
                <w:lang w:val="ru-RU"/>
              </w:rPr>
            </w:pPr>
            <w:r w:rsidRPr="00B1330D">
              <w:rPr>
                <w:lang w:val="ru-RU"/>
              </w:rPr>
              <w:t>Рез. 89 ВКРЭ</w:t>
            </w:r>
          </w:p>
        </w:tc>
      </w:tr>
      <w:tr w:rsidR="00905D02" w:rsidRPr="0086348E" w14:paraId="126CAF52" w14:textId="77777777" w:rsidTr="00905D02">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8DDD9EA" w14:textId="7D9CF088" w:rsidR="00905D02" w:rsidRPr="00B1330D" w:rsidRDefault="00905D02" w:rsidP="00905D02">
            <w:pPr>
              <w:pStyle w:val="Tabletext"/>
              <w:rPr>
                <w:b/>
                <w:bCs/>
                <w:lang w:val="ru-RU"/>
              </w:rPr>
            </w:pPr>
            <w:r w:rsidRPr="00B1330D">
              <w:rPr>
                <w:b/>
                <w:bCs/>
                <w:lang w:val="ru-RU"/>
              </w:rPr>
              <w:t>Страны-бенефициары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15C065C" w14:textId="35388240" w:rsidR="00905D02" w:rsidRPr="00B1330D" w:rsidRDefault="00905D02" w:rsidP="00905D02">
            <w:pPr>
              <w:pStyle w:val="Tabletext"/>
              <w:rPr>
                <w:lang w:val="ru-RU"/>
              </w:rPr>
            </w:pPr>
            <w:r w:rsidRPr="00B1330D">
              <w:rPr>
                <w:lang w:val="ru-RU"/>
              </w:rPr>
              <w:t>Фиджи, Папуа-Новая Гвинея, Вануату</w:t>
            </w:r>
          </w:p>
        </w:tc>
      </w:tr>
      <w:tr w:rsidR="00905D02" w:rsidRPr="0086348E" w14:paraId="1D94271D" w14:textId="77777777" w:rsidTr="00905D02">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D10CFD0" w14:textId="687FCB5B" w:rsidR="00905D02" w:rsidRPr="00B1330D" w:rsidRDefault="00905D02" w:rsidP="00905D02">
            <w:pPr>
              <w:pStyle w:val="Tabletext"/>
              <w:rPr>
                <w:b/>
                <w:bCs/>
                <w:lang w:val="ru-RU"/>
              </w:rPr>
            </w:pPr>
            <w:r w:rsidRPr="00B1330D">
              <w:rPr>
                <w:b/>
                <w:bCs/>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A6C08A2" w14:textId="166210E5" w:rsidR="00905D02" w:rsidRPr="00B1330D" w:rsidRDefault="00905D02" w:rsidP="00905D02">
            <w:pPr>
              <w:pStyle w:val="Tabletext"/>
              <w:rPr>
                <w:lang w:val="ru-RU"/>
              </w:rPr>
            </w:pPr>
            <w:r w:rsidRPr="00B1330D">
              <w:rPr>
                <w:lang w:val="ru-RU"/>
              </w:rPr>
              <w:t>Реализация проекта продолжалась в Папуа-Новой Гвинее (Маприк), Вануату (Южная Малекула) и Фиджи (Ротума), включая оценку потребностей названных островов и развитие цифровых навыков. В этих трех странах было оказано содействие внедрению цифровых услуг и разработана методология оценки потребностей в рамках проекта "Умные острова".</w:t>
            </w:r>
          </w:p>
        </w:tc>
      </w:tr>
      <w:tr w:rsidR="00905D02" w:rsidRPr="0086348E" w14:paraId="5AA1CF0A" w14:textId="77777777" w:rsidTr="00905D02">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24B37A0" w14:textId="77777777" w:rsidR="00905D02" w:rsidRPr="00B1330D" w:rsidRDefault="00905D02" w:rsidP="00905D02">
            <w:pPr>
              <w:pStyle w:val="Tabletext"/>
              <w:spacing w:before="0" w:after="0"/>
              <w:rPr>
                <w:lang w:val="ru-RU"/>
              </w:rPr>
            </w:pPr>
          </w:p>
        </w:tc>
      </w:tr>
      <w:tr w:rsidR="00905D02" w:rsidRPr="00B1330D" w14:paraId="5F30C042" w14:textId="77777777" w:rsidTr="00905D02">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13551A7" w14:textId="5108E205" w:rsidR="00905D02" w:rsidRPr="00B1330D" w:rsidRDefault="00905D02" w:rsidP="00905D02">
            <w:pPr>
              <w:pStyle w:val="Tabletext"/>
              <w:rPr>
                <w:b/>
                <w:bCs/>
                <w:lang w:val="ru-RU"/>
              </w:rPr>
            </w:pPr>
            <w:r w:rsidRPr="00B1330D">
              <w:rPr>
                <w:b/>
                <w:bCs/>
                <w:lang w:val="ru-RU"/>
              </w:rPr>
              <w:t>7RAS23072</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58A34B5" w14:textId="271F688F" w:rsidR="00905D02" w:rsidRPr="00B1330D" w:rsidRDefault="00905D02" w:rsidP="00905D02">
            <w:pPr>
              <w:pStyle w:val="Tabletext"/>
              <w:rPr>
                <w:lang w:val="ru-RU"/>
              </w:rPr>
            </w:pPr>
            <w:r w:rsidRPr="00B1330D">
              <w:rPr>
                <w:lang w:val="ru-RU"/>
              </w:rPr>
              <w:t>Ускорение цифровой трансформации в Азиатско-Тихоокеанском регионе</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214D0B4" w14:textId="08AC7C89" w:rsidR="00905D02" w:rsidRPr="00B1330D" w:rsidRDefault="00905D02" w:rsidP="00905D02">
            <w:pPr>
              <w:pStyle w:val="Tabletext"/>
              <w:rPr>
                <w:lang w:val="ru-RU"/>
              </w:rPr>
            </w:pPr>
            <w:r w:rsidRPr="00B1330D">
              <w:rPr>
                <w:lang w:val="ru-RU"/>
              </w:rPr>
              <w:t>1 авг. 2023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3977823" w14:textId="43EA63FA" w:rsidR="00905D02" w:rsidRPr="00B1330D" w:rsidRDefault="00905D02" w:rsidP="00905D02">
            <w:pPr>
              <w:pStyle w:val="Tabletext"/>
              <w:rPr>
                <w:lang w:val="ru-RU"/>
              </w:rPr>
            </w:pPr>
            <w:r w:rsidRPr="00B1330D">
              <w:rPr>
                <w:lang w:val="ru-RU"/>
              </w:rPr>
              <w:t>31 июля 2025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4E89C2D" w14:textId="39FF8D3E" w:rsidR="00905D02" w:rsidRPr="00B1330D" w:rsidRDefault="00905D02" w:rsidP="00905D02">
            <w:pPr>
              <w:pStyle w:val="Tabletext"/>
              <w:rPr>
                <w:lang w:val="ru-RU"/>
              </w:rPr>
            </w:pPr>
            <w:r w:rsidRPr="00B1330D">
              <w:rPr>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ABC2C6F" w14:textId="0DB4694E" w:rsidR="00905D02" w:rsidRPr="00B1330D" w:rsidRDefault="00905D02" w:rsidP="00905D02">
            <w:pPr>
              <w:pStyle w:val="Tabletext"/>
              <w:rPr>
                <w:lang w:val="ru-RU"/>
              </w:rPr>
            </w:pPr>
            <w:r w:rsidRPr="00B1330D">
              <w:rPr>
                <w:lang w:val="ru-RU"/>
              </w:rPr>
              <w:t>296</w:t>
            </w:r>
            <w:r w:rsidR="001C2021" w:rsidRPr="00B1330D">
              <w:rPr>
                <w:lang w:val="ru-RU"/>
              </w:rPr>
              <w:t> </w:t>
            </w:r>
            <w:r w:rsidRPr="00B1330D">
              <w:rPr>
                <w:lang w:val="ru-RU"/>
              </w:rPr>
              <w:t>325</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001801B" w14:textId="2EB22BC1" w:rsidR="00905D02" w:rsidRPr="00B1330D" w:rsidRDefault="00905D02" w:rsidP="00905D02">
            <w:pPr>
              <w:pStyle w:val="Tabletext"/>
              <w:rPr>
                <w:lang w:val="ru-RU"/>
              </w:rPr>
            </w:pPr>
            <w:r w:rsidRPr="00B1330D">
              <w:rPr>
                <w:lang w:val="ru-RU"/>
              </w:rPr>
              <w:t>Министерство инфраструктуры, транспорта, регионального развития, связи и искусств Австралии (DIRDCA)</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2526F34" w14:textId="77777777" w:rsidR="00905D02" w:rsidRPr="00B1330D" w:rsidRDefault="00905D02" w:rsidP="00905D02">
            <w:pPr>
              <w:pStyle w:val="Tabletext"/>
              <w:rPr>
                <w:lang w:val="ru-RU"/>
              </w:rPr>
            </w:pPr>
            <w:r w:rsidRPr="00B1330D">
              <w:rPr>
                <w:lang w:val="ru-RU"/>
              </w:rPr>
              <w:t>Рез. 17 ВКРЭ</w:t>
            </w:r>
          </w:p>
          <w:p w14:paraId="649C6738" w14:textId="4F80CFDE" w:rsidR="00905D02" w:rsidRPr="00B1330D" w:rsidRDefault="00905D02" w:rsidP="00905D02">
            <w:pPr>
              <w:pStyle w:val="Tabletext"/>
              <w:rPr>
                <w:lang w:val="ru-RU"/>
              </w:rPr>
            </w:pPr>
            <w:r w:rsidRPr="00B1330D">
              <w:rPr>
                <w:lang w:val="ru-RU"/>
              </w:rPr>
              <w:t>Рез. 89 ВКРЭ</w:t>
            </w:r>
          </w:p>
        </w:tc>
      </w:tr>
      <w:tr w:rsidR="00905D02" w:rsidRPr="0086348E" w14:paraId="50264B64" w14:textId="77777777" w:rsidTr="00905D02">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C237B13" w14:textId="5F59EAE5" w:rsidR="00905D02" w:rsidRPr="00B1330D" w:rsidRDefault="00905D02" w:rsidP="00905D02">
            <w:pPr>
              <w:pStyle w:val="Tabletext"/>
              <w:rPr>
                <w:b/>
                <w:bCs/>
                <w:lang w:val="ru-RU"/>
              </w:rPr>
            </w:pPr>
            <w:r w:rsidRPr="00B1330D">
              <w:rPr>
                <w:b/>
                <w:bCs/>
                <w:lang w:val="ru-RU"/>
              </w:rPr>
              <w:t>Страны-бенефициары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F490A8B" w14:textId="77936E72" w:rsidR="00905D02" w:rsidRPr="00B1330D" w:rsidRDefault="00905D02" w:rsidP="00905D02">
            <w:pPr>
              <w:pStyle w:val="Tabletext"/>
              <w:rPr>
                <w:lang w:val="ru-RU"/>
              </w:rPr>
            </w:pPr>
            <w:r w:rsidRPr="00B1330D">
              <w:rPr>
                <w:lang w:val="ru-RU"/>
              </w:rPr>
              <w:t>Бутан, Камбоджа, Лаосская НДР, Папуа-Новая Гвинея, Филиппины, Вануату</w:t>
            </w:r>
          </w:p>
        </w:tc>
      </w:tr>
      <w:tr w:rsidR="00905D02" w:rsidRPr="0086348E" w14:paraId="08C7B27C" w14:textId="77777777" w:rsidTr="00905D02">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24FFE31" w14:textId="05B1754F" w:rsidR="00905D02" w:rsidRPr="00B1330D" w:rsidRDefault="00905D02" w:rsidP="00905D02">
            <w:pPr>
              <w:pStyle w:val="Tabletext"/>
              <w:rPr>
                <w:b/>
                <w:bCs/>
                <w:lang w:val="ru-RU"/>
              </w:rPr>
            </w:pPr>
            <w:r w:rsidRPr="00B1330D">
              <w:rPr>
                <w:b/>
                <w:bCs/>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CFEE87A" w14:textId="5D389241" w:rsidR="00905D02" w:rsidRPr="00B1330D" w:rsidRDefault="00905D02" w:rsidP="00905D02">
            <w:pPr>
              <w:pStyle w:val="Tabletext"/>
              <w:rPr>
                <w:lang w:val="ru-RU"/>
              </w:rPr>
            </w:pPr>
            <w:r w:rsidRPr="00B1330D">
              <w:rPr>
                <w:lang w:val="ru-RU"/>
              </w:rPr>
              <w:t>Проект способствует решению следующих задач:</w:t>
            </w:r>
          </w:p>
          <w:p w14:paraId="3A296F41" w14:textId="5E4FA070" w:rsidR="00905D02" w:rsidRPr="00B1330D" w:rsidRDefault="00905D02" w:rsidP="00905D02">
            <w:pPr>
              <w:pStyle w:val="Tabletext"/>
              <w:ind w:left="284" w:hanging="284"/>
              <w:rPr>
                <w:lang w:val="ru-RU"/>
              </w:rPr>
            </w:pPr>
            <w:r w:rsidRPr="00B1330D">
              <w:rPr>
                <w:lang w:val="ru-RU"/>
              </w:rPr>
              <w:sym w:font="Symbol" w:char="F02D"/>
            </w:r>
            <w:r w:rsidRPr="00B1330D">
              <w:rPr>
                <w:lang w:val="ru-RU"/>
              </w:rPr>
              <w:tab/>
              <w:t>В ходе всесторонних консультаций был разработан Рамочный технический регламент цифрового правительства для стран АСЕАН, который впоследствии был одобрен на совещании министров цифровых технологий стран АСЕАН (ADGMIN) в январе 2025 года</w:t>
            </w:r>
            <w:r w:rsidR="001C2021" w:rsidRPr="00B1330D">
              <w:rPr>
                <w:lang w:val="ru-RU"/>
              </w:rPr>
              <w:t>.</w:t>
            </w:r>
          </w:p>
          <w:p w14:paraId="629DEFC5" w14:textId="0CBE9376" w:rsidR="00905D02" w:rsidRPr="00B1330D" w:rsidRDefault="00905D02" w:rsidP="00905D02">
            <w:pPr>
              <w:pStyle w:val="Tabletext"/>
              <w:ind w:left="284" w:hanging="284"/>
              <w:rPr>
                <w:lang w:val="ru-RU"/>
              </w:rPr>
            </w:pPr>
            <w:r w:rsidRPr="00B1330D">
              <w:rPr>
                <w:lang w:val="ru-RU"/>
              </w:rPr>
              <w:sym w:font="Symbol" w:char="F02D"/>
            </w:r>
            <w:r w:rsidRPr="00B1330D">
              <w:rPr>
                <w:lang w:val="ru-RU"/>
              </w:rPr>
              <w:tab/>
              <w:t>Для государств-членов АСЕАН был проведен очный семинар-практикум по созданию потенциала для изучения общегосударственного подхода к цифровой трансформации государственного управления с использованием GovStack и связанных с этой технологией тем, таких как цифровая идентификация, платежи и информационный посредник.</w:t>
            </w:r>
          </w:p>
          <w:p w14:paraId="60044CA1" w14:textId="2FCAE286" w:rsidR="00905D02" w:rsidRPr="00B1330D" w:rsidRDefault="00905D02" w:rsidP="00905D02">
            <w:pPr>
              <w:pStyle w:val="Tabletext"/>
              <w:ind w:left="284" w:hanging="284"/>
              <w:rPr>
                <w:lang w:val="ru-RU"/>
              </w:rPr>
            </w:pPr>
            <w:r w:rsidRPr="00B1330D">
              <w:rPr>
                <w:lang w:val="ru-RU"/>
              </w:rPr>
              <w:sym w:font="Symbol" w:char="F02D"/>
            </w:r>
            <w:r w:rsidRPr="00B1330D">
              <w:rPr>
                <w:lang w:val="ru-RU"/>
              </w:rPr>
              <w:tab/>
              <w:t>Папуа-Новой Гвинее оказано содействие во внедрении GovStack, включая цифровую идентификацию и связанные с ней компоненты, такие как автоматические процессы, платежи и т. п. Продолжается работа над структурными элементами GovStack. Проводятся занятия по наращиванию потенциала существующих и новых групп специалистов по разработке концептуальных записок, а также проведены мероприятия по наращиванию потенциала для разработки предложений по цифровой идентификации. Укрепление потенциала ~ 400 заинтересованных сторон в различных ведомствах; в ходе семинара-практикума в Папуа-Новой Гвинее продолжалось внедрение новых услуг на пилотной основе.</w:t>
            </w:r>
          </w:p>
          <w:p w14:paraId="7B7D1626" w14:textId="5B5909CD" w:rsidR="00905D02" w:rsidRPr="00B1330D" w:rsidRDefault="00905D02" w:rsidP="00905D02">
            <w:pPr>
              <w:pStyle w:val="Tabletext"/>
              <w:ind w:left="284" w:hanging="284"/>
              <w:rPr>
                <w:lang w:val="ru-RU"/>
              </w:rPr>
            </w:pPr>
            <w:r w:rsidRPr="00B1330D">
              <w:rPr>
                <w:lang w:val="ru-RU"/>
              </w:rPr>
              <w:lastRenderedPageBreak/>
              <w:sym w:font="Symbol" w:char="F02D"/>
            </w:r>
            <w:r w:rsidRPr="00B1330D">
              <w:rPr>
                <w:lang w:val="ru-RU"/>
              </w:rPr>
              <w:tab/>
              <w:t>Лаосской Народно-Демократической Республике оказана помощь в разработке информационной панели управления проектами (проект продолжается) и в подготовке семинаров-практикумов, посвященных GovStack, для групп специалистов ЦГС (Центра цифрового правительства).</w:t>
            </w:r>
          </w:p>
        </w:tc>
      </w:tr>
      <w:tr w:rsidR="00905D02" w:rsidRPr="0086348E" w14:paraId="4EEF0C94" w14:textId="77777777" w:rsidTr="00905D02">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EA65A9C" w14:textId="77777777" w:rsidR="00905D02" w:rsidRPr="00B1330D" w:rsidRDefault="00905D02" w:rsidP="00905D02">
            <w:pPr>
              <w:pStyle w:val="Tabletext"/>
              <w:spacing w:before="0" w:after="0"/>
              <w:rPr>
                <w:lang w:val="ru-RU"/>
              </w:rPr>
            </w:pPr>
          </w:p>
        </w:tc>
      </w:tr>
      <w:tr w:rsidR="00905D02" w:rsidRPr="00B1330D" w14:paraId="330378AB" w14:textId="77777777" w:rsidTr="00905D02">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55B929E" w14:textId="14D6234C" w:rsidR="00905D02" w:rsidRPr="00B1330D" w:rsidRDefault="00905D02" w:rsidP="00905D02">
            <w:pPr>
              <w:pStyle w:val="Tabletext"/>
              <w:rPr>
                <w:b/>
                <w:bCs/>
                <w:lang w:val="ru-RU"/>
              </w:rPr>
            </w:pPr>
            <w:r w:rsidRPr="00B1330D">
              <w:rPr>
                <w:b/>
                <w:bCs/>
                <w:lang w:val="ru-RU"/>
              </w:rPr>
              <w:t>7RAS24074</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5149CEE" w14:textId="3225C43D" w:rsidR="00905D02" w:rsidRPr="00B1330D" w:rsidRDefault="00905D02" w:rsidP="00905D02">
            <w:pPr>
              <w:pStyle w:val="Tabletext"/>
              <w:rPr>
                <w:lang w:val="ru-RU"/>
              </w:rPr>
            </w:pPr>
            <w:r w:rsidRPr="00B1330D">
              <w:rPr>
                <w:lang w:val="ru-RU"/>
              </w:rPr>
              <w:t xml:space="preserve">Совершенствование цифровой инфраструктуры и приемлемого в ценовом отношении доступа к услугам ИКТ в Азиатско­Тихоокеанском регионе </w:t>
            </w:r>
            <w:r w:rsidRPr="00B1330D">
              <w:rPr>
                <w:lang w:val="ru-RU"/>
              </w:rPr>
              <w:sym w:font="Symbol" w:char="F02D"/>
            </w:r>
            <w:r w:rsidRPr="00B1330D">
              <w:rPr>
                <w:lang w:val="ru-RU"/>
              </w:rPr>
              <w:t xml:space="preserve"> Этап 2</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2D50EA9" w14:textId="2F19CB19" w:rsidR="00905D02" w:rsidRPr="00B1330D" w:rsidRDefault="00905D02" w:rsidP="00905D02">
            <w:pPr>
              <w:pStyle w:val="Tabletext"/>
              <w:rPr>
                <w:lang w:val="ru-RU"/>
              </w:rPr>
            </w:pPr>
            <w:r w:rsidRPr="00B1330D">
              <w:rPr>
                <w:lang w:val="ru-RU"/>
              </w:rPr>
              <w:t>1 янв. 2024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2A025B6" w14:textId="63B9538E" w:rsidR="00905D02" w:rsidRPr="00B1330D" w:rsidRDefault="00905D02" w:rsidP="00905D02">
            <w:pPr>
              <w:pStyle w:val="Tabletext"/>
              <w:rPr>
                <w:lang w:val="ru-RU"/>
              </w:rPr>
            </w:pPr>
            <w:r w:rsidRPr="00B1330D">
              <w:rPr>
                <w:lang w:val="ru-RU"/>
              </w:rPr>
              <w:t>30 сент. 2026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4D3996E" w14:textId="16FBF427" w:rsidR="00905D02" w:rsidRPr="00B1330D" w:rsidRDefault="00905D02" w:rsidP="00905D02">
            <w:pPr>
              <w:pStyle w:val="Tabletext"/>
              <w:rPr>
                <w:lang w:val="ru-RU"/>
              </w:rPr>
            </w:pPr>
            <w:r w:rsidRPr="00B1330D">
              <w:rPr>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4B1C111" w14:textId="55B82BCE" w:rsidR="00905D02" w:rsidRPr="00B1330D" w:rsidRDefault="00905D02" w:rsidP="00905D02">
            <w:pPr>
              <w:pStyle w:val="Tabletext"/>
              <w:rPr>
                <w:lang w:val="ru-RU"/>
              </w:rPr>
            </w:pPr>
            <w:r w:rsidRPr="00B1330D">
              <w:rPr>
                <w:lang w:val="ru-RU"/>
              </w:rPr>
              <w:t>159 938</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248742F" w14:textId="289808AE" w:rsidR="00905D02" w:rsidRPr="00B1330D" w:rsidRDefault="00905D02" w:rsidP="00905D02">
            <w:pPr>
              <w:pStyle w:val="Tabletext"/>
              <w:rPr>
                <w:lang w:val="ru-RU"/>
              </w:rPr>
            </w:pPr>
            <w:r w:rsidRPr="00B1330D">
              <w:rPr>
                <w:lang w:val="ru-RU"/>
              </w:rPr>
              <w:t>Министерство внутренних дел и связи (MIC) правительства Японии</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A0C1D14" w14:textId="77777777" w:rsidR="00905D02" w:rsidRPr="00B1330D" w:rsidRDefault="00905D02" w:rsidP="00905D02">
            <w:pPr>
              <w:pStyle w:val="Tabletext"/>
              <w:rPr>
                <w:lang w:val="ru-RU"/>
              </w:rPr>
            </w:pPr>
            <w:r w:rsidRPr="00B1330D">
              <w:rPr>
                <w:lang w:val="ru-RU"/>
              </w:rPr>
              <w:t>Рез. 17 ВКРЭ</w:t>
            </w:r>
          </w:p>
          <w:p w14:paraId="309DDBBC" w14:textId="4DC4603B" w:rsidR="00905D02" w:rsidRPr="00B1330D" w:rsidRDefault="00905D02" w:rsidP="00905D02">
            <w:pPr>
              <w:pStyle w:val="Tabletext"/>
              <w:rPr>
                <w:lang w:val="ru-RU"/>
              </w:rPr>
            </w:pPr>
            <w:r w:rsidRPr="00B1330D">
              <w:rPr>
                <w:lang w:val="ru-RU"/>
              </w:rPr>
              <w:t>Рез. 34 ВКРЭ</w:t>
            </w:r>
          </w:p>
        </w:tc>
      </w:tr>
      <w:tr w:rsidR="00A40BCB" w:rsidRPr="0086348E" w14:paraId="012A26FB" w14:textId="77777777" w:rsidTr="00A40BCB">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CC40862" w14:textId="399270BB" w:rsidR="00A40BCB" w:rsidRPr="00B1330D" w:rsidRDefault="00A40BCB" w:rsidP="00905D02">
            <w:pPr>
              <w:pStyle w:val="Tabletext"/>
              <w:rPr>
                <w:b/>
                <w:bCs/>
                <w:lang w:val="ru-RU"/>
              </w:rPr>
            </w:pPr>
            <w:r w:rsidRPr="00B1330D">
              <w:rPr>
                <w:b/>
                <w:bCs/>
                <w:lang w:val="ru-RU"/>
              </w:rPr>
              <w:t xml:space="preserve">Страны-бенефициары </w:t>
            </w:r>
            <w:r w:rsidR="00400D4C" w:rsidRPr="00B1330D">
              <w:rPr>
                <w:b/>
                <w:bCs/>
                <w:lang w:val="ru-RU"/>
              </w:rPr>
              <w:br/>
            </w:r>
            <w:r w:rsidR="00E20AEA" w:rsidRPr="00B1330D">
              <w:rPr>
                <w:bCs/>
                <w:sz w:val="14"/>
                <w:szCs w:val="14"/>
                <w:lang w:val="ru-RU"/>
              </w:rPr>
              <w:t>(в том числе из других регионов)</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241CB8A" w14:textId="3D4585E6" w:rsidR="00A40BCB" w:rsidRPr="00B1330D" w:rsidRDefault="00A40BCB" w:rsidP="00905D02">
            <w:pPr>
              <w:pStyle w:val="Tabletext"/>
              <w:rPr>
                <w:lang w:val="ru-RU"/>
              </w:rPr>
            </w:pPr>
            <w:r w:rsidRPr="00B1330D">
              <w:rPr>
                <w:lang w:val="ru-RU"/>
              </w:rPr>
              <w:t>Региональный или межрегиональный проект в интересах стран региона</w:t>
            </w:r>
          </w:p>
        </w:tc>
      </w:tr>
      <w:tr w:rsidR="00A40BCB" w:rsidRPr="0086348E" w14:paraId="021077E5" w14:textId="77777777" w:rsidTr="00A40BCB">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2229CE4" w14:textId="005CC93F" w:rsidR="00A40BCB" w:rsidRPr="00B1330D" w:rsidRDefault="00A40BCB" w:rsidP="00905D02">
            <w:pPr>
              <w:pStyle w:val="Tabletext"/>
              <w:rPr>
                <w:b/>
                <w:bCs/>
                <w:lang w:val="ru-RU"/>
              </w:rPr>
            </w:pPr>
            <w:r w:rsidRPr="00B1330D">
              <w:rPr>
                <w:b/>
                <w:bCs/>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F298551" w14:textId="4D13B180" w:rsidR="00A40BCB" w:rsidRPr="00B1330D" w:rsidRDefault="00A40BCB" w:rsidP="00A40BCB">
            <w:pPr>
              <w:pStyle w:val="Tabletext"/>
              <w:rPr>
                <w:lang w:val="ru-RU"/>
              </w:rPr>
            </w:pPr>
            <w:r w:rsidRPr="00B1330D">
              <w:rPr>
                <w:lang w:val="ru-RU"/>
              </w:rPr>
              <w:t>Реализация проекта продолжается и уже сделано следующее:</w:t>
            </w:r>
          </w:p>
          <w:p w14:paraId="66EC469F" w14:textId="55634D96" w:rsidR="00A40BCB" w:rsidRPr="00B1330D" w:rsidRDefault="00A40BCB" w:rsidP="00DC1E08">
            <w:pPr>
              <w:pStyle w:val="Tabletext"/>
              <w:spacing w:before="0" w:after="0"/>
              <w:ind w:left="284" w:hanging="284"/>
              <w:rPr>
                <w:lang w:val="ru-RU"/>
              </w:rPr>
            </w:pPr>
            <w:r w:rsidRPr="00B1330D">
              <w:rPr>
                <w:lang w:val="ru-RU"/>
              </w:rPr>
              <w:sym w:font="Symbol" w:char="F02D"/>
            </w:r>
            <w:r w:rsidRPr="00B1330D">
              <w:rPr>
                <w:lang w:val="ru-RU"/>
              </w:rPr>
              <w:tab/>
              <w:t>Национальная оценка пробелов в области устойчивости инфраструктуры, готовности, доступности услуг и EW4ALL для Тонги и Соломоновых Островов; выполнена для Кирибати; утверждение национальными заинтересованными сторонами проводится в Самоа и на Мальдивских Островах.</w:t>
            </w:r>
          </w:p>
          <w:p w14:paraId="115E2592" w14:textId="0667E2D3" w:rsidR="00A40BCB" w:rsidRPr="00B1330D" w:rsidRDefault="00A40BCB" w:rsidP="00DC1E08">
            <w:pPr>
              <w:pStyle w:val="Tabletext"/>
              <w:spacing w:before="0" w:after="0"/>
              <w:ind w:left="284" w:hanging="284"/>
              <w:rPr>
                <w:lang w:val="ru-RU"/>
              </w:rPr>
            </w:pPr>
            <w:r w:rsidRPr="00B1330D">
              <w:rPr>
                <w:lang w:val="ru-RU"/>
              </w:rPr>
              <w:sym w:font="Symbol" w:char="F02D"/>
            </w:r>
            <w:r w:rsidRPr="00B1330D">
              <w:rPr>
                <w:lang w:val="ru-RU"/>
              </w:rPr>
              <w:tab/>
              <w:t>Национальный план электросвязи в чрезвычайных ситуациях (NETP) для Фиджи обновлен и представлен Национальному кластеру электросвязи в чрезвычайных ситуациях. В процессе консультаций с заинтересованными сторонами разработан NETP для Тувалу.</w:t>
            </w:r>
          </w:p>
          <w:p w14:paraId="7B082215" w14:textId="68851FD8" w:rsidR="00A40BCB" w:rsidRPr="00B1330D" w:rsidRDefault="00A40BCB" w:rsidP="00DC1E08">
            <w:pPr>
              <w:pStyle w:val="Tabletext"/>
              <w:spacing w:before="0" w:after="0"/>
              <w:ind w:left="284" w:hanging="284"/>
              <w:rPr>
                <w:lang w:val="ru-RU"/>
              </w:rPr>
            </w:pPr>
            <w:r w:rsidRPr="00B1330D">
              <w:rPr>
                <w:lang w:val="ru-RU"/>
              </w:rPr>
              <w:sym w:font="Symbol" w:char="F02D"/>
            </w:r>
            <w:r w:rsidRPr="00B1330D">
              <w:rPr>
                <w:lang w:val="ru-RU"/>
              </w:rPr>
              <w:tab/>
              <w:t xml:space="preserve">Более подробная информация о проекте: </w:t>
            </w:r>
            <w:hyperlink r:id="rId25" w:tgtFrame="_blank" w:history="1">
              <w:r w:rsidRPr="00B1330D">
                <w:rPr>
                  <w:rStyle w:val="Hyperlink"/>
                  <w:rFonts w:asciiTheme="minorHAnsi" w:hAnsiTheme="minorHAnsi" w:cstheme="minorHAnsi"/>
                  <w:szCs w:val="18"/>
                  <w:lang w:val="ru-RU"/>
                </w:rPr>
                <w:t>https://www.itu.int/en/ITU-D/Regional-Presence/AsiaPacific/Pages/Projects/MIC%20Phase%202%20%287RAS24074%29/main.aspx</w:t>
              </w:r>
            </w:hyperlink>
            <w:r w:rsidRPr="00B1330D">
              <w:rPr>
                <w:lang w:val="ru-RU"/>
              </w:rPr>
              <w:t>.</w:t>
            </w:r>
          </w:p>
        </w:tc>
      </w:tr>
      <w:tr w:rsidR="00DC1E08" w:rsidRPr="0086348E" w14:paraId="107ECEA7" w14:textId="77777777" w:rsidTr="00DC1E08">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264CFA6" w14:textId="77777777" w:rsidR="00DC1E08" w:rsidRPr="00B1330D" w:rsidRDefault="00DC1E08" w:rsidP="00DC1E08">
            <w:pPr>
              <w:pStyle w:val="Tabletext"/>
              <w:spacing w:before="0" w:after="0"/>
              <w:rPr>
                <w:lang w:val="ru-RU"/>
              </w:rPr>
            </w:pPr>
          </w:p>
        </w:tc>
      </w:tr>
      <w:tr w:rsidR="00DC1E08" w:rsidRPr="0086348E" w14:paraId="512EB00F" w14:textId="77777777" w:rsidTr="00905D02">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12362A6" w14:textId="3E3E9D89" w:rsidR="00DC1E08" w:rsidRPr="00B1330D" w:rsidRDefault="00DC1E08" w:rsidP="00DC1E08">
            <w:pPr>
              <w:pStyle w:val="Tabletext"/>
              <w:rPr>
                <w:b/>
                <w:bCs/>
                <w:lang w:val="ru-RU"/>
              </w:rPr>
            </w:pPr>
            <w:r w:rsidRPr="00B1330D">
              <w:rPr>
                <w:b/>
                <w:bCs/>
                <w:lang w:val="ru-RU"/>
              </w:rPr>
              <w:t>7RAS24076</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58C5E43" w14:textId="227D3CF0" w:rsidR="00DC1E08" w:rsidRPr="00B1330D" w:rsidRDefault="00DC1E08" w:rsidP="00DC1E08">
            <w:pPr>
              <w:pStyle w:val="Tabletext"/>
              <w:rPr>
                <w:lang w:val="ru-RU"/>
              </w:rPr>
            </w:pPr>
            <w:r w:rsidRPr="00B1330D">
              <w:rPr>
                <w:lang w:val="ru-RU"/>
              </w:rPr>
              <w:t>Технико-экономическое обоснование: удовлетворение особых потребностей в электросвязи/ИКТ малых островных развивающихся государств Тихого океана (PSIDS)</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508EFA8" w14:textId="726A241D" w:rsidR="00DC1E08" w:rsidRPr="00B1330D" w:rsidRDefault="00DC1E08" w:rsidP="00DC1E08">
            <w:pPr>
              <w:pStyle w:val="Tabletext"/>
              <w:rPr>
                <w:lang w:val="ru-RU"/>
              </w:rPr>
            </w:pPr>
            <w:r w:rsidRPr="00B1330D">
              <w:rPr>
                <w:lang w:val="ru-RU"/>
              </w:rPr>
              <w:t>31 янв. 2024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2DEC62B" w14:textId="6CF866BE" w:rsidR="00DC1E08" w:rsidRPr="00B1330D" w:rsidRDefault="00DC1E08" w:rsidP="00DC1E08">
            <w:pPr>
              <w:pStyle w:val="Tabletext"/>
              <w:rPr>
                <w:lang w:val="ru-RU"/>
              </w:rPr>
            </w:pPr>
            <w:r w:rsidRPr="00B1330D">
              <w:rPr>
                <w:rFonts w:eastAsia="Calibri"/>
                <w:lang w:val="ru-RU"/>
              </w:rPr>
              <w:t>30 июня 2026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76513B3" w14:textId="108A6AC2" w:rsidR="00DC1E08" w:rsidRPr="00B1330D" w:rsidRDefault="00DC1E08" w:rsidP="00DC1E08">
            <w:pPr>
              <w:pStyle w:val="Tabletext"/>
              <w:rPr>
                <w:lang w:val="ru-RU"/>
              </w:rPr>
            </w:pPr>
            <w:r w:rsidRPr="00B1330D">
              <w:rPr>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BB176B8" w14:textId="5E97AB2C" w:rsidR="00DC1E08" w:rsidRPr="00B1330D" w:rsidRDefault="00DC1E08" w:rsidP="00DC1E08">
            <w:pPr>
              <w:pStyle w:val="Tabletext"/>
              <w:rPr>
                <w:lang w:val="ru-RU"/>
              </w:rPr>
            </w:pPr>
            <w:r w:rsidRPr="00B1330D">
              <w:rPr>
                <w:rFonts w:eastAsia="Calibri"/>
                <w:lang w:val="ru-RU"/>
              </w:rPr>
              <w:t>777</w:t>
            </w:r>
            <w:r w:rsidR="00247828" w:rsidRPr="00B1330D">
              <w:rPr>
                <w:rFonts w:eastAsia="Calibri"/>
                <w:lang w:val="ru-RU"/>
              </w:rPr>
              <w:t> </w:t>
            </w:r>
            <w:r w:rsidRPr="00B1330D">
              <w:rPr>
                <w:rFonts w:eastAsia="Calibri"/>
                <w:lang w:val="ru-RU"/>
              </w:rPr>
              <w:t>824</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2244FA0" w14:textId="18548C93" w:rsidR="00DC1E08" w:rsidRPr="00B1330D" w:rsidRDefault="00DC1E08" w:rsidP="00DC1E08">
            <w:pPr>
              <w:pStyle w:val="Tabletext"/>
              <w:rPr>
                <w:lang w:val="ru-RU"/>
              </w:rPr>
            </w:pPr>
            <w:r w:rsidRPr="00B1330D">
              <w:rPr>
                <w:lang w:val="ru-RU"/>
              </w:rPr>
              <w:t>Министерство инфраструктуры, транспорта, регионального развития, связи и искусств Австралии (DIRDCA)</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B36CDEB" w14:textId="77777777" w:rsidR="00DC1E08" w:rsidRPr="00B1330D" w:rsidRDefault="00DC1E08" w:rsidP="00DC1E08">
            <w:pPr>
              <w:pStyle w:val="Tabletext"/>
              <w:rPr>
                <w:lang w:val="ru-RU"/>
              </w:rPr>
            </w:pPr>
            <w:r w:rsidRPr="00B1330D">
              <w:rPr>
                <w:lang w:val="ru-RU"/>
              </w:rPr>
              <w:t>Рез. 17 ВКРЭ</w:t>
            </w:r>
          </w:p>
          <w:p w14:paraId="50865F47" w14:textId="77777777" w:rsidR="00DC1E08" w:rsidRPr="00B1330D" w:rsidRDefault="00DC1E08" w:rsidP="00DC1E08">
            <w:pPr>
              <w:pStyle w:val="Tabletext"/>
              <w:rPr>
                <w:lang w:val="ru-RU"/>
              </w:rPr>
            </w:pPr>
            <w:r w:rsidRPr="00B1330D">
              <w:rPr>
                <w:lang w:val="ru-RU"/>
              </w:rPr>
              <w:t>Рез. 49 ВКРЭ</w:t>
            </w:r>
          </w:p>
          <w:p w14:paraId="760FA4B5" w14:textId="4E01F564" w:rsidR="00DC1E08" w:rsidRPr="00B1330D" w:rsidRDefault="00DC1E08" w:rsidP="00DC1E08">
            <w:pPr>
              <w:pStyle w:val="Tabletext"/>
              <w:rPr>
                <w:lang w:val="ru-RU"/>
              </w:rPr>
            </w:pPr>
            <w:r w:rsidRPr="00B1330D">
              <w:rPr>
                <w:lang w:val="ru-RU"/>
              </w:rPr>
              <w:t>Рез. 89 ВКРЭ</w:t>
            </w:r>
          </w:p>
        </w:tc>
      </w:tr>
      <w:tr w:rsidR="00247828" w:rsidRPr="0086348E" w14:paraId="722A4048" w14:textId="77777777" w:rsidTr="0024782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4F280B6" w14:textId="1560EF7F" w:rsidR="00247828" w:rsidRPr="00B1330D" w:rsidRDefault="00247828" w:rsidP="00247828">
            <w:pPr>
              <w:pStyle w:val="Tabletext"/>
              <w:rPr>
                <w:b/>
                <w:bCs/>
                <w:lang w:val="ru-RU"/>
              </w:rPr>
            </w:pPr>
            <w:r w:rsidRPr="00B1330D">
              <w:rPr>
                <w:b/>
                <w:bCs/>
                <w:lang w:val="ru-RU"/>
              </w:rPr>
              <w:t>Страны-бенефициары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1DB3919" w14:textId="3AE315E7" w:rsidR="00247828" w:rsidRPr="00B1330D" w:rsidRDefault="00247828" w:rsidP="00247828">
            <w:pPr>
              <w:pStyle w:val="Tabletext"/>
              <w:rPr>
                <w:lang w:val="ru-RU"/>
              </w:rPr>
            </w:pPr>
            <w:r w:rsidRPr="00B1330D">
              <w:rPr>
                <w:lang w:val="ru-RU"/>
              </w:rPr>
              <w:t>Фиджи, Кирибати, Маршалловы Острова, Микронезия, Науру, Палау, Папуа-Новая Гвинея, Самоа, Соломоновы Острова, Тонга, Тувалу,</w:t>
            </w:r>
            <w:r w:rsidR="001C2021" w:rsidRPr="00B1330D">
              <w:rPr>
                <w:lang w:val="ru-RU"/>
              </w:rPr>
              <w:t> </w:t>
            </w:r>
            <w:r w:rsidRPr="00B1330D">
              <w:rPr>
                <w:lang w:val="ru-RU"/>
              </w:rPr>
              <w:t>Вануату</w:t>
            </w:r>
          </w:p>
        </w:tc>
      </w:tr>
      <w:tr w:rsidR="00247828" w:rsidRPr="0086348E" w14:paraId="6AC84BBA" w14:textId="77777777" w:rsidTr="0024782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2EB2262" w14:textId="17DC828F" w:rsidR="00247828" w:rsidRPr="00B1330D" w:rsidRDefault="00247828" w:rsidP="00247828">
            <w:pPr>
              <w:pStyle w:val="Tabletext"/>
              <w:rPr>
                <w:b/>
                <w:bCs/>
                <w:lang w:val="ru-RU"/>
              </w:rPr>
            </w:pPr>
            <w:r w:rsidRPr="00B1330D">
              <w:rPr>
                <w:b/>
                <w:bCs/>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F22F2C5" w14:textId="18087AAC" w:rsidR="00247828" w:rsidRPr="00B1330D" w:rsidRDefault="00247828" w:rsidP="00247828">
            <w:pPr>
              <w:pStyle w:val="Tabletext"/>
              <w:rPr>
                <w:lang w:val="ru-RU"/>
              </w:rPr>
            </w:pPr>
            <w:r w:rsidRPr="00B1330D">
              <w:rPr>
                <w:lang w:val="ru-RU"/>
              </w:rPr>
              <w:t>В рамках этого проекта проводится оценка потребностей и технико-экономическое обоснование в процессе консультаций с Членами МСЭ в Тихоокеанском регионе. В результате "</w:t>
            </w:r>
            <w:hyperlink r:id="rId26" w:tgtFrame="_blank" w:history="1">
              <w:r w:rsidRPr="00B1330D">
                <w:rPr>
                  <w:rStyle w:val="Hyperlink"/>
                  <w:rFonts w:asciiTheme="minorHAnsi" w:hAnsiTheme="minorHAnsi" w:cstheme="minorHAnsi"/>
                  <w:szCs w:val="18"/>
                  <w:lang w:val="ru-RU"/>
                </w:rPr>
                <w:t>семинара-практикума по цифровой трансформации для Тихоокеанского региона</w:t>
              </w:r>
            </w:hyperlink>
            <w:r w:rsidRPr="00B1330D">
              <w:rPr>
                <w:lang w:val="ru-RU"/>
              </w:rPr>
              <w:t>", состоявшегося 12–14 февраля 2025 года в Суве, Фиджи, в Тихоокеанском регионе повысилась осведомленность о цифровой трансформации и были собраны дополнительные входные данные для проекта отчета о технико-экономическом обосновании.</w:t>
            </w:r>
          </w:p>
        </w:tc>
      </w:tr>
      <w:tr w:rsidR="00247828" w:rsidRPr="0086348E" w14:paraId="0982AA26" w14:textId="77777777" w:rsidTr="00247828">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9DC0A43" w14:textId="77777777" w:rsidR="00247828" w:rsidRPr="00B1330D" w:rsidRDefault="00247828" w:rsidP="00247828">
            <w:pPr>
              <w:pStyle w:val="Tabletext"/>
              <w:spacing w:before="0" w:after="0"/>
              <w:rPr>
                <w:lang w:val="ru-RU"/>
              </w:rPr>
            </w:pPr>
          </w:p>
        </w:tc>
      </w:tr>
      <w:tr w:rsidR="00247828" w:rsidRPr="0086348E" w14:paraId="46CF2C3E" w14:textId="77777777" w:rsidTr="00905D02">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A0B365A" w14:textId="3BAE60A4" w:rsidR="00247828" w:rsidRPr="00B1330D" w:rsidRDefault="00247828" w:rsidP="00247828">
            <w:pPr>
              <w:pStyle w:val="Tabletext"/>
              <w:rPr>
                <w:b/>
                <w:bCs/>
                <w:lang w:val="ru-RU"/>
              </w:rPr>
            </w:pPr>
            <w:r w:rsidRPr="00B1330D">
              <w:rPr>
                <w:b/>
                <w:bCs/>
                <w:lang w:val="ru-RU"/>
              </w:rPr>
              <w:lastRenderedPageBreak/>
              <w:t>9FSM22001</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B30C720" w14:textId="2BBE554A" w:rsidR="00247828" w:rsidRPr="00B1330D" w:rsidRDefault="00247828" w:rsidP="00247828">
            <w:pPr>
              <w:pStyle w:val="Tabletext"/>
              <w:rPr>
                <w:lang w:val="ru-RU"/>
              </w:rPr>
            </w:pPr>
            <w:r w:rsidRPr="00B1330D">
              <w:rPr>
                <w:lang w:val="ru-RU"/>
              </w:rPr>
              <w:t>Ускорение достижения ЦУР с помощью цифровой трансформации для повышения устойчивости сообществ в Микронезии</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9540BD0" w14:textId="3FDABCF8" w:rsidR="00247828" w:rsidRPr="00B1330D" w:rsidRDefault="00247828" w:rsidP="00247828">
            <w:pPr>
              <w:pStyle w:val="Tabletext"/>
              <w:rPr>
                <w:lang w:val="ru-RU"/>
              </w:rPr>
            </w:pPr>
            <w:r w:rsidRPr="00B1330D">
              <w:rPr>
                <w:lang w:val="ru-RU"/>
              </w:rPr>
              <w:t>1 сент. 2022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85607B3" w14:textId="45903BB4" w:rsidR="00247828" w:rsidRPr="00B1330D" w:rsidRDefault="00247828" w:rsidP="00247828">
            <w:pPr>
              <w:pStyle w:val="Tabletext"/>
              <w:rPr>
                <w:lang w:val="ru-RU"/>
              </w:rPr>
            </w:pPr>
            <w:r w:rsidRPr="00B1330D">
              <w:rPr>
                <w:lang w:val="ru-RU"/>
              </w:rPr>
              <w:t>31 июля 2025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7722F66" w14:textId="494F386A" w:rsidR="00247828" w:rsidRPr="00B1330D" w:rsidRDefault="00247828" w:rsidP="00247828">
            <w:pPr>
              <w:pStyle w:val="Tabletext"/>
              <w:rPr>
                <w:lang w:val="ru-RU"/>
              </w:rPr>
            </w:pPr>
            <w:r w:rsidRPr="00B1330D">
              <w:rPr>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2913FEF" w14:textId="70106FF6" w:rsidR="00247828" w:rsidRPr="00B1330D" w:rsidRDefault="00247828" w:rsidP="00247828">
            <w:pPr>
              <w:pStyle w:val="Tabletext"/>
              <w:rPr>
                <w:lang w:val="ru-RU"/>
              </w:rPr>
            </w:pPr>
            <w:r w:rsidRPr="00B1330D">
              <w:rPr>
                <w:lang w:val="ru-RU"/>
              </w:rPr>
              <w:t>967 121</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94E9289" w14:textId="0BF1EC86" w:rsidR="00247828" w:rsidRPr="00B1330D" w:rsidRDefault="00247828" w:rsidP="00247828">
            <w:pPr>
              <w:pStyle w:val="Tabletext"/>
              <w:rPr>
                <w:lang w:val="ru-RU"/>
              </w:rPr>
            </w:pPr>
            <w:r w:rsidRPr="00B1330D">
              <w:rPr>
                <w:lang w:val="ru-RU"/>
              </w:rPr>
              <w:t>Совместный фонд ЦУР</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6FB552C" w14:textId="77777777" w:rsidR="00247828" w:rsidRPr="00B1330D" w:rsidRDefault="00247828" w:rsidP="00247828">
            <w:pPr>
              <w:pStyle w:val="Tabletext"/>
              <w:rPr>
                <w:lang w:val="ru-RU"/>
              </w:rPr>
            </w:pPr>
            <w:r w:rsidRPr="00B1330D">
              <w:rPr>
                <w:lang w:val="ru-RU"/>
              </w:rPr>
              <w:t>Рез. 16 ВКРЭ</w:t>
            </w:r>
          </w:p>
          <w:p w14:paraId="22FF71FF" w14:textId="77777777" w:rsidR="00247828" w:rsidRPr="00B1330D" w:rsidRDefault="00247828" w:rsidP="00247828">
            <w:pPr>
              <w:pStyle w:val="Tabletext"/>
              <w:rPr>
                <w:lang w:val="ru-RU"/>
              </w:rPr>
            </w:pPr>
            <w:r w:rsidRPr="00B1330D">
              <w:rPr>
                <w:lang w:val="ru-RU"/>
              </w:rPr>
              <w:t>Рез. 49 ВКРЭ</w:t>
            </w:r>
          </w:p>
          <w:p w14:paraId="46585C06" w14:textId="3CC5049A" w:rsidR="00247828" w:rsidRPr="00B1330D" w:rsidRDefault="00247828" w:rsidP="00247828">
            <w:pPr>
              <w:pStyle w:val="Tabletext"/>
              <w:rPr>
                <w:lang w:val="ru-RU"/>
              </w:rPr>
            </w:pPr>
            <w:r w:rsidRPr="00B1330D">
              <w:rPr>
                <w:lang w:val="ru-RU"/>
              </w:rPr>
              <w:t>Рез. 89 ВКРЭ</w:t>
            </w:r>
          </w:p>
        </w:tc>
      </w:tr>
      <w:tr w:rsidR="00247828" w:rsidRPr="0086348E" w14:paraId="7C5E214E" w14:textId="77777777" w:rsidTr="0024782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3F4308B" w14:textId="62F51E0E" w:rsidR="00247828" w:rsidRPr="00B1330D" w:rsidRDefault="00247828" w:rsidP="00247828">
            <w:pPr>
              <w:pStyle w:val="Tabletext"/>
              <w:rPr>
                <w:b/>
                <w:bCs/>
                <w:lang w:val="ru-RU"/>
              </w:rPr>
            </w:pPr>
            <w:r w:rsidRPr="00B1330D">
              <w:rPr>
                <w:b/>
                <w:bCs/>
                <w:lang w:val="ru-RU"/>
              </w:rPr>
              <w:t xml:space="preserve">Страны-бенефициары </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74F6839" w14:textId="708EE7C2" w:rsidR="00247828" w:rsidRPr="00B1330D" w:rsidRDefault="00247828" w:rsidP="00247828">
            <w:pPr>
              <w:pStyle w:val="Tabletext"/>
              <w:rPr>
                <w:lang w:val="ru-RU"/>
              </w:rPr>
            </w:pPr>
            <w:r w:rsidRPr="00B1330D">
              <w:rPr>
                <w:lang w:val="ru-RU"/>
              </w:rPr>
              <w:t>Кирибати, Маршалловы Острова, Микронезия, Науру, Палау</w:t>
            </w:r>
          </w:p>
        </w:tc>
      </w:tr>
      <w:tr w:rsidR="00247828" w:rsidRPr="0086348E" w14:paraId="6BF8A5E3" w14:textId="77777777" w:rsidTr="0024782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3DB84A2" w14:textId="27A7F7FF" w:rsidR="00247828" w:rsidRPr="00B1330D" w:rsidRDefault="00247828" w:rsidP="00247828">
            <w:pPr>
              <w:pStyle w:val="Tabletext"/>
              <w:rPr>
                <w:b/>
                <w:bCs/>
                <w:lang w:val="ru-RU"/>
              </w:rPr>
            </w:pPr>
            <w:r w:rsidRPr="00B1330D">
              <w:rPr>
                <w:b/>
                <w:bCs/>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1E1C40E" w14:textId="77777777" w:rsidR="00247828" w:rsidRPr="00B1330D" w:rsidRDefault="00247828" w:rsidP="00247828">
            <w:pPr>
              <w:pStyle w:val="Tabletext"/>
              <w:rPr>
                <w:lang w:val="ru-RU"/>
              </w:rPr>
            </w:pPr>
            <w:r w:rsidRPr="00B1330D">
              <w:rPr>
                <w:lang w:val="ru-RU"/>
              </w:rPr>
              <w:t>Это совместная программа, реализуемая МСЭ в сотрудничестве с другими учреждениями ООН. Компоненты МСЭ, разработанные для этого совместного проекта, уже включают следующее:</w:t>
            </w:r>
          </w:p>
          <w:p w14:paraId="7D2B45CB" w14:textId="2CEA2D72" w:rsidR="00247828" w:rsidRPr="00B1330D" w:rsidRDefault="00247828" w:rsidP="00247828">
            <w:pPr>
              <w:pStyle w:val="Tabletext"/>
              <w:ind w:left="284" w:hanging="284"/>
              <w:rPr>
                <w:lang w:val="ru-RU"/>
              </w:rPr>
            </w:pPr>
            <w:r w:rsidRPr="00B1330D">
              <w:rPr>
                <w:lang w:val="ru-RU"/>
              </w:rPr>
              <w:sym w:font="Symbol" w:char="F02D"/>
            </w:r>
            <w:r w:rsidRPr="00B1330D">
              <w:rPr>
                <w:lang w:val="ru-RU"/>
              </w:rPr>
              <w:tab/>
              <w:t>Разработка проектов цифровых стратегий для Науру, Кирибати и Микронезии.</w:t>
            </w:r>
          </w:p>
          <w:p w14:paraId="00216E91" w14:textId="1BC6CDFE" w:rsidR="00247828" w:rsidRPr="00B1330D" w:rsidRDefault="00247828" w:rsidP="00247828">
            <w:pPr>
              <w:pStyle w:val="Tabletext"/>
              <w:ind w:left="284" w:hanging="284"/>
              <w:rPr>
                <w:lang w:val="ru-RU"/>
              </w:rPr>
            </w:pPr>
            <w:r w:rsidRPr="00B1330D">
              <w:rPr>
                <w:lang w:val="ru-RU"/>
              </w:rPr>
              <w:sym w:font="Symbol" w:char="F02D"/>
            </w:r>
            <w:r w:rsidRPr="00B1330D">
              <w:rPr>
                <w:lang w:val="ru-RU"/>
              </w:rPr>
              <w:tab/>
              <w:t>Реализация проекта "Умные острова" в Кирибати, на Маршалловых Островах, в Палау, Науру и Микронезии, включая создание цифрового центра на Маршалловых Островах и обучение цифровым навыкам во всех пяти странах.</w:t>
            </w:r>
          </w:p>
          <w:p w14:paraId="1D9B60DB" w14:textId="34D94D29" w:rsidR="00247828" w:rsidRPr="00B1330D" w:rsidRDefault="00247828" w:rsidP="00247828">
            <w:pPr>
              <w:pStyle w:val="Tabletext"/>
              <w:ind w:left="284" w:hanging="284"/>
              <w:rPr>
                <w:lang w:val="ru-RU"/>
              </w:rPr>
            </w:pPr>
            <w:r w:rsidRPr="00B1330D">
              <w:rPr>
                <w:lang w:val="ru-RU"/>
              </w:rPr>
              <w:sym w:font="Symbol" w:char="F02D"/>
            </w:r>
            <w:r w:rsidRPr="00B1330D">
              <w:rPr>
                <w:lang w:val="ru-RU"/>
              </w:rPr>
              <w:tab/>
              <w:t>Более 2 200 членов сообществ в пяти странах Микронезии углубили свою осведомленность и цифровые навыки.</w:t>
            </w:r>
          </w:p>
          <w:p w14:paraId="120BDBB7" w14:textId="0F71E71A" w:rsidR="00247828" w:rsidRPr="00B1330D" w:rsidRDefault="00247828" w:rsidP="00247828">
            <w:pPr>
              <w:pStyle w:val="Tabletext"/>
              <w:ind w:left="284" w:hanging="284"/>
              <w:rPr>
                <w:lang w:val="ru-RU"/>
              </w:rPr>
            </w:pPr>
            <w:r w:rsidRPr="00B1330D">
              <w:rPr>
                <w:lang w:val="ru-RU"/>
              </w:rPr>
              <w:sym w:font="Symbol" w:char="F02D"/>
            </w:r>
            <w:r w:rsidRPr="00B1330D">
              <w:rPr>
                <w:lang w:val="ru-RU"/>
              </w:rPr>
              <w:tab/>
              <w:t>Расширены возможности государственных служащих и заинтересованных сторон в области цифровой трансформации и кибербезопасности.</w:t>
            </w:r>
          </w:p>
        </w:tc>
      </w:tr>
      <w:tr w:rsidR="00247828" w:rsidRPr="0086348E" w14:paraId="3665B11A" w14:textId="77777777" w:rsidTr="00247828">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B390AF1" w14:textId="77777777" w:rsidR="00247828" w:rsidRPr="00B1330D" w:rsidRDefault="00247828" w:rsidP="00247828">
            <w:pPr>
              <w:pStyle w:val="Tabletext"/>
              <w:spacing w:before="0" w:after="0"/>
              <w:rPr>
                <w:lang w:val="ru-RU"/>
              </w:rPr>
            </w:pPr>
          </w:p>
        </w:tc>
      </w:tr>
      <w:tr w:rsidR="00247828" w:rsidRPr="00B1330D" w14:paraId="7C521056" w14:textId="77777777" w:rsidTr="00905D02">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678E22F" w14:textId="027CEB8C" w:rsidR="00247828" w:rsidRPr="00B1330D" w:rsidRDefault="00247828" w:rsidP="00247828">
            <w:pPr>
              <w:pStyle w:val="Tabletext"/>
              <w:rPr>
                <w:b/>
                <w:bCs/>
                <w:lang w:val="ru-RU"/>
              </w:rPr>
            </w:pPr>
            <w:r w:rsidRPr="00B1330D">
              <w:rPr>
                <w:b/>
                <w:bCs/>
                <w:lang w:val="ru-RU"/>
              </w:rPr>
              <w:t>9PNG20003</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689FF10" w14:textId="0D650193" w:rsidR="00247828" w:rsidRPr="00B1330D" w:rsidRDefault="00247828" w:rsidP="00247828">
            <w:pPr>
              <w:pStyle w:val="Tabletext"/>
              <w:rPr>
                <w:lang w:val="ru-RU"/>
              </w:rPr>
            </w:pPr>
            <w:r w:rsidRPr="00B1330D">
              <w:rPr>
                <w:lang w:val="ru-RU"/>
              </w:rPr>
              <w:t>Поддержка сельского предпринимательства, инвестиций и торговли в Папуа-Новой Гвинее (STREIT PNG)</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70AE86D" w14:textId="76FA2238" w:rsidR="00247828" w:rsidRPr="00B1330D" w:rsidRDefault="00247828" w:rsidP="00247828">
            <w:pPr>
              <w:pStyle w:val="Tabletext"/>
              <w:rPr>
                <w:lang w:val="ru-RU"/>
              </w:rPr>
            </w:pPr>
            <w:r w:rsidRPr="00B1330D">
              <w:rPr>
                <w:lang w:val="ru-RU"/>
              </w:rPr>
              <w:t>1 янв. 2020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8834862" w14:textId="74FFA990" w:rsidR="00247828" w:rsidRPr="00B1330D" w:rsidRDefault="00247828" w:rsidP="00247828">
            <w:pPr>
              <w:pStyle w:val="Tabletext"/>
              <w:rPr>
                <w:lang w:val="ru-RU"/>
              </w:rPr>
            </w:pPr>
            <w:r w:rsidRPr="00B1330D">
              <w:rPr>
                <w:lang w:val="ru-RU"/>
              </w:rPr>
              <w:t>31 мая 2025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F7CA693" w14:textId="0F18F6D2" w:rsidR="00247828" w:rsidRPr="00B1330D" w:rsidRDefault="00247828" w:rsidP="00247828">
            <w:pPr>
              <w:pStyle w:val="Tabletext"/>
              <w:rPr>
                <w:lang w:val="ru-RU"/>
              </w:rPr>
            </w:pPr>
            <w:r w:rsidRPr="00B1330D">
              <w:rPr>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C0F407A" w14:textId="7FD474BA" w:rsidR="00247828" w:rsidRPr="00B1330D" w:rsidRDefault="00247828" w:rsidP="00247828">
            <w:pPr>
              <w:pStyle w:val="Tabletext"/>
              <w:rPr>
                <w:lang w:val="ru-RU"/>
              </w:rPr>
            </w:pPr>
            <w:r w:rsidRPr="00B1330D">
              <w:rPr>
                <w:lang w:val="ru-RU"/>
              </w:rPr>
              <w:t>2 747 525</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0295187" w14:textId="4F037AFF" w:rsidR="00247828" w:rsidRPr="00B1330D" w:rsidRDefault="00247828" w:rsidP="00247828">
            <w:pPr>
              <w:pStyle w:val="Tabletext"/>
              <w:rPr>
                <w:lang w:val="ru-RU"/>
              </w:rPr>
            </w:pPr>
            <w:r w:rsidRPr="00B1330D">
              <w:rPr>
                <w:lang w:val="ru-RU"/>
              </w:rPr>
              <w:t>Продовольственная и сельскохозяйственная организация Объединенных Наций (ФАО), Международная организация труда (МОТ), ФКРООН и ПРООН</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6ACB575" w14:textId="77777777" w:rsidR="00247828" w:rsidRPr="00B1330D" w:rsidRDefault="00247828" w:rsidP="00247828">
            <w:pPr>
              <w:pStyle w:val="Tabletext"/>
              <w:rPr>
                <w:lang w:val="ru-RU"/>
              </w:rPr>
            </w:pPr>
            <w:r w:rsidRPr="00B1330D">
              <w:rPr>
                <w:lang w:val="ru-RU"/>
              </w:rPr>
              <w:t>Рек. 19 ВКРЭ</w:t>
            </w:r>
          </w:p>
          <w:p w14:paraId="0ABA346E" w14:textId="77777777" w:rsidR="00247828" w:rsidRPr="00B1330D" w:rsidRDefault="00247828" w:rsidP="00247828">
            <w:pPr>
              <w:pStyle w:val="Tabletext"/>
              <w:rPr>
                <w:lang w:val="ru-RU"/>
              </w:rPr>
            </w:pPr>
            <w:r w:rsidRPr="00B1330D">
              <w:rPr>
                <w:lang w:val="ru-RU"/>
              </w:rPr>
              <w:t>Рез. 37 ВКРЭ</w:t>
            </w:r>
          </w:p>
          <w:p w14:paraId="2E381266" w14:textId="77777777" w:rsidR="00247828" w:rsidRPr="00B1330D" w:rsidRDefault="00247828" w:rsidP="00247828">
            <w:pPr>
              <w:pStyle w:val="Tabletext"/>
              <w:rPr>
                <w:lang w:val="ru-RU"/>
              </w:rPr>
            </w:pPr>
            <w:r w:rsidRPr="00B1330D">
              <w:rPr>
                <w:lang w:val="ru-RU"/>
              </w:rPr>
              <w:t>Рез. 54 ВКРЭ</w:t>
            </w:r>
          </w:p>
          <w:p w14:paraId="1C296D47" w14:textId="3826AFE4" w:rsidR="00247828" w:rsidRPr="00B1330D" w:rsidRDefault="00247828" w:rsidP="00247828">
            <w:pPr>
              <w:pStyle w:val="Tabletext"/>
              <w:rPr>
                <w:lang w:val="ru-RU"/>
              </w:rPr>
            </w:pPr>
            <w:r w:rsidRPr="00B1330D">
              <w:rPr>
                <w:lang w:val="ru-RU"/>
              </w:rPr>
              <w:t>Рез. 76 ВКРЭ</w:t>
            </w:r>
          </w:p>
        </w:tc>
      </w:tr>
      <w:tr w:rsidR="00247828" w:rsidRPr="00B1330D" w14:paraId="7397F61D" w14:textId="77777777" w:rsidTr="0024782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46A01BB" w14:textId="4FD819EF" w:rsidR="00247828" w:rsidRPr="00B1330D" w:rsidRDefault="00247828" w:rsidP="00247828">
            <w:pPr>
              <w:pStyle w:val="Tabletext"/>
              <w:rPr>
                <w:b/>
                <w:bCs/>
                <w:lang w:val="ru-RU"/>
              </w:rPr>
            </w:pPr>
            <w:r w:rsidRPr="00B1330D">
              <w:rPr>
                <w:b/>
                <w:bCs/>
                <w:lang w:val="ru-RU"/>
              </w:rPr>
              <w:t xml:space="preserve">Страны-бенефициары </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44E86D9" w14:textId="3067C4AF" w:rsidR="00247828" w:rsidRPr="00B1330D" w:rsidRDefault="00247828" w:rsidP="00247828">
            <w:pPr>
              <w:pStyle w:val="Tabletext"/>
              <w:rPr>
                <w:lang w:val="ru-RU"/>
              </w:rPr>
            </w:pPr>
            <w:r w:rsidRPr="00B1330D">
              <w:rPr>
                <w:lang w:val="ru-RU"/>
              </w:rPr>
              <w:t xml:space="preserve">Папуа-Новая Гвинея </w:t>
            </w:r>
          </w:p>
        </w:tc>
      </w:tr>
      <w:tr w:rsidR="00247828" w:rsidRPr="0086348E" w14:paraId="036BB949" w14:textId="77777777" w:rsidTr="0024782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D811DAC" w14:textId="77113C2D" w:rsidR="00247828" w:rsidRPr="00B1330D" w:rsidRDefault="00247828" w:rsidP="00247828">
            <w:pPr>
              <w:pStyle w:val="Tabletext"/>
              <w:rPr>
                <w:b/>
                <w:bCs/>
                <w:lang w:val="ru-RU"/>
              </w:rPr>
            </w:pPr>
            <w:r w:rsidRPr="00B1330D">
              <w:rPr>
                <w:b/>
                <w:bCs/>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AAABEEE" w14:textId="452ACBED" w:rsidR="00247828" w:rsidRPr="00B1330D" w:rsidRDefault="00247828" w:rsidP="00247828">
            <w:pPr>
              <w:pStyle w:val="Tabletext"/>
              <w:rPr>
                <w:lang w:val="ru-RU"/>
              </w:rPr>
            </w:pPr>
            <w:r w:rsidRPr="00B1330D">
              <w:rPr>
                <w:lang w:val="ru-RU"/>
              </w:rPr>
              <w:t>Проект способствовал достижению следующих результатов: 1) на уровне провинций разработана стратегия электронного сельского хозяйства; 2) совместно с ФАО разрабатывается система управления информацией в области сельского хозяйства (MIS); 3) создано семь ресурсных центров в провинциях Восточный Сепик и Западный Сепик; 4) расширен потенциал 1 264 предпринимателей; 5) разработано и загружено на платформу LMS более 10 онлайновых курсов обучения; 6) улучшены основы политики в области качества обслуживания.</w:t>
            </w:r>
          </w:p>
        </w:tc>
      </w:tr>
      <w:tr w:rsidR="00247828" w:rsidRPr="0086348E" w14:paraId="4D256254" w14:textId="77777777" w:rsidTr="00247828">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4EFC355" w14:textId="77777777" w:rsidR="00247828" w:rsidRPr="00B1330D" w:rsidRDefault="00247828" w:rsidP="00247828">
            <w:pPr>
              <w:pStyle w:val="Tabletext"/>
              <w:spacing w:before="0" w:after="0"/>
              <w:rPr>
                <w:lang w:val="ru-RU"/>
              </w:rPr>
            </w:pPr>
          </w:p>
        </w:tc>
      </w:tr>
      <w:tr w:rsidR="00247828" w:rsidRPr="00B1330D" w14:paraId="4E7CBA84" w14:textId="77777777" w:rsidTr="00905D02">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4651719" w14:textId="1FBB95AE" w:rsidR="00247828" w:rsidRPr="00B1330D" w:rsidRDefault="00247828" w:rsidP="00247828">
            <w:pPr>
              <w:pStyle w:val="Tabletext"/>
              <w:rPr>
                <w:b/>
                <w:bCs/>
                <w:lang w:val="ru-RU"/>
              </w:rPr>
            </w:pPr>
            <w:r w:rsidRPr="00B1330D">
              <w:rPr>
                <w:b/>
                <w:bCs/>
                <w:lang w:val="ru-RU"/>
              </w:rPr>
              <w:t>2GLO21119</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533BBA7" w14:textId="2C15CE79" w:rsidR="00247828" w:rsidRPr="00B1330D" w:rsidRDefault="00247828" w:rsidP="00247828">
            <w:pPr>
              <w:pStyle w:val="Tabletext"/>
              <w:rPr>
                <w:lang w:val="ru-RU"/>
              </w:rPr>
            </w:pPr>
            <w:r w:rsidRPr="00B1330D">
              <w:rPr>
                <w:lang w:val="ru-RU"/>
              </w:rPr>
              <w:t>Создание инициативы Cyber4Good</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CB2B788" w14:textId="5B9ECEDF" w:rsidR="00247828" w:rsidRPr="00B1330D" w:rsidRDefault="00247828" w:rsidP="00247828">
            <w:pPr>
              <w:pStyle w:val="Tabletext"/>
              <w:rPr>
                <w:lang w:val="ru-RU"/>
              </w:rPr>
            </w:pPr>
            <w:r w:rsidRPr="00B1330D">
              <w:rPr>
                <w:lang w:val="ru-RU"/>
              </w:rPr>
              <w:t>1 янв. 2022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F37A949" w14:textId="767335D2" w:rsidR="00247828" w:rsidRPr="00B1330D" w:rsidRDefault="00247828" w:rsidP="00247828">
            <w:pPr>
              <w:pStyle w:val="Tabletext"/>
              <w:rPr>
                <w:lang w:val="ru-RU"/>
              </w:rPr>
            </w:pPr>
            <w:r w:rsidRPr="00B1330D">
              <w:rPr>
                <w:lang w:val="ru-RU"/>
              </w:rPr>
              <w:t>31 дек. 2024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56616EE" w14:textId="3CE4C04F" w:rsidR="00247828" w:rsidRPr="00B1330D" w:rsidRDefault="00247828" w:rsidP="00247828">
            <w:pPr>
              <w:pStyle w:val="Tabletext"/>
              <w:rPr>
                <w:lang w:val="ru-RU"/>
              </w:rPr>
            </w:pPr>
            <w:r w:rsidRPr="00B1330D">
              <w:rPr>
                <w:lang w:val="ru-RU"/>
              </w:rPr>
              <w:t>Реализован</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88A9842" w14:textId="63311978" w:rsidR="00247828" w:rsidRPr="00B1330D" w:rsidRDefault="00247828" w:rsidP="00247828">
            <w:pPr>
              <w:pStyle w:val="Tabletext"/>
              <w:rPr>
                <w:lang w:val="ru-RU"/>
              </w:rPr>
            </w:pPr>
            <w:r w:rsidRPr="00B1330D">
              <w:rPr>
                <w:lang w:val="ru-RU"/>
              </w:rPr>
              <w:t>464 350</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7FFCFC1" w14:textId="106B9A99" w:rsidR="00247828" w:rsidRPr="00B1330D" w:rsidRDefault="00247828" w:rsidP="00247828">
            <w:pPr>
              <w:pStyle w:val="Tabletext"/>
              <w:rPr>
                <w:lang w:val="ru-RU"/>
              </w:rPr>
            </w:pPr>
            <w:r w:rsidRPr="00B1330D">
              <w:rPr>
                <w:lang w:val="ru-RU"/>
              </w:rPr>
              <w:t>Министерство науки и ИКТ (MSIT) Республики Корея</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FE11EB5" w14:textId="77777777" w:rsidR="00247828" w:rsidRPr="00B1330D" w:rsidRDefault="00247828" w:rsidP="00247828">
            <w:pPr>
              <w:pStyle w:val="Tabletext"/>
              <w:rPr>
                <w:lang w:val="ru-RU"/>
              </w:rPr>
            </w:pPr>
            <w:r w:rsidRPr="00B1330D">
              <w:rPr>
                <w:lang w:val="ru-RU"/>
              </w:rPr>
              <w:t>Рез. 45 ВКРЭ</w:t>
            </w:r>
          </w:p>
          <w:p w14:paraId="4BD1E64B" w14:textId="2A63F746" w:rsidR="00247828" w:rsidRPr="00B1330D" w:rsidRDefault="00247828" w:rsidP="00247828">
            <w:pPr>
              <w:pStyle w:val="Tabletext"/>
              <w:rPr>
                <w:lang w:val="ru-RU"/>
              </w:rPr>
            </w:pPr>
            <w:r w:rsidRPr="00B1330D">
              <w:rPr>
                <w:lang w:val="ru-RU"/>
              </w:rPr>
              <w:t>Рез. 69 ВКРЭ</w:t>
            </w:r>
          </w:p>
        </w:tc>
      </w:tr>
      <w:tr w:rsidR="00247828" w:rsidRPr="0086348E" w14:paraId="3875B8D7" w14:textId="77777777" w:rsidTr="0024782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1007062" w14:textId="7E829621" w:rsidR="00247828" w:rsidRPr="00B1330D" w:rsidRDefault="00247828" w:rsidP="00247828">
            <w:pPr>
              <w:pStyle w:val="Tabletext"/>
              <w:rPr>
                <w:b/>
                <w:bCs/>
                <w:lang w:val="ru-RU"/>
              </w:rPr>
            </w:pPr>
            <w:r w:rsidRPr="00B1330D">
              <w:rPr>
                <w:b/>
                <w:bCs/>
                <w:lang w:val="ru-RU"/>
              </w:rPr>
              <w:lastRenderedPageBreak/>
              <w:t xml:space="preserve">Страны-бенефициары </w:t>
            </w:r>
            <w:r w:rsidR="000C0199" w:rsidRPr="00B1330D">
              <w:rPr>
                <w:b/>
                <w:bCs/>
                <w:lang w:val="ru-RU"/>
              </w:rPr>
              <w:br/>
            </w:r>
            <w:r w:rsidR="00E20AEA" w:rsidRPr="00B1330D">
              <w:rPr>
                <w:bCs/>
                <w:sz w:val="14"/>
                <w:szCs w:val="14"/>
                <w:lang w:val="ru-RU"/>
              </w:rPr>
              <w:t>(в том числе из других регионов)</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7B9A82E" w14:textId="7A6A07C1" w:rsidR="00247828" w:rsidRPr="00B1330D" w:rsidRDefault="00247828" w:rsidP="00247828">
            <w:pPr>
              <w:pStyle w:val="Tabletext"/>
              <w:rPr>
                <w:lang w:val="ru-RU"/>
              </w:rPr>
            </w:pPr>
            <w:r w:rsidRPr="00B1330D">
              <w:rPr>
                <w:lang w:val="ru-RU"/>
              </w:rPr>
              <w:t>Либерия, Малави, Мавритания, Руанда, Танзания</w:t>
            </w:r>
          </w:p>
        </w:tc>
      </w:tr>
      <w:tr w:rsidR="00247828" w:rsidRPr="0086348E" w14:paraId="6F60D47E" w14:textId="77777777" w:rsidTr="0024782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279D473" w14:textId="2B9DD70E" w:rsidR="00247828" w:rsidRPr="00B1330D" w:rsidRDefault="00247828" w:rsidP="00247828">
            <w:pPr>
              <w:pStyle w:val="Tabletext"/>
              <w:rPr>
                <w:b/>
                <w:bCs/>
                <w:lang w:val="ru-RU"/>
              </w:rPr>
            </w:pPr>
            <w:r w:rsidRPr="00B1330D">
              <w:rPr>
                <w:b/>
                <w:bCs/>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15004C8" w14:textId="4D116F6A" w:rsidR="00247828" w:rsidRPr="00B1330D" w:rsidRDefault="00247828" w:rsidP="00247828">
            <w:pPr>
              <w:pStyle w:val="Tabletext"/>
              <w:rPr>
                <w:lang w:val="ru-RU"/>
              </w:rPr>
            </w:pPr>
            <w:r w:rsidRPr="00B1330D">
              <w:rPr>
                <w:lang w:val="ru-RU"/>
              </w:rPr>
              <w:t>В рамках проекта была успешно создана и поддерживается в рабочем состоянии веб-платформа, содержащая информацию об инструментах, услугах и учебных мероприятиях. Благодаря эффективному и целенаправленному обучению, предоставлению инструментов и услуг проектом охвачено значительное число бенефициаров из числа наименее развитых стран (НРС). В частности, проектом охвачены 1 страна в Региона Северной и Южной Америки, 15 стран в Африканском регионе, 4 страны в регионе арабских государств и 5 стран в Азиатско-Тихоокеанском регионе. В рамках проекта также было обеспечено повышение на 5 процентов основных показателей GCI в области технических возможностей и наращивания потенциала стран-бенефициаров и 5-процентное повышение общей приверженности всех стран-участниц осуществлению соответствующих мер в рамках GCI в соответствующих областях деятельности.</w:t>
            </w:r>
          </w:p>
          <w:p w14:paraId="12B97241" w14:textId="55D45E8C" w:rsidR="00247828" w:rsidRPr="00B1330D" w:rsidRDefault="00247828" w:rsidP="00247828">
            <w:pPr>
              <w:pStyle w:val="Tabletext"/>
              <w:rPr>
                <w:lang w:val="ru-RU"/>
              </w:rPr>
            </w:pPr>
            <w:r w:rsidRPr="00B1330D">
              <w:rPr>
                <w:lang w:val="ru-RU"/>
              </w:rPr>
              <w:t>Более того, услуги, оказанные в рамках проекта, были оценены странами-бенефициарами как минимум в 7,0 баллов из 10. В рамках инициативы была разработана дорожная карта устойчивого развития и привлечено пять новых партнеров, которые присоединились к инициативе Cyber4Good в течение первого года ее реализации. Кроме того, в рамках проекта была разработана основа для создания в будущем Фонда развития потенциала в области кибербезопасности для дальнейшего облегчения доступа НРС к соответствующим инструментам и услугам, предоставляемым платформой.</w:t>
            </w:r>
          </w:p>
        </w:tc>
      </w:tr>
      <w:tr w:rsidR="00247828" w:rsidRPr="0086348E" w14:paraId="2832618C" w14:textId="77777777" w:rsidTr="00247828">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20D02D4" w14:textId="77777777" w:rsidR="00247828" w:rsidRPr="00B1330D" w:rsidRDefault="00247828" w:rsidP="00247828">
            <w:pPr>
              <w:pStyle w:val="Tabletext"/>
              <w:spacing w:before="0" w:after="0"/>
              <w:rPr>
                <w:lang w:val="ru-RU"/>
              </w:rPr>
            </w:pPr>
          </w:p>
        </w:tc>
      </w:tr>
      <w:tr w:rsidR="00247828" w:rsidRPr="0086348E" w14:paraId="1F616291" w14:textId="77777777" w:rsidTr="00905D02">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4B739B7" w14:textId="34BDA4BE" w:rsidR="00247828" w:rsidRPr="00B1330D" w:rsidRDefault="00247828" w:rsidP="00247828">
            <w:pPr>
              <w:pStyle w:val="Tabletext"/>
              <w:rPr>
                <w:b/>
                <w:bCs/>
                <w:lang w:val="ru-RU"/>
              </w:rPr>
            </w:pPr>
            <w:r w:rsidRPr="00B1330D">
              <w:rPr>
                <w:b/>
                <w:bCs/>
                <w:lang w:val="ru-RU"/>
              </w:rPr>
              <w:t>7GLO24146</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42DFB19" w14:textId="6A65CBD0" w:rsidR="00247828" w:rsidRPr="00B1330D" w:rsidRDefault="00247828" w:rsidP="00247828">
            <w:pPr>
              <w:pStyle w:val="Tabletext"/>
              <w:rPr>
                <w:lang w:val="ru-RU"/>
              </w:rPr>
            </w:pPr>
            <w:r w:rsidRPr="00B1330D">
              <w:rPr>
                <w:lang w:val="ru-RU"/>
              </w:rPr>
              <w:t>Второй этап проекта "Кибертехнологии во благо" (MSIT)</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306AAD9" w14:textId="5E48CCA4" w:rsidR="00247828" w:rsidRPr="00B1330D" w:rsidRDefault="00247828" w:rsidP="00247828">
            <w:pPr>
              <w:pStyle w:val="Tabletext"/>
              <w:rPr>
                <w:lang w:val="ru-RU"/>
              </w:rPr>
            </w:pPr>
            <w:r w:rsidRPr="00B1330D">
              <w:rPr>
                <w:lang w:val="ru-RU"/>
              </w:rPr>
              <w:t>1 янв. 2025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1D52C95" w14:textId="29DFA6DE" w:rsidR="00247828" w:rsidRPr="00B1330D" w:rsidRDefault="00247828" w:rsidP="00247828">
            <w:pPr>
              <w:pStyle w:val="Tabletext"/>
              <w:rPr>
                <w:lang w:val="ru-RU"/>
              </w:rPr>
            </w:pPr>
            <w:r w:rsidRPr="00B1330D">
              <w:rPr>
                <w:lang w:val="ru-RU"/>
              </w:rPr>
              <w:t>31 дек. 2026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A1C4399" w14:textId="04114CB9" w:rsidR="00247828" w:rsidRPr="00B1330D" w:rsidRDefault="00247828" w:rsidP="00247828">
            <w:pPr>
              <w:pStyle w:val="Tabletext"/>
              <w:rPr>
                <w:lang w:val="ru-RU"/>
              </w:rPr>
            </w:pPr>
            <w:r w:rsidRPr="00B1330D">
              <w:rPr>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959F49C" w14:textId="65A49A4A" w:rsidR="00247828" w:rsidRPr="00B1330D" w:rsidRDefault="00247828" w:rsidP="00247828">
            <w:pPr>
              <w:pStyle w:val="Tabletext"/>
              <w:rPr>
                <w:lang w:val="ru-RU"/>
              </w:rPr>
            </w:pPr>
            <w:r w:rsidRPr="00B1330D">
              <w:rPr>
                <w:lang w:val="ru-RU"/>
              </w:rPr>
              <w:t>265 200</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B09EF13" w14:textId="223EA261" w:rsidR="00247828" w:rsidRPr="00B1330D" w:rsidRDefault="00247828" w:rsidP="00247828">
            <w:pPr>
              <w:pStyle w:val="Tabletext"/>
              <w:rPr>
                <w:lang w:val="ru-RU"/>
              </w:rPr>
            </w:pPr>
            <w:r w:rsidRPr="00B1330D">
              <w:rPr>
                <w:lang w:val="ru-RU"/>
              </w:rPr>
              <w:t>Министерство науки и ИКТ (MSIT) Республики Корея</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FEF42EF" w14:textId="77777777" w:rsidR="00247828" w:rsidRPr="00B1330D" w:rsidRDefault="00247828" w:rsidP="00247828">
            <w:pPr>
              <w:pStyle w:val="Tabletext"/>
              <w:rPr>
                <w:lang w:val="ru-RU"/>
              </w:rPr>
            </w:pPr>
            <w:r w:rsidRPr="00B1330D">
              <w:rPr>
                <w:lang w:val="ru-RU"/>
              </w:rPr>
              <w:t>Рез. 16 ВКРЭ</w:t>
            </w:r>
          </w:p>
          <w:p w14:paraId="68E77E00" w14:textId="77777777" w:rsidR="00247828" w:rsidRPr="00B1330D" w:rsidRDefault="00247828" w:rsidP="00247828">
            <w:pPr>
              <w:pStyle w:val="Tabletext"/>
              <w:rPr>
                <w:lang w:val="ru-RU"/>
              </w:rPr>
            </w:pPr>
            <w:r w:rsidRPr="00B1330D">
              <w:rPr>
                <w:lang w:val="ru-RU"/>
              </w:rPr>
              <w:t>Рез. 45 ВКРЭ</w:t>
            </w:r>
          </w:p>
          <w:p w14:paraId="67255CAE" w14:textId="13D9A22A" w:rsidR="00247828" w:rsidRPr="00B1330D" w:rsidRDefault="00247828" w:rsidP="00247828">
            <w:pPr>
              <w:pStyle w:val="Tabletext"/>
              <w:rPr>
                <w:lang w:val="ru-RU"/>
              </w:rPr>
            </w:pPr>
            <w:r w:rsidRPr="00B1330D">
              <w:rPr>
                <w:lang w:val="ru-RU"/>
              </w:rPr>
              <w:t>Рез. 69 ВКРЭ</w:t>
            </w:r>
          </w:p>
        </w:tc>
      </w:tr>
      <w:tr w:rsidR="00247828" w:rsidRPr="0086348E" w14:paraId="07E32983" w14:textId="77777777" w:rsidTr="0024782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9DFF867" w14:textId="042AF2ED" w:rsidR="00247828" w:rsidRPr="00B1330D" w:rsidRDefault="00247828" w:rsidP="00247828">
            <w:pPr>
              <w:pStyle w:val="Tabletext"/>
              <w:rPr>
                <w:b/>
                <w:bCs/>
                <w:lang w:val="ru-RU"/>
              </w:rPr>
            </w:pPr>
            <w:r w:rsidRPr="00B1330D">
              <w:rPr>
                <w:b/>
                <w:bCs/>
                <w:lang w:val="ru-RU"/>
              </w:rPr>
              <w:t xml:space="preserve">Страны-бенефициары </w:t>
            </w:r>
            <w:r w:rsidR="00AF1B4D" w:rsidRPr="00B1330D">
              <w:rPr>
                <w:b/>
                <w:bCs/>
                <w:lang w:val="ru-RU"/>
              </w:rPr>
              <w:br/>
            </w:r>
            <w:r w:rsidR="00E20AEA" w:rsidRPr="00B1330D">
              <w:rPr>
                <w:bCs/>
                <w:sz w:val="14"/>
                <w:szCs w:val="14"/>
                <w:lang w:val="ru-RU"/>
              </w:rPr>
              <w:t>(в том числе из других регионов)</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CA8842B" w14:textId="00AB62CB" w:rsidR="00247828" w:rsidRPr="00B1330D" w:rsidRDefault="00247828" w:rsidP="00247828">
            <w:pPr>
              <w:pStyle w:val="Tabletext"/>
              <w:rPr>
                <w:lang w:val="ru-RU"/>
              </w:rPr>
            </w:pPr>
            <w:r w:rsidRPr="00B1330D">
              <w:rPr>
                <w:lang w:val="ru-RU"/>
              </w:rPr>
              <w:t>Афганистан, Ангола, Антигуа и Барбуда, Багамские острова, Бангладеш, Барбадос, Белиз, Бенин, Буркина-Фасо, Бурунди, Камбоджа, Кабо-Верде, Центральноафриканская Республика, Чад, Коморские Острова, Куба, Дем. Респ. Конго, Джибути, Доминика, Республика Доминиканская Республика, Эритрея, Эфиопия, Фиджи, Гамбия, Гренада, Гвинея, Гвинея-Бисау, Гайана, Гаити, Ямайка, Кирибати, Лаосская НДР, Лесото, Либерия, Мадагаскар, Мальдивские Острова, Мали, Маршалловы Острова, Мавритания, Микронезия, Мозамбик, Мьянма, Науру, Непал, Нигер, Палау, Папуа-Новая Гвинея, Руанда, Сент-Китс и Невис, Сент-Люсия, Сент-Винсент и Гренадины, Самоа, Сан-Томе и Принсипи, Сенегал, Сейшельские Острова, Сьерра-Леоне, Сингапур, Соломоновы Острова, Сомали, Южный Судан, Судан, Танзания, Тимор-Лешти, Того, Тонга, Тринидад и Тобаго, Тувалу, Уганда, Вануату, Йемен, Замбия</w:t>
            </w:r>
          </w:p>
        </w:tc>
      </w:tr>
      <w:tr w:rsidR="00247828" w:rsidRPr="0086348E" w14:paraId="00B5FF92" w14:textId="77777777" w:rsidTr="0024782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A61C713" w14:textId="07FDA3E9" w:rsidR="00247828" w:rsidRPr="00B1330D" w:rsidRDefault="00247828" w:rsidP="00247828">
            <w:pPr>
              <w:pStyle w:val="Tabletext"/>
              <w:rPr>
                <w:b/>
                <w:bCs/>
                <w:lang w:val="ru-RU"/>
              </w:rPr>
            </w:pPr>
            <w:r w:rsidRPr="00B1330D">
              <w:rPr>
                <w:b/>
                <w:bCs/>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CB9B2AB" w14:textId="3B08FCF2" w:rsidR="00AF1B4D" w:rsidRPr="00B1330D" w:rsidRDefault="00247828" w:rsidP="006A14DF">
            <w:pPr>
              <w:pStyle w:val="Tabletext"/>
              <w:rPr>
                <w:lang w:val="ru-RU"/>
              </w:rPr>
            </w:pPr>
            <w:r w:rsidRPr="00B1330D">
              <w:rPr>
                <w:lang w:val="ru-RU"/>
              </w:rPr>
              <w:t>Реализуемый в настоящее время проект имеет целью достижение нескольких важных результатов. Поставлена задача охватить проектом больше стран</w:t>
            </w:r>
            <w:r w:rsidR="00A00E39">
              <w:rPr>
                <w:lang w:val="ru-RU"/>
              </w:rPr>
              <w:t>­</w:t>
            </w:r>
            <w:r w:rsidRPr="00B1330D">
              <w:rPr>
                <w:lang w:val="ru-RU"/>
              </w:rPr>
              <w:t>бенефициаров из числа НРС и СИДС посредством эффективного предоставления инструментов и услуг в области кибербезопасности, предлагаемых членами МСЭ</w:t>
            </w:r>
            <w:r w:rsidR="00AF1B4D" w:rsidRPr="00B1330D">
              <w:rPr>
                <w:lang w:val="ru-RU"/>
              </w:rPr>
              <w:t>­</w:t>
            </w:r>
            <w:r w:rsidRPr="00B1330D">
              <w:rPr>
                <w:lang w:val="ru-RU"/>
              </w:rPr>
              <w:t>D, представляющими частный сектор. Кроме того, в рамках проекта будет подготовлено не менее 20 отчетов об оценке Глобального индекса кибербезопасности (GCI) и проведено не менее трех учебных занятий на такие темы, как реагирование на инциденты, управление кибербезопасностью, Национальная стратегия кибербезопасности и развитие навыков. Кроме того, в рамках проекта будет организовано по крайней мере одно тренировочное занятие по кибербезопасности, адаптированное к конкретным угрозам в НРС, и будут предоставлены стипендии на обучение не менее чем десяти специалистам в области кибербезопасности и представителям правительств из НРС.</w:t>
            </w:r>
          </w:p>
          <w:p w14:paraId="01C514A7" w14:textId="2D66683D" w:rsidR="00247828" w:rsidRPr="00B1330D" w:rsidRDefault="00247828" w:rsidP="006A14DF">
            <w:pPr>
              <w:pStyle w:val="Tabletext"/>
              <w:rPr>
                <w:lang w:val="ru-RU"/>
              </w:rPr>
            </w:pPr>
            <w:r w:rsidRPr="00B1330D">
              <w:rPr>
                <w:lang w:val="ru-RU"/>
              </w:rPr>
              <w:t>В рамках проекта будет также проведено не менее 15 информационно-просветительских мероприятий в сотрудничестве с членами МСЭ, представляющими частный сектор, и его цель – привлечь как минимум одного нового члена МСЭ-D из частного сектора ко второму этапу для предоставления инструментов, решений и услуг. Проект также предусматривает по меньшей мере один денежный взнос от государств-членов для оказания адресной поддержки и направлен на привлечение как минимум одной международной организации, НПО или академического учреждения для использования их опыта. Наконец, в рамках проекта будет создан по меньшей мере один механизм устойчивого развития для будущей программы развития потенциала в области кибербезопасности.</w:t>
            </w:r>
          </w:p>
        </w:tc>
      </w:tr>
      <w:tr w:rsidR="00247828" w:rsidRPr="0086348E" w14:paraId="745BCA31" w14:textId="77777777" w:rsidTr="00247828">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E1E8831" w14:textId="77777777" w:rsidR="00247828" w:rsidRPr="00B1330D" w:rsidRDefault="00247828" w:rsidP="00247828">
            <w:pPr>
              <w:pStyle w:val="Tabletext"/>
              <w:spacing w:before="0" w:after="0"/>
              <w:rPr>
                <w:lang w:val="ru-RU"/>
              </w:rPr>
            </w:pPr>
          </w:p>
        </w:tc>
      </w:tr>
      <w:tr w:rsidR="00247828" w:rsidRPr="0086348E" w14:paraId="6A2CC063" w14:textId="77777777" w:rsidTr="00905D02">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F3494E1" w14:textId="1CBDEA55" w:rsidR="00247828" w:rsidRPr="00B1330D" w:rsidRDefault="00247828" w:rsidP="00247828">
            <w:pPr>
              <w:pStyle w:val="Tabletext"/>
              <w:rPr>
                <w:b/>
                <w:bCs/>
                <w:lang w:val="ru-RU"/>
              </w:rPr>
            </w:pPr>
            <w:r w:rsidRPr="00B1330D">
              <w:rPr>
                <w:b/>
                <w:bCs/>
                <w:lang w:val="ru-RU"/>
              </w:rPr>
              <w:lastRenderedPageBreak/>
              <w:t>9GLO24137</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F404EE8" w14:textId="3CD38E14" w:rsidR="00247828" w:rsidRPr="00B1330D" w:rsidRDefault="00247828" w:rsidP="00247828">
            <w:pPr>
              <w:pStyle w:val="Tabletext"/>
              <w:rPr>
                <w:lang w:val="ru-RU"/>
              </w:rPr>
            </w:pPr>
            <w:r w:rsidRPr="00B1330D">
              <w:rPr>
                <w:lang w:val="ru-RU"/>
              </w:rPr>
              <w:t>Многосторонний ускоритель инициативы EW4All в НРС и СИДС (УСРБ ООН-шведские фонды)</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1200BF3" w14:textId="1AFE6EE2" w:rsidR="00247828" w:rsidRPr="00B1330D" w:rsidRDefault="00247828" w:rsidP="00247828">
            <w:pPr>
              <w:pStyle w:val="Tabletext"/>
              <w:rPr>
                <w:lang w:val="ru-RU"/>
              </w:rPr>
            </w:pPr>
            <w:r w:rsidRPr="00B1330D">
              <w:rPr>
                <w:lang w:val="ru-RU"/>
              </w:rPr>
              <w:t>26 февр. 2024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57731D0" w14:textId="2DF090DF" w:rsidR="00247828" w:rsidRPr="00B1330D" w:rsidRDefault="00247828" w:rsidP="00247828">
            <w:pPr>
              <w:pStyle w:val="Tabletext"/>
              <w:rPr>
                <w:lang w:val="ru-RU"/>
              </w:rPr>
            </w:pPr>
            <w:r w:rsidRPr="00B1330D">
              <w:rPr>
                <w:lang w:val="ru-RU"/>
              </w:rPr>
              <w:t>30 июня 2025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8BEA572" w14:textId="00F27A68" w:rsidR="00247828" w:rsidRPr="00B1330D" w:rsidRDefault="00247828" w:rsidP="00247828">
            <w:pPr>
              <w:pStyle w:val="Tabletext"/>
              <w:rPr>
                <w:lang w:val="ru-RU"/>
              </w:rPr>
            </w:pPr>
            <w:r w:rsidRPr="00B1330D">
              <w:rPr>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4DDD8AF" w14:textId="1C486421" w:rsidR="00247828" w:rsidRPr="00B1330D" w:rsidRDefault="00247828" w:rsidP="00247828">
            <w:pPr>
              <w:pStyle w:val="Tabletext"/>
              <w:rPr>
                <w:lang w:val="ru-RU"/>
              </w:rPr>
            </w:pPr>
            <w:r w:rsidRPr="00B1330D">
              <w:rPr>
                <w:lang w:val="ru-RU"/>
              </w:rPr>
              <w:t>796 504</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DCE9C58" w14:textId="6DBE5AA2" w:rsidR="00247828" w:rsidRPr="00B1330D" w:rsidRDefault="00247828" w:rsidP="00247828">
            <w:pPr>
              <w:pStyle w:val="Tabletext"/>
              <w:rPr>
                <w:lang w:val="ru-RU"/>
              </w:rPr>
            </w:pPr>
            <w:r w:rsidRPr="00B1330D">
              <w:rPr>
                <w:lang w:val="ru-RU"/>
              </w:rPr>
              <w:t>Управление Организации Объединенных Наций по снижению риска бедствий (УСРБ)</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A50D5F3" w14:textId="56753D94" w:rsidR="00247828" w:rsidRPr="00B1330D" w:rsidRDefault="00247828" w:rsidP="00247828">
            <w:pPr>
              <w:pStyle w:val="Tabletext"/>
              <w:rPr>
                <w:lang w:val="ru-RU"/>
              </w:rPr>
            </w:pPr>
            <w:r w:rsidRPr="00B1330D">
              <w:rPr>
                <w:lang w:val="ru-RU"/>
              </w:rPr>
              <w:t xml:space="preserve">Рез. 34 ВКРЭ и </w:t>
            </w:r>
            <w:r w:rsidRPr="00B1330D">
              <w:rPr>
                <w:lang w:val="ru-RU"/>
              </w:rPr>
              <w:br/>
              <w:t>Рез. 16 ВКРЭ</w:t>
            </w:r>
          </w:p>
        </w:tc>
      </w:tr>
      <w:tr w:rsidR="00247828" w:rsidRPr="0086348E" w14:paraId="5F30A3C0" w14:textId="77777777" w:rsidTr="0024782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F7C19F1" w14:textId="10BBEADC" w:rsidR="00247828" w:rsidRPr="00B1330D" w:rsidRDefault="00247828" w:rsidP="00247828">
            <w:pPr>
              <w:pStyle w:val="Tabletext"/>
              <w:rPr>
                <w:b/>
                <w:bCs/>
                <w:lang w:val="ru-RU"/>
              </w:rPr>
            </w:pPr>
            <w:r w:rsidRPr="00B1330D">
              <w:rPr>
                <w:b/>
                <w:bCs/>
                <w:lang w:val="ru-RU"/>
              </w:rPr>
              <w:t xml:space="preserve">Страны-бенефициары </w:t>
            </w:r>
            <w:r w:rsidR="00AF1B4D" w:rsidRPr="00B1330D">
              <w:rPr>
                <w:b/>
                <w:bCs/>
                <w:lang w:val="ru-RU"/>
              </w:rPr>
              <w:br/>
            </w:r>
            <w:r w:rsidR="00E20AEA" w:rsidRPr="00B1330D">
              <w:rPr>
                <w:bCs/>
                <w:sz w:val="14"/>
                <w:szCs w:val="14"/>
                <w:lang w:val="ru-RU"/>
              </w:rPr>
              <w:t>(в том числе из других регионов)</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9CE6CCC" w14:textId="57954549" w:rsidR="00247828" w:rsidRPr="00B1330D" w:rsidRDefault="00247828" w:rsidP="00247828">
            <w:pPr>
              <w:pStyle w:val="Tabletext"/>
              <w:rPr>
                <w:lang w:val="ru-RU"/>
              </w:rPr>
            </w:pPr>
            <w:r w:rsidRPr="00B1330D">
              <w:rPr>
                <w:lang w:val="ru-RU"/>
              </w:rPr>
              <w:t>Бангладеш, Гаити, Либерия, Мозамбик, Сомали</w:t>
            </w:r>
          </w:p>
        </w:tc>
      </w:tr>
      <w:tr w:rsidR="00247828" w:rsidRPr="0086348E" w14:paraId="3D209356" w14:textId="77777777" w:rsidTr="0024782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7E66FBF" w14:textId="4BD50425" w:rsidR="00247828" w:rsidRPr="00B1330D" w:rsidRDefault="00247828" w:rsidP="00247828">
            <w:pPr>
              <w:pStyle w:val="Tabletext"/>
              <w:rPr>
                <w:b/>
                <w:bCs/>
                <w:lang w:val="ru-RU"/>
              </w:rPr>
            </w:pPr>
            <w:r w:rsidRPr="00B1330D">
              <w:rPr>
                <w:b/>
                <w:bCs/>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60CE8F1" w14:textId="77777777" w:rsidR="00247828" w:rsidRPr="00B1330D" w:rsidRDefault="00247828" w:rsidP="00247828">
            <w:pPr>
              <w:pStyle w:val="Tabletext"/>
              <w:rPr>
                <w:lang w:val="ru-RU"/>
              </w:rPr>
            </w:pPr>
            <w:r w:rsidRPr="00B1330D">
              <w:rPr>
                <w:lang w:val="ru-RU"/>
              </w:rPr>
              <w:t>Проанализировано и задокументировано текущее состояние систем предупреждения о бедствиях и связи в случае бедствий, включая недостатки, приоритеты, потребности и существующие институциональные механизмы.</w:t>
            </w:r>
          </w:p>
          <w:p w14:paraId="785135CC" w14:textId="77777777" w:rsidR="00247828" w:rsidRPr="00B1330D" w:rsidRDefault="00247828" w:rsidP="00247828">
            <w:pPr>
              <w:pStyle w:val="Tabletext"/>
              <w:rPr>
                <w:lang w:val="ru-RU"/>
              </w:rPr>
            </w:pPr>
            <w:r w:rsidRPr="00B1330D">
              <w:rPr>
                <w:lang w:val="ru-RU"/>
              </w:rPr>
              <w:t>Предоставлены технические рекомендации в отношении дальнейших шагов по распространению предупреждений о бедствиях и обеспечению связи в случае бедствий, как указано в дорожной карте.</w:t>
            </w:r>
          </w:p>
          <w:p w14:paraId="5E89C18D" w14:textId="77777777" w:rsidR="00247828" w:rsidRPr="00B1330D" w:rsidRDefault="00247828" w:rsidP="00247828">
            <w:pPr>
              <w:pStyle w:val="Tabletext"/>
              <w:rPr>
                <w:lang w:val="ru-RU"/>
              </w:rPr>
            </w:pPr>
            <w:r w:rsidRPr="00B1330D">
              <w:rPr>
                <w:lang w:val="ru-RU"/>
              </w:rPr>
              <w:t>Укреплен национальный потенциал в области координации и реализации предусмотренных дорожной картой мероприятий по распространению предупреждений о бедствиях и обеспечению связи в случае бедствий. Укреплен национальный потенциал в области предупреждения о бедствиях и связи в случае бедствий.</w:t>
            </w:r>
          </w:p>
          <w:p w14:paraId="65D33488" w14:textId="77777777" w:rsidR="00247828" w:rsidRPr="00B1330D" w:rsidRDefault="00247828" w:rsidP="00247828">
            <w:pPr>
              <w:pStyle w:val="Tabletext"/>
              <w:rPr>
                <w:lang w:val="ru-RU"/>
              </w:rPr>
            </w:pPr>
            <w:r w:rsidRPr="00B1330D">
              <w:rPr>
                <w:lang w:val="ru-RU"/>
              </w:rPr>
              <w:t>В частности, в Бангладеш проект способствовал достижению следующих результатов:</w:t>
            </w:r>
          </w:p>
          <w:p w14:paraId="72933E56" w14:textId="59323B25" w:rsidR="00247828" w:rsidRPr="00B1330D" w:rsidRDefault="00FB1EE0" w:rsidP="00FB1EE0">
            <w:pPr>
              <w:pStyle w:val="Tabletext"/>
              <w:ind w:left="284" w:hanging="284"/>
              <w:rPr>
                <w:lang w:val="ru-RU"/>
              </w:rPr>
            </w:pPr>
            <w:r w:rsidRPr="00B1330D">
              <w:rPr>
                <w:lang w:val="ru-RU"/>
              </w:rPr>
              <w:sym w:font="Symbol" w:char="F02D"/>
            </w:r>
            <w:r w:rsidR="00247828" w:rsidRPr="00B1330D">
              <w:rPr>
                <w:lang w:val="ru-RU"/>
              </w:rPr>
              <w:tab/>
              <w:t>В 2024 году проведены семинары-практикумы по конкретным компонентам и семинар-практикум по разработке межкомпонентной дорожной карты.</w:t>
            </w:r>
          </w:p>
          <w:p w14:paraId="15CB6FE4" w14:textId="1F4E1751" w:rsidR="00247828" w:rsidRPr="00B1330D" w:rsidRDefault="00FB1EE0" w:rsidP="00FB1EE0">
            <w:pPr>
              <w:pStyle w:val="Tabletext"/>
              <w:ind w:left="284" w:hanging="284"/>
              <w:rPr>
                <w:lang w:val="ru-RU"/>
              </w:rPr>
            </w:pPr>
            <w:r w:rsidRPr="00B1330D">
              <w:rPr>
                <w:lang w:val="ru-RU"/>
              </w:rPr>
              <w:sym w:font="Symbol" w:char="F02D"/>
            </w:r>
            <w:r w:rsidRPr="00B1330D">
              <w:rPr>
                <w:lang w:val="ru-RU"/>
              </w:rPr>
              <w:tab/>
            </w:r>
            <w:r w:rsidR="00247828" w:rsidRPr="00B1330D">
              <w:rPr>
                <w:lang w:val="ru-RU"/>
              </w:rPr>
              <w:t>В 2024 году совместно с МФКК в прибрежной зоне было проведено моделирование в полевых условиях по Протоколу раннего реагирования (EAP) на циклоны.</w:t>
            </w:r>
          </w:p>
          <w:p w14:paraId="3890410A" w14:textId="08B42C0A" w:rsidR="00247828" w:rsidRPr="00B1330D" w:rsidRDefault="00FB1EE0" w:rsidP="00FB1EE0">
            <w:pPr>
              <w:pStyle w:val="Tabletext"/>
              <w:ind w:left="284" w:hanging="284"/>
              <w:rPr>
                <w:lang w:val="ru-RU"/>
              </w:rPr>
            </w:pPr>
            <w:r w:rsidRPr="00B1330D">
              <w:rPr>
                <w:lang w:val="ru-RU"/>
              </w:rPr>
              <w:sym w:font="Symbol" w:char="F02D"/>
            </w:r>
            <w:r w:rsidRPr="00B1330D">
              <w:rPr>
                <w:lang w:val="ru-RU"/>
              </w:rPr>
              <w:tab/>
            </w:r>
            <w:r w:rsidR="00247828" w:rsidRPr="00B1330D">
              <w:rPr>
                <w:lang w:val="ru-RU"/>
              </w:rPr>
              <w:t>Для Бангладеш была разработана карта установления соединений в чрезвычайных ситуациях для обеспечения связи в неподключенных районах.</w:t>
            </w:r>
          </w:p>
          <w:p w14:paraId="111BF3DA" w14:textId="3A1CC711" w:rsidR="00247828" w:rsidRPr="00B1330D" w:rsidRDefault="00FB1EE0" w:rsidP="00FB1EE0">
            <w:pPr>
              <w:pStyle w:val="Tabletext"/>
              <w:ind w:left="284" w:hanging="284"/>
              <w:rPr>
                <w:lang w:val="ru-RU"/>
              </w:rPr>
            </w:pPr>
            <w:r w:rsidRPr="00B1330D">
              <w:rPr>
                <w:lang w:val="ru-RU"/>
              </w:rPr>
              <w:sym w:font="Symbol" w:char="F02D"/>
            </w:r>
            <w:r w:rsidRPr="00B1330D">
              <w:rPr>
                <w:lang w:val="ru-RU"/>
              </w:rPr>
              <w:tab/>
            </w:r>
            <w:r w:rsidR="00247828" w:rsidRPr="00B1330D">
              <w:rPr>
                <w:lang w:val="ru-RU"/>
              </w:rPr>
              <w:t>В настоящее время разрабатывается Национальный план электросвязи в чрезвычайных ситуациях (NETP) и проводится предварительная оценка системы раннего предупреждения (EWS) на основе сотового вещания (CB).</w:t>
            </w:r>
          </w:p>
          <w:p w14:paraId="7866B627" w14:textId="142DB4D2" w:rsidR="00247828" w:rsidRPr="00B1330D" w:rsidRDefault="00FB1EE0" w:rsidP="00FB1EE0">
            <w:pPr>
              <w:pStyle w:val="Tabletext"/>
              <w:ind w:left="284" w:hanging="284"/>
              <w:rPr>
                <w:lang w:val="ru-RU"/>
              </w:rPr>
            </w:pPr>
            <w:r w:rsidRPr="00B1330D">
              <w:rPr>
                <w:lang w:val="ru-RU"/>
              </w:rPr>
              <w:sym w:font="Symbol" w:char="F02D"/>
            </w:r>
            <w:r w:rsidRPr="00B1330D">
              <w:rPr>
                <w:lang w:val="ru-RU"/>
              </w:rPr>
              <w:tab/>
            </w:r>
            <w:r w:rsidR="00247828" w:rsidRPr="00B1330D">
              <w:rPr>
                <w:lang w:val="ru-RU"/>
              </w:rPr>
              <w:t>Национальная дорожная карта EW4All находится в стадии разработки и, как ожидается, будет утверждена в мае 2025 года.</w:t>
            </w:r>
          </w:p>
          <w:p w14:paraId="282F641E" w14:textId="723223F2" w:rsidR="00247828" w:rsidRPr="00B1330D" w:rsidRDefault="00FB1EE0" w:rsidP="00FB1EE0">
            <w:pPr>
              <w:pStyle w:val="Tabletext"/>
              <w:ind w:left="284" w:hanging="284"/>
              <w:rPr>
                <w:lang w:val="ru-RU"/>
              </w:rPr>
            </w:pPr>
            <w:r w:rsidRPr="00B1330D">
              <w:rPr>
                <w:lang w:val="ru-RU"/>
              </w:rPr>
              <w:sym w:font="Symbol" w:char="F02D"/>
            </w:r>
            <w:r w:rsidRPr="00B1330D">
              <w:rPr>
                <w:lang w:val="ru-RU"/>
              </w:rPr>
              <w:tab/>
            </w:r>
            <w:r w:rsidR="00247828" w:rsidRPr="00B1330D">
              <w:rPr>
                <w:lang w:val="ru-RU"/>
              </w:rPr>
              <w:t>Совместно с МСЭ Всемирная метеорологическая организация (ВМО) планирует проведение семинара-практикума по Протоколу общего оповещения (CAP).</w:t>
            </w:r>
          </w:p>
        </w:tc>
      </w:tr>
      <w:tr w:rsidR="00247828" w:rsidRPr="0086348E" w14:paraId="49E7C6C3" w14:textId="77777777" w:rsidTr="00247828">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B6FC510" w14:textId="77777777" w:rsidR="00247828" w:rsidRPr="00B1330D" w:rsidRDefault="00247828" w:rsidP="00247828">
            <w:pPr>
              <w:pStyle w:val="Tabletext"/>
              <w:spacing w:before="0" w:after="0"/>
              <w:rPr>
                <w:lang w:val="ru-RU"/>
              </w:rPr>
            </w:pPr>
          </w:p>
        </w:tc>
      </w:tr>
      <w:tr w:rsidR="00FB1EE0" w:rsidRPr="00B1330D" w14:paraId="1854E4D7" w14:textId="77777777" w:rsidTr="00905D02">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F9A0EA7" w14:textId="1E1718C1" w:rsidR="00FB1EE0" w:rsidRPr="00B1330D" w:rsidRDefault="00FB1EE0" w:rsidP="00FB1EE0">
            <w:pPr>
              <w:pStyle w:val="Tabletext"/>
              <w:rPr>
                <w:b/>
                <w:bCs/>
                <w:lang w:val="ru-RU"/>
              </w:rPr>
            </w:pPr>
            <w:r w:rsidRPr="00B1330D">
              <w:rPr>
                <w:b/>
                <w:bCs/>
                <w:lang w:val="ru-RU"/>
              </w:rPr>
              <w:t>9GLO24143</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430F6E2" w14:textId="771D63E0" w:rsidR="00FB1EE0" w:rsidRPr="00B1330D" w:rsidRDefault="00FB1EE0" w:rsidP="00FB1EE0">
            <w:pPr>
              <w:pStyle w:val="Tabletext"/>
              <w:rPr>
                <w:lang w:val="ru-RU"/>
              </w:rPr>
            </w:pPr>
            <w:r w:rsidRPr="00B1330D">
              <w:rPr>
                <w:lang w:val="ru-RU"/>
              </w:rPr>
              <w:t>Системы раннего предупреждения о климатических рисках (CREWS) – Многосторонний ускоритель инициативы "Раннее предупреждение для всех" (EW4All) в НРС и СИДС</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57C0A41" w14:textId="3D8D7851" w:rsidR="00FB1EE0" w:rsidRPr="00B1330D" w:rsidRDefault="00FB1EE0" w:rsidP="00FB1EE0">
            <w:pPr>
              <w:pStyle w:val="Tabletext"/>
              <w:rPr>
                <w:lang w:val="ru-RU"/>
              </w:rPr>
            </w:pPr>
            <w:r w:rsidRPr="00B1330D">
              <w:rPr>
                <w:lang w:val="ru-RU"/>
              </w:rPr>
              <w:t>31 мая 2024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2A22466" w14:textId="774DA3A6" w:rsidR="00FB1EE0" w:rsidRPr="00B1330D" w:rsidRDefault="00FB1EE0" w:rsidP="00FB1EE0">
            <w:pPr>
              <w:pStyle w:val="Tabletext"/>
              <w:rPr>
                <w:lang w:val="ru-RU"/>
              </w:rPr>
            </w:pPr>
            <w:r w:rsidRPr="00B1330D">
              <w:rPr>
                <w:lang w:val="ru-RU"/>
              </w:rPr>
              <w:t>7 окт. 2025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15B2D27" w14:textId="788C0A8B" w:rsidR="00FB1EE0" w:rsidRPr="00B1330D" w:rsidRDefault="00FB1EE0" w:rsidP="00FB1EE0">
            <w:pPr>
              <w:pStyle w:val="Tabletext"/>
              <w:rPr>
                <w:lang w:val="ru-RU"/>
              </w:rPr>
            </w:pPr>
            <w:r w:rsidRPr="00B1330D">
              <w:rPr>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1E011AD" w14:textId="5A194A2F" w:rsidR="00FB1EE0" w:rsidRPr="00B1330D" w:rsidRDefault="00FB1EE0" w:rsidP="00FB1EE0">
            <w:pPr>
              <w:pStyle w:val="Tabletext"/>
              <w:rPr>
                <w:lang w:val="ru-RU"/>
              </w:rPr>
            </w:pPr>
            <w:r w:rsidRPr="00B1330D">
              <w:rPr>
                <w:lang w:val="ru-RU"/>
              </w:rPr>
              <w:t>770 400</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C12F1E3" w14:textId="779C2CAC" w:rsidR="00FB1EE0" w:rsidRPr="00B1330D" w:rsidRDefault="00FB1EE0" w:rsidP="00FB1EE0">
            <w:pPr>
              <w:pStyle w:val="Tabletext"/>
              <w:rPr>
                <w:lang w:val="ru-RU"/>
              </w:rPr>
            </w:pPr>
            <w:r w:rsidRPr="00B1330D">
              <w:rPr>
                <w:lang w:val="ru-RU"/>
              </w:rPr>
              <w:t xml:space="preserve">Управление Организации Объединенных Наций по снижению риска бедствий (УСРБ) </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tbl>
            <w:tblPr>
              <w:tblW w:w="5000" w:type="pct"/>
              <w:jc w:val="center"/>
              <w:tblLook w:val="04A0" w:firstRow="1" w:lastRow="0" w:firstColumn="1" w:lastColumn="0" w:noHBand="0" w:noVBand="1"/>
            </w:tblPr>
            <w:tblGrid>
              <w:gridCol w:w="1484"/>
            </w:tblGrid>
            <w:tr w:rsidR="00FB1EE0" w:rsidRPr="00B1330D" w14:paraId="43964D71" w14:textId="77777777" w:rsidTr="001D3938">
              <w:trPr>
                <w:jc w:val="center"/>
              </w:trPr>
              <w:tc>
                <w:tcPr>
                  <w:tcW w:w="0" w:type="auto"/>
                  <w:tcMar>
                    <w:top w:w="15" w:type="dxa"/>
                    <w:left w:w="15" w:type="dxa"/>
                    <w:bottom w:w="15" w:type="dxa"/>
                    <w:right w:w="15" w:type="dxa"/>
                  </w:tcMar>
                  <w:vAlign w:val="center"/>
                  <w:hideMark/>
                </w:tcPr>
                <w:p w14:paraId="3D6AC1B7" w14:textId="77777777" w:rsidR="00FB1EE0" w:rsidRPr="00B1330D" w:rsidRDefault="00FB1EE0" w:rsidP="00FB1EE0">
                  <w:pPr>
                    <w:pStyle w:val="Tabletext"/>
                    <w:rPr>
                      <w:lang w:val="ru-RU"/>
                    </w:rPr>
                  </w:pPr>
                  <w:r w:rsidRPr="00B1330D">
                    <w:rPr>
                      <w:lang w:val="ru-RU"/>
                    </w:rPr>
                    <w:t>Рез. 34 ВКРЭ</w:t>
                  </w:r>
                </w:p>
              </w:tc>
            </w:tr>
          </w:tbl>
          <w:p w14:paraId="2DD67BB7" w14:textId="77777777" w:rsidR="00FB1EE0" w:rsidRPr="00B1330D" w:rsidRDefault="00FB1EE0" w:rsidP="00FB1EE0">
            <w:pPr>
              <w:pStyle w:val="Tabletext"/>
              <w:rPr>
                <w:lang w:val="ru-RU"/>
              </w:rPr>
            </w:pPr>
          </w:p>
        </w:tc>
      </w:tr>
      <w:tr w:rsidR="00FB1EE0" w:rsidRPr="0086348E" w14:paraId="362E5931" w14:textId="77777777" w:rsidTr="00FB1EE0">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46A0732" w14:textId="387E86ED" w:rsidR="00FB1EE0" w:rsidRPr="00B1330D" w:rsidRDefault="00FB1EE0" w:rsidP="00FB1EE0">
            <w:pPr>
              <w:pStyle w:val="Tabletext"/>
              <w:rPr>
                <w:b/>
                <w:bCs/>
                <w:lang w:val="ru-RU"/>
              </w:rPr>
            </w:pPr>
            <w:r w:rsidRPr="00B1330D">
              <w:rPr>
                <w:b/>
                <w:bCs/>
                <w:lang w:val="ru-RU"/>
              </w:rPr>
              <w:t xml:space="preserve">Страны-бенефициары </w:t>
            </w:r>
            <w:r w:rsidR="00AF1B4D" w:rsidRPr="00B1330D">
              <w:rPr>
                <w:b/>
                <w:bCs/>
                <w:lang w:val="ru-RU"/>
              </w:rPr>
              <w:br/>
            </w:r>
            <w:r w:rsidR="00E20AEA" w:rsidRPr="00B1330D">
              <w:rPr>
                <w:bCs/>
                <w:sz w:val="14"/>
                <w:szCs w:val="14"/>
                <w:lang w:val="ru-RU"/>
              </w:rPr>
              <w:t>(в том числе из других регионов)</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E30836A" w14:textId="4294570F" w:rsidR="00FB1EE0" w:rsidRPr="00B1330D" w:rsidRDefault="00FB1EE0" w:rsidP="00FB1EE0">
            <w:pPr>
              <w:pStyle w:val="Tabletext"/>
              <w:rPr>
                <w:lang w:val="ru-RU"/>
              </w:rPr>
            </w:pPr>
            <w:r w:rsidRPr="00B1330D">
              <w:rPr>
                <w:lang w:val="ru-RU"/>
              </w:rPr>
              <w:t>Коморские Острова, Кирибати, Мадагаскар, Маврикий, Соломоновы Острова, Тонга, Непал</w:t>
            </w:r>
          </w:p>
        </w:tc>
      </w:tr>
      <w:tr w:rsidR="00FB1EE0" w:rsidRPr="0086348E" w14:paraId="00BBC168" w14:textId="77777777" w:rsidTr="00FB1EE0">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0FDB589" w14:textId="4D9B95E2" w:rsidR="00FB1EE0" w:rsidRPr="00B1330D" w:rsidRDefault="00FB1EE0" w:rsidP="00FB1EE0">
            <w:pPr>
              <w:pStyle w:val="Tabletext"/>
              <w:rPr>
                <w:b/>
                <w:bCs/>
                <w:lang w:val="ru-RU"/>
              </w:rPr>
            </w:pPr>
            <w:r w:rsidRPr="00B1330D">
              <w:rPr>
                <w:b/>
                <w:bCs/>
                <w:lang w:val="ru-RU"/>
              </w:rPr>
              <w:lastRenderedPageBreak/>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8302693" w14:textId="77777777" w:rsidR="00AF1B4D" w:rsidRPr="00B1330D" w:rsidRDefault="00FB1EE0" w:rsidP="00FB1EE0">
            <w:pPr>
              <w:pStyle w:val="Tabletext"/>
              <w:rPr>
                <w:lang w:val="ru-RU"/>
              </w:rPr>
            </w:pPr>
            <w:r w:rsidRPr="00B1330D">
              <w:rPr>
                <w:lang w:val="ru-RU"/>
              </w:rPr>
              <w:t>В настоящее время проект находится в стадии реализации, и ожидаемым конечным результатом проекта будет всесторонний обзор и документирование существующих систем предупреждения о бедствиях и связи в случае бедствий для выявления пробелов, определения приоритетов, потребностей и оценки существующих институциональных механизмов. В рамках проекта будут предоставлены технические рекомендации в отношении осуществления предусмотренных "дорожной картой" дальнейших шагов по распространению предупреждений о бедствиях и обеспечению связи в случае бедствий. Будет укреплен национальный потенциал для координации и осуществления действий, изложенных в "дорожной карте", а также будут расширены национальные возможности для повышения эффективности предупреждения о бедствиях и связи в случае бедствий.</w:t>
            </w:r>
          </w:p>
          <w:p w14:paraId="64D1D7BD" w14:textId="2A44A008" w:rsidR="00FB1EE0" w:rsidRPr="00B1330D" w:rsidRDefault="00FB1EE0" w:rsidP="00FB1EE0">
            <w:pPr>
              <w:pStyle w:val="Tabletext"/>
              <w:rPr>
                <w:lang w:val="ru-RU"/>
              </w:rPr>
            </w:pPr>
            <w:r w:rsidRPr="00B1330D">
              <w:rPr>
                <w:lang w:val="ru-RU"/>
              </w:rPr>
              <w:t>Будут проведены следующие мероприятия: 1) оценка эффективности, доступности подключения и покрытия мобильных сетей в странах для выявления пробелов и определения приоритетов, а также определение оптимальных каналов связи для охвата районов, подверженных риску; 2) техническая и регламентарная помощь для внедрения сотового вещания (CB); и 3) создание потенциала для расширения национальных возможностей в области распространения предупреждений о бедствиях и обеспечения связи в случае бедствий.</w:t>
            </w:r>
          </w:p>
          <w:p w14:paraId="614E694A" w14:textId="77777777" w:rsidR="00FB1EE0" w:rsidRPr="00B1330D" w:rsidRDefault="00FB1EE0" w:rsidP="00FB1EE0">
            <w:pPr>
              <w:pStyle w:val="Tabletext"/>
              <w:rPr>
                <w:lang w:val="ru-RU"/>
              </w:rPr>
            </w:pPr>
            <w:r w:rsidRPr="00B1330D">
              <w:rPr>
                <w:lang w:val="ru-RU"/>
              </w:rPr>
              <w:t>Продолжающиеся мероприятия и достигнутые результаты в Непале:</w:t>
            </w:r>
          </w:p>
          <w:p w14:paraId="182A30D9" w14:textId="2DAF4109" w:rsidR="00FB1EE0" w:rsidRPr="00B1330D" w:rsidRDefault="00FB1EE0" w:rsidP="00FB1EE0">
            <w:pPr>
              <w:pStyle w:val="Tabletext"/>
              <w:ind w:left="284" w:hanging="284"/>
              <w:rPr>
                <w:lang w:val="ru-RU"/>
              </w:rPr>
            </w:pPr>
            <w:r w:rsidRPr="00B1330D">
              <w:rPr>
                <w:lang w:val="ru-RU"/>
              </w:rPr>
              <w:t>1)</w:t>
            </w:r>
            <w:r w:rsidRPr="00B1330D">
              <w:rPr>
                <w:lang w:val="ru-RU"/>
              </w:rPr>
              <w:tab/>
              <w:t>Проведена оценка недостатков деятельности по направлению 3.</w:t>
            </w:r>
          </w:p>
          <w:p w14:paraId="25A0BD11" w14:textId="48ADD303" w:rsidR="00FB1EE0" w:rsidRPr="00B1330D" w:rsidRDefault="00FB1EE0" w:rsidP="00FB1EE0">
            <w:pPr>
              <w:pStyle w:val="Tabletext"/>
              <w:ind w:left="284" w:hanging="284"/>
              <w:rPr>
                <w:lang w:val="ru-RU"/>
              </w:rPr>
            </w:pPr>
            <w:r w:rsidRPr="00B1330D">
              <w:rPr>
                <w:lang w:val="ru-RU"/>
              </w:rPr>
              <w:t>2)</w:t>
            </w:r>
            <w:r w:rsidRPr="00B1330D">
              <w:rPr>
                <w:lang w:val="ru-RU"/>
              </w:rPr>
              <w:tab/>
              <w:t>Продолжается разработка Национальной дорожной карты EW4All.</w:t>
            </w:r>
          </w:p>
          <w:p w14:paraId="12B9E610" w14:textId="39D9AB48" w:rsidR="00FB1EE0" w:rsidRPr="00B1330D" w:rsidRDefault="00FB1EE0" w:rsidP="00FB1EE0">
            <w:pPr>
              <w:pStyle w:val="Tabletext"/>
              <w:ind w:left="284" w:hanging="284"/>
              <w:rPr>
                <w:lang w:val="ru-RU"/>
              </w:rPr>
            </w:pPr>
            <w:r w:rsidRPr="00B1330D">
              <w:rPr>
                <w:lang w:val="ru-RU"/>
              </w:rPr>
              <w:t>3)</w:t>
            </w:r>
            <w:r w:rsidRPr="00B1330D">
              <w:rPr>
                <w:lang w:val="ru-RU"/>
              </w:rPr>
              <w:tab/>
              <w:t>Совместно с МСЭ Всемирная метеорологическая организация (ВМО) планирует проведение семинара-практикума по Протоколу общего оповещения (CAP).</w:t>
            </w:r>
          </w:p>
        </w:tc>
      </w:tr>
      <w:tr w:rsidR="00FB1EE0" w:rsidRPr="0086348E" w14:paraId="30C4C7E9" w14:textId="77777777" w:rsidTr="00FB1EE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07CDA04" w14:textId="77777777" w:rsidR="00FB1EE0" w:rsidRPr="00B1330D" w:rsidRDefault="00FB1EE0" w:rsidP="00FB1EE0">
            <w:pPr>
              <w:pStyle w:val="Tabletext"/>
              <w:spacing w:before="0" w:after="0"/>
              <w:rPr>
                <w:lang w:val="ru-RU"/>
              </w:rPr>
            </w:pPr>
          </w:p>
        </w:tc>
      </w:tr>
    </w:tbl>
    <w:p w14:paraId="005E68A7" w14:textId="31AD8851" w:rsidR="004255B3" w:rsidRPr="00B1330D" w:rsidRDefault="004255B3" w:rsidP="00EC4DB8">
      <w:pPr>
        <w:pStyle w:val="Heading2"/>
        <w:rPr>
          <w:rFonts w:asciiTheme="minorHAnsi" w:hAnsiTheme="minorHAnsi" w:cstheme="minorHAnsi"/>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ASP 2 </w:t>
      </w:r>
      <w:r w:rsidR="00FB1EE0" w:rsidRPr="00B1330D">
        <w:rPr>
          <w:rFonts w:asciiTheme="minorHAnsi" w:hAnsiTheme="minorHAnsi" w:cstheme="minorHAnsi"/>
          <w:lang w:val="ru-RU"/>
        </w:rPr>
        <w:sym w:font="Symbol" w:char="F02D"/>
      </w:r>
      <w:r w:rsidRPr="00B1330D">
        <w:rPr>
          <w:rFonts w:asciiTheme="minorHAnsi" w:hAnsiTheme="minorHAnsi" w:cstheme="minorHAnsi"/>
          <w:lang w:val="ru-RU"/>
        </w:rPr>
        <w:t xml:space="preserve"> Использование информационно-коммуникационных технологий для поддержки цифровой экономики и открытых для всех цифровых</w:t>
      </w:r>
      <w:r w:rsidR="0004732A" w:rsidRPr="00B1330D">
        <w:rPr>
          <w:rFonts w:asciiTheme="minorHAnsi" w:hAnsiTheme="minorHAnsi" w:cstheme="minorHAnsi"/>
          <w:lang w:val="ru-RU"/>
        </w:rPr>
        <w:t> </w:t>
      </w:r>
      <w:r w:rsidRPr="00B1330D">
        <w:rPr>
          <w:rFonts w:asciiTheme="minorHAnsi" w:hAnsiTheme="minorHAnsi" w:cstheme="minorHAnsi"/>
          <w:lang w:val="ru-RU"/>
        </w:rPr>
        <w:t>обществ</w:t>
      </w:r>
    </w:p>
    <w:tbl>
      <w:tblPr>
        <w:tblW w:w="5059" w:type="pct"/>
        <w:tblCellMar>
          <w:left w:w="0" w:type="dxa"/>
          <w:right w:w="0" w:type="dxa"/>
        </w:tblCellMar>
        <w:tblLook w:val="04A0" w:firstRow="1" w:lastRow="0" w:firstColumn="1" w:lastColumn="0" w:noHBand="0" w:noVBand="1"/>
      </w:tblPr>
      <w:tblGrid>
        <w:gridCol w:w="1570"/>
        <w:gridCol w:w="2900"/>
        <w:gridCol w:w="1553"/>
        <w:gridCol w:w="1590"/>
        <w:gridCol w:w="1726"/>
        <w:gridCol w:w="1596"/>
        <w:gridCol w:w="1888"/>
        <w:gridCol w:w="1634"/>
      </w:tblGrid>
      <w:tr w:rsidR="0004732A" w:rsidRPr="00B1330D" w14:paraId="564BFA27" w14:textId="77777777" w:rsidTr="001D3938">
        <w:trPr>
          <w:tblHeader/>
        </w:trPr>
        <w:tc>
          <w:tcPr>
            <w:tcW w:w="543" w:type="pct"/>
            <w:shd w:val="clear" w:color="auto" w:fill="004B96"/>
            <w:tcMar>
              <w:top w:w="75" w:type="dxa"/>
              <w:left w:w="75" w:type="dxa"/>
              <w:bottom w:w="75" w:type="dxa"/>
              <w:right w:w="75" w:type="dxa"/>
            </w:tcMar>
            <w:vAlign w:val="center"/>
            <w:hideMark/>
          </w:tcPr>
          <w:p w14:paraId="2527F342" w14:textId="77777777" w:rsidR="0004732A" w:rsidRPr="00B1330D" w:rsidRDefault="0004732A" w:rsidP="001D3938">
            <w:pPr>
              <w:pStyle w:val="Tablehead"/>
              <w:rPr>
                <w:lang w:val="ru-RU"/>
              </w:rPr>
            </w:pPr>
            <w:r w:rsidRPr="00B1330D">
              <w:rPr>
                <w:lang w:val="ru-RU"/>
              </w:rPr>
              <w:t>№ проекта</w:t>
            </w:r>
          </w:p>
        </w:tc>
        <w:tc>
          <w:tcPr>
            <w:tcW w:w="1003" w:type="pct"/>
            <w:shd w:val="clear" w:color="auto" w:fill="004B96"/>
            <w:tcMar>
              <w:top w:w="75" w:type="dxa"/>
              <w:left w:w="75" w:type="dxa"/>
              <w:bottom w:w="75" w:type="dxa"/>
              <w:right w:w="75" w:type="dxa"/>
            </w:tcMar>
            <w:vAlign w:val="center"/>
            <w:hideMark/>
          </w:tcPr>
          <w:p w14:paraId="08ABDF35" w14:textId="77777777" w:rsidR="0004732A" w:rsidRPr="00B1330D" w:rsidRDefault="0004732A" w:rsidP="001D3938">
            <w:pPr>
              <w:pStyle w:val="Tablehead"/>
              <w:rPr>
                <w:lang w:val="ru-RU"/>
              </w:rPr>
            </w:pPr>
            <w:r w:rsidRPr="00B1330D">
              <w:rPr>
                <w:lang w:val="ru-RU"/>
              </w:rPr>
              <w:t>Название</w:t>
            </w:r>
          </w:p>
        </w:tc>
        <w:tc>
          <w:tcPr>
            <w:tcW w:w="537" w:type="pct"/>
            <w:shd w:val="clear" w:color="auto" w:fill="004B96"/>
            <w:tcMar>
              <w:top w:w="75" w:type="dxa"/>
              <w:left w:w="75" w:type="dxa"/>
              <w:bottom w:w="75" w:type="dxa"/>
              <w:right w:w="75" w:type="dxa"/>
            </w:tcMar>
            <w:vAlign w:val="center"/>
            <w:hideMark/>
          </w:tcPr>
          <w:p w14:paraId="449E9885" w14:textId="77777777" w:rsidR="0004732A" w:rsidRPr="00B1330D" w:rsidRDefault="0004732A" w:rsidP="001D3938">
            <w:pPr>
              <w:pStyle w:val="Tablehead"/>
              <w:rPr>
                <w:lang w:val="ru-RU"/>
              </w:rPr>
            </w:pPr>
            <w:r w:rsidRPr="00B1330D">
              <w:rPr>
                <w:lang w:val="ru-RU"/>
              </w:rPr>
              <w:t>Дата начала</w:t>
            </w:r>
          </w:p>
        </w:tc>
        <w:tc>
          <w:tcPr>
            <w:tcW w:w="550" w:type="pct"/>
            <w:shd w:val="clear" w:color="auto" w:fill="004B96"/>
            <w:tcMar>
              <w:top w:w="75" w:type="dxa"/>
              <w:left w:w="75" w:type="dxa"/>
              <w:bottom w:w="75" w:type="dxa"/>
              <w:right w:w="75" w:type="dxa"/>
            </w:tcMar>
            <w:vAlign w:val="center"/>
            <w:hideMark/>
          </w:tcPr>
          <w:p w14:paraId="134DFCDD" w14:textId="77777777" w:rsidR="0004732A" w:rsidRPr="00B1330D" w:rsidRDefault="0004732A" w:rsidP="001D3938">
            <w:pPr>
              <w:pStyle w:val="Tablehead"/>
              <w:rPr>
                <w:lang w:val="ru-RU"/>
              </w:rPr>
            </w:pPr>
            <w:r w:rsidRPr="00B1330D">
              <w:rPr>
                <w:lang w:val="ru-RU"/>
              </w:rPr>
              <w:t>Дата окончания</w:t>
            </w:r>
          </w:p>
        </w:tc>
        <w:tc>
          <w:tcPr>
            <w:tcW w:w="597" w:type="pct"/>
            <w:shd w:val="clear" w:color="auto" w:fill="004B96"/>
            <w:tcMar>
              <w:top w:w="75" w:type="dxa"/>
              <w:left w:w="75" w:type="dxa"/>
              <w:bottom w:w="75" w:type="dxa"/>
              <w:right w:w="75" w:type="dxa"/>
            </w:tcMar>
            <w:vAlign w:val="center"/>
            <w:hideMark/>
          </w:tcPr>
          <w:p w14:paraId="31EA55E5" w14:textId="77777777" w:rsidR="0004732A" w:rsidRPr="00B1330D" w:rsidRDefault="0004732A" w:rsidP="001D3938">
            <w:pPr>
              <w:pStyle w:val="Tablehead"/>
              <w:rPr>
                <w:lang w:val="ru-RU"/>
              </w:rPr>
            </w:pPr>
            <w:r w:rsidRPr="00B1330D">
              <w:rPr>
                <w:lang w:val="ru-RU"/>
              </w:rPr>
              <w:t>Статус</w:t>
            </w:r>
          </w:p>
        </w:tc>
        <w:tc>
          <w:tcPr>
            <w:tcW w:w="552" w:type="pct"/>
            <w:shd w:val="clear" w:color="auto" w:fill="004B96"/>
            <w:tcMar>
              <w:top w:w="75" w:type="dxa"/>
              <w:left w:w="75" w:type="dxa"/>
              <w:bottom w:w="75" w:type="dxa"/>
              <w:right w:w="75" w:type="dxa"/>
            </w:tcMar>
            <w:vAlign w:val="center"/>
            <w:hideMark/>
          </w:tcPr>
          <w:p w14:paraId="05EE0118" w14:textId="77777777" w:rsidR="0004732A" w:rsidRPr="00B1330D" w:rsidRDefault="0004732A" w:rsidP="001D3938">
            <w:pPr>
              <w:pStyle w:val="Tablehead"/>
              <w:rPr>
                <w:lang w:val="ru-RU"/>
              </w:rPr>
            </w:pPr>
            <w:r w:rsidRPr="00B1330D">
              <w:rPr>
                <w:lang w:val="ru-RU"/>
              </w:rPr>
              <w:t>Общая сумма</w:t>
            </w:r>
            <w:r w:rsidRPr="00B1330D">
              <w:rPr>
                <w:lang w:val="ru-RU"/>
              </w:rPr>
              <w:br/>
              <w:t>(шв. фр.)</w:t>
            </w:r>
          </w:p>
        </w:tc>
        <w:tc>
          <w:tcPr>
            <w:tcW w:w="653" w:type="pct"/>
            <w:shd w:val="clear" w:color="auto" w:fill="004B96"/>
            <w:tcMar>
              <w:top w:w="75" w:type="dxa"/>
              <w:left w:w="75" w:type="dxa"/>
              <w:bottom w:w="75" w:type="dxa"/>
              <w:right w:w="75" w:type="dxa"/>
            </w:tcMar>
            <w:vAlign w:val="center"/>
            <w:hideMark/>
          </w:tcPr>
          <w:p w14:paraId="16ACB376" w14:textId="77777777" w:rsidR="0004732A" w:rsidRPr="00B1330D" w:rsidRDefault="0004732A" w:rsidP="001D3938">
            <w:pPr>
              <w:pStyle w:val="Tablehead"/>
              <w:rPr>
                <w:lang w:val="ru-RU"/>
              </w:rPr>
            </w:pPr>
            <w:r w:rsidRPr="00B1330D">
              <w:rPr>
                <w:lang w:val="ru-RU"/>
              </w:rPr>
              <w:t>Сотрудничающая организация</w:t>
            </w:r>
          </w:p>
        </w:tc>
        <w:tc>
          <w:tcPr>
            <w:tcW w:w="565" w:type="pct"/>
            <w:shd w:val="clear" w:color="auto" w:fill="004B96"/>
            <w:tcMar>
              <w:top w:w="75" w:type="dxa"/>
              <w:left w:w="75" w:type="dxa"/>
              <w:bottom w:w="75" w:type="dxa"/>
              <w:right w:w="75" w:type="dxa"/>
            </w:tcMar>
            <w:vAlign w:val="center"/>
            <w:hideMark/>
          </w:tcPr>
          <w:p w14:paraId="7A6D831D" w14:textId="77777777" w:rsidR="0004732A" w:rsidRPr="00B1330D" w:rsidRDefault="0004732A" w:rsidP="001D3938">
            <w:pPr>
              <w:pStyle w:val="Tablehead"/>
              <w:rPr>
                <w:lang w:val="ru-RU"/>
              </w:rPr>
            </w:pPr>
            <w:r w:rsidRPr="00B1330D">
              <w:rPr>
                <w:lang w:val="ru-RU"/>
              </w:rPr>
              <w:t xml:space="preserve">Выполняемые </w:t>
            </w:r>
            <w:r w:rsidRPr="00B1330D">
              <w:rPr>
                <w:lang w:val="ru-RU"/>
              </w:rPr>
              <w:br/>
              <w:t>Резолюции ВКРЭ</w:t>
            </w:r>
          </w:p>
        </w:tc>
      </w:tr>
      <w:tr w:rsidR="0004732A" w:rsidRPr="00B1330D" w14:paraId="6C976F94"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BC88582" w14:textId="1DFFB20C" w:rsidR="0004732A" w:rsidRPr="00B1330D" w:rsidRDefault="0004732A" w:rsidP="0004732A">
            <w:pPr>
              <w:pStyle w:val="Tabletext"/>
              <w:rPr>
                <w:b/>
                <w:bCs/>
                <w:lang w:val="ru-RU"/>
              </w:rPr>
            </w:pPr>
            <w:r w:rsidRPr="00B1330D">
              <w:rPr>
                <w:rFonts w:asciiTheme="minorHAnsi" w:hAnsiTheme="minorHAnsi" w:cstheme="minorHAnsi"/>
                <w:b/>
                <w:szCs w:val="18"/>
                <w:lang w:val="ru-RU"/>
              </w:rPr>
              <w:t>2PAK22002</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6B68FD1" w14:textId="6F90453C" w:rsidR="0004732A" w:rsidRPr="00B1330D" w:rsidRDefault="003813FC" w:rsidP="0004732A">
            <w:pPr>
              <w:pStyle w:val="Tabletext"/>
              <w:rPr>
                <w:lang w:val="ru-RU"/>
              </w:rPr>
            </w:pPr>
            <w:r w:rsidRPr="00B1330D">
              <w:rPr>
                <w:rFonts w:asciiTheme="minorHAnsi" w:hAnsiTheme="minorHAnsi" w:cstheme="minorHAnsi"/>
                <w:szCs w:val="18"/>
                <w:lang w:val="ru-RU"/>
              </w:rPr>
              <w:t>"</w:t>
            </w:r>
            <w:r w:rsidR="0004732A" w:rsidRPr="00B1330D">
              <w:rPr>
                <w:rFonts w:asciiTheme="minorHAnsi" w:hAnsiTheme="minorHAnsi" w:cstheme="minorHAnsi"/>
                <w:szCs w:val="18"/>
                <w:lang w:val="ru-RU"/>
              </w:rPr>
              <w:t>Умные</w:t>
            </w:r>
            <w:r w:rsidRPr="00B1330D">
              <w:rPr>
                <w:rFonts w:asciiTheme="minorHAnsi" w:hAnsiTheme="minorHAnsi" w:cstheme="minorHAnsi"/>
                <w:szCs w:val="18"/>
                <w:lang w:val="ru-RU"/>
              </w:rPr>
              <w:t>"</w:t>
            </w:r>
            <w:r w:rsidR="0004732A" w:rsidRPr="00B1330D">
              <w:rPr>
                <w:rFonts w:asciiTheme="minorHAnsi" w:hAnsiTheme="minorHAnsi" w:cstheme="minorHAnsi"/>
                <w:szCs w:val="18"/>
                <w:lang w:val="ru-RU"/>
              </w:rPr>
              <w:t xml:space="preserve"> деревни Пакистана</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4B7F241" w14:textId="3C37DD38" w:rsidR="0004732A" w:rsidRPr="00B1330D" w:rsidRDefault="0004732A" w:rsidP="0004732A">
            <w:pPr>
              <w:pStyle w:val="Tabletext"/>
              <w:rPr>
                <w:lang w:val="ru-RU"/>
              </w:rPr>
            </w:pPr>
            <w:r w:rsidRPr="00B1330D">
              <w:rPr>
                <w:rFonts w:asciiTheme="minorHAnsi" w:hAnsiTheme="minorHAnsi" w:cstheme="minorHAnsi"/>
                <w:szCs w:val="18"/>
                <w:lang w:val="ru-RU"/>
              </w:rPr>
              <w:t>1 дек. 2022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FD5A3B2" w14:textId="462E8B61" w:rsidR="0004732A" w:rsidRPr="00B1330D" w:rsidRDefault="0004732A" w:rsidP="0004732A">
            <w:pPr>
              <w:pStyle w:val="Tabletext"/>
              <w:rPr>
                <w:lang w:val="ru-RU"/>
              </w:rPr>
            </w:pPr>
            <w:r w:rsidRPr="00B1330D">
              <w:rPr>
                <w:rFonts w:asciiTheme="minorHAnsi" w:hAnsiTheme="minorHAnsi" w:cstheme="minorHAnsi"/>
                <w:szCs w:val="18"/>
                <w:lang w:val="ru-RU"/>
              </w:rPr>
              <w:t>31 марта 2025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1F5B5B6" w14:textId="02A5E082" w:rsidR="0004732A" w:rsidRPr="00B1330D" w:rsidRDefault="0004732A" w:rsidP="0004732A">
            <w:pPr>
              <w:pStyle w:val="Tabletext"/>
              <w:rPr>
                <w:lang w:val="ru-RU"/>
              </w:rPr>
            </w:pPr>
            <w:r w:rsidRPr="00B1330D">
              <w:rPr>
                <w:rFonts w:asciiTheme="minorHAnsi" w:hAnsiTheme="minorHAnsi" w:cstheme="minorHAnsi"/>
                <w:szCs w:val="18"/>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A48DCFC" w14:textId="1B7B5B96" w:rsidR="0004732A" w:rsidRPr="00B1330D" w:rsidRDefault="0004732A" w:rsidP="0004732A">
            <w:pPr>
              <w:pStyle w:val="Tabletext"/>
              <w:rPr>
                <w:lang w:val="ru-RU"/>
              </w:rPr>
            </w:pPr>
            <w:r w:rsidRPr="00B1330D">
              <w:rPr>
                <w:rFonts w:asciiTheme="minorHAnsi" w:hAnsiTheme="minorHAnsi" w:cstheme="minorHAnsi"/>
                <w:szCs w:val="18"/>
                <w:lang w:val="ru-RU"/>
              </w:rPr>
              <w:t>285 000</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8528F88" w14:textId="489CAB49" w:rsidR="0004732A" w:rsidRPr="00B1330D" w:rsidRDefault="0004732A" w:rsidP="0004732A">
            <w:pPr>
              <w:pStyle w:val="Tabletext"/>
              <w:rPr>
                <w:lang w:val="ru-RU"/>
              </w:rPr>
            </w:pPr>
            <w:r w:rsidRPr="00B1330D">
              <w:rPr>
                <w:rFonts w:asciiTheme="minorHAnsi" w:hAnsiTheme="minorHAnsi" w:cstheme="minorHAnsi"/>
                <w:szCs w:val="18"/>
                <w:lang w:val="ru-RU"/>
              </w:rPr>
              <w:t>Министерство информационных технологий и электросвязи, Фонд универсального обслуживания (USF),</w:t>
            </w:r>
            <w:r w:rsidR="003813FC" w:rsidRPr="00B1330D">
              <w:rPr>
                <w:rFonts w:asciiTheme="minorHAnsi" w:hAnsiTheme="minorHAnsi" w:cstheme="minorHAnsi"/>
                <w:szCs w:val="18"/>
                <w:lang w:val="ru-RU"/>
              </w:rPr>
              <w:t> </w:t>
            </w:r>
            <w:r w:rsidRPr="00B1330D">
              <w:rPr>
                <w:rFonts w:asciiTheme="minorHAnsi" w:hAnsiTheme="minorHAnsi" w:cstheme="minorHAnsi"/>
                <w:szCs w:val="18"/>
                <w:lang w:val="ru-RU"/>
              </w:rPr>
              <w:t>Пакистан</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4E95F90" w14:textId="77777777" w:rsidR="0004732A" w:rsidRPr="00B1330D" w:rsidRDefault="0004732A" w:rsidP="0004732A">
            <w:pPr>
              <w:pStyle w:val="Tabletext"/>
              <w:rPr>
                <w:lang w:val="ru-RU"/>
              </w:rPr>
            </w:pPr>
            <w:r w:rsidRPr="00B1330D">
              <w:rPr>
                <w:lang w:val="ru-RU"/>
              </w:rPr>
              <w:t>Рез. 17 ВКРЭ</w:t>
            </w:r>
          </w:p>
          <w:p w14:paraId="53B547FC" w14:textId="4803FFD6" w:rsidR="0004732A" w:rsidRPr="00B1330D" w:rsidRDefault="0004732A" w:rsidP="0004732A">
            <w:pPr>
              <w:pStyle w:val="Tabletext"/>
              <w:rPr>
                <w:lang w:val="ru-RU"/>
              </w:rPr>
            </w:pPr>
            <w:r w:rsidRPr="00B1330D">
              <w:rPr>
                <w:lang w:val="ru-RU"/>
              </w:rPr>
              <w:t>Рез. 54 ВКРЭ</w:t>
            </w:r>
          </w:p>
        </w:tc>
      </w:tr>
      <w:tr w:rsidR="0004732A" w:rsidRPr="00B1330D" w14:paraId="642B08AC" w14:textId="77777777" w:rsidTr="0004732A">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608D916" w14:textId="66753F4A" w:rsidR="0004732A" w:rsidRPr="00B1330D" w:rsidRDefault="0004732A" w:rsidP="0004732A">
            <w:pPr>
              <w:pStyle w:val="Tabletext"/>
              <w:rPr>
                <w:b/>
                <w:bCs/>
                <w:lang w:val="ru-RU"/>
              </w:rPr>
            </w:pPr>
            <w:r w:rsidRPr="00B1330D">
              <w:rPr>
                <w:rFonts w:asciiTheme="minorHAnsi" w:hAnsiTheme="minorHAnsi" w:cstheme="minorHAnsi"/>
                <w:b/>
                <w:bCs/>
                <w:szCs w:val="18"/>
                <w:lang w:val="ru-RU"/>
              </w:rPr>
              <w:t>Страны-бенефициары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7925747" w14:textId="3D63F054" w:rsidR="0004732A" w:rsidRPr="00B1330D" w:rsidRDefault="0004732A" w:rsidP="0004732A">
            <w:pPr>
              <w:pStyle w:val="Tabletext"/>
              <w:rPr>
                <w:lang w:val="ru-RU"/>
              </w:rPr>
            </w:pPr>
            <w:r w:rsidRPr="00B1330D">
              <w:rPr>
                <w:rFonts w:asciiTheme="minorHAnsi" w:hAnsiTheme="minorHAnsi" w:cstheme="minorHAnsi"/>
                <w:szCs w:val="18"/>
                <w:lang w:val="ru-RU"/>
              </w:rPr>
              <w:t>Пакистан</w:t>
            </w:r>
          </w:p>
        </w:tc>
      </w:tr>
      <w:tr w:rsidR="0004732A" w:rsidRPr="0086348E" w14:paraId="6F3CB6A1" w14:textId="77777777" w:rsidTr="0004732A">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2614A62" w14:textId="67015060" w:rsidR="0004732A" w:rsidRPr="00B1330D" w:rsidRDefault="0004732A" w:rsidP="0004732A">
            <w:pPr>
              <w:pStyle w:val="Tabletext"/>
              <w:rPr>
                <w:b/>
                <w:bCs/>
                <w:lang w:val="ru-RU"/>
              </w:rPr>
            </w:pPr>
            <w:r w:rsidRPr="00B1330D">
              <w:rPr>
                <w:rFonts w:asciiTheme="minorHAnsi" w:hAnsiTheme="minorHAnsi" w:cstheme="minorHAnsi"/>
                <w:b/>
                <w:szCs w:val="18"/>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CC651CB" w14:textId="38756F2F" w:rsidR="0004732A" w:rsidRPr="00B1330D" w:rsidRDefault="0004732A" w:rsidP="0004732A">
            <w:pPr>
              <w:pStyle w:val="Tabletext"/>
              <w:rPr>
                <w:lang w:val="ru-RU"/>
              </w:rPr>
            </w:pPr>
            <w:r w:rsidRPr="00B1330D">
              <w:rPr>
                <w:rFonts w:asciiTheme="minorHAnsi" w:hAnsiTheme="minorHAnsi" w:cstheme="minorHAnsi"/>
                <w:szCs w:val="18"/>
                <w:lang w:val="ru-RU"/>
              </w:rPr>
              <w:t>Цель этого проекта, реализуемого MoITT, МСЭ и Huawei, — создание "умных деревень" в Пакистане. В настоящее время "умные деревни" созданы в Гокине и Самбрияле. Помимо обеспечения возможности установления соединений в сельской местности, проект направлен на развитие цифровых навыков и обеспечение доступа к набору услуг, таких как цифровое образование и цифровое здравоохранение, для поддержки населения сельских и отдаленных районов, прежде всего уязвимых групп населения. SV Pakistan планирует создать третью такую деревню в Шваби в 2025 году.</w:t>
            </w:r>
          </w:p>
        </w:tc>
      </w:tr>
      <w:tr w:rsidR="0004732A" w:rsidRPr="0086348E" w14:paraId="41AAF9C4" w14:textId="77777777" w:rsidTr="0004732A">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9AA3472" w14:textId="77777777" w:rsidR="0004732A" w:rsidRPr="00B1330D" w:rsidRDefault="0004732A" w:rsidP="0004732A">
            <w:pPr>
              <w:pStyle w:val="Tabletext"/>
              <w:spacing w:before="0" w:after="0"/>
              <w:rPr>
                <w:lang w:val="ru-RU"/>
              </w:rPr>
            </w:pPr>
          </w:p>
        </w:tc>
      </w:tr>
      <w:tr w:rsidR="0004732A" w:rsidRPr="00B1330D" w14:paraId="7A9C2412"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9D61C82" w14:textId="42CA8D15" w:rsidR="0004732A" w:rsidRPr="00B1330D" w:rsidRDefault="0004732A" w:rsidP="0004732A">
            <w:pPr>
              <w:pStyle w:val="Tabletext"/>
              <w:rPr>
                <w:b/>
                <w:bCs/>
                <w:lang w:val="ru-RU"/>
              </w:rPr>
            </w:pPr>
            <w:r w:rsidRPr="00B1330D">
              <w:rPr>
                <w:rFonts w:asciiTheme="minorHAnsi" w:hAnsiTheme="minorHAnsi" w:cstheme="minorHAnsi"/>
                <w:b/>
                <w:szCs w:val="18"/>
                <w:lang w:val="ru-RU"/>
              </w:rPr>
              <w:lastRenderedPageBreak/>
              <w:t>2RAS22070</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6107BD2" w14:textId="2D857605" w:rsidR="0004732A" w:rsidRPr="00B1330D" w:rsidRDefault="00400D4C" w:rsidP="0004732A">
            <w:pPr>
              <w:pStyle w:val="Tabletext"/>
              <w:rPr>
                <w:lang w:val="ru-RU"/>
              </w:rPr>
            </w:pPr>
            <w:r w:rsidRPr="00B1330D">
              <w:rPr>
                <w:rFonts w:asciiTheme="minorHAnsi" w:hAnsiTheme="minorHAnsi" w:cstheme="minorHAnsi"/>
                <w:szCs w:val="18"/>
                <w:lang w:val="ru-RU"/>
              </w:rPr>
              <w:t>"</w:t>
            </w:r>
            <w:r w:rsidR="0004732A" w:rsidRPr="00B1330D">
              <w:rPr>
                <w:rFonts w:asciiTheme="minorHAnsi" w:hAnsiTheme="minorHAnsi" w:cstheme="minorHAnsi"/>
                <w:szCs w:val="18"/>
                <w:lang w:val="ru-RU"/>
              </w:rPr>
              <w:t>Умные острова</w:t>
            </w:r>
            <w:r w:rsidRPr="00B1330D">
              <w:rPr>
                <w:rFonts w:asciiTheme="minorHAnsi" w:hAnsiTheme="minorHAnsi" w:cstheme="minorHAnsi"/>
                <w:szCs w:val="18"/>
                <w:lang w:val="ru-RU"/>
              </w:rPr>
              <w:t>"</w:t>
            </w:r>
            <w:r w:rsidR="0004732A" w:rsidRPr="00B1330D">
              <w:rPr>
                <w:rFonts w:asciiTheme="minorHAnsi" w:hAnsiTheme="minorHAnsi" w:cstheme="minorHAnsi"/>
                <w:szCs w:val="18"/>
                <w:lang w:val="ru-RU"/>
              </w:rPr>
              <w:t xml:space="preserve"> в Тихом океане</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16B03E7" w14:textId="7DF8849E" w:rsidR="0004732A" w:rsidRPr="00B1330D" w:rsidRDefault="0004732A" w:rsidP="0004732A">
            <w:pPr>
              <w:pStyle w:val="Tabletext"/>
              <w:rPr>
                <w:lang w:val="ru-RU"/>
              </w:rPr>
            </w:pPr>
            <w:r w:rsidRPr="00B1330D">
              <w:rPr>
                <w:rFonts w:asciiTheme="minorHAnsi" w:hAnsiTheme="minorHAnsi" w:cstheme="minorHAnsi"/>
                <w:szCs w:val="18"/>
                <w:lang w:val="ru-RU"/>
              </w:rPr>
              <w:t>1 окт. 2022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1817BE1" w14:textId="42048C9F" w:rsidR="0004732A" w:rsidRPr="00B1330D" w:rsidRDefault="0004732A" w:rsidP="0004732A">
            <w:pPr>
              <w:pStyle w:val="Tabletext"/>
              <w:rPr>
                <w:lang w:val="ru-RU"/>
              </w:rPr>
            </w:pPr>
            <w:r w:rsidRPr="00B1330D">
              <w:rPr>
                <w:rFonts w:asciiTheme="minorHAnsi" w:hAnsiTheme="minorHAnsi" w:cstheme="minorHAnsi"/>
                <w:szCs w:val="18"/>
                <w:lang w:val="ru-RU"/>
              </w:rPr>
              <w:t>31 дек. 2025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F7A1ABC" w14:textId="439386E7" w:rsidR="0004732A" w:rsidRPr="00B1330D" w:rsidRDefault="0004732A" w:rsidP="0004732A">
            <w:pPr>
              <w:pStyle w:val="Tabletext"/>
              <w:rPr>
                <w:lang w:val="ru-RU"/>
              </w:rPr>
            </w:pPr>
            <w:r w:rsidRPr="00B1330D">
              <w:rPr>
                <w:rFonts w:asciiTheme="minorHAnsi" w:hAnsiTheme="minorHAnsi" w:cstheme="minorHAnsi"/>
                <w:szCs w:val="18"/>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A60A0C0" w14:textId="1B856099" w:rsidR="0004732A" w:rsidRPr="00B1330D" w:rsidRDefault="0004732A" w:rsidP="0004732A">
            <w:pPr>
              <w:pStyle w:val="Tabletext"/>
              <w:rPr>
                <w:lang w:val="ru-RU"/>
              </w:rPr>
            </w:pPr>
            <w:r w:rsidRPr="00B1330D">
              <w:rPr>
                <w:rFonts w:asciiTheme="minorHAnsi" w:hAnsiTheme="minorHAnsi" w:cstheme="minorHAnsi"/>
                <w:szCs w:val="18"/>
                <w:lang w:val="ru-RU"/>
              </w:rPr>
              <w:t>240</w:t>
            </w:r>
            <w:r w:rsidR="003813FC" w:rsidRPr="00B1330D">
              <w:rPr>
                <w:rFonts w:asciiTheme="minorHAnsi" w:hAnsiTheme="minorHAnsi" w:cstheme="minorHAnsi"/>
                <w:szCs w:val="18"/>
                <w:lang w:val="ru-RU"/>
              </w:rPr>
              <w:t> </w:t>
            </w:r>
            <w:r w:rsidRPr="00B1330D">
              <w:rPr>
                <w:rFonts w:asciiTheme="minorHAnsi" w:hAnsiTheme="minorHAnsi" w:cstheme="minorHAnsi"/>
                <w:szCs w:val="18"/>
                <w:lang w:val="ru-RU"/>
              </w:rPr>
              <w:t>000</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803A25E" w14:textId="7B4164B9" w:rsidR="0004732A" w:rsidRPr="00B1330D" w:rsidRDefault="0004732A" w:rsidP="0004732A">
            <w:pPr>
              <w:pStyle w:val="Tabletext"/>
              <w:rPr>
                <w:lang w:val="ru-RU"/>
              </w:rPr>
            </w:pPr>
            <w:r w:rsidRPr="00B1330D">
              <w:rPr>
                <w:rFonts w:asciiTheme="minorHAnsi" w:hAnsiTheme="minorHAnsi" w:cstheme="minorHAnsi"/>
                <w:szCs w:val="18"/>
                <w:lang w:val="ru-RU"/>
              </w:rPr>
              <w:t>Азиатский банк развития (АБР)</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305DC88" w14:textId="77777777" w:rsidR="0004732A" w:rsidRPr="00B1330D" w:rsidRDefault="0004732A" w:rsidP="0004732A">
            <w:pPr>
              <w:pStyle w:val="Tabletext"/>
              <w:rPr>
                <w:lang w:val="ru-RU"/>
              </w:rPr>
            </w:pPr>
            <w:r w:rsidRPr="00B1330D">
              <w:rPr>
                <w:lang w:val="ru-RU"/>
              </w:rPr>
              <w:t>Рек. 19 ВКРЭ</w:t>
            </w:r>
          </w:p>
          <w:p w14:paraId="42EA4418" w14:textId="77777777" w:rsidR="0004732A" w:rsidRPr="00B1330D" w:rsidRDefault="0004732A" w:rsidP="0004732A">
            <w:pPr>
              <w:pStyle w:val="Tabletext"/>
              <w:rPr>
                <w:lang w:val="ru-RU"/>
              </w:rPr>
            </w:pPr>
            <w:r w:rsidRPr="00B1330D">
              <w:rPr>
                <w:lang w:val="ru-RU"/>
              </w:rPr>
              <w:t>Рез. 17 ВКРЭ</w:t>
            </w:r>
          </w:p>
          <w:p w14:paraId="30431BC5" w14:textId="77777777" w:rsidR="0004732A" w:rsidRPr="00B1330D" w:rsidRDefault="0004732A" w:rsidP="0004732A">
            <w:pPr>
              <w:pStyle w:val="Tabletext"/>
              <w:rPr>
                <w:lang w:val="ru-RU"/>
              </w:rPr>
            </w:pPr>
            <w:r w:rsidRPr="00B1330D">
              <w:rPr>
                <w:lang w:val="ru-RU"/>
              </w:rPr>
              <w:t>Рез. 37 ВКРЭ</w:t>
            </w:r>
          </w:p>
          <w:p w14:paraId="198D203F" w14:textId="77777777" w:rsidR="0004732A" w:rsidRPr="00B1330D" w:rsidRDefault="0004732A" w:rsidP="0004732A">
            <w:pPr>
              <w:pStyle w:val="Tabletext"/>
              <w:rPr>
                <w:lang w:val="ru-RU"/>
              </w:rPr>
            </w:pPr>
            <w:r w:rsidRPr="00B1330D">
              <w:rPr>
                <w:lang w:val="ru-RU"/>
              </w:rPr>
              <w:t>Рез. 54 ВКРЭ</w:t>
            </w:r>
          </w:p>
          <w:p w14:paraId="7E78C7F6" w14:textId="561AD5E5" w:rsidR="0004732A" w:rsidRPr="00B1330D" w:rsidRDefault="0004732A" w:rsidP="0004732A">
            <w:pPr>
              <w:pStyle w:val="Tabletext"/>
              <w:rPr>
                <w:lang w:val="ru-RU"/>
              </w:rPr>
            </w:pPr>
            <w:r w:rsidRPr="00B1330D">
              <w:rPr>
                <w:lang w:val="ru-RU"/>
              </w:rPr>
              <w:t>Рез. 89 ВКРЭ</w:t>
            </w:r>
          </w:p>
        </w:tc>
      </w:tr>
      <w:tr w:rsidR="0004732A" w:rsidRPr="0086348E" w14:paraId="019E5D8C" w14:textId="77777777" w:rsidTr="0004732A">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8BED92A" w14:textId="188AD382" w:rsidR="0004732A" w:rsidRPr="00B1330D" w:rsidRDefault="0004732A" w:rsidP="0004732A">
            <w:pPr>
              <w:pStyle w:val="Tabletext"/>
              <w:rPr>
                <w:b/>
                <w:bCs/>
                <w:lang w:val="ru-RU"/>
              </w:rPr>
            </w:pPr>
            <w:r w:rsidRPr="00B1330D">
              <w:rPr>
                <w:rFonts w:asciiTheme="minorHAnsi" w:hAnsiTheme="minorHAnsi" w:cstheme="minorHAnsi"/>
                <w:b/>
                <w:bCs/>
                <w:szCs w:val="18"/>
                <w:lang w:val="ru-RU"/>
              </w:rPr>
              <w:t>Страны-бенефициары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244B9F2" w14:textId="57BD5B48" w:rsidR="0004732A" w:rsidRPr="00B1330D" w:rsidRDefault="0004732A" w:rsidP="0004732A">
            <w:pPr>
              <w:pStyle w:val="Tabletext"/>
              <w:rPr>
                <w:lang w:val="ru-RU"/>
              </w:rPr>
            </w:pPr>
            <w:r w:rsidRPr="00B1330D">
              <w:rPr>
                <w:rFonts w:asciiTheme="minorHAnsi" w:hAnsiTheme="minorHAnsi" w:cstheme="minorHAnsi"/>
                <w:szCs w:val="18"/>
                <w:lang w:val="ru-RU"/>
              </w:rPr>
              <w:t>Фиджи, Папуа-Новая Гвинея, Вануату</w:t>
            </w:r>
          </w:p>
        </w:tc>
      </w:tr>
      <w:tr w:rsidR="0004732A" w:rsidRPr="0086348E" w14:paraId="52CCE079" w14:textId="77777777" w:rsidTr="0004732A">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E237A3C" w14:textId="6C704C30" w:rsidR="0004732A" w:rsidRPr="00B1330D" w:rsidRDefault="0004732A" w:rsidP="0004732A">
            <w:pPr>
              <w:pStyle w:val="Tabletext"/>
              <w:rPr>
                <w:b/>
                <w:bCs/>
                <w:lang w:val="ru-RU"/>
              </w:rPr>
            </w:pPr>
            <w:r w:rsidRPr="00B1330D">
              <w:rPr>
                <w:rFonts w:asciiTheme="minorHAnsi" w:hAnsiTheme="minorHAnsi" w:cstheme="minorHAnsi"/>
                <w:b/>
                <w:szCs w:val="18"/>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4A46BEB" w14:textId="3195B7EA" w:rsidR="0004732A" w:rsidRPr="00B1330D" w:rsidRDefault="0004732A" w:rsidP="0004732A">
            <w:pPr>
              <w:pStyle w:val="Tabletext"/>
              <w:rPr>
                <w:lang w:val="ru-RU"/>
              </w:rPr>
            </w:pPr>
            <w:r w:rsidRPr="00B1330D">
              <w:rPr>
                <w:rFonts w:asciiTheme="minorHAnsi" w:hAnsiTheme="minorHAnsi" w:cstheme="minorHAnsi"/>
                <w:szCs w:val="18"/>
                <w:lang w:val="ru-RU"/>
              </w:rPr>
              <w:t>Реализация проекта продолжалась в Папуа-Новой Гвинее (Маприк), Вануату (Южная Малекула) и Фиджи (Ротума), включая оценку потребностей названных островов и развитие цифровых навыков. В этих трех странах было оказано содействие внедрению цифровых услуг и разработана методология оценки потребностей в рамках проекта "Умные острова".</w:t>
            </w:r>
          </w:p>
        </w:tc>
      </w:tr>
      <w:tr w:rsidR="0004732A" w:rsidRPr="0086348E" w14:paraId="26C0B648" w14:textId="77777777" w:rsidTr="0004732A">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D76EF22" w14:textId="77777777" w:rsidR="0004732A" w:rsidRPr="00B1330D" w:rsidRDefault="0004732A" w:rsidP="0004732A">
            <w:pPr>
              <w:pStyle w:val="Tabletext"/>
              <w:spacing w:before="0" w:after="0"/>
              <w:rPr>
                <w:lang w:val="ru-RU"/>
              </w:rPr>
            </w:pPr>
          </w:p>
        </w:tc>
      </w:tr>
      <w:tr w:rsidR="0004732A" w:rsidRPr="00B1330D" w14:paraId="378D8E9C"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FC295BD" w14:textId="24425AC6" w:rsidR="0004732A" w:rsidRPr="00B1330D" w:rsidRDefault="0004732A" w:rsidP="0004732A">
            <w:pPr>
              <w:pStyle w:val="Tabletext"/>
              <w:rPr>
                <w:b/>
                <w:bCs/>
                <w:lang w:val="ru-RU"/>
              </w:rPr>
            </w:pPr>
            <w:r w:rsidRPr="00B1330D">
              <w:rPr>
                <w:rFonts w:asciiTheme="minorHAnsi" w:hAnsiTheme="minorHAnsi" w:cstheme="minorHAnsi"/>
                <w:b/>
                <w:szCs w:val="18"/>
                <w:lang w:val="ru-RU"/>
              </w:rPr>
              <w:t>7RAS23072</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6F773F1" w14:textId="2E7276DB" w:rsidR="0004732A" w:rsidRPr="00B1330D" w:rsidRDefault="0004732A" w:rsidP="0004732A">
            <w:pPr>
              <w:pStyle w:val="Tabletext"/>
              <w:rPr>
                <w:lang w:val="ru-RU"/>
              </w:rPr>
            </w:pPr>
            <w:r w:rsidRPr="00B1330D">
              <w:rPr>
                <w:rFonts w:asciiTheme="minorHAnsi" w:hAnsiTheme="minorHAnsi" w:cstheme="minorHAnsi"/>
                <w:szCs w:val="18"/>
                <w:lang w:val="ru-RU"/>
              </w:rPr>
              <w:t>Ускорение цифровой трансформации в Азиатско</w:t>
            </w:r>
            <w:r w:rsidR="00952F1E" w:rsidRPr="00B1330D">
              <w:rPr>
                <w:rFonts w:asciiTheme="minorHAnsi" w:hAnsiTheme="minorHAnsi" w:cstheme="minorHAnsi"/>
                <w:szCs w:val="18"/>
                <w:lang w:val="ru-RU"/>
              </w:rPr>
              <w:t>­</w:t>
            </w:r>
            <w:r w:rsidRPr="00B1330D">
              <w:rPr>
                <w:rFonts w:asciiTheme="minorHAnsi" w:hAnsiTheme="minorHAnsi" w:cstheme="minorHAnsi"/>
                <w:szCs w:val="18"/>
                <w:lang w:val="ru-RU"/>
              </w:rPr>
              <w:t>Тихоокеанском регионе</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E2796D4" w14:textId="6213A730" w:rsidR="0004732A" w:rsidRPr="00B1330D" w:rsidRDefault="0004732A" w:rsidP="0004732A">
            <w:pPr>
              <w:pStyle w:val="Tabletext"/>
              <w:rPr>
                <w:lang w:val="ru-RU"/>
              </w:rPr>
            </w:pPr>
            <w:r w:rsidRPr="00B1330D">
              <w:rPr>
                <w:rFonts w:asciiTheme="minorHAnsi" w:hAnsiTheme="minorHAnsi" w:cstheme="minorHAnsi"/>
                <w:szCs w:val="18"/>
                <w:lang w:val="ru-RU"/>
              </w:rPr>
              <w:t>1 авг. 2023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FD21849" w14:textId="2701C544" w:rsidR="0004732A" w:rsidRPr="00B1330D" w:rsidRDefault="0004732A" w:rsidP="0004732A">
            <w:pPr>
              <w:pStyle w:val="Tabletext"/>
              <w:rPr>
                <w:lang w:val="ru-RU"/>
              </w:rPr>
            </w:pPr>
            <w:r w:rsidRPr="00B1330D">
              <w:rPr>
                <w:rFonts w:asciiTheme="minorHAnsi" w:hAnsiTheme="minorHAnsi" w:cstheme="minorHAnsi"/>
                <w:szCs w:val="18"/>
                <w:lang w:val="ru-RU"/>
              </w:rPr>
              <w:t>31 июля 2025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9FA771E" w14:textId="09F9799A" w:rsidR="0004732A" w:rsidRPr="00B1330D" w:rsidRDefault="0004732A" w:rsidP="0004732A">
            <w:pPr>
              <w:pStyle w:val="Tabletext"/>
              <w:rPr>
                <w:lang w:val="ru-RU"/>
              </w:rPr>
            </w:pPr>
            <w:r w:rsidRPr="00B1330D">
              <w:rPr>
                <w:rFonts w:asciiTheme="minorHAnsi" w:hAnsiTheme="minorHAnsi" w:cstheme="minorHAnsi"/>
                <w:szCs w:val="18"/>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8B8A87F" w14:textId="3C2C68EF" w:rsidR="0004732A" w:rsidRPr="00B1330D" w:rsidRDefault="0004732A" w:rsidP="0004732A">
            <w:pPr>
              <w:pStyle w:val="Tabletext"/>
              <w:rPr>
                <w:lang w:val="ru-RU"/>
              </w:rPr>
            </w:pPr>
            <w:r w:rsidRPr="00B1330D">
              <w:rPr>
                <w:rFonts w:asciiTheme="minorHAnsi" w:hAnsiTheme="minorHAnsi" w:cstheme="minorHAnsi"/>
                <w:szCs w:val="18"/>
                <w:lang w:val="ru-RU"/>
              </w:rPr>
              <w:t>296 325</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F24C781" w14:textId="4055E080" w:rsidR="0004732A" w:rsidRPr="00B1330D" w:rsidRDefault="0004732A" w:rsidP="0004732A">
            <w:pPr>
              <w:pStyle w:val="Tabletext"/>
              <w:rPr>
                <w:lang w:val="ru-RU"/>
              </w:rPr>
            </w:pPr>
            <w:r w:rsidRPr="00B1330D">
              <w:rPr>
                <w:rFonts w:asciiTheme="minorHAnsi" w:hAnsiTheme="minorHAnsi" w:cstheme="minorHAnsi"/>
                <w:szCs w:val="18"/>
                <w:lang w:val="ru-RU"/>
              </w:rPr>
              <w:t>Министерство инфраструктуры, транспорта, регионального развития, связи и искусств Австралии</w:t>
            </w:r>
            <w:r w:rsidR="00400D4C" w:rsidRPr="00B1330D">
              <w:rPr>
                <w:rFonts w:asciiTheme="minorHAnsi" w:hAnsiTheme="minorHAnsi" w:cstheme="minorHAnsi"/>
                <w:szCs w:val="18"/>
                <w:lang w:val="ru-RU"/>
              </w:rPr>
              <w:t> </w:t>
            </w:r>
            <w:r w:rsidRPr="00B1330D">
              <w:rPr>
                <w:rFonts w:asciiTheme="minorHAnsi" w:hAnsiTheme="minorHAnsi" w:cstheme="minorHAnsi"/>
                <w:szCs w:val="18"/>
                <w:lang w:val="ru-RU"/>
              </w:rPr>
              <w:t>(DIRDCA)</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5EEA9EA" w14:textId="77777777" w:rsidR="0004732A" w:rsidRPr="00B1330D" w:rsidRDefault="0004732A" w:rsidP="0004732A">
            <w:pPr>
              <w:pStyle w:val="Tabletext"/>
              <w:rPr>
                <w:lang w:val="ru-RU"/>
              </w:rPr>
            </w:pPr>
            <w:r w:rsidRPr="00B1330D">
              <w:rPr>
                <w:lang w:val="ru-RU"/>
              </w:rPr>
              <w:t>Рез. 17 ВКРЭ</w:t>
            </w:r>
          </w:p>
          <w:p w14:paraId="4106A8FB" w14:textId="2FF92178" w:rsidR="0004732A" w:rsidRPr="00B1330D" w:rsidRDefault="0004732A" w:rsidP="0004732A">
            <w:pPr>
              <w:pStyle w:val="Tabletext"/>
              <w:rPr>
                <w:lang w:val="ru-RU"/>
              </w:rPr>
            </w:pPr>
            <w:r w:rsidRPr="00B1330D">
              <w:rPr>
                <w:lang w:val="ru-RU"/>
              </w:rPr>
              <w:t>Рез. 89 ВКРЭ</w:t>
            </w:r>
          </w:p>
        </w:tc>
      </w:tr>
      <w:tr w:rsidR="00952F1E" w:rsidRPr="0086348E" w14:paraId="0E765AAF" w14:textId="77777777" w:rsidTr="00952F1E">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3F90D7F" w14:textId="2FB9B37D" w:rsidR="00952F1E" w:rsidRPr="00B1330D" w:rsidRDefault="00952F1E" w:rsidP="00952F1E">
            <w:pPr>
              <w:pStyle w:val="Tabletext"/>
              <w:rPr>
                <w:b/>
                <w:bCs/>
                <w:lang w:val="ru-RU"/>
              </w:rPr>
            </w:pPr>
            <w:r w:rsidRPr="00B1330D">
              <w:rPr>
                <w:rFonts w:asciiTheme="minorHAnsi" w:hAnsiTheme="minorHAnsi" w:cstheme="minorHAnsi"/>
                <w:b/>
                <w:bCs/>
                <w:szCs w:val="18"/>
                <w:lang w:val="ru-RU"/>
              </w:rPr>
              <w:t>Страны-бенефициары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B6CF817" w14:textId="66D787CD" w:rsidR="00952F1E" w:rsidRPr="00B1330D" w:rsidRDefault="00952F1E" w:rsidP="00952F1E">
            <w:pPr>
              <w:pStyle w:val="Tabletext"/>
              <w:rPr>
                <w:lang w:val="ru-RU"/>
              </w:rPr>
            </w:pPr>
            <w:r w:rsidRPr="00B1330D">
              <w:rPr>
                <w:rFonts w:asciiTheme="minorHAnsi" w:hAnsiTheme="minorHAnsi" w:cstheme="minorHAnsi"/>
                <w:szCs w:val="18"/>
                <w:lang w:val="ru-RU"/>
              </w:rPr>
              <w:t>Бутан, Камбоджа, Лаосская НДР, Папуа-Новая Гвинея, Филиппины, Вануату</w:t>
            </w:r>
          </w:p>
        </w:tc>
      </w:tr>
      <w:tr w:rsidR="00952F1E" w:rsidRPr="0086348E" w14:paraId="6E14A84E" w14:textId="77777777" w:rsidTr="00952F1E">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99BD365" w14:textId="41B3D6AD" w:rsidR="00952F1E" w:rsidRPr="00B1330D" w:rsidRDefault="00952F1E" w:rsidP="00952F1E">
            <w:pPr>
              <w:pStyle w:val="Tabletext"/>
              <w:rPr>
                <w:b/>
                <w:bCs/>
                <w:lang w:val="ru-RU"/>
              </w:rPr>
            </w:pPr>
            <w:r w:rsidRPr="00B1330D">
              <w:rPr>
                <w:rFonts w:asciiTheme="minorHAnsi" w:hAnsiTheme="minorHAnsi" w:cstheme="minorHAnsi"/>
                <w:b/>
                <w:szCs w:val="18"/>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B3F85AA" w14:textId="7F5643F9" w:rsidR="00952F1E" w:rsidRPr="00B1330D" w:rsidRDefault="00952F1E" w:rsidP="00952F1E">
            <w:pPr>
              <w:pStyle w:val="Tabletext"/>
              <w:rPr>
                <w:rFonts w:asciiTheme="minorHAnsi" w:hAnsiTheme="minorHAnsi" w:cstheme="minorHAnsi"/>
                <w:szCs w:val="18"/>
                <w:lang w:val="ru-RU"/>
              </w:rPr>
            </w:pPr>
            <w:r w:rsidRPr="00B1330D">
              <w:rPr>
                <w:rFonts w:asciiTheme="minorHAnsi" w:hAnsiTheme="minorHAnsi" w:cstheme="minorHAnsi"/>
                <w:szCs w:val="18"/>
                <w:lang w:val="ru-RU"/>
              </w:rPr>
              <w:t>Проект способствовал достижению следующих результатов:</w:t>
            </w:r>
          </w:p>
          <w:p w14:paraId="3EF79AEE" w14:textId="09D21D3F" w:rsidR="00952F1E" w:rsidRPr="00B1330D" w:rsidRDefault="00952F1E" w:rsidP="00952F1E">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В ходе всесторонних консультаций был разработан Рамочный технический регламент цифрового правительства для стран АСЕАН, который впоследствии был одобрен на совещании министров цифровых технологий стран АСЕАН (ADGMIN) в январе 2025 года.</w:t>
            </w:r>
          </w:p>
          <w:p w14:paraId="3BFF83F0" w14:textId="5CB89DA0" w:rsidR="00952F1E" w:rsidRPr="00B1330D" w:rsidRDefault="00952F1E" w:rsidP="00952F1E">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Для государств-членов АСЕАН был проведен очный семинар-практикум по созданию потенциала для изучения общегосударственного подхода к цифровой трансформации государственного управления с использованием GovStack и связанных с этой технологией тем, таких как цифровая идентификация, платежи и информационный посредник.</w:t>
            </w:r>
          </w:p>
          <w:p w14:paraId="5475621B" w14:textId="4D7CCFAF" w:rsidR="00952F1E" w:rsidRPr="00B1330D" w:rsidRDefault="00952F1E" w:rsidP="00952F1E">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Папуа-Новой Гвинее оказано содействие во внедрении GovStack, включая цифровую идентификацию и связанные с ней компоненты, такие как автоматические процессы, платежи и т. п. Продолжается работа над структурными элементами GovStack. Проводятся занятия по наращиванию потенциала существующих и новых групп специалистов по разработке концептуальных записок, а также проведены мероприятия по наращиванию потенциала для разработки предложений по цифровой идентификации. Папуа-Новой Гвинее оказано содействие во внедрении GovStack, включая цифровую идентификацию и связанные с ней компоненты, такие как автоматические процессы, платежи и т.</w:t>
            </w:r>
            <w:r w:rsidR="00E03C4D">
              <w:rPr>
                <w:rFonts w:asciiTheme="minorHAnsi" w:hAnsiTheme="minorHAnsi" w:cstheme="minorHAnsi"/>
                <w:szCs w:val="18"/>
                <w:lang w:val="ru-RU"/>
              </w:rPr>
              <w:t> </w:t>
            </w:r>
            <w:r w:rsidRPr="00B1330D">
              <w:rPr>
                <w:rFonts w:asciiTheme="minorHAnsi" w:hAnsiTheme="minorHAnsi" w:cstheme="minorHAnsi"/>
                <w:szCs w:val="18"/>
                <w:lang w:val="ru-RU"/>
              </w:rPr>
              <w:t>п. Продолжается работа над структурными элементами GovStack. Проводятся занятия по наращиванию потенциала существующих и новых групп специалистов по разработке концептуальных записок, а также проведены мероприятия по наращиванию потенциала для разработки предложений по цифровой идентификации. Укрепление потенциала ~ 400 заинтересованных сторон в различных ведомствах; в ходе семинара-практикума в Папуа-Новой Гвинее продолжалось внедрение новых услуг на пилотной основе.</w:t>
            </w:r>
          </w:p>
          <w:p w14:paraId="4049E64B" w14:textId="61F7DDD3" w:rsidR="00952F1E" w:rsidRPr="00B1330D" w:rsidRDefault="00952F1E" w:rsidP="00952F1E">
            <w:pPr>
              <w:pStyle w:val="Tabletext"/>
              <w:rPr>
                <w:lang w:val="ru-RU"/>
              </w:rPr>
            </w:pPr>
            <w:r w:rsidRPr="00B1330D">
              <w:rPr>
                <w:rFonts w:asciiTheme="minorHAnsi" w:hAnsiTheme="minorHAnsi" w:cstheme="minorHAnsi"/>
                <w:szCs w:val="18"/>
                <w:lang w:val="ru-RU"/>
              </w:rPr>
              <w:t>Лаосской Народно-Демократической Республике оказана помощь в разработке информационной панели управления проектами (проект продолжается) и в подготовке семинаров-практикумов, посвященных GovStack, для групп специалистов ЦГС (Центра цифрового правительства).</w:t>
            </w:r>
          </w:p>
        </w:tc>
      </w:tr>
      <w:tr w:rsidR="00952F1E" w:rsidRPr="0086348E" w14:paraId="68BDFC43" w14:textId="77777777" w:rsidTr="00952F1E">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01FA306" w14:textId="77777777" w:rsidR="00952F1E" w:rsidRPr="00B1330D" w:rsidRDefault="00952F1E" w:rsidP="00952F1E">
            <w:pPr>
              <w:pStyle w:val="Tabletext"/>
              <w:spacing w:before="0" w:after="0"/>
              <w:rPr>
                <w:lang w:val="ru-RU"/>
              </w:rPr>
            </w:pPr>
          </w:p>
        </w:tc>
      </w:tr>
      <w:tr w:rsidR="00952F1E" w:rsidRPr="0086348E" w14:paraId="3EEDF3DB"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209AE3F" w14:textId="5620DCBE" w:rsidR="00952F1E" w:rsidRPr="00B1330D" w:rsidRDefault="00952F1E" w:rsidP="00952F1E">
            <w:pPr>
              <w:pStyle w:val="Tabletext"/>
              <w:rPr>
                <w:b/>
                <w:bCs/>
                <w:lang w:val="ru-RU"/>
              </w:rPr>
            </w:pPr>
            <w:r w:rsidRPr="00B1330D">
              <w:rPr>
                <w:rFonts w:asciiTheme="minorHAnsi" w:hAnsiTheme="minorHAnsi" w:cstheme="minorHAnsi"/>
                <w:b/>
                <w:szCs w:val="18"/>
                <w:lang w:val="ru-RU"/>
              </w:rPr>
              <w:t>9FSM22001</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86E6680" w14:textId="1E1539F6" w:rsidR="00952F1E" w:rsidRPr="00B1330D" w:rsidRDefault="00952F1E" w:rsidP="00952F1E">
            <w:pPr>
              <w:pStyle w:val="Tabletext"/>
              <w:rPr>
                <w:lang w:val="ru-RU"/>
              </w:rPr>
            </w:pPr>
            <w:r w:rsidRPr="00B1330D">
              <w:rPr>
                <w:rFonts w:asciiTheme="minorHAnsi" w:hAnsiTheme="minorHAnsi" w:cstheme="minorHAnsi"/>
                <w:szCs w:val="18"/>
                <w:lang w:val="ru-RU"/>
              </w:rPr>
              <w:t>Ускорение достижения ЦУР с помощью цифровой трансформации для повышения устойчивости сообществ в</w:t>
            </w:r>
            <w:r w:rsidR="00400D4C" w:rsidRPr="00B1330D">
              <w:rPr>
                <w:rFonts w:asciiTheme="minorHAnsi" w:hAnsiTheme="minorHAnsi" w:cstheme="minorHAnsi"/>
                <w:szCs w:val="18"/>
                <w:lang w:val="ru-RU"/>
              </w:rPr>
              <w:t> </w:t>
            </w:r>
            <w:r w:rsidRPr="00B1330D">
              <w:rPr>
                <w:rFonts w:asciiTheme="minorHAnsi" w:hAnsiTheme="minorHAnsi" w:cstheme="minorHAnsi"/>
                <w:szCs w:val="18"/>
                <w:lang w:val="ru-RU"/>
              </w:rPr>
              <w:t>Микронезии</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E5F1E82" w14:textId="20EBDD97" w:rsidR="00952F1E" w:rsidRPr="00B1330D" w:rsidRDefault="00952F1E" w:rsidP="00952F1E">
            <w:pPr>
              <w:pStyle w:val="Tabletext"/>
              <w:rPr>
                <w:lang w:val="ru-RU"/>
              </w:rPr>
            </w:pPr>
            <w:r w:rsidRPr="00B1330D">
              <w:rPr>
                <w:rFonts w:asciiTheme="minorHAnsi" w:hAnsiTheme="minorHAnsi" w:cstheme="minorHAnsi"/>
                <w:szCs w:val="18"/>
                <w:lang w:val="ru-RU"/>
              </w:rPr>
              <w:t>1 сент. 2022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222422F" w14:textId="13A0A9D9" w:rsidR="00952F1E" w:rsidRPr="00B1330D" w:rsidRDefault="00952F1E" w:rsidP="00952F1E">
            <w:pPr>
              <w:pStyle w:val="Tabletext"/>
              <w:rPr>
                <w:lang w:val="ru-RU"/>
              </w:rPr>
            </w:pPr>
            <w:r w:rsidRPr="00B1330D">
              <w:rPr>
                <w:rFonts w:asciiTheme="minorHAnsi" w:hAnsiTheme="minorHAnsi" w:cstheme="minorHAnsi"/>
                <w:szCs w:val="18"/>
                <w:lang w:val="ru-RU"/>
              </w:rPr>
              <w:t>31 июля 2025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751E08F" w14:textId="15A0A1F5" w:rsidR="00952F1E" w:rsidRPr="00B1330D" w:rsidRDefault="00952F1E" w:rsidP="00952F1E">
            <w:pPr>
              <w:pStyle w:val="Tabletext"/>
              <w:rPr>
                <w:lang w:val="ru-RU"/>
              </w:rPr>
            </w:pPr>
            <w:r w:rsidRPr="00B1330D">
              <w:rPr>
                <w:rFonts w:asciiTheme="minorHAnsi" w:hAnsiTheme="minorHAnsi" w:cstheme="minorHAnsi"/>
                <w:szCs w:val="18"/>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B20C5D6" w14:textId="7F87B05A" w:rsidR="00952F1E" w:rsidRPr="00B1330D" w:rsidRDefault="00952F1E" w:rsidP="00952F1E">
            <w:pPr>
              <w:pStyle w:val="Tabletext"/>
              <w:rPr>
                <w:lang w:val="ru-RU"/>
              </w:rPr>
            </w:pPr>
            <w:r w:rsidRPr="00B1330D">
              <w:rPr>
                <w:rFonts w:asciiTheme="minorHAnsi" w:hAnsiTheme="minorHAnsi" w:cstheme="minorHAnsi"/>
                <w:szCs w:val="18"/>
                <w:lang w:val="ru-RU"/>
              </w:rPr>
              <w:t>967 121</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3526E32" w14:textId="03120820" w:rsidR="00952F1E" w:rsidRPr="00B1330D" w:rsidRDefault="00952F1E" w:rsidP="00952F1E">
            <w:pPr>
              <w:pStyle w:val="Tabletext"/>
              <w:rPr>
                <w:lang w:val="ru-RU"/>
              </w:rPr>
            </w:pPr>
            <w:r w:rsidRPr="00B1330D">
              <w:rPr>
                <w:rFonts w:asciiTheme="minorHAnsi" w:hAnsiTheme="minorHAnsi" w:cstheme="minorHAnsi"/>
                <w:szCs w:val="18"/>
                <w:lang w:val="ru-RU"/>
              </w:rPr>
              <w:t>Совместный фонд ЦУР</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C398F05" w14:textId="77777777" w:rsidR="00952F1E" w:rsidRPr="00B1330D" w:rsidRDefault="00952F1E" w:rsidP="00952F1E">
            <w:pPr>
              <w:pStyle w:val="Tabletext"/>
              <w:rPr>
                <w:lang w:val="ru-RU"/>
              </w:rPr>
            </w:pPr>
            <w:r w:rsidRPr="00B1330D">
              <w:rPr>
                <w:lang w:val="ru-RU"/>
              </w:rPr>
              <w:t>Рез. 16 ВКРЭ</w:t>
            </w:r>
          </w:p>
          <w:p w14:paraId="37308EAE" w14:textId="77777777" w:rsidR="00952F1E" w:rsidRPr="00B1330D" w:rsidRDefault="00952F1E" w:rsidP="00952F1E">
            <w:pPr>
              <w:pStyle w:val="Tabletext"/>
              <w:rPr>
                <w:lang w:val="ru-RU"/>
              </w:rPr>
            </w:pPr>
            <w:r w:rsidRPr="00B1330D">
              <w:rPr>
                <w:lang w:val="ru-RU"/>
              </w:rPr>
              <w:t>Рез. 49 ВКРЭ</w:t>
            </w:r>
          </w:p>
          <w:p w14:paraId="4C5A4AA2" w14:textId="5CDE7736" w:rsidR="00952F1E" w:rsidRPr="00B1330D" w:rsidRDefault="00952F1E" w:rsidP="00952F1E">
            <w:pPr>
              <w:pStyle w:val="Tabletext"/>
              <w:rPr>
                <w:lang w:val="ru-RU"/>
              </w:rPr>
            </w:pPr>
            <w:r w:rsidRPr="00B1330D">
              <w:rPr>
                <w:lang w:val="ru-RU"/>
              </w:rPr>
              <w:t>Рез. 89 ВКРЭ</w:t>
            </w:r>
          </w:p>
        </w:tc>
      </w:tr>
      <w:tr w:rsidR="00952F1E" w:rsidRPr="0086348E" w14:paraId="491A3B30" w14:textId="77777777" w:rsidTr="00952F1E">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5A2ACDE" w14:textId="423ACB9A" w:rsidR="00952F1E" w:rsidRPr="00B1330D" w:rsidRDefault="00952F1E" w:rsidP="00952F1E">
            <w:pPr>
              <w:pStyle w:val="Tabletext"/>
              <w:rPr>
                <w:b/>
                <w:bCs/>
                <w:lang w:val="ru-RU"/>
              </w:rPr>
            </w:pPr>
            <w:r w:rsidRPr="00B1330D">
              <w:rPr>
                <w:rFonts w:asciiTheme="minorHAnsi" w:hAnsiTheme="minorHAnsi" w:cstheme="minorHAnsi"/>
                <w:b/>
                <w:bCs/>
                <w:szCs w:val="18"/>
                <w:lang w:val="ru-RU"/>
              </w:rPr>
              <w:t>Страны-бенефициары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1D6662A" w14:textId="64A1A5E4" w:rsidR="00952F1E" w:rsidRPr="00B1330D" w:rsidRDefault="00952F1E" w:rsidP="00952F1E">
            <w:pPr>
              <w:pStyle w:val="Tabletext"/>
              <w:rPr>
                <w:lang w:val="ru-RU"/>
              </w:rPr>
            </w:pPr>
            <w:r w:rsidRPr="00B1330D">
              <w:rPr>
                <w:rFonts w:asciiTheme="minorHAnsi" w:hAnsiTheme="minorHAnsi" w:cstheme="minorHAnsi"/>
                <w:szCs w:val="18"/>
                <w:lang w:val="ru-RU"/>
              </w:rPr>
              <w:t>Кирибати, Маршалловы Острова, Микронезия, Науру, Палау</w:t>
            </w:r>
          </w:p>
        </w:tc>
      </w:tr>
      <w:tr w:rsidR="00952F1E" w:rsidRPr="0086348E" w14:paraId="3CC31A45" w14:textId="77777777" w:rsidTr="00952F1E">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EBD031F" w14:textId="2865F897" w:rsidR="00952F1E" w:rsidRPr="00B1330D" w:rsidRDefault="00952F1E" w:rsidP="00952F1E">
            <w:pPr>
              <w:pStyle w:val="Tabletext"/>
              <w:rPr>
                <w:b/>
                <w:bCs/>
                <w:lang w:val="ru-RU"/>
              </w:rPr>
            </w:pPr>
            <w:r w:rsidRPr="00B1330D">
              <w:rPr>
                <w:rFonts w:asciiTheme="minorHAnsi" w:hAnsiTheme="minorHAnsi" w:cstheme="minorHAnsi"/>
                <w:b/>
                <w:szCs w:val="18"/>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AFE8DBF" w14:textId="77777777" w:rsidR="00952F1E" w:rsidRPr="00B1330D" w:rsidRDefault="00952F1E" w:rsidP="00952F1E">
            <w:pPr>
              <w:pStyle w:val="Tabletext"/>
              <w:rPr>
                <w:rFonts w:asciiTheme="minorHAnsi" w:hAnsiTheme="minorHAnsi" w:cstheme="minorHAnsi"/>
                <w:szCs w:val="18"/>
                <w:lang w:val="ru-RU"/>
              </w:rPr>
            </w:pPr>
            <w:r w:rsidRPr="00B1330D">
              <w:rPr>
                <w:rFonts w:asciiTheme="minorHAnsi" w:hAnsiTheme="minorHAnsi" w:cstheme="minorHAnsi"/>
                <w:szCs w:val="18"/>
                <w:lang w:val="ru-RU"/>
              </w:rPr>
              <w:t>Это совместная программа, разработанная МСЭ в сотрудничестве с другими учреждениями Организации Объединенных Наций. Ожидаемые и достигнутые результаты реализуемого МСЭ компонента проекта включают следующее:</w:t>
            </w:r>
          </w:p>
          <w:p w14:paraId="4290D0DF" w14:textId="08F867FB" w:rsidR="00952F1E" w:rsidRPr="00B1330D" w:rsidRDefault="00952F1E" w:rsidP="00400D4C">
            <w:pPr>
              <w:pStyle w:val="Tabletext"/>
              <w:tabs>
                <w:tab w:val="clear" w:pos="284"/>
                <w:tab w:val="left" w:pos="345"/>
              </w:tabs>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Разработка проектов цифровых стратегий для Науру, Кирибати и Микронезии.</w:t>
            </w:r>
          </w:p>
          <w:p w14:paraId="48A9D7D9" w14:textId="0F4DFC7D" w:rsidR="00952F1E" w:rsidRPr="00B1330D" w:rsidRDefault="00952F1E" w:rsidP="00400D4C">
            <w:pPr>
              <w:pStyle w:val="Tabletext"/>
              <w:tabs>
                <w:tab w:val="clear" w:pos="284"/>
                <w:tab w:val="left" w:pos="345"/>
              </w:tabs>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Реализация инициативы "Умные острова" продолжается в Кирибати, на Маршалловых Островах, Палау, Науру и Микронезии, включая открытие цифрового центра на Маршалловых Островах и развитие цифровых навыков во всех пяти странах.</w:t>
            </w:r>
          </w:p>
          <w:p w14:paraId="36CA7BB2" w14:textId="3DDBF0B2" w:rsidR="00952F1E" w:rsidRPr="00B1330D" w:rsidRDefault="00952F1E" w:rsidP="00400D4C">
            <w:pPr>
              <w:pStyle w:val="Tabletext"/>
              <w:tabs>
                <w:tab w:val="clear" w:pos="284"/>
                <w:tab w:val="left" w:pos="345"/>
              </w:tabs>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Более 2 200 членов сообществ в пяти странах Микронезии углубили свою осведомленность и цифровые навыки.</w:t>
            </w:r>
          </w:p>
          <w:p w14:paraId="10F829AB" w14:textId="757E3A07" w:rsidR="00952F1E" w:rsidRPr="00B1330D" w:rsidRDefault="00952F1E" w:rsidP="00400D4C">
            <w:pPr>
              <w:pStyle w:val="Tabletext"/>
              <w:tabs>
                <w:tab w:val="clear" w:pos="284"/>
                <w:tab w:val="left" w:pos="345"/>
              </w:tabs>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Укреплен потенциал государственных должностных лиц и заинтересованных сторон в области цифровой трансформации и кибербезопасности.</w:t>
            </w:r>
          </w:p>
          <w:p w14:paraId="1B633BF9" w14:textId="06851083" w:rsidR="00952F1E" w:rsidRPr="00B1330D" w:rsidRDefault="00952F1E" w:rsidP="00400D4C">
            <w:pPr>
              <w:pStyle w:val="Tabletext"/>
              <w:tabs>
                <w:tab w:val="clear" w:pos="284"/>
                <w:tab w:val="left" w:pos="345"/>
              </w:tabs>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Разработка проектов цифровых стратегий для Науру, Кирибати и Микронезии</w:t>
            </w:r>
          </w:p>
          <w:p w14:paraId="36E2FAFA" w14:textId="39D72FB5" w:rsidR="00952F1E" w:rsidRPr="00B1330D" w:rsidRDefault="00952F1E" w:rsidP="00400D4C">
            <w:pPr>
              <w:pStyle w:val="Tabletext"/>
              <w:tabs>
                <w:tab w:val="clear" w:pos="284"/>
                <w:tab w:val="left" w:pos="345"/>
              </w:tabs>
              <w:ind w:left="284" w:hanging="284"/>
              <w:rPr>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Реализация инициативы "Умные острова" продолжалась в Кирибати, на Маршалловых Островах, Палау, Науру и Микронезии, включая открытие цифрового центра на Маршалловых Островах и развитие цифровых навыков во всех пяти странах.</w:t>
            </w:r>
          </w:p>
        </w:tc>
      </w:tr>
      <w:tr w:rsidR="00952F1E" w:rsidRPr="0086348E" w14:paraId="6FBAFCDB" w14:textId="77777777" w:rsidTr="00952F1E">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5A400AF" w14:textId="77777777" w:rsidR="00952F1E" w:rsidRPr="00B1330D" w:rsidRDefault="00952F1E" w:rsidP="00952F1E">
            <w:pPr>
              <w:pStyle w:val="Tabletext"/>
              <w:spacing w:before="0" w:after="0"/>
              <w:rPr>
                <w:rFonts w:asciiTheme="minorHAnsi" w:hAnsiTheme="minorHAnsi" w:cstheme="minorHAnsi"/>
                <w:szCs w:val="18"/>
                <w:lang w:val="ru-RU"/>
              </w:rPr>
            </w:pPr>
          </w:p>
        </w:tc>
      </w:tr>
      <w:tr w:rsidR="00952F1E" w:rsidRPr="00B1330D" w14:paraId="03A4D1E4"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2D423F4" w14:textId="7153D3D8" w:rsidR="00952F1E" w:rsidRPr="00B1330D" w:rsidRDefault="00952F1E" w:rsidP="00952F1E">
            <w:pPr>
              <w:pStyle w:val="Tabletext"/>
              <w:rPr>
                <w:b/>
                <w:bCs/>
                <w:lang w:val="ru-RU"/>
              </w:rPr>
            </w:pPr>
            <w:r w:rsidRPr="00B1330D">
              <w:rPr>
                <w:rFonts w:asciiTheme="minorHAnsi" w:hAnsiTheme="minorHAnsi" w:cstheme="minorHAnsi"/>
                <w:b/>
                <w:szCs w:val="18"/>
                <w:lang w:val="ru-RU"/>
              </w:rPr>
              <w:t>9PNG20003</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F73FC77" w14:textId="37F2F736" w:rsidR="00952F1E" w:rsidRPr="00B1330D" w:rsidRDefault="00952F1E" w:rsidP="00952F1E">
            <w:pPr>
              <w:pStyle w:val="Tabletext"/>
              <w:rPr>
                <w:lang w:val="ru-RU"/>
              </w:rPr>
            </w:pPr>
            <w:r w:rsidRPr="00B1330D">
              <w:rPr>
                <w:rFonts w:asciiTheme="minorHAnsi" w:hAnsiTheme="minorHAnsi" w:cstheme="minorHAnsi"/>
                <w:szCs w:val="18"/>
                <w:lang w:val="ru-RU"/>
              </w:rPr>
              <w:t>Поддержка сельского предпринимательства, инвестиций и торговли в Папуа-Новой Гвинее (STREIT PNG)</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FA93D3E" w14:textId="7F02A243" w:rsidR="00952F1E" w:rsidRPr="00B1330D" w:rsidRDefault="00952F1E" w:rsidP="00952F1E">
            <w:pPr>
              <w:pStyle w:val="Tabletext"/>
              <w:rPr>
                <w:lang w:val="ru-RU"/>
              </w:rPr>
            </w:pPr>
            <w:r w:rsidRPr="00B1330D">
              <w:rPr>
                <w:rFonts w:asciiTheme="minorHAnsi" w:hAnsiTheme="minorHAnsi" w:cstheme="minorHAnsi"/>
                <w:szCs w:val="18"/>
                <w:lang w:val="ru-RU"/>
              </w:rPr>
              <w:t>1 янв. 2020</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A9F4F75" w14:textId="2317E7C4" w:rsidR="00952F1E" w:rsidRPr="00B1330D" w:rsidRDefault="00952F1E" w:rsidP="00952F1E">
            <w:pPr>
              <w:pStyle w:val="Tabletext"/>
              <w:rPr>
                <w:lang w:val="ru-RU"/>
              </w:rPr>
            </w:pPr>
            <w:r w:rsidRPr="00B1330D">
              <w:rPr>
                <w:rFonts w:asciiTheme="minorHAnsi" w:hAnsiTheme="minorHAnsi" w:cstheme="minorHAnsi"/>
                <w:szCs w:val="18"/>
                <w:lang w:val="ru-RU"/>
              </w:rPr>
              <w:t>31 мая 2025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CB836D6" w14:textId="672314C1" w:rsidR="00952F1E" w:rsidRPr="00B1330D" w:rsidRDefault="00952F1E" w:rsidP="00952F1E">
            <w:pPr>
              <w:pStyle w:val="Tabletext"/>
              <w:rPr>
                <w:lang w:val="ru-RU"/>
              </w:rPr>
            </w:pPr>
            <w:r w:rsidRPr="00B1330D">
              <w:rPr>
                <w:rFonts w:asciiTheme="minorHAnsi" w:hAnsiTheme="minorHAnsi" w:cstheme="minorHAnsi"/>
                <w:szCs w:val="18"/>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21C88FB" w14:textId="3894BF06" w:rsidR="00952F1E" w:rsidRPr="00B1330D" w:rsidRDefault="00952F1E" w:rsidP="00952F1E">
            <w:pPr>
              <w:pStyle w:val="Tabletext"/>
              <w:rPr>
                <w:lang w:val="ru-RU"/>
              </w:rPr>
            </w:pPr>
            <w:r w:rsidRPr="00B1330D">
              <w:rPr>
                <w:rFonts w:asciiTheme="minorHAnsi" w:hAnsiTheme="minorHAnsi" w:cstheme="minorHAnsi"/>
                <w:szCs w:val="18"/>
                <w:lang w:val="ru-RU"/>
              </w:rPr>
              <w:t>2 747 525</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BBFEBD6" w14:textId="3878E711" w:rsidR="00952F1E" w:rsidRPr="00B1330D" w:rsidRDefault="00952F1E" w:rsidP="00952F1E">
            <w:pPr>
              <w:pStyle w:val="Tabletext"/>
              <w:rPr>
                <w:lang w:val="ru-RU"/>
              </w:rPr>
            </w:pPr>
            <w:r w:rsidRPr="00B1330D">
              <w:rPr>
                <w:rFonts w:asciiTheme="minorHAnsi" w:hAnsiTheme="minorHAnsi" w:cstheme="minorHAnsi"/>
                <w:szCs w:val="18"/>
                <w:lang w:val="ru-RU"/>
              </w:rPr>
              <w:t>Продовольственная и сельскохозяйственная организация Объединенных Наций (ФАО), Международная организация труда (МОТ), ФКРООН и ПРООН</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153D77A" w14:textId="77777777" w:rsidR="00952F1E" w:rsidRPr="00B1330D" w:rsidRDefault="00952F1E" w:rsidP="00952F1E">
            <w:pPr>
              <w:pStyle w:val="Tabletext"/>
              <w:rPr>
                <w:lang w:val="ru-RU"/>
              </w:rPr>
            </w:pPr>
            <w:r w:rsidRPr="00B1330D">
              <w:rPr>
                <w:lang w:val="ru-RU"/>
              </w:rPr>
              <w:t>Рек. 19 ВКРЭ</w:t>
            </w:r>
          </w:p>
          <w:p w14:paraId="787E3451" w14:textId="77777777" w:rsidR="00952F1E" w:rsidRPr="00B1330D" w:rsidRDefault="00952F1E" w:rsidP="00952F1E">
            <w:pPr>
              <w:pStyle w:val="Tabletext"/>
              <w:rPr>
                <w:lang w:val="ru-RU"/>
              </w:rPr>
            </w:pPr>
            <w:r w:rsidRPr="00B1330D">
              <w:rPr>
                <w:lang w:val="ru-RU"/>
              </w:rPr>
              <w:t>Рез. 37 ВКРЭ</w:t>
            </w:r>
          </w:p>
          <w:p w14:paraId="1CA9EED4" w14:textId="77777777" w:rsidR="00952F1E" w:rsidRPr="00B1330D" w:rsidRDefault="00952F1E" w:rsidP="00952F1E">
            <w:pPr>
              <w:pStyle w:val="Tabletext"/>
              <w:rPr>
                <w:lang w:val="ru-RU"/>
              </w:rPr>
            </w:pPr>
            <w:r w:rsidRPr="00B1330D">
              <w:rPr>
                <w:lang w:val="ru-RU"/>
              </w:rPr>
              <w:t>Рез. 54 ВКРЭ</w:t>
            </w:r>
          </w:p>
          <w:p w14:paraId="7CC744BC" w14:textId="3E3C07F8" w:rsidR="00952F1E" w:rsidRPr="00B1330D" w:rsidRDefault="00952F1E" w:rsidP="00952F1E">
            <w:pPr>
              <w:pStyle w:val="Tabletext"/>
              <w:rPr>
                <w:lang w:val="ru-RU"/>
              </w:rPr>
            </w:pPr>
            <w:r w:rsidRPr="00B1330D">
              <w:rPr>
                <w:lang w:val="ru-RU"/>
              </w:rPr>
              <w:t>Рез. 76 ВКРЭ</w:t>
            </w:r>
          </w:p>
        </w:tc>
      </w:tr>
      <w:tr w:rsidR="00952F1E" w:rsidRPr="00B1330D" w14:paraId="71A2E00F" w14:textId="77777777" w:rsidTr="00952F1E">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FED4E37" w14:textId="6F17292C" w:rsidR="00952F1E" w:rsidRPr="00B1330D" w:rsidRDefault="00952F1E" w:rsidP="00952F1E">
            <w:pPr>
              <w:pStyle w:val="Tabletext"/>
              <w:rPr>
                <w:b/>
                <w:bCs/>
                <w:lang w:val="ru-RU"/>
              </w:rPr>
            </w:pPr>
            <w:r w:rsidRPr="00B1330D">
              <w:rPr>
                <w:rFonts w:asciiTheme="minorHAnsi" w:hAnsiTheme="minorHAnsi" w:cstheme="minorHAnsi"/>
                <w:b/>
                <w:bCs/>
                <w:szCs w:val="18"/>
                <w:lang w:val="ru-RU"/>
              </w:rPr>
              <w:t xml:space="preserve">Страны-бенефициары </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B75CF69" w14:textId="66936116" w:rsidR="00952F1E" w:rsidRPr="00B1330D" w:rsidRDefault="00952F1E" w:rsidP="00952F1E">
            <w:pPr>
              <w:pStyle w:val="Tabletext"/>
              <w:rPr>
                <w:lang w:val="ru-RU"/>
              </w:rPr>
            </w:pPr>
            <w:r w:rsidRPr="00B1330D">
              <w:rPr>
                <w:rFonts w:asciiTheme="minorHAnsi" w:hAnsiTheme="minorHAnsi" w:cstheme="minorHAnsi"/>
                <w:szCs w:val="18"/>
                <w:lang w:val="ru-RU"/>
              </w:rPr>
              <w:t>Папуа-Новая Гвинея</w:t>
            </w:r>
          </w:p>
        </w:tc>
      </w:tr>
      <w:tr w:rsidR="00952F1E" w:rsidRPr="0086348E" w14:paraId="4607B3B3" w14:textId="77777777" w:rsidTr="00952F1E">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39C7825" w14:textId="3F007C9B" w:rsidR="00952F1E" w:rsidRPr="00B1330D" w:rsidRDefault="00952F1E" w:rsidP="00952F1E">
            <w:pPr>
              <w:pStyle w:val="Tabletext"/>
              <w:rPr>
                <w:b/>
                <w:bCs/>
                <w:lang w:val="ru-RU"/>
              </w:rPr>
            </w:pPr>
            <w:r w:rsidRPr="00B1330D">
              <w:rPr>
                <w:rFonts w:asciiTheme="minorHAnsi" w:hAnsiTheme="minorHAnsi" w:cstheme="minorHAnsi"/>
                <w:b/>
                <w:szCs w:val="18"/>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F0C4D8B" w14:textId="273ED239" w:rsidR="00952F1E" w:rsidRPr="00B1330D" w:rsidRDefault="00952F1E" w:rsidP="003813FC">
            <w:pPr>
              <w:pStyle w:val="Tabletext"/>
              <w:spacing w:line="190" w:lineRule="exact"/>
              <w:rPr>
                <w:lang w:val="ru-RU"/>
              </w:rPr>
            </w:pPr>
            <w:r w:rsidRPr="00B1330D">
              <w:rPr>
                <w:rFonts w:asciiTheme="minorHAnsi" w:hAnsiTheme="minorHAnsi" w:cstheme="minorHAnsi"/>
                <w:szCs w:val="18"/>
                <w:lang w:val="ru-RU"/>
              </w:rPr>
              <w:t>Проект способствовал достижению следующих результатов: 1) на уровне провинций разработана стратегия электронного сельского хозяйства; 2) совместно с ФАО разрабатывается система управления информацией в области сельского хозяйства (MIS); 3) создано семь ресурсных центров в провинциях Восточный Сепик и Западный Сепик; 4) расширен потенциал 1 264 предпринимателей; 5) разработано и загружено на платформу LMS более 10 онлайновых курсов обучения; 6) улучшены основы политики в области качества обслуживания.</w:t>
            </w:r>
          </w:p>
        </w:tc>
      </w:tr>
      <w:tr w:rsidR="00952F1E" w:rsidRPr="0086348E" w14:paraId="68E9F32D" w14:textId="77777777" w:rsidTr="00952F1E">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6878AF1" w14:textId="77777777" w:rsidR="00952F1E" w:rsidRPr="00B1330D" w:rsidRDefault="00952F1E" w:rsidP="003813FC">
            <w:pPr>
              <w:pStyle w:val="Tabletext"/>
              <w:spacing w:before="0" w:after="0" w:line="190" w:lineRule="exact"/>
              <w:rPr>
                <w:lang w:val="ru-RU"/>
              </w:rPr>
            </w:pPr>
          </w:p>
        </w:tc>
      </w:tr>
      <w:tr w:rsidR="00952F1E" w:rsidRPr="0086348E" w14:paraId="23ACBFB0"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6899ECF" w14:textId="4BD3DC0B" w:rsidR="00952F1E" w:rsidRPr="00B1330D" w:rsidRDefault="00952F1E" w:rsidP="00952F1E">
            <w:pPr>
              <w:pStyle w:val="Tabletext"/>
              <w:rPr>
                <w:b/>
                <w:bCs/>
                <w:lang w:val="ru-RU"/>
              </w:rPr>
            </w:pPr>
            <w:r w:rsidRPr="00B1330D">
              <w:rPr>
                <w:rFonts w:asciiTheme="minorHAnsi" w:hAnsiTheme="minorHAnsi" w:cstheme="minorHAnsi"/>
                <w:b/>
                <w:szCs w:val="18"/>
                <w:lang w:val="ru-RU"/>
              </w:rPr>
              <w:lastRenderedPageBreak/>
              <w:t>9RAS21065</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89E40B2" w14:textId="19AD617F" w:rsidR="00952F1E" w:rsidRPr="00B1330D" w:rsidRDefault="00952F1E" w:rsidP="003813FC">
            <w:pPr>
              <w:pStyle w:val="Tabletext"/>
              <w:spacing w:line="190" w:lineRule="exact"/>
              <w:rPr>
                <w:lang w:val="ru-RU"/>
              </w:rPr>
            </w:pPr>
            <w:r w:rsidRPr="00B1330D">
              <w:rPr>
                <w:rFonts w:asciiTheme="minorHAnsi" w:hAnsiTheme="minorHAnsi" w:cstheme="minorHAnsi"/>
                <w:szCs w:val="18"/>
                <w:lang w:val="ru-RU"/>
              </w:rPr>
              <w:t>Совершенствование разработки стандартов и принципов для критически важных технологий в Юго-Восточной Азии</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A24A9CE" w14:textId="2B821443" w:rsidR="00952F1E" w:rsidRPr="00B1330D" w:rsidRDefault="00952F1E" w:rsidP="003813FC">
            <w:pPr>
              <w:pStyle w:val="Tabletext"/>
              <w:spacing w:line="190" w:lineRule="exact"/>
              <w:rPr>
                <w:lang w:val="ru-RU"/>
              </w:rPr>
            </w:pPr>
            <w:r w:rsidRPr="00B1330D">
              <w:rPr>
                <w:rFonts w:asciiTheme="minorHAnsi" w:hAnsiTheme="minorHAnsi" w:cstheme="minorHAnsi"/>
                <w:szCs w:val="18"/>
                <w:lang w:val="ru-RU"/>
              </w:rPr>
              <w:t>9 июня 2021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B932611" w14:textId="385020FD" w:rsidR="00952F1E" w:rsidRPr="00B1330D" w:rsidRDefault="00952F1E" w:rsidP="003813FC">
            <w:pPr>
              <w:pStyle w:val="Tabletext"/>
              <w:spacing w:line="190" w:lineRule="exact"/>
              <w:rPr>
                <w:lang w:val="ru-RU"/>
              </w:rPr>
            </w:pPr>
            <w:r w:rsidRPr="00B1330D">
              <w:rPr>
                <w:rFonts w:asciiTheme="minorHAnsi" w:hAnsiTheme="minorHAnsi" w:cstheme="minorHAnsi"/>
                <w:szCs w:val="18"/>
                <w:lang w:val="ru-RU"/>
              </w:rPr>
              <w:t>31 дек. 2024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7283908" w14:textId="750E4ACC" w:rsidR="00952F1E" w:rsidRPr="00B1330D" w:rsidRDefault="00952F1E" w:rsidP="003813FC">
            <w:pPr>
              <w:pStyle w:val="Tabletext"/>
              <w:spacing w:line="190" w:lineRule="exact"/>
              <w:rPr>
                <w:lang w:val="ru-RU"/>
              </w:rPr>
            </w:pPr>
            <w:r w:rsidRPr="00B1330D">
              <w:rPr>
                <w:rFonts w:asciiTheme="minorHAnsi" w:hAnsiTheme="minorHAnsi" w:cstheme="minorHAnsi"/>
                <w:szCs w:val="18"/>
                <w:lang w:val="ru-RU"/>
              </w:rPr>
              <w:t>Реализован</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D20E677" w14:textId="4490138C" w:rsidR="00952F1E" w:rsidRPr="00B1330D" w:rsidRDefault="00952F1E" w:rsidP="003813FC">
            <w:pPr>
              <w:pStyle w:val="Tabletext"/>
              <w:spacing w:line="190" w:lineRule="exact"/>
              <w:rPr>
                <w:lang w:val="ru-RU"/>
              </w:rPr>
            </w:pPr>
            <w:r w:rsidRPr="00B1330D">
              <w:rPr>
                <w:rFonts w:asciiTheme="minorHAnsi" w:hAnsiTheme="minorHAnsi" w:cstheme="minorHAnsi"/>
                <w:szCs w:val="18"/>
                <w:lang w:val="ru-RU"/>
              </w:rPr>
              <w:t>1 392 719</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2360EB0" w14:textId="186DE11C" w:rsidR="00952F1E" w:rsidRPr="00B1330D" w:rsidRDefault="00952F1E" w:rsidP="003813FC">
            <w:pPr>
              <w:pStyle w:val="Tabletext"/>
              <w:spacing w:line="190" w:lineRule="exact"/>
              <w:rPr>
                <w:lang w:val="ru-RU"/>
              </w:rPr>
            </w:pPr>
            <w:r w:rsidRPr="00B1330D">
              <w:rPr>
                <w:rFonts w:asciiTheme="minorHAnsi" w:hAnsiTheme="minorHAnsi" w:cstheme="minorHAnsi"/>
                <w:szCs w:val="18"/>
                <w:lang w:val="ru-RU"/>
              </w:rPr>
              <w:t>Правительство Австралии, представленное Министерством иностранных дел и торговли (DFAT)</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997FF70" w14:textId="77777777" w:rsidR="00952F1E" w:rsidRPr="00B1330D" w:rsidRDefault="00952F1E" w:rsidP="003813FC">
            <w:pPr>
              <w:pStyle w:val="Tabletext"/>
              <w:spacing w:line="190" w:lineRule="exact"/>
              <w:rPr>
                <w:lang w:val="ru-RU"/>
              </w:rPr>
            </w:pPr>
            <w:r w:rsidRPr="00B1330D">
              <w:rPr>
                <w:lang w:val="ru-RU"/>
              </w:rPr>
              <w:t>Рез. 17 ВКРЭ</w:t>
            </w:r>
          </w:p>
          <w:p w14:paraId="172F2D41" w14:textId="77777777" w:rsidR="00952F1E" w:rsidRPr="00B1330D" w:rsidRDefault="00952F1E" w:rsidP="003813FC">
            <w:pPr>
              <w:pStyle w:val="Tabletext"/>
              <w:spacing w:line="190" w:lineRule="exact"/>
              <w:rPr>
                <w:lang w:val="ru-RU"/>
              </w:rPr>
            </w:pPr>
            <w:r w:rsidRPr="00B1330D">
              <w:rPr>
                <w:lang w:val="ru-RU"/>
              </w:rPr>
              <w:t>Рез. 55 ВКРЭ</w:t>
            </w:r>
          </w:p>
          <w:p w14:paraId="2EDE5D44" w14:textId="07E7C79F" w:rsidR="00952F1E" w:rsidRPr="00B1330D" w:rsidRDefault="00952F1E" w:rsidP="003813FC">
            <w:pPr>
              <w:pStyle w:val="Tabletext"/>
              <w:spacing w:line="190" w:lineRule="exact"/>
              <w:rPr>
                <w:lang w:val="ru-RU"/>
              </w:rPr>
            </w:pPr>
            <w:r w:rsidRPr="00B1330D">
              <w:rPr>
                <w:lang w:val="ru-RU"/>
              </w:rPr>
              <w:t>Рез. 89 ВКРЭ</w:t>
            </w:r>
          </w:p>
        </w:tc>
      </w:tr>
      <w:tr w:rsidR="00952F1E" w:rsidRPr="00B1330D" w14:paraId="79ABA1F3" w14:textId="77777777" w:rsidTr="00952F1E">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ACE7DB6" w14:textId="34C7A122" w:rsidR="00952F1E" w:rsidRPr="00B1330D" w:rsidRDefault="00952F1E" w:rsidP="00952F1E">
            <w:pPr>
              <w:pStyle w:val="Tabletext"/>
              <w:rPr>
                <w:b/>
                <w:bCs/>
                <w:lang w:val="ru-RU"/>
              </w:rPr>
            </w:pPr>
            <w:r w:rsidRPr="00B1330D">
              <w:rPr>
                <w:rFonts w:asciiTheme="minorHAnsi" w:hAnsiTheme="minorHAnsi" w:cstheme="minorHAnsi"/>
                <w:b/>
                <w:bCs/>
                <w:szCs w:val="18"/>
                <w:lang w:val="ru-RU"/>
              </w:rPr>
              <w:t>Страны-бенефициары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3C6B8C9" w14:textId="664AC955" w:rsidR="00952F1E" w:rsidRPr="00B1330D" w:rsidRDefault="00952F1E" w:rsidP="003813FC">
            <w:pPr>
              <w:pStyle w:val="Tabletext"/>
              <w:spacing w:line="190" w:lineRule="exact"/>
              <w:rPr>
                <w:lang w:val="ru-RU"/>
              </w:rPr>
            </w:pPr>
            <w:r w:rsidRPr="00B1330D">
              <w:rPr>
                <w:rFonts w:asciiTheme="minorHAnsi" w:hAnsiTheme="minorHAnsi" w:cstheme="minorHAnsi"/>
                <w:szCs w:val="18"/>
                <w:lang w:val="ru-RU"/>
              </w:rPr>
              <w:t>Индонезия, Малайзия, Филиппины, Таиланд</w:t>
            </w:r>
          </w:p>
        </w:tc>
      </w:tr>
      <w:tr w:rsidR="00952F1E" w:rsidRPr="0086348E" w14:paraId="4032173B" w14:textId="77777777" w:rsidTr="00952F1E">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44663EB" w14:textId="0ADAAB17" w:rsidR="00952F1E" w:rsidRPr="00B1330D" w:rsidRDefault="00952F1E" w:rsidP="00952F1E">
            <w:pPr>
              <w:pStyle w:val="Tabletext"/>
              <w:rPr>
                <w:b/>
                <w:bCs/>
                <w:lang w:val="ru-RU"/>
              </w:rPr>
            </w:pPr>
            <w:r w:rsidRPr="00B1330D">
              <w:rPr>
                <w:rFonts w:asciiTheme="minorHAnsi" w:hAnsiTheme="minorHAnsi" w:cstheme="minorHAnsi"/>
                <w:b/>
                <w:szCs w:val="18"/>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1E249B5" w14:textId="4E00040D" w:rsidR="00952F1E" w:rsidRPr="00B1330D" w:rsidRDefault="00952F1E" w:rsidP="003813FC">
            <w:pPr>
              <w:pStyle w:val="Tabletext"/>
              <w:spacing w:line="190" w:lineRule="exact"/>
              <w:rPr>
                <w:rFonts w:asciiTheme="minorHAnsi" w:hAnsiTheme="minorHAnsi" w:cstheme="minorHAnsi"/>
                <w:szCs w:val="18"/>
                <w:lang w:val="ru-RU"/>
              </w:rPr>
            </w:pPr>
            <w:r w:rsidRPr="00B1330D">
              <w:rPr>
                <w:rFonts w:asciiTheme="minorHAnsi" w:hAnsiTheme="minorHAnsi" w:cstheme="minorHAnsi"/>
                <w:szCs w:val="18"/>
                <w:lang w:val="ru-RU"/>
              </w:rPr>
              <w:t>В рамках проекта были разработаны руководящие указания в отношении разработки принципов ИИ, в которых подчеркивается значение инклюзивности и этики. Внесен вклад в подготовку Руководства АСЕАН по управлению и этике ИИ, в котором содержатся руководящие указания по этическим аспектам ИИ для региона. Ряд ключевых заинтересованных сторон получают техническую помощь, например в виде рекомендаций по вопросам политики, консультаций экспертов, программ обмена, встреч, мероприятий и консультативных диалогов. Всего в рамках проекта такую техническую помощь получила 1231 заинтересованная сторона (898 лично и 337 онлайн). Совместно с УООН в Макао подготовлен исследовательский отчет "Учитывающая гендерные аспекты политика в области ИИ в Юго</w:t>
            </w:r>
            <w:r w:rsidR="003813FC" w:rsidRPr="00B1330D">
              <w:rPr>
                <w:rFonts w:asciiTheme="minorHAnsi" w:hAnsiTheme="minorHAnsi" w:cstheme="minorHAnsi"/>
                <w:szCs w:val="18"/>
                <w:lang w:val="ru-RU"/>
              </w:rPr>
              <w:t>­</w:t>
            </w:r>
            <w:r w:rsidRPr="00B1330D">
              <w:rPr>
                <w:rFonts w:asciiTheme="minorHAnsi" w:hAnsiTheme="minorHAnsi" w:cstheme="minorHAnsi"/>
                <w:szCs w:val="18"/>
                <w:lang w:val="ru-RU"/>
              </w:rPr>
              <w:t>Восточной Азии".</w:t>
            </w:r>
          </w:p>
          <w:p w14:paraId="33E3AB5E" w14:textId="5E1ABC29" w:rsidR="00952F1E" w:rsidRPr="00B1330D" w:rsidRDefault="00952F1E" w:rsidP="003813FC">
            <w:pPr>
              <w:pStyle w:val="Tabletext"/>
              <w:spacing w:line="190" w:lineRule="exact"/>
              <w:rPr>
                <w:lang w:val="ru-RU"/>
              </w:rPr>
            </w:pPr>
            <w:r w:rsidRPr="00B1330D">
              <w:rPr>
                <w:rFonts w:asciiTheme="minorHAnsi" w:hAnsiTheme="minorHAnsi" w:cstheme="minorHAnsi"/>
                <w:szCs w:val="18"/>
                <w:lang w:val="ru-RU"/>
              </w:rPr>
              <w:t>По состоянию на декабрь 2024 года группа "Women AI Policy Network in Southeast Asia" ("Женская сеть по политике в области ИИ в Юго-Восточной Азии") на LinkedIn насчитывала 238 участников, из которых 196 – женщины.</w:t>
            </w:r>
          </w:p>
        </w:tc>
      </w:tr>
      <w:tr w:rsidR="00952F1E" w:rsidRPr="0086348E" w14:paraId="0A6068D8" w14:textId="77777777" w:rsidTr="00952F1E">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1C0BEB0" w14:textId="77777777" w:rsidR="00952F1E" w:rsidRPr="00B1330D" w:rsidRDefault="00952F1E" w:rsidP="003813FC">
            <w:pPr>
              <w:spacing w:before="0" w:line="190" w:lineRule="exact"/>
              <w:rPr>
                <w:rFonts w:asciiTheme="minorHAnsi" w:hAnsiTheme="minorHAnsi" w:cstheme="minorHAnsi"/>
                <w:sz w:val="18"/>
                <w:szCs w:val="18"/>
                <w:lang w:val="ru-RU"/>
              </w:rPr>
            </w:pPr>
          </w:p>
        </w:tc>
      </w:tr>
      <w:tr w:rsidR="00952F1E" w:rsidRPr="0086348E" w14:paraId="4083191D"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96884B6" w14:textId="7C5B3460" w:rsidR="00952F1E" w:rsidRPr="00B1330D" w:rsidRDefault="00952F1E" w:rsidP="00952F1E">
            <w:pPr>
              <w:pStyle w:val="Tabletext"/>
              <w:rPr>
                <w:b/>
                <w:bCs/>
                <w:lang w:val="ru-RU"/>
              </w:rPr>
            </w:pPr>
            <w:r w:rsidRPr="00B1330D">
              <w:rPr>
                <w:rFonts w:asciiTheme="minorHAnsi" w:hAnsiTheme="minorHAnsi" w:cstheme="minorHAnsi"/>
                <w:b/>
                <w:szCs w:val="18"/>
                <w:lang w:val="ru-RU"/>
              </w:rPr>
              <w:t>9RAS22071</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9B808B7" w14:textId="51F53372" w:rsidR="00952F1E" w:rsidRPr="00B1330D" w:rsidRDefault="00952F1E" w:rsidP="003813FC">
            <w:pPr>
              <w:pStyle w:val="Tabletext"/>
              <w:spacing w:line="190" w:lineRule="exact"/>
              <w:rPr>
                <w:lang w:val="ru-RU"/>
              </w:rPr>
            </w:pPr>
            <w:r w:rsidRPr="00B1330D">
              <w:rPr>
                <w:rFonts w:asciiTheme="minorHAnsi" w:hAnsiTheme="minorHAnsi" w:cstheme="minorHAnsi"/>
                <w:szCs w:val="18"/>
                <w:lang w:val="ru-RU"/>
              </w:rPr>
              <w:t>Продвижение ЦУР путем улучшения средств к существованию и повышения устойчивости с помощью экономической диверсификации и цифровой трансформации</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4334314" w14:textId="46C37DE5" w:rsidR="00952F1E" w:rsidRPr="00B1330D" w:rsidRDefault="00952F1E" w:rsidP="003813FC">
            <w:pPr>
              <w:pStyle w:val="Tabletext"/>
              <w:spacing w:line="190" w:lineRule="exact"/>
              <w:rPr>
                <w:lang w:val="ru-RU"/>
              </w:rPr>
            </w:pPr>
            <w:r w:rsidRPr="00B1330D">
              <w:rPr>
                <w:rFonts w:asciiTheme="minorHAnsi" w:hAnsiTheme="minorHAnsi" w:cstheme="minorHAnsi"/>
                <w:szCs w:val="18"/>
                <w:lang w:val="ru-RU"/>
              </w:rPr>
              <w:t>1 сент. 2022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DA10DA3" w14:textId="54C1A018" w:rsidR="00952F1E" w:rsidRPr="00B1330D" w:rsidRDefault="00952F1E" w:rsidP="003813FC">
            <w:pPr>
              <w:pStyle w:val="Tabletext"/>
              <w:spacing w:line="190" w:lineRule="exact"/>
              <w:rPr>
                <w:lang w:val="ru-RU"/>
              </w:rPr>
            </w:pPr>
            <w:r w:rsidRPr="00B1330D">
              <w:rPr>
                <w:rFonts w:asciiTheme="minorHAnsi" w:hAnsiTheme="minorHAnsi" w:cstheme="minorHAnsi"/>
                <w:szCs w:val="18"/>
                <w:lang w:val="ru-RU"/>
              </w:rPr>
              <w:t>28 февр. 2025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69508F8" w14:textId="232793C2" w:rsidR="00952F1E" w:rsidRPr="00B1330D" w:rsidRDefault="00952F1E" w:rsidP="003813FC">
            <w:pPr>
              <w:pStyle w:val="Tabletext"/>
              <w:spacing w:line="190" w:lineRule="exact"/>
              <w:rPr>
                <w:lang w:val="ru-RU"/>
              </w:rPr>
            </w:pPr>
            <w:r w:rsidRPr="00B1330D">
              <w:rPr>
                <w:rFonts w:asciiTheme="minorHAnsi" w:hAnsiTheme="minorHAnsi" w:cstheme="minorHAnsi"/>
                <w:szCs w:val="18"/>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E85FB5D" w14:textId="38472259" w:rsidR="00952F1E" w:rsidRPr="00B1330D" w:rsidRDefault="00952F1E" w:rsidP="003813FC">
            <w:pPr>
              <w:pStyle w:val="Tabletext"/>
              <w:spacing w:line="190" w:lineRule="exact"/>
              <w:rPr>
                <w:lang w:val="ru-RU"/>
              </w:rPr>
            </w:pPr>
            <w:r w:rsidRPr="00B1330D">
              <w:rPr>
                <w:rFonts w:asciiTheme="minorHAnsi" w:hAnsiTheme="minorHAnsi" w:cstheme="minorHAnsi"/>
                <w:szCs w:val="18"/>
                <w:lang w:val="ru-RU"/>
              </w:rPr>
              <w:t>592</w:t>
            </w:r>
            <w:r w:rsidR="00F30A69" w:rsidRPr="00B1330D">
              <w:rPr>
                <w:rFonts w:asciiTheme="minorHAnsi" w:hAnsiTheme="minorHAnsi" w:cstheme="minorHAnsi"/>
                <w:szCs w:val="18"/>
                <w:lang w:val="ru-RU"/>
              </w:rPr>
              <w:t> </w:t>
            </w:r>
            <w:r w:rsidRPr="00B1330D">
              <w:rPr>
                <w:rFonts w:asciiTheme="minorHAnsi" w:hAnsiTheme="minorHAnsi" w:cstheme="minorHAnsi"/>
                <w:szCs w:val="18"/>
                <w:lang w:val="ru-RU"/>
              </w:rPr>
              <w:t>320</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50926DA" w14:textId="2F31D067" w:rsidR="00952F1E" w:rsidRPr="00B1330D" w:rsidRDefault="00952F1E" w:rsidP="003813FC">
            <w:pPr>
              <w:pStyle w:val="Tabletext"/>
              <w:spacing w:line="190" w:lineRule="exact"/>
              <w:rPr>
                <w:lang w:val="ru-RU"/>
              </w:rPr>
            </w:pPr>
            <w:r w:rsidRPr="00B1330D">
              <w:rPr>
                <w:rFonts w:asciiTheme="minorHAnsi" w:hAnsiTheme="minorHAnsi" w:cstheme="minorHAnsi"/>
                <w:szCs w:val="18"/>
                <w:lang w:val="ru-RU"/>
              </w:rPr>
              <w:t>Совместный фонд ЦУР</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92D8CE8" w14:textId="77777777" w:rsidR="00952F1E" w:rsidRPr="00B1330D" w:rsidRDefault="00952F1E" w:rsidP="003813FC">
            <w:pPr>
              <w:pStyle w:val="Tabletext"/>
              <w:spacing w:line="190" w:lineRule="exact"/>
              <w:rPr>
                <w:lang w:val="ru-RU"/>
              </w:rPr>
            </w:pPr>
            <w:r w:rsidRPr="00B1330D">
              <w:rPr>
                <w:lang w:val="ru-RU"/>
              </w:rPr>
              <w:t>Рек. 19 ВКРЭ</w:t>
            </w:r>
          </w:p>
          <w:p w14:paraId="23836511" w14:textId="77777777" w:rsidR="00952F1E" w:rsidRPr="00B1330D" w:rsidRDefault="00952F1E" w:rsidP="003813FC">
            <w:pPr>
              <w:pStyle w:val="Tabletext"/>
              <w:spacing w:line="190" w:lineRule="exact"/>
              <w:rPr>
                <w:lang w:val="ru-RU"/>
              </w:rPr>
            </w:pPr>
            <w:r w:rsidRPr="00B1330D">
              <w:rPr>
                <w:lang w:val="ru-RU"/>
              </w:rPr>
              <w:t>Рек. ВКРЭ 20</w:t>
            </w:r>
          </w:p>
          <w:p w14:paraId="7B247400" w14:textId="02C90D47" w:rsidR="00952F1E" w:rsidRPr="00B1330D" w:rsidRDefault="00952F1E" w:rsidP="003813FC">
            <w:pPr>
              <w:pStyle w:val="Tabletext"/>
              <w:spacing w:line="190" w:lineRule="exact"/>
              <w:rPr>
                <w:lang w:val="ru-RU"/>
              </w:rPr>
            </w:pPr>
            <w:r w:rsidRPr="00B1330D">
              <w:rPr>
                <w:lang w:val="ru-RU"/>
              </w:rPr>
              <w:t>Рез. 89 ВКРЭ</w:t>
            </w:r>
          </w:p>
        </w:tc>
      </w:tr>
      <w:tr w:rsidR="00952F1E" w:rsidRPr="0086348E" w14:paraId="12EBE966" w14:textId="77777777" w:rsidTr="00952F1E">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F86BA81" w14:textId="130A9CD3" w:rsidR="00952F1E" w:rsidRPr="00B1330D" w:rsidRDefault="00952F1E" w:rsidP="00952F1E">
            <w:pPr>
              <w:pStyle w:val="Tabletext"/>
              <w:rPr>
                <w:b/>
                <w:bCs/>
                <w:lang w:val="ru-RU"/>
              </w:rPr>
            </w:pPr>
            <w:r w:rsidRPr="00B1330D">
              <w:rPr>
                <w:rFonts w:asciiTheme="minorHAnsi" w:hAnsiTheme="minorHAnsi" w:cstheme="minorHAnsi"/>
                <w:b/>
                <w:bCs/>
                <w:szCs w:val="18"/>
                <w:lang w:val="ru-RU"/>
              </w:rPr>
              <w:t>Страны-бенефициары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F859683" w14:textId="0C0596D7" w:rsidR="00952F1E" w:rsidRPr="00B1330D" w:rsidRDefault="00952F1E" w:rsidP="003813FC">
            <w:pPr>
              <w:pStyle w:val="Tabletext"/>
              <w:spacing w:line="190" w:lineRule="exact"/>
              <w:rPr>
                <w:lang w:val="ru-RU"/>
              </w:rPr>
            </w:pPr>
            <w:r w:rsidRPr="00B1330D">
              <w:rPr>
                <w:rFonts w:asciiTheme="minorHAnsi" w:hAnsiTheme="minorHAnsi" w:cstheme="minorHAnsi"/>
                <w:szCs w:val="18"/>
                <w:lang w:val="ru-RU"/>
              </w:rPr>
              <w:t>Фиджи, Соломоновы Острова, Тонга, Тувалу, Вануату</w:t>
            </w:r>
          </w:p>
        </w:tc>
      </w:tr>
      <w:tr w:rsidR="00952F1E" w:rsidRPr="0086348E" w14:paraId="49C90DD0" w14:textId="77777777" w:rsidTr="00952F1E">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8F964AC" w14:textId="3E13E46A" w:rsidR="00952F1E" w:rsidRPr="00B1330D" w:rsidRDefault="00952F1E" w:rsidP="00952F1E">
            <w:pPr>
              <w:pStyle w:val="Tabletext"/>
              <w:rPr>
                <w:b/>
                <w:bCs/>
                <w:lang w:val="ru-RU"/>
              </w:rPr>
            </w:pPr>
            <w:r w:rsidRPr="00B1330D">
              <w:rPr>
                <w:rFonts w:asciiTheme="minorHAnsi" w:hAnsiTheme="minorHAnsi" w:cstheme="minorHAnsi"/>
                <w:b/>
                <w:szCs w:val="18"/>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C2E924C" w14:textId="77777777" w:rsidR="00952F1E" w:rsidRPr="00B1330D" w:rsidRDefault="00952F1E" w:rsidP="003813FC">
            <w:pPr>
              <w:pStyle w:val="Tabletext"/>
              <w:spacing w:line="190" w:lineRule="exact"/>
              <w:rPr>
                <w:rFonts w:asciiTheme="minorHAnsi" w:hAnsiTheme="minorHAnsi" w:cstheme="minorHAnsi"/>
                <w:szCs w:val="18"/>
                <w:lang w:val="ru-RU"/>
              </w:rPr>
            </w:pPr>
            <w:r w:rsidRPr="00B1330D">
              <w:rPr>
                <w:rFonts w:asciiTheme="minorHAnsi" w:hAnsiTheme="minorHAnsi" w:cstheme="minorHAnsi"/>
                <w:szCs w:val="18"/>
                <w:lang w:val="ru-RU"/>
              </w:rPr>
              <w:t>Ожидаемые и достигнутые результаты реализуемого МСЭ компонента проекта включают следующее:</w:t>
            </w:r>
          </w:p>
          <w:p w14:paraId="41AF34A4" w14:textId="71A83B04" w:rsidR="00952F1E" w:rsidRPr="00B1330D" w:rsidRDefault="00F30A69" w:rsidP="003813FC">
            <w:pPr>
              <w:pStyle w:val="Tabletext"/>
              <w:spacing w:line="190" w:lineRule="exac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r>
            <w:r w:rsidR="00952F1E" w:rsidRPr="00B1330D">
              <w:rPr>
                <w:rFonts w:asciiTheme="minorHAnsi" w:hAnsiTheme="minorHAnsi" w:cstheme="minorHAnsi"/>
                <w:szCs w:val="18"/>
                <w:lang w:val="ru-RU"/>
              </w:rPr>
              <w:t>В рамках Совместной программы были достигнуты важные вехи в развитии цифровой политики, инфраструктуры и цифровой грамотности на Фиджи, Соломоновых Островах, в Королевстве Тонга и Республике Вануату, в поддержку ускоренного достижения ЦУР в Микронезии.</w:t>
            </w:r>
          </w:p>
          <w:p w14:paraId="798358E8" w14:textId="543661B3" w:rsidR="00952F1E" w:rsidRPr="00B1330D" w:rsidRDefault="00F30A69" w:rsidP="003813FC">
            <w:pPr>
              <w:pStyle w:val="Tabletext"/>
              <w:spacing w:line="190" w:lineRule="exac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r>
            <w:r w:rsidR="00952F1E" w:rsidRPr="00B1330D">
              <w:rPr>
                <w:rFonts w:asciiTheme="minorHAnsi" w:hAnsiTheme="minorHAnsi" w:cstheme="minorHAnsi"/>
                <w:szCs w:val="18"/>
                <w:lang w:val="ru-RU"/>
              </w:rPr>
              <w:t>Политический фундамент был укреплен благодаря прямой помощи, оказанной странам в области совместного использования инфраструктуры и политики универсального доступа и обслуживания в Вануату и Тонга, а также в области национальной цифровой политики (на Фиджи и Соломоновых Островах).</w:t>
            </w:r>
          </w:p>
          <w:p w14:paraId="3EF6BA9C" w14:textId="454EE5BF" w:rsidR="00952F1E" w:rsidRPr="00B1330D" w:rsidRDefault="00F30A69" w:rsidP="003813FC">
            <w:pPr>
              <w:pStyle w:val="Tabletext"/>
              <w:spacing w:line="190" w:lineRule="exac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r>
            <w:r w:rsidR="00952F1E" w:rsidRPr="00B1330D">
              <w:rPr>
                <w:rFonts w:asciiTheme="minorHAnsi" w:hAnsiTheme="minorHAnsi" w:cstheme="minorHAnsi"/>
                <w:szCs w:val="18"/>
                <w:lang w:val="ru-RU"/>
              </w:rPr>
              <w:t>В ходе комплексных оценок местных потребностей в рамках компонента "Умные острова" в Оваке и Хунге, Тонга, и Ротуме, Фиджи, были выявлены пробелы в возможности установления широкополосных соединений, приемлемости в ценовом отношении, цифровых навыках и услугах, после чего были составлены отчеты с практическими рекомендациями, призванные служить руководством при их реализации.</w:t>
            </w:r>
          </w:p>
          <w:p w14:paraId="1A61D61B" w14:textId="037CE83D" w:rsidR="00952F1E" w:rsidRPr="00B1330D" w:rsidRDefault="00F30A69" w:rsidP="003813FC">
            <w:pPr>
              <w:pStyle w:val="Tabletext"/>
              <w:spacing w:line="190" w:lineRule="exac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r>
            <w:r w:rsidR="00952F1E" w:rsidRPr="00B1330D">
              <w:rPr>
                <w:rFonts w:asciiTheme="minorHAnsi" w:hAnsiTheme="minorHAnsi" w:cstheme="minorHAnsi"/>
                <w:szCs w:val="18"/>
                <w:lang w:val="ru-RU"/>
              </w:rPr>
              <w:t>В рамках программ "Умные деревни" и "Умные острова" (9RAS22071 и 2RAS22070) повышен уровень цифровой грамотности 1</w:t>
            </w:r>
            <w:r w:rsidRPr="00B1330D">
              <w:rPr>
                <w:rFonts w:asciiTheme="minorHAnsi" w:hAnsiTheme="minorHAnsi" w:cstheme="minorHAnsi"/>
                <w:szCs w:val="18"/>
                <w:lang w:val="ru-RU"/>
              </w:rPr>
              <w:t> </w:t>
            </w:r>
            <w:r w:rsidR="00952F1E" w:rsidRPr="00B1330D">
              <w:rPr>
                <w:rFonts w:asciiTheme="minorHAnsi" w:hAnsiTheme="minorHAnsi" w:cstheme="minorHAnsi"/>
                <w:szCs w:val="18"/>
                <w:lang w:val="ru-RU"/>
              </w:rPr>
              <w:t>796 членов местных сообществ (из них 982 составили женщины) в Ротуме (Фиджи), Хунге (Тонга), Южной Малекуле (Вануату), а также состоялось обучение цифровым навыкам в деревне Шуазель-Бей и Ауки (Соломоновы Острова), а также в Нукуфетау (Тувалу).</w:t>
            </w:r>
          </w:p>
          <w:p w14:paraId="365F7EB5" w14:textId="04110964" w:rsidR="00952F1E" w:rsidRPr="00B1330D" w:rsidRDefault="00F30A69" w:rsidP="003813FC">
            <w:pPr>
              <w:pStyle w:val="Tabletext"/>
              <w:spacing w:line="190" w:lineRule="exac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r>
            <w:r w:rsidR="00952F1E" w:rsidRPr="00B1330D">
              <w:rPr>
                <w:rFonts w:asciiTheme="minorHAnsi" w:hAnsiTheme="minorHAnsi" w:cstheme="minorHAnsi"/>
                <w:szCs w:val="18"/>
                <w:lang w:val="ru-RU"/>
              </w:rPr>
              <w:t>В Южной Малекуле (Вануату), Хунге (Тонга) и Ротуме (Фиджи) были созданы "умные" классы, позволяющие использовать преобразующие возможности электронного обучения, использовать системы онлайновых платежей и получать доступ к медицине посредством телеконсультаций.</w:t>
            </w:r>
          </w:p>
          <w:p w14:paraId="4B48FAC4" w14:textId="4D786695" w:rsidR="00952F1E" w:rsidRPr="00B1330D" w:rsidRDefault="00F30A69" w:rsidP="003813FC">
            <w:pPr>
              <w:pStyle w:val="Tabletext"/>
              <w:spacing w:line="190" w:lineRule="exact"/>
              <w:ind w:left="284" w:hanging="284"/>
              <w:rPr>
                <w:rFonts w:asciiTheme="minorHAnsi" w:hAnsiTheme="minorHAnsi" w:cstheme="minorHAnsi"/>
                <w:szCs w:val="18"/>
                <w:lang w:val="ru-RU"/>
              </w:rPr>
            </w:pPr>
            <w:r w:rsidRPr="00B1330D">
              <w:rPr>
                <w:rFonts w:asciiTheme="minorHAnsi" w:hAnsiTheme="minorHAnsi" w:cstheme="minorHAnsi"/>
                <w:szCs w:val="18"/>
                <w:lang w:val="ru-RU"/>
              </w:rPr>
              <w:lastRenderedPageBreak/>
              <w:sym w:font="Symbol" w:char="F02D"/>
            </w:r>
            <w:r w:rsidRPr="00B1330D">
              <w:rPr>
                <w:rFonts w:asciiTheme="minorHAnsi" w:hAnsiTheme="minorHAnsi" w:cstheme="minorHAnsi"/>
                <w:szCs w:val="18"/>
                <w:lang w:val="ru-RU"/>
              </w:rPr>
              <w:tab/>
            </w:r>
            <w:r w:rsidR="00952F1E" w:rsidRPr="00B1330D">
              <w:rPr>
                <w:rFonts w:asciiTheme="minorHAnsi" w:hAnsiTheme="minorHAnsi" w:cstheme="minorHAnsi"/>
                <w:szCs w:val="18"/>
                <w:lang w:val="ru-RU"/>
              </w:rPr>
              <w:t>Кроме того, в рамках партнерских отношений с Азиатским банком развития реализован проект "Умные острова" на Фиджи и Вануату.</w:t>
            </w:r>
          </w:p>
        </w:tc>
      </w:tr>
      <w:tr w:rsidR="00F30A69" w:rsidRPr="0086348E" w14:paraId="325D387E" w14:textId="77777777" w:rsidTr="00F30A69">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6DC740E" w14:textId="77777777" w:rsidR="00F30A69" w:rsidRPr="00B1330D" w:rsidRDefault="00F30A69" w:rsidP="003813FC">
            <w:pPr>
              <w:pStyle w:val="Tabletext"/>
              <w:spacing w:before="0" w:after="0" w:line="190" w:lineRule="exact"/>
              <w:rPr>
                <w:lang w:val="ru-RU"/>
              </w:rPr>
            </w:pPr>
          </w:p>
        </w:tc>
      </w:tr>
      <w:tr w:rsidR="00F30A69" w:rsidRPr="00B1330D" w14:paraId="73A9713D"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C9309AC" w14:textId="0A342BBE" w:rsidR="00F30A69" w:rsidRPr="00B1330D" w:rsidRDefault="00F30A69" w:rsidP="00F30A69">
            <w:pPr>
              <w:pStyle w:val="Tabletext"/>
              <w:rPr>
                <w:b/>
                <w:bCs/>
                <w:lang w:val="ru-RU"/>
              </w:rPr>
            </w:pPr>
            <w:r w:rsidRPr="00B1330D">
              <w:rPr>
                <w:rFonts w:asciiTheme="minorHAnsi" w:hAnsiTheme="minorHAnsi" w:cstheme="minorHAnsi"/>
                <w:b/>
                <w:szCs w:val="18"/>
                <w:lang w:val="ru-RU"/>
              </w:rPr>
              <w:t>9RAS25001</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FE702A0" w14:textId="3AB94AE9" w:rsidR="00F30A69" w:rsidRPr="00B1330D" w:rsidRDefault="00F30A69" w:rsidP="003813FC">
            <w:pPr>
              <w:pStyle w:val="Tabletext"/>
              <w:spacing w:line="190" w:lineRule="exact"/>
              <w:rPr>
                <w:lang w:val="ru-RU"/>
              </w:rPr>
            </w:pPr>
            <w:r w:rsidRPr="00B1330D">
              <w:rPr>
                <w:rFonts w:asciiTheme="minorHAnsi" w:hAnsiTheme="minorHAnsi" w:cstheme="minorHAnsi"/>
                <w:szCs w:val="18"/>
                <w:lang w:val="ru-RU"/>
              </w:rPr>
              <w:t>Создание потенциала в области технологий и стандартов ИИ</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C5C6042" w14:textId="717B9C4A" w:rsidR="00F30A69" w:rsidRPr="00B1330D" w:rsidRDefault="00F30A69" w:rsidP="003813FC">
            <w:pPr>
              <w:pStyle w:val="Tabletext"/>
              <w:spacing w:line="190" w:lineRule="exact"/>
              <w:rPr>
                <w:lang w:val="ru-RU"/>
              </w:rPr>
            </w:pPr>
            <w:r w:rsidRPr="00B1330D">
              <w:rPr>
                <w:rFonts w:asciiTheme="minorHAnsi" w:hAnsiTheme="minorHAnsi" w:cstheme="minorHAnsi"/>
                <w:szCs w:val="18"/>
                <w:lang w:val="ru-RU"/>
              </w:rPr>
              <w:t>6 февр. 2025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EE59D4A" w14:textId="2E27C64F" w:rsidR="00F30A69" w:rsidRPr="00B1330D" w:rsidRDefault="00F30A69" w:rsidP="003813FC">
            <w:pPr>
              <w:pStyle w:val="Tabletext"/>
              <w:spacing w:line="190" w:lineRule="exact"/>
              <w:rPr>
                <w:lang w:val="ru-RU"/>
              </w:rPr>
            </w:pPr>
            <w:r w:rsidRPr="00B1330D">
              <w:rPr>
                <w:rFonts w:asciiTheme="minorHAnsi" w:hAnsiTheme="minorHAnsi" w:cstheme="minorHAnsi"/>
                <w:szCs w:val="18"/>
                <w:lang w:val="ru-RU"/>
              </w:rPr>
              <w:t>5 февр. 2026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9D00D80" w14:textId="46EF8F41" w:rsidR="00F30A69" w:rsidRPr="00B1330D" w:rsidRDefault="00F30A69" w:rsidP="003813FC">
            <w:pPr>
              <w:pStyle w:val="Tabletext"/>
              <w:spacing w:line="190" w:lineRule="exact"/>
              <w:rPr>
                <w:lang w:val="ru-RU"/>
              </w:rPr>
            </w:pPr>
            <w:r w:rsidRPr="00B1330D">
              <w:rPr>
                <w:rFonts w:asciiTheme="minorHAnsi" w:hAnsiTheme="minorHAnsi" w:cstheme="minorHAnsi"/>
                <w:szCs w:val="18"/>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DA2DDD0" w14:textId="32A7CFC8" w:rsidR="00F30A69" w:rsidRPr="00B1330D" w:rsidRDefault="00F30A69" w:rsidP="003813FC">
            <w:pPr>
              <w:pStyle w:val="Tabletext"/>
              <w:spacing w:line="190" w:lineRule="exact"/>
              <w:rPr>
                <w:lang w:val="ru-RU"/>
              </w:rPr>
            </w:pPr>
            <w:r w:rsidRPr="00B1330D">
              <w:rPr>
                <w:rFonts w:asciiTheme="minorHAnsi" w:hAnsiTheme="minorHAnsi" w:cstheme="minorHAnsi"/>
                <w:szCs w:val="18"/>
                <w:lang w:val="ru-RU"/>
              </w:rPr>
              <w:t>108 720</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C244736" w14:textId="0ADD8789" w:rsidR="00F30A69" w:rsidRPr="00B1330D" w:rsidRDefault="00F30A69" w:rsidP="003813FC">
            <w:pPr>
              <w:pStyle w:val="Tabletext"/>
              <w:spacing w:line="190" w:lineRule="exact"/>
              <w:rPr>
                <w:lang w:val="ru-RU"/>
              </w:rPr>
            </w:pPr>
            <w:r w:rsidRPr="00B1330D">
              <w:rPr>
                <w:rFonts w:asciiTheme="minorHAnsi" w:hAnsiTheme="minorHAnsi" w:cstheme="minorHAnsi"/>
                <w:szCs w:val="18"/>
                <w:lang w:val="ru-RU"/>
              </w:rPr>
              <w:t>MIC Японии</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6CCA382" w14:textId="5F6F49C4" w:rsidR="00F30A69" w:rsidRPr="00B1330D" w:rsidRDefault="003813FC" w:rsidP="003813FC">
            <w:pPr>
              <w:pStyle w:val="Tabletext"/>
              <w:spacing w:line="190" w:lineRule="exact"/>
              <w:rPr>
                <w:lang w:val="ru-RU"/>
              </w:rPr>
            </w:pPr>
            <w:r w:rsidRPr="00B1330D">
              <w:rPr>
                <w:lang w:val="ru-RU"/>
              </w:rPr>
              <w:t>Рез. 40 ВКРЭ</w:t>
            </w:r>
          </w:p>
        </w:tc>
      </w:tr>
      <w:tr w:rsidR="00F30A69" w:rsidRPr="0086348E" w14:paraId="02DD5A10" w14:textId="77777777" w:rsidTr="00F30A69">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01A2032" w14:textId="4666BDE5" w:rsidR="00F30A69" w:rsidRPr="00B1330D" w:rsidRDefault="00F30A69" w:rsidP="00F30A69">
            <w:pPr>
              <w:pStyle w:val="Tabletext"/>
              <w:rPr>
                <w:b/>
                <w:bCs/>
                <w:lang w:val="ru-RU"/>
              </w:rPr>
            </w:pPr>
            <w:r w:rsidRPr="00B1330D">
              <w:rPr>
                <w:rFonts w:asciiTheme="minorHAnsi" w:hAnsiTheme="minorHAnsi" w:cstheme="minorHAnsi"/>
                <w:b/>
                <w:bCs/>
                <w:szCs w:val="18"/>
                <w:lang w:val="ru-RU"/>
              </w:rPr>
              <w:t xml:space="preserve">Страны-бенефициары </w:t>
            </w:r>
            <w:r w:rsidRPr="00B1330D">
              <w:rPr>
                <w:rFonts w:asciiTheme="minorHAnsi" w:hAnsiTheme="minorHAnsi" w:cstheme="minorHAnsi"/>
                <w:b/>
                <w:bCs/>
                <w:szCs w:val="18"/>
                <w:lang w:val="ru-RU"/>
              </w:rPr>
              <w:br/>
            </w:r>
            <w:r w:rsidRPr="00B1330D">
              <w:rPr>
                <w:rFonts w:asciiTheme="minorHAnsi" w:hAnsiTheme="minorHAnsi" w:cstheme="minorHAnsi"/>
                <w:sz w:val="14"/>
                <w:szCs w:val="14"/>
                <w:lang w:val="ru-RU"/>
              </w:rPr>
              <w:t>(в том числе из других регионов)</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B37484C" w14:textId="4B6DC323" w:rsidR="00F30A69" w:rsidRPr="00B1330D" w:rsidRDefault="00F30A69" w:rsidP="003813FC">
            <w:pPr>
              <w:pStyle w:val="Tabletext"/>
              <w:spacing w:line="190" w:lineRule="exact"/>
              <w:rPr>
                <w:lang w:val="ru-RU"/>
              </w:rPr>
            </w:pPr>
            <w:r w:rsidRPr="00B1330D">
              <w:rPr>
                <w:rFonts w:asciiTheme="minorHAnsi" w:hAnsiTheme="minorHAnsi" w:cstheme="minorHAnsi"/>
                <w:szCs w:val="18"/>
                <w:lang w:val="ru-RU"/>
              </w:rPr>
              <w:t>Региональный или межрегиональный проект в интересах стран региона</w:t>
            </w:r>
          </w:p>
        </w:tc>
      </w:tr>
      <w:tr w:rsidR="00F30A69" w:rsidRPr="0086348E" w14:paraId="7F6A13EE" w14:textId="77777777" w:rsidTr="00F30A69">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8EB21A2" w14:textId="1A52C29A" w:rsidR="00F30A69" w:rsidRPr="00B1330D" w:rsidRDefault="00F30A69" w:rsidP="00F30A69">
            <w:pPr>
              <w:pStyle w:val="Tabletext"/>
              <w:rPr>
                <w:b/>
                <w:bCs/>
                <w:lang w:val="ru-RU"/>
              </w:rPr>
            </w:pPr>
            <w:r w:rsidRPr="00B1330D">
              <w:rPr>
                <w:rFonts w:asciiTheme="minorHAnsi" w:hAnsiTheme="minorHAnsi" w:cstheme="minorHAnsi"/>
                <w:b/>
                <w:szCs w:val="18"/>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07624AE" w14:textId="74004EAE" w:rsidR="00F30A69" w:rsidRPr="00B1330D" w:rsidRDefault="00F30A69" w:rsidP="003813FC">
            <w:pPr>
              <w:pStyle w:val="Tabletext"/>
              <w:spacing w:line="190" w:lineRule="exact"/>
              <w:rPr>
                <w:lang w:val="ru-RU"/>
              </w:rPr>
            </w:pPr>
            <w:r w:rsidRPr="00B1330D">
              <w:rPr>
                <w:rFonts w:asciiTheme="minorHAnsi" w:hAnsiTheme="minorHAnsi" w:cstheme="minorHAnsi"/>
                <w:szCs w:val="18"/>
                <w:lang w:val="ru-RU"/>
              </w:rPr>
              <w:t>Реализация проекта продолжается. Целью проекта является создание потенциала в получающих помощь странах в следующих областях: а) технологии ИИ, включая такие аспекты, как политика, управление, нормативные акты и правовые аспекты, и b) стандарты ИИ и преодоление разрыва в стандартизации (BSG) путем организации региональных и национальных семинаров-практикумов в Азиатско-Тихоокеанском регионе. Проект также направлен на то, чтобы определить текущие и будущие потребности Государств-Членов в наращивании потенциала в области ИИ путем проведения базового исследования, в ходе которого данные будут собираться с помощью теоретических исследований и из других источников. Предполагается, что к концу проекта страны-участницы проекта будут интегрировать технологии и стандарты ИИ в более широком контексте цифровой трансформации.</w:t>
            </w:r>
          </w:p>
        </w:tc>
      </w:tr>
      <w:tr w:rsidR="00F30A69" w:rsidRPr="0086348E" w14:paraId="13D5EFEA" w14:textId="77777777" w:rsidTr="00F30A69">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8565A60" w14:textId="77777777" w:rsidR="00F30A69" w:rsidRPr="00B1330D" w:rsidRDefault="00F30A69" w:rsidP="003813FC">
            <w:pPr>
              <w:pStyle w:val="Tabletext"/>
              <w:spacing w:before="0" w:after="0" w:line="190" w:lineRule="exact"/>
              <w:rPr>
                <w:lang w:val="ru-RU"/>
              </w:rPr>
            </w:pPr>
          </w:p>
        </w:tc>
      </w:tr>
      <w:tr w:rsidR="00F30A69" w:rsidRPr="00B1330D" w14:paraId="09C4C0BC"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83462BE" w14:textId="1C8098AA" w:rsidR="00F30A69" w:rsidRPr="00B1330D" w:rsidRDefault="00F30A69" w:rsidP="00F30A69">
            <w:pPr>
              <w:pStyle w:val="Tabletext"/>
              <w:rPr>
                <w:b/>
                <w:bCs/>
                <w:lang w:val="ru-RU"/>
              </w:rPr>
            </w:pPr>
            <w:r w:rsidRPr="00B1330D">
              <w:rPr>
                <w:rFonts w:asciiTheme="minorHAnsi" w:hAnsiTheme="minorHAnsi" w:cstheme="minorHAnsi"/>
                <w:b/>
                <w:szCs w:val="18"/>
                <w:lang w:val="ru-RU"/>
              </w:rPr>
              <w:t>2GLO21115</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CBCF075" w14:textId="0C6D8575" w:rsidR="00F30A69" w:rsidRPr="00B1330D" w:rsidRDefault="00F30A69" w:rsidP="003813FC">
            <w:pPr>
              <w:pStyle w:val="Tabletext"/>
              <w:spacing w:line="190" w:lineRule="exact"/>
              <w:rPr>
                <w:lang w:val="ru-RU"/>
              </w:rPr>
            </w:pPr>
            <w:r w:rsidRPr="00B1330D">
              <w:rPr>
                <w:rFonts w:asciiTheme="minorHAnsi" w:hAnsiTheme="minorHAnsi" w:cstheme="minorHAnsi"/>
                <w:szCs w:val="18"/>
                <w:lang w:val="ru-RU"/>
              </w:rPr>
              <w:t>Значки "Цифровые навыки"</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761A5C0" w14:textId="60A588DB" w:rsidR="00F30A69" w:rsidRPr="00B1330D" w:rsidRDefault="00F30A69" w:rsidP="003813FC">
            <w:pPr>
              <w:pStyle w:val="Tabletext"/>
              <w:spacing w:line="190" w:lineRule="exact"/>
              <w:rPr>
                <w:lang w:val="ru-RU"/>
              </w:rPr>
            </w:pPr>
            <w:r w:rsidRPr="00B1330D">
              <w:rPr>
                <w:rFonts w:asciiTheme="minorHAnsi" w:hAnsiTheme="minorHAnsi" w:cstheme="minorHAnsi"/>
                <w:szCs w:val="18"/>
                <w:lang w:val="ru-RU"/>
              </w:rPr>
              <w:t>1 февр. 2021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8208A4B" w14:textId="498031F8" w:rsidR="00F30A69" w:rsidRPr="00B1330D" w:rsidRDefault="00F30A69" w:rsidP="003813FC">
            <w:pPr>
              <w:pStyle w:val="Tabletext"/>
              <w:spacing w:line="190" w:lineRule="exact"/>
              <w:rPr>
                <w:lang w:val="ru-RU"/>
              </w:rPr>
            </w:pPr>
            <w:r w:rsidRPr="00B1330D">
              <w:rPr>
                <w:rFonts w:asciiTheme="minorHAnsi" w:hAnsiTheme="minorHAnsi" w:cstheme="minorHAnsi"/>
                <w:szCs w:val="18"/>
                <w:lang w:val="ru-RU"/>
              </w:rPr>
              <w:t>31 мая 2024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3664D64" w14:textId="5609CCF6" w:rsidR="00F30A69" w:rsidRPr="00B1330D" w:rsidRDefault="00F30A69" w:rsidP="003813FC">
            <w:pPr>
              <w:pStyle w:val="Tabletext"/>
              <w:spacing w:line="190" w:lineRule="exact"/>
              <w:rPr>
                <w:lang w:val="ru-RU"/>
              </w:rPr>
            </w:pPr>
            <w:r w:rsidRPr="00B1330D">
              <w:rPr>
                <w:rFonts w:asciiTheme="minorHAnsi" w:hAnsiTheme="minorHAnsi" w:cstheme="minorHAnsi"/>
                <w:szCs w:val="18"/>
                <w:lang w:val="ru-RU"/>
              </w:rPr>
              <w:t>Реализован</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6B3CF9E" w14:textId="6E280C39" w:rsidR="00F30A69" w:rsidRPr="00B1330D" w:rsidRDefault="00F30A69" w:rsidP="003813FC">
            <w:pPr>
              <w:pStyle w:val="Tabletext"/>
              <w:spacing w:line="190" w:lineRule="exact"/>
              <w:rPr>
                <w:lang w:val="ru-RU"/>
              </w:rPr>
            </w:pPr>
            <w:r w:rsidRPr="00B1330D">
              <w:rPr>
                <w:rFonts w:asciiTheme="minorHAnsi" w:hAnsiTheme="minorHAnsi" w:cstheme="minorHAnsi"/>
                <w:szCs w:val="18"/>
                <w:lang w:val="ru-RU"/>
              </w:rPr>
              <w:t>388 056</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B30B584" w14:textId="5B871F52" w:rsidR="00F30A69" w:rsidRPr="00B1330D" w:rsidRDefault="00F30A69" w:rsidP="003813FC">
            <w:pPr>
              <w:pStyle w:val="Tabletext"/>
              <w:spacing w:line="190" w:lineRule="exact"/>
              <w:rPr>
                <w:lang w:val="ru-RU"/>
              </w:rPr>
            </w:pPr>
            <w:r w:rsidRPr="00B1330D">
              <w:rPr>
                <w:rFonts w:asciiTheme="minorHAnsi" w:hAnsiTheme="minorHAnsi" w:cstheme="minorHAnsi"/>
                <w:szCs w:val="18"/>
                <w:lang w:val="ru-RU"/>
              </w:rPr>
              <w:t>Всемирная сеть женщин (W4)</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6B06FFB" w14:textId="69C96D85" w:rsidR="00F30A69" w:rsidRPr="00B1330D" w:rsidRDefault="00F30A69" w:rsidP="003813FC">
            <w:pPr>
              <w:pStyle w:val="Tabletext"/>
              <w:spacing w:line="190" w:lineRule="exact"/>
              <w:rPr>
                <w:lang w:val="ru-RU"/>
              </w:rPr>
            </w:pPr>
            <w:r w:rsidRPr="00B1330D">
              <w:rPr>
                <w:rFonts w:asciiTheme="minorHAnsi" w:hAnsiTheme="minorHAnsi" w:cstheme="minorHAnsi"/>
                <w:szCs w:val="18"/>
                <w:lang w:val="ru-RU"/>
              </w:rPr>
              <w:t>Рез. 76 ВКРЭ</w:t>
            </w:r>
          </w:p>
        </w:tc>
      </w:tr>
      <w:tr w:rsidR="00F30A69" w:rsidRPr="0086348E" w14:paraId="5F832553" w14:textId="77777777" w:rsidTr="00F30A69">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B2A53A4" w14:textId="0E428D89" w:rsidR="00F30A69" w:rsidRPr="00B1330D" w:rsidRDefault="00F30A69" w:rsidP="00F30A69">
            <w:pPr>
              <w:pStyle w:val="Tabletext"/>
              <w:rPr>
                <w:b/>
                <w:bCs/>
                <w:lang w:val="ru-RU"/>
              </w:rPr>
            </w:pPr>
            <w:r w:rsidRPr="00B1330D">
              <w:rPr>
                <w:rFonts w:asciiTheme="minorHAnsi" w:hAnsiTheme="minorHAnsi" w:cstheme="minorHAnsi"/>
                <w:b/>
                <w:bCs/>
                <w:szCs w:val="18"/>
                <w:lang w:val="ru-RU"/>
              </w:rPr>
              <w:t>Страны-бенефициары</w:t>
            </w:r>
            <w:r w:rsidRPr="00B1330D">
              <w:rPr>
                <w:rFonts w:asciiTheme="minorHAnsi" w:hAnsiTheme="minorHAnsi" w:cstheme="minorHAnsi"/>
                <w:sz w:val="14"/>
                <w:szCs w:val="14"/>
                <w:lang w:val="ru-RU"/>
              </w:rPr>
              <w:t xml:space="preserve"> </w:t>
            </w:r>
            <w:r w:rsidRPr="00B1330D">
              <w:rPr>
                <w:rFonts w:asciiTheme="minorHAnsi" w:hAnsiTheme="minorHAnsi" w:cstheme="minorHAnsi"/>
                <w:sz w:val="14"/>
                <w:szCs w:val="14"/>
                <w:lang w:val="ru-RU"/>
              </w:rPr>
              <w:br/>
              <w:t>(в том числе из других регионов)</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A63BE29" w14:textId="467D125C" w:rsidR="00F30A69" w:rsidRPr="00B1330D" w:rsidRDefault="00F30A69" w:rsidP="003813FC">
            <w:pPr>
              <w:pStyle w:val="Tabletext"/>
              <w:spacing w:line="190" w:lineRule="exact"/>
              <w:rPr>
                <w:lang w:val="ru-RU"/>
              </w:rPr>
            </w:pPr>
            <w:r w:rsidRPr="00B1330D">
              <w:rPr>
                <w:rFonts w:asciiTheme="minorHAnsi" w:hAnsiTheme="minorHAnsi" w:cstheme="minorHAnsi"/>
                <w:szCs w:val="18"/>
                <w:lang w:val="ru-RU"/>
              </w:rPr>
              <w:t>Эфиопия, Ямайка, Кения, Непал, Филиппины</w:t>
            </w:r>
          </w:p>
        </w:tc>
      </w:tr>
      <w:tr w:rsidR="00F30A69" w:rsidRPr="0086348E" w14:paraId="1A743BC3" w14:textId="77777777" w:rsidTr="00F30A69">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33E03CB" w14:textId="47361CC7" w:rsidR="00F30A69" w:rsidRPr="00B1330D" w:rsidRDefault="00F30A69" w:rsidP="00F30A69">
            <w:pPr>
              <w:pStyle w:val="Tabletext"/>
              <w:rPr>
                <w:b/>
                <w:bCs/>
                <w:lang w:val="ru-RU"/>
              </w:rPr>
            </w:pPr>
            <w:r w:rsidRPr="00B1330D">
              <w:rPr>
                <w:rFonts w:asciiTheme="minorHAnsi" w:hAnsiTheme="minorHAnsi" w:cstheme="minorHAnsi"/>
                <w:b/>
                <w:szCs w:val="18"/>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56BFA76" w14:textId="069F31EA" w:rsidR="00F30A69" w:rsidRPr="00B1330D" w:rsidRDefault="00F30A69" w:rsidP="003813FC">
            <w:pPr>
              <w:pStyle w:val="Tabletext"/>
              <w:spacing w:line="190" w:lineRule="exact"/>
              <w:rPr>
                <w:lang w:val="ru-RU"/>
              </w:rPr>
            </w:pPr>
            <w:r w:rsidRPr="00B1330D">
              <w:rPr>
                <w:rFonts w:asciiTheme="minorHAnsi" w:hAnsiTheme="minorHAnsi" w:cstheme="minorHAnsi"/>
                <w:szCs w:val="18"/>
                <w:lang w:val="ru-RU"/>
              </w:rPr>
              <w:t>В рамках проекта достигнуты следующие результаты: 1) организовано обучение 3178 девушек/молодых женщин в рамках 49 семинаров-практикумов и электронного наставничества (2697 семинаров-практикумов и 350 сессий электронного наставничества) в Эфиопии, Ямайке, Кении, Непале и на Филиппинах. Канал</w:t>
            </w:r>
            <w:r w:rsidR="003813FC" w:rsidRPr="00B1330D">
              <w:rPr>
                <w:rFonts w:asciiTheme="minorHAnsi" w:hAnsiTheme="minorHAnsi" w:cstheme="minorHAnsi"/>
                <w:szCs w:val="18"/>
                <w:lang w:val="ru-RU"/>
              </w:rPr>
              <w:t> </w:t>
            </w:r>
            <w:r w:rsidRPr="00B1330D">
              <w:rPr>
                <w:rFonts w:asciiTheme="minorHAnsi" w:hAnsiTheme="minorHAnsi" w:cstheme="minorHAnsi"/>
                <w:szCs w:val="18"/>
                <w:lang w:val="ru-RU"/>
              </w:rPr>
              <w:t>EQUALS HDS, размещенный в приложении EY STEAM, смотрят более 5000 девушек; 2) подготовлен и опубликован подробный отчет под названием "Ее</w:t>
            </w:r>
            <w:r w:rsidR="006C09AF" w:rsidRPr="00B1330D">
              <w:rPr>
                <w:rFonts w:asciiTheme="minorHAnsi" w:hAnsiTheme="minorHAnsi" w:cstheme="minorHAnsi"/>
                <w:szCs w:val="18"/>
                <w:lang w:val="ru-RU"/>
              </w:rPr>
              <w:t> </w:t>
            </w:r>
            <w:r w:rsidRPr="00B1330D">
              <w:rPr>
                <w:rFonts w:asciiTheme="minorHAnsi" w:hAnsiTheme="minorHAnsi" w:cstheme="minorHAnsi"/>
                <w:szCs w:val="18"/>
                <w:lang w:val="ru-RU"/>
              </w:rPr>
              <w:t>цифровые навыки: внедрение подхода, способствующего гендерным преобразованиям", призванного помочь в создании контента для отдельного компонента значков "Цифровые навыки"; 3) специализированная, ориентированная на пользователей платформа для девочек и молодых женщин и разработка программы электронных удостоверений "Базовые цифровые навыки", содержащей 8 курсов обучения цифровым навыкам.</w:t>
            </w:r>
          </w:p>
        </w:tc>
      </w:tr>
      <w:tr w:rsidR="00F30A69" w:rsidRPr="0086348E" w14:paraId="23C33306" w14:textId="77777777" w:rsidTr="00F30A69">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A93D0EF" w14:textId="77777777" w:rsidR="00F30A69" w:rsidRPr="00B1330D" w:rsidRDefault="00F30A69" w:rsidP="001D3938">
            <w:pPr>
              <w:pStyle w:val="Tabletext"/>
              <w:rPr>
                <w:lang w:val="ru-RU"/>
              </w:rPr>
            </w:pPr>
          </w:p>
        </w:tc>
      </w:tr>
      <w:tr w:rsidR="00104F51" w:rsidRPr="00B1330D" w14:paraId="46FC7CFF"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4817132" w14:textId="6C717C1A" w:rsidR="00104F51" w:rsidRPr="00B1330D" w:rsidRDefault="00104F51" w:rsidP="00104F51">
            <w:pPr>
              <w:pStyle w:val="Tabletext"/>
              <w:rPr>
                <w:b/>
                <w:bCs/>
                <w:lang w:val="ru-RU"/>
              </w:rPr>
            </w:pPr>
            <w:r w:rsidRPr="00B1330D">
              <w:rPr>
                <w:rFonts w:asciiTheme="minorHAnsi" w:hAnsiTheme="minorHAnsi" w:cstheme="minorHAnsi"/>
                <w:b/>
                <w:szCs w:val="18"/>
                <w:lang w:val="ru-RU"/>
              </w:rPr>
              <w:t>9GLO21116</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4E041F1" w14:textId="58B2E549" w:rsidR="00104F51" w:rsidRPr="00B1330D" w:rsidRDefault="00104F51" w:rsidP="00104F51">
            <w:pPr>
              <w:pStyle w:val="Tabletext"/>
              <w:rPr>
                <w:lang w:val="ru-RU"/>
              </w:rPr>
            </w:pPr>
            <w:r w:rsidRPr="00B1330D">
              <w:rPr>
                <w:rFonts w:asciiTheme="minorHAnsi" w:hAnsiTheme="minorHAnsi" w:cstheme="minorHAnsi"/>
                <w:szCs w:val="18"/>
                <w:lang w:val="ru-RU"/>
              </w:rPr>
              <w:t>Содействие принятию благоприятной политики и регулирования (НРС)</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A4E658E" w14:textId="6212F477" w:rsidR="00104F51" w:rsidRPr="00B1330D" w:rsidRDefault="00104F51" w:rsidP="00104F51">
            <w:pPr>
              <w:pStyle w:val="Tabletext"/>
              <w:rPr>
                <w:lang w:val="ru-RU"/>
              </w:rPr>
            </w:pPr>
            <w:r w:rsidRPr="00B1330D">
              <w:rPr>
                <w:rFonts w:asciiTheme="minorHAnsi" w:hAnsiTheme="minorHAnsi" w:cstheme="minorHAnsi"/>
                <w:szCs w:val="18"/>
                <w:lang w:val="ru-RU"/>
              </w:rPr>
              <w:t>1 марта 2021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C9B02D5" w14:textId="0C3955FF" w:rsidR="00104F51" w:rsidRPr="00B1330D" w:rsidRDefault="00104F51" w:rsidP="00104F51">
            <w:pPr>
              <w:pStyle w:val="Tabletext"/>
              <w:rPr>
                <w:lang w:val="ru-RU"/>
              </w:rPr>
            </w:pPr>
            <w:r w:rsidRPr="00B1330D">
              <w:rPr>
                <w:rFonts w:asciiTheme="minorHAnsi" w:hAnsiTheme="minorHAnsi" w:cstheme="minorHAnsi"/>
                <w:szCs w:val="18"/>
                <w:lang w:val="ru-RU"/>
              </w:rPr>
              <w:t>31 марта 2026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1C85DCD" w14:textId="0EA4C62C" w:rsidR="00104F51" w:rsidRPr="00B1330D" w:rsidRDefault="00104F51" w:rsidP="00104F51">
            <w:pPr>
              <w:pStyle w:val="Tabletext"/>
              <w:rPr>
                <w:lang w:val="ru-RU"/>
              </w:rPr>
            </w:pPr>
            <w:r w:rsidRPr="00B1330D">
              <w:rPr>
                <w:rFonts w:asciiTheme="minorHAnsi" w:hAnsiTheme="minorHAnsi" w:cstheme="minorHAnsi"/>
                <w:szCs w:val="18"/>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EC352B3" w14:textId="118188D3" w:rsidR="00104F51" w:rsidRPr="00B1330D" w:rsidRDefault="00104F51" w:rsidP="00104F51">
            <w:pPr>
              <w:pStyle w:val="Tabletext"/>
              <w:rPr>
                <w:lang w:val="ru-RU"/>
              </w:rPr>
            </w:pPr>
            <w:r w:rsidRPr="00B1330D">
              <w:rPr>
                <w:rFonts w:asciiTheme="minorHAnsi" w:hAnsiTheme="minorHAnsi" w:cstheme="minorHAnsi"/>
                <w:szCs w:val="18"/>
                <w:lang w:val="ru-RU"/>
              </w:rPr>
              <w:t>2 695 051</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6484C9B" w14:textId="2CA822DC" w:rsidR="00104F51" w:rsidRPr="00B1330D" w:rsidRDefault="00104F51" w:rsidP="00104F51">
            <w:pPr>
              <w:pStyle w:val="Tabletext"/>
              <w:rPr>
                <w:lang w:val="ru-RU"/>
              </w:rPr>
            </w:pPr>
            <w:r w:rsidRPr="00B1330D">
              <w:rPr>
                <w:rFonts w:asciiTheme="minorHAnsi" w:hAnsiTheme="minorHAnsi" w:cstheme="minorHAnsi"/>
                <w:szCs w:val="18"/>
                <w:lang w:val="ru-RU"/>
              </w:rPr>
              <w:t>FCDO</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16E0B07" w14:textId="77777777" w:rsidR="00104F51" w:rsidRPr="00B1330D" w:rsidRDefault="00104F51" w:rsidP="00104F51">
            <w:pPr>
              <w:spacing w:before="40" w:after="40"/>
              <w:rPr>
                <w:rFonts w:asciiTheme="minorHAnsi" w:hAnsiTheme="minorHAnsi" w:cstheme="minorHAnsi"/>
                <w:sz w:val="18"/>
                <w:szCs w:val="18"/>
                <w:lang w:val="ru-RU"/>
              </w:rPr>
            </w:pPr>
            <w:r w:rsidRPr="00B1330D">
              <w:rPr>
                <w:rFonts w:asciiTheme="minorHAnsi" w:hAnsiTheme="minorHAnsi" w:cstheme="minorHAnsi"/>
                <w:sz w:val="18"/>
                <w:szCs w:val="18"/>
                <w:lang w:val="ru-RU"/>
              </w:rPr>
              <w:t>Рез. 20 ВКРЭ</w:t>
            </w:r>
          </w:p>
          <w:p w14:paraId="4EAFBD42" w14:textId="65A9E3E2" w:rsidR="00104F51" w:rsidRPr="00B1330D" w:rsidRDefault="00104F51" w:rsidP="00104F51">
            <w:pPr>
              <w:pStyle w:val="Tabletext"/>
              <w:rPr>
                <w:lang w:val="ru-RU"/>
              </w:rPr>
            </w:pPr>
            <w:r w:rsidRPr="00B1330D">
              <w:rPr>
                <w:rFonts w:asciiTheme="minorHAnsi" w:hAnsiTheme="minorHAnsi" w:cstheme="minorHAnsi"/>
                <w:szCs w:val="18"/>
                <w:lang w:val="ru-RU"/>
              </w:rPr>
              <w:t>Рез. 40 ВКРЭ</w:t>
            </w:r>
          </w:p>
        </w:tc>
      </w:tr>
      <w:tr w:rsidR="00104F51" w:rsidRPr="0086348E" w14:paraId="0D3A8BF6" w14:textId="77777777" w:rsidTr="00104F51">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2B0FD05" w14:textId="7FFD6D9F" w:rsidR="00104F51" w:rsidRPr="00B1330D" w:rsidRDefault="00104F51" w:rsidP="00104F51">
            <w:pPr>
              <w:pStyle w:val="Tabletext"/>
              <w:rPr>
                <w:b/>
                <w:bCs/>
                <w:lang w:val="ru-RU"/>
              </w:rPr>
            </w:pPr>
            <w:r w:rsidRPr="00B1330D">
              <w:rPr>
                <w:rFonts w:asciiTheme="minorHAnsi" w:hAnsiTheme="minorHAnsi" w:cstheme="minorHAnsi"/>
                <w:b/>
                <w:bCs/>
                <w:szCs w:val="18"/>
                <w:lang w:val="ru-RU"/>
              </w:rPr>
              <w:t xml:space="preserve">Страны-бенефициары </w:t>
            </w:r>
            <w:r w:rsidRPr="00B1330D">
              <w:rPr>
                <w:rFonts w:asciiTheme="minorHAnsi" w:hAnsiTheme="minorHAnsi" w:cstheme="minorHAnsi"/>
                <w:b/>
                <w:bCs/>
                <w:szCs w:val="18"/>
                <w:lang w:val="ru-RU"/>
              </w:rPr>
              <w:br/>
            </w:r>
            <w:r w:rsidRPr="00B1330D">
              <w:rPr>
                <w:rFonts w:asciiTheme="minorHAnsi" w:hAnsiTheme="minorHAnsi" w:cstheme="minorHAnsi"/>
                <w:sz w:val="14"/>
                <w:szCs w:val="14"/>
                <w:lang w:val="ru-RU"/>
              </w:rPr>
              <w:lastRenderedPageBreak/>
              <w:t>(в том числе из других регионов)</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92B4D1F" w14:textId="4228C1DF" w:rsidR="00104F51" w:rsidRPr="00B1330D" w:rsidRDefault="00104F51" w:rsidP="00104F51">
            <w:pPr>
              <w:pStyle w:val="Tabletext"/>
              <w:rPr>
                <w:lang w:val="ru-RU"/>
              </w:rPr>
            </w:pPr>
            <w:r w:rsidRPr="00B1330D">
              <w:rPr>
                <w:rFonts w:asciiTheme="minorHAnsi" w:hAnsiTheme="minorHAnsi" w:cstheme="minorHAnsi"/>
                <w:szCs w:val="18"/>
                <w:lang w:val="ru-RU"/>
              </w:rPr>
              <w:lastRenderedPageBreak/>
              <w:t>Бразилия, Индонезия, Кения, Нигерия, Южная Африка</w:t>
            </w:r>
          </w:p>
        </w:tc>
      </w:tr>
      <w:tr w:rsidR="00104F51" w:rsidRPr="0086348E" w14:paraId="747773AD" w14:textId="77777777" w:rsidTr="00104F51">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AEC1D12" w14:textId="30A25FFB" w:rsidR="00104F51" w:rsidRPr="00B1330D" w:rsidRDefault="00104F51" w:rsidP="00104F51">
            <w:pPr>
              <w:pStyle w:val="Tabletext"/>
              <w:rPr>
                <w:b/>
                <w:bCs/>
                <w:lang w:val="ru-RU"/>
              </w:rPr>
            </w:pPr>
            <w:r w:rsidRPr="00B1330D">
              <w:rPr>
                <w:rFonts w:asciiTheme="minorHAnsi" w:hAnsiTheme="minorHAnsi" w:cstheme="minorHAnsi"/>
                <w:b/>
                <w:szCs w:val="18"/>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048DD19" w14:textId="195B7697" w:rsidR="00104F51" w:rsidRPr="00B1330D" w:rsidRDefault="00104F51" w:rsidP="00104F51">
            <w:pPr>
              <w:pStyle w:val="Tabletext"/>
              <w:rPr>
                <w:lang w:val="ru-RU"/>
              </w:rPr>
            </w:pPr>
            <w:r w:rsidRPr="00B1330D">
              <w:rPr>
                <w:rFonts w:asciiTheme="minorHAnsi" w:hAnsiTheme="minorHAnsi" w:cstheme="minorHAnsi"/>
                <w:szCs w:val="18"/>
                <w:lang w:val="ru-RU"/>
              </w:rPr>
              <w:t>Цели этого проекта – обеспечение возможности установления устойчивых соединений, причем особое внимание уделяется школам, а также развитие цифровых навыков и оказание технической помощи пяти странам DAP (Бразилии, Индонезии, Кении, Нигерии и Южно-Африканской Республике). В рамках проекта решаются задачи в следующих пяти областях деятельности</w:t>
            </w:r>
            <w:r w:rsidRPr="00B1330D">
              <w:rPr>
                <w:lang w:val="ru-RU"/>
              </w:rPr>
              <w:t>:</w:t>
            </w:r>
          </w:p>
          <w:p w14:paraId="6656FBC5" w14:textId="41F8C72A" w:rsidR="00104F51" w:rsidRPr="00B1330D" w:rsidRDefault="00104F51" w:rsidP="00104F51">
            <w:pPr>
              <w:pStyle w:val="Tabletext"/>
              <w:ind w:left="284" w:hanging="284"/>
              <w:rPr>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Регуляторный анализ, структура и разработка инструментов в порядке содействия обеспечению охвата цифровыми технологиями в отдельных странах­партнерах.</w:t>
            </w:r>
          </w:p>
          <w:p w14:paraId="32059FCA" w14:textId="782C84A5" w:rsidR="00104F51" w:rsidRPr="00B1330D" w:rsidRDefault="00104F51" w:rsidP="00104F51">
            <w:pPr>
              <w:pStyle w:val="Tabletext"/>
              <w:ind w:left="284" w:hanging="284"/>
              <w:rPr>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r>
            <w:r w:rsidRPr="00B1330D">
              <w:rPr>
                <w:lang w:val="ru-RU"/>
              </w:rPr>
              <w:t xml:space="preserve">Содействие разработке устойчивых моделей </w:t>
            </w:r>
            <w:r w:rsidRPr="00B1330D">
              <w:rPr>
                <w:rFonts w:asciiTheme="minorHAnsi" w:hAnsiTheme="minorHAnsi" w:cstheme="minorHAnsi"/>
                <w:szCs w:val="18"/>
                <w:lang w:val="ru-RU"/>
              </w:rPr>
              <w:t>для расширения возможности установления соединений в школах в недостаточно обслуживаемых районах.</w:t>
            </w:r>
          </w:p>
          <w:p w14:paraId="1CCFDF74" w14:textId="5EE9B662" w:rsidR="00104F51" w:rsidRPr="00B1330D" w:rsidRDefault="00104F51" w:rsidP="00104F51">
            <w:pPr>
              <w:pStyle w:val="Tabletext"/>
              <w:ind w:left="284" w:hanging="284"/>
              <w:rPr>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r>
            <w:r w:rsidRPr="00B1330D">
              <w:rPr>
                <w:lang w:val="ru-RU"/>
              </w:rPr>
              <w:t>Создание более благоприятной среды для (частных и государственных) инвестиций в обеспечение охвата цифровыми технологиями.</w:t>
            </w:r>
          </w:p>
          <w:p w14:paraId="72885D7D" w14:textId="4706C4F6" w:rsidR="00104F51" w:rsidRPr="00B1330D" w:rsidRDefault="00104F51" w:rsidP="00104F51">
            <w:pPr>
              <w:pStyle w:val="Tabletext"/>
              <w:ind w:left="284" w:hanging="284"/>
              <w:rPr>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r>
            <w:r w:rsidRPr="00B1330D">
              <w:rPr>
                <w:lang w:val="ru-RU"/>
              </w:rPr>
              <w:t>Развитие цифровых</w:t>
            </w:r>
            <w:r w:rsidRPr="00B1330D">
              <w:rPr>
                <w:rFonts w:asciiTheme="minorHAnsi" w:hAnsiTheme="minorHAnsi" w:cstheme="minorHAnsi"/>
                <w:szCs w:val="18"/>
                <w:lang w:val="ru-RU"/>
              </w:rPr>
              <w:t xml:space="preserve"> навыков как средства обеспечения достойных рабочих мест, особенно для молодых людей.</w:t>
            </w:r>
          </w:p>
        </w:tc>
      </w:tr>
      <w:tr w:rsidR="00104F51" w:rsidRPr="0086348E" w14:paraId="2FD411E4" w14:textId="77777777" w:rsidTr="00104F51">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9320AC6" w14:textId="77777777" w:rsidR="00104F51" w:rsidRPr="00B1330D" w:rsidRDefault="00104F51" w:rsidP="00104F51">
            <w:pPr>
              <w:pStyle w:val="Tabletext"/>
              <w:spacing w:before="0" w:after="0"/>
              <w:rPr>
                <w:lang w:val="ru-RU"/>
              </w:rPr>
            </w:pPr>
          </w:p>
        </w:tc>
      </w:tr>
    </w:tbl>
    <w:p w14:paraId="35D2DE44" w14:textId="3CBA51E5" w:rsidR="004255B3" w:rsidRPr="00B1330D" w:rsidRDefault="004255B3" w:rsidP="00EC4DB8">
      <w:pPr>
        <w:pStyle w:val="Heading2"/>
        <w:rPr>
          <w:rFonts w:asciiTheme="minorHAnsi" w:hAnsiTheme="minorHAnsi" w:cstheme="minorHAnsi"/>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ASP 3 </w:t>
      </w:r>
      <w:r w:rsidR="007A3612" w:rsidRPr="00B1330D">
        <w:rPr>
          <w:rFonts w:asciiTheme="minorHAnsi" w:hAnsiTheme="minorHAnsi" w:cstheme="minorHAnsi"/>
          <w:lang w:val="ru-RU"/>
        </w:rPr>
        <w:sym w:font="Symbol" w:char="F02D"/>
      </w:r>
      <w:r w:rsidRPr="00B1330D">
        <w:rPr>
          <w:rFonts w:asciiTheme="minorHAnsi" w:hAnsiTheme="minorHAnsi" w:cstheme="minorHAnsi"/>
          <w:lang w:val="ru-RU"/>
        </w:rPr>
        <w:t xml:space="preserve"> Содействие развитию инфраструктуры для расширения возможностей установления цифровых соединений и подключения тех, кто не</w:t>
      </w:r>
      <w:r w:rsidR="007A3612" w:rsidRPr="00B1330D">
        <w:rPr>
          <w:rFonts w:asciiTheme="minorHAnsi" w:hAnsiTheme="minorHAnsi" w:cstheme="minorHAnsi"/>
          <w:lang w:val="ru-RU"/>
        </w:rPr>
        <w:t> </w:t>
      </w:r>
      <w:r w:rsidRPr="00B1330D">
        <w:rPr>
          <w:rFonts w:asciiTheme="minorHAnsi" w:hAnsiTheme="minorHAnsi" w:cstheme="minorHAnsi"/>
          <w:lang w:val="ru-RU"/>
        </w:rPr>
        <w:t>подключен</w:t>
      </w:r>
    </w:p>
    <w:tbl>
      <w:tblPr>
        <w:tblW w:w="5059" w:type="pct"/>
        <w:tblCellMar>
          <w:left w:w="0" w:type="dxa"/>
          <w:right w:w="0" w:type="dxa"/>
        </w:tblCellMar>
        <w:tblLook w:val="04A0" w:firstRow="1" w:lastRow="0" w:firstColumn="1" w:lastColumn="0" w:noHBand="0" w:noVBand="1"/>
      </w:tblPr>
      <w:tblGrid>
        <w:gridCol w:w="1570"/>
        <w:gridCol w:w="2900"/>
        <w:gridCol w:w="1553"/>
        <w:gridCol w:w="1590"/>
        <w:gridCol w:w="1726"/>
        <w:gridCol w:w="1596"/>
        <w:gridCol w:w="1888"/>
        <w:gridCol w:w="1634"/>
      </w:tblGrid>
      <w:tr w:rsidR="007A3612" w:rsidRPr="00B1330D" w14:paraId="70A118BC" w14:textId="77777777" w:rsidTr="001D3938">
        <w:trPr>
          <w:tblHeader/>
        </w:trPr>
        <w:tc>
          <w:tcPr>
            <w:tcW w:w="543" w:type="pct"/>
            <w:shd w:val="clear" w:color="auto" w:fill="004B96"/>
            <w:tcMar>
              <w:top w:w="75" w:type="dxa"/>
              <w:left w:w="75" w:type="dxa"/>
              <w:bottom w:w="75" w:type="dxa"/>
              <w:right w:w="75" w:type="dxa"/>
            </w:tcMar>
            <w:vAlign w:val="center"/>
            <w:hideMark/>
          </w:tcPr>
          <w:p w14:paraId="29394334" w14:textId="77777777" w:rsidR="007A3612" w:rsidRPr="00B1330D" w:rsidRDefault="007A3612" w:rsidP="001D3938">
            <w:pPr>
              <w:pStyle w:val="Tablehead"/>
              <w:rPr>
                <w:lang w:val="ru-RU"/>
              </w:rPr>
            </w:pPr>
            <w:r w:rsidRPr="00B1330D">
              <w:rPr>
                <w:lang w:val="ru-RU"/>
              </w:rPr>
              <w:t>№ проекта</w:t>
            </w:r>
          </w:p>
        </w:tc>
        <w:tc>
          <w:tcPr>
            <w:tcW w:w="1003" w:type="pct"/>
            <w:shd w:val="clear" w:color="auto" w:fill="004B96"/>
            <w:tcMar>
              <w:top w:w="75" w:type="dxa"/>
              <w:left w:w="75" w:type="dxa"/>
              <w:bottom w:w="75" w:type="dxa"/>
              <w:right w:w="75" w:type="dxa"/>
            </w:tcMar>
            <w:vAlign w:val="center"/>
            <w:hideMark/>
          </w:tcPr>
          <w:p w14:paraId="14D3DE83" w14:textId="77777777" w:rsidR="007A3612" w:rsidRPr="00B1330D" w:rsidRDefault="007A3612" w:rsidP="001D3938">
            <w:pPr>
              <w:pStyle w:val="Tablehead"/>
              <w:rPr>
                <w:lang w:val="ru-RU"/>
              </w:rPr>
            </w:pPr>
            <w:r w:rsidRPr="00B1330D">
              <w:rPr>
                <w:lang w:val="ru-RU"/>
              </w:rPr>
              <w:t>Название</w:t>
            </w:r>
          </w:p>
        </w:tc>
        <w:tc>
          <w:tcPr>
            <w:tcW w:w="537" w:type="pct"/>
            <w:shd w:val="clear" w:color="auto" w:fill="004B96"/>
            <w:tcMar>
              <w:top w:w="75" w:type="dxa"/>
              <w:left w:w="75" w:type="dxa"/>
              <w:bottom w:w="75" w:type="dxa"/>
              <w:right w:w="75" w:type="dxa"/>
            </w:tcMar>
            <w:vAlign w:val="center"/>
            <w:hideMark/>
          </w:tcPr>
          <w:p w14:paraId="1F0BF90B" w14:textId="77777777" w:rsidR="007A3612" w:rsidRPr="00B1330D" w:rsidRDefault="007A3612" w:rsidP="001D3938">
            <w:pPr>
              <w:pStyle w:val="Tablehead"/>
              <w:rPr>
                <w:lang w:val="ru-RU"/>
              </w:rPr>
            </w:pPr>
            <w:r w:rsidRPr="00B1330D">
              <w:rPr>
                <w:lang w:val="ru-RU"/>
              </w:rPr>
              <w:t>Дата начала</w:t>
            </w:r>
          </w:p>
        </w:tc>
        <w:tc>
          <w:tcPr>
            <w:tcW w:w="550" w:type="pct"/>
            <w:shd w:val="clear" w:color="auto" w:fill="004B96"/>
            <w:tcMar>
              <w:top w:w="75" w:type="dxa"/>
              <w:left w:w="75" w:type="dxa"/>
              <w:bottom w:w="75" w:type="dxa"/>
              <w:right w:w="75" w:type="dxa"/>
            </w:tcMar>
            <w:vAlign w:val="center"/>
            <w:hideMark/>
          </w:tcPr>
          <w:p w14:paraId="295DF057" w14:textId="77777777" w:rsidR="007A3612" w:rsidRPr="00B1330D" w:rsidRDefault="007A3612" w:rsidP="001D3938">
            <w:pPr>
              <w:pStyle w:val="Tablehead"/>
              <w:rPr>
                <w:lang w:val="ru-RU"/>
              </w:rPr>
            </w:pPr>
            <w:r w:rsidRPr="00B1330D">
              <w:rPr>
                <w:lang w:val="ru-RU"/>
              </w:rPr>
              <w:t>Дата окончания</w:t>
            </w:r>
          </w:p>
        </w:tc>
        <w:tc>
          <w:tcPr>
            <w:tcW w:w="597" w:type="pct"/>
            <w:shd w:val="clear" w:color="auto" w:fill="004B96"/>
            <w:tcMar>
              <w:top w:w="75" w:type="dxa"/>
              <w:left w:w="75" w:type="dxa"/>
              <w:bottom w:w="75" w:type="dxa"/>
              <w:right w:w="75" w:type="dxa"/>
            </w:tcMar>
            <w:vAlign w:val="center"/>
            <w:hideMark/>
          </w:tcPr>
          <w:p w14:paraId="13DA0F2D" w14:textId="77777777" w:rsidR="007A3612" w:rsidRPr="00B1330D" w:rsidRDefault="007A3612" w:rsidP="001D3938">
            <w:pPr>
              <w:pStyle w:val="Tablehead"/>
              <w:rPr>
                <w:lang w:val="ru-RU"/>
              </w:rPr>
            </w:pPr>
            <w:r w:rsidRPr="00B1330D">
              <w:rPr>
                <w:lang w:val="ru-RU"/>
              </w:rPr>
              <w:t>Статус</w:t>
            </w:r>
          </w:p>
        </w:tc>
        <w:tc>
          <w:tcPr>
            <w:tcW w:w="552" w:type="pct"/>
            <w:shd w:val="clear" w:color="auto" w:fill="004B96"/>
            <w:tcMar>
              <w:top w:w="75" w:type="dxa"/>
              <w:left w:w="75" w:type="dxa"/>
              <w:bottom w:w="75" w:type="dxa"/>
              <w:right w:w="75" w:type="dxa"/>
            </w:tcMar>
            <w:vAlign w:val="center"/>
            <w:hideMark/>
          </w:tcPr>
          <w:p w14:paraId="2F84F575" w14:textId="77777777" w:rsidR="007A3612" w:rsidRPr="00B1330D" w:rsidRDefault="007A3612" w:rsidP="001D3938">
            <w:pPr>
              <w:pStyle w:val="Tablehead"/>
              <w:rPr>
                <w:lang w:val="ru-RU"/>
              </w:rPr>
            </w:pPr>
            <w:r w:rsidRPr="00B1330D">
              <w:rPr>
                <w:lang w:val="ru-RU"/>
              </w:rPr>
              <w:t>Общая сумма</w:t>
            </w:r>
            <w:r w:rsidRPr="00B1330D">
              <w:rPr>
                <w:lang w:val="ru-RU"/>
              </w:rPr>
              <w:br/>
              <w:t>(шв. фр.)</w:t>
            </w:r>
          </w:p>
        </w:tc>
        <w:tc>
          <w:tcPr>
            <w:tcW w:w="653" w:type="pct"/>
            <w:shd w:val="clear" w:color="auto" w:fill="004B96"/>
            <w:tcMar>
              <w:top w:w="75" w:type="dxa"/>
              <w:left w:w="75" w:type="dxa"/>
              <w:bottom w:w="75" w:type="dxa"/>
              <w:right w:w="75" w:type="dxa"/>
            </w:tcMar>
            <w:vAlign w:val="center"/>
            <w:hideMark/>
          </w:tcPr>
          <w:p w14:paraId="1AC9679E" w14:textId="77777777" w:rsidR="007A3612" w:rsidRPr="00B1330D" w:rsidRDefault="007A3612" w:rsidP="001D3938">
            <w:pPr>
              <w:pStyle w:val="Tablehead"/>
              <w:rPr>
                <w:lang w:val="ru-RU"/>
              </w:rPr>
            </w:pPr>
            <w:r w:rsidRPr="00B1330D">
              <w:rPr>
                <w:lang w:val="ru-RU"/>
              </w:rPr>
              <w:t>Сотрудничающая организация</w:t>
            </w:r>
          </w:p>
        </w:tc>
        <w:tc>
          <w:tcPr>
            <w:tcW w:w="565" w:type="pct"/>
            <w:shd w:val="clear" w:color="auto" w:fill="004B96"/>
            <w:tcMar>
              <w:top w:w="75" w:type="dxa"/>
              <w:left w:w="75" w:type="dxa"/>
              <w:bottom w:w="75" w:type="dxa"/>
              <w:right w:w="75" w:type="dxa"/>
            </w:tcMar>
            <w:vAlign w:val="center"/>
            <w:hideMark/>
          </w:tcPr>
          <w:p w14:paraId="3B98D145" w14:textId="77777777" w:rsidR="007A3612" w:rsidRPr="00B1330D" w:rsidRDefault="007A3612" w:rsidP="001D3938">
            <w:pPr>
              <w:pStyle w:val="Tablehead"/>
              <w:rPr>
                <w:lang w:val="ru-RU"/>
              </w:rPr>
            </w:pPr>
            <w:r w:rsidRPr="00B1330D">
              <w:rPr>
                <w:lang w:val="ru-RU"/>
              </w:rPr>
              <w:t xml:space="preserve">Выполняемые </w:t>
            </w:r>
            <w:r w:rsidRPr="00B1330D">
              <w:rPr>
                <w:lang w:val="ru-RU"/>
              </w:rPr>
              <w:br/>
              <w:t>Резолюции ВКРЭ</w:t>
            </w:r>
          </w:p>
        </w:tc>
      </w:tr>
      <w:tr w:rsidR="007A3612" w:rsidRPr="00B1330D" w14:paraId="71151387"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F3EC7E0" w14:textId="7C8634F9" w:rsidR="007A3612" w:rsidRPr="00A00E39" w:rsidRDefault="007A3612" w:rsidP="007A3612">
            <w:pPr>
              <w:pStyle w:val="Tabletext"/>
              <w:rPr>
                <w:b/>
                <w:bCs/>
                <w:lang w:val="ru-RU"/>
              </w:rPr>
            </w:pPr>
            <w:r w:rsidRPr="00A00E39">
              <w:rPr>
                <w:b/>
                <w:bCs/>
                <w:lang w:val="ru-RU"/>
              </w:rPr>
              <w:t>2RAS22068</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686C5A6" w14:textId="40D441FC" w:rsidR="007A3612" w:rsidRPr="00B1330D" w:rsidRDefault="007A3612" w:rsidP="007A3612">
            <w:pPr>
              <w:pStyle w:val="Tabletext"/>
              <w:rPr>
                <w:lang w:val="ru-RU"/>
              </w:rPr>
            </w:pPr>
            <w:r w:rsidRPr="00B1330D">
              <w:rPr>
                <w:lang w:val="ru-RU"/>
              </w:rPr>
              <w:t>Укрепление надежной инфраструктуры ИКТ в Азиатско­Тихоокеанском регионе</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B595317" w14:textId="1BE773EF" w:rsidR="007A3612" w:rsidRPr="00B1330D" w:rsidRDefault="007A3612" w:rsidP="007A3612">
            <w:pPr>
              <w:pStyle w:val="Tabletext"/>
              <w:rPr>
                <w:lang w:val="ru-RU"/>
              </w:rPr>
            </w:pPr>
            <w:r w:rsidRPr="00B1330D">
              <w:rPr>
                <w:lang w:val="ru-RU"/>
              </w:rPr>
              <w:t>1 янв. 2022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CD54E67" w14:textId="19576082" w:rsidR="007A3612" w:rsidRPr="00B1330D" w:rsidRDefault="007A3612" w:rsidP="007A3612">
            <w:pPr>
              <w:pStyle w:val="Tabletext"/>
              <w:rPr>
                <w:lang w:val="ru-RU"/>
              </w:rPr>
            </w:pPr>
            <w:r w:rsidRPr="00B1330D">
              <w:rPr>
                <w:lang w:val="ru-RU"/>
              </w:rPr>
              <w:t>31 дек. 2023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E2DB656" w14:textId="481E160C" w:rsidR="007A3612" w:rsidRPr="00B1330D" w:rsidRDefault="007A3612" w:rsidP="007A3612">
            <w:pPr>
              <w:pStyle w:val="Tabletext"/>
              <w:rPr>
                <w:lang w:val="ru-RU"/>
              </w:rPr>
            </w:pPr>
            <w:r w:rsidRPr="00B1330D">
              <w:rPr>
                <w:lang w:val="ru-RU"/>
              </w:rPr>
              <w:t>Завершен</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AB8D0E4" w14:textId="41D45302" w:rsidR="007A3612" w:rsidRPr="00B1330D" w:rsidRDefault="007A3612" w:rsidP="007A3612">
            <w:pPr>
              <w:pStyle w:val="Tabletext"/>
              <w:rPr>
                <w:lang w:val="ru-RU"/>
              </w:rPr>
            </w:pPr>
            <w:r w:rsidRPr="00B1330D">
              <w:rPr>
                <w:lang w:val="ru-RU"/>
              </w:rPr>
              <w:t>240 396</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F3297E3" w14:textId="5989857C" w:rsidR="007A3612" w:rsidRPr="00B1330D" w:rsidRDefault="007A3612" w:rsidP="007A3612">
            <w:pPr>
              <w:pStyle w:val="Tabletext"/>
              <w:rPr>
                <w:lang w:val="ru-RU"/>
              </w:rPr>
            </w:pPr>
            <w:r w:rsidRPr="00B1330D">
              <w:rPr>
                <w:lang w:val="ru-RU"/>
              </w:rPr>
              <w:t>Министерство внутренних дел и связи (MIC) правительства Японии</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930DB8A" w14:textId="77777777" w:rsidR="007A3612" w:rsidRPr="00B1330D" w:rsidRDefault="007A3612" w:rsidP="007A3612">
            <w:pPr>
              <w:pStyle w:val="Tabletext"/>
              <w:rPr>
                <w:lang w:val="ru-RU"/>
              </w:rPr>
            </w:pPr>
            <w:r w:rsidRPr="00B1330D">
              <w:rPr>
                <w:lang w:val="ru-RU"/>
              </w:rPr>
              <w:t>Рез. 17 ВКРЭ</w:t>
            </w:r>
          </w:p>
          <w:p w14:paraId="54B64F82" w14:textId="226302AB" w:rsidR="007A3612" w:rsidRPr="00B1330D" w:rsidRDefault="007A3612" w:rsidP="007A3612">
            <w:pPr>
              <w:pStyle w:val="Tabletext"/>
              <w:rPr>
                <w:lang w:val="ru-RU"/>
              </w:rPr>
            </w:pPr>
            <w:r w:rsidRPr="00B1330D">
              <w:rPr>
                <w:lang w:val="ru-RU"/>
              </w:rPr>
              <w:t>Рез. 34 ВКРЭ</w:t>
            </w:r>
          </w:p>
        </w:tc>
      </w:tr>
      <w:tr w:rsidR="00B55E9B" w:rsidRPr="0086348E" w14:paraId="37B300A2" w14:textId="77777777" w:rsidTr="007A3612">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DBD9D9B" w14:textId="64E12FDB" w:rsidR="00B55E9B" w:rsidRPr="00B1330D" w:rsidRDefault="00B55E9B" w:rsidP="00B55E9B">
            <w:pPr>
              <w:pStyle w:val="Tabletext"/>
              <w:rPr>
                <w:b/>
                <w:lang w:val="ru-RU"/>
              </w:rPr>
            </w:pPr>
            <w:r w:rsidRPr="00B1330D">
              <w:rPr>
                <w:b/>
                <w:lang w:val="ru-RU"/>
              </w:rPr>
              <w:t>Страны-бенефициары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C3C1308" w14:textId="169BEE70" w:rsidR="00B55E9B" w:rsidRPr="00B1330D" w:rsidRDefault="00B55E9B" w:rsidP="00B55E9B">
            <w:pPr>
              <w:pStyle w:val="Tabletext"/>
              <w:rPr>
                <w:lang w:val="ru-RU"/>
              </w:rPr>
            </w:pPr>
            <w:r w:rsidRPr="00B1330D">
              <w:rPr>
                <w:lang w:val="ru-RU"/>
              </w:rPr>
              <w:t>Региональный проект, бенефициарами которого являются страны Азиатско-Тихоокеанского региона</w:t>
            </w:r>
          </w:p>
        </w:tc>
      </w:tr>
      <w:tr w:rsidR="00B55E9B" w:rsidRPr="0086348E" w14:paraId="2C625441" w14:textId="77777777" w:rsidTr="007A3612">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85B22B6" w14:textId="7716FC80" w:rsidR="00B55E9B" w:rsidRPr="00B1330D" w:rsidRDefault="00B55E9B" w:rsidP="00B55E9B">
            <w:pPr>
              <w:pStyle w:val="Tabletext"/>
              <w:rPr>
                <w:b/>
                <w:lang w:val="ru-RU"/>
              </w:rPr>
            </w:pPr>
            <w:r w:rsidRPr="00B1330D">
              <w:rPr>
                <w:b/>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7E1B515" w14:textId="129F0081" w:rsidR="00B55E9B" w:rsidRPr="00B1330D" w:rsidRDefault="00B55E9B" w:rsidP="00B55E9B">
            <w:pPr>
              <w:pStyle w:val="Tabletext"/>
              <w:ind w:left="284" w:hanging="284"/>
              <w:rPr>
                <w:lang w:val="ru-RU"/>
              </w:rPr>
            </w:pPr>
            <w:r w:rsidRPr="00B1330D">
              <w:rPr>
                <w:lang w:val="ru-RU"/>
              </w:rPr>
              <w:sym w:font="Symbol" w:char="F02D"/>
            </w:r>
            <w:r w:rsidRPr="00B1330D">
              <w:rPr>
                <w:lang w:val="ru-RU"/>
              </w:rPr>
              <w:tab/>
              <w:t>Оказано содействие Тонге, Ирану, Бутану и Самоа в разработке политики и нормативно-правовой базы, обеспечивающей приемлемую в ценовом отношении возможность установления соединений на базе ИКТ.</w:t>
            </w:r>
          </w:p>
          <w:p w14:paraId="2DF85F07" w14:textId="3B72C45E" w:rsidR="00B55E9B" w:rsidRPr="00B1330D" w:rsidRDefault="00B55E9B" w:rsidP="00B55E9B">
            <w:pPr>
              <w:pStyle w:val="Tabletext"/>
              <w:ind w:left="284" w:hanging="284"/>
              <w:rPr>
                <w:lang w:val="ru-RU"/>
              </w:rPr>
            </w:pPr>
            <w:r w:rsidRPr="00B1330D">
              <w:rPr>
                <w:lang w:val="ru-RU"/>
              </w:rPr>
              <w:sym w:font="Symbol" w:char="F02D"/>
            </w:r>
            <w:r w:rsidRPr="00B1330D">
              <w:rPr>
                <w:lang w:val="ru-RU"/>
              </w:rPr>
              <w:tab/>
              <w:t>Оказано содействие Кирибати и Монголии в разработке национальной основы для повышения устойчивости инфраструктуры ИКТ.</w:t>
            </w:r>
          </w:p>
        </w:tc>
      </w:tr>
      <w:tr w:rsidR="007A3612" w:rsidRPr="0086348E" w14:paraId="515C03A8" w14:textId="77777777" w:rsidTr="007A3612">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E4FAAE5" w14:textId="77777777" w:rsidR="007A3612" w:rsidRPr="00B1330D" w:rsidRDefault="007A3612" w:rsidP="007A3612">
            <w:pPr>
              <w:pStyle w:val="Tabletext"/>
              <w:spacing w:before="0" w:after="0"/>
              <w:rPr>
                <w:lang w:val="ru-RU"/>
              </w:rPr>
            </w:pPr>
          </w:p>
        </w:tc>
      </w:tr>
      <w:tr w:rsidR="00B55E9B" w:rsidRPr="00B1330D" w14:paraId="41F7BA09"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1387657" w14:textId="0D0D6FA9" w:rsidR="00B55E9B" w:rsidRPr="00B1330D" w:rsidRDefault="00B55E9B" w:rsidP="00B55E9B">
            <w:pPr>
              <w:pStyle w:val="Tabletext"/>
              <w:rPr>
                <w:b/>
                <w:bCs/>
                <w:lang w:val="ru-RU"/>
              </w:rPr>
            </w:pPr>
            <w:r w:rsidRPr="00B1330D">
              <w:rPr>
                <w:b/>
                <w:bCs/>
                <w:lang w:val="ru-RU"/>
              </w:rPr>
              <w:t>2PAK22002</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E20CB7C" w14:textId="57817046" w:rsidR="00B55E9B" w:rsidRPr="00B1330D" w:rsidRDefault="00B55E9B" w:rsidP="00B55E9B">
            <w:pPr>
              <w:pStyle w:val="Tabletext"/>
              <w:rPr>
                <w:lang w:val="ru-RU"/>
              </w:rPr>
            </w:pPr>
            <w:r w:rsidRPr="00B1330D">
              <w:rPr>
                <w:lang w:val="ru-RU"/>
              </w:rPr>
              <w:t>"Умные" деревни Пакистана</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B2B32C2" w14:textId="1BBD0B05" w:rsidR="00B55E9B" w:rsidRPr="00B1330D" w:rsidRDefault="00B55E9B" w:rsidP="00B55E9B">
            <w:pPr>
              <w:pStyle w:val="Tabletext"/>
              <w:rPr>
                <w:lang w:val="ru-RU"/>
              </w:rPr>
            </w:pPr>
            <w:r w:rsidRPr="00B1330D">
              <w:rPr>
                <w:lang w:val="ru-RU"/>
              </w:rPr>
              <w:t>1 дек. 2022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34706BC" w14:textId="3E5C6D46" w:rsidR="00B55E9B" w:rsidRPr="00B1330D" w:rsidRDefault="00B55E9B" w:rsidP="00B55E9B">
            <w:pPr>
              <w:pStyle w:val="Tabletext"/>
              <w:rPr>
                <w:lang w:val="ru-RU"/>
              </w:rPr>
            </w:pPr>
            <w:r w:rsidRPr="00B1330D">
              <w:rPr>
                <w:lang w:val="ru-RU"/>
              </w:rPr>
              <w:t>30 сент. 2025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6DA0DFF" w14:textId="7AD8E194" w:rsidR="00B55E9B" w:rsidRPr="00B1330D" w:rsidRDefault="00B55E9B" w:rsidP="00B55E9B">
            <w:pPr>
              <w:pStyle w:val="Tabletext"/>
              <w:rPr>
                <w:lang w:val="ru-RU"/>
              </w:rPr>
            </w:pPr>
            <w:r w:rsidRPr="00B1330D">
              <w:rPr>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657D638" w14:textId="68A22A6E" w:rsidR="00B55E9B" w:rsidRPr="00B1330D" w:rsidRDefault="00B55E9B" w:rsidP="00B55E9B">
            <w:pPr>
              <w:pStyle w:val="Tabletext"/>
              <w:rPr>
                <w:lang w:val="ru-RU"/>
              </w:rPr>
            </w:pPr>
            <w:r w:rsidRPr="00B1330D">
              <w:rPr>
                <w:lang w:val="ru-RU"/>
              </w:rPr>
              <w:t>285 000</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2C1E002" w14:textId="221E11A2" w:rsidR="00B55E9B" w:rsidRPr="00B1330D" w:rsidRDefault="00B55E9B" w:rsidP="00B55E9B">
            <w:pPr>
              <w:pStyle w:val="Tabletext"/>
              <w:rPr>
                <w:lang w:val="ru-RU"/>
              </w:rPr>
            </w:pPr>
            <w:r w:rsidRPr="00B1330D">
              <w:rPr>
                <w:lang w:val="ru-RU"/>
              </w:rPr>
              <w:t>Министерство информационных технологий и связи Пакистана, представительство Huawei в Пакистане</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D3244B8" w14:textId="77777777" w:rsidR="00B55E9B" w:rsidRPr="00B1330D" w:rsidRDefault="00B55E9B" w:rsidP="00B55E9B">
            <w:pPr>
              <w:pStyle w:val="Tabletext"/>
              <w:rPr>
                <w:lang w:val="ru-RU"/>
              </w:rPr>
            </w:pPr>
            <w:r w:rsidRPr="00B1330D">
              <w:rPr>
                <w:lang w:val="ru-RU"/>
              </w:rPr>
              <w:t>Рез. 17 ВКРЭ</w:t>
            </w:r>
          </w:p>
          <w:p w14:paraId="12BB9960" w14:textId="7C8322A1" w:rsidR="00B55E9B" w:rsidRPr="00B1330D" w:rsidRDefault="00B55E9B" w:rsidP="00B55E9B">
            <w:pPr>
              <w:pStyle w:val="Tabletext"/>
              <w:rPr>
                <w:lang w:val="ru-RU"/>
              </w:rPr>
            </w:pPr>
            <w:r w:rsidRPr="00B1330D">
              <w:rPr>
                <w:lang w:val="ru-RU"/>
              </w:rPr>
              <w:t>Рез. 54 ВКРЭ</w:t>
            </w:r>
          </w:p>
        </w:tc>
      </w:tr>
      <w:tr w:rsidR="00B55E9B" w:rsidRPr="00B1330D" w14:paraId="3CF94598" w14:textId="77777777" w:rsidTr="00B55E9B">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14EE6EA" w14:textId="7304C1BC" w:rsidR="00B55E9B" w:rsidRPr="00B1330D" w:rsidRDefault="00B55E9B" w:rsidP="00B55E9B">
            <w:pPr>
              <w:pStyle w:val="Tabletext"/>
              <w:rPr>
                <w:lang w:val="ru-RU"/>
              </w:rPr>
            </w:pPr>
            <w:r w:rsidRPr="00B1330D">
              <w:rPr>
                <w:b/>
                <w:bCs/>
                <w:lang w:val="ru-RU"/>
              </w:rPr>
              <w:lastRenderedPageBreak/>
              <w:t xml:space="preserve">Страны-бенефициары </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EB0BAC0" w14:textId="2DF5DCD2" w:rsidR="00B55E9B" w:rsidRPr="00B1330D" w:rsidRDefault="00B55E9B" w:rsidP="00B55E9B">
            <w:pPr>
              <w:pStyle w:val="Tabletext"/>
              <w:rPr>
                <w:lang w:val="ru-RU"/>
              </w:rPr>
            </w:pPr>
            <w:r w:rsidRPr="00B1330D">
              <w:rPr>
                <w:lang w:val="ru-RU"/>
              </w:rPr>
              <w:t>Пакистан</w:t>
            </w:r>
          </w:p>
        </w:tc>
      </w:tr>
      <w:tr w:rsidR="00B55E9B" w:rsidRPr="0086348E" w14:paraId="552FE779" w14:textId="77777777" w:rsidTr="00B55E9B">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99B255B" w14:textId="616BD825" w:rsidR="00B55E9B" w:rsidRPr="00B1330D" w:rsidRDefault="00B55E9B" w:rsidP="00B55E9B">
            <w:pPr>
              <w:pStyle w:val="Tabletext"/>
              <w:rPr>
                <w:lang w:val="ru-RU"/>
              </w:rPr>
            </w:pPr>
            <w:r w:rsidRPr="00B1330D">
              <w:rPr>
                <w:b/>
                <w:bCs/>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0317A5C" w14:textId="5C6E4BB3" w:rsidR="00B55E9B" w:rsidRPr="00B1330D" w:rsidRDefault="00B55E9B" w:rsidP="00B55E9B">
            <w:pPr>
              <w:pStyle w:val="Tabletext"/>
              <w:rPr>
                <w:lang w:val="ru-RU"/>
              </w:rPr>
            </w:pPr>
            <w:r w:rsidRPr="00B1330D">
              <w:rPr>
                <w:lang w:val="ru-RU"/>
              </w:rPr>
              <w:t xml:space="preserve">Цель этого проекта, реализуемого MoITT, МСЭ и Huawei, — создание "умных деревень" в Пакистане. В настоящее время "умные деревни" созданы в Гокине и Самбрияле. Помимо обеспечения возможности установления соединений в сельской местности, проект направлен на развитие цифровых навыков и обеспечение доступа к набору услуг, таких как цифровое образование и цифровое здравоохранение, для поддержки населения сельских и отдаленных районов, прежде всего уязвимых групп населения. </w:t>
            </w:r>
            <w:r w:rsidR="006C09AF" w:rsidRPr="00B1330D">
              <w:rPr>
                <w:rFonts w:asciiTheme="minorHAnsi" w:hAnsiTheme="minorHAnsi" w:cstheme="minorHAnsi"/>
                <w:szCs w:val="18"/>
                <w:lang w:val="ru-RU"/>
              </w:rPr>
              <w:t>SV Pakistan планирует создать третью такую деревню в Шваби в 2025 году.</w:t>
            </w:r>
          </w:p>
        </w:tc>
      </w:tr>
      <w:tr w:rsidR="00B55E9B" w:rsidRPr="0086348E" w14:paraId="7251BA79" w14:textId="77777777" w:rsidTr="00B55E9B">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04D58BA" w14:textId="77777777" w:rsidR="00B55E9B" w:rsidRPr="00B1330D" w:rsidRDefault="00B55E9B" w:rsidP="001D3938">
            <w:pPr>
              <w:pStyle w:val="Tabletext"/>
              <w:rPr>
                <w:lang w:val="ru-RU"/>
              </w:rPr>
            </w:pPr>
          </w:p>
        </w:tc>
      </w:tr>
      <w:tr w:rsidR="00B55E9B" w:rsidRPr="00B1330D" w14:paraId="3381C67E" w14:textId="77777777" w:rsidTr="00B55E9B">
        <w:trPr>
          <w:trHeight w:val="1679"/>
        </w:trPr>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F7AA811" w14:textId="540983A2" w:rsidR="00B55E9B" w:rsidRPr="00B1330D" w:rsidRDefault="00B55E9B" w:rsidP="00B55E9B">
            <w:pPr>
              <w:pStyle w:val="Tabletext"/>
              <w:rPr>
                <w:b/>
                <w:bCs/>
                <w:lang w:val="ru-RU"/>
              </w:rPr>
            </w:pPr>
            <w:r w:rsidRPr="00B1330D">
              <w:rPr>
                <w:b/>
                <w:bCs/>
                <w:lang w:val="ru-RU"/>
              </w:rPr>
              <w:t>7RAS24074</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F8E493A" w14:textId="51DC3236" w:rsidR="00B55E9B" w:rsidRPr="00B1330D" w:rsidRDefault="00B55E9B" w:rsidP="00B55E9B">
            <w:pPr>
              <w:pStyle w:val="Tabletext"/>
              <w:rPr>
                <w:lang w:val="ru-RU"/>
              </w:rPr>
            </w:pPr>
            <w:r w:rsidRPr="00B1330D">
              <w:rPr>
                <w:lang w:val="ru-RU"/>
              </w:rPr>
              <w:t xml:space="preserve">Совершенствование цифровой инфраструктуры и приемлемого в ценовом отношении доступа к услугам ИКТ в Азиатско­Тихоокеанском регионе </w:t>
            </w:r>
            <w:r w:rsidRPr="00B1330D">
              <w:rPr>
                <w:lang w:val="ru-RU"/>
              </w:rPr>
              <w:sym w:font="Symbol" w:char="F02D"/>
            </w:r>
            <w:r w:rsidRPr="00B1330D">
              <w:rPr>
                <w:lang w:val="ru-RU"/>
              </w:rPr>
              <w:t xml:space="preserve"> Этап 2</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09C00A0" w14:textId="72E61782" w:rsidR="00B55E9B" w:rsidRPr="00B1330D" w:rsidRDefault="00B55E9B" w:rsidP="00B55E9B">
            <w:pPr>
              <w:pStyle w:val="Tabletext"/>
              <w:rPr>
                <w:lang w:val="ru-RU"/>
              </w:rPr>
            </w:pPr>
            <w:r w:rsidRPr="00B1330D">
              <w:rPr>
                <w:lang w:val="ru-RU"/>
              </w:rPr>
              <w:t>1 янв. 2024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BD0C9B4" w14:textId="0020CBDE" w:rsidR="00B55E9B" w:rsidRPr="00B1330D" w:rsidRDefault="00B55E9B" w:rsidP="00B55E9B">
            <w:pPr>
              <w:pStyle w:val="Tabletext"/>
              <w:rPr>
                <w:lang w:val="ru-RU"/>
              </w:rPr>
            </w:pPr>
            <w:r w:rsidRPr="00B1330D">
              <w:rPr>
                <w:lang w:val="ru-RU"/>
              </w:rPr>
              <w:t>30 сент. 2026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3D6AE1E" w14:textId="0539BE06" w:rsidR="00B55E9B" w:rsidRPr="00B1330D" w:rsidRDefault="00B55E9B" w:rsidP="00B55E9B">
            <w:pPr>
              <w:pStyle w:val="Tabletext"/>
              <w:rPr>
                <w:lang w:val="ru-RU"/>
              </w:rPr>
            </w:pPr>
            <w:r w:rsidRPr="00B1330D">
              <w:rPr>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DE2A9C9" w14:textId="2075E6FD" w:rsidR="00B55E9B" w:rsidRPr="00B1330D" w:rsidRDefault="00B55E9B" w:rsidP="00B55E9B">
            <w:pPr>
              <w:pStyle w:val="Tabletext"/>
              <w:rPr>
                <w:lang w:val="ru-RU"/>
              </w:rPr>
            </w:pPr>
            <w:r w:rsidRPr="00B1330D">
              <w:rPr>
                <w:lang w:val="ru-RU"/>
              </w:rPr>
              <w:t>159 938</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B986BA5" w14:textId="6E86114F" w:rsidR="00B55E9B" w:rsidRPr="00B1330D" w:rsidRDefault="00B55E9B" w:rsidP="00B55E9B">
            <w:pPr>
              <w:pStyle w:val="Tabletext"/>
              <w:rPr>
                <w:lang w:val="ru-RU"/>
              </w:rPr>
            </w:pPr>
            <w:r w:rsidRPr="00B1330D">
              <w:rPr>
                <w:lang w:val="ru-RU"/>
              </w:rPr>
              <w:t>Министерство внутренних дел и связи (MIC) правительства Японии</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90C1390" w14:textId="77777777" w:rsidR="00B55E9B" w:rsidRPr="00B1330D" w:rsidRDefault="00B55E9B" w:rsidP="00B55E9B">
            <w:pPr>
              <w:pStyle w:val="Tabletext"/>
              <w:rPr>
                <w:lang w:val="ru-RU"/>
              </w:rPr>
            </w:pPr>
            <w:r w:rsidRPr="00B1330D">
              <w:rPr>
                <w:lang w:val="ru-RU"/>
              </w:rPr>
              <w:t>Рез. 17 ВКРЭ</w:t>
            </w:r>
          </w:p>
          <w:p w14:paraId="61667ACC" w14:textId="5F5786C1" w:rsidR="00B55E9B" w:rsidRPr="00B1330D" w:rsidRDefault="00B55E9B" w:rsidP="00B55E9B">
            <w:pPr>
              <w:pStyle w:val="Tabletext"/>
              <w:rPr>
                <w:lang w:val="ru-RU"/>
              </w:rPr>
            </w:pPr>
            <w:r w:rsidRPr="00B1330D">
              <w:rPr>
                <w:lang w:val="ru-RU"/>
              </w:rPr>
              <w:t>Рез. 34 ВКРЭ</w:t>
            </w:r>
          </w:p>
        </w:tc>
      </w:tr>
      <w:tr w:rsidR="00B55E9B" w:rsidRPr="0086348E" w14:paraId="15AEB5E1" w14:textId="77777777" w:rsidTr="00B55E9B">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F5B2534" w14:textId="47722DD3" w:rsidR="00B55E9B" w:rsidRPr="00B1330D" w:rsidRDefault="00B55E9B" w:rsidP="00B55E9B">
            <w:pPr>
              <w:pStyle w:val="Tabletext"/>
              <w:rPr>
                <w:b/>
                <w:bCs/>
                <w:lang w:val="ru-RU"/>
              </w:rPr>
            </w:pPr>
            <w:r w:rsidRPr="00B1330D">
              <w:rPr>
                <w:b/>
                <w:bCs/>
                <w:lang w:val="ru-RU"/>
              </w:rPr>
              <w:t xml:space="preserve">Страны-бенефициары </w:t>
            </w:r>
            <w:r w:rsidRPr="00B1330D">
              <w:rPr>
                <w:b/>
                <w:bCs/>
                <w:lang w:val="ru-RU"/>
              </w:rPr>
              <w:br/>
            </w:r>
            <w:r w:rsidR="00E20AEA" w:rsidRPr="00B1330D">
              <w:rPr>
                <w:bCs/>
                <w:sz w:val="14"/>
                <w:szCs w:val="14"/>
                <w:lang w:val="ru-RU"/>
              </w:rPr>
              <w:t>(в том числе из других регионов)</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30EB124" w14:textId="2F2E9A87" w:rsidR="00B55E9B" w:rsidRPr="00B1330D" w:rsidRDefault="00B55E9B" w:rsidP="00B55E9B">
            <w:pPr>
              <w:pStyle w:val="Tabletext"/>
              <w:rPr>
                <w:lang w:val="ru-RU"/>
              </w:rPr>
            </w:pPr>
            <w:r w:rsidRPr="00B1330D">
              <w:rPr>
                <w:lang w:val="ru-RU"/>
              </w:rPr>
              <w:t>Региональный или межрегиональный проект в интересах стран региона</w:t>
            </w:r>
          </w:p>
        </w:tc>
      </w:tr>
      <w:tr w:rsidR="00B55E9B" w:rsidRPr="0086348E" w14:paraId="1EDAA34D" w14:textId="77777777" w:rsidTr="00B55E9B">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E3F36E9" w14:textId="13485945" w:rsidR="00B55E9B" w:rsidRPr="00B1330D" w:rsidRDefault="00B55E9B" w:rsidP="00B55E9B">
            <w:pPr>
              <w:pStyle w:val="Tabletext"/>
              <w:rPr>
                <w:b/>
                <w:bCs/>
                <w:lang w:val="ru-RU"/>
              </w:rPr>
            </w:pPr>
            <w:r w:rsidRPr="00B1330D">
              <w:rPr>
                <w:b/>
                <w:bCs/>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99577D1" w14:textId="76847F03" w:rsidR="00B55E9B" w:rsidRPr="00B1330D" w:rsidRDefault="00B55E9B" w:rsidP="00B55E9B">
            <w:pPr>
              <w:pStyle w:val="Tabletext"/>
              <w:rPr>
                <w:lang w:val="ru-RU"/>
              </w:rPr>
            </w:pPr>
            <w:r w:rsidRPr="00B1330D">
              <w:rPr>
                <w:lang w:val="ru-RU"/>
              </w:rPr>
              <w:t>Реализация проекта продолжается и уже сделано следующее:</w:t>
            </w:r>
          </w:p>
          <w:p w14:paraId="56227F44" w14:textId="33B2D5B4" w:rsidR="00B55E9B" w:rsidRPr="00B1330D" w:rsidRDefault="00B55E9B" w:rsidP="00B55E9B">
            <w:pPr>
              <w:pStyle w:val="Tabletext"/>
              <w:ind w:left="284" w:hanging="284"/>
              <w:rPr>
                <w:lang w:val="ru-RU"/>
              </w:rPr>
            </w:pPr>
            <w:r w:rsidRPr="00B1330D">
              <w:rPr>
                <w:lang w:val="ru-RU"/>
              </w:rPr>
              <w:sym w:font="Symbol" w:char="F02D"/>
            </w:r>
            <w:r w:rsidRPr="00B1330D">
              <w:rPr>
                <w:lang w:val="ru-RU"/>
              </w:rPr>
              <w:tab/>
              <w:t>Национальная оценка пробелов в области устойчивости инфраструктуры, готовности, доступности услуг и EW4ALL для Тонги и Соломоновых Островов; выполнена для Кирибати; утверждение национальными заинтересованными сторонами проводится в Самоа и на Мальдивских Островах.</w:t>
            </w:r>
          </w:p>
          <w:p w14:paraId="04793497" w14:textId="3EBC17A2" w:rsidR="00B55E9B" w:rsidRPr="00B1330D" w:rsidRDefault="00B55E9B" w:rsidP="00B55E9B">
            <w:pPr>
              <w:pStyle w:val="Tabletext"/>
              <w:ind w:left="284" w:hanging="284"/>
              <w:rPr>
                <w:lang w:val="ru-RU"/>
              </w:rPr>
            </w:pPr>
            <w:r w:rsidRPr="00B1330D">
              <w:rPr>
                <w:lang w:val="ru-RU"/>
              </w:rPr>
              <w:sym w:font="Symbol" w:char="F02D"/>
            </w:r>
            <w:r w:rsidRPr="00B1330D">
              <w:rPr>
                <w:lang w:val="ru-RU"/>
              </w:rPr>
              <w:tab/>
              <w:t>Национальный план электросвязи в чрезвычайных ситуациях (NETP) для Фиджи обновлен и представлен Национальному кластеру электросвязи в чрезвычайных ситуациях.</w:t>
            </w:r>
          </w:p>
          <w:p w14:paraId="38E33303" w14:textId="6B8B0A7A" w:rsidR="00B55E9B" w:rsidRPr="00B1330D" w:rsidRDefault="00B55E9B" w:rsidP="00B55E9B">
            <w:pPr>
              <w:pStyle w:val="Tabletext"/>
              <w:ind w:left="284" w:hanging="284"/>
              <w:rPr>
                <w:lang w:val="ru-RU"/>
              </w:rPr>
            </w:pPr>
            <w:r w:rsidRPr="00B1330D">
              <w:rPr>
                <w:lang w:val="ru-RU"/>
              </w:rPr>
              <w:sym w:font="Symbol" w:char="F02D"/>
            </w:r>
            <w:r w:rsidRPr="00B1330D">
              <w:rPr>
                <w:lang w:val="ru-RU"/>
              </w:rPr>
              <w:tab/>
              <w:t>В процессе консультаций с заинтересованными сторонами разработан NETP для Тувалу.</w:t>
            </w:r>
          </w:p>
          <w:p w14:paraId="1F050697" w14:textId="6B9CEA13" w:rsidR="00B55E9B" w:rsidRPr="00B1330D" w:rsidRDefault="00B55E9B" w:rsidP="00762963">
            <w:pPr>
              <w:pStyle w:val="Tabletext"/>
              <w:ind w:left="284" w:hanging="284"/>
              <w:rPr>
                <w:lang w:val="ru-RU"/>
              </w:rPr>
            </w:pPr>
            <w:r w:rsidRPr="00B1330D">
              <w:rPr>
                <w:lang w:val="ru-RU"/>
              </w:rPr>
              <w:sym w:font="Symbol" w:char="F02D"/>
            </w:r>
            <w:r w:rsidRPr="00B1330D">
              <w:rPr>
                <w:lang w:val="ru-RU"/>
              </w:rPr>
              <w:tab/>
              <w:t xml:space="preserve">Информация о проекте публикуется на следующей странице: </w:t>
            </w:r>
            <w:hyperlink r:id="rId27" w:tgtFrame="_blank" w:history="1">
              <w:r w:rsidRPr="00B1330D">
                <w:rPr>
                  <w:rStyle w:val="Hyperlink"/>
                  <w:rFonts w:asciiTheme="minorHAnsi" w:hAnsiTheme="minorHAnsi" w:cstheme="minorHAnsi"/>
                  <w:szCs w:val="18"/>
                  <w:lang w:val="ru-RU"/>
                </w:rPr>
                <w:t>https://www.itu.int/en/ITU-D/Regional-Presence/AsiaPacific/Pages/Projects/MIC%20Phase%202%20%287RAS24074%29/main.aspx</w:t>
              </w:r>
            </w:hyperlink>
            <w:r w:rsidRPr="00B1330D">
              <w:rPr>
                <w:lang w:val="ru-RU"/>
              </w:rPr>
              <w:t>.</w:t>
            </w:r>
          </w:p>
        </w:tc>
      </w:tr>
      <w:tr w:rsidR="00B55E9B" w:rsidRPr="0086348E" w14:paraId="631F2E52" w14:textId="77777777" w:rsidTr="00B55E9B">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FA6F55A" w14:textId="77777777" w:rsidR="00B55E9B" w:rsidRPr="00B1330D" w:rsidRDefault="00B55E9B" w:rsidP="00B55E9B">
            <w:pPr>
              <w:pStyle w:val="Tabletext"/>
              <w:spacing w:before="0" w:after="0"/>
              <w:rPr>
                <w:lang w:val="ru-RU"/>
              </w:rPr>
            </w:pPr>
          </w:p>
        </w:tc>
      </w:tr>
      <w:tr w:rsidR="00762963" w:rsidRPr="00B1330D" w14:paraId="0A56066D"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075ED88" w14:textId="73A795AD" w:rsidR="00762963" w:rsidRPr="00B1330D" w:rsidRDefault="00762963" w:rsidP="00762963">
            <w:pPr>
              <w:pStyle w:val="Tabletext"/>
              <w:rPr>
                <w:b/>
                <w:bCs/>
                <w:lang w:val="ru-RU"/>
              </w:rPr>
            </w:pPr>
            <w:r w:rsidRPr="00B1330D">
              <w:rPr>
                <w:b/>
                <w:bCs/>
                <w:lang w:val="ru-RU"/>
              </w:rPr>
              <w:t>9RAS25002</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7265B4B" w14:textId="7F25F46C" w:rsidR="00762963" w:rsidRPr="00B1330D" w:rsidRDefault="00762963" w:rsidP="00762963">
            <w:pPr>
              <w:pStyle w:val="Tabletext"/>
              <w:rPr>
                <w:lang w:val="ru-RU"/>
              </w:rPr>
            </w:pPr>
            <w:r w:rsidRPr="00B1330D">
              <w:rPr>
                <w:lang w:val="ru-RU"/>
              </w:rPr>
              <w:t xml:space="preserve">Совершенствование цифровой инфраструктуры и приемлемого в ценовом отношении доступа к услугам ИКТ в Азиатско­Тихоокеанском регионе </w:t>
            </w:r>
            <w:r w:rsidRPr="00B1330D">
              <w:rPr>
                <w:lang w:val="ru-RU"/>
              </w:rPr>
              <w:sym w:font="Symbol" w:char="F02D"/>
            </w:r>
            <w:r w:rsidRPr="00B1330D">
              <w:rPr>
                <w:lang w:val="ru-RU"/>
              </w:rPr>
              <w:t xml:space="preserve"> Этап 3</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588FA66" w14:textId="6E1EC6B2" w:rsidR="00762963" w:rsidRPr="00B1330D" w:rsidRDefault="00762963" w:rsidP="00762963">
            <w:pPr>
              <w:pStyle w:val="Tabletext"/>
              <w:rPr>
                <w:lang w:val="ru-RU"/>
              </w:rPr>
            </w:pPr>
            <w:r w:rsidRPr="00B1330D">
              <w:rPr>
                <w:lang w:val="ru-RU"/>
              </w:rPr>
              <w:t>март 2025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2FB170F" w14:textId="2DB9976C" w:rsidR="00762963" w:rsidRPr="00B1330D" w:rsidRDefault="00762963" w:rsidP="00762963">
            <w:pPr>
              <w:pStyle w:val="Tabletext"/>
              <w:rPr>
                <w:lang w:val="ru-RU"/>
              </w:rPr>
            </w:pPr>
            <w:r w:rsidRPr="00B1330D">
              <w:rPr>
                <w:lang w:val="ru-RU"/>
              </w:rPr>
              <w:t>окт. 2027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5B08BE5" w14:textId="43F2CE58" w:rsidR="00762963" w:rsidRPr="00B1330D" w:rsidRDefault="00762963" w:rsidP="00762963">
            <w:pPr>
              <w:pStyle w:val="Tabletext"/>
              <w:rPr>
                <w:lang w:val="ru-RU"/>
              </w:rPr>
            </w:pPr>
            <w:r w:rsidRPr="00B1330D">
              <w:rPr>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0F383D1" w14:textId="77859FFD" w:rsidR="00762963" w:rsidRPr="00B1330D" w:rsidRDefault="00762963" w:rsidP="00762963">
            <w:pPr>
              <w:pStyle w:val="Tabletext"/>
              <w:rPr>
                <w:lang w:val="ru-RU"/>
              </w:rPr>
            </w:pPr>
            <w:r w:rsidRPr="00B1330D">
              <w:rPr>
                <w:lang w:val="ru-RU"/>
              </w:rPr>
              <w:t>154</w:t>
            </w:r>
            <w:r w:rsidR="00E20AEA" w:rsidRPr="00B1330D">
              <w:rPr>
                <w:lang w:val="ru-RU"/>
              </w:rPr>
              <w:t> </w:t>
            </w:r>
            <w:r w:rsidRPr="00B1330D">
              <w:rPr>
                <w:lang w:val="ru-RU"/>
              </w:rPr>
              <w:t>061</w:t>
            </w:r>
            <w:r w:rsidR="00E20AEA" w:rsidRPr="00B1330D">
              <w:rPr>
                <w:lang w:val="ru-RU"/>
              </w:rPr>
              <w:t>,</w:t>
            </w:r>
            <w:r w:rsidRPr="00B1330D">
              <w:rPr>
                <w:lang w:val="ru-RU"/>
              </w:rPr>
              <w:t>00</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914C888" w14:textId="1F54B280" w:rsidR="00762963" w:rsidRPr="00B1330D" w:rsidRDefault="00762963" w:rsidP="00762963">
            <w:pPr>
              <w:pStyle w:val="Tabletext"/>
              <w:rPr>
                <w:lang w:val="ru-RU"/>
              </w:rPr>
            </w:pPr>
            <w:r w:rsidRPr="00B1330D">
              <w:rPr>
                <w:lang w:val="ru-RU"/>
              </w:rPr>
              <w:t>Министерство внутренних дел и связи (MIC) правительства Японии</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1AA43AF" w14:textId="77777777" w:rsidR="00762963" w:rsidRPr="00B1330D" w:rsidRDefault="00762963" w:rsidP="00762963">
            <w:pPr>
              <w:pStyle w:val="Tabletext"/>
              <w:rPr>
                <w:lang w:val="ru-RU"/>
              </w:rPr>
            </w:pPr>
            <w:r w:rsidRPr="00B1330D">
              <w:rPr>
                <w:lang w:val="ru-RU"/>
              </w:rPr>
              <w:t>Рез. 17 ВКРЭ</w:t>
            </w:r>
          </w:p>
          <w:p w14:paraId="2D5E00EB" w14:textId="7BF33CDA" w:rsidR="00762963" w:rsidRPr="00B1330D" w:rsidRDefault="00762963" w:rsidP="00762963">
            <w:pPr>
              <w:pStyle w:val="Tabletext"/>
              <w:rPr>
                <w:lang w:val="ru-RU"/>
              </w:rPr>
            </w:pPr>
            <w:r w:rsidRPr="00B1330D">
              <w:rPr>
                <w:lang w:val="ru-RU"/>
              </w:rPr>
              <w:t>Рез. 34 ВКРЭ</w:t>
            </w:r>
          </w:p>
        </w:tc>
      </w:tr>
      <w:tr w:rsidR="00762963" w:rsidRPr="0086348E" w14:paraId="77466AA4" w14:textId="77777777" w:rsidTr="00762963">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0CF1D19" w14:textId="0B8B19B9" w:rsidR="00762963" w:rsidRPr="00B1330D" w:rsidRDefault="00762963" w:rsidP="00762963">
            <w:pPr>
              <w:pStyle w:val="Tabletext"/>
              <w:rPr>
                <w:b/>
                <w:bCs/>
                <w:lang w:val="ru-RU"/>
              </w:rPr>
            </w:pPr>
            <w:r w:rsidRPr="00B1330D">
              <w:rPr>
                <w:b/>
                <w:bCs/>
                <w:lang w:val="ru-RU"/>
              </w:rPr>
              <w:lastRenderedPageBreak/>
              <w:t xml:space="preserve">Страны-бенефициары </w:t>
            </w:r>
            <w:r w:rsidRPr="00B1330D">
              <w:rPr>
                <w:b/>
                <w:bCs/>
                <w:lang w:val="ru-RU"/>
              </w:rPr>
              <w:br/>
            </w:r>
            <w:r w:rsidR="00E20AEA" w:rsidRPr="00B1330D">
              <w:rPr>
                <w:bCs/>
                <w:sz w:val="14"/>
                <w:szCs w:val="14"/>
                <w:lang w:val="ru-RU"/>
              </w:rPr>
              <w:t>(в том числе из других регионов)</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AC088A1" w14:textId="6736D4CF" w:rsidR="00762963" w:rsidRPr="00B1330D" w:rsidRDefault="00762963" w:rsidP="00762963">
            <w:pPr>
              <w:pStyle w:val="Tabletext"/>
              <w:rPr>
                <w:lang w:val="ru-RU"/>
              </w:rPr>
            </w:pPr>
            <w:r w:rsidRPr="00B1330D">
              <w:rPr>
                <w:lang w:val="ru-RU"/>
              </w:rPr>
              <w:t>Региональный проект, бенефициарами которого являются страны региона</w:t>
            </w:r>
          </w:p>
        </w:tc>
      </w:tr>
      <w:tr w:rsidR="00762963" w:rsidRPr="0086348E" w14:paraId="38EE764A" w14:textId="77777777" w:rsidTr="00762963">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F59CE01" w14:textId="3D8EEB35" w:rsidR="00762963" w:rsidRPr="00B1330D" w:rsidRDefault="00762963" w:rsidP="00762963">
            <w:pPr>
              <w:pStyle w:val="Tabletext"/>
              <w:rPr>
                <w:b/>
                <w:bCs/>
                <w:lang w:val="ru-RU"/>
              </w:rPr>
            </w:pPr>
            <w:r w:rsidRPr="00B1330D">
              <w:rPr>
                <w:b/>
                <w:bCs/>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EE21A36" w14:textId="77777777" w:rsidR="00762963" w:rsidRPr="00B1330D" w:rsidRDefault="00762963" w:rsidP="00762963">
            <w:pPr>
              <w:pStyle w:val="Tabletext"/>
              <w:rPr>
                <w:lang w:val="ru-RU"/>
              </w:rPr>
            </w:pPr>
            <w:r w:rsidRPr="00B1330D">
              <w:rPr>
                <w:lang w:val="ru-RU"/>
              </w:rPr>
              <w:t>В рамках проекта в партнерстве с соответствующими национальными заинтересованными сторонами и учреждениями ООН поддерживается деятельность регионального отделения МСЭ для Азии и Тихого океана, направленная на повышение устойчивости инфраструктуры ИКТ и расширение возможностей для обеспечения связи и раннего предупреждения о бедствиях. Текущая деятельность:</w:t>
            </w:r>
          </w:p>
          <w:p w14:paraId="331447CF" w14:textId="183B12A1" w:rsidR="00762963" w:rsidRPr="00B1330D" w:rsidRDefault="00762963" w:rsidP="00762963">
            <w:pPr>
              <w:pStyle w:val="Tabletext"/>
              <w:ind w:left="199" w:hanging="199"/>
              <w:rPr>
                <w:lang w:val="ru-RU"/>
              </w:rPr>
            </w:pPr>
            <w:r w:rsidRPr="00B1330D">
              <w:rPr>
                <w:lang w:val="ru-RU"/>
              </w:rPr>
              <w:sym w:font="Symbol" w:char="F02D"/>
            </w:r>
            <w:r w:rsidRPr="00B1330D">
              <w:rPr>
                <w:lang w:val="ru-RU"/>
              </w:rPr>
              <w:tab/>
              <w:t>Технико-экономическое обоснование создания общей системы сотового вещания (CBS) для островных государств Тихого океана.</w:t>
            </w:r>
          </w:p>
          <w:p w14:paraId="2C13A0E6" w14:textId="18814095" w:rsidR="00762963" w:rsidRPr="00B1330D" w:rsidRDefault="00762963" w:rsidP="00762963">
            <w:pPr>
              <w:pStyle w:val="Tabletext"/>
              <w:ind w:left="199" w:hanging="199"/>
              <w:rPr>
                <w:lang w:val="ru-RU"/>
              </w:rPr>
            </w:pPr>
            <w:r w:rsidRPr="00B1330D">
              <w:rPr>
                <w:lang w:val="ru-RU"/>
              </w:rPr>
              <w:sym w:font="Symbol" w:char="F02D"/>
            </w:r>
            <w:r w:rsidRPr="00B1330D">
              <w:rPr>
                <w:lang w:val="ru-RU"/>
              </w:rPr>
              <w:tab/>
              <w:t>Оказание Непалу содействия в развитии ориентированной на данные всеобъемлющей и устойчивой инфраструктуры раннего предупреждения и обеспечения связи.</w:t>
            </w:r>
          </w:p>
          <w:p w14:paraId="02881085" w14:textId="298DBCB2" w:rsidR="00762963" w:rsidRPr="00B1330D" w:rsidRDefault="00762963" w:rsidP="00762963">
            <w:pPr>
              <w:pStyle w:val="Tabletext"/>
              <w:ind w:left="199" w:hanging="199"/>
              <w:rPr>
                <w:lang w:val="ru-RU"/>
              </w:rPr>
            </w:pPr>
            <w:r w:rsidRPr="00B1330D">
              <w:rPr>
                <w:lang w:val="ru-RU"/>
              </w:rPr>
              <w:sym w:font="Symbol" w:char="F02D"/>
            </w:r>
            <w:r w:rsidRPr="00B1330D">
              <w:rPr>
                <w:lang w:val="ru-RU"/>
              </w:rPr>
              <w:tab/>
              <w:t xml:space="preserve">Информация о проекте публикуется на следующей странице: </w:t>
            </w:r>
            <w:hyperlink r:id="rId28" w:history="1">
              <w:r w:rsidRPr="00B1330D">
                <w:rPr>
                  <w:rStyle w:val="Hyperlink"/>
                  <w:rFonts w:asciiTheme="minorHAnsi" w:hAnsiTheme="minorHAnsi" w:cstheme="minorHAnsi"/>
                  <w:szCs w:val="18"/>
                  <w:lang w:val="ru-RU"/>
                </w:rPr>
                <w:t>https://www.itu.int/en/ITU-D/Regional-Presence/AsiaPacific/Pages/Projects/MIC%20Phase%203%20(2RAS25002)/main.aspx</w:t>
              </w:r>
            </w:hyperlink>
            <w:r w:rsidRPr="00B1330D">
              <w:rPr>
                <w:lang w:val="ru-RU"/>
              </w:rPr>
              <w:t>.</w:t>
            </w:r>
          </w:p>
        </w:tc>
      </w:tr>
      <w:tr w:rsidR="00762963" w:rsidRPr="0086348E" w14:paraId="1A648589" w14:textId="77777777" w:rsidTr="00762963">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0467789" w14:textId="77777777" w:rsidR="00762963" w:rsidRPr="00B1330D" w:rsidRDefault="00762963" w:rsidP="00762963">
            <w:pPr>
              <w:pStyle w:val="Tabletext"/>
              <w:spacing w:before="0" w:after="0"/>
              <w:rPr>
                <w:lang w:val="ru-RU"/>
              </w:rPr>
            </w:pPr>
          </w:p>
        </w:tc>
      </w:tr>
      <w:tr w:rsidR="00762963" w:rsidRPr="00B1330D" w14:paraId="1679658D"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57D6A6D" w14:textId="4C5352E2" w:rsidR="00762963" w:rsidRPr="00B1330D" w:rsidRDefault="00762963" w:rsidP="00762963">
            <w:pPr>
              <w:pStyle w:val="Tabletext"/>
              <w:rPr>
                <w:b/>
                <w:bCs/>
                <w:lang w:val="ru-RU"/>
              </w:rPr>
            </w:pPr>
            <w:r w:rsidRPr="00B1330D">
              <w:rPr>
                <w:b/>
                <w:bCs/>
                <w:lang w:val="ru-RU"/>
              </w:rPr>
              <w:t>7GLO23132</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7688515" w14:textId="1EC31258" w:rsidR="00762963" w:rsidRPr="00B1330D" w:rsidRDefault="00762963" w:rsidP="00762963">
            <w:pPr>
              <w:pStyle w:val="Tabletext"/>
              <w:rPr>
                <w:lang w:val="ru-RU"/>
              </w:rPr>
            </w:pPr>
            <w:r w:rsidRPr="00B1330D">
              <w:rPr>
                <w:lang w:val="ru-RU"/>
              </w:rPr>
              <w:t>Программа молодых лидеров "Поколение подключений"</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FC633EB" w14:textId="0CC10444" w:rsidR="00762963" w:rsidRPr="00B1330D" w:rsidRDefault="00762963" w:rsidP="00762963">
            <w:pPr>
              <w:pStyle w:val="Tabletext"/>
              <w:rPr>
                <w:lang w:val="ru-RU"/>
              </w:rPr>
            </w:pPr>
            <w:r w:rsidRPr="00B1330D">
              <w:rPr>
                <w:lang w:val="ru-RU"/>
              </w:rPr>
              <w:t>1 нояб. 2023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1C2AE8B" w14:textId="63CD504F" w:rsidR="00762963" w:rsidRPr="00B1330D" w:rsidRDefault="00762963" w:rsidP="00762963">
            <w:pPr>
              <w:pStyle w:val="Tabletext"/>
              <w:rPr>
                <w:lang w:val="ru-RU"/>
              </w:rPr>
            </w:pPr>
            <w:r w:rsidRPr="00B1330D">
              <w:rPr>
                <w:lang w:val="ru-RU"/>
              </w:rPr>
              <w:t>30 апр. 2027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4AEBAC0" w14:textId="568EDBF6" w:rsidR="00762963" w:rsidRPr="00B1330D" w:rsidRDefault="00762963" w:rsidP="00762963">
            <w:pPr>
              <w:pStyle w:val="Tabletext"/>
              <w:rPr>
                <w:lang w:val="ru-RU"/>
              </w:rPr>
            </w:pPr>
            <w:r w:rsidRPr="00B1330D">
              <w:rPr>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E3F30B1" w14:textId="13938E34" w:rsidR="00762963" w:rsidRPr="00B1330D" w:rsidRDefault="00762963" w:rsidP="00762963">
            <w:pPr>
              <w:pStyle w:val="Tabletext"/>
              <w:rPr>
                <w:lang w:val="ru-RU"/>
              </w:rPr>
            </w:pPr>
            <w:r w:rsidRPr="00B1330D">
              <w:rPr>
                <w:lang w:val="ru-RU"/>
              </w:rPr>
              <w:t>1 587 111</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93BD815" w14:textId="31B0FF36" w:rsidR="00762963" w:rsidRPr="00B1330D" w:rsidRDefault="00762963" w:rsidP="00762963">
            <w:pPr>
              <w:pStyle w:val="Tabletext"/>
              <w:rPr>
                <w:lang w:val="ru-RU"/>
              </w:rPr>
            </w:pPr>
            <w:r w:rsidRPr="00B1330D">
              <w:rPr>
                <w:lang w:val="ru-RU"/>
              </w:rPr>
              <w:t>Huawei</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CB77C30" w14:textId="34F36129" w:rsidR="004C5577" w:rsidRPr="00B1330D" w:rsidRDefault="004C5577" w:rsidP="004C5577">
            <w:pPr>
              <w:pStyle w:val="Tabletext"/>
              <w:rPr>
                <w:lang w:val="ru-RU"/>
              </w:rPr>
            </w:pPr>
            <w:r w:rsidRPr="00B1330D">
              <w:rPr>
                <w:lang w:val="ru-RU"/>
              </w:rPr>
              <w:t>Рез. 37 ВКРЭ</w:t>
            </w:r>
          </w:p>
          <w:p w14:paraId="3624225E" w14:textId="77E326E7" w:rsidR="004C5577" w:rsidRPr="00B1330D" w:rsidRDefault="004C5577" w:rsidP="004C5577">
            <w:pPr>
              <w:pStyle w:val="Tabletext"/>
              <w:rPr>
                <w:lang w:val="ru-RU"/>
              </w:rPr>
            </w:pPr>
            <w:r w:rsidRPr="00B1330D">
              <w:rPr>
                <w:lang w:val="ru-RU"/>
              </w:rPr>
              <w:t>Рез. 45 ВКРЭ</w:t>
            </w:r>
          </w:p>
          <w:p w14:paraId="23473D54" w14:textId="605850EB" w:rsidR="004C5577" w:rsidRPr="00B1330D" w:rsidRDefault="004C5577" w:rsidP="004C5577">
            <w:pPr>
              <w:pStyle w:val="Tabletext"/>
              <w:rPr>
                <w:lang w:val="ru-RU"/>
              </w:rPr>
            </w:pPr>
            <w:r w:rsidRPr="00B1330D">
              <w:rPr>
                <w:lang w:val="ru-RU"/>
              </w:rPr>
              <w:t>Рез. 64 ВКРЭ</w:t>
            </w:r>
          </w:p>
          <w:p w14:paraId="47DD790B" w14:textId="372541E1" w:rsidR="00762963" w:rsidRPr="00B1330D" w:rsidRDefault="004C5577" w:rsidP="004C5577">
            <w:pPr>
              <w:pStyle w:val="Tabletext"/>
              <w:rPr>
                <w:lang w:val="ru-RU"/>
              </w:rPr>
            </w:pPr>
            <w:r w:rsidRPr="00B1330D">
              <w:rPr>
                <w:lang w:val="ru-RU"/>
              </w:rPr>
              <w:t>Рез. 76 ВКРЭ</w:t>
            </w:r>
          </w:p>
        </w:tc>
      </w:tr>
      <w:tr w:rsidR="00762963" w:rsidRPr="0086348E" w14:paraId="14F320CA" w14:textId="77777777" w:rsidTr="00762963">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4CEE816" w14:textId="63DA2499" w:rsidR="00762963" w:rsidRPr="00B1330D" w:rsidRDefault="00762963" w:rsidP="00762963">
            <w:pPr>
              <w:pStyle w:val="Tabletext"/>
              <w:rPr>
                <w:b/>
                <w:bCs/>
                <w:lang w:val="ru-RU"/>
              </w:rPr>
            </w:pPr>
            <w:r w:rsidRPr="00B1330D">
              <w:rPr>
                <w:b/>
                <w:bCs/>
                <w:lang w:val="ru-RU"/>
              </w:rPr>
              <w:t xml:space="preserve">Страны-бенефициары </w:t>
            </w:r>
            <w:r w:rsidRPr="00B1330D">
              <w:rPr>
                <w:b/>
                <w:bCs/>
                <w:lang w:val="ru-RU"/>
              </w:rPr>
              <w:br/>
            </w:r>
            <w:r w:rsidR="00E20AEA" w:rsidRPr="00B1330D">
              <w:rPr>
                <w:bCs/>
                <w:sz w:val="14"/>
                <w:szCs w:val="14"/>
                <w:lang w:val="ru-RU"/>
              </w:rPr>
              <w:t>(в том числе из других регионов)</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5248444" w14:textId="29EAFBF2" w:rsidR="00762963" w:rsidRPr="00B1330D" w:rsidRDefault="00762963" w:rsidP="00762963">
            <w:pPr>
              <w:pStyle w:val="Tabletext"/>
              <w:rPr>
                <w:lang w:val="ru-RU"/>
              </w:rPr>
            </w:pPr>
            <w:r w:rsidRPr="00B1330D">
              <w:rPr>
                <w:lang w:val="ru-RU"/>
              </w:rPr>
              <w:t>Региональный или межрегиональный проект в интересах стран региона</w:t>
            </w:r>
          </w:p>
        </w:tc>
      </w:tr>
      <w:tr w:rsidR="00762963" w:rsidRPr="0086348E" w14:paraId="71F84DA2" w14:textId="77777777" w:rsidTr="00762963">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F77FA74" w14:textId="19B74E3F" w:rsidR="00762963" w:rsidRPr="00B1330D" w:rsidRDefault="00762963" w:rsidP="00762963">
            <w:pPr>
              <w:pStyle w:val="Tabletext"/>
              <w:rPr>
                <w:b/>
                <w:bCs/>
                <w:lang w:val="ru-RU"/>
              </w:rPr>
            </w:pPr>
            <w:r w:rsidRPr="00B1330D">
              <w:rPr>
                <w:b/>
                <w:bCs/>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8417352" w14:textId="77777777" w:rsidR="00762963" w:rsidRPr="00B1330D" w:rsidRDefault="00762963" w:rsidP="00762963">
            <w:pPr>
              <w:pStyle w:val="Tabletext"/>
              <w:rPr>
                <w:lang w:val="ru-RU"/>
              </w:rPr>
            </w:pPr>
            <w:r w:rsidRPr="00B1330D">
              <w:rPr>
                <w:lang w:val="ru-RU"/>
              </w:rPr>
              <w:t>Реализуемая совместно с Huawei программа стипендий "Поколение подключений" расширяет возможности молодых талантливых специалистов, предоставляя им возможности для обучения, наставничества и финансирование для развития их инициатив в области цифрового развития на местном уровне. За первый год реализации в рамках проекта уже поддержано 30 стипендиатов, каждый из которых получил грант в размере 5 000 долларов США, а также выделено дополнительное финансирование для лидеров. В настоящее время эти молодые лидеры реализуют 30 общественных проектов по всему миру, решая различные задачи цифрового развития и способствуя устойчивому развитию.</w:t>
            </w:r>
          </w:p>
          <w:p w14:paraId="71F1DF9C" w14:textId="77777777" w:rsidR="00762963" w:rsidRPr="00B1330D" w:rsidRDefault="00762963" w:rsidP="00762963">
            <w:pPr>
              <w:pStyle w:val="Tabletext"/>
              <w:rPr>
                <w:lang w:val="ru-RU"/>
              </w:rPr>
            </w:pPr>
            <w:r w:rsidRPr="00B1330D">
              <w:rPr>
                <w:lang w:val="ru-RU"/>
              </w:rPr>
              <w:t>Программа продлится еще 2 года, и в ней примут участие в общей сложности 90 стипендиатов. В рамках программы особое внимание уделяется обеспечению регионального представительства и гендерного баланса среди участников, а также привлечению молодежи из недостаточно представленных слоев общества, например, из числа людей с ограниченными возможностями или жителей отдаленных районов.</w:t>
            </w:r>
          </w:p>
          <w:p w14:paraId="02BEEF8B" w14:textId="671C672B" w:rsidR="00762963" w:rsidRPr="00B1330D" w:rsidRDefault="00762963" w:rsidP="00762963">
            <w:pPr>
              <w:pStyle w:val="Tabletext"/>
              <w:rPr>
                <w:lang w:val="ru-RU"/>
              </w:rPr>
            </w:pPr>
            <w:r w:rsidRPr="00B1330D">
              <w:rPr>
                <w:lang w:val="ru-RU"/>
              </w:rPr>
              <w:t>Программа предоставляет молодым людям возможность учиться, руководить и вносить свой вклад в решение глобальных задач в области цифрового развития. Планируется, что к концу 2026 года программа стипендий Huawei "Поколение подключений" окажет значительное влияние на жизнь молодых людей и их сообществ, способствуя созданию более инклюзивного цифрового будущего для всех.</w:t>
            </w:r>
          </w:p>
        </w:tc>
      </w:tr>
      <w:tr w:rsidR="00762963" w:rsidRPr="0086348E" w14:paraId="69EB91A0" w14:textId="77777777" w:rsidTr="00762963">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C0AEB24" w14:textId="77777777" w:rsidR="00762963" w:rsidRPr="00B1330D" w:rsidRDefault="00762963" w:rsidP="00762963">
            <w:pPr>
              <w:pStyle w:val="Tabletext"/>
              <w:spacing w:before="0" w:after="0"/>
              <w:rPr>
                <w:lang w:val="ru-RU"/>
              </w:rPr>
            </w:pPr>
          </w:p>
        </w:tc>
      </w:tr>
      <w:tr w:rsidR="00762963" w:rsidRPr="00B1330D" w14:paraId="6DA85FBB"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8609F2E" w14:textId="11726720" w:rsidR="00762963" w:rsidRPr="00B1330D" w:rsidRDefault="00762963" w:rsidP="00762963">
            <w:pPr>
              <w:pStyle w:val="Tabletext"/>
              <w:rPr>
                <w:b/>
                <w:bCs/>
                <w:lang w:val="ru-RU"/>
              </w:rPr>
            </w:pPr>
            <w:r w:rsidRPr="00B1330D">
              <w:rPr>
                <w:b/>
                <w:bCs/>
                <w:lang w:val="ru-RU"/>
              </w:rPr>
              <w:t>9GLO19099</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DC76B60" w14:textId="174E0592" w:rsidR="00762963" w:rsidRPr="00B1330D" w:rsidRDefault="00762963" w:rsidP="00762963">
            <w:pPr>
              <w:pStyle w:val="Tabletext"/>
              <w:rPr>
                <w:lang w:val="ru-RU"/>
              </w:rPr>
            </w:pPr>
            <w:r w:rsidRPr="00B1330D">
              <w:rPr>
                <w:lang w:val="ru-RU"/>
              </w:rPr>
              <w:t xml:space="preserve">Помощь в создании национальных базовых рамочных систем </w:t>
            </w:r>
            <w:r w:rsidRPr="00B1330D">
              <w:rPr>
                <w:lang w:val="ru-RU"/>
              </w:rPr>
              <w:lastRenderedPageBreak/>
              <w:t>управления использованием</w:t>
            </w:r>
            <w:r w:rsidR="003307B3" w:rsidRPr="00B1330D">
              <w:rPr>
                <w:lang w:val="ru-RU"/>
              </w:rPr>
              <w:t> </w:t>
            </w:r>
            <w:r w:rsidRPr="00B1330D">
              <w:rPr>
                <w:lang w:val="ru-RU"/>
              </w:rPr>
              <w:t>спектра</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66EF62E" w14:textId="0A4942F3" w:rsidR="00762963" w:rsidRPr="00B1330D" w:rsidRDefault="00762963" w:rsidP="00762963">
            <w:pPr>
              <w:pStyle w:val="Tabletext"/>
              <w:rPr>
                <w:lang w:val="ru-RU"/>
              </w:rPr>
            </w:pPr>
            <w:r w:rsidRPr="00B1330D">
              <w:rPr>
                <w:lang w:val="ru-RU"/>
              </w:rPr>
              <w:lastRenderedPageBreak/>
              <w:t>1 янв. 2019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9E6EDF1" w14:textId="379A1DC0" w:rsidR="00762963" w:rsidRPr="00B1330D" w:rsidRDefault="00762963" w:rsidP="00762963">
            <w:pPr>
              <w:pStyle w:val="Tabletext"/>
              <w:rPr>
                <w:lang w:val="ru-RU"/>
              </w:rPr>
            </w:pPr>
            <w:r w:rsidRPr="00B1330D">
              <w:rPr>
                <w:lang w:val="ru-RU"/>
              </w:rPr>
              <w:t>31 марта 2025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B432F55" w14:textId="2E740E71" w:rsidR="00762963" w:rsidRPr="00B1330D" w:rsidRDefault="00762963" w:rsidP="00762963">
            <w:pPr>
              <w:pStyle w:val="Tabletext"/>
              <w:rPr>
                <w:lang w:val="ru-RU"/>
              </w:rPr>
            </w:pPr>
            <w:r w:rsidRPr="00B1330D">
              <w:rPr>
                <w:lang w:val="ru-RU"/>
              </w:rPr>
              <w:t>Реализован</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B7BC897" w14:textId="710DDA18" w:rsidR="00762963" w:rsidRPr="00B1330D" w:rsidRDefault="00762963" w:rsidP="00762963">
            <w:pPr>
              <w:pStyle w:val="Tabletext"/>
              <w:rPr>
                <w:lang w:val="ru-RU"/>
              </w:rPr>
            </w:pPr>
            <w:r w:rsidRPr="00B1330D">
              <w:rPr>
                <w:lang w:val="ru-RU"/>
              </w:rPr>
              <w:t>521</w:t>
            </w:r>
            <w:r w:rsidR="00C30436" w:rsidRPr="00B1330D">
              <w:rPr>
                <w:lang w:val="ru-RU"/>
              </w:rPr>
              <w:t> </w:t>
            </w:r>
            <w:r w:rsidRPr="00B1330D">
              <w:rPr>
                <w:lang w:val="ru-RU"/>
              </w:rPr>
              <w:t>251</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6CB143C" w14:textId="3DABDBCF" w:rsidR="00762963" w:rsidRPr="00B1330D" w:rsidRDefault="00762963" w:rsidP="00762963">
            <w:pPr>
              <w:pStyle w:val="Tabletext"/>
              <w:rPr>
                <w:lang w:val="ru-RU"/>
              </w:rPr>
            </w:pPr>
            <w:r w:rsidRPr="00B1330D">
              <w:rPr>
                <w:lang w:val="ru-RU"/>
              </w:rPr>
              <w:t xml:space="preserve">Министерство науки и ИКТ (MSIT, бывшее </w:t>
            </w:r>
            <w:r w:rsidRPr="00B1330D">
              <w:rPr>
                <w:lang w:val="ru-RU"/>
              </w:rPr>
              <w:lastRenderedPageBreak/>
              <w:t>MSIP) Республики</w:t>
            </w:r>
            <w:r w:rsidR="003307B3" w:rsidRPr="00B1330D">
              <w:rPr>
                <w:lang w:val="ru-RU"/>
              </w:rPr>
              <w:t> </w:t>
            </w:r>
            <w:r w:rsidRPr="00B1330D">
              <w:rPr>
                <w:lang w:val="ru-RU"/>
              </w:rPr>
              <w:t>Корея</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EFE67AA" w14:textId="77777777" w:rsidR="00762963" w:rsidRPr="00B1330D" w:rsidRDefault="00762963" w:rsidP="00762963">
            <w:pPr>
              <w:pStyle w:val="Tabletext"/>
              <w:rPr>
                <w:lang w:val="ru-RU"/>
              </w:rPr>
            </w:pPr>
            <w:r w:rsidRPr="00B1330D">
              <w:rPr>
                <w:lang w:val="ru-RU"/>
              </w:rPr>
              <w:lastRenderedPageBreak/>
              <w:t>Рез. 09 ВКРЭ</w:t>
            </w:r>
          </w:p>
          <w:p w14:paraId="07D4114D" w14:textId="20DBB648" w:rsidR="00762963" w:rsidRPr="00B1330D" w:rsidRDefault="00762963" w:rsidP="00762963">
            <w:pPr>
              <w:pStyle w:val="Tabletext"/>
              <w:rPr>
                <w:lang w:val="ru-RU"/>
              </w:rPr>
            </w:pPr>
            <w:r w:rsidRPr="00B1330D">
              <w:rPr>
                <w:lang w:val="ru-RU"/>
              </w:rPr>
              <w:t>Рез. 48 ВКРЭ</w:t>
            </w:r>
          </w:p>
        </w:tc>
      </w:tr>
      <w:tr w:rsidR="00762963" w:rsidRPr="0086348E" w14:paraId="08C9DDD6" w14:textId="77777777" w:rsidTr="00762963">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DDF1FB3" w14:textId="16CE00E8" w:rsidR="00762963" w:rsidRPr="00B1330D" w:rsidRDefault="00762963" w:rsidP="00762963">
            <w:pPr>
              <w:pStyle w:val="Tabletext"/>
              <w:rPr>
                <w:b/>
                <w:bCs/>
                <w:lang w:val="ru-RU"/>
              </w:rPr>
            </w:pPr>
            <w:r w:rsidRPr="00B1330D">
              <w:rPr>
                <w:b/>
                <w:bCs/>
                <w:lang w:val="ru-RU"/>
              </w:rPr>
              <w:t xml:space="preserve">Страны-бенефициары </w:t>
            </w:r>
            <w:r w:rsidR="00C30436" w:rsidRPr="00B1330D">
              <w:rPr>
                <w:b/>
                <w:bCs/>
                <w:lang w:val="ru-RU"/>
              </w:rPr>
              <w:br/>
            </w:r>
            <w:r w:rsidR="00E20AEA" w:rsidRPr="00B1330D">
              <w:rPr>
                <w:bCs/>
                <w:sz w:val="14"/>
                <w:szCs w:val="14"/>
                <w:lang w:val="ru-RU"/>
              </w:rPr>
              <w:t>(в том числе из других регионов)</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1050628" w14:textId="36D030A8" w:rsidR="00762963" w:rsidRPr="00B1330D" w:rsidRDefault="00762963" w:rsidP="00762963">
            <w:pPr>
              <w:pStyle w:val="Tabletext"/>
              <w:rPr>
                <w:lang w:val="ru-RU"/>
              </w:rPr>
            </w:pPr>
            <w:r w:rsidRPr="00B1330D">
              <w:rPr>
                <w:lang w:val="ru-RU"/>
              </w:rPr>
              <w:t>Региональный или межрегиональный проект в интересах стран региона</w:t>
            </w:r>
          </w:p>
        </w:tc>
      </w:tr>
      <w:tr w:rsidR="00762963" w:rsidRPr="0086348E" w14:paraId="3B8CA236" w14:textId="77777777" w:rsidTr="00762963">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0661924" w14:textId="0D003A4C" w:rsidR="00762963" w:rsidRPr="00B1330D" w:rsidRDefault="00762963" w:rsidP="00762963">
            <w:pPr>
              <w:pStyle w:val="Tabletext"/>
              <w:rPr>
                <w:b/>
                <w:bCs/>
                <w:lang w:val="ru-RU"/>
              </w:rPr>
            </w:pPr>
            <w:r w:rsidRPr="00B1330D">
              <w:rPr>
                <w:b/>
                <w:bCs/>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2AC6ADE" w14:textId="5CC929D5" w:rsidR="00762963" w:rsidRPr="00B1330D" w:rsidRDefault="00762963" w:rsidP="00762963">
            <w:pPr>
              <w:pStyle w:val="Tabletext"/>
              <w:rPr>
                <w:lang w:val="ru-RU"/>
              </w:rPr>
            </w:pPr>
            <w:r w:rsidRPr="00B1330D">
              <w:rPr>
                <w:lang w:val="ru-RU"/>
              </w:rPr>
              <w:t>Проект помог странам-бенефициарам проанализировать их системы управления использованием спектра и создать фундаментальную правовую, административную и институциональную структуру для Национальной системы управления использованием спектра. Кроме того, особое внимание в рамках проекта уделялось укреплению кадрового потенциала национальной системы управления использованием спектра в этих странах. Благодаря наращиванию человеческого потенциала участники проекта получили знания и навыки, необходимые для эффективного управления спектром в их соответствующих странах.</w:t>
            </w:r>
          </w:p>
        </w:tc>
      </w:tr>
      <w:tr w:rsidR="00C30436" w:rsidRPr="0086348E" w14:paraId="13D855A1" w14:textId="77777777" w:rsidTr="00C30436">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A43531D" w14:textId="77777777" w:rsidR="00C30436" w:rsidRPr="00B1330D" w:rsidRDefault="00C30436" w:rsidP="00C30436">
            <w:pPr>
              <w:pStyle w:val="Tabletext"/>
              <w:spacing w:before="0" w:after="0"/>
              <w:rPr>
                <w:lang w:val="ru-RU"/>
              </w:rPr>
            </w:pPr>
          </w:p>
        </w:tc>
      </w:tr>
      <w:tr w:rsidR="00C30436" w:rsidRPr="00B1330D" w14:paraId="2757E9C3"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1CC7C04" w14:textId="014E36BA" w:rsidR="00C30436" w:rsidRPr="00B1330D" w:rsidRDefault="00C30436" w:rsidP="00C30436">
            <w:pPr>
              <w:pStyle w:val="Tabletext"/>
              <w:rPr>
                <w:b/>
                <w:bCs/>
                <w:lang w:val="ru-RU"/>
              </w:rPr>
            </w:pPr>
            <w:r w:rsidRPr="00B1330D">
              <w:rPr>
                <w:b/>
                <w:bCs/>
                <w:lang w:val="ru-RU"/>
              </w:rPr>
              <w:t>9GLO23134</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CBE5E07" w14:textId="309631F2" w:rsidR="00C30436" w:rsidRPr="00B1330D" w:rsidRDefault="00C30436" w:rsidP="00C30436">
            <w:pPr>
              <w:pStyle w:val="Tabletext"/>
              <w:rPr>
                <w:lang w:val="ru-RU"/>
              </w:rPr>
            </w:pPr>
            <w:r w:rsidRPr="00B1330D">
              <w:rPr>
                <w:lang w:val="ru-RU"/>
              </w:rPr>
              <w:t>Помощь в поощрении использования инновационных технологий для построения общества, обеспечивающего всеобщее цифровое процветание</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E29EB57" w14:textId="0D06E97C" w:rsidR="00C30436" w:rsidRPr="00B1330D" w:rsidRDefault="00C30436" w:rsidP="00C30436">
            <w:pPr>
              <w:pStyle w:val="Tabletext"/>
              <w:rPr>
                <w:lang w:val="ru-RU"/>
              </w:rPr>
            </w:pPr>
            <w:r w:rsidRPr="00B1330D">
              <w:rPr>
                <w:lang w:val="ru-RU"/>
              </w:rPr>
              <w:t>1 янв. 2024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9364D4F" w14:textId="5D37ED7C" w:rsidR="00C30436" w:rsidRPr="00B1330D" w:rsidRDefault="00C30436" w:rsidP="00C30436">
            <w:pPr>
              <w:pStyle w:val="Tabletext"/>
              <w:rPr>
                <w:lang w:val="ru-RU"/>
              </w:rPr>
            </w:pPr>
            <w:r w:rsidRPr="00B1330D">
              <w:rPr>
                <w:lang w:val="ru-RU"/>
              </w:rPr>
              <w:t>31 дек. 2025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340AE55" w14:textId="459E8F6B" w:rsidR="00C30436" w:rsidRPr="00B1330D" w:rsidRDefault="00C30436" w:rsidP="00C30436">
            <w:pPr>
              <w:pStyle w:val="Tabletext"/>
              <w:rPr>
                <w:lang w:val="ru-RU"/>
              </w:rPr>
            </w:pPr>
            <w:r w:rsidRPr="00B1330D">
              <w:rPr>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36CDC88" w14:textId="7EE5C8E2" w:rsidR="00C30436" w:rsidRPr="00B1330D" w:rsidRDefault="00C30436" w:rsidP="00C30436">
            <w:pPr>
              <w:pStyle w:val="Tabletext"/>
              <w:rPr>
                <w:lang w:val="ru-RU"/>
              </w:rPr>
            </w:pPr>
            <w:r w:rsidRPr="00B1330D">
              <w:rPr>
                <w:lang w:val="ru-RU"/>
              </w:rPr>
              <w:t>271 560</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2550560" w14:textId="259FF72F" w:rsidR="00C30436" w:rsidRPr="00B1330D" w:rsidRDefault="00C30436" w:rsidP="00C30436">
            <w:pPr>
              <w:pStyle w:val="Tabletext"/>
              <w:rPr>
                <w:lang w:val="ru-RU"/>
              </w:rPr>
            </w:pPr>
            <w:r w:rsidRPr="00B1330D">
              <w:rPr>
                <w:lang w:val="ru-RU"/>
              </w:rPr>
              <w:t>Министерство науки и ИКТ (MSIT) Республики Корея</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tbl>
            <w:tblPr>
              <w:tblW w:w="5000" w:type="pct"/>
              <w:jc w:val="center"/>
              <w:tblLayout w:type="fixed"/>
              <w:tblLook w:val="04A0" w:firstRow="1" w:lastRow="0" w:firstColumn="1" w:lastColumn="0" w:noHBand="0" w:noVBand="1"/>
            </w:tblPr>
            <w:tblGrid>
              <w:gridCol w:w="1484"/>
            </w:tblGrid>
            <w:tr w:rsidR="00C30436" w:rsidRPr="00B1330D" w14:paraId="4DCED860" w14:textId="77777777" w:rsidTr="001D3938">
              <w:trPr>
                <w:jc w:val="center"/>
              </w:trPr>
              <w:tc>
                <w:tcPr>
                  <w:tcW w:w="1102" w:type="dxa"/>
                  <w:tcMar>
                    <w:top w:w="15" w:type="dxa"/>
                    <w:left w:w="15" w:type="dxa"/>
                    <w:bottom w:w="15" w:type="dxa"/>
                    <w:right w:w="15" w:type="dxa"/>
                  </w:tcMar>
                  <w:vAlign w:val="center"/>
                  <w:hideMark/>
                </w:tcPr>
                <w:p w14:paraId="04DA828C" w14:textId="77777777" w:rsidR="00C30436" w:rsidRPr="00B1330D" w:rsidRDefault="00C30436" w:rsidP="00C30436">
                  <w:pPr>
                    <w:pStyle w:val="Tabletext"/>
                    <w:rPr>
                      <w:lang w:val="ru-RU"/>
                    </w:rPr>
                  </w:pPr>
                  <w:r w:rsidRPr="00B1330D">
                    <w:rPr>
                      <w:lang w:val="ru-RU"/>
                    </w:rPr>
                    <w:t>Рез. 89 ВКРЭ</w:t>
                  </w:r>
                </w:p>
              </w:tc>
            </w:tr>
          </w:tbl>
          <w:p w14:paraId="22BC2804" w14:textId="77777777" w:rsidR="00C30436" w:rsidRPr="00B1330D" w:rsidRDefault="00C30436" w:rsidP="00C30436">
            <w:pPr>
              <w:pStyle w:val="Tabletext"/>
              <w:rPr>
                <w:lang w:val="ru-RU"/>
              </w:rPr>
            </w:pPr>
          </w:p>
        </w:tc>
      </w:tr>
      <w:tr w:rsidR="00C30436" w:rsidRPr="0086348E" w14:paraId="356FA35F" w14:textId="77777777" w:rsidTr="00C30436">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A9F1313" w14:textId="07D83C3C" w:rsidR="00C30436" w:rsidRPr="00B1330D" w:rsidRDefault="00C30436" w:rsidP="00C30436">
            <w:pPr>
              <w:pStyle w:val="Tabletext"/>
              <w:rPr>
                <w:b/>
                <w:bCs/>
                <w:lang w:val="ru-RU"/>
              </w:rPr>
            </w:pPr>
            <w:r w:rsidRPr="00B1330D">
              <w:rPr>
                <w:b/>
                <w:bCs/>
                <w:lang w:val="ru-RU"/>
              </w:rPr>
              <w:t xml:space="preserve">Страны-бенефициары </w:t>
            </w:r>
            <w:r w:rsidRPr="00B1330D">
              <w:rPr>
                <w:b/>
                <w:bCs/>
                <w:lang w:val="ru-RU"/>
              </w:rPr>
              <w:br/>
            </w:r>
            <w:r w:rsidR="00E20AEA" w:rsidRPr="00B1330D">
              <w:rPr>
                <w:bCs/>
                <w:sz w:val="14"/>
                <w:szCs w:val="14"/>
                <w:lang w:val="ru-RU"/>
              </w:rPr>
              <w:t>(в том числе из других регионов)</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3ACC0DD" w14:textId="6BE76A48" w:rsidR="00C30436" w:rsidRPr="00B1330D" w:rsidRDefault="00C30436" w:rsidP="00C30436">
            <w:pPr>
              <w:pStyle w:val="Tabletext"/>
              <w:rPr>
                <w:lang w:val="ru-RU"/>
              </w:rPr>
            </w:pPr>
            <w:r w:rsidRPr="00B1330D">
              <w:rPr>
                <w:lang w:val="ru-RU"/>
              </w:rPr>
              <w:t>Региональный или межрегиональный проект в интересах стран региона</w:t>
            </w:r>
          </w:p>
        </w:tc>
      </w:tr>
      <w:tr w:rsidR="00C30436" w:rsidRPr="0086348E" w14:paraId="59AEBFAF" w14:textId="77777777" w:rsidTr="00C30436">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7F03F85" w14:textId="4882A959" w:rsidR="00C30436" w:rsidRPr="00B1330D" w:rsidRDefault="00C30436" w:rsidP="00C30436">
            <w:pPr>
              <w:pStyle w:val="Tabletext"/>
              <w:rPr>
                <w:b/>
                <w:bCs/>
                <w:lang w:val="ru-RU"/>
              </w:rPr>
            </w:pPr>
            <w:r w:rsidRPr="00B1330D">
              <w:rPr>
                <w:b/>
                <w:bCs/>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B0BAB13" w14:textId="270A4B5E" w:rsidR="00C30436" w:rsidRPr="00B1330D" w:rsidRDefault="00C30436" w:rsidP="00C30436">
            <w:pPr>
              <w:pStyle w:val="Tabletext"/>
              <w:rPr>
                <w:lang w:val="ru-RU"/>
              </w:rPr>
            </w:pPr>
            <w:r w:rsidRPr="00B1330D">
              <w:rPr>
                <w:lang w:val="ru-RU"/>
              </w:rPr>
              <w:t>Проект призван решить следующие задачи: 1) по меньшей мере 10 странам-бенефициарам оказывается содействие в повышении осведомленности об инновационных технологиях и осознании их значения в рамках как минимум 2 глобальных мероприятий, в каждом из которых принимают участие около 100 человек; 2) в каждом из организованных на местах учебных мероприятий приняли участие по меньшей мере 3 страны и не менее 20 специалистов.</w:t>
            </w:r>
          </w:p>
        </w:tc>
      </w:tr>
      <w:tr w:rsidR="00C30436" w:rsidRPr="0086348E" w14:paraId="63A479A9" w14:textId="77777777" w:rsidTr="00C30436">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23E85EB" w14:textId="77777777" w:rsidR="00C30436" w:rsidRPr="00B1330D" w:rsidRDefault="00C30436" w:rsidP="00762963">
            <w:pPr>
              <w:pStyle w:val="Tabletext"/>
              <w:rPr>
                <w:lang w:val="ru-RU"/>
              </w:rPr>
            </w:pPr>
          </w:p>
        </w:tc>
      </w:tr>
      <w:tr w:rsidR="00C30436" w:rsidRPr="00B1330D" w14:paraId="4B66DF3D"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2C4EFC0" w14:textId="1EAD8F43" w:rsidR="00C30436" w:rsidRPr="00B1330D" w:rsidRDefault="00C30436" w:rsidP="00C30436">
            <w:pPr>
              <w:pStyle w:val="Tabletext"/>
              <w:rPr>
                <w:b/>
                <w:bCs/>
                <w:lang w:val="ru-RU"/>
              </w:rPr>
            </w:pPr>
            <w:r w:rsidRPr="00B1330D">
              <w:rPr>
                <w:b/>
                <w:bCs/>
                <w:lang w:val="ru-RU"/>
              </w:rPr>
              <w:t>9GLO24140</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82E4B2C" w14:textId="2F4BC095" w:rsidR="00C30436" w:rsidRPr="00B1330D" w:rsidRDefault="00C30436" w:rsidP="00C30436">
            <w:pPr>
              <w:pStyle w:val="Tabletext"/>
              <w:rPr>
                <w:lang w:val="ru-RU"/>
              </w:rPr>
            </w:pPr>
            <w:r w:rsidRPr="00B1330D">
              <w:rPr>
                <w:lang w:val="ru-RU"/>
              </w:rPr>
              <w:t>Создание потенциала для ускорения установления соединений в школах в сотрудничестве с инициативой</w:t>
            </w:r>
            <w:r w:rsidR="003307B3" w:rsidRPr="00B1330D">
              <w:rPr>
                <w:lang w:val="ru-RU"/>
              </w:rPr>
              <w:t> </w:t>
            </w:r>
            <w:r w:rsidRPr="00B1330D">
              <w:rPr>
                <w:lang w:val="ru-RU"/>
              </w:rPr>
              <w:t>GIGA</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306E08E" w14:textId="3D0D0B52" w:rsidR="00C30436" w:rsidRPr="00B1330D" w:rsidRDefault="00C30436" w:rsidP="00C30436">
            <w:pPr>
              <w:pStyle w:val="Tabletext"/>
              <w:rPr>
                <w:lang w:val="ru-RU"/>
              </w:rPr>
            </w:pPr>
            <w:r w:rsidRPr="00B1330D">
              <w:rPr>
                <w:lang w:val="ru-RU"/>
              </w:rPr>
              <w:t>1 апр. 2024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9E16DF1" w14:textId="387826FA" w:rsidR="00C30436" w:rsidRPr="00B1330D" w:rsidRDefault="00C30436" w:rsidP="00C30436">
            <w:pPr>
              <w:pStyle w:val="Tabletext"/>
              <w:rPr>
                <w:lang w:val="ru-RU"/>
              </w:rPr>
            </w:pPr>
            <w:r w:rsidRPr="00B1330D">
              <w:rPr>
                <w:lang w:val="ru-RU"/>
              </w:rPr>
              <w:t>31 авг. 2026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843A5E5" w14:textId="747C04A8" w:rsidR="00C30436" w:rsidRPr="00B1330D" w:rsidRDefault="00C30436" w:rsidP="00C30436">
            <w:pPr>
              <w:pStyle w:val="Tabletext"/>
              <w:rPr>
                <w:lang w:val="ru-RU"/>
              </w:rPr>
            </w:pPr>
            <w:r w:rsidRPr="00B1330D">
              <w:rPr>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64018E3" w14:textId="7B561320" w:rsidR="00C30436" w:rsidRPr="00B1330D" w:rsidRDefault="00C30436" w:rsidP="00C30436">
            <w:pPr>
              <w:pStyle w:val="Tabletext"/>
              <w:rPr>
                <w:lang w:val="ru-RU"/>
              </w:rPr>
            </w:pPr>
            <w:r w:rsidRPr="00B1330D">
              <w:rPr>
                <w:lang w:val="ru-RU"/>
              </w:rPr>
              <w:t>832 828</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4077603" w14:textId="77777777" w:rsidR="00C30436" w:rsidRPr="00B1330D" w:rsidRDefault="00C30436" w:rsidP="00C30436">
            <w:pPr>
              <w:pStyle w:val="Tabletext"/>
              <w:rPr>
                <w:lang w:val="ru-RU"/>
              </w:rPr>
            </w:pP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tbl>
            <w:tblPr>
              <w:tblW w:w="5000" w:type="pct"/>
              <w:jc w:val="center"/>
              <w:tblLayout w:type="fixed"/>
              <w:tblLook w:val="04A0" w:firstRow="1" w:lastRow="0" w:firstColumn="1" w:lastColumn="0" w:noHBand="0" w:noVBand="1"/>
            </w:tblPr>
            <w:tblGrid>
              <w:gridCol w:w="1484"/>
            </w:tblGrid>
            <w:tr w:rsidR="00C30436" w:rsidRPr="00B1330D" w14:paraId="4D6B0669" w14:textId="77777777" w:rsidTr="001D3938">
              <w:trPr>
                <w:jc w:val="center"/>
              </w:trPr>
              <w:tc>
                <w:tcPr>
                  <w:tcW w:w="1102" w:type="dxa"/>
                  <w:tcMar>
                    <w:top w:w="15" w:type="dxa"/>
                    <w:left w:w="15" w:type="dxa"/>
                    <w:bottom w:w="15" w:type="dxa"/>
                    <w:right w:w="15" w:type="dxa"/>
                  </w:tcMar>
                  <w:vAlign w:val="center"/>
                  <w:hideMark/>
                </w:tcPr>
                <w:p w14:paraId="2190DC95" w14:textId="3028B886" w:rsidR="00C30436" w:rsidRPr="00B1330D" w:rsidRDefault="00C30436" w:rsidP="00C30436">
                  <w:pPr>
                    <w:pStyle w:val="Tabletext"/>
                    <w:rPr>
                      <w:lang w:val="ru-RU"/>
                    </w:rPr>
                  </w:pPr>
                  <w:r w:rsidRPr="00B1330D">
                    <w:rPr>
                      <w:lang w:val="ru-RU"/>
                    </w:rPr>
                    <w:t>Рез. 87 ВКРЭ</w:t>
                  </w:r>
                </w:p>
              </w:tc>
            </w:tr>
          </w:tbl>
          <w:p w14:paraId="1D4717C0" w14:textId="77777777" w:rsidR="00C30436" w:rsidRPr="00B1330D" w:rsidRDefault="00C30436" w:rsidP="00C30436">
            <w:pPr>
              <w:pStyle w:val="Tabletext"/>
              <w:rPr>
                <w:lang w:val="ru-RU"/>
              </w:rPr>
            </w:pPr>
          </w:p>
        </w:tc>
      </w:tr>
      <w:tr w:rsidR="00C30436" w:rsidRPr="0086348E" w14:paraId="5D04A20C" w14:textId="77777777" w:rsidTr="00C30436">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4027034" w14:textId="3B3AB923" w:rsidR="00C30436" w:rsidRPr="00B1330D" w:rsidRDefault="00C30436" w:rsidP="00C30436">
            <w:pPr>
              <w:pStyle w:val="Tabletext"/>
              <w:rPr>
                <w:b/>
                <w:bCs/>
                <w:lang w:val="ru-RU"/>
              </w:rPr>
            </w:pPr>
            <w:r w:rsidRPr="00B1330D">
              <w:rPr>
                <w:b/>
                <w:bCs/>
                <w:lang w:val="ru-RU"/>
              </w:rPr>
              <w:t xml:space="preserve">Страны-бенефициары </w:t>
            </w:r>
            <w:r w:rsidRPr="00B1330D">
              <w:rPr>
                <w:b/>
                <w:bCs/>
                <w:lang w:val="ru-RU"/>
              </w:rPr>
              <w:br/>
            </w:r>
            <w:r w:rsidR="00E20AEA" w:rsidRPr="00B1330D">
              <w:rPr>
                <w:bCs/>
                <w:sz w:val="14"/>
                <w:szCs w:val="14"/>
                <w:lang w:val="ru-RU"/>
              </w:rPr>
              <w:t>(в том числе из других регионов)</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76A1DC4" w14:textId="27E5306A" w:rsidR="00C30436" w:rsidRPr="00B1330D" w:rsidRDefault="00C30436" w:rsidP="00C30436">
            <w:pPr>
              <w:pStyle w:val="Tabletext"/>
              <w:rPr>
                <w:lang w:val="ru-RU"/>
              </w:rPr>
            </w:pPr>
            <w:r w:rsidRPr="00B1330D">
              <w:rPr>
                <w:lang w:val="ru-RU"/>
              </w:rPr>
              <w:t>Региональный или межрегиональный проект в интересах стран региона</w:t>
            </w:r>
          </w:p>
        </w:tc>
      </w:tr>
      <w:tr w:rsidR="00C30436" w:rsidRPr="0086348E" w14:paraId="28F948A8" w14:textId="77777777" w:rsidTr="00C30436">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E416550" w14:textId="29FB16D0" w:rsidR="00C30436" w:rsidRPr="00B1330D" w:rsidRDefault="00C30436" w:rsidP="00C30436">
            <w:pPr>
              <w:pStyle w:val="Tabletext"/>
              <w:rPr>
                <w:b/>
                <w:bCs/>
                <w:lang w:val="ru-RU"/>
              </w:rPr>
            </w:pPr>
            <w:r w:rsidRPr="00B1330D">
              <w:rPr>
                <w:b/>
                <w:bCs/>
                <w:lang w:val="ru-RU"/>
              </w:rPr>
              <w:lastRenderedPageBreak/>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0A6FB50" w14:textId="77777777" w:rsidR="00C30436" w:rsidRPr="00B1330D" w:rsidRDefault="00C30436" w:rsidP="00C30436">
            <w:pPr>
              <w:pStyle w:val="Tabletext"/>
              <w:rPr>
                <w:lang w:val="ru-RU"/>
              </w:rPr>
            </w:pPr>
            <w:r w:rsidRPr="00B1330D">
              <w:rPr>
                <w:lang w:val="ru-RU"/>
              </w:rPr>
              <w:t>Цель проекта – значительное укрепление потенциала Государств-Членов МСЭ и заинтересованных сторон путем совершенствования основ политики в области электросвязи и ИКТ, что позволит ускорить установление соединений в школах. Будет разработана комплексная стратегия обучения Giga, в которой будет использована учебная платформа Академии МСЭ для создания новых учебных материалов и курсов. На протяжении всего проекта в рамках этой инициативы также будет проведена серия семинаров-практикумов, направленных на повышение квалификации Государств-Членов и других заинтересованных сторон в области установления соединений в школах.</w:t>
            </w:r>
          </w:p>
          <w:p w14:paraId="4600D507" w14:textId="4103E60F" w:rsidR="00C30436" w:rsidRPr="00B1330D" w:rsidRDefault="00C30436" w:rsidP="00C30436">
            <w:pPr>
              <w:pStyle w:val="Tabletext"/>
              <w:rPr>
                <w:lang w:val="ru-RU"/>
              </w:rPr>
            </w:pPr>
            <w:r w:rsidRPr="00B1330D">
              <w:rPr>
                <w:lang w:val="ru-RU"/>
              </w:rPr>
              <w:t>Кроме того, в рамках проекта будет создано цифровое хранилище учебных материалов, тематических исследований и передового опыта, постоянно доступное для обучающихся. Будет внедрен механизм обратной связи для регулярного обновления контента с учетом глобальных тенденций и отзывов участников. Стимулирующий сотрудничество и лидерство среди заинтересованных сторон проект Giga призван обеспечить возможность установления соединений в каждой школе, предоставляя молодым людям доступ к основным цифровым технологиям и услугам.</w:t>
            </w:r>
          </w:p>
        </w:tc>
      </w:tr>
      <w:tr w:rsidR="00C30436" w:rsidRPr="0086348E" w14:paraId="032EA61D" w14:textId="77777777" w:rsidTr="00C30436">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5A55806" w14:textId="77777777" w:rsidR="00C30436" w:rsidRPr="00B1330D" w:rsidRDefault="00C30436" w:rsidP="00762963">
            <w:pPr>
              <w:pStyle w:val="Tabletext"/>
              <w:rPr>
                <w:lang w:val="ru-RU"/>
              </w:rPr>
            </w:pPr>
          </w:p>
        </w:tc>
      </w:tr>
    </w:tbl>
    <w:p w14:paraId="118E57F7" w14:textId="289D6614" w:rsidR="004255B3" w:rsidRPr="00B1330D" w:rsidRDefault="004255B3" w:rsidP="00EC4DB8">
      <w:pPr>
        <w:pStyle w:val="Heading2"/>
        <w:rPr>
          <w:rFonts w:asciiTheme="minorHAnsi" w:hAnsiTheme="minorHAnsi" w:cstheme="minorHAnsi"/>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ASP 4 </w:t>
      </w:r>
      <w:r w:rsidR="00C30436" w:rsidRPr="00B1330D">
        <w:rPr>
          <w:rFonts w:asciiTheme="minorHAnsi" w:hAnsiTheme="minorHAnsi" w:cstheme="minorHAnsi"/>
          <w:lang w:val="ru-RU"/>
        </w:rPr>
        <w:sym w:font="Symbol" w:char="F02D"/>
      </w:r>
      <w:r w:rsidRPr="00B1330D">
        <w:rPr>
          <w:rFonts w:asciiTheme="minorHAnsi" w:hAnsiTheme="minorHAnsi" w:cstheme="minorHAnsi"/>
          <w:lang w:val="ru-RU"/>
        </w:rPr>
        <w:t xml:space="preserve"> Благоприятная политическая и регуляторная среда для ускорения цифровой трансформации</w:t>
      </w:r>
    </w:p>
    <w:tbl>
      <w:tblPr>
        <w:tblW w:w="5059" w:type="pct"/>
        <w:tblCellMar>
          <w:left w:w="0" w:type="dxa"/>
          <w:right w:w="0" w:type="dxa"/>
        </w:tblCellMar>
        <w:tblLook w:val="04A0" w:firstRow="1" w:lastRow="0" w:firstColumn="1" w:lastColumn="0" w:noHBand="0" w:noVBand="1"/>
      </w:tblPr>
      <w:tblGrid>
        <w:gridCol w:w="1570"/>
        <w:gridCol w:w="2900"/>
        <w:gridCol w:w="1553"/>
        <w:gridCol w:w="1590"/>
        <w:gridCol w:w="1726"/>
        <w:gridCol w:w="1596"/>
        <w:gridCol w:w="1888"/>
        <w:gridCol w:w="1634"/>
      </w:tblGrid>
      <w:tr w:rsidR="00C30436" w:rsidRPr="00B1330D" w14:paraId="001D877F" w14:textId="77777777" w:rsidTr="001D3938">
        <w:trPr>
          <w:tblHeader/>
        </w:trPr>
        <w:tc>
          <w:tcPr>
            <w:tcW w:w="543" w:type="pct"/>
            <w:shd w:val="clear" w:color="auto" w:fill="004B96"/>
            <w:tcMar>
              <w:top w:w="75" w:type="dxa"/>
              <w:left w:w="75" w:type="dxa"/>
              <w:bottom w:w="75" w:type="dxa"/>
              <w:right w:w="75" w:type="dxa"/>
            </w:tcMar>
            <w:vAlign w:val="center"/>
            <w:hideMark/>
          </w:tcPr>
          <w:p w14:paraId="5BADA147" w14:textId="77777777" w:rsidR="00C30436" w:rsidRPr="00B1330D" w:rsidRDefault="00C30436" w:rsidP="001D3938">
            <w:pPr>
              <w:pStyle w:val="Tablehead"/>
              <w:rPr>
                <w:lang w:val="ru-RU"/>
              </w:rPr>
            </w:pPr>
            <w:r w:rsidRPr="00B1330D">
              <w:rPr>
                <w:lang w:val="ru-RU"/>
              </w:rPr>
              <w:t>№ проекта</w:t>
            </w:r>
          </w:p>
        </w:tc>
        <w:tc>
          <w:tcPr>
            <w:tcW w:w="1003" w:type="pct"/>
            <w:shd w:val="clear" w:color="auto" w:fill="004B96"/>
            <w:tcMar>
              <w:top w:w="75" w:type="dxa"/>
              <w:left w:w="75" w:type="dxa"/>
              <w:bottom w:w="75" w:type="dxa"/>
              <w:right w:w="75" w:type="dxa"/>
            </w:tcMar>
            <w:vAlign w:val="center"/>
            <w:hideMark/>
          </w:tcPr>
          <w:p w14:paraId="2F110280" w14:textId="77777777" w:rsidR="00C30436" w:rsidRPr="00B1330D" w:rsidRDefault="00C30436" w:rsidP="001D3938">
            <w:pPr>
              <w:pStyle w:val="Tablehead"/>
              <w:rPr>
                <w:lang w:val="ru-RU"/>
              </w:rPr>
            </w:pPr>
            <w:r w:rsidRPr="00B1330D">
              <w:rPr>
                <w:lang w:val="ru-RU"/>
              </w:rPr>
              <w:t>Название</w:t>
            </w:r>
          </w:p>
        </w:tc>
        <w:tc>
          <w:tcPr>
            <w:tcW w:w="537" w:type="pct"/>
            <w:shd w:val="clear" w:color="auto" w:fill="004B96"/>
            <w:tcMar>
              <w:top w:w="75" w:type="dxa"/>
              <w:left w:w="75" w:type="dxa"/>
              <w:bottom w:w="75" w:type="dxa"/>
              <w:right w:w="75" w:type="dxa"/>
            </w:tcMar>
            <w:vAlign w:val="center"/>
            <w:hideMark/>
          </w:tcPr>
          <w:p w14:paraId="3A99BCF2" w14:textId="77777777" w:rsidR="00C30436" w:rsidRPr="00B1330D" w:rsidRDefault="00C30436" w:rsidP="001D3938">
            <w:pPr>
              <w:pStyle w:val="Tablehead"/>
              <w:rPr>
                <w:lang w:val="ru-RU"/>
              </w:rPr>
            </w:pPr>
            <w:r w:rsidRPr="00B1330D">
              <w:rPr>
                <w:lang w:val="ru-RU"/>
              </w:rPr>
              <w:t>Дата начала</w:t>
            </w:r>
          </w:p>
        </w:tc>
        <w:tc>
          <w:tcPr>
            <w:tcW w:w="550" w:type="pct"/>
            <w:shd w:val="clear" w:color="auto" w:fill="004B96"/>
            <w:tcMar>
              <w:top w:w="75" w:type="dxa"/>
              <w:left w:w="75" w:type="dxa"/>
              <w:bottom w:w="75" w:type="dxa"/>
              <w:right w:w="75" w:type="dxa"/>
            </w:tcMar>
            <w:vAlign w:val="center"/>
            <w:hideMark/>
          </w:tcPr>
          <w:p w14:paraId="36F25E97" w14:textId="77777777" w:rsidR="00C30436" w:rsidRPr="00B1330D" w:rsidRDefault="00C30436" w:rsidP="001D3938">
            <w:pPr>
              <w:pStyle w:val="Tablehead"/>
              <w:rPr>
                <w:lang w:val="ru-RU"/>
              </w:rPr>
            </w:pPr>
            <w:r w:rsidRPr="00B1330D">
              <w:rPr>
                <w:lang w:val="ru-RU"/>
              </w:rPr>
              <w:t>Дата окончания</w:t>
            </w:r>
          </w:p>
        </w:tc>
        <w:tc>
          <w:tcPr>
            <w:tcW w:w="597" w:type="pct"/>
            <w:shd w:val="clear" w:color="auto" w:fill="004B96"/>
            <w:tcMar>
              <w:top w:w="75" w:type="dxa"/>
              <w:left w:w="75" w:type="dxa"/>
              <w:bottom w:w="75" w:type="dxa"/>
              <w:right w:w="75" w:type="dxa"/>
            </w:tcMar>
            <w:vAlign w:val="center"/>
            <w:hideMark/>
          </w:tcPr>
          <w:p w14:paraId="0B23960F" w14:textId="77777777" w:rsidR="00C30436" w:rsidRPr="00B1330D" w:rsidRDefault="00C30436" w:rsidP="001D3938">
            <w:pPr>
              <w:pStyle w:val="Tablehead"/>
              <w:rPr>
                <w:lang w:val="ru-RU"/>
              </w:rPr>
            </w:pPr>
            <w:r w:rsidRPr="00B1330D">
              <w:rPr>
                <w:lang w:val="ru-RU"/>
              </w:rPr>
              <w:t>Статус</w:t>
            </w:r>
          </w:p>
        </w:tc>
        <w:tc>
          <w:tcPr>
            <w:tcW w:w="552" w:type="pct"/>
            <w:shd w:val="clear" w:color="auto" w:fill="004B96"/>
            <w:tcMar>
              <w:top w:w="75" w:type="dxa"/>
              <w:left w:w="75" w:type="dxa"/>
              <w:bottom w:w="75" w:type="dxa"/>
              <w:right w:w="75" w:type="dxa"/>
            </w:tcMar>
            <w:vAlign w:val="center"/>
            <w:hideMark/>
          </w:tcPr>
          <w:p w14:paraId="6F4070B3" w14:textId="77777777" w:rsidR="00C30436" w:rsidRPr="00B1330D" w:rsidRDefault="00C30436" w:rsidP="001D3938">
            <w:pPr>
              <w:pStyle w:val="Tablehead"/>
              <w:rPr>
                <w:lang w:val="ru-RU"/>
              </w:rPr>
            </w:pPr>
            <w:r w:rsidRPr="00B1330D">
              <w:rPr>
                <w:lang w:val="ru-RU"/>
              </w:rPr>
              <w:t>Общая сумма</w:t>
            </w:r>
            <w:r w:rsidRPr="00B1330D">
              <w:rPr>
                <w:lang w:val="ru-RU"/>
              </w:rPr>
              <w:br/>
              <w:t>(шв. фр.)</w:t>
            </w:r>
          </w:p>
        </w:tc>
        <w:tc>
          <w:tcPr>
            <w:tcW w:w="653" w:type="pct"/>
            <w:shd w:val="clear" w:color="auto" w:fill="004B96"/>
            <w:tcMar>
              <w:top w:w="75" w:type="dxa"/>
              <w:left w:w="75" w:type="dxa"/>
              <w:bottom w:w="75" w:type="dxa"/>
              <w:right w:w="75" w:type="dxa"/>
            </w:tcMar>
            <w:vAlign w:val="center"/>
            <w:hideMark/>
          </w:tcPr>
          <w:p w14:paraId="16306629" w14:textId="77777777" w:rsidR="00C30436" w:rsidRPr="00B1330D" w:rsidRDefault="00C30436" w:rsidP="001D3938">
            <w:pPr>
              <w:pStyle w:val="Tablehead"/>
              <w:rPr>
                <w:lang w:val="ru-RU"/>
              </w:rPr>
            </w:pPr>
            <w:r w:rsidRPr="00B1330D">
              <w:rPr>
                <w:lang w:val="ru-RU"/>
              </w:rPr>
              <w:t>Сотрудничающая организация</w:t>
            </w:r>
          </w:p>
        </w:tc>
        <w:tc>
          <w:tcPr>
            <w:tcW w:w="565" w:type="pct"/>
            <w:shd w:val="clear" w:color="auto" w:fill="004B96"/>
            <w:tcMar>
              <w:top w:w="75" w:type="dxa"/>
              <w:left w:w="75" w:type="dxa"/>
              <w:bottom w:w="75" w:type="dxa"/>
              <w:right w:w="75" w:type="dxa"/>
            </w:tcMar>
            <w:vAlign w:val="center"/>
            <w:hideMark/>
          </w:tcPr>
          <w:p w14:paraId="59CBF25C" w14:textId="77777777" w:rsidR="00C30436" w:rsidRPr="00B1330D" w:rsidRDefault="00C30436" w:rsidP="001D3938">
            <w:pPr>
              <w:pStyle w:val="Tablehead"/>
              <w:rPr>
                <w:lang w:val="ru-RU"/>
              </w:rPr>
            </w:pPr>
            <w:r w:rsidRPr="00B1330D">
              <w:rPr>
                <w:lang w:val="ru-RU"/>
              </w:rPr>
              <w:t xml:space="preserve">Выполняемые </w:t>
            </w:r>
            <w:r w:rsidRPr="00B1330D">
              <w:rPr>
                <w:lang w:val="ru-RU"/>
              </w:rPr>
              <w:br/>
              <w:t>Резолюции ВКРЭ</w:t>
            </w:r>
          </w:p>
        </w:tc>
      </w:tr>
      <w:tr w:rsidR="00C30436" w:rsidRPr="00B1330D" w14:paraId="7344A454"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7E3BEF9" w14:textId="45F17189" w:rsidR="00C30436" w:rsidRPr="00B1330D" w:rsidRDefault="00C30436" w:rsidP="00C30436">
            <w:pPr>
              <w:pStyle w:val="Tabletext"/>
              <w:rPr>
                <w:b/>
                <w:bCs/>
                <w:lang w:val="ru-RU"/>
              </w:rPr>
            </w:pPr>
            <w:r w:rsidRPr="00B1330D">
              <w:rPr>
                <w:b/>
                <w:bCs/>
                <w:lang w:val="ru-RU"/>
              </w:rPr>
              <w:t>7RAS23072</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72213E6" w14:textId="7796F457" w:rsidR="00C30436" w:rsidRPr="00B1330D" w:rsidRDefault="00C30436" w:rsidP="00C30436">
            <w:pPr>
              <w:pStyle w:val="Tabletext"/>
              <w:rPr>
                <w:lang w:val="ru-RU"/>
              </w:rPr>
            </w:pPr>
            <w:r w:rsidRPr="00B1330D">
              <w:rPr>
                <w:lang w:val="ru-RU"/>
              </w:rPr>
              <w:t>Ускорение цифровой трансформации в Азиатско­Тихоокеанском регионе</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16244AD" w14:textId="61DD688B" w:rsidR="00C30436" w:rsidRPr="00B1330D" w:rsidRDefault="00C30436" w:rsidP="00C30436">
            <w:pPr>
              <w:pStyle w:val="Tabletext"/>
              <w:rPr>
                <w:lang w:val="ru-RU"/>
              </w:rPr>
            </w:pPr>
            <w:r w:rsidRPr="00B1330D">
              <w:rPr>
                <w:lang w:val="ru-RU"/>
              </w:rPr>
              <w:t>1 авг. 2023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1F15B25" w14:textId="06009296" w:rsidR="00C30436" w:rsidRPr="00B1330D" w:rsidRDefault="00C30436" w:rsidP="00C30436">
            <w:pPr>
              <w:pStyle w:val="Tabletext"/>
              <w:rPr>
                <w:lang w:val="ru-RU"/>
              </w:rPr>
            </w:pPr>
            <w:r w:rsidRPr="00B1330D">
              <w:rPr>
                <w:lang w:val="ru-RU"/>
              </w:rPr>
              <w:t>31 июля 2025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3425A0F" w14:textId="5F044228" w:rsidR="00C30436" w:rsidRPr="00B1330D" w:rsidRDefault="00C30436" w:rsidP="00C30436">
            <w:pPr>
              <w:pStyle w:val="Tabletext"/>
              <w:rPr>
                <w:lang w:val="ru-RU"/>
              </w:rPr>
            </w:pPr>
            <w:r w:rsidRPr="00B1330D">
              <w:rPr>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385B897" w14:textId="30C99C2D" w:rsidR="00C30436" w:rsidRPr="00B1330D" w:rsidRDefault="00C30436" w:rsidP="00C30436">
            <w:pPr>
              <w:pStyle w:val="Tabletext"/>
              <w:rPr>
                <w:lang w:val="ru-RU"/>
              </w:rPr>
            </w:pPr>
            <w:r w:rsidRPr="00B1330D">
              <w:rPr>
                <w:lang w:val="ru-RU"/>
              </w:rPr>
              <w:t>296 325</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C0777D2" w14:textId="63B57D0E" w:rsidR="00C30436" w:rsidRPr="00B1330D" w:rsidRDefault="00C30436" w:rsidP="00C30436">
            <w:pPr>
              <w:pStyle w:val="Tabletext"/>
              <w:rPr>
                <w:lang w:val="ru-RU"/>
              </w:rPr>
            </w:pPr>
            <w:r w:rsidRPr="00B1330D">
              <w:rPr>
                <w:lang w:val="ru-RU"/>
              </w:rPr>
              <w:t>Министерство инфраструктуры, транспорта, регионального развития, связи и искусств Австралии (DIRDCA)</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A108AAE" w14:textId="77777777" w:rsidR="00C30436" w:rsidRPr="00B1330D" w:rsidRDefault="00C30436" w:rsidP="00C30436">
            <w:pPr>
              <w:pStyle w:val="Tabletext"/>
              <w:rPr>
                <w:lang w:val="ru-RU"/>
              </w:rPr>
            </w:pPr>
            <w:r w:rsidRPr="00B1330D">
              <w:rPr>
                <w:lang w:val="ru-RU"/>
              </w:rPr>
              <w:t>Рез. 17 ВКРЭ</w:t>
            </w:r>
          </w:p>
          <w:p w14:paraId="2DBE2956" w14:textId="07A506E3" w:rsidR="00C30436" w:rsidRPr="00B1330D" w:rsidRDefault="00C30436" w:rsidP="00C30436">
            <w:pPr>
              <w:pStyle w:val="Tabletext"/>
              <w:rPr>
                <w:lang w:val="ru-RU"/>
              </w:rPr>
            </w:pPr>
            <w:r w:rsidRPr="00B1330D">
              <w:rPr>
                <w:lang w:val="ru-RU"/>
              </w:rPr>
              <w:t>Рез. 89 ВКРЭ</w:t>
            </w:r>
          </w:p>
        </w:tc>
      </w:tr>
      <w:tr w:rsidR="00C30436" w:rsidRPr="0086348E" w14:paraId="23832830" w14:textId="77777777" w:rsidTr="00C30436">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9C43474" w14:textId="2DB35749" w:rsidR="00C30436" w:rsidRPr="00B1330D" w:rsidRDefault="00C30436" w:rsidP="00C30436">
            <w:pPr>
              <w:pStyle w:val="Tabletext"/>
              <w:rPr>
                <w:b/>
                <w:bCs/>
                <w:lang w:val="ru-RU"/>
              </w:rPr>
            </w:pPr>
            <w:r w:rsidRPr="00B1330D">
              <w:rPr>
                <w:b/>
                <w:bCs/>
                <w:lang w:val="ru-RU"/>
              </w:rPr>
              <w:t>Страны-бенефициары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4E2FFFB" w14:textId="54284F2E" w:rsidR="00C30436" w:rsidRPr="00B1330D" w:rsidRDefault="00C30436" w:rsidP="00C30436">
            <w:pPr>
              <w:pStyle w:val="Tabletext"/>
              <w:rPr>
                <w:lang w:val="ru-RU"/>
              </w:rPr>
            </w:pPr>
            <w:r w:rsidRPr="00B1330D">
              <w:rPr>
                <w:lang w:val="ru-RU"/>
              </w:rPr>
              <w:t>Бутан, Камбоджа, Лаосская НДР, Папуа-Новая Гвинея, Филиппины, Вануату</w:t>
            </w:r>
          </w:p>
        </w:tc>
      </w:tr>
      <w:tr w:rsidR="00C30436" w:rsidRPr="0086348E" w14:paraId="256A5F93" w14:textId="77777777" w:rsidTr="00C30436">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D2D52AD" w14:textId="29727260" w:rsidR="00C30436" w:rsidRPr="00B1330D" w:rsidRDefault="00C30436" w:rsidP="00C30436">
            <w:pPr>
              <w:pStyle w:val="Tabletext"/>
              <w:rPr>
                <w:b/>
                <w:bCs/>
                <w:lang w:val="ru-RU"/>
              </w:rPr>
            </w:pPr>
            <w:r w:rsidRPr="00B1330D">
              <w:rPr>
                <w:b/>
                <w:bCs/>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69A9E79" w14:textId="77777777" w:rsidR="00C30436" w:rsidRPr="00B1330D" w:rsidRDefault="00C30436" w:rsidP="00C30436">
            <w:pPr>
              <w:pStyle w:val="Tabletext"/>
              <w:rPr>
                <w:lang w:val="ru-RU"/>
              </w:rPr>
            </w:pPr>
            <w:r w:rsidRPr="00B1330D">
              <w:rPr>
                <w:lang w:val="ru-RU"/>
              </w:rPr>
              <w:t>Проект способствовал достижению следующих результатов:</w:t>
            </w:r>
          </w:p>
          <w:p w14:paraId="14BE5A62" w14:textId="4BBBEA0D" w:rsidR="00C30436" w:rsidRPr="00B1330D" w:rsidRDefault="003307B3" w:rsidP="00C30436">
            <w:pPr>
              <w:pStyle w:val="Tabletext"/>
              <w:ind w:left="284" w:hanging="284"/>
              <w:rPr>
                <w:lang w:val="ru-RU"/>
              </w:rPr>
            </w:pPr>
            <w:r w:rsidRPr="00B1330D">
              <w:rPr>
                <w:lang w:val="ru-RU"/>
              </w:rPr>
              <w:sym w:font="Symbol" w:char="F02D"/>
            </w:r>
            <w:r w:rsidRPr="00B1330D">
              <w:rPr>
                <w:lang w:val="ru-RU"/>
              </w:rPr>
              <w:tab/>
            </w:r>
            <w:r w:rsidR="00C30436" w:rsidRPr="00B1330D">
              <w:rPr>
                <w:lang w:val="ru-RU"/>
              </w:rPr>
              <w:t>В ходе всесторонних консультаций был разработан Рамочный технический регламент цифрового правительства для стран АСЕАН, который впоследствии был одобрен на совещании министров цифровых технологий стран АСЕАН (ADGMIN) в январе 2025 года.</w:t>
            </w:r>
          </w:p>
          <w:p w14:paraId="659E0D95" w14:textId="311679BE" w:rsidR="00C30436" w:rsidRPr="00B1330D" w:rsidRDefault="00C30436" w:rsidP="00C30436">
            <w:pPr>
              <w:pStyle w:val="Tabletext"/>
              <w:ind w:left="284" w:hanging="284"/>
              <w:rPr>
                <w:lang w:val="ru-RU"/>
              </w:rPr>
            </w:pPr>
            <w:r w:rsidRPr="00B1330D">
              <w:rPr>
                <w:lang w:val="ru-RU"/>
              </w:rPr>
              <w:sym w:font="Symbol" w:char="F02D"/>
            </w:r>
            <w:r w:rsidRPr="00B1330D">
              <w:rPr>
                <w:lang w:val="ru-RU"/>
              </w:rPr>
              <w:tab/>
              <w:t>Для государств-членов АСЕАН был проведен очный семинар-практикум по созданию потенциала для изучения общегосударственного подхода к цифровой трансформации государственного управления с использованием GovStack и связанных с этой технологией тем, таких как цифровая идентификация, платежи и информационный посредник.</w:t>
            </w:r>
          </w:p>
          <w:p w14:paraId="7B7BFEDE" w14:textId="483854A6" w:rsidR="00C30436" w:rsidRPr="00B1330D" w:rsidRDefault="00C30436" w:rsidP="00C30436">
            <w:pPr>
              <w:pStyle w:val="Tabletext"/>
              <w:ind w:left="284" w:hanging="284"/>
              <w:rPr>
                <w:lang w:val="ru-RU"/>
              </w:rPr>
            </w:pPr>
            <w:r w:rsidRPr="00B1330D">
              <w:rPr>
                <w:lang w:val="ru-RU"/>
              </w:rPr>
              <w:sym w:font="Symbol" w:char="F02D"/>
            </w:r>
            <w:r w:rsidRPr="00B1330D">
              <w:rPr>
                <w:lang w:val="ru-RU"/>
              </w:rPr>
              <w:tab/>
              <w:t>Папуа-Новой Гвинее оказано содействие во внедрении GovStack, включая цифровую идентификацию и связанные с ней компоненты, такие как автоматические процессы, платежи и т.</w:t>
            </w:r>
            <w:r w:rsidR="00E03C4D">
              <w:rPr>
                <w:lang w:val="ru-RU"/>
              </w:rPr>
              <w:t> </w:t>
            </w:r>
            <w:r w:rsidRPr="00B1330D">
              <w:rPr>
                <w:lang w:val="ru-RU"/>
              </w:rPr>
              <w:t>п. Продолжается работа над структурными элементами GovStack. Проводятся занятия по наращиванию потенциала существующих и новых групп специалистов по разработке концептуальных записок, а также проведены мероприятия по наращиванию потенциала для разработки предложений по цифровой идентификации. Укрепление потенциала ~ 400 заинтересованных сторон в различных ведомствах; в ходе семинара-практикума в Папуа-Новой Гвинее продолжалось внедрение новых услуг на пилотной основе.</w:t>
            </w:r>
          </w:p>
          <w:p w14:paraId="5363596C" w14:textId="53F9B6E4" w:rsidR="00C30436" w:rsidRPr="00B1330D" w:rsidRDefault="00C30436" w:rsidP="00C30436">
            <w:pPr>
              <w:pStyle w:val="Tabletext"/>
              <w:ind w:left="284" w:hanging="284"/>
              <w:rPr>
                <w:lang w:val="ru-RU"/>
              </w:rPr>
            </w:pPr>
            <w:r w:rsidRPr="00B1330D">
              <w:rPr>
                <w:lang w:val="ru-RU"/>
              </w:rPr>
              <w:sym w:font="Symbol" w:char="F02D"/>
            </w:r>
            <w:r w:rsidRPr="00B1330D">
              <w:rPr>
                <w:lang w:val="ru-RU"/>
              </w:rPr>
              <w:tab/>
              <w:t>Лаосской Народно-Демократической Республике была оказана помощь в разработке информационной панели управления проектами (проект продолжается) и в подготовке семинаров-практикумов, посвященных GovStack, для групп специалистов ЦГС (Центра цифрового правительства).</w:t>
            </w:r>
          </w:p>
        </w:tc>
      </w:tr>
      <w:tr w:rsidR="00C30436" w:rsidRPr="0086348E" w14:paraId="6BA79923" w14:textId="77777777" w:rsidTr="00C30436">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9CDEA6F" w14:textId="77777777" w:rsidR="00C30436" w:rsidRPr="00B1330D" w:rsidRDefault="00C30436" w:rsidP="00C30436">
            <w:pPr>
              <w:pStyle w:val="Tabletext"/>
              <w:spacing w:before="0" w:after="0"/>
              <w:rPr>
                <w:lang w:val="ru-RU"/>
              </w:rPr>
            </w:pPr>
          </w:p>
        </w:tc>
      </w:tr>
      <w:tr w:rsidR="00C457D6" w:rsidRPr="00B1330D" w14:paraId="524B2D8F"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7A1FD20" w14:textId="10BE30F9" w:rsidR="00C457D6" w:rsidRPr="00B1330D" w:rsidRDefault="00C457D6" w:rsidP="00C457D6">
            <w:pPr>
              <w:pStyle w:val="Tabletext"/>
              <w:rPr>
                <w:b/>
                <w:bCs/>
                <w:lang w:val="ru-RU"/>
              </w:rPr>
            </w:pPr>
            <w:r w:rsidRPr="00B1330D">
              <w:rPr>
                <w:b/>
                <w:bCs/>
                <w:lang w:val="ru-RU"/>
              </w:rPr>
              <w:t>7RAS24075</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C78A47E" w14:textId="441ECAE2" w:rsidR="00C457D6" w:rsidRPr="00B1330D" w:rsidRDefault="00C457D6" w:rsidP="00C457D6">
            <w:pPr>
              <w:pStyle w:val="Tabletext"/>
              <w:rPr>
                <w:lang w:val="ru-RU"/>
              </w:rPr>
            </w:pPr>
            <w:r w:rsidRPr="00B1330D">
              <w:rPr>
                <w:lang w:val="ru-RU"/>
              </w:rPr>
              <w:t>Создание циркуляционной экономики для электроники и электротехники в Таиланде и Монголии</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B4B56E1" w14:textId="49CD6FC3" w:rsidR="00C457D6" w:rsidRPr="00B1330D" w:rsidRDefault="00C457D6" w:rsidP="00C457D6">
            <w:pPr>
              <w:pStyle w:val="Tabletext"/>
              <w:rPr>
                <w:lang w:val="ru-RU"/>
              </w:rPr>
            </w:pPr>
            <w:r w:rsidRPr="00B1330D">
              <w:rPr>
                <w:lang w:val="ru-RU"/>
              </w:rPr>
              <w:t>31 янв. 2024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450DF2A" w14:textId="694556D7" w:rsidR="00C457D6" w:rsidRPr="00B1330D" w:rsidRDefault="00C457D6" w:rsidP="00C457D6">
            <w:pPr>
              <w:pStyle w:val="Tabletext"/>
              <w:rPr>
                <w:lang w:val="ru-RU"/>
              </w:rPr>
            </w:pPr>
            <w:r w:rsidRPr="00B1330D">
              <w:rPr>
                <w:lang w:val="ru-RU"/>
              </w:rPr>
              <w:t>15 марта 2026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D8E178A" w14:textId="24216F7E" w:rsidR="00C457D6" w:rsidRPr="00B1330D" w:rsidRDefault="00C457D6" w:rsidP="00C457D6">
            <w:pPr>
              <w:pStyle w:val="Tabletext"/>
              <w:rPr>
                <w:lang w:val="ru-RU"/>
              </w:rPr>
            </w:pPr>
            <w:r w:rsidRPr="00B1330D">
              <w:rPr>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F29D555" w14:textId="31BEF224" w:rsidR="00C457D6" w:rsidRPr="00B1330D" w:rsidRDefault="00C457D6" w:rsidP="00C457D6">
            <w:pPr>
              <w:pStyle w:val="Tabletext"/>
              <w:rPr>
                <w:lang w:val="ru-RU"/>
              </w:rPr>
            </w:pPr>
            <w:r w:rsidRPr="00B1330D">
              <w:rPr>
                <w:lang w:val="ru-RU"/>
              </w:rPr>
              <w:t>270 230</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2EA13AA" w14:textId="055C1FDB" w:rsidR="00C457D6" w:rsidRPr="00B1330D" w:rsidRDefault="00C457D6" w:rsidP="00C457D6">
            <w:pPr>
              <w:pStyle w:val="Tabletext"/>
              <w:rPr>
                <w:lang w:val="ru-RU"/>
              </w:rPr>
            </w:pPr>
            <w:r w:rsidRPr="00B1330D">
              <w:rPr>
                <w:lang w:val="ru-RU"/>
              </w:rPr>
              <w:t>Министерство инфраструктуры, транспорта, регионального развития, связи и искусств Австралии (DIRDCA)</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9014F47" w14:textId="1F90B7A8" w:rsidR="00C457D6" w:rsidRPr="00B1330D" w:rsidRDefault="00C457D6" w:rsidP="00C457D6">
            <w:pPr>
              <w:pStyle w:val="Tabletext"/>
              <w:rPr>
                <w:lang w:val="ru-RU"/>
              </w:rPr>
            </w:pPr>
            <w:r w:rsidRPr="00B1330D">
              <w:rPr>
                <w:lang w:val="ru-RU"/>
              </w:rPr>
              <w:t>Рез. 66 ВКРЭ</w:t>
            </w:r>
          </w:p>
        </w:tc>
      </w:tr>
      <w:tr w:rsidR="00C457D6" w:rsidRPr="00B1330D" w14:paraId="468F288D" w14:textId="77777777" w:rsidTr="00C457D6">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3DDEF0F" w14:textId="5023EA35" w:rsidR="00C457D6" w:rsidRPr="00B1330D" w:rsidRDefault="00C457D6" w:rsidP="00C457D6">
            <w:pPr>
              <w:pStyle w:val="Tabletext"/>
              <w:rPr>
                <w:b/>
                <w:bCs/>
                <w:lang w:val="ru-RU"/>
              </w:rPr>
            </w:pPr>
            <w:r w:rsidRPr="00B1330D">
              <w:rPr>
                <w:b/>
                <w:bCs/>
                <w:lang w:val="ru-RU"/>
              </w:rPr>
              <w:t xml:space="preserve">Страны-бенефициары </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30FF74D" w14:textId="0CDCC9A6" w:rsidR="00C457D6" w:rsidRPr="00B1330D" w:rsidRDefault="00C457D6" w:rsidP="00C457D6">
            <w:pPr>
              <w:pStyle w:val="Tabletext"/>
              <w:rPr>
                <w:lang w:val="ru-RU"/>
              </w:rPr>
            </w:pPr>
            <w:r w:rsidRPr="00B1330D">
              <w:rPr>
                <w:lang w:val="ru-RU"/>
              </w:rPr>
              <w:t>Монголия, Таиланд</w:t>
            </w:r>
          </w:p>
        </w:tc>
      </w:tr>
      <w:tr w:rsidR="00C457D6" w:rsidRPr="0086348E" w14:paraId="062EA9A6" w14:textId="77777777" w:rsidTr="00C457D6">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8357F26" w14:textId="0D30A958" w:rsidR="00C457D6" w:rsidRPr="00B1330D" w:rsidRDefault="00C457D6" w:rsidP="00C457D6">
            <w:pPr>
              <w:pStyle w:val="Tabletext"/>
              <w:rPr>
                <w:b/>
                <w:bCs/>
                <w:lang w:val="ru-RU"/>
              </w:rPr>
            </w:pPr>
            <w:r w:rsidRPr="00B1330D">
              <w:rPr>
                <w:b/>
                <w:bCs/>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5E5A66D" w14:textId="63C4087C" w:rsidR="00C457D6" w:rsidRPr="00B1330D" w:rsidRDefault="00C457D6" w:rsidP="00C457D6">
            <w:pPr>
              <w:pStyle w:val="Tabletext"/>
              <w:rPr>
                <w:lang w:val="ru-RU"/>
              </w:rPr>
            </w:pPr>
            <w:r w:rsidRPr="00B1330D">
              <w:rPr>
                <w:lang w:val="ru-RU"/>
              </w:rPr>
              <w:t>Ожидается, что в рамках проекта будут достигнуты следующие результаты: 1) создание правовых и политических механизмов для содействия экономической диверсификации и обеспечению людей достойной работой; 2) улучшение доступа жителей отдаленных районов и уязвимых групп населения к цифровым услугам и навыкам; 3) повышение устойчивости сообществ благодаря диверсификации экономики и цифровой трансформации; и 4) устойчивое развитие бизнеса в формальной экономике.</w:t>
            </w:r>
          </w:p>
        </w:tc>
      </w:tr>
      <w:tr w:rsidR="00C457D6" w:rsidRPr="0086348E" w14:paraId="215D2F56" w14:textId="77777777" w:rsidTr="00C457D6">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D459475" w14:textId="77777777" w:rsidR="00C457D6" w:rsidRPr="00B1330D" w:rsidRDefault="00C457D6" w:rsidP="00C457D6">
            <w:pPr>
              <w:pStyle w:val="Tabletext"/>
              <w:spacing w:before="0" w:after="0"/>
              <w:rPr>
                <w:lang w:val="ru-RU"/>
              </w:rPr>
            </w:pPr>
          </w:p>
        </w:tc>
      </w:tr>
      <w:tr w:rsidR="00C457D6" w:rsidRPr="0086348E" w14:paraId="2E0D20C5"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E8B0C7E" w14:textId="1A752F86" w:rsidR="00C457D6" w:rsidRPr="00B1330D" w:rsidRDefault="00C457D6" w:rsidP="00C457D6">
            <w:pPr>
              <w:pStyle w:val="Tabletext"/>
              <w:rPr>
                <w:b/>
                <w:bCs/>
                <w:lang w:val="ru-RU"/>
              </w:rPr>
            </w:pPr>
            <w:r w:rsidRPr="00B1330D">
              <w:rPr>
                <w:b/>
                <w:bCs/>
                <w:lang w:val="ru-RU"/>
              </w:rPr>
              <w:t>7RAS24076</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76B1225" w14:textId="1CACEE7D" w:rsidR="00C457D6" w:rsidRPr="00B1330D" w:rsidRDefault="00C457D6" w:rsidP="00C457D6">
            <w:pPr>
              <w:pStyle w:val="Tabletext"/>
              <w:rPr>
                <w:lang w:val="ru-RU"/>
              </w:rPr>
            </w:pPr>
            <w:r w:rsidRPr="00B1330D">
              <w:rPr>
                <w:lang w:val="ru-RU"/>
              </w:rPr>
              <w:t>Технико-экономическое обоснование: удовлетворение особых потребностей в электросвязи/ИКТ малых островных развивающихся государств Тихого океана (PSIDS)</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1A3DD26" w14:textId="3145FDD7" w:rsidR="00C457D6" w:rsidRPr="00B1330D" w:rsidRDefault="00C457D6" w:rsidP="00C457D6">
            <w:pPr>
              <w:pStyle w:val="Tabletext"/>
              <w:rPr>
                <w:lang w:val="ru-RU"/>
              </w:rPr>
            </w:pPr>
            <w:r w:rsidRPr="00B1330D">
              <w:rPr>
                <w:lang w:val="ru-RU"/>
              </w:rPr>
              <w:t>31 янв. 2024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667CE21" w14:textId="6527DF12" w:rsidR="00C457D6" w:rsidRPr="00B1330D" w:rsidRDefault="00C457D6" w:rsidP="00C457D6">
            <w:pPr>
              <w:pStyle w:val="Tabletext"/>
              <w:rPr>
                <w:lang w:val="ru-RU"/>
              </w:rPr>
            </w:pPr>
            <w:r w:rsidRPr="00B1330D">
              <w:rPr>
                <w:lang w:val="ru-RU"/>
              </w:rPr>
              <w:t>30 июня 2026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75B7ADE" w14:textId="45A597B2" w:rsidR="00C457D6" w:rsidRPr="00B1330D" w:rsidRDefault="00C457D6" w:rsidP="00C457D6">
            <w:pPr>
              <w:pStyle w:val="Tabletext"/>
              <w:rPr>
                <w:lang w:val="ru-RU"/>
              </w:rPr>
            </w:pPr>
            <w:r w:rsidRPr="00B1330D">
              <w:rPr>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B8556EF" w14:textId="65144A3D" w:rsidR="00C457D6" w:rsidRPr="00B1330D" w:rsidRDefault="00C457D6" w:rsidP="00C457D6">
            <w:pPr>
              <w:pStyle w:val="Tabletext"/>
              <w:rPr>
                <w:lang w:val="ru-RU"/>
              </w:rPr>
            </w:pPr>
            <w:r w:rsidRPr="00B1330D">
              <w:rPr>
                <w:lang w:val="ru-RU"/>
              </w:rPr>
              <w:t>777 824</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565092F" w14:textId="189C9361" w:rsidR="00C457D6" w:rsidRPr="00B1330D" w:rsidRDefault="00C457D6" w:rsidP="00C457D6">
            <w:pPr>
              <w:pStyle w:val="Tabletext"/>
              <w:rPr>
                <w:lang w:val="ru-RU"/>
              </w:rPr>
            </w:pPr>
            <w:r w:rsidRPr="00B1330D">
              <w:rPr>
                <w:lang w:val="ru-RU"/>
              </w:rPr>
              <w:t>Министерство инфраструктуры, транспорта, регионального развития, связи и искусств Австралии (DIRDCA)</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CC57AB3" w14:textId="77777777" w:rsidR="00C457D6" w:rsidRPr="00B1330D" w:rsidRDefault="00C457D6" w:rsidP="00C457D6">
            <w:pPr>
              <w:pStyle w:val="Tabletext"/>
              <w:rPr>
                <w:lang w:val="ru-RU"/>
              </w:rPr>
            </w:pPr>
            <w:r w:rsidRPr="00B1330D">
              <w:rPr>
                <w:lang w:val="ru-RU"/>
              </w:rPr>
              <w:t>Рез. 17 ВКРЭ</w:t>
            </w:r>
          </w:p>
          <w:p w14:paraId="1F011592" w14:textId="77777777" w:rsidR="00C457D6" w:rsidRPr="00B1330D" w:rsidRDefault="00C457D6" w:rsidP="00C457D6">
            <w:pPr>
              <w:pStyle w:val="Tabletext"/>
              <w:rPr>
                <w:lang w:val="ru-RU"/>
              </w:rPr>
            </w:pPr>
            <w:r w:rsidRPr="00B1330D">
              <w:rPr>
                <w:lang w:val="ru-RU"/>
              </w:rPr>
              <w:t>Рез. 49 ВКРЭ</w:t>
            </w:r>
          </w:p>
          <w:p w14:paraId="501E1B60" w14:textId="07A55523" w:rsidR="00C457D6" w:rsidRPr="00B1330D" w:rsidRDefault="00C457D6" w:rsidP="00C457D6">
            <w:pPr>
              <w:pStyle w:val="Tabletext"/>
              <w:rPr>
                <w:lang w:val="ru-RU"/>
              </w:rPr>
            </w:pPr>
            <w:r w:rsidRPr="00B1330D">
              <w:rPr>
                <w:lang w:val="ru-RU"/>
              </w:rPr>
              <w:t>Рез. 89 ВКРЭ</w:t>
            </w:r>
          </w:p>
        </w:tc>
      </w:tr>
      <w:tr w:rsidR="00C457D6" w:rsidRPr="0086348E" w14:paraId="7F1E2859" w14:textId="77777777" w:rsidTr="00C457D6">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734D455" w14:textId="3B4125A4" w:rsidR="00C457D6" w:rsidRPr="00B1330D" w:rsidRDefault="00C457D6" w:rsidP="00C457D6">
            <w:pPr>
              <w:pStyle w:val="Tabletext"/>
              <w:rPr>
                <w:b/>
                <w:bCs/>
                <w:lang w:val="ru-RU"/>
              </w:rPr>
            </w:pPr>
            <w:r w:rsidRPr="00B1330D">
              <w:rPr>
                <w:b/>
                <w:bCs/>
                <w:lang w:val="ru-RU"/>
              </w:rPr>
              <w:t>Страны-бенефициары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4FDFEA0" w14:textId="1F2B8EDC" w:rsidR="00C457D6" w:rsidRPr="00B1330D" w:rsidRDefault="00C457D6" w:rsidP="00C457D6">
            <w:pPr>
              <w:pStyle w:val="Tabletext"/>
              <w:rPr>
                <w:lang w:val="ru-RU"/>
              </w:rPr>
            </w:pPr>
            <w:r w:rsidRPr="00B1330D">
              <w:rPr>
                <w:lang w:val="ru-RU"/>
              </w:rPr>
              <w:t>Фиджи, Кирибати, Маршалловы Острова, Микронезия, Науру, Палау, Папуа-Новая Гвинея, Самоа (Независимое Государство), Соломоновы Острова, Тонга, Тувалу, Вануату</w:t>
            </w:r>
          </w:p>
        </w:tc>
      </w:tr>
      <w:tr w:rsidR="00C457D6" w:rsidRPr="0086348E" w14:paraId="20900C45" w14:textId="77777777" w:rsidTr="00C457D6">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0115F7C" w14:textId="404BF5AE" w:rsidR="00C457D6" w:rsidRPr="00B1330D" w:rsidRDefault="00C457D6" w:rsidP="00C457D6">
            <w:pPr>
              <w:pStyle w:val="Tabletext"/>
              <w:rPr>
                <w:b/>
                <w:bCs/>
                <w:lang w:val="ru-RU"/>
              </w:rPr>
            </w:pPr>
            <w:r w:rsidRPr="00B1330D">
              <w:rPr>
                <w:b/>
                <w:bCs/>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D1CECB4" w14:textId="57AFD41F" w:rsidR="00C457D6" w:rsidRPr="00B1330D" w:rsidRDefault="00C457D6" w:rsidP="00C457D6">
            <w:pPr>
              <w:pStyle w:val="Tabletext"/>
              <w:rPr>
                <w:lang w:val="ru-RU"/>
              </w:rPr>
            </w:pPr>
            <w:r w:rsidRPr="00B1330D">
              <w:rPr>
                <w:lang w:val="ru-RU"/>
              </w:rPr>
              <w:t>Подготовлен, распространен и рассмотрен совместно с членами МСЭ в Тихоокеанском регионе проект отчета об оценке потребностей и технико</w:t>
            </w:r>
            <w:r w:rsidR="003307B3" w:rsidRPr="00B1330D">
              <w:rPr>
                <w:lang w:val="ru-RU"/>
              </w:rPr>
              <w:t>­</w:t>
            </w:r>
            <w:r w:rsidRPr="00B1330D">
              <w:rPr>
                <w:lang w:val="ru-RU"/>
              </w:rPr>
              <w:t>экономическом обосновании.</w:t>
            </w:r>
          </w:p>
          <w:p w14:paraId="7AA82B3F" w14:textId="030EC37A" w:rsidR="00C457D6" w:rsidRPr="00B1330D" w:rsidRDefault="00C457D6" w:rsidP="003307B3">
            <w:pPr>
              <w:pStyle w:val="Tabletext"/>
              <w:rPr>
                <w:lang w:val="ru-RU"/>
              </w:rPr>
            </w:pPr>
            <w:r w:rsidRPr="00B1330D">
              <w:rPr>
                <w:lang w:val="ru-RU"/>
              </w:rPr>
              <w:t>В результате "</w:t>
            </w:r>
            <w:hyperlink r:id="rId29" w:tgtFrame="_blank" w:history="1">
              <w:r w:rsidRPr="00B1330D">
                <w:rPr>
                  <w:rStyle w:val="Hyperlink"/>
                  <w:rFonts w:asciiTheme="minorHAnsi" w:hAnsiTheme="minorHAnsi" w:cstheme="minorHAnsi"/>
                  <w:szCs w:val="18"/>
                  <w:lang w:val="ru-RU"/>
                </w:rPr>
                <w:t>Семинара-практикума по цифровой трансформации для Тихоокеанского региона</w:t>
              </w:r>
            </w:hyperlink>
            <w:r w:rsidRPr="00B1330D">
              <w:rPr>
                <w:lang w:val="ru-RU"/>
              </w:rPr>
              <w:t>", состоявшегося 12–14 февраля 2025 года в Суве, Фиджи, в Тихоокеанском регионе повысилась осведомленность о цифровой трансформации и были собраны дополнительные входные данные для проекта отчета о технико-экономическом обосновании.</w:t>
            </w:r>
          </w:p>
        </w:tc>
      </w:tr>
      <w:tr w:rsidR="00C457D6" w:rsidRPr="0086348E" w14:paraId="662F988E" w14:textId="77777777" w:rsidTr="00C457D6">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E866DCF" w14:textId="77777777" w:rsidR="00C457D6" w:rsidRPr="00B1330D" w:rsidRDefault="00C457D6" w:rsidP="00C457D6">
            <w:pPr>
              <w:pStyle w:val="Tabletext"/>
              <w:spacing w:before="0" w:after="0"/>
              <w:rPr>
                <w:lang w:val="ru-RU"/>
              </w:rPr>
            </w:pPr>
          </w:p>
        </w:tc>
      </w:tr>
      <w:tr w:rsidR="00C457D6" w:rsidRPr="0086348E" w14:paraId="2415B686"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72087E2" w14:textId="1D733B1F" w:rsidR="00C457D6" w:rsidRPr="00B1330D" w:rsidRDefault="00C457D6" w:rsidP="00C457D6">
            <w:pPr>
              <w:pStyle w:val="Tabletext"/>
              <w:rPr>
                <w:b/>
                <w:bCs/>
                <w:lang w:val="ru-RU"/>
              </w:rPr>
            </w:pPr>
            <w:r w:rsidRPr="00B1330D">
              <w:rPr>
                <w:b/>
                <w:bCs/>
                <w:lang w:val="ru-RU"/>
              </w:rPr>
              <w:t>9FSM22001</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609E99B" w14:textId="68AFD453" w:rsidR="00C457D6" w:rsidRPr="00B1330D" w:rsidRDefault="00C457D6" w:rsidP="00C457D6">
            <w:pPr>
              <w:pStyle w:val="Tabletext"/>
              <w:rPr>
                <w:lang w:val="ru-RU"/>
              </w:rPr>
            </w:pPr>
            <w:r w:rsidRPr="00B1330D">
              <w:rPr>
                <w:lang w:val="ru-RU"/>
              </w:rPr>
              <w:t>Ускорение достижения ЦУР с помощью цифровой трансформации для повышения устойчивости сообществ в Микронезии</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553A691" w14:textId="3C71599B" w:rsidR="00C457D6" w:rsidRPr="00B1330D" w:rsidRDefault="00C457D6" w:rsidP="00C457D6">
            <w:pPr>
              <w:pStyle w:val="Tabletext"/>
              <w:rPr>
                <w:lang w:val="ru-RU"/>
              </w:rPr>
            </w:pPr>
            <w:r w:rsidRPr="00B1330D">
              <w:rPr>
                <w:lang w:val="ru-RU"/>
              </w:rPr>
              <w:t>1 сент. 2022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529D88C" w14:textId="638766E6" w:rsidR="00C457D6" w:rsidRPr="00B1330D" w:rsidRDefault="00C457D6" w:rsidP="00C457D6">
            <w:pPr>
              <w:pStyle w:val="Tabletext"/>
              <w:rPr>
                <w:lang w:val="ru-RU"/>
              </w:rPr>
            </w:pPr>
            <w:r w:rsidRPr="00B1330D">
              <w:rPr>
                <w:lang w:val="ru-RU"/>
              </w:rPr>
              <w:t>31 июля 2025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16564D4" w14:textId="5C836C5B" w:rsidR="00C457D6" w:rsidRPr="00B1330D" w:rsidRDefault="00C457D6" w:rsidP="00C457D6">
            <w:pPr>
              <w:pStyle w:val="Tabletext"/>
              <w:rPr>
                <w:lang w:val="ru-RU"/>
              </w:rPr>
            </w:pPr>
            <w:r w:rsidRPr="00B1330D">
              <w:rPr>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9D9D70E" w14:textId="746730D3" w:rsidR="00C457D6" w:rsidRPr="00B1330D" w:rsidRDefault="00C457D6" w:rsidP="00C457D6">
            <w:pPr>
              <w:pStyle w:val="Tabletext"/>
              <w:rPr>
                <w:lang w:val="ru-RU"/>
              </w:rPr>
            </w:pPr>
            <w:r w:rsidRPr="00B1330D">
              <w:rPr>
                <w:lang w:val="ru-RU"/>
              </w:rPr>
              <w:t>967 121</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51C1D36" w14:textId="21589343" w:rsidR="00C457D6" w:rsidRPr="00B1330D" w:rsidRDefault="00C457D6" w:rsidP="00C457D6">
            <w:pPr>
              <w:pStyle w:val="Tabletext"/>
              <w:rPr>
                <w:lang w:val="ru-RU"/>
              </w:rPr>
            </w:pPr>
            <w:r w:rsidRPr="00B1330D">
              <w:rPr>
                <w:lang w:val="ru-RU"/>
              </w:rPr>
              <w:t>Совместный фонд ЦУР</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59F74E9" w14:textId="77777777" w:rsidR="00C457D6" w:rsidRPr="00B1330D" w:rsidRDefault="00C457D6" w:rsidP="00C457D6">
            <w:pPr>
              <w:pStyle w:val="Tabletext"/>
              <w:rPr>
                <w:lang w:val="ru-RU"/>
              </w:rPr>
            </w:pPr>
            <w:r w:rsidRPr="00B1330D">
              <w:rPr>
                <w:lang w:val="ru-RU"/>
              </w:rPr>
              <w:t>Рез. 16 ВКРЭ</w:t>
            </w:r>
          </w:p>
          <w:p w14:paraId="2154BE27" w14:textId="77777777" w:rsidR="00C457D6" w:rsidRPr="00B1330D" w:rsidRDefault="00C457D6" w:rsidP="00C457D6">
            <w:pPr>
              <w:pStyle w:val="Tabletext"/>
              <w:rPr>
                <w:lang w:val="ru-RU"/>
              </w:rPr>
            </w:pPr>
            <w:r w:rsidRPr="00B1330D">
              <w:rPr>
                <w:lang w:val="ru-RU"/>
              </w:rPr>
              <w:t>Рез. 49 ВКРЭ</w:t>
            </w:r>
          </w:p>
          <w:p w14:paraId="12997477" w14:textId="4B0F97CA" w:rsidR="00C457D6" w:rsidRPr="00B1330D" w:rsidRDefault="00C457D6" w:rsidP="00C457D6">
            <w:pPr>
              <w:pStyle w:val="Tabletext"/>
              <w:rPr>
                <w:lang w:val="ru-RU"/>
              </w:rPr>
            </w:pPr>
            <w:r w:rsidRPr="00B1330D">
              <w:rPr>
                <w:lang w:val="ru-RU"/>
              </w:rPr>
              <w:t>Рез. 89 ВКРЭ</w:t>
            </w:r>
          </w:p>
        </w:tc>
      </w:tr>
      <w:tr w:rsidR="00C457D6" w:rsidRPr="0086348E" w14:paraId="5B7B6E26" w14:textId="77777777" w:rsidTr="00C457D6">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90ED352" w14:textId="3DDDAE5C" w:rsidR="00C457D6" w:rsidRPr="00B1330D" w:rsidRDefault="00C457D6" w:rsidP="00C457D6">
            <w:pPr>
              <w:pStyle w:val="Tabletext"/>
              <w:rPr>
                <w:b/>
                <w:bCs/>
                <w:lang w:val="ru-RU"/>
              </w:rPr>
            </w:pPr>
            <w:r w:rsidRPr="00B1330D">
              <w:rPr>
                <w:b/>
                <w:bCs/>
                <w:lang w:val="ru-RU"/>
              </w:rPr>
              <w:lastRenderedPageBreak/>
              <w:t>Страны-бенефициары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BB7210B" w14:textId="7C76DE5A" w:rsidR="00C457D6" w:rsidRPr="00B1330D" w:rsidRDefault="00C457D6" w:rsidP="00C457D6">
            <w:pPr>
              <w:pStyle w:val="Tabletext"/>
              <w:rPr>
                <w:lang w:val="ru-RU"/>
              </w:rPr>
            </w:pPr>
            <w:r w:rsidRPr="00B1330D">
              <w:rPr>
                <w:lang w:val="ru-RU"/>
              </w:rPr>
              <w:t>Кирибати, Маршалловы Острова, Микронезия, Науру, Палау</w:t>
            </w:r>
          </w:p>
        </w:tc>
      </w:tr>
      <w:tr w:rsidR="00C457D6" w:rsidRPr="0086348E" w14:paraId="56BEE620" w14:textId="77777777" w:rsidTr="00C457D6">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E4B09AF" w14:textId="773D2837" w:rsidR="00C457D6" w:rsidRPr="00B1330D" w:rsidRDefault="00C457D6" w:rsidP="00C457D6">
            <w:pPr>
              <w:pStyle w:val="Tabletext"/>
              <w:rPr>
                <w:b/>
                <w:bCs/>
                <w:lang w:val="ru-RU"/>
              </w:rPr>
            </w:pPr>
            <w:r w:rsidRPr="00B1330D">
              <w:rPr>
                <w:b/>
                <w:bCs/>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03CBA33" w14:textId="213C56AB" w:rsidR="00C457D6" w:rsidRPr="00B1330D" w:rsidRDefault="00C457D6" w:rsidP="00C457D6">
            <w:pPr>
              <w:pStyle w:val="Tabletext"/>
              <w:rPr>
                <w:lang w:val="ru-RU"/>
              </w:rPr>
            </w:pPr>
            <w:r w:rsidRPr="00B1330D">
              <w:rPr>
                <w:lang w:val="ru-RU"/>
              </w:rPr>
              <w:t>Компонент МСЭ:</w:t>
            </w:r>
          </w:p>
          <w:p w14:paraId="34BFDF84" w14:textId="52EEC38D" w:rsidR="00C457D6" w:rsidRPr="00B1330D" w:rsidRDefault="00C457D6" w:rsidP="00C457D6">
            <w:pPr>
              <w:pStyle w:val="Tabletext"/>
              <w:ind w:left="284" w:hanging="284"/>
              <w:rPr>
                <w:lang w:val="ru-RU"/>
              </w:rPr>
            </w:pPr>
            <w:r w:rsidRPr="00B1330D">
              <w:rPr>
                <w:lang w:val="ru-RU"/>
              </w:rPr>
              <w:sym w:font="Symbol" w:char="F02D"/>
            </w:r>
            <w:r w:rsidRPr="00B1330D">
              <w:rPr>
                <w:lang w:val="ru-RU"/>
              </w:rPr>
              <w:tab/>
              <w:t>Разработка проектов цифровых стратегий для Науру, Кирибати и Микронезии.</w:t>
            </w:r>
          </w:p>
          <w:p w14:paraId="3FEE8C24" w14:textId="60EC8EEF" w:rsidR="00C457D6" w:rsidRPr="00B1330D" w:rsidRDefault="00C457D6" w:rsidP="00C457D6">
            <w:pPr>
              <w:pStyle w:val="Tabletext"/>
              <w:ind w:left="284" w:hanging="284"/>
              <w:rPr>
                <w:lang w:val="ru-RU"/>
              </w:rPr>
            </w:pPr>
            <w:r w:rsidRPr="00B1330D">
              <w:rPr>
                <w:lang w:val="ru-RU"/>
              </w:rPr>
              <w:sym w:font="Symbol" w:char="F02D"/>
            </w:r>
            <w:r w:rsidRPr="00B1330D">
              <w:rPr>
                <w:lang w:val="ru-RU"/>
              </w:rPr>
              <w:tab/>
              <w:t>Реализация инициативы "Умные острова" продолжалась в Кирибати, на Маршалловых Островах, Палау, Науру и Микронезии. В частности, на Маршалловых Островах был создан цифровой центр, и во всех пяти странах прошли мероприятия по развитию цифровых навыков.</w:t>
            </w:r>
          </w:p>
          <w:p w14:paraId="3D832A5A" w14:textId="7AF6B5EF" w:rsidR="00C457D6" w:rsidRPr="00B1330D" w:rsidRDefault="00C457D6" w:rsidP="00C457D6">
            <w:pPr>
              <w:pStyle w:val="Tabletext"/>
              <w:ind w:left="284" w:hanging="284"/>
              <w:rPr>
                <w:lang w:val="ru-RU"/>
              </w:rPr>
            </w:pPr>
            <w:r w:rsidRPr="00B1330D">
              <w:rPr>
                <w:lang w:val="ru-RU"/>
              </w:rPr>
              <w:sym w:font="Symbol" w:char="F02D"/>
            </w:r>
            <w:r w:rsidRPr="00B1330D">
              <w:rPr>
                <w:lang w:val="ru-RU"/>
              </w:rPr>
              <w:tab/>
              <w:t>Более 2 200 членов сообществ в пяти странах Микронезии углубили свою осведомленность и цифровые навыки.</w:t>
            </w:r>
          </w:p>
          <w:p w14:paraId="1222A920" w14:textId="2246FF8D" w:rsidR="00C457D6" w:rsidRPr="00B1330D" w:rsidRDefault="00C457D6" w:rsidP="00C457D6">
            <w:pPr>
              <w:pStyle w:val="Tabletext"/>
              <w:ind w:left="284" w:hanging="284"/>
              <w:rPr>
                <w:lang w:val="ru-RU"/>
              </w:rPr>
            </w:pPr>
            <w:r w:rsidRPr="00B1330D">
              <w:rPr>
                <w:lang w:val="ru-RU"/>
              </w:rPr>
              <w:sym w:font="Symbol" w:char="F02D"/>
            </w:r>
            <w:r w:rsidRPr="00B1330D">
              <w:rPr>
                <w:lang w:val="ru-RU"/>
              </w:rPr>
              <w:tab/>
              <w:t>Укреплен потенциал государственных должностных лиц и заинтересованных сторон в области цифровой трансформации и кибербезопасности.</w:t>
            </w:r>
          </w:p>
        </w:tc>
      </w:tr>
      <w:tr w:rsidR="00C457D6" w:rsidRPr="0086348E" w14:paraId="6AFFE68E" w14:textId="77777777" w:rsidTr="00C457D6">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AAC9C96" w14:textId="77777777" w:rsidR="00C457D6" w:rsidRPr="00B1330D" w:rsidRDefault="00C457D6" w:rsidP="00C457D6">
            <w:pPr>
              <w:pStyle w:val="Tabletext"/>
              <w:spacing w:before="0" w:after="0"/>
              <w:rPr>
                <w:lang w:val="ru-RU"/>
              </w:rPr>
            </w:pPr>
          </w:p>
        </w:tc>
      </w:tr>
      <w:tr w:rsidR="002D3C93" w:rsidRPr="0086348E" w14:paraId="3714F405"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F914CA3" w14:textId="5EBB5954" w:rsidR="002D3C93" w:rsidRPr="00B1330D" w:rsidRDefault="002D3C93" w:rsidP="002D3C93">
            <w:pPr>
              <w:pStyle w:val="Tabletext"/>
              <w:rPr>
                <w:b/>
                <w:bCs/>
                <w:lang w:val="ru-RU"/>
              </w:rPr>
            </w:pPr>
            <w:r w:rsidRPr="00B1330D">
              <w:rPr>
                <w:b/>
                <w:bCs/>
                <w:lang w:val="ru-RU"/>
              </w:rPr>
              <w:t>9RAS22071</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435FB1C" w14:textId="545ECFC5" w:rsidR="002D3C93" w:rsidRPr="00B1330D" w:rsidRDefault="002D3C93" w:rsidP="002D3C93">
            <w:pPr>
              <w:pStyle w:val="Tabletext"/>
              <w:rPr>
                <w:lang w:val="ru-RU"/>
              </w:rPr>
            </w:pPr>
            <w:r w:rsidRPr="00B1330D">
              <w:rPr>
                <w:lang w:val="ru-RU"/>
              </w:rPr>
              <w:t>Продвижение ЦУР путем улучшения средств к существованию и повышения устойчивости с помощью экономической диверсификации и цифровой трансформации</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5EF183F" w14:textId="545593C1" w:rsidR="002D3C93" w:rsidRPr="00B1330D" w:rsidRDefault="002D3C93" w:rsidP="002D3C93">
            <w:pPr>
              <w:pStyle w:val="Tabletext"/>
              <w:rPr>
                <w:lang w:val="ru-RU"/>
              </w:rPr>
            </w:pPr>
            <w:r w:rsidRPr="00B1330D">
              <w:rPr>
                <w:lang w:val="ru-RU"/>
              </w:rPr>
              <w:t>1 сент. 2022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081EFC4" w14:textId="72122F1F" w:rsidR="002D3C93" w:rsidRPr="00B1330D" w:rsidRDefault="002D3C93" w:rsidP="002D3C93">
            <w:pPr>
              <w:pStyle w:val="Tabletext"/>
              <w:rPr>
                <w:lang w:val="ru-RU"/>
              </w:rPr>
            </w:pPr>
            <w:r w:rsidRPr="00B1330D">
              <w:rPr>
                <w:lang w:val="ru-RU"/>
              </w:rPr>
              <w:t>28 февр. 2025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3D82BF5" w14:textId="3EA6BA90" w:rsidR="002D3C93" w:rsidRPr="00B1330D" w:rsidRDefault="002D3C93" w:rsidP="002D3C93">
            <w:pPr>
              <w:pStyle w:val="Tabletext"/>
              <w:rPr>
                <w:lang w:val="ru-RU"/>
              </w:rPr>
            </w:pPr>
            <w:r w:rsidRPr="00B1330D">
              <w:rPr>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71B5C93" w14:textId="09ECA763" w:rsidR="002D3C93" w:rsidRPr="00B1330D" w:rsidRDefault="002D3C93" w:rsidP="002D3C93">
            <w:pPr>
              <w:pStyle w:val="Tabletext"/>
              <w:rPr>
                <w:lang w:val="ru-RU"/>
              </w:rPr>
            </w:pPr>
            <w:r w:rsidRPr="00B1330D">
              <w:rPr>
                <w:lang w:val="ru-RU"/>
              </w:rPr>
              <w:t>592 320</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FBB55EE" w14:textId="206AB21E" w:rsidR="002D3C93" w:rsidRPr="00B1330D" w:rsidRDefault="002D3C93" w:rsidP="002D3C93">
            <w:pPr>
              <w:pStyle w:val="Tabletext"/>
              <w:rPr>
                <w:lang w:val="ru-RU"/>
              </w:rPr>
            </w:pPr>
            <w:r w:rsidRPr="00B1330D">
              <w:rPr>
                <w:lang w:val="ru-RU"/>
              </w:rPr>
              <w:t>Совместный фонд ЦУР</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A900AEC" w14:textId="77777777" w:rsidR="002D3C93" w:rsidRPr="00B1330D" w:rsidRDefault="002D3C93" w:rsidP="002D3C93">
            <w:pPr>
              <w:pStyle w:val="Tabletext"/>
              <w:rPr>
                <w:lang w:val="ru-RU"/>
              </w:rPr>
            </w:pPr>
            <w:r w:rsidRPr="00B1330D">
              <w:rPr>
                <w:lang w:val="ru-RU"/>
              </w:rPr>
              <w:t>Рек. 19 ВКРЭ</w:t>
            </w:r>
          </w:p>
          <w:p w14:paraId="02FFFEBE" w14:textId="2479EF25" w:rsidR="002D3C93" w:rsidRPr="00B1330D" w:rsidRDefault="002D3C93" w:rsidP="002D3C93">
            <w:pPr>
              <w:pStyle w:val="Tabletext"/>
              <w:rPr>
                <w:lang w:val="ru-RU"/>
              </w:rPr>
            </w:pPr>
            <w:r w:rsidRPr="00B1330D">
              <w:rPr>
                <w:lang w:val="ru-RU"/>
              </w:rPr>
              <w:t>Рек. 20 ВКРЭ</w:t>
            </w:r>
          </w:p>
          <w:p w14:paraId="50DC8631" w14:textId="31DC6E01" w:rsidR="002D3C93" w:rsidRPr="00B1330D" w:rsidRDefault="002D3C93" w:rsidP="002D3C93">
            <w:pPr>
              <w:pStyle w:val="Tabletext"/>
              <w:rPr>
                <w:lang w:val="ru-RU"/>
              </w:rPr>
            </w:pPr>
            <w:r w:rsidRPr="00B1330D">
              <w:rPr>
                <w:lang w:val="ru-RU"/>
              </w:rPr>
              <w:t>Рез. 89 ВКРЭ</w:t>
            </w:r>
          </w:p>
        </w:tc>
      </w:tr>
      <w:tr w:rsidR="002D3C93" w:rsidRPr="0086348E" w14:paraId="64CE4A2F" w14:textId="77777777" w:rsidTr="002D3C93">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BDAF40F" w14:textId="749B6F8A" w:rsidR="002D3C93" w:rsidRPr="00B1330D" w:rsidRDefault="002D3C93" w:rsidP="002D3C93">
            <w:pPr>
              <w:pStyle w:val="Tabletext"/>
              <w:rPr>
                <w:b/>
                <w:bCs/>
                <w:lang w:val="ru-RU"/>
              </w:rPr>
            </w:pPr>
            <w:r w:rsidRPr="00B1330D">
              <w:rPr>
                <w:b/>
                <w:bCs/>
                <w:lang w:val="ru-RU"/>
              </w:rPr>
              <w:t>Страны-бенефициары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6BCD1EE" w14:textId="0A130935" w:rsidR="002D3C93" w:rsidRPr="00B1330D" w:rsidRDefault="002D3C93" w:rsidP="002D3C93">
            <w:pPr>
              <w:pStyle w:val="Tabletext"/>
              <w:rPr>
                <w:lang w:val="ru-RU"/>
              </w:rPr>
            </w:pPr>
            <w:r w:rsidRPr="00B1330D">
              <w:rPr>
                <w:lang w:val="ru-RU"/>
              </w:rPr>
              <w:t>Фиджи, Соломоновы Oстрова, Тонга, Тувалу, Вануату</w:t>
            </w:r>
          </w:p>
        </w:tc>
      </w:tr>
      <w:tr w:rsidR="002D3C93" w:rsidRPr="0086348E" w14:paraId="1FD46014" w14:textId="77777777" w:rsidTr="002D3C93">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126C3D8" w14:textId="1754E456" w:rsidR="002D3C93" w:rsidRPr="00B1330D" w:rsidRDefault="002D3C93" w:rsidP="002D3C93">
            <w:pPr>
              <w:pStyle w:val="Tabletext"/>
              <w:rPr>
                <w:b/>
                <w:bCs/>
                <w:lang w:val="ru-RU"/>
              </w:rPr>
            </w:pPr>
            <w:r w:rsidRPr="00B1330D">
              <w:rPr>
                <w:b/>
                <w:bCs/>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DDA03E6" w14:textId="1D1A55A8" w:rsidR="002D3C93" w:rsidRPr="00B1330D" w:rsidRDefault="002D3C93" w:rsidP="002D3C93">
            <w:pPr>
              <w:pStyle w:val="Tabletext"/>
              <w:rPr>
                <w:lang w:val="ru-RU"/>
              </w:rPr>
            </w:pPr>
            <w:r w:rsidRPr="00B1330D">
              <w:rPr>
                <w:lang w:val="ru-RU"/>
              </w:rPr>
              <w:t>Совместная программа направлена на достижение двух основных результатов: укрепление потенциала и устойчивости, а также содействие цифровой трансформации. Для достижения первого результата необходимо оказывать поддержку работникам и микро-, малых и средних предприятий (ММСП), относящихся к уязвимым группам населения, особенно женщинам, молодежи и людям с ограниченными возможностями. Цель в том, чтобы содействовать достойному труду, модернизировать государственные службы занятости, повысить качество услуг в области хозяйственного развития и формализовать неформальную экономику. Для достижения второго результата необходимо создать политическую и нормативно-правовую среду, способствующую цифровому развитию, преодолению цифрового разрыва и улучшению доступа к цифровым услугам для жителей отдаленных районов и уязвимых групп населения. Совместная программа направлена на содействие созданию устойчивой региональной цифровой экономики и расширению возможностей людей и учреждений в области цифровых технологий. Совместная программа призвана обеспечить создание правовых и политических основ, способствующих диверсификации экономики и обеспечению достойной работы, устойчивому развитию бизнеса в формальной экономике, улучшению доступа к цифровым услугам и навыкам для жителей отдаленных районов и уязвимых групп населения, а также повышению устойчивости сообществ за счет диверсификации экономики и цифровой трансформации.</w:t>
            </w:r>
          </w:p>
        </w:tc>
      </w:tr>
      <w:tr w:rsidR="002D3C93" w:rsidRPr="0086348E" w14:paraId="3948871E" w14:textId="77777777" w:rsidTr="002D3C93">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BB1A661" w14:textId="77777777" w:rsidR="002D3C93" w:rsidRPr="00B1330D" w:rsidRDefault="002D3C93" w:rsidP="002D3C93">
            <w:pPr>
              <w:pStyle w:val="Tabletext"/>
              <w:spacing w:before="0" w:after="0"/>
              <w:rPr>
                <w:lang w:val="ru-RU"/>
              </w:rPr>
            </w:pPr>
          </w:p>
        </w:tc>
      </w:tr>
      <w:tr w:rsidR="002D3C93" w:rsidRPr="00B1330D" w14:paraId="57D20183"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46E3895" w14:textId="5357F89F" w:rsidR="002D3C93" w:rsidRPr="00B1330D" w:rsidRDefault="002D3C93" w:rsidP="002D3C93">
            <w:pPr>
              <w:pStyle w:val="Tabletext"/>
              <w:rPr>
                <w:b/>
                <w:bCs/>
                <w:lang w:val="ru-RU"/>
              </w:rPr>
            </w:pPr>
            <w:r w:rsidRPr="00B1330D">
              <w:rPr>
                <w:b/>
                <w:bCs/>
                <w:lang w:val="ru-RU"/>
              </w:rPr>
              <w:t>9GLO24147</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37D7795" w14:textId="70E9C0F4" w:rsidR="002D3C93" w:rsidRPr="00B1330D" w:rsidRDefault="002D3C93" w:rsidP="002D3C93">
            <w:pPr>
              <w:pStyle w:val="Tabletext"/>
              <w:rPr>
                <w:lang w:val="ru-RU"/>
              </w:rPr>
            </w:pPr>
            <w:r w:rsidRPr="00B1330D">
              <w:rPr>
                <w:lang w:val="ru-RU"/>
              </w:rPr>
              <w:t>Ускоритель региональных инициатив в области инноваций МСЭ (MIIT)</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F616599" w14:textId="529C3EA2" w:rsidR="002D3C93" w:rsidRPr="00B1330D" w:rsidRDefault="002D3C93" w:rsidP="002D3C93">
            <w:pPr>
              <w:pStyle w:val="Tabletext"/>
              <w:rPr>
                <w:lang w:val="ru-RU"/>
              </w:rPr>
            </w:pPr>
            <w:r w:rsidRPr="00B1330D">
              <w:rPr>
                <w:lang w:val="ru-RU"/>
              </w:rPr>
              <w:t>1 янв. 2024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6836996" w14:textId="4F1BBF91" w:rsidR="002D3C93" w:rsidRPr="00B1330D" w:rsidRDefault="002D3C93" w:rsidP="002D3C93">
            <w:pPr>
              <w:pStyle w:val="Tabletext"/>
              <w:rPr>
                <w:lang w:val="ru-RU"/>
              </w:rPr>
            </w:pPr>
            <w:r w:rsidRPr="00B1330D">
              <w:rPr>
                <w:lang w:val="ru-RU"/>
              </w:rPr>
              <w:t>31 дек. 2026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A767284" w14:textId="7690FB09" w:rsidR="002D3C93" w:rsidRPr="00B1330D" w:rsidRDefault="002D3C93" w:rsidP="002D3C93">
            <w:pPr>
              <w:pStyle w:val="Tabletext"/>
              <w:rPr>
                <w:lang w:val="ru-RU"/>
              </w:rPr>
            </w:pPr>
            <w:r w:rsidRPr="00B1330D">
              <w:rPr>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D13EF52" w14:textId="4604A3FD" w:rsidR="002D3C93" w:rsidRPr="00B1330D" w:rsidRDefault="002D3C93" w:rsidP="002D3C93">
            <w:pPr>
              <w:pStyle w:val="Tabletext"/>
              <w:rPr>
                <w:lang w:val="ru-RU"/>
              </w:rPr>
            </w:pPr>
            <w:r w:rsidRPr="00B1330D">
              <w:rPr>
                <w:lang w:val="ru-RU"/>
              </w:rPr>
              <w:t>221 000</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0D0ED91" w14:textId="547AD490" w:rsidR="002D3C93" w:rsidRPr="00B1330D" w:rsidRDefault="002D3C93" w:rsidP="002D3C93">
            <w:pPr>
              <w:pStyle w:val="Tabletext"/>
              <w:rPr>
                <w:lang w:val="ru-RU"/>
              </w:rPr>
            </w:pPr>
            <w:r w:rsidRPr="00B1330D">
              <w:rPr>
                <w:lang w:val="ru-RU"/>
              </w:rPr>
              <w:t xml:space="preserve">CAICT </w:t>
            </w:r>
            <w:r w:rsidRPr="00B1330D">
              <w:rPr>
                <w:lang w:val="ru-RU"/>
              </w:rPr>
              <w:sym w:font="Symbol" w:char="F02D"/>
            </w:r>
            <w:r w:rsidRPr="00B1330D">
              <w:rPr>
                <w:lang w:val="ru-RU"/>
              </w:rPr>
              <w:t xml:space="preserve"> Китайская академия информационно-коммуникационных технологий; Китайский филиал Института будущих сетей БРИКС</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tbl>
            <w:tblPr>
              <w:tblW w:w="5000" w:type="pct"/>
              <w:jc w:val="center"/>
              <w:tblLook w:val="04A0" w:firstRow="1" w:lastRow="0" w:firstColumn="1" w:lastColumn="0" w:noHBand="0" w:noVBand="1"/>
            </w:tblPr>
            <w:tblGrid>
              <w:gridCol w:w="1484"/>
            </w:tblGrid>
            <w:tr w:rsidR="002D3C93" w:rsidRPr="00B1330D" w14:paraId="789271B2" w14:textId="77777777" w:rsidTr="001D3938">
              <w:trPr>
                <w:jc w:val="center"/>
              </w:trPr>
              <w:tc>
                <w:tcPr>
                  <w:tcW w:w="0" w:type="auto"/>
                  <w:tcMar>
                    <w:top w:w="15" w:type="dxa"/>
                    <w:left w:w="15" w:type="dxa"/>
                    <w:bottom w:w="15" w:type="dxa"/>
                    <w:right w:w="15" w:type="dxa"/>
                  </w:tcMar>
                  <w:vAlign w:val="center"/>
                  <w:hideMark/>
                </w:tcPr>
                <w:p w14:paraId="3532CA94" w14:textId="42B73DAA" w:rsidR="002D3C93" w:rsidRPr="00B1330D" w:rsidRDefault="002D3C93" w:rsidP="002D3C93">
                  <w:pPr>
                    <w:pStyle w:val="Tabletext"/>
                    <w:rPr>
                      <w:lang w:val="ru-RU"/>
                    </w:rPr>
                  </w:pPr>
                  <w:r w:rsidRPr="00B1330D">
                    <w:rPr>
                      <w:lang w:val="ru-RU"/>
                    </w:rPr>
                    <w:t>Рез. 90 ВКРЭ</w:t>
                  </w:r>
                </w:p>
              </w:tc>
            </w:tr>
          </w:tbl>
          <w:p w14:paraId="3A367FCF" w14:textId="77777777" w:rsidR="002D3C93" w:rsidRPr="00B1330D" w:rsidRDefault="002D3C93" w:rsidP="002D3C93">
            <w:pPr>
              <w:pStyle w:val="Tabletext"/>
              <w:rPr>
                <w:lang w:val="ru-RU"/>
              </w:rPr>
            </w:pPr>
          </w:p>
        </w:tc>
      </w:tr>
      <w:tr w:rsidR="002D3C93" w:rsidRPr="0086348E" w14:paraId="2CDD7D09" w14:textId="77777777" w:rsidTr="002D3C93">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DCAAC3C" w14:textId="0214DC59" w:rsidR="002D3C93" w:rsidRPr="00B1330D" w:rsidRDefault="002D3C93" w:rsidP="002D3C93">
            <w:pPr>
              <w:pStyle w:val="Tabletext"/>
              <w:rPr>
                <w:b/>
                <w:bCs/>
                <w:lang w:val="ru-RU"/>
              </w:rPr>
            </w:pPr>
            <w:r w:rsidRPr="00B1330D">
              <w:rPr>
                <w:b/>
                <w:bCs/>
                <w:lang w:val="ru-RU"/>
              </w:rPr>
              <w:lastRenderedPageBreak/>
              <w:t xml:space="preserve">Страны-бенефициары </w:t>
            </w:r>
            <w:r w:rsidRPr="00B1330D">
              <w:rPr>
                <w:b/>
                <w:bCs/>
                <w:lang w:val="ru-RU"/>
              </w:rPr>
              <w:br/>
            </w:r>
            <w:r w:rsidR="00E20AEA" w:rsidRPr="00B1330D">
              <w:rPr>
                <w:bCs/>
                <w:sz w:val="14"/>
                <w:szCs w:val="14"/>
                <w:lang w:val="ru-RU"/>
              </w:rPr>
              <w:t>(в том числе из других регионов)</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A6F5A06" w14:textId="1E7F077C" w:rsidR="002D3C93" w:rsidRPr="00B1330D" w:rsidRDefault="002D3C93" w:rsidP="002D3C93">
            <w:pPr>
              <w:pStyle w:val="Tabletext"/>
              <w:rPr>
                <w:lang w:val="ru-RU"/>
              </w:rPr>
            </w:pPr>
            <w:r w:rsidRPr="00B1330D">
              <w:rPr>
                <w:lang w:val="ru-RU"/>
              </w:rPr>
              <w:t>Региональный или межрегиональный проект в интересах стран региона</w:t>
            </w:r>
          </w:p>
        </w:tc>
      </w:tr>
      <w:tr w:rsidR="002D3C93" w:rsidRPr="0086348E" w14:paraId="4DB7F86C" w14:textId="77777777" w:rsidTr="002D3C93">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3EC3359" w14:textId="6913D23D" w:rsidR="002D3C93" w:rsidRPr="00B1330D" w:rsidRDefault="002D3C93" w:rsidP="002D3C93">
            <w:pPr>
              <w:pStyle w:val="Tabletext"/>
              <w:rPr>
                <w:b/>
                <w:bCs/>
                <w:lang w:val="ru-RU"/>
              </w:rPr>
            </w:pPr>
            <w:r w:rsidRPr="00B1330D">
              <w:rPr>
                <w:b/>
                <w:bCs/>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2270357" w14:textId="38756A3E" w:rsidR="002D3C93" w:rsidRPr="00B1330D" w:rsidRDefault="002D3C93" w:rsidP="002D3C93">
            <w:pPr>
              <w:pStyle w:val="Tabletext"/>
              <w:rPr>
                <w:lang w:val="ru-RU"/>
              </w:rPr>
            </w:pPr>
            <w:r w:rsidRPr="00B1330D">
              <w:rPr>
                <w:lang w:val="ru-RU"/>
              </w:rPr>
              <w:t>Основной целью Ускорителя РИ является внедрение экосистемного подхода к разработке и ускорению национальных, региональных и межрегиональных проектов. Этот подход включает в себя общепризнанные методы, такие как гибкость, осмысление, системное мышление и ориентированное на потребности людей планирование для удовлетворения насущных потребностей, активизации региональных усилий и оказания поддержки в реализации проектов в рамках региональных инициатив в области цифрового развития.</w:t>
            </w:r>
          </w:p>
        </w:tc>
      </w:tr>
      <w:tr w:rsidR="002D3C93" w:rsidRPr="0086348E" w14:paraId="48AEE125" w14:textId="77777777" w:rsidTr="002D3C93">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940093B" w14:textId="77777777" w:rsidR="002D3C93" w:rsidRPr="00B1330D" w:rsidRDefault="002D3C93" w:rsidP="001D3938">
            <w:pPr>
              <w:pStyle w:val="Tabletext"/>
              <w:rPr>
                <w:lang w:val="ru-RU"/>
              </w:rPr>
            </w:pPr>
          </w:p>
        </w:tc>
      </w:tr>
      <w:tr w:rsidR="002D3C93" w:rsidRPr="00B1330D" w14:paraId="66351323"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83DA718" w14:textId="42EE8AAC" w:rsidR="002D3C93" w:rsidRPr="00B1330D" w:rsidRDefault="002D3C93" w:rsidP="002D3C93">
            <w:pPr>
              <w:pStyle w:val="Tabletext"/>
              <w:rPr>
                <w:b/>
                <w:bCs/>
                <w:lang w:val="ru-RU"/>
              </w:rPr>
            </w:pPr>
            <w:r w:rsidRPr="00B1330D">
              <w:rPr>
                <w:b/>
                <w:bCs/>
                <w:lang w:val="ru-RU"/>
              </w:rPr>
              <w:t>7GLO25152</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040207B" w14:textId="544AB6B5" w:rsidR="002D3C93" w:rsidRPr="00B1330D" w:rsidRDefault="002D3C93" w:rsidP="002D3C93">
            <w:pPr>
              <w:pStyle w:val="Tabletext"/>
              <w:rPr>
                <w:lang w:val="ru-RU"/>
              </w:rPr>
            </w:pPr>
            <w:r w:rsidRPr="00B1330D">
              <w:rPr>
                <w:bCs/>
                <w:lang w:val="ru-RU"/>
              </w:rPr>
              <w:t>Международный обмен мнениями о регулировании электронных отходов и привлечении производителей электротехники – Создание циркуляционной экономики в области электротехники</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72AE394" w14:textId="51502FDE" w:rsidR="002D3C93" w:rsidRPr="00B1330D" w:rsidRDefault="002D3C93" w:rsidP="002D3C93">
            <w:pPr>
              <w:pStyle w:val="Tabletext"/>
              <w:rPr>
                <w:lang w:val="ru-RU"/>
              </w:rPr>
            </w:pPr>
            <w:r w:rsidRPr="00B1330D">
              <w:rPr>
                <w:bCs/>
                <w:lang w:val="ru-RU"/>
              </w:rPr>
              <w:t>1 июля 2025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36976E4" w14:textId="0C4949FE" w:rsidR="002D3C93" w:rsidRPr="00B1330D" w:rsidRDefault="002D3C93" w:rsidP="002D3C93">
            <w:pPr>
              <w:pStyle w:val="Tabletext"/>
              <w:rPr>
                <w:lang w:val="ru-RU"/>
              </w:rPr>
            </w:pPr>
            <w:r w:rsidRPr="00B1330D">
              <w:rPr>
                <w:bCs/>
                <w:lang w:val="ru-RU"/>
              </w:rPr>
              <w:t>31 дек. 2026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002BF4E" w14:textId="72A84FCA" w:rsidR="002D3C93" w:rsidRPr="00B1330D" w:rsidRDefault="002D3C93" w:rsidP="002D3C93">
            <w:pPr>
              <w:pStyle w:val="Tabletext"/>
              <w:rPr>
                <w:lang w:val="ru-RU"/>
              </w:rPr>
            </w:pPr>
            <w:r w:rsidRPr="00B1330D">
              <w:rPr>
                <w:bCs/>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471C8D6" w14:textId="54713C80" w:rsidR="002D3C93" w:rsidRPr="00B1330D" w:rsidRDefault="002D3C93" w:rsidP="002D3C93">
            <w:pPr>
              <w:pStyle w:val="Tabletext"/>
              <w:rPr>
                <w:lang w:val="ru-RU"/>
              </w:rPr>
            </w:pPr>
            <w:r w:rsidRPr="00B1330D">
              <w:rPr>
                <w:bCs/>
                <w:lang w:val="ru-RU"/>
              </w:rPr>
              <w:t>246 000</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C3287BE" w14:textId="1EC64D59" w:rsidR="002D3C93" w:rsidRPr="00B1330D" w:rsidRDefault="002D3C93" w:rsidP="002D3C93">
            <w:pPr>
              <w:pStyle w:val="Tabletext"/>
              <w:rPr>
                <w:lang w:val="ru-RU"/>
              </w:rPr>
            </w:pPr>
            <w:r w:rsidRPr="00B1330D">
              <w:rPr>
                <w:bCs/>
                <w:lang w:val="ru-RU"/>
              </w:rPr>
              <w:t>Агентство международного сотрудничества при администрации президента Колумбии</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25C90CD" w14:textId="77777777" w:rsidR="002D3C93" w:rsidRPr="00B1330D" w:rsidRDefault="002D3C93" w:rsidP="002D3C93">
            <w:pPr>
              <w:pStyle w:val="Tabletext"/>
              <w:rPr>
                <w:lang w:val="ru-RU"/>
              </w:rPr>
            </w:pPr>
            <w:r w:rsidRPr="00B1330D">
              <w:rPr>
                <w:lang w:val="ru-RU"/>
              </w:rPr>
              <w:t>Рез. 16 ВКРЭ</w:t>
            </w:r>
          </w:p>
          <w:p w14:paraId="798E613B" w14:textId="742BD439" w:rsidR="002D3C93" w:rsidRPr="00B1330D" w:rsidRDefault="002D3C93" w:rsidP="002D3C93">
            <w:pPr>
              <w:pStyle w:val="Tabletext"/>
              <w:rPr>
                <w:lang w:val="ru-RU"/>
              </w:rPr>
            </w:pPr>
            <w:r w:rsidRPr="00B1330D">
              <w:rPr>
                <w:lang w:val="ru-RU"/>
              </w:rPr>
              <w:t>Рез. 45 ВКРЭ</w:t>
            </w:r>
          </w:p>
        </w:tc>
      </w:tr>
      <w:tr w:rsidR="002D3C93" w:rsidRPr="0086348E" w14:paraId="4090ABE3" w14:textId="77777777" w:rsidTr="002D3C93">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A0F55B8" w14:textId="19BEB1EC" w:rsidR="002D3C93" w:rsidRPr="00B1330D" w:rsidRDefault="002D3C93" w:rsidP="002D3C93">
            <w:pPr>
              <w:pStyle w:val="Tabletext"/>
              <w:rPr>
                <w:b/>
                <w:bCs/>
                <w:lang w:val="ru-RU"/>
              </w:rPr>
            </w:pPr>
            <w:r w:rsidRPr="00B1330D">
              <w:rPr>
                <w:b/>
                <w:bCs/>
                <w:lang w:val="ru-RU"/>
              </w:rPr>
              <w:t>Страны-бенефициары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436420C" w14:textId="43BC75E3" w:rsidR="002D3C93" w:rsidRPr="00B1330D" w:rsidRDefault="002D3C93" w:rsidP="002D3C93">
            <w:pPr>
              <w:pStyle w:val="Tabletext"/>
              <w:rPr>
                <w:lang w:val="ru-RU"/>
              </w:rPr>
            </w:pPr>
            <w:r w:rsidRPr="00B1330D">
              <w:rPr>
                <w:bCs/>
                <w:lang w:val="ru-RU"/>
              </w:rPr>
              <w:t>Колумбия, Доминиканская Республика, Индия, Нигерия, Филиппины, Южная Африка</w:t>
            </w:r>
          </w:p>
        </w:tc>
      </w:tr>
      <w:tr w:rsidR="002D3C93" w:rsidRPr="0086348E" w14:paraId="77ABC452" w14:textId="77777777" w:rsidTr="002D3C93">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7D51026" w14:textId="3003666C" w:rsidR="002D3C93" w:rsidRPr="00B1330D" w:rsidRDefault="002D3C93" w:rsidP="002D3C93">
            <w:pPr>
              <w:pStyle w:val="Tabletext"/>
              <w:rPr>
                <w:b/>
                <w:bCs/>
                <w:lang w:val="ru-RU"/>
              </w:rPr>
            </w:pPr>
            <w:r w:rsidRPr="00B1330D">
              <w:rPr>
                <w:b/>
                <w:bCs/>
                <w:lang w:val="ru-RU"/>
              </w:rPr>
              <w:t>Достижения</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D7D18BA" w14:textId="77777777" w:rsidR="002D3C93" w:rsidRPr="00B1330D" w:rsidRDefault="002D3C93" w:rsidP="002D3C93">
            <w:pPr>
              <w:pStyle w:val="Tabletext"/>
              <w:rPr>
                <w:bCs/>
                <w:lang w:val="ru-RU"/>
              </w:rPr>
            </w:pPr>
            <w:r w:rsidRPr="00B1330D">
              <w:rPr>
                <w:bCs/>
                <w:lang w:val="ru-RU"/>
              </w:rPr>
              <w:t>Ожидается, что благодаря проекту будут расширены возможности и улучшены инструменты, имеющиеся у администраций стран-бенефициаров для совершенствования нормативных мер по сокращению электронных отходов и перехода к циркуляционной экономике в области электроники в странах-бенефициарах. Это будет достигнуто с помощью следующих мероприятий:</w:t>
            </w:r>
          </w:p>
          <w:p w14:paraId="132A42BB" w14:textId="5D46ED0D" w:rsidR="002D3C93" w:rsidRPr="00B1330D" w:rsidRDefault="00D65D10" w:rsidP="00D65D10">
            <w:pPr>
              <w:pStyle w:val="Tabletext"/>
              <w:ind w:left="284" w:hanging="284"/>
              <w:rPr>
                <w:bCs/>
                <w:lang w:val="ru-RU"/>
              </w:rPr>
            </w:pPr>
            <w:r w:rsidRPr="00B1330D">
              <w:rPr>
                <w:bCs/>
                <w:lang w:val="ru-RU"/>
              </w:rPr>
              <w:sym w:font="Symbol" w:char="F02D"/>
            </w:r>
            <w:r w:rsidRPr="00B1330D">
              <w:rPr>
                <w:bCs/>
                <w:lang w:val="ru-RU"/>
              </w:rPr>
              <w:tab/>
            </w:r>
            <w:r w:rsidR="002D3C93" w:rsidRPr="00B1330D">
              <w:rPr>
                <w:bCs/>
                <w:lang w:val="ru-RU"/>
              </w:rPr>
              <w:t>Анализ технических возможностей стран для утилизации бывшего в употреблении электронного оборудования перед ознакомительными поездками.</w:t>
            </w:r>
          </w:p>
          <w:p w14:paraId="574ECB63" w14:textId="38267054" w:rsidR="002D3C93" w:rsidRPr="00B1330D" w:rsidRDefault="00D65D10" w:rsidP="00D65D10">
            <w:pPr>
              <w:pStyle w:val="Tabletext"/>
              <w:ind w:left="284" w:hanging="284"/>
              <w:rPr>
                <w:bCs/>
                <w:lang w:val="ru-RU"/>
              </w:rPr>
            </w:pPr>
            <w:r w:rsidRPr="00B1330D">
              <w:rPr>
                <w:bCs/>
                <w:lang w:val="ru-RU"/>
              </w:rPr>
              <w:sym w:font="Symbol" w:char="F02D"/>
            </w:r>
            <w:r w:rsidRPr="00B1330D">
              <w:rPr>
                <w:bCs/>
                <w:lang w:val="ru-RU"/>
              </w:rPr>
              <w:tab/>
            </w:r>
            <w:r w:rsidR="002D3C93" w:rsidRPr="00B1330D">
              <w:rPr>
                <w:bCs/>
                <w:lang w:val="ru-RU"/>
              </w:rPr>
              <w:t>Вебинары после ознакомительных поездок, посвященные передовому опыту в системе утилизации бывшего в употреблении электронного оборудования в странах-участницах.</w:t>
            </w:r>
          </w:p>
          <w:p w14:paraId="04DD6B70" w14:textId="3EA86DD2" w:rsidR="002D3C93" w:rsidRPr="00B1330D" w:rsidRDefault="00D65D10" w:rsidP="00D65D10">
            <w:pPr>
              <w:pStyle w:val="Tabletext"/>
              <w:ind w:left="284" w:hanging="284"/>
              <w:rPr>
                <w:bCs/>
                <w:lang w:val="ru-RU"/>
              </w:rPr>
            </w:pPr>
            <w:r w:rsidRPr="00B1330D">
              <w:rPr>
                <w:bCs/>
                <w:lang w:val="ru-RU"/>
              </w:rPr>
              <w:sym w:font="Symbol" w:char="F02D"/>
            </w:r>
            <w:r w:rsidRPr="00B1330D">
              <w:rPr>
                <w:bCs/>
                <w:lang w:val="ru-RU"/>
              </w:rPr>
              <w:tab/>
            </w:r>
            <w:r w:rsidR="002D3C93" w:rsidRPr="00B1330D">
              <w:rPr>
                <w:bCs/>
                <w:lang w:val="ru-RU"/>
              </w:rPr>
              <w:t>Ознакомительная поездка партнеров по техническому сотрудничеству и обмену знаниями в Преторию, Южная Африка, и Нью-Дели, Индия.</w:t>
            </w:r>
          </w:p>
          <w:p w14:paraId="3773FC88" w14:textId="2488097A" w:rsidR="002D3C93" w:rsidRPr="00B1330D" w:rsidRDefault="00D65D10" w:rsidP="00D65D10">
            <w:pPr>
              <w:pStyle w:val="Tabletext"/>
              <w:ind w:left="284" w:hanging="284"/>
              <w:rPr>
                <w:lang w:val="ru-RU"/>
              </w:rPr>
            </w:pPr>
            <w:r w:rsidRPr="00B1330D">
              <w:rPr>
                <w:bCs/>
                <w:lang w:val="ru-RU"/>
              </w:rPr>
              <w:sym w:font="Symbol" w:char="F02D"/>
            </w:r>
            <w:r w:rsidRPr="00B1330D">
              <w:rPr>
                <w:bCs/>
                <w:lang w:val="ru-RU"/>
              </w:rPr>
              <w:tab/>
            </w:r>
            <w:r w:rsidR="002D3C93" w:rsidRPr="00B1330D">
              <w:rPr>
                <w:bCs/>
                <w:lang w:val="ru-RU"/>
              </w:rPr>
              <w:t>Инструментарий для разработчиков политики, доступный для членов МСЭ во всех регионах на веб-сайтах МСЭ и APC в Колумбии на английском, испанском, французском и португальском языках, а также для членов МСЭ во всех регионах доступен, доступный на английском, испанском, французском и португальском</w:t>
            </w:r>
            <w:r w:rsidRPr="00B1330D">
              <w:rPr>
                <w:bCs/>
                <w:lang w:val="ru-RU"/>
              </w:rPr>
              <w:t> </w:t>
            </w:r>
            <w:r w:rsidR="002D3C93" w:rsidRPr="00B1330D">
              <w:rPr>
                <w:bCs/>
                <w:lang w:val="ru-RU"/>
              </w:rPr>
              <w:t>языках.</w:t>
            </w:r>
          </w:p>
        </w:tc>
      </w:tr>
      <w:tr w:rsidR="002D3C93" w:rsidRPr="0086348E" w14:paraId="04B3693E" w14:textId="77777777" w:rsidTr="002D3C93">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A9BC3CD" w14:textId="77777777" w:rsidR="002D3C93" w:rsidRPr="00B1330D" w:rsidRDefault="002D3C93" w:rsidP="002D3C93">
            <w:pPr>
              <w:pStyle w:val="Tabletext"/>
              <w:spacing w:before="0" w:after="0"/>
              <w:rPr>
                <w:lang w:val="ru-RU"/>
              </w:rPr>
            </w:pPr>
          </w:p>
        </w:tc>
      </w:tr>
    </w:tbl>
    <w:p w14:paraId="103834F4" w14:textId="0AB82D1A" w:rsidR="004255B3" w:rsidRPr="00B1330D" w:rsidRDefault="004255B3" w:rsidP="00EC4DB8">
      <w:pPr>
        <w:pStyle w:val="Heading2"/>
        <w:rPr>
          <w:rFonts w:asciiTheme="minorHAnsi" w:hAnsiTheme="minorHAnsi" w:cstheme="minorHAnsi"/>
          <w:lang w:val="ru-RU"/>
        </w:rPr>
      </w:pPr>
      <w:r w:rsidRPr="00B1330D">
        <w:rPr>
          <w:rFonts w:asciiTheme="minorHAnsi" w:hAnsiTheme="minorHAnsi" w:cstheme="minorHAnsi"/>
          <w:lang w:val="ru-RU"/>
        </w:rPr>
        <w:lastRenderedPageBreak/>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ASP 5 </w:t>
      </w:r>
      <w:r w:rsidR="00400D4C" w:rsidRPr="00B1330D">
        <w:rPr>
          <w:rFonts w:asciiTheme="minorHAnsi" w:hAnsiTheme="minorHAnsi" w:cstheme="minorHAnsi"/>
          <w:lang w:val="ru-RU"/>
        </w:rPr>
        <w:sym w:font="Symbol" w:char="F02D"/>
      </w:r>
      <w:r w:rsidRPr="00B1330D">
        <w:rPr>
          <w:rFonts w:asciiTheme="minorHAnsi" w:hAnsiTheme="minorHAnsi" w:cstheme="minorHAnsi"/>
          <w:lang w:val="ru-RU"/>
        </w:rPr>
        <w:t xml:space="preserve"> Содействие созданию защищенной и способной к восстановлению среды информационно-коммуникационных технологий</w:t>
      </w:r>
    </w:p>
    <w:tbl>
      <w:tblPr>
        <w:tblW w:w="5059" w:type="pct"/>
        <w:tblCellMar>
          <w:left w:w="0" w:type="dxa"/>
          <w:right w:w="0" w:type="dxa"/>
        </w:tblCellMar>
        <w:tblLook w:val="04A0" w:firstRow="1" w:lastRow="0" w:firstColumn="1" w:lastColumn="0" w:noHBand="0" w:noVBand="1"/>
      </w:tblPr>
      <w:tblGrid>
        <w:gridCol w:w="1570"/>
        <w:gridCol w:w="2900"/>
        <w:gridCol w:w="1553"/>
        <w:gridCol w:w="1590"/>
        <w:gridCol w:w="1726"/>
        <w:gridCol w:w="1596"/>
        <w:gridCol w:w="1888"/>
        <w:gridCol w:w="1634"/>
      </w:tblGrid>
      <w:tr w:rsidR="00D65D10" w:rsidRPr="00B1330D" w14:paraId="0E7B6612" w14:textId="77777777" w:rsidTr="001D3938">
        <w:trPr>
          <w:tblHeader/>
        </w:trPr>
        <w:tc>
          <w:tcPr>
            <w:tcW w:w="543" w:type="pct"/>
            <w:shd w:val="clear" w:color="auto" w:fill="004B96"/>
            <w:tcMar>
              <w:top w:w="75" w:type="dxa"/>
              <w:left w:w="75" w:type="dxa"/>
              <w:bottom w:w="75" w:type="dxa"/>
              <w:right w:w="75" w:type="dxa"/>
            </w:tcMar>
            <w:vAlign w:val="center"/>
            <w:hideMark/>
          </w:tcPr>
          <w:p w14:paraId="135D918B" w14:textId="77777777" w:rsidR="00D65D10" w:rsidRPr="00B1330D" w:rsidRDefault="00D65D10" w:rsidP="001D3938">
            <w:pPr>
              <w:pStyle w:val="Tablehead"/>
              <w:rPr>
                <w:lang w:val="ru-RU"/>
              </w:rPr>
            </w:pPr>
            <w:r w:rsidRPr="00B1330D">
              <w:rPr>
                <w:lang w:val="ru-RU"/>
              </w:rPr>
              <w:t>№ проекта</w:t>
            </w:r>
          </w:p>
        </w:tc>
        <w:tc>
          <w:tcPr>
            <w:tcW w:w="1003" w:type="pct"/>
            <w:shd w:val="clear" w:color="auto" w:fill="004B96"/>
            <w:tcMar>
              <w:top w:w="75" w:type="dxa"/>
              <w:left w:w="75" w:type="dxa"/>
              <w:bottom w:w="75" w:type="dxa"/>
              <w:right w:w="75" w:type="dxa"/>
            </w:tcMar>
            <w:vAlign w:val="center"/>
            <w:hideMark/>
          </w:tcPr>
          <w:p w14:paraId="07A54649" w14:textId="77777777" w:rsidR="00D65D10" w:rsidRPr="00B1330D" w:rsidRDefault="00D65D10" w:rsidP="001D3938">
            <w:pPr>
              <w:pStyle w:val="Tablehead"/>
              <w:rPr>
                <w:lang w:val="ru-RU"/>
              </w:rPr>
            </w:pPr>
            <w:r w:rsidRPr="00B1330D">
              <w:rPr>
                <w:lang w:val="ru-RU"/>
              </w:rPr>
              <w:t>Название</w:t>
            </w:r>
          </w:p>
        </w:tc>
        <w:tc>
          <w:tcPr>
            <w:tcW w:w="537" w:type="pct"/>
            <w:shd w:val="clear" w:color="auto" w:fill="004B96"/>
            <w:tcMar>
              <w:top w:w="75" w:type="dxa"/>
              <w:left w:w="75" w:type="dxa"/>
              <w:bottom w:w="75" w:type="dxa"/>
              <w:right w:w="75" w:type="dxa"/>
            </w:tcMar>
            <w:vAlign w:val="center"/>
            <w:hideMark/>
          </w:tcPr>
          <w:p w14:paraId="6A860841" w14:textId="77777777" w:rsidR="00D65D10" w:rsidRPr="00B1330D" w:rsidRDefault="00D65D10" w:rsidP="001D3938">
            <w:pPr>
              <w:pStyle w:val="Tablehead"/>
              <w:rPr>
                <w:lang w:val="ru-RU"/>
              </w:rPr>
            </w:pPr>
            <w:r w:rsidRPr="00B1330D">
              <w:rPr>
                <w:lang w:val="ru-RU"/>
              </w:rPr>
              <w:t>Дата начала</w:t>
            </w:r>
          </w:p>
        </w:tc>
        <w:tc>
          <w:tcPr>
            <w:tcW w:w="550" w:type="pct"/>
            <w:shd w:val="clear" w:color="auto" w:fill="004B96"/>
            <w:tcMar>
              <w:top w:w="75" w:type="dxa"/>
              <w:left w:w="75" w:type="dxa"/>
              <w:bottom w:w="75" w:type="dxa"/>
              <w:right w:w="75" w:type="dxa"/>
            </w:tcMar>
            <w:vAlign w:val="center"/>
            <w:hideMark/>
          </w:tcPr>
          <w:p w14:paraId="32F7861F" w14:textId="77777777" w:rsidR="00D65D10" w:rsidRPr="00B1330D" w:rsidRDefault="00D65D10" w:rsidP="001D3938">
            <w:pPr>
              <w:pStyle w:val="Tablehead"/>
              <w:rPr>
                <w:lang w:val="ru-RU"/>
              </w:rPr>
            </w:pPr>
            <w:r w:rsidRPr="00B1330D">
              <w:rPr>
                <w:lang w:val="ru-RU"/>
              </w:rPr>
              <w:t>Дата окончания</w:t>
            </w:r>
          </w:p>
        </w:tc>
        <w:tc>
          <w:tcPr>
            <w:tcW w:w="597" w:type="pct"/>
            <w:shd w:val="clear" w:color="auto" w:fill="004B96"/>
            <w:tcMar>
              <w:top w:w="75" w:type="dxa"/>
              <w:left w:w="75" w:type="dxa"/>
              <w:bottom w:w="75" w:type="dxa"/>
              <w:right w:w="75" w:type="dxa"/>
            </w:tcMar>
            <w:vAlign w:val="center"/>
            <w:hideMark/>
          </w:tcPr>
          <w:p w14:paraId="5CE12B4D" w14:textId="77777777" w:rsidR="00D65D10" w:rsidRPr="00B1330D" w:rsidRDefault="00D65D10" w:rsidP="001D3938">
            <w:pPr>
              <w:pStyle w:val="Tablehead"/>
              <w:rPr>
                <w:lang w:val="ru-RU"/>
              </w:rPr>
            </w:pPr>
            <w:r w:rsidRPr="00B1330D">
              <w:rPr>
                <w:lang w:val="ru-RU"/>
              </w:rPr>
              <w:t>Статус</w:t>
            </w:r>
          </w:p>
        </w:tc>
        <w:tc>
          <w:tcPr>
            <w:tcW w:w="552" w:type="pct"/>
            <w:shd w:val="clear" w:color="auto" w:fill="004B96"/>
            <w:tcMar>
              <w:top w:w="75" w:type="dxa"/>
              <w:left w:w="75" w:type="dxa"/>
              <w:bottom w:w="75" w:type="dxa"/>
              <w:right w:w="75" w:type="dxa"/>
            </w:tcMar>
            <w:vAlign w:val="center"/>
            <w:hideMark/>
          </w:tcPr>
          <w:p w14:paraId="45471339" w14:textId="77777777" w:rsidR="00D65D10" w:rsidRPr="00B1330D" w:rsidRDefault="00D65D10" w:rsidP="001D3938">
            <w:pPr>
              <w:pStyle w:val="Tablehead"/>
              <w:rPr>
                <w:lang w:val="ru-RU"/>
              </w:rPr>
            </w:pPr>
            <w:r w:rsidRPr="00B1330D">
              <w:rPr>
                <w:lang w:val="ru-RU"/>
              </w:rPr>
              <w:t>Общая сумма</w:t>
            </w:r>
            <w:r w:rsidRPr="00B1330D">
              <w:rPr>
                <w:lang w:val="ru-RU"/>
              </w:rPr>
              <w:br/>
              <w:t>(шв. фр.)</w:t>
            </w:r>
          </w:p>
        </w:tc>
        <w:tc>
          <w:tcPr>
            <w:tcW w:w="653" w:type="pct"/>
            <w:shd w:val="clear" w:color="auto" w:fill="004B96"/>
            <w:tcMar>
              <w:top w:w="75" w:type="dxa"/>
              <w:left w:w="75" w:type="dxa"/>
              <w:bottom w:w="75" w:type="dxa"/>
              <w:right w:w="75" w:type="dxa"/>
            </w:tcMar>
            <w:vAlign w:val="center"/>
            <w:hideMark/>
          </w:tcPr>
          <w:p w14:paraId="52B93AE9" w14:textId="77777777" w:rsidR="00D65D10" w:rsidRPr="00B1330D" w:rsidRDefault="00D65D10" w:rsidP="001D3938">
            <w:pPr>
              <w:pStyle w:val="Tablehead"/>
              <w:rPr>
                <w:lang w:val="ru-RU"/>
              </w:rPr>
            </w:pPr>
            <w:r w:rsidRPr="00B1330D">
              <w:rPr>
                <w:lang w:val="ru-RU"/>
              </w:rPr>
              <w:t>Сотрудничающая организация</w:t>
            </w:r>
          </w:p>
        </w:tc>
        <w:tc>
          <w:tcPr>
            <w:tcW w:w="565" w:type="pct"/>
            <w:shd w:val="clear" w:color="auto" w:fill="004B96"/>
            <w:tcMar>
              <w:top w:w="75" w:type="dxa"/>
              <w:left w:w="75" w:type="dxa"/>
              <w:bottom w:w="75" w:type="dxa"/>
              <w:right w:w="75" w:type="dxa"/>
            </w:tcMar>
            <w:vAlign w:val="center"/>
            <w:hideMark/>
          </w:tcPr>
          <w:p w14:paraId="2715E83E" w14:textId="77777777" w:rsidR="00D65D10" w:rsidRPr="00B1330D" w:rsidRDefault="00D65D10" w:rsidP="001D3938">
            <w:pPr>
              <w:pStyle w:val="Tablehead"/>
              <w:rPr>
                <w:lang w:val="ru-RU"/>
              </w:rPr>
            </w:pPr>
            <w:r w:rsidRPr="00B1330D">
              <w:rPr>
                <w:lang w:val="ru-RU"/>
              </w:rPr>
              <w:t xml:space="preserve">Выполняемые </w:t>
            </w:r>
            <w:r w:rsidRPr="00B1330D">
              <w:rPr>
                <w:lang w:val="ru-RU"/>
              </w:rPr>
              <w:br/>
              <w:t>Резолюции ВКРЭ</w:t>
            </w:r>
          </w:p>
        </w:tc>
      </w:tr>
      <w:tr w:rsidR="00D65D10" w:rsidRPr="00B1330D" w14:paraId="6DCA1FAA"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F078852" w14:textId="2B678D61" w:rsidR="00D65D10" w:rsidRPr="00B1330D" w:rsidRDefault="00D65D10" w:rsidP="00D65D10">
            <w:pPr>
              <w:pStyle w:val="Tabletext"/>
              <w:rPr>
                <w:b/>
                <w:bCs/>
                <w:lang w:val="ru-RU"/>
              </w:rPr>
            </w:pPr>
            <w:r w:rsidRPr="00B1330D">
              <w:rPr>
                <w:rFonts w:asciiTheme="minorHAnsi" w:hAnsiTheme="minorHAnsi" w:cstheme="minorHAnsi"/>
                <w:b/>
                <w:szCs w:val="18"/>
                <w:lang w:val="ru-RU"/>
              </w:rPr>
              <w:t>7RAS23073</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F058C14" w14:textId="3EA79688" w:rsidR="00D65D10" w:rsidRPr="00B1330D" w:rsidRDefault="00D65D10" w:rsidP="00D65D10">
            <w:pPr>
              <w:pStyle w:val="Tabletext"/>
              <w:rPr>
                <w:lang w:val="ru-RU"/>
              </w:rPr>
            </w:pPr>
            <w:r w:rsidRPr="00B1330D">
              <w:rPr>
                <w:rFonts w:asciiTheme="minorHAnsi" w:hAnsiTheme="minorHAnsi" w:cstheme="minorHAnsi"/>
                <w:szCs w:val="18"/>
                <w:lang w:val="ru-RU"/>
              </w:rPr>
              <w:t>Путь к кибербезопасности в Тихоокеанском регионе</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2DBB063" w14:textId="3E46C682" w:rsidR="00D65D10" w:rsidRPr="00B1330D" w:rsidRDefault="00D65D10" w:rsidP="00D65D10">
            <w:pPr>
              <w:pStyle w:val="Tabletext"/>
              <w:rPr>
                <w:lang w:val="ru-RU"/>
              </w:rPr>
            </w:pPr>
            <w:r w:rsidRPr="00B1330D">
              <w:rPr>
                <w:rFonts w:asciiTheme="minorHAnsi" w:hAnsiTheme="minorHAnsi" w:cstheme="minorHAnsi"/>
                <w:szCs w:val="18"/>
                <w:lang w:val="ru-RU"/>
              </w:rPr>
              <w:t>1 дек. 2023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10A86A0" w14:textId="3C3A40AB" w:rsidR="00D65D10" w:rsidRPr="00B1330D" w:rsidRDefault="00D65D10" w:rsidP="00D65D10">
            <w:pPr>
              <w:pStyle w:val="Tabletext"/>
              <w:rPr>
                <w:lang w:val="ru-RU"/>
              </w:rPr>
            </w:pPr>
            <w:r w:rsidRPr="00B1330D">
              <w:rPr>
                <w:rFonts w:asciiTheme="minorHAnsi" w:hAnsiTheme="minorHAnsi" w:cstheme="minorHAnsi"/>
                <w:szCs w:val="18"/>
                <w:lang w:val="ru-RU"/>
              </w:rPr>
              <w:t>30 июня 2026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BDB9EF5" w14:textId="21CFB8FD" w:rsidR="00D65D10" w:rsidRPr="00B1330D" w:rsidRDefault="00D65D10" w:rsidP="00D65D10">
            <w:pPr>
              <w:pStyle w:val="Tabletext"/>
              <w:rPr>
                <w:lang w:val="ru-RU"/>
              </w:rPr>
            </w:pPr>
            <w:r w:rsidRPr="00B1330D">
              <w:rPr>
                <w:rFonts w:asciiTheme="minorHAnsi" w:hAnsiTheme="minorHAnsi" w:cstheme="minorHAnsi"/>
                <w:szCs w:val="18"/>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36E205A" w14:textId="24FA0F01" w:rsidR="00D65D10" w:rsidRPr="00B1330D" w:rsidRDefault="00D65D10" w:rsidP="00D65D10">
            <w:pPr>
              <w:pStyle w:val="Tabletext"/>
              <w:rPr>
                <w:lang w:val="ru-RU"/>
              </w:rPr>
            </w:pPr>
            <w:r w:rsidRPr="00B1330D">
              <w:rPr>
                <w:rFonts w:asciiTheme="minorHAnsi" w:hAnsiTheme="minorHAnsi" w:cstheme="minorHAnsi"/>
                <w:szCs w:val="18"/>
                <w:lang w:val="ru-RU"/>
              </w:rPr>
              <w:t>164 438</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2DC0692" w14:textId="312ECC72" w:rsidR="00D65D10" w:rsidRPr="00B1330D" w:rsidRDefault="00D65D10" w:rsidP="00D65D10">
            <w:pPr>
              <w:pStyle w:val="Tabletext"/>
              <w:rPr>
                <w:lang w:val="ru-RU"/>
              </w:rPr>
            </w:pPr>
            <w:r w:rsidRPr="00B1330D">
              <w:rPr>
                <w:rFonts w:asciiTheme="minorHAnsi" w:hAnsiTheme="minorHAnsi" w:cstheme="minorHAnsi"/>
                <w:szCs w:val="18"/>
                <w:lang w:val="ru-RU"/>
              </w:rPr>
              <w:t>Министерство внутренних дел и связи (MIC) правительства Японии</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tbl>
            <w:tblPr>
              <w:tblW w:w="5000" w:type="pct"/>
              <w:jc w:val="center"/>
              <w:tblLayout w:type="fixed"/>
              <w:tblLook w:val="04A0" w:firstRow="1" w:lastRow="0" w:firstColumn="1" w:lastColumn="0" w:noHBand="0" w:noVBand="1"/>
            </w:tblPr>
            <w:tblGrid>
              <w:gridCol w:w="1484"/>
            </w:tblGrid>
            <w:tr w:rsidR="00D65D10" w:rsidRPr="00B1330D" w14:paraId="42522ABD" w14:textId="77777777" w:rsidTr="001D3938">
              <w:trPr>
                <w:jc w:val="center"/>
              </w:trPr>
              <w:tc>
                <w:tcPr>
                  <w:tcW w:w="1006" w:type="dxa"/>
                  <w:tcMar>
                    <w:top w:w="15" w:type="dxa"/>
                    <w:left w:w="15" w:type="dxa"/>
                    <w:bottom w:w="15" w:type="dxa"/>
                    <w:right w:w="15" w:type="dxa"/>
                  </w:tcMar>
                  <w:vAlign w:val="center"/>
                  <w:hideMark/>
                </w:tcPr>
                <w:p w14:paraId="6B65FAC4" w14:textId="77777777" w:rsidR="00D65D10" w:rsidRPr="00B1330D" w:rsidRDefault="00D65D10" w:rsidP="00D65D10">
                  <w:pPr>
                    <w:spacing w:before="40" w:after="40"/>
                    <w:rPr>
                      <w:rFonts w:asciiTheme="minorHAnsi" w:hAnsiTheme="minorHAnsi" w:cstheme="minorHAnsi"/>
                      <w:sz w:val="18"/>
                      <w:szCs w:val="18"/>
                      <w:lang w:val="ru-RU"/>
                    </w:rPr>
                  </w:pPr>
                  <w:r w:rsidRPr="00B1330D">
                    <w:rPr>
                      <w:rFonts w:asciiTheme="minorHAnsi" w:hAnsiTheme="minorHAnsi" w:cstheme="minorHAnsi"/>
                      <w:sz w:val="18"/>
                      <w:szCs w:val="18"/>
                      <w:lang w:val="ru-RU"/>
                    </w:rPr>
                    <w:t>Рез. 45 ВКРЭ</w:t>
                  </w:r>
                </w:p>
              </w:tc>
            </w:tr>
          </w:tbl>
          <w:p w14:paraId="559FC80B" w14:textId="7E2DBC82" w:rsidR="00D65D10" w:rsidRPr="00B1330D" w:rsidRDefault="00D65D10" w:rsidP="00D65D10">
            <w:pPr>
              <w:pStyle w:val="Tabletext"/>
              <w:rPr>
                <w:lang w:val="ru-RU"/>
              </w:rPr>
            </w:pPr>
          </w:p>
        </w:tc>
      </w:tr>
      <w:tr w:rsidR="00D65D10" w:rsidRPr="0086348E" w14:paraId="6E179244" w14:textId="77777777" w:rsidTr="00D65D10">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D9CC699" w14:textId="7A38E30C" w:rsidR="00D65D10" w:rsidRPr="00B1330D" w:rsidRDefault="00D65D10" w:rsidP="00D65D10">
            <w:pPr>
              <w:pStyle w:val="Tabletext"/>
              <w:rPr>
                <w:b/>
                <w:bCs/>
                <w:lang w:val="ru-RU"/>
              </w:rPr>
            </w:pPr>
            <w:r w:rsidRPr="00B1330D">
              <w:rPr>
                <w:rFonts w:asciiTheme="minorHAnsi" w:hAnsiTheme="minorHAnsi" w:cstheme="minorHAnsi"/>
                <w:b/>
                <w:bCs/>
                <w:szCs w:val="18"/>
                <w:lang w:val="ru-RU"/>
              </w:rPr>
              <w:t>Страны-бенефициары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E26B5C1" w14:textId="163BB4EC" w:rsidR="00D65D10" w:rsidRPr="00B1330D" w:rsidRDefault="00D65D10" w:rsidP="00D65D10">
            <w:pPr>
              <w:pStyle w:val="Tabletext"/>
              <w:rPr>
                <w:lang w:val="ru-RU"/>
              </w:rPr>
            </w:pPr>
            <w:r w:rsidRPr="00B1330D">
              <w:rPr>
                <w:rFonts w:asciiTheme="minorHAnsi" w:hAnsiTheme="minorHAnsi" w:cstheme="minorHAnsi"/>
                <w:szCs w:val="18"/>
                <w:lang w:val="ru-RU"/>
              </w:rPr>
              <w:t xml:space="preserve">Фиджи, Кирибати, Маршалловы </w:t>
            </w:r>
            <w:r w:rsidR="00AC1274" w:rsidRPr="00B1330D">
              <w:rPr>
                <w:rFonts w:asciiTheme="minorHAnsi" w:hAnsiTheme="minorHAnsi" w:cstheme="minorHAnsi"/>
                <w:szCs w:val="18"/>
                <w:lang w:val="ru-RU"/>
              </w:rPr>
              <w:t>Острова</w:t>
            </w:r>
            <w:r w:rsidRPr="00B1330D">
              <w:rPr>
                <w:rFonts w:asciiTheme="minorHAnsi" w:hAnsiTheme="minorHAnsi" w:cstheme="minorHAnsi"/>
                <w:szCs w:val="18"/>
                <w:lang w:val="ru-RU"/>
              </w:rPr>
              <w:t xml:space="preserve">, Микронезия, Палау, Папуа-Новая Гвинея, Самоа, Соломоновы </w:t>
            </w:r>
            <w:r w:rsidR="00AC1274" w:rsidRPr="00B1330D">
              <w:rPr>
                <w:rFonts w:asciiTheme="minorHAnsi" w:hAnsiTheme="minorHAnsi" w:cstheme="minorHAnsi"/>
                <w:szCs w:val="18"/>
                <w:lang w:val="ru-RU"/>
              </w:rPr>
              <w:t>Острова</w:t>
            </w:r>
            <w:r w:rsidRPr="00B1330D">
              <w:rPr>
                <w:rFonts w:asciiTheme="minorHAnsi" w:hAnsiTheme="minorHAnsi" w:cstheme="minorHAnsi"/>
                <w:szCs w:val="18"/>
                <w:lang w:val="ru-RU"/>
              </w:rPr>
              <w:t>, Тонга, Тувалу, Вануату</w:t>
            </w:r>
          </w:p>
        </w:tc>
      </w:tr>
      <w:tr w:rsidR="00D65D10" w:rsidRPr="0086348E" w14:paraId="0433C438" w14:textId="77777777" w:rsidTr="00D65D10">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41B0DAE" w14:textId="73B2CC93" w:rsidR="00D65D10" w:rsidRPr="00B1330D" w:rsidRDefault="00D65D10" w:rsidP="00D65D10">
            <w:pPr>
              <w:pStyle w:val="Tabletext"/>
              <w:rPr>
                <w:b/>
                <w:bCs/>
                <w:lang w:val="ru-RU"/>
              </w:rPr>
            </w:pPr>
            <w:r w:rsidRPr="00B1330D">
              <w:rPr>
                <w:rFonts w:asciiTheme="minorHAnsi" w:hAnsiTheme="minorHAnsi" w:cstheme="minorHAnsi"/>
                <w:b/>
                <w:szCs w:val="18"/>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D5F2601" w14:textId="129AF941" w:rsidR="00D65D10" w:rsidRPr="00B1330D" w:rsidRDefault="00D65D10" w:rsidP="00D65D10">
            <w:pPr>
              <w:spacing w:before="40" w:after="40"/>
              <w:rPr>
                <w:rFonts w:asciiTheme="minorHAnsi" w:hAnsiTheme="minorHAnsi" w:cstheme="minorHAnsi"/>
                <w:sz w:val="18"/>
                <w:szCs w:val="18"/>
                <w:lang w:val="ru-RU"/>
              </w:rPr>
            </w:pPr>
            <w:r w:rsidRPr="00B1330D">
              <w:rPr>
                <w:rFonts w:asciiTheme="minorHAnsi" w:hAnsiTheme="minorHAnsi" w:cstheme="minorHAnsi"/>
                <w:sz w:val="18"/>
                <w:szCs w:val="18"/>
                <w:lang w:val="ru-RU"/>
              </w:rPr>
              <w:t>Благодаря проекту успешно укреплен кадровый потенциал в области кибербезопасности в островных государствах-членах Тихоокеанского региона путем подготовки сертифицированных специалистов по кибербезопасности и расширения технических возможностей ИТ-специалистов и сетевых администраторов. Это было достигнуто благодаря созданию сертифицированной программы наращивания потенциала в области кибербезопасности, которая направлена на формирование и совершенствование навыков специалистов начального уровня в области кибербезопасности и содействие созданию возможностей для стажировки и повышения квалификации в этой области.</w:t>
            </w:r>
          </w:p>
          <w:p w14:paraId="3641BEEB" w14:textId="77777777" w:rsidR="00D65D10" w:rsidRPr="00B1330D" w:rsidRDefault="00D65D10" w:rsidP="00D65D10">
            <w:pPr>
              <w:spacing w:before="40" w:after="40"/>
              <w:rPr>
                <w:rFonts w:asciiTheme="minorHAnsi" w:hAnsiTheme="minorHAnsi" w:cstheme="minorHAnsi"/>
                <w:sz w:val="18"/>
                <w:szCs w:val="18"/>
                <w:lang w:val="ru-RU"/>
              </w:rPr>
            </w:pPr>
            <w:r w:rsidRPr="00B1330D">
              <w:rPr>
                <w:rFonts w:asciiTheme="minorHAnsi" w:hAnsiTheme="minorHAnsi" w:cstheme="minorHAnsi"/>
                <w:sz w:val="18"/>
                <w:szCs w:val="18"/>
                <w:lang w:val="ru-RU"/>
              </w:rPr>
              <w:t>Основные мероприятия включали переговоры о партнерских отношениях с научно-образовательными учреждениями для осуществления сертифицированной программы обучения, разработку программы обучения для этапов 1 и 2 совместно с APNIC, Фондом APNIC и партнерами из числа научно-образовательных учреждений, а также определение возможностей для стажировок/получения опыта работы группами сертифицированных специалистов на этапе 3. В рамках проекта также были разработаны критерии отбора кандидатов, объявлен открытый конкурс для кандидатов и отобраны группы из числа кандидатов.</w:t>
            </w:r>
          </w:p>
          <w:p w14:paraId="31722CF7" w14:textId="13460CF3" w:rsidR="00D65D10" w:rsidRPr="00B1330D" w:rsidRDefault="00D65D10" w:rsidP="00D65D10">
            <w:pPr>
              <w:pStyle w:val="Tabletext"/>
              <w:rPr>
                <w:lang w:val="ru-RU"/>
              </w:rPr>
            </w:pPr>
            <w:r w:rsidRPr="00B1330D">
              <w:rPr>
                <w:rFonts w:asciiTheme="minorHAnsi" w:hAnsiTheme="minorHAnsi" w:cstheme="minorHAnsi"/>
                <w:szCs w:val="18"/>
                <w:lang w:val="ru-RU"/>
              </w:rPr>
              <w:t>Обучение проводилось в два этапа: этап 1 включал предварительную онлайн-подготовку, а на этапе 2 проводилась очная подготовка, после чего выпускникам были выданы свидетельства о прохождении обучения. Кроме того, с помощью онлайн-платформы было создано сообщество сертифицированных сотрудников, а на этапе 3 проводились стажировки, и сотрудники получали опыт работы.</w:t>
            </w:r>
          </w:p>
        </w:tc>
      </w:tr>
      <w:tr w:rsidR="00D65D10" w:rsidRPr="0086348E" w14:paraId="1840CEB3" w14:textId="77777777" w:rsidTr="00D65D1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D852749" w14:textId="77777777" w:rsidR="00D65D10" w:rsidRPr="00B1330D" w:rsidRDefault="00D65D10" w:rsidP="00D65D10">
            <w:pPr>
              <w:pStyle w:val="Tabletext"/>
              <w:spacing w:before="0" w:after="0"/>
              <w:rPr>
                <w:lang w:val="ru-RU"/>
              </w:rPr>
            </w:pPr>
          </w:p>
        </w:tc>
      </w:tr>
      <w:tr w:rsidR="00D65D10" w:rsidRPr="00B1330D" w14:paraId="43C44F90"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31174A7" w14:textId="5A71C463" w:rsidR="00D65D10" w:rsidRPr="00B1330D" w:rsidRDefault="00D65D10" w:rsidP="00D65D10">
            <w:pPr>
              <w:pStyle w:val="Tabletext"/>
              <w:rPr>
                <w:b/>
                <w:bCs/>
                <w:lang w:val="ru-RU"/>
              </w:rPr>
            </w:pPr>
            <w:r w:rsidRPr="00B1330D">
              <w:rPr>
                <w:rFonts w:asciiTheme="minorHAnsi" w:hAnsiTheme="minorHAnsi" w:cstheme="minorHAnsi"/>
                <w:b/>
                <w:szCs w:val="18"/>
                <w:lang w:val="ru-RU"/>
              </w:rPr>
              <w:t>7RAS24074</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FB51D4F" w14:textId="7A32DE04" w:rsidR="00D65D10" w:rsidRPr="00B1330D" w:rsidRDefault="00D65D10" w:rsidP="00D65D10">
            <w:pPr>
              <w:pStyle w:val="Tabletext"/>
              <w:rPr>
                <w:lang w:val="ru-RU"/>
              </w:rPr>
            </w:pPr>
            <w:r w:rsidRPr="00B1330D">
              <w:rPr>
                <w:rFonts w:asciiTheme="minorHAnsi" w:hAnsiTheme="minorHAnsi" w:cstheme="minorHAnsi"/>
                <w:szCs w:val="18"/>
                <w:lang w:val="ru-RU"/>
              </w:rPr>
              <w:t xml:space="preserve">Совершенствование цифровой инфраструктуры и приемлемого в ценовом отношении доступа к услугам ИКТ в Азиатско­Тихоокеанском регионе </w:t>
            </w: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 xml:space="preserve"> Этап 2</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2323617" w14:textId="3E1A91FE" w:rsidR="00D65D10" w:rsidRPr="00B1330D" w:rsidRDefault="00D65D10" w:rsidP="00D65D10">
            <w:pPr>
              <w:pStyle w:val="Tabletext"/>
              <w:rPr>
                <w:lang w:val="ru-RU"/>
              </w:rPr>
            </w:pPr>
            <w:r w:rsidRPr="00B1330D">
              <w:rPr>
                <w:rFonts w:asciiTheme="minorHAnsi" w:hAnsiTheme="minorHAnsi" w:cstheme="minorHAnsi"/>
                <w:szCs w:val="18"/>
                <w:lang w:val="ru-RU"/>
              </w:rPr>
              <w:t>1 янв. 2024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B51FAC0" w14:textId="1C5FA56D" w:rsidR="00D65D10" w:rsidRPr="00B1330D" w:rsidRDefault="00D65D10" w:rsidP="00D65D10">
            <w:pPr>
              <w:pStyle w:val="Tabletext"/>
              <w:rPr>
                <w:lang w:val="ru-RU"/>
              </w:rPr>
            </w:pPr>
            <w:r w:rsidRPr="00B1330D">
              <w:rPr>
                <w:rFonts w:asciiTheme="minorHAnsi" w:hAnsiTheme="minorHAnsi" w:cstheme="minorHAnsi"/>
                <w:szCs w:val="18"/>
                <w:lang w:val="ru-RU"/>
              </w:rPr>
              <w:t>30 сент. 2026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30D9541" w14:textId="1C5A0C82" w:rsidR="00D65D10" w:rsidRPr="00B1330D" w:rsidRDefault="00D65D10" w:rsidP="00D65D10">
            <w:pPr>
              <w:pStyle w:val="Tabletext"/>
              <w:rPr>
                <w:lang w:val="ru-RU"/>
              </w:rPr>
            </w:pPr>
            <w:r w:rsidRPr="00B1330D">
              <w:rPr>
                <w:rFonts w:asciiTheme="minorHAnsi" w:hAnsiTheme="minorHAnsi" w:cstheme="minorHAnsi"/>
                <w:szCs w:val="18"/>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B23C20A" w14:textId="429640A4" w:rsidR="00D65D10" w:rsidRPr="00B1330D" w:rsidRDefault="00D65D10" w:rsidP="00D65D10">
            <w:pPr>
              <w:pStyle w:val="Tabletext"/>
              <w:rPr>
                <w:lang w:val="ru-RU"/>
              </w:rPr>
            </w:pPr>
            <w:r w:rsidRPr="00B1330D">
              <w:rPr>
                <w:rFonts w:asciiTheme="minorHAnsi" w:hAnsiTheme="minorHAnsi" w:cstheme="minorHAnsi"/>
                <w:szCs w:val="18"/>
                <w:lang w:val="ru-RU"/>
              </w:rPr>
              <w:t>159 938</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5D7FB43" w14:textId="70F0ADE4" w:rsidR="00D65D10" w:rsidRPr="00B1330D" w:rsidRDefault="00D65D10" w:rsidP="00D65D10">
            <w:pPr>
              <w:pStyle w:val="Tabletext"/>
              <w:rPr>
                <w:lang w:val="ru-RU"/>
              </w:rPr>
            </w:pPr>
            <w:r w:rsidRPr="00B1330D">
              <w:rPr>
                <w:rFonts w:asciiTheme="minorHAnsi" w:hAnsiTheme="minorHAnsi" w:cstheme="minorHAnsi"/>
                <w:szCs w:val="18"/>
                <w:lang w:val="ru-RU"/>
              </w:rPr>
              <w:t>Министерство внутренних дел и связи (MIC) правительства Японии</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A066FA3" w14:textId="77777777" w:rsidR="00D65D10" w:rsidRPr="00B1330D" w:rsidRDefault="00D65D10" w:rsidP="00D65D10">
            <w:pPr>
              <w:pStyle w:val="Tabletext"/>
              <w:rPr>
                <w:lang w:val="ru-RU"/>
              </w:rPr>
            </w:pPr>
            <w:r w:rsidRPr="00B1330D">
              <w:rPr>
                <w:lang w:val="ru-RU"/>
              </w:rPr>
              <w:t>Рез. 17 ВКРЭ</w:t>
            </w:r>
          </w:p>
          <w:p w14:paraId="69CEF61B" w14:textId="23F58BD2" w:rsidR="00D65D10" w:rsidRPr="00B1330D" w:rsidRDefault="00D65D10" w:rsidP="00D65D10">
            <w:pPr>
              <w:pStyle w:val="Tabletext"/>
              <w:rPr>
                <w:lang w:val="ru-RU"/>
              </w:rPr>
            </w:pPr>
            <w:r w:rsidRPr="00B1330D">
              <w:rPr>
                <w:lang w:val="ru-RU"/>
              </w:rPr>
              <w:t>Рез. 34 ВКРЭ</w:t>
            </w:r>
          </w:p>
        </w:tc>
      </w:tr>
      <w:tr w:rsidR="00D65D10" w:rsidRPr="0086348E" w14:paraId="5AD2E5D5" w14:textId="77777777" w:rsidTr="00D65D10">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D43EC53" w14:textId="59220297" w:rsidR="00D65D10" w:rsidRPr="00B1330D" w:rsidRDefault="00D65D10" w:rsidP="00D65D10">
            <w:pPr>
              <w:pStyle w:val="Tabletext"/>
              <w:rPr>
                <w:b/>
                <w:bCs/>
                <w:lang w:val="ru-RU"/>
              </w:rPr>
            </w:pPr>
            <w:r w:rsidRPr="00B1330D">
              <w:rPr>
                <w:rFonts w:asciiTheme="minorHAnsi" w:hAnsiTheme="minorHAnsi" w:cstheme="minorHAnsi"/>
                <w:b/>
                <w:bCs/>
                <w:szCs w:val="18"/>
                <w:lang w:val="ru-RU"/>
              </w:rPr>
              <w:t xml:space="preserve">Страны-бенефициары </w:t>
            </w:r>
            <w:r w:rsidRPr="00B1330D">
              <w:rPr>
                <w:rFonts w:asciiTheme="minorHAnsi" w:hAnsiTheme="minorHAnsi" w:cstheme="minorHAnsi"/>
                <w:b/>
                <w:bCs/>
                <w:szCs w:val="18"/>
                <w:lang w:val="ru-RU"/>
              </w:rPr>
              <w:br/>
            </w:r>
            <w:r w:rsidRPr="00B1330D">
              <w:rPr>
                <w:rFonts w:asciiTheme="minorHAnsi" w:hAnsiTheme="minorHAnsi" w:cstheme="minorHAnsi"/>
                <w:sz w:val="14"/>
                <w:szCs w:val="14"/>
                <w:lang w:val="ru-RU"/>
              </w:rPr>
              <w:t>(в том числе из других регионов)</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3979F9C" w14:textId="5A616236" w:rsidR="00D65D10" w:rsidRPr="00B1330D" w:rsidRDefault="00D65D10" w:rsidP="00D65D10">
            <w:pPr>
              <w:pStyle w:val="Tabletext"/>
              <w:rPr>
                <w:lang w:val="ru-RU"/>
              </w:rPr>
            </w:pPr>
            <w:r w:rsidRPr="00B1330D">
              <w:rPr>
                <w:rFonts w:asciiTheme="minorHAnsi" w:hAnsiTheme="minorHAnsi" w:cstheme="minorHAnsi"/>
                <w:szCs w:val="18"/>
                <w:lang w:val="ru-RU"/>
              </w:rPr>
              <w:t>Региональный или межрегиональный проект в интересах стран региона</w:t>
            </w:r>
          </w:p>
        </w:tc>
      </w:tr>
      <w:tr w:rsidR="00D65D10" w:rsidRPr="0086348E" w14:paraId="3DBEC7C9" w14:textId="77777777" w:rsidTr="00D65D10">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ADA928D" w14:textId="5353DFCE" w:rsidR="00D65D10" w:rsidRPr="00B1330D" w:rsidRDefault="00D65D10" w:rsidP="00D65D10">
            <w:pPr>
              <w:pStyle w:val="Tabletext"/>
              <w:rPr>
                <w:b/>
                <w:bCs/>
                <w:lang w:val="ru-RU"/>
              </w:rPr>
            </w:pPr>
            <w:r w:rsidRPr="00B1330D">
              <w:rPr>
                <w:rFonts w:asciiTheme="minorHAnsi" w:hAnsiTheme="minorHAnsi" w:cstheme="minorHAnsi"/>
                <w:b/>
                <w:szCs w:val="18"/>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3BDC770" w14:textId="77777777" w:rsidR="00D65D10" w:rsidRPr="00B1330D" w:rsidRDefault="00D65D10" w:rsidP="00D65D10">
            <w:pPr>
              <w:spacing w:before="40" w:after="40"/>
              <w:rPr>
                <w:rFonts w:asciiTheme="minorHAnsi" w:hAnsiTheme="minorHAnsi" w:cstheme="minorHAnsi"/>
                <w:sz w:val="18"/>
                <w:szCs w:val="18"/>
                <w:lang w:val="ru-RU"/>
              </w:rPr>
            </w:pPr>
            <w:r w:rsidRPr="00B1330D">
              <w:rPr>
                <w:rFonts w:asciiTheme="minorHAnsi" w:hAnsiTheme="minorHAnsi" w:cstheme="minorHAnsi"/>
                <w:sz w:val="18"/>
                <w:szCs w:val="18"/>
                <w:lang w:val="ru-RU"/>
              </w:rPr>
              <w:t>Реализация проекта продолжается и уже сделано следующее:</w:t>
            </w:r>
          </w:p>
          <w:p w14:paraId="3298F937" w14:textId="7E28FB96" w:rsidR="00D65D10" w:rsidRPr="00B1330D" w:rsidRDefault="00D65D10" w:rsidP="00D65D10">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Национальная оценка пробелов в области устойчивости инфраструктуры, готовности, доступности услуг и EW4ALL для Тонги и Соломоновых Островов; выполнена для Кирибати; утверждение национальными заинтересованными сторонами проводится в Самоа и на Мальдивских Островах.</w:t>
            </w:r>
          </w:p>
          <w:p w14:paraId="319D918B" w14:textId="12E9E4A5" w:rsidR="00D65D10" w:rsidRPr="00B1330D" w:rsidRDefault="00D65D10" w:rsidP="00D65D10">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lastRenderedPageBreak/>
              <w:sym w:font="Symbol" w:char="F02D"/>
            </w:r>
            <w:r w:rsidRPr="00B1330D">
              <w:rPr>
                <w:rFonts w:asciiTheme="minorHAnsi" w:hAnsiTheme="minorHAnsi" w:cstheme="minorHAnsi"/>
                <w:szCs w:val="18"/>
                <w:lang w:val="ru-RU"/>
              </w:rPr>
              <w:tab/>
              <w:t>Национальный план электросвязи в чрезвычайных ситуациях (NETP) для Фиджи обновлен и представлен Национальному кластеру электросвязи в чрезвычайных</w:t>
            </w:r>
            <w:r w:rsidR="00531EF2" w:rsidRPr="00B1330D">
              <w:rPr>
                <w:rFonts w:asciiTheme="minorHAnsi" w:hAnsiTheme="minorHAnsi" w:cstheme="minorHAnsi"/>
                <w:szCs w:val="18"/>
                <w:lang w:val="ru-RU"/>
              </w:rPr>
              <w:t> </w:t>
            </w:r>
            <w:r w:rsidRPr="00B1330D">
              <w:rPr>
                <w:rFonts w:asciiTheme="minorHAnsi" w:hAnsiTheme="minorHAnsi" w:cstheme="minorHAnsi"/>
                <w:szCs w:val="18"/>
                <w:lang w:val="ru-RU"/>
              </w:rPr>
              <w:t>ситуациях.</w:t>
            </w:r>
          </w:p>
          <w:p w14:paraId="04E53DD1" w14:textId="0E11754F" w:rsidR="00D65D10" w:rsidRPr="00B1330D" w:rsidRDefault="00D65D10" w:rsidP="00D65D10">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В процессе консультаций с заинтересованными сторонами разработан NETP для Тувалу.</w:t>
            </w:r>
          </w:p>
          <w:p w14:paraId="4323569E" w14:textId="4ECE161D" w:rsidR="00D65D10" w:rsidRPr="00B1330D" w:rsidRDefault="00D65D10" w:rsidP="00D65D10">
            <w:pPr>
              <w:pStyle w:val="Tabletext"/>
              <w:ind w:left="284" w:hanging="284"/>
              <w:rPr>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 xml:space="preserve">Информация о проекте публикуется на следующей странице: </w:t>
            </w:r>
            <w:hyperlink r:id="rId30" w:tgtFrame="_blank" w:history="1">
              <w:r w:rsidRPr="00B1330D">
                <w:rPr>
                  <w:rStyle w:val="Hyperlink"/>
                  <w:rFonts w:asciiTheme="minorHAnsi" w:hAnsiTheme="minorHAnsi" w:cstheme="minorHAnsi"/>
                  <w:szCs w:val="18"/>
                  <w:lang w:val="ru-RU"/>
                </w:rPr>
                <w:t>https://www.itu.int/en/ITU-D/Regional-Presence/AsiaPacific/Pages/Projects/MIC%20Phase%202%20%287RAS24074%29/main.aspx</w:t>
              </w:r>
            </w:hyperlink>
            <w:r w:rsidRPr="00B1330D">
              <w:rPr>
                <w:lang w:val="ru-RU"/>
              </w:rPr>
              <w:t>.</w:t>
            </w:r>
          </w:p>
        </w:tc>
      </w:tr>
      <w:tr w:rsidR="00D65D10" w:rsidRPr="0086348E" w14:paraId="3E00CEA5" w14:textId="77777777" w:rsidTr="00D65D10">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3EF4A42" w14:textId="77777777" w:rsidR="00D65D10" w:rsidRPr="00B1330D" w:rsidRDefault="00D65D10" w:rsidP="00D65D10">
            <w:pPr>
              <w:pStyle w:val="Tabletext"/>
              <w:spacing w:before="0" w:after="0"/>
              <w:rPr>
                <w:lang w:val="ru-RU"/>
              </w:rPr>
            </w:pPr>
          </w:p>
        </w:tc>
      </w:tr>
      <w:tr w:rsidR="00531EF2" w:rsidRPr="00B1330D" w14:paraId="01F70518"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2A9AADC" w14:textId="45BC9F49" w:rsidR="00531EF2" w:rsidRPr="00B1330D" w:rsidRDefault="00531EF2" w:rsidP="00531EF2">
            <w:pPr>
              <w:pStyle w:val="Tabletext"/>
              <w:rPr>
                <w:b/>
                <w:bCs/>
                <w:lang w:val="ru-RU"/>
              </w:rPr>
            </w:pPr>
            <w:r w:rsidRPr="00B1330D">
              <w:rPr>
                <w:rFonts w:asciiTheme="minorHAnsi" w:hAnsiTheme="minorHAnsi" w:cstheme="minorHAnsi"/>
                <w:b/>
                <w:szCs w:val="18"/>
                <w:lang w:val="ru-RU"/>
              </w:rPr>
              <w:t>7RAS24075</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20C8765" w14:textId="70379FF0" w:rsidR="00531EF2" w:rsidRPr="00B1330D" w:rsidRDefault="00531EF2" w:rsidP="00531EF2">
            <w:pPr>
              <w:pStyle w:val="Tabletext"/>
              <w:rPr>
                <w:lang w:val="ru-RU"/>
              </w:rPr>
            </w:pPr>
            <w:r w:rsidRPr="00B1330D">
              <w:rPr>
                <w:rFonts w:asciiTheme="minorHAnsi" w:hAnsiTheme="minorHAnsi" w:cstheme="minorHAnsi"/>
                <w:szCs w:val="18"/>
                <w:lang w:val="ru-RU"/>
              </w:rPr>
              <w:t>Создание циркуляционной экономики для электроники и электротехники в Таиланде и Монголии</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5B326DA" w14:textId="20FFB406" w:rsidR="00531EF2" w:rsidRPr="00B1330D" w:rsidRDefault="00531EF2" w:rsidP="00531EF2">
            <w:pPr>
              <w:pStyle w:val="Tabletext"/>
              <w:rPr>
                <w:lang w:val="ru-RU"/>
              </w:rPr>
            </w:pPr>
            <w:r w:rsidRPr="00B1330D">
              <w:rPr>
                <w:rFonts w:asciiTheme="minorHAnsi" w:hAnsiTheme="minorHAnsi" w:cstheme="minorHAnsi"/>
                <w:szCs w:val="18"/>
                <w:lang w:val="ru-RU"/>
              </w:rPr>
              <w:t>31 янв. 2024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4E64806" w14:textId="0CAA0B25" w:rsidR="00531EF2" w:rsidRPr="00B1330D" w:rsidRDefault="00531EF2" w:rsidP="00531EF2">
            <w:pPr>
              <w:pStyle w:val="Tabletext"/>
              <w:rPr>
                <w:lang w:val="ru-RU"/>
              </w:rPr>
            </w:pPr>
            <w:r w:rsidRPr="00B1330D">
              <w:rPr>
                <w:rFonts w:asciiTheme="minorHAnsi" w:hAnsiTheme="minorHAnsi" w:cstheme="minorHAnsi"/>
                <w:szCs w:val="18"/>
                <w:lang w:val="ru-RU"/>
              </w:rPr>
              <w:t>15 марта 2026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165C4F3" w14:textId="727A506C" w:rsidR="00531EF2" w:rsidRPr="00B1330D" w:rsidRDefault="00531EF2" w:rsidP="00531EF2">
            <w:pPr>
              <w:pStyle w:val="Tabletext"/>
              <w:rPr>
                <w:lang w:val="ru-RU"/>
              </w:rPr>
            </w:pPr>
            <w:r w:rsidRPr="00B1330D">
              <w:rPr>
                <w:rFonts w:asciiTheme="minorHAnsi" w:hAnsiTheme="minorHAnsi" w:cstheme="minorHAnsi"/>
                <w:szCs w:val="18"/>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8419604" w14:textId="2ACFE09F" w:rsidR="00531EF2" w:rsidRPr="00B1330D" w:rsidRDefault="00531EF2" w:rsidP="00531EF2">
            <w:pPr>
              <w:pStyle w:val="Tabletext"/>
              <w:rPr>
                <w:lang w:val="ru-RU"/>
              </w:rPr>
            </w:pPr>
            <w:r w:rsidRPr="00B1330D">
              <w:rPr>
                <w:rFonts w:asciiTheme="minorHAnsi" w:hAnsiTheme="minorHAnsi" w:cstheme="minorHAnsi"/>
                <w:szCs w:val="18"/>
                <w:lang w:val="ru-RU"/>
              </w:rPr>
              <w:t>270</w:t>
            </w:r>
            <w:r w:rsidR="00363C01" w:rsidRPr="00B1330D">
              <w:rPr>
                <w:rFonts w:asciiTheme="minorHAnsi" w:hAnsiTheme="minorHAnsi" w:cstheme="minorHAnsi"/>
                <w:szCs w:val="18"/>
                <w:lang w:val="ru-RU"/>
              </w:rPr>
              <w:t> </w:t>
            </w:r>
            <w:r w:rsidRPr="00B1330D">
              <w:rPr>
                <w:rFonts w:asciiTheme="minorHAnsi" w:hAnsiTheme="minorHAnsi" w:cstheme="minorHAnsi"/>
                <w:szCs w:val="18"/>
                <w:lang w:val="ru-RU"/>
              </w:rPr>
              <w:t>230</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724D4F9" w14:textId="26CAD475" w:rsidR="00531EF2" w:rsidRPr="00B1330D" w:rsidRDefault="00531EF2" w:rsidP="00531EF2">
            <w:pPr>
              <w:pStyle w:val="Tabletext"/>
              <w:rPr>
                <w:lang w:val="ru-RU"/>
              </w:rPr>
            </w:pPr>
            <w:r w:rsidRPr="00B1330D">
              <w:rPr>
                <w:rFonts w:asciiTheme="minorHAnsi" w:hAnsiTheme="minorHAnsi" w:cstheme="minorHAnsi"/>
                <w:szCs w:val="18"/>
                <w:lang w:val="ru-RU"/>
              </w:rPr>
              <w:t>Министерство инфраструктуры, транспорта, регионального развития, связи и искусств Австралии (DIRDCA)</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B0B0CCE" w14:textId="3CB0B9A8" w:rsidR="00531EF2" w:rsidRPr="00B1330D" w:rsidRDefault="00531EF2" w:rsidP="00531EF2">
            <w:pPr>
              <w:pStyle w:val="Tabletext"/>
              <w:rPr>
                <w:lang w:val="ru-RU"/>
              </w:rPr>
            </w:pPr>
            <w:r w:rsidRPr="00B1330D">
              <w:rPr>
                <w:rFonts w:asciiTheme="minorHAnsi" w:hAnsiTheme="minorHAnsi" w:cstheme="minorHAnsi"/>
                <w:szCs w:val="18"/>
                <w:lang w:val="ru-RU"/>
              </w:rPr>
              <w:t>Рез. 66 ВКРЭ</w:t>
            </w:r>
          </w:p>
        </w:tc>
      </w:tr>
      <w:tr w:rsidR="00531EF2" w:rsidRPr="00B1330D" w14:paraId="0B69A26F" w14:textId="77777777" w:rsidTr="00531EF2">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1EBB498" w14:textId="379B03A7" w:rsidR="00531EF2" w:rsidRPr="00B1330D" w:rsidRDefault="00531EF2" w:rsidP="00531EF2">
            <w:pPr>
              <w:pStyle w:val="Tabletext"/>
              <w:rPr>
                <w:b/>
                <w:bCs/>
                <w:lang w:val="ru-RU"/>
              </w:rPr>
            </w:pPr>
            <w:r w:rsidRPr="00B1330D">
              <w:rPr>
                <w:rFonts w:asciiTheme="minorHAnsi" w:hAnsiTheme="minorHAnsi" w:cstheme="minorHAnsi"/>
                <w:b/>
                <w:bCs/>
                <w:szCs w:val="18"/>
                <w:lang w:val="ru-RU"/>
              </w:rPr>
              <w:t>Страны-бенефициары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CFC0572" w14:textId="50E7E719" w:rsidR="00531EF2" w:rsidRPr="00B1330D" w:rsidRDefault="00531EF2" w:rsidP="00531EF2">
            <w:pPr>
              <w:pStyle w:val="Tabletext"/>
              <w:rPr>
                <w:lang w:val="ru-RU"/>
              </w:rPr>
            </w:pPr>
            <w:r w:rsidRPr="00B1330D">
              <w:rPr>
                <w:rFonts w:asciiTheme="minorHAnsi" w:hAnsiTheme="minorHAnsi" w:cstheme="minorHAnsi"/>
                <w:szCs w:val="18"/>
                <w:lang w:val="ru-RU"/>
              </w:rPr>
              <w:t>Монголия, Таиланд</w:t>
            </w:r>
          </w:p>
        </w:tc>
      </w:tr>
      <w:tr w:rsidR="00531EF2" w:rsidRPr="0086348E" w14:paraId="3CBABD49" w14:textId="77777777" w:rsidTr="00531EF2">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49C3F27" w14:textId="6B998438" w:rsidR="00531EF2" w:rsidRPr="00B1330D" w:rsidRDefault="00531EF2" w:rsidP="00531EF2">
            <w:pPr>
              <w:pStyle w:val="Tabletext"/>
              <w:rPr>
                <w:b/>
                <w:bCs/>
                <w:lang w:val="ru-RU"/>
              </w:rPr>
            </w:pPr>
            <w:r w:rsidRPr="00B1330D">
              <w:rPr>
                <w:rFonts w:asciiTheme="minorHAnsi" w:hAnsiTheme="minorHAnsi" w:cstheme="minorHAnsi"/>
                <w:b/>
                <w:szCs w:val="18"/>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B7245E3" w14:textId="77777777" w:rsidR="00531EF2" w:rsidRPr="00B1330D" w:rsidRDefault="00531EF2" w:rsidP="00531EF2">
            <w:pPr>
              <w:spacing w:before="40" w:after="40"/>
              <w:rPr>
                <w:rFonts w:asciiTheme="minorHAnsi" w:hAnsiTheme="minorHAnsi" w:cstheme="minorHAnsi"/>
                <w:sz w:val="18"/>
                <w:szCs w:val="18"/>
                <w:lang w:val="ru-RU"/>
              </w:rPr>
            </w:pPr>
            <w:r w:rsidRPr="00B1330D">
              <w:rPr>
                <w:rFonts w:asciiTheme="minorHAnsi" w:hAnsiTheme="minorHAnsi" w:cstheme="minorHAnsi"/>
                <w:sz w:val="18"/>
                <w:szCs w:val="18"/>
                <w:lang w:val="ru-RU"/>
              </w:rPr>
              <w:t>Ожидаемые результаты Совместной программы:</w:t>
            </w:r>
          </w:p>
          <w:p w14:paraId="69F004E2" w14:textId="15754043" w:rsidR="00531EF2" w:rsidRPr="00B1330D" w:rsidRDefault="00531EF2" w:rsidP="00531EF2">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Правовые и политические основы диверсификации экономики и обеспечения достойной работой.</w:t>
            </w:r>
          </w:p>
          <w:p w14:paraId="37F82FD6" w14:textId="00133B54" w:rsidR="00531EF2" w:rsidRPr="00B1330D" w:rsidRDefault="00531EF2" w:rsidP="00531EF2">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Устойчивое развитие бизнеса в формальной экономике.</w:t>
            </w:r>
          </w:p>
          <w:p w14:paraId="4750077F" w14:textId="7CD7BB50" w:rsidR="00531EF2" w:rsidRPr="00B1330D" w:rsidRDefault="00531EF2" w:rsidP="00531EF2">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Улучшение доступа жителей отдаленных районов и уязвимого населения к цифровым услугам и навыкам.</w:t>
            </w:r>
          </w:p>
          <w:p w14:paraId="59200709" w14:textId="7B39D5EF" w:rsidR="00531EF2" w:rsidRPr="00B1330D" w:rsidRDefault="00531EF2" w:rsidP="00531EF2">
            <w:pPr>
              <w:pStyle w:val="Tabletext"/>
              <w:ind w:left="284" w:hanging="284"/>
              <w:rPr>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Повышение устойчивости сообществ за счет диверсификации экономики и цифровой трансформации.</w:t>
            </w:r>
          </w:p>
        </w:tc>
      </w:tr>
      <w:tr w:rsidR="00531EF2" w:rsidRPr="0086348E" w14:paraId="152DDA9F" w14:textId="77777777" w:rsidTr="00531EF2">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F8AA6CD" w14:textId="77777777" w:rsidR="00531EF2" w:rsidRPr="00B1330D" w:rsidRDefault="00531EF2" w:rsidP="001D3938">
            <w:pPr>
              <w:pStyle w:val="Tabletext"/>
              <w:rPr>
                <w:lang w:val="ru-RU"/>
              </w:rPr>
            </w:pPr>
          </w:p>
        </w:tc>
      </w:tr>
      <w:tr w:rsidR="00363C01" w:rsidRPr="00B1330D" w14:paraId="210C4FDB"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B2A1180" w14:textId="6009F0AB" w:rsidR="00363C01" w:rsidRPr="00B1330D" w:rsidRDefault="00363C01" w:rsidP="00363C01">
            <w:pPr>
              <w:pStyle w:val="Tabletext"/>
              <w:rPr>
                <w:b/>
                <w:bCs/>
                <w:lang w:val="ru-RU"/>
              </w:rPr>
            </w:pPr>
            <w:r w:rsidRPr="00B1330D">
              <w:rPr>
                <w:rFonts w:asciiTheme="minorHAnsi" w:hAnsiTheme="minorHAnsi" w:cstheme="minorHAnsi"/>
                <w:b/>
                <w:szCs w:val="18"/>
                <w:lang w:val="ru-RU"/>
              </w:rPr>
              <w:t>9BHU24005</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7EE1F62" w14:textId="7862C621" w:rsidR="00363C01" w:rsidRPr="00B1330D" w:rsidRDefault="00363C01" w:rsidP="00363C01">
            <w:pPr>
              <w:pStyle w:val="Tabletext"/>
              <w:rPr>
                <w:lang w:val="ru-RU"/>
              </w:rPr>
            </w:pPr>
            <w:r w:rsidRPr="00B1330D">
              <w:rPr>
                <w:rFonts w:asciiTheme="minorHAnsi" w:hAnsiTheme="minorHAnsi" w:cstheme="minorHAnsi"/>
                <w:szCs w:val="18"/>
                <w:lang w:val="ru-RU"/>
              </w:rPr>
              <w:t>Создание потенциала в области кибербезопасности для государственных служащих Бутана</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536E22B" w14:textId="0057E36B" w:rsidR="00363C01" w:rsidRPr="00B1330D" w:rsidRDefault="00363C01" w:rsidP="00363C01">
            <w:pPr>
              <w:pStyle w:val="Tabletext"/>
              <w:rPr>
                <w:lang w:val="ru-RU"/>
              </w:rPr>
            </w:pPr>
            <w:r w:rsidRPr="00B1330D">
              <w:rPr>
                <w:rFonts w:asciiTheme="minorHAnsi" w:hAnsiTheme="minorHAnsi" w:cstheme="minorHAnsi"/>
                <w:szCs w:val="18"/>
                <w:lang w:val="ru-RU"/>
              </w:rPr>
              <w:t>6 янв. 2025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58F7739" w14:textId="46BC2410" w:rsidR="00363C01" w:rsidRPr="00B1330D" w:rsidRDefault="00363C01" w:rsidP="00363C01">
            <w:pPr>
              <w:pStyle w:val="Tabletext"/>
              <w:rPr>
                <w:lang w:val="ru-RU"/>
              </w:rPr>
            </w:pPr>
            <w:r w:rsidRPr="00B1330D">
              <w:rPr>
                <w:rFonts w:asciiTheme="minorHAnsi" w:hAnsiTheme="minorHAnsi" w:cstheme="minorHAnsi"/>
                <w:szCs w:val="18"/>
                <w:lang w:val="ru-RU"/>
              </w:rPr>
              <w:t>31 окт. 2025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BDD72E3" w14:textId="3AC04963" w:rsidR="00363C01" w:rsidRPr="00B1330D" w:rsidRDefault="00363C01" w:rsidP="00363C01">
            <w:pPr>
              <w:pStyle w:val="Tabletext"/>
              <w:rPr>
                <w:lang w:val="ru-RU"/>
              </w:rPr>
            </w:pPr>
            <w:r w:rsidRPr="00B1330D">
              <w:rPr>
                <w:rFonts w:asciiTheme="minorHAnsi" w:hAnsiTheme="minorHAnsi" w:cstheme="minorHAnsi"/>
                <w:szCs w:val="18"/>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98D5C9C" w14:textId="24F2FC2C" w:rsidR="00363C01" w:rsidRPr="00B1330D" w:rsidRDefault="00363C01" w:rsidP="00363C01">
            <w:pPr>
              <w:pStyle w:val="Tabletext"/>
              <w:rPr>
                <w:lang w:val="ru-RU"/>
              </w:rPr>
            </w:pPr>
            <w:r w:rsidRPr="00B1330D">
              <w:rPr>
                <w:rFonts w:asciiTheme="minorHAnsi" w:hAnsiTheme="minorHAnsi" w:cstheme="minorHAnsi"/>
                <w:szCs w:val="18"/>
                <w:lang w:val="ru-RU"/>
              </w:rPr>
              <w:t>35 065</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F26A71D" w14:textId="1FAAC225" w:rsidR="00363C01" w:rsidRPr="00B1330D" w:rsidRDefault="00363C01" w:rsidP="00363C01">
            <w:pPr>
              <w:pStyle w:val="Tabletext"/>
              <w:rPr>
                <w:lang w:val="ru-RU"/>
              </w:rPr>
            </w:pPr>
            <w:r w:rsidRPr="00B1330D">
              <w:rPr>
                <w:rFonts w:asciiTheme="minorHAnsi" w:hAnsiTheme="minorHAnsi" w:cstheme="minorHAnsi"/>
                <w:szCs w:val="18"/>
                <w:lang w:val="ru-RU"/>
              </w:rPr>
              <w:t>Представительство Японского агентства международного сотрудничества (JICA) в Бутане</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tbl>
            <w:tblPr>
              <w:tblW w:w="5000" w:type="pct"/>
              <w:jc w:val="center"/>
              <w:tblLayout w:type="fixed"/>
              <w:tblLook w:val="04A0" w:firstRow="1" w:lastRow="0" w:firstColumn="1" w:lastColumn="0" w:noHBand="0" w:noVBand="1"/>
            </w:tblPr>
            <w:tblGrid>
              <w:gridCol w:w="1484"/>
            </w:tblGrid>
            <w:tr w:rsidR="00363C01" w:rsidRPr="00B1330D" w14:paraId="5689B06A" w14:textId="77777777" w:rsidTr="001D3938">
              <w:trPr>
                <w:jc w:val="center"/>
              </w:trPr>
              <w:tc>
                <w:tcPr>
                  <w:tcW w:w="1006" w:type="dxa"/>
                  <w:tcMar>
                    <w:top w:w="15" w:type="dxa"/>
                    <w:left w:w="15" w:type="dxa"/>
                    <w:bottom w:w="15" w:type="dxa"/>
                    <w:right w:w="15" w:type="dxa"/>
                  </w:tcMar>
                  <w:vAlign w:val="center"/>
                  <w:hideMark/>
                </w:tcPr>
                <w:p w14:paraId="74E6D516" w14:textId="77777777" w:rsidR="00363C01" w:rsidRPr="00B1330D" w:rsidRDefault="00363C01" w:rsidP="00363C01">
                  <w:pPr>
                    <w:spacing w:before="40" w:after="40"/>
                    <w:rPr>
                      <w:rFonts w:asciiTheme="minorHAnsi" w:hAnsiTheme="minorHAnsi" w:cstheme="minorHAnsi"/>
                      <w:sz w:val="18"/>
                      <w:szCs w:val="18"/>
                      <w:lang w:val="ru-RU"/>
                    </w:rPr>
                  </w:pPr>
                  <w:r w:rsidRPr="00B1330D">
                    <w:rPr>
                      <w:rFonts w:asciiTheme="minorHAnsi" w:hAnsiTheme="minorHAnsi" w:cstheme="minorHAnsi"/>
                      <w:sz w:val="18"/>
                      <w:szCs w:val="18"/>
                      <w:lang w:val="ru-RU"/>
                    </w:rPr>
                    <w:t>Рез. 45 ВКРЭ</w:t>
                  </w:r>
                </w:p>
              </w:tc>
            </w:tr>
          </w:tbl>
          <w:p w14:paraId="78E5C039" w14:textId="77777777" w:rsidR="00363C01" w:rsidRPr="00B1330D" w:rsidRDefault="00363C01" w:rsidP="00363C01">
            <w:pPr>
              <w:pStyle w:val="Tabletext"/>
              <w:rPr>
                <w:lang w:val="ru-RU"/>
              </w:rPr>
            </w:pPr>
          </w:p>
        </w:tc>
      </w:tr>
      <w:tr w:rsidR="006A14DF" w:rsidRPr="00B1330D" w14:paraId="13356E5F" w14:textId="77777777" w:rsidTr="00363C01">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FA0308A" w14:textId="59444364" w:rsidR="006A14DF" w:rsidRPr="00B1330D" w:rsidRDefault="006A14DF" w:rsidP="006A14DF">
            <w:pPr>
              <w:pStyle w:val="Tabletext"/>
              <w:rPr>
                <w:b/>
                <w:bCs/>
                <w:lang w:val="ru-RU"/>
              </w:rPr>
            </w:pPr>
            <w:r w:rsidRPr="00B1330D">
              <w:rPr>
                <w:rFonts w:asciiTheme="minorHAnsi" w:hAnsiTheme="minorHAnsi" w:cstheme="minorHAnsi"/>
                <w:b/>
                <w:bCs/>
                <w:szCs w:val="18"/>
                <w:lang w:val="ru-RU"/>
              </w:rPr>
              <w:t>Страны-бенефициары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59F16AB" w14:textId="2ADA4A77" w:rsidR="006A14DF" w:rsidRPr="00B1330D" w:rsidRDefault="006A14DF" w:rsidP="006A14DF">
            <w:pPr>
              <w:pStyle w:val="Tabletext"/>
              <w:rPr>
                <w:lang w:val="ru-RU"/>
              </w:rPr>
            </w:pPr>
            <w:r w:rsidRPr="00B1330D">
              <w:rPr>
                <w:rFonts w:asciiTheme="minorHAnsi" w:hAnsiTheme="minorHAnsi" w:cstheme="minorHAnsi"/>
                <w:szCs w:val="18"/>
                <w:lang w:val="ru-RU"/>
              </w:rPr>
              <w:t>Бутан</w:t>
            </w:r>
          </w:p>
        </w:tc>
      </w:tr>
      <w:tr w:rsidR="006A14DF" w:rsidRPr="0086348E" w14:paraId="7DA5C530" w14:textId="77777777" w:rsidTr="00363C01">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01ED88A" w14:textId="136789BB" w:rsidR="006A14DF" w:rsidRPr="00B1330D" w:rsidRDefault="006A14DF" w:rsidP="006A14DF">
            <w:pPr>
              <w:pStyle w:val="Tabletext"/>
              <w:rPr>
                <w:b/>
                <w:bCs/>
                <w:lang w:val="ru-RU"/>
              </w:rPr>
            </w:pPr>
            <w:r w:rsidRPr="00B1330D">
              <w:rPr>
                <w:rFonts w:asciiTheme="minorHAnsi" w:hAnsiTheme="minorHAnsi" w:cstheme="minorHAnsi"/>
                <w:b/>
                <w:szCs w:val="18"/>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61B7DE4" w14:textId="77777777" w:rsidR="006A14DF" w:rsidRPr="00B1330D" w:rsidRDefault="006A14DF" w:rsidP="006A14DF">
            <w:pPr>
              <w:spacing w:before="40" w:after="40"/>
              <w:rPr>
                <w:rFonts w:asciiTheme="minorHAnsi" w:hAnsiTheme="minorHAnsi" w:cstheme="minorHAnsi"/>
                <w:sz w:val="18"/>
                <w:szCs w:val="18"/>
                <w:lang w:val="ru-RU"/>
              </w:rPr>
            </w:pPr>
            <w:r w:rsidRPr="00B1330D">
              <w:rPr>
                <w:rFonts w:asciiTheme="minorHAnsi" w:hAnsiTheme="minorHAnsi" w:cstheme="minorHAnsi"/>
                <w:sz w:val="18"/>
                <w:szCs w:val="18"/>
                <w:lang w:val="ru-RU"/>
              </w:rPr>
              <w:t>Этот пилотный проект преследует следующие цели:</w:t>
            </w:r>
          </w:p>
          <w:p w14:paraId="67B934B8" w14:textId="7485E002" w:rsidR="006A14DF" w:rsidRPr="00B1330D" w:rsidRDefault="006A14DF" w:rsidP="006A14DF">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Повысить осведомленность высокопоставленных лиц, принимающих решения в Королевском правительстве Бутана (RGOB) о важности кибербезопасности.</w:t>
            </w:r>
          </w:p>
          <w:p w14:paraId="052F2B88" w14:textId="6F996B73" w:rsidR="006A14DF" w:rsidRPr="00B1330D" w:rsidRDefault="006A14DF" w:rsidP="006A14DF">
            <w:pPr>
              <w:pStyle w:val="Tabletext"/>
              <w:ind w:left="284" w:hanging="284"/>
              <w:rPr>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Наметить дальнейшие шаги по внедрению системы кибербезопасности в соответствующих организациях, принимая во внимание проект пятилетнего плана 1311.</w:t>
            </w:r>
          </w:p>
        </w:tc>
      </w:tr>
      <w:tr w:rsidR="00363C01" w:rsidRPr="0086348E" w14:paraId="339FFF7B" w14:textId="77777777" w:rsidTr="00363C01">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53B6BB6" w14:textId="14CCA8AE" w:rsidR="00363C01" w:rsidRPr="00B1330D" w:rsidRDefault="00363C01" w:rsidP="00363C01">
            <w:pPr>
              <w:pStyle w:val="Tabletext"/>
              <w:spacing w:before="0" w:after="0"/>
              <w:rPr>
                <w:lang w:val="ru-RU"/>
              </w:rPr>
            </w:pPr>
          </w:p>
        </w:tc>
      </w:tr>
      <w:tr w:rsidR="006A14DF" w:rsidRPr="00B1330D" w14:paraId="0B604E38"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6E8E1A3" w14:textId="61BCD334" w:rsidR="006A14DF" w:rsidRPr="00B1330D" w:rsidRDefault="006A14DF" w:rsidP="006A14DF">
            <w:pPr>
              <w:pStyle w:val="Tabletext"/>
              <w:rPr>
                <w:b/>
                <w:bCs/>
                <w:lang w:val="ru-RU"/>
              </w:rPr>
            </w:pPr>
            <w:r w:rsidRPr="00B1330D">
              <w:rPr>
                <w:rFonts w:asciiTheme="minorHAnsi" w:hAnsiTheme="minorHAnsi" w:cstheme="minorHAnsi"/>
                <w:b/>
                <w:szCs w:val="18"/>
                <w:lang w:val="ru-RU"/>
              </w:rPr>
              <w:lastRenderedPageBreak/>
              <w:t>9RAS20063</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F24DB5D" w14:textId="4F3CB0F7" w:rsidR="006A14DF" w:rsidRPr="00B1330D" w:rsidRDefault="006A14DF" w:rsidP="006A14DF">
            <w:pPr>
              <w:pStyle w:val="Tabletext"/>
              <w:rPr>
                <w:lang w:val="ru-RU"/>
              </w:rPr>
            </w:pPr>
            <w:r w:rsidRPr="00B1330D">
              <w:rPr>
                <w:rFonts w:asciiTheme="minorHAnsi" w:hAnsiTheme="minorHAnsi" w:cstheme="minorHAnsi"/>
                <w:szCs w:val="18"/>
                <w:lang w:val="ru-RU"/>
              </w:rPr>
              <w:t>Защита ребенка в онлайновой среде (COP) для Азиатско­Тихоокеанского региона</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40084FB" w14:textId="1567C6D5" w:rsidR="006A14DF" w:rsidRPr="00B1330D" w:rsidRDefault="006A14DF" w:rsidP="006A14DF">
            <w:pPr>
              <w:pStyle w:val="Tabletext"/>
              <w:rPr>
                <w:lang w:val="ru-RU"/>
              </w:rPr>
            </w:pPr>
            <w:r w:rsidRPr="00B1330D">
              <w:rPr>
                <w:rFonts w:asciiTheme="minorHAnsi" w:hAnsiTheme="minorHAnsi" w:cstheme="minorHAnsi"/>
                <w:szCs w:val="18"/>
                <w:lang w:val="ru-RU"/>
              </w:rPr>
              <w:t>1 дек. 2019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2FA774F" w14:textId="4943885C" w:rsidR="006A14DF" w:rsidRPr="00B1330D" w:rsidRDefault="006A14DF" w:rsidP="006A14DF">
            <w:pPr>
              <w:pStyle w:val="Tabletext"/>
              <w:rPr>
                <w:lang w:val="ru-RU"/>
              </w:rPr>
            </w:pPr>
            <w:r w:rsidRPr="00B1330D">
              <w:rPr>
                <w:rFonts w:asciiTheme="minorHAnsi" w:hAnsiTheme="minorHAnsi" w:cstheme="minorHAnsi"/>
                <w:szCs w:val="18"/>
                <w:lang w:val="ru-RU"/>
              </w:rPr>
              <w:t>31 дек. 2023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DC001A4" w14:textId="3ED306FE" w:rsidR="006A14DF" w:rsidRPr="00B1330D" w:rsidRDefault="006A14DF" w:rsidP="006A14DF">
            <w:pPr>
              <w:pStyle w:val="Tabletext"/>
              <w:rPr>
                <w:lang w:val="ru-RU"/>
              </w:rPr>
            </w:pPr>
            <w:r w:rsidRPr="00B1330D">
              <w:rPr>
                <w:rFonts w:asciiTheme="minorHAnsi" w:hAnsiTheme="minorHAnsi" w:cstheme="minorHAnsi"/>
                <w:szCs w:val="18"/>
                <w:lang w:val="ru-RU"/>
              </w:rPr>
              <w:t>Реализован</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A0BD8A8" w14:textId="0EC7B05E" w:rsidR="006A14DF" w:rsidRPr="00B1330D" w:rsidRDefault="006A14DF" w:rsidP="006A14DF">
            <w:pPr>
              <w:pStyle w:val="Tabletext"/>
              <w:rPr>
                <w:lang w:val="ru-RU"/>
              </w:rPr>
            </w:pPr>
            <w:r w:rsidRPr="00B1330D">
              <w:rPr>
                <w:rFonts w:asciiTheme="minorHAnsi" w:hAnsiTheme="minorHAnsi" w:cstheme="minorHAnsi"/>
                <w:szCs w:val="18"/>
                <w:lang w:val="ru-RU"/>
              </w:rPr>
              <w:t>321 116</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38363FA" w14:textId="1CE13716" w:rsidR="006A14DF" w:rsidRPr="00B1330D" w:rsidRDefault="006A14DF" w:rsidP="006A14DF">
            <w:pPr>
              <w:pStyle w:val="Tabletext"/>
              <w:rPr>
                <w:lang w:val="ru-RU"/>
              </w:rPr>
            </w:pPr>
            <w:r w:rsidRPr="00B1330D">
              <w:rPr>
                <w:rFonts w:asciiTheme="minorHAnsi" w:hAnsiTheme="minorHAnsi" w:cstheme="minorHAnsi"/>
                <w:szCs w:val="18"/>
                <w:lang w:val="ru-RU"/>
              </w:rPr>
              <w:t>Министерство инфраструктуры, транспорта, регионального развития, связи и искусств Австралии (DIRDCA)</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29F111C" w14:textId="1DC5C8FD" w:rsidR="006A14DF" w:rsidRPr="00B1330D" w:rsidRDefault="006A14DF" w:rsidP="006A14DF">
            <w:pPr>
              <w:pStyle w:val="Tabletext"/>
              <w:rPr>
                <w:lang w:val="ru-RU"/>
              </w:rPr>
            </w:pPr>
            <w:r w:rsidRPr="00B1330D">
              <w:rPr>
                <w:rFonts w:asciiTheme="minorHAnsi" w:hAnsiTheme="minorHAnsi" w:cstheme="minorHAnsi"/>
                <w:szCs w:val="18"/>
                <w:lang w:val="ru-RU"/>
              </w:rPr>
              <w:t>Рез. 67 ВКРЭ</w:t>
            </w:r>
          </w:p>
        </w:tc>
      </w:tr>
      <w:tr w:rsidR="006A14DF" w:rsidRPr="00B1330D" w14:paraId="2797055F" w14:textId="77777777" w:rsidTr="006A14DF">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6D42C01" w14:textId="7F5769FE" w:rsidR="006A14DF" w:rsidRPr="00B1330D" w:rsidRDefault="006A14DF" w:rsidP="006A14DF">
            <w:pPr>
              <w:pStyle w:val="Tabletext"/>
              <w:rPr>
                <w:b/>
                <w:bCs/>
                <w:lang w:val="ru-RU"/>
              </w:rPr>
            </w:pPr>
            <w:r w:rsidRPr="00B1330D">
              <w:rPr>
                <w:rFonts w:asciiTheme="minorHAnsi" w:hAnsiTheme="minorHAnsi" w:cstheme="minorHAnsi"/>
                <w:b/>
                <w:bCs/>
                <w:szCs w:val="18"/>
                <w:lang w:val="ru-RU"/>
              </w:rPr>
              <w:t>Страны-бенефициары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1B5D41C" w14:textId="578A2777" w:rsidR="006A14DF" w:rsidRPr="00B1330D" w:rsidRDefault="006A14DF" w:rsidP="006A14DF">
            <w:pPr>
              <w:pStyle w:val="Tabletext"/>
              <w:rPr>
                <w:lang w:val="ru-RU"/>
              </w:rPr>
            </w:pPr>
            <w:r w:rsidRPr="00B1330D">
              <w:rPr>
                <w:rFonts w:asciiTheme="minorHAnsi" w:hAnsiTheme="minorHAnsi" w:cstheme="minorHAnsi"/>
                <w:szCs w:val="18"/>
                <w:lang w:val="ru-RU"/>
              </w:rPr>
              <w:t>Бутан, Монголия, Пакистан, Таиланд</w:t>
            </w:r>
          </w:p>
        </w:tc>
      </w:tr>
      <w:tr w:rsidR="006A14DF" w:rsidRPr="0086348E" w14:paraId="74FE7DCE" w14:textId="77777777" w:rsidTr="006A14DF">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903AC71" w14:textId="6A18D32D" w:rsidR="006A14DF" w:rsidRPr="00B1330D" w:rsidRDefault="006A14DF" w:rsidP="006A14DF">
            <w:pPr>
              <w:pStyle w:val="Tabletext"/>
              <w:rPr>
                <w:b/>
                <w:bCs/>
                <w:lang w:val="ru-RU"/>
              </w:rPr>
            </w:pPr>
            <w:r w:rsidRPr="00B1330D">
              <w:rPr>
                <w:rFonts w:asciiTheme="minorHAnsi" w:hAnsiTheme="minorHAnsi" w:cstheme="minorHAnsi"/>
                <w:b/>
                <w:szCs w:val="18"/>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56A421C" w14:textId="77777777" w:rsidR="006A14DF" w:rsidRPr="00B1330D" w:rsidRDefault="006A14DF" w:rsidP="006A14DF">
            <w:pPr>
              <w:spacing w:before="40" w:after="40"/>
              <w:rPr>
                <w:rFonts w:asciiTheme="minorHAnsi" w:hAnsiTheme="minorHAnsi" w:cstheme="minorHAnsi"/>
                <w:sz w:val="18"/>
                <w:szCs w:val="18"/>
                <w:lang w:val="ru-RU"/>
              </w:rPr>
            </w:pPr>
            <w:r w:rsidRPr="00B1330D">
              <w:rPr>
                <w:rFonts w:asciiTheme="minorHAnsi" w:hAnsiTheme="minorHAnsi" w:cstheme="minorHAnsi"/>
                <w:sz w:val="18"/>
                <w:szCs w:val="18"/>
                <w:lang w:val="ru-RU"/>
              </w:rPr>
              <w:t>В рамках проекта удалось добиться следующих результатов:</w:t>
            </w:r>
          </w:p>
          <w:p w14:paraId="68770110" w14:textId="3ECDDF4D" w:rsidR="006A14DF" w:rsidRPr="00B1330D" w:rsidRDefault="006A14DF" w:rsidP="006A14DF">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Укрепление потенциала заинтересованных сторон из 6 стран-бенефициаров (Бутан, Таиланд, Пакистан, Индонезия, Монголия и Камбоджа) в области защиты ребенка в онлайновой среде, в том числе путем привлечения родителей и педагогов, политиков, отраслевых партнеров и детей.</w:t>
            </w:r>
          </w:p>
          <w:p w14:paraId="3870BB4C" w14:textId="73654165" w:rsidR="006A14DF" w:rsidRPr="00B1330D" w:rsidRDefault="006A14DF" w:rsidP="006A14DF">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2 343 участника прошли онлайн- и офлайн- обучение в рамках мероприятия День "Девушки в ИКТ" в Таиланде, Индонезии, Камбодже, Пакистане, Бангладеш, Таиланде и Тиморе-Лешти в 2021, 2022 и 2023 годах.</w:t>
            </w:r>
          </w:p>
          <w:p w14:paraId="57CE2F72" w14:textId="6156F255" w:rsidR="006A14DF" w:rsidRPr="00B1330D" w:rsidRDefault="006A14DF" w:rsidP="006A14DF">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Руководящие указания МСЭ по СОР переведены на национальные языки, в том числе на индонезийский язык бахаса, монгольский (включая язык жестов) и тайский. Руководящие указания МСЭ по СОР переведены на национальный язык Бутана (включая краткий справочник для всех заинтересованных сторон, политиков, промышленности, родителей и педагогов).</w:t>
            </w:r>
          </w:p>
          <w:p w14:paraId="1BFF0447" w14:textId="51B4ECCA" w:rsidR="006A14DF" w:rsidRPr="00B1330D" w:rsidRDefault="006A14DF" w:rsidP="006A14DF">
            <w:pPr>
              <w:spacing w:before="40" w:after="40"/>
              <w:rPr>
                <w:rFonts w:asciiTheme="minorHAnsi" w:hAnsiTheme="minorHAnsi" w:cstheme="minorHAnsi"/>
                <w:sz w:val="18"/>
                <w:szCs w:val="18"/>
                <w:lang w:val="ru-RU"/>
              </w:rPr>
            </w:pPr>
            <w:r w:rsidRPr="00B1330D">
              <w:rPr>
                <w:rFonts w:asciiTheme="minorHAnsi" w:hAnsiTheme="minorHAnsi" w:cstheme="minorHAnsi"/>
                <w:sz w:val="18"/>
                <w:szCs w:val="18"/>
                <w:lang w:val="ru-RU"/>
              </w:rPr>
              <w:t>Проведены 5 Национальных конференций по СОП: в Бутане, 7 апреля 2022 г. (онлайн), в Монголии, 14 июня 2023 г. (выездная), в Индонезии, 9 февраля 2023 г. (в стране), в Таиланде, 8-9 февраля 2023 года (в стране) и в Пакистане, 13 декабря 2022 года (в стране).</w:t>
            </w:r>
          </w:p>
          <w:p w14:paraId="2153E5CC" w14:textId="61A5CDB9" w:rsidR="006A14DF" w:rsidRPr="00B1330D" w:rsidRDefault="006A14DF" w:rsidP="006A14DF">
            <w:pPr>
              <w:spacing w:before="40" w:after="40"/>
              <w:rPr>
                <w:rFonts w:asciiTheme="minorHAnsi" w:hAnsiTheme="minorHAnsi" w:cstheme="minorHAnsi"/>
                <w:sz w:val="18"/>
                <w:szCs w:val="18"/>
                <w:lang w:val="ru-RU"/>
              </w:rPr>
            </w:pPr>
            <w:r w:rsidRPr="00B1330D">
              <w:rPr>
                <w:rFonts w:asciiTheme="minorHAnsi" w:hAnsiTheme="minorHAnsi" w:cstheme="minorHAnsi"/>
                <w:sz w:val="18"/>
                <w:szCs w:val="18"/>
                <w:lang w:val="ru-RU"/>
              </w:rPr>
              <w:t>Подписаны 3 соглашения между учреждениями ООН: между МСЭ и ЮНИСЕФ в Таиланде, ЮНИСЕФ в Бутане и ЮНИСЕФ в Монголии для локализации Руководящих указаний СОП в этих странах.</w:t>
            </w:r>
          </w:p>
          <w:p w14:paraId="4E88E679" w14:textId="24ECD60E" w:rsidR="006A14DF" w:rsidRPr="00B1330D" w:rsidRDefault="006A14DF" w:rsidP="006A14DF">
            <w:pPr>
              <w:spacing w:before="40" w:after="40"/>
              <w:rPr>
                <w:lang w:val="ru-RU"/>
              </w:rPr>
            </w:pPr>
            <w:r w:rsidRPr="00B1330D">
              <w:rPr>
                <w:rFonts w:asciiTheme="minorHAnsi" w:hAnsiTheme="minorHAnsi" w:cstheme="minorHAnsi"/>
                <w:sz w:val="18"/>
                <w:szCs w:val="18"/>
                <w:lang w:val="ru-RU"/>
              </w:rPr>
              <w:t>Совместно с АСЕАН, УНП ООН и ECPAT организованы консультативные встречи и региональные семинары-практикумы. Под совместным председательством МСЭ и ЮНИСЕФ в партнерстве с ЮНЕСКО, УНП ООН, АБР и другими учреждениями Организации Объединенных Наций и частным сектором было проведено в общей сложности 13 собраний Технической рабочей группы (TWG) по вопросам обучения и просвещения в области цифровой трансформации в Азиатско-Тихоокеанском регионе, в ходе которых главным пунктом повестки дня неизменно осталась СОР.</w:t>
            </w:r>
          </w:p>
        </w:tc>
      </w:tr>
      <w:tr w:rsidR="006A14DF" w:rsidRPr="0086348E" w14:paraId="54A73BC6" w14:textId="77777777" w:rsidTr="006A14DF">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38D0937" w14:textId="77777777" w:rsidR="006A14DF" w:rsidRPr="00B1330D" w:rsidRDefault="006A14DF" w:rsidP="001D3938">
            <w:pPr>
              <w:pStyle w:val="Tabletext"/>
              <w:rPr>
                <w:lang w:val="ru-RU"/>
              </w:rPr>
            </w:pPr>
          </w:p>
        </w:tc>
      </w:tr>
      <w:tr w:rsidR="006A14DF" w:rsidRPr="00B1330D" w14:paraId="2BE74746"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9D8F96D" w14:textId="19983F0A" w:rsidR="006A14DF" w:rsidRPr="00B1330D" w:rsidRDefault="006A14DF" w:rsidP="006A14DF">
            <w:pPr>
              <w:pStyle w:val="Tabletext"/>
              <w:rPr>
                <w:b/>
                <w:bCs/>
                <w:lang w:val="ru-RU"/>
              </w:rPr>
            </w:pPr>
            <w:r w:rsidRPr="00B1330D">
              <w:rPr>
                <w:rFonts w:asciiTheme="minorHAnsi" w:hAnsiTheme="minorHAnsi" w:cstheme="minorHAnsi"/>
                <w:b/>
                <w:szCs w:val="18"/>
                <w:lang w:val="ru-RU"/>
              </w:rPr>
              <w:t>9RAS21067</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3E5C928" w14:textId="00B725EC" w:rsidR="006A14DF" w:rsidRPr="00B1330D" w:rsidRDefault="006A14DF" w:rsidP="006A14DF">
            <w:pPr>
              <w:pStyle w:val="Tabletext"/>
              <w:rPr>
                <w:lang w:val="ru-RU"/>
              </w:rPr>
            </w:pPr>
            <w:r w:rsidRPr="00B1330D">
              <w:rPr>
                <w:rFonts w:asciiTheme="minorHAnsi" w:hAnsiTheme="minorHAnsi" w:cstheme="minorHAnsi"/>
                <w:szCs w:val="18"/>
                <w:lang w:val="ru-RU"/>
              </w:rPr>
              <w:t>Connect2Recover – Укрепление цифровой инфраструктуры и экосистемы для борьбы с COVID-19 в Азиатско-Тихоокеанском регионе</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162AF10" w14:textId="0D36868F" w:rsidR="006A14DF" w:rsidRPr="00B1330D" w:rsidRDefault="006A14DF" w:rsidP="006A14DF">
            <w:pPr>
              <w:pStyle w:val="Tabletext"/>
              <w:rPr>
                <w:lang w:val="ru-RU"/>
              </w:rPr>
            </w:pPr>
            <w:r w:rsidRPr="00B1330D">
              <w:rPr>
                <w:rFonts w:asciiTheme="minorHAnsi" w:hAnsiTheme="minorHAnsi" w:cstheme="minorHAnsi"/>
                <w:szCs w:val="18"/>
                <w:lang w:val="ru-RU"/>
              </w:rPr>
              <w:t>1 дек. 2021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1E2E71B" w14:textId="7FD4DBC9" w:rsidR="006A14DF" w:rsidRPr="00B1330D" w:rsidRDefault="006A14DF" w:rsidP="006A14DF">
            <w:pPr>
              <w:pStyle w:val="Tabletext"/>
              <w:rPr>
                <w:lang w:val="ru-RU"/>
              </w:rPr>
            </w:pPr>
            <w:r w:rsidRPr="00B1330D">
              <w:rPr>
                <w:rFonts w:asciiTheme="minorHAnsi" w:hAnsiTheme="minorHAnsi" w:cstheme="minorHAnsi"/>
                <w:szCs w:val="18"/>
                <w:lang w:val="ru-RU"/>
              </w:rPr>
              <w:t>30 нояб. 2024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8C8DF09" w14:textId="2400B06F" w:rsidR="006A14DF" w:rsidRPr="00B1330D" w:rsidRDefault="006A14DF" w:rsidP="006A14DF">
            <w:pPr>
              <w:pStyle w:val="Tabletext"/>
              <w:rPr>
                <w:lang w:val="ru-RU"/>
              </w:rPr>
            </w:pPr>
            <w:r w:rsidRPr="00B1330D">
              <w:rPr>
                <w:rFonts w:asciiTheme="minorHAnsi" w:hAnsiTheme="minorHAnsi" w:cstheme="minorHAnsi"/>
                <w:szCs w:val="18"/>
                <w:lang w:val="ru-RU"/>
              </w:rPr>
              <w:t>Реализован</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D212939" w14:textId="497D5EAD" w:rsidR="006A14DF" w:rsidRPr="00B1330D" w:rsidRDefault="006A14DF" w:rsidP="006A14DF">
            <w:pPr>
              <w:pStyle w:val="Tabletext"/>
              <w:rPr>
                <w:lang w:val="ru-RU"/>
              </w:rPr>
            </w:pPr>
            <w:r w:rsidRPr="00B1330D">
              <w:rPr>
                <w:rFonts w:asciiTheme="minorHAnsi" w:hAnsiTheme="minorHAnsi" w:cstheme="minorHAnsi"/>
                <w:szCs w:val="18"/>
                <w:lang w:val="ru-RU"/>
              </w:rPr>
              <w:t>368 799</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C373817" w14:textId="488CE4BA" w:rsidR="006A14DF" w:rsidRPr="00B1330D" w:rsidRDefault="006A14DF" w:rsidP="006A14DF">
            <w:pPr>
              <w:pStyle w:val="Tabletext"/>
              <w:rPr>
                <w:lang w:val="ru-RU"/>
              </w:rPr>
            </w:pPr>
            <w:r w:rsidRPr="00B1330D">
              <w:rPr>
                <w:rFonts w:asciiTheme="minorHAnsi" w:hAnsiTheme="minorHAnsi" w:cstheme="minorHAnsi"/>
                <w:szCs w:val="18"/>
                <w:lang w:val="ru-RU"/>
              </w:rPr>
              <w:t>Министерство инфраструктуры, транспорта, регионального развития, связи и искусств Австралии (DIRDCA)</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tbl>
            <w:tblPr>
              <w:tblW w:w="5000" w:type="pct"/>
              <w:jc w:val="center"/>
              <w:tblLayout w:type="fixed"/>
              <w:tblLook w:val="04A0" w:firstRow="1" w:lastRow="0" w:firstColumn="1" w:lastColumn="0" w:noHBand="0" w:noVBand="1"/>
            </w:tblPr>
            <w:tblGrid>
              <w:gridCol w:w="1484"/>
            </w:tblGrid>
            <w:tr w:rsidR="006A14DF" w:rsidRPr="00B1330D" w14:paraId="0F16C3ED" w14:textId="77777777" w:rsidTr="001D3938">
              <w:trPr>
                <w:jc w:val="center"/>
              </w:trPr>
              <w:tc>
                <w:tcPr>
                  <w:tcW w:w="1006" w:type="dxa"/>
                  <w:tcMar>
                    <w:top w:w="15" w:type="dxa"/>
                    <w:left w:w="15" w:type="dxa"/>
                    <w:bottom w:w="15" w:type="dxa"/>
                    <w:right w:w="15" w:type="dxa"/>
                  </w:tcMar>
                  <w:vAlign w:val="center"/>
                  <w:hideMark/>
                </w:tcPr>
                <w:p w14:paraId="1DFD0789" w14:textId="77777777" w:rsidR="006A14DF" w:rsidRPr="00B1330D" w:rsidRDefault="006A14DF" w:rsidP="006A14DF">
                  <w:pPr>
                    <w:spacing w:before="40" w:after="40"/>
                    <w:rPr>
                      <w:rFonts w:asciiTheme="minorHAnsi" w:hAnsiTheme="minorHAnsi" w:cstheme="minorHAnsi"/>
                      <w:sz w:val="18"/>
                      <w:szCs w:val="18"/>
                      <w:lang w:val="ru-RU"/>
                    </w:rPr>
                  </w:pPr>
                  <w:r w:rsidRPr="00B1330D">
                    <w:rPr>
                      <w:rFonts w:asciiTheme="minorHAnsi" w:hAnsiTheme="minorHAnsi" w:cstheme="minorHAnsi"/>
                      <w:sz w:val="18"/>
                      <w:szCs w:val="18"/>
                      <w:lang w:val="ru-RU"/>
                    </w:rPr>
                    <w:t>Рез. 17 ВКРЭ</w:t>
                  </w:r>
                </w:p>
              </w:tc>
            </w:tr>
          </w:tbl>
          <w:p w14:paraId="2D6F8FAA" w14:textId="77777777" w:rsidR="006A14DF" w:rsidRPr="00B1330D" w:rsidRDefault="006A14DF" w:rsidP="006A14DF">
            <w:pPr>
              <w:pStyle w:val="Tabletext"/>
              <w:rPr>
                <w:lang w:val="ru-RU"/>
              </w:rPr>
            </w:pPr>
          </w:p>
        </w:tc>
      </w:tr>
      <w:tr w:rsidR="006A14DF" w:rsidRPr="0086348E" w14:paraId="7C1E458F" w14:textId="77777777" w:rsidTr="006A14DF">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F03D5A9" w14:textId="713F55CA" w:rsidR="006A14DF" w:rsidRPr="00B1330D" w:rsidRDefault="006A14DF" w:rsidP="006A14DF">
            <w:pPr>
              <w:pStyle w:val="Tabletext"/>
              <w:rPr>
                <w:b/>
                <w:bCs/>
                <w:lang w:val="ru-RU"/>
              </w:rPr>
            </w:pPr>
            <w:r w:rsidRPr="00B1330D">
              <w:rPr>
                <w:rFonts w:asciiTheme="minorHAnsi" w:hAnsiTheme="minorHAnsi" w:cstheme="minorHAnsi"/>
                <w:b/>
                <w:bCs/>
                <w:szCs w:val="18"/>
                <w:lang w:val="ru-RU"/>
              </w:rPr>
              <w:t xml:space="preserve">Страны-бенефициары </w:t>
            </w:r>
            <w:r w:rsidRPr="00B1330D">
              <w:rPr>
                <w:rFonts w:asciiTheme="minorHAnsi" w:hAnsiTheme="minorHAnsi" w:cstheme="minorHAnsi"/>
                <w:b/>
                <w:bCs/>
                <w:szCs w:val="18"/>
                <w:lang w:val="ru-RU"/>
              </w:rPr>
              <w:br/>
            </w:r>
            <w:r w:rsidRPr="00B1330D">
              <w:rPr>
                <w:rFonts w:asciiTheme="minorHAnsi" w:hAnsiTheme="minorHAnsi" w:cstheme="minorHAnsi"/>
                <w:sz w:val="14"/>
                <w:szCs w:val="14"/>
                <w:lang w:val="ru-RU"/>
              </w:rPr>
              <w:lastRenderedPageBreak/>
              <w:t>(в том числе из других регионов)</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10807C2" w14:textId="650190A0" w:rsidR="006A14DF" w:rsidRPr="00B1330D" w:rsidRDefault="006A14DF" w:rsidP="006A14DF">
            <w:pPr>
              <w:pStyle w:val="Tabletext"/>
              <w:rPr>
                <w:lang w:val="ru-RU"/>
              </w:rPr>
            </w:pPr>
            <w:r w:rsidRPr="00B1330D">
              <w:rPr>
                <w:rFonts w:asciiTheme="minorHAnsi" w:hAnsiTheme="minorHAnsi" w:cstheme="minorHAnsi"/>
                <w:szCs w:val="18"/>
                <w:lang w:val="ru-RU"/>
              </w:rPr>
              <w:lastRenderedPageBreak/>
              <w:t>Региональный или межрегиональный проект в интересах стран региона</w:t>
            </w:r>
          </w:p>
        </w:tc>
      </w:tr>
      <w:tr w:rsidR="006A14DF" w:rsidRPr="0086348E" w14:paraId="66A9D92A" w14:textId="77777777" w:rsidTr="006A14DF">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4E41ADB" w14:textId="7C43C971" w:rsidR="006A14DF" w:rsidRPr="00B1330D" w:rsidRDefault="006A14DF" w:rsidP="006A14DF">
            <w:pPr>
              <w:pStyle w:val="Tabletext"/>
              <w:rPr>
                <w:b/>
                <w:bCs/>
                <w:lang w:val="ru-RU"/>
              </w:rPr>
            </w:pPr>
            <w:r w:rsidRPr="00B1330D">
              <w:rPr>
                <w:rFonts w:asciiTheme="minorHAnsi" w:hAnsiTheme="minorHAnsi" w:cstheme="minorHAnsi"/>
                <w:b/>
                <w:szCs w:val="18"/>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F93F12E" w14:textId="77777777" w:rsidR="006A14DF" w:rsidRPr="00B1330D" w:rsidRDefault="006A14DF" w:rsidP="006A14DF">
            <w:pPr>
              <w:spacing w:before="40" w:after="40"/>
              <w:rPr>
                <w:rFonts w:asciiTheme="minorHAnsi" w:hAnsiTheme="minorHAnsi" w:cstheme="minorHAnsi"/>
                <w:sz w:val="18"/>
                <w:szCs w:val="18"/>
                <w:lang w:val="ru-RU"/>
              </w:rPr>
            </w:pPr>
            <w:r w:rsidRPr="00B1330D">
              <w:rPr>
                <w:rFonts w:asciiTheme="minorHAnsi" w:hAnsiTheme="minorHAnsi" w:cstheme="minorHAnsi"/>
                <w:sz w:val="18"/>
                <w:szCs w:val="18"/>
                <w:lang w:val="ru-RU"/>
              </w:rPr>
              <w:t>В рамках проекта достигнуты следующие результаты:</w:t>
            </w:r>
          </w:p>
          <w:p w14:paraId="799858BC" w14:textId="09280DAF" w:rsidR="006A14DF" w:rsidRPr="00B1330D" w:rsidRDefault="006A14DF" w:rsidP="006A14DF">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Проведено восемь технических мероприятий на уровне стран по оказанию помощи и оценке:</w:t>
            </w:r>
          </w:p>
          <w:p w14:paraId="64911B22" w14:textId="23EE3ECF" w:rsidR="006A14DF" w:rsidRPr="00B1330D" w:rsidRDefault="006A14DF" w:rsidP="006A14DF">
            <w:pPr>
              <w:pStyle w:val="Tabletext"/>
              <w:tabs>
                <w:tab w:val="clear" w:pos="284"/>
                <w:tab w:val="left" w:pos="548"/>
              </w:tabs>
              <w:ind w:left="548" w:hanging="283"/>
              <w:rPr>
                <w:rFonts w:asciiTheme="minorHAnsi" w:hAnsiTheme="minorHAnsi" w:cstheme="minorHAnsi"/>
                <w:szCs w:val="18"/>
                <w:lang w:val="ru-RU"/>
              </w:rPr>
            </w:pPr>
            <w:r w:rsidRPr="00B1330D">
              <w:rPr>
                <w:rFonts w:asciiTheme="minorHAnsi" w:hAnsiTheme="minorHAnsi" w:cstheme="minorHAnsi"/>
                <w:szCs w:val="18"/>
                <w:lang w:val="ru-RU"/>
              </w:rPr>
              <w:t>1</w:t>
            </w:r>
            <w:r w:rsidRPr="00B1330D">
              <w:rPr>
                <w:rFonts w:asciiTheme="minorHAnsi" w:hAnsiTheme="minorHAnsi" w:cstheme="minorHAnsi"/>
                <w:szCs w:val="18"/>
                <w:lang w:val="ru-RU"/>
              </w:rPr>
              <w:tab/>
              <w:t xml:space="preserve">в </w:t>
            </w:r>
            <w:r w:rsidRPr="00B1330D">
              <w:rPr>
                <w:lang w:val="ru-RU"/>
              </w:rPr>
              <w:t>Тонга</w:t>
            </w:r>
            <w:r w:rsidRPr="00B1330D">
              <w:rPr>
                <w:rFonts w:asciiTheme="minorHAnsi" w:hAnsiTheme="minorHAnsi" w:cstheme="minorHAnsi"/>
                <w:szCs w:val="18"/>
                <w:lang w:val="ru-RU"/>
              </w:rPr>
              <w:t xml:space="preserve"> (QoS/E в </w:t>
            </w:r>
            <w:r w:rsidRPr="00B1330D">
              <w:rPr>
                <w:lang w:val="ru-RU"/>
              </w:rPr>
              <w:t>инфраструктуре</w:t>
            </w:r>
            <w:r w:rsidRPr="00B1330D">
              <w:rPr>
                <w:rFonts w:asciiTheme="minorHAnsi" w:hAnsiTheme="minorHAnsi" w:cstheme="minorHAnsi"/>
                <w:szCs w:val="18"/>
                <w:lang w:val="ru-RU"/>
              </w:rPr>
              <w:t xml:space="preserve"> электросвязи с особым вниманием к ключевым показателям деятельности (KPI) для обеспечения способности инфраструктуры к восстановлению),</w:t>
            </w:r>
          </w:p>
          <w:p w14:paraId="2DCAC47D" w14:textId="79A161F6" w:rsidR="006A14DF" w:rsidRPr="00B1330D" w:rsidRDefault="006A14DF" w:rsidP="006A14DF">
            <w:pPr>
              <w:pStyle w:val="Tabletext"/>
              <w:tabs>
                <w:tab w:val="clear" w:pos="284"/>
                <w:tab w:val="left" w:pos="548"/>
              </w:tabs>
              <w:ind w:left="548" w:hanging="283"/>
              <w:rPr>
                <w:rFonts w:asciiTheme="minorHAnsi" w:hAnsiTheme="minorHAnsi" w:cstheme="minorHAnsi"/>
                <w:szCs w:val="18"/>
                <w:lang w:val="ru-RU"/>
              </w:rPr>
            </w:pPr>
            <w:r w:rsidRPr="00B1330D">
              <w:rPr>
                <w:rFonts w:asciiTheme="minorHAnsi" w:hAnsiTheme="minorHAnsi" w:cstheme="minorHAnsi"/>
                <w:szCs w:val="18"/>
                <w:lang w:val="ru-RU"/>
              </w:rPr>
              <w:t>2</w:t>
            </w:r>
            <w:r w:rsidRPr="00B1330D">
              <w:rPr>
                <w:rFonts w:asciiTheme="minorHAnsi" w:hAnsiTheme="minorHAnsi" w:cstheme="minorHAnsi"/>
                <w:szCs w:val="18"/>
                <w:lang w:val="ru-RU"/>
              </w:rPr>
              <w:tab/>
              <w:t xml:space="preserve">в </w:t>
            </w:r>
            <w:r w:rsidRPr="00B1330D">
              <w:rPr>
                <w:lang w:val="ru-RU"/>
              </w:rPr>
              <w:t>Монголии</w:t>
            </w:r>
            <w:r w:rsidRPr="00B1330D">
              <w:rPr>
                <w:rFonts w:asciiTheme="minorHAnsi" w:hAnsiTheme="minorHAnsi" w:cstheme="minorHAnsi"/>
                <w:szCs w:val="18"/>
                <w:lang w:val="ru-RU"/>
              </w:rPr>
              <w:t xml:space="preserve"> (оценка готовности к национальному роумингу);</w:t>
            </w:r>
          </w:p>
          <w:p w14:paraId="56E0C0C8" w14:textId="663506A6" w:rsidR="006A14DF" w:rsidRPr="00B1330D" w:rsidRDefault="006A14DF" w:rsidP="006A14DF">
            <w:pPr>
              <w:pStyle w:val="Tabletext"/>
              <w:tabs>
                <w:tab w:val="clear" w:pos="284"/>
                <w:tab w:val="left" w:pos="548"/>
              </w:tabs>
              <w:ind w:left="548" w:hanging="283"/>
              <w:rPr>
                <w:rFonts w:asciiTheme="minorHAnsi" w:hAnsiTheme="minorHAnsi" w:cstheme="minorHAnsi"/>
                <w:szCs w:val="18"/>
                <w:lang w:val="ru-RU"/>
              </w:rPr>
            </w:pPr>
            <w:r w:rsidRPr="00B1330D">
              <w:rPr>
                <w:rFonts w:asciiTheme="minorHAnsi" w:hAnsiTheme="minorHAnsi" w:cstheme="minorHAnsi"/>
                <w:szCs w:val="18"/>
                <w:lang w:val="ru-RU"/>
              </w:rPr>
              <w:t>3</w:t>
            </w:r>
            <w:r w:rsidRPr="00B1330D">
              <w:rPr>
                <w:rFonts w:asciiTheme="minorHAnsi" w:hAnsiTheme="minorHAnsi" w:cstheme="minorHAnsi"/>
                <w:szCs w:val="18"/>
                <w:lang w:val="ru-RU"/>
              </w:rPr>
              <w:tab/>
              <w:t xml:space="preserve">в </w:t>
            </w:r>
            <w:r w:rsidRPr="00B1330D">
              <w:rPr>
                <w:lang w:val="ru-RU"/>
              </w:rPr>
              <w:t>Шри</w:t>
            </w:r>
            <w:r w:rsidRPr="00B1330D">
              <w:rPr>
                <w:rFonts w:asciiTheme="minorHAnsi" w:hAnsiTheme="minorHAnsi" w:cstheme="minorHAnsi"/>
                <w:szCs w:val="18"/>
                <w:lang w:val="ru-RU"/>
              </w:rPr>
              <w:t>-Ланке (приемлемость в ценовом отношении доступа к ИКТ на основе совместного использования инфраструктуры);</w:t>
            </w:r>
          </w:p>
          <w:p w14:paraId="07509C8A" w14:textId="6BE1E3C9" w:rsidR="006A14DF" w:rsidRPr="00B1330D" w:rsidRDefault="006A14DF" w:rsidP="006A14DF">
            <w:pPr>
              <w:pStyle w:val="Tabletext"/>
              <w:tabs>
                <w:tab w:val="clear" w:pos="284"/>
                <w:tab w:val="left" w:pos="548"/>
              </w:tabs>
              <w:ind w:left="548" w:hanging="283"/>
              <w:rPr>
                <w:rFonts w:asciiTheme="minorHAnsi" w:hAnsiTheme="minorHAnsi" w:cstheme="minorHAnsi"/>
                <w:szCs w:val="18"/>
                <w:lang w:val="ru-RU"/>
              </w:rPr>
            </w:pPr>
            <w:r w:rsidRPr="00B1330D">
              <w:rPr>
                <w:rFonts w:asciiTheme="minorHAnsi" w:hAnsiTheme="minorHAnsi" w:cstheme="minorHAnsi"/>
                <w:szCs w:val="18"/>
                <w:lang w:val="ru-RU"/>
              </w:rPr>
              <w:t>4</w:t>
            </w:r>
            <w:r w:rsidRPr="00B1330D">
              <w:rPr>
                <w:rFonts w:asciiTheme="minorHAnsi" w:hAnsiTheme="minorHAnsi" w:cstheme="minorHAnsi"/>
                <w:szCs w:val="18"/>
                <w:lang w:val="ru-RU"/>
              </w:rPr>
              <w:tab/>
              <w:t xml:space="preserve">в </w:t>
            </w:r>
            <w:r w:rsidRPr="00B1330D">
              <w:rPr>
                <w:lang w:val="ru-RU"/>
              </w:rPr>
              <w:t>Непале</w:t>
            </w:r>
            <w:r w:rsidRPr="00B1330D">
              <w:rPr>
                <w:rFonts w:asciiTheme="minorHAnsi" w:hAnsiTheme="minorHAnsi" w:cstheme="minorHAnsi"/>
                <w:szCs w:val="18"/>
                <w:lang w:val="ru-RU"/>
              </w:rPr>
              <w:t xml:space="preserve"> (анализ недостатков и рекомендации относительно мер политики для повышения приемлемости услуг в ценовом отношении и способности инфраструктуры электросвязи к восстановлению);</w:t>
            </w:r>
          </w:p>
          <w:p w14:paraId="3A92127B" w14:textId="08B29910" w:rsidR="006A14DF" w:rsidRPr="00B1330D" w:rsidRDefault="006A14DF" w:rsidP="006A14DF">
            <w:pPr>
              <w:pStyle w:val="Tabletext"/>
              <w:tabs>
                <w:tab w:val="clear" w:pos="284"/>
                <w:tab w:val="left" w:pos="548"/>
              </w:tabs>
              <w:ind w:left="548" w:hanging="283"/>
              <w:rPr>
                <w:rFonts w:asciiTheme="minorHAnsi" w:hAnsiTheme="minorHAnsi" w:cstheme="minorHAnsi"/>
                <w:szCs w:val="18"/>
                <w:lang w:val="ru-RU"/>
              </w:rPr>
            </w:pPr>
            <w:r w:rsidRPr="00B1330D">
              <w:rPr>
                <w:rFonts w:asciiTheme="minorHAnsi" w:hAnsiTheme="minorHAnsi" w:cstheme="minorHAnsi"/>
                <w:szCs w:val="18"/>
                <w:lang w:val="ru-RU"/>
              </w:rPr>
              <w:t>5</w:t>
            </w:r>
            <w:r w:rsidRPr="00B1330D">
              <w:rPr>
                <w:rFonts w:asciiTheme="minorHAnsi" w:hAnsiTheme="minorHAnsi" w:cstheme="minorHAnsi"/>
                <w:szCs w:val="18"/>
                <w:lang w:val="ru-RU"/>
              </w:rPr>
              <w:tab/>
              <w:t xml:space="preserve">в </w:t>
            </w:r>
            <w:r w:rsidRPr="00B1330D">
              <w:rPr>
                <w:lang w:val="ru-RU"/>
              </w:rPr>
              <w:t>Бутане</w:t>
            </w:r>
            <w:r w:rsidRPr="00B1330D">
              <w:rPr>
                <w:rFonts w:asciiTheme="minorHAnsi" w:hAnsiTheme="minorHAnsi" w:cstheme="minorHAnsi"/>
                <w:szCs w:val="18"/>
                <w:lang w:val="ru-RU"/>
              </w:rPr>
              <w:t xml:space="preserve"> (анализ недостатков и рекомендации относительно мер политики для повышения приемлемости услуг в ценовом отношении и способности инфраструктуры электросвязи к восстановлению)</w:t>
            </w:r>
            <w:r w:rsidR="00576D5E" w:rsidRPr="00B1330D">
              <w:rPr>
                <w:rFonts w:asciiTheme="minorHAnsi" w:hAnsiTheme="minorHAnsi" w:cstheme="minorHAnsi"/>
                <w:szCs w:val="18"/>
                <w:lang w:val="ru-RU"/>
              </w:rPr>
              <w:t>;</w:t>
            </w:r>
          </w:p>
          <w:p w14:paraId="10DBC2F1" w14:textId="06647CEF" w:rsidR="006A14DF" w:rsidRPr="00B1330D" w:rsidRDefault="006A14DF" w:rsidP="006A14DF">
            <w:pPr>
              <w:pStyle w:val="Tabletext"/>
              <w:tabs>
                <w:tab w:val="clear" w:pos="284"/>
                <w:tab w:val="left" w:pos="548"/>
              </w:tabs>
              <w:ind w:left="548" w:hanging="283"/>
              <w:rPr>
                <w:rFonts w:asciiTheme="minorHAnsi" w:hAnsiTheme="minorHAnsi" w:cstheme="minorHAnsi"/>
                <w:szCs w:val="18"/>
                <w:lang w:val="ru-RU"/>
              </w:rPr>
            </w:pPr>
            <w:r w:rsidRPr="00B1330D">
              <w:rPr>
                <w:rFonts w:asciiTheme="minorHAnsi" w:hAnsiTheme="minorHAnsi" w:cstheme="minorHAnsi"/>
                <w:szCs w:val="18"/>
                <w:lang w:val="ru-RU"/>
              </w:rPr>
              <w:t>6</w:t>
            </w:r>
            <w:r w:rsidRPr="00B1330D">
              <w:rPr>
                <w:rFonts w:asciiTheme="minorHAnsi" w:hAnsiTheme="minorHAnsi" w:cstheme="minorHAnsi"/>
                <w:szCs w:val="18"/>
                <w:lang w:val="ru-RU"/>
              </w:rPr>
              <w:tab/>
              <w:t xml:space="preserve">в </w:t>
            </w:r>
            <w:r w:rsidRPr="00B1330D">
              <w:rPr>
                <w:lang w:val="ru-RU"/>
              </w:rPr>
              <w:t>Лаосе</w:t>
            </w:r>
            <w:r w:rsidRPr="00B1330D">
              <w:rPr>
                <w:rFonts w:asciiTheme="minorHAnsi" w:hAnsiTheme="minorHAnsi" w:cstheme="minorHAnsi"/>
                <w:szCs w:val="18"/>
                <w:lang w:val="ru-RU"/>
              </w:rPr>
              <w:t xml:space="preserve"> (анализ недостатков и рекомендации относительно мер политики для повышения приемлемости услуг в ценовом отношении и способности инфраструктуры электросвязи к восстановлению)</w:t>
            </w:r>
            <w:r w:rsidR="00576D5E" w:rsidRPr="00B1330D">
              <w:rPr>
                <w:rFonts w:asciiTheme="minorHAnsi" w:hAnsiTheme="minorHAnsi" w:cstheme="minorHAnsi"/>
                <w:szCs w:val="18"/>
                <w:lang w:val="ru-RU"/>
              </w:rPr>
              <w:t>;</w:t>
            </w:r>
          </w:p>
          <w:p w14:paraId="59D24B40" w14:textId="6817E7C3" w:rsidR="006A14DF" w:rsidRPr="00B1330D" w:rsidRDefault="006A14DF" w:rsidP="006A14DF">
            <w:pPr>
              <w:pStyle w:val="Tabletext"/>
              <w:tabs>
                <w:tab w:val="clear" w:pos="284"/>
                <w:tab w:val="left" w:pos="548"/>
              </w:tabs>
              <w:ind w:left="548" w:hanging="283"/>
              <w:rPr>
                <w:rFonts w:asciiTheme="minorHAnsi" w:hAnsiTheme="minorHAnsi" w:cstheme="minorHAnsi"/>
                <w:szCs w:val="18"/>
                <w:lang w:val="ru-RU"/>
              </w:rPr>
            </w:pPr>
            <w:r w:rsidRPr="00B1330D">
              <w:rPr>
                <w:rFonts w:asciiTheme="minorHAnsi" w:hAnsiTheme="minorHAnsi" w:cstheme="minorHAnsi"/>
                <w:szCs w:val="18"/>
                <w:lang w:val="ru-RU"/>
              </w:rPr>
              <w:t>7</w:t>
            </w:r>
            <w:r w:rsidRPr="00B1330D">
              <w:rPr>
                <w:rFonts w:asciiTheme="minorHAnsi" w:hAnsiTheme="minorHAnsi" w:cstheme="minorHAnsi"/>
                <w:szCs w:val="18"/>
                <w:lang w:val="ru-RU"/>
              </w:rPr>
              <w:tab/>
              <w:t xml:space="preserve">на </w:t>
            </w:r>
            <w:r w:rsidRPr="00B1330D">
              <w:rPr>
                <w:lang w:val="ru-RU"/>
              </w:rPr>
              <w:t>Филиппинах</w:t>
            </w:r>
            <w:r w:rsidRPr="00B1330D">
              <w:rPr>
                <w:rFonts w:asciiTheme="minorHAnsi" w:hAnsiTheme="minorHAnsi" w:cstheme="minorHAnsi"/>
                <w:szCs w:val="18"/>
                <w:lang w:val="ru-RU"/>
              </w:rPr>
              <w:t xml:space="preserve"> (анализ недостатков и рекомендации относительно мер политики для повышения приемлемости услуг в ценовом отношении и способности инфраструктуры электросвязи к восстановлению)</w:t>
            </w:r>
            <w:r w:rsidR="00576D5E" w:rsidRPr="00B1330D">
              <w:rPr>
                <w:rFonts w:asciiTheme="minorHAnsi" w:hAnsiTheme="minorHAnsi" w:cstheme="minorHAnsi"/>
                <w:szCs w:val="18"/>
                <w:lang w:val="ru-RU"/>
              </w:rPr>
              <w:t>;</w:t>
            </w:r>
          </w:p>
          <w:p w14:paraId="739DBCD3" w14:textId="78231B0C" w:rsidR="006A14DF" w:rsidRPr="00B1330D" w:rsidRDefault="006A14DF" w:rsidP="006A14DF">
            <w:pPr>
              <w:pStyle w:val="Tabletext"/>
              <w:tabs>
                <w:tab w:val="clear" w:pos="284"/>
                <w:tab w:val="left" w:pos="548"/>
              </w:tabs>
              <w:ind w:left="548" w:hanging="283"/>
              <w:rPr>
                <w:rFonts w:asciiTheme="minorHAnsi" w:hAnsiTheme="minorHAnsi" w:cstheme="minorHAnsi"/>
                <w:szCs w:val="18"/>
                <w:lang w:val="ru-RU"/>
              </w:rPr>
            </w:pPr>
            <w:r w:rsidRPr="00B1330D">
              <w:rPr>
                <w:rFonts w:asciiTheme="minorHAnsi" w:hAnsiTheme="minorHAnsi" w:cstheme="minorHAnsi"/>
                <w:szCs w:val="18"/>
                <w:lang w:val="ru-RU"/>
              </w:rPr>
              <w:t>8</w:t>
            </w:r>
            <w:r w:rsidRPr="00B1330D">
              <w:rPr>
                <w:rFonts w:asciiTheme="minorHAnsi" w:hAnsiTheme="minorHAnsi" w:cstheme="minorHAnsi"/>
                <w:szCs w:val="18"/>
                <w:lang w:val="ru-RU"/>
              </w:rPr>
              <w:tab/>
              <w:t>и на Фиджи (оценка модели передачи цифрового телевидения для Фиджи).</w:t>
            </w:r>
          </w:p>
          <w:p w14:paraId="0561DE0C" w14:textId="053B55C9" w:rsidR="006A14DF" w:rsidRPr="00B1330D" w:rsidRDefault="006A14DF" w:rsidP="006A14DF">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Кроме того, проведено исследование на тему "Устойчивая национальная инфраструктура ИКТ: соображения, основанные на оценках недостатков в Азиатско</w:t>
            </w:r>
            <w:r w:rsidR="00576D5E" w:rsidRPr="00B1330D">
              <w:rPr>
                <w:rFonts w:asciiTheme="minorHAnsi" w:hAnsiTheme="minorHAnsi" w:cstheme="minorHAnsi"/>
                <w:szCs w:val="18"/>
                <w:lang w:val="ru-RU"/>
              </w:rPr>
              <w:t>­</w:t>
            </w:r>
            <w:r w:rsidRPr="00B1330D">
              <w:rPr>
                <w:rFonts w:asciiTheme="minorHAnsi" w:hAnsiTheme="minorHAnsi" w:cstheme="minorHAnsi"/>
                <w:szCs w:val="18"/>
                <w:lang w:val="ru-RU"/>
              </w:rPr>
              <w:t>Тихоокеанском регионе". Ключевые выводы, сделанные на основе этих оценок, были представлены на региональных мероприятиях, таких как Азиатский саммит СМИ 2024 года.</w:t>
            </w:r>
          </w:p>
          <w:p w14:paraId="16901B59" w14:textId="270B9D56" w:rsidR="006A14DF" w:rsidRPr="00B1330D" w:rsidRDefault="006A14DF" w:rsidP="006A14DF">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Были проведены 6 мероприятий для развития навыков и технических возможностей более чем 226 участников:</w:t>
            </w:r>
          </w:p>
          <w:p w14:paraId="3175E685" w14:textId="3D29FF8E" w:rsidR="006A14DF" w:rsidRPr="00B1330D" w:rsidRDefault="00576D5E" w:rsidP="006A14DF">
            <w:pPr>
              <w:pStyle w:val="Tabletext"/>
              <w:tabs>
                <w:tab w:val="clear" w:pos="284"/>
                <w:tab w:val="left" w:pos="548"/>
              </w:tabs>
              <w:ind w:left="548" w:hanging="283"/>
              <w:rPr>
                <w:rFonts w:asciiTheme="minorHAnsi" w:hAnsiTheme="minorHAnsi" w:cstheme="minorHAnsi"/>
                <w:szCs w:val="18"/>
                <w:lang w:val="ru-RU"/>
              </w:rPr>
            </w:pPr>
            <w:r w:rsidRPr="00B1330D">
              <w:rPr>
                <w:lang w:val="ru-RU"/>
              </w:rPr>
              <w:t>1</w:t>
            </w:r>
            <w:r w:rsidRPr="00B1330D">
              <w:rPr>
                <w:lang w:val="ru-RU"/>
              </w:rPr>
              <w:tab/>
            </w:r>
            <w:hyperlink r:id="rId31" w:tgtFrame="_blank" w:tooltip="https://www.itu.int/en/itu-r/seminars/rrs/rrs-22-asia-pacific/pages/default.aspx" w:history="1">
              <w:r w:rsidR="006A14DF" w:rsidRPr="00B1330D">
                <w:rPr>
                  <w:rStyle w:val="Hyperlink"/>
                  <w:rFonts w:asciiTheme="minorHAnsi" w:hAnsiTheme="minorHAnsi" w:cstheme="minorHAnsi"/>
                  <w:szCs w:val="18"/>
                  <w:lang w:val="ru-RU"/>
                </w:rPr>
                <w:t>RRS-22 АТР</w:t>
              </w:r>
            </w:hyperlink>
            <w:r w:rsidRPr="00B1330D">
              <w:rPr>
                <w:rFonts w:asciiTheme="minorHAnsi" w:hAnsiTheme="minorHAnsi" w:cstheme="minorHAnsi"/>
                <w:szCs w:val="18"/>
                <w:lang w:val="ru-RU"/>
              </w:rPr>
              <w:t>;</w:t>
            </w:r>
          </w:p>
          <w:p w14:paraId="13195735" w14:textId="4CA2FDEE" w:rsidR="006A14DF" w:rsidRPr="00B1330D" w:rsidRDefault="00576D5E" w:rsidP="006A14DF">
            <w:pPr>
              <w:pStyle w:val="Tabletext"/>
              <w:tabs>
                <w:tab w:val="clear" w:pos="284"/>
                <w:tab w:val="left" w:pos="548"/>
              </w:tabs>
              <w:ind w:left="548" w:hanging="283"/>
              <w:rPr>
                <w:rFonts w:asciiTheme="minorHAnsi" w:hAnsiTheme="minorHAnsi" w:cstheme="minorHAnsi"/>
                <w:szCs w:val="18"/>
                <w:lang w:val="ru-RU"/>
              </w:rPr>
            </w:pPr>
            <w:r w:rsidRPr="00B1330D">
              <w:rPr>
                <w:lang w:val="ru-RU"/>
              </w:rPr>
              <w:t>2</w:t>
            </w:r>
            <w:r w:rsidRPr="00B1330D">
              <w:rPr>
                <w:lang w:val="ru-RU"/>
              </w:rPr>
              <w:tab/>
            </w:r>
            <w:hyperlink r:id="rId32" w:tgtFrame="_blank" w:tooltip="https://www.itu.int/en/itu-d/regional-presence/asiapacific/pages/events/2022/lmcasp22/main.aspx" w:history="1">
              <w:r w:rsidR="006A14DF" w:rsidRPr="00B1330D">
                <w:rPr>
                  <w:rStyle w:val="Hyperlink"/>
                  <w:rFonts w:asciiTheme="minorHAnsi" w:hAnsiTheme="minorHAnsi" w:cstheme="minorHAnsi"/>
                  <w:szCs w:val="18"/>
                  <w:lang w:val="ru-RU"/>
                </w:rPr>
                <w:t>LMC АТР</w:t>
              </w:r>
            </w:hyperlink>
            <w:r w:rsidRPr="00B1330D">
              <w:rPr>
                <w:rFonts w:asciiTheme="minorHAnsi" w:hAnsiTheme="minorHAnsi" w:cstheme="minorHAnsi"/>
                <w:szCs w:val="18"/>
                <w:lang w:val="ru-RU"/>
              </w:rPr>
              <w:t>;</w:t>
            </w:r>
          </w:p>
          <w:p w14:paraId="4E334C64" w14:textId="71CA4363" w:rsidR="006A14DF" w:rsidRPr="00B1330D" w:rsidRDefault="00576D5E" w:rsidP="006A14DF">
            <w:pPr>
              <w:pStyle w:val="Tabletext"/>
              <w:tabs>
                <w:tab w:val="clear" w:pos="284"/>
                <w:tab w:val="left" w:pos="548"/>
              </w:tabs>
              <w:ind w:left="548" w:hanging="283"/>
              <w:rPr>
                <w:rFonts w:asciiTheme="minorHAnsi" w:hAnsiTheme="minorHAnsi" w:cstheme="minorHAnsi"/>
                <w:szCs w:val="18"/>
                <w:lang w:val="ru-RU"/>
              </w:rPr>
            </w:pPr>
            <w:r w:rsidRPr="00B1330D">
              <w:rPr>
                <w:lang w:val="ru-RU"/>
              </w:rPr>
              <w:t>3</w:t>
            </w:r>
            <w:r w:rsidRPr="00B1330D">
              <w:rPr>
                <w:lang w:val="ru-RU"/>
              </w:rPr>
              <w:tab/>
            </w:r>
            <w:hyperlink r:id="rId33" w:tgtFrame="_blank" w:tooltip="https://events.pita.org.fj/pitastrategyforum2023" w:history="1">
              <w:r w:rsidR="006A14DF" w:rsidRPr="00B1330D">
                <w:rPr>
                  <w:rStyle w:val="Hyperlink"/>
                  <w:rFonts w:asciiTheme="minorHAnsi" w:hAnsiTheme="minorHAnsi" w:cstheme="minorHAnsi"/>
                  <w:szCs w:val="18"/>
                  <w:lang w:val="ru-RU"/>
                </w:rPr>
                <w:t>"Готовность систем электросвязи в чрезвычайных ситуациях, тестирование способности систем электросвязи восстанавливаться"</w:t>
              </w:r>
            </w:hyperlink>
            <w:r w:rsidRPr="00B1330D">
              <w:rPr>
                <w:rFonts w:asciiTheme="minorHAnsi" w:hAnsiTheme="minorHAnsi" w:cstheme="minorHAnsi"/>
                <w:szCs w:val="18"/>
                <w:lang w:val="ru-RU"/>
              </w:rPr>
              <w:t>;</w:t>
            </w:r>
          </w:p>
          <w:p w14:paraId="210684C0" w14:textId="39D2CF10" w:rsidR="006A14DF" w:rsidRPr="00B1330D" w:rsidRDefault="00576D5E" w:rsidP="006A14DF">
            <w:pPr>
              <w:pStyle w:val="Tabletext"/>
              <w:tabs>
                <w:tab w:val="clear" w:pos="284"/>
                <w:tab w:val="left" w:pos="548"/>
              </w:tabs>
              <w:ind w:left="548" w:hanging="283"/>
              <w:rPr>
                <w:rFonts w:asciiTheme="minorHAnsi" w:hAnsiTheme="minorHAnsi" w:cstheme="minorHAnsi"/>
                <w:szCs w:val="18"/>
                <w:lang w:val="ru-RU"/>
              </w:rPr>
            </w:pPr>
            <w:r w:rsidRPr="00B1330D">
              <w:rPr>
                <w:lang w:val="ru-RU"/>
              </w:rPr>
              <w:t>4</w:t>
            </w:r>
            <w:r w:rsidRPr="00B1330D">
              <w:rPr>
                <w:lang w:val="ru-RU"/>
              </w:rPr>
              <w:tab/>
            </w:r>
            <w:hyperlink r:id="rId34" w:tgtFrame="_blank" w:tooltip="https://www.itu.int/en/itu-d/regional-presence/asiapacific/pages/events/2023/asia-media-summit-(ams).aspx" w:history="1">
              <w:r w:rsidR="006A14DF" w:rsidRPr="00B1330D">
                <w:rPr>
                  <w:rStyle w:val="Hyperlink"/>
                  <w:rFonts w:asciiTheme="minorHAnsi" w:hAnsiTheme="minorHAnsi" w:cstheme="minorHAnsi"/>
                  <w:szCs w:val="18"/>
                  <w:lang w:val="ru-RU"/>
                </w:rPr>
                <w:t>Мастер-класс в рамках Азиатского саммита СМИ 2023 года</w:t>
              </w:r>
            </w:hyperlink>
            <w:r w:rsidRPr="00B1330D">
              <w:rPr>
                <w:rFonts w:asciiTheme="minorHAnsi" w:hAnsiTheme="minorHAnsi" w:cstheme="minorHAnsi"/>
                <w:szCs w:val="18"/>
                <w:lang w:val="ru-RU"/>
              </w:rPr>
              <w:t>;</w:t>
            </w:r>
          </w:p>
          <w:p w14:paraId="121F8D39" w14:textId="2EFF2FB8" w:rsidR="006A14DF" w:rsidRPr="00B1330D" w:rsidRDefault="00576D5E" w:rsidP="006A14DF">
            <w:pPr>
              <w:pStyle w:val="Tabletext"/>
              <w:tabs>
                <w:tab w:val="clear" w:pos="284"/>
                <w:tab w:val="left" w:pos="548"/>
              </w:tabs>
              <w:ind w:left="548" w:hanging="283"/>
              <w:rPr>
                <w:rFonts w:asciiTheme="minorHAnsi" w:hAnsiTheme="minorHAnsi" w:cstheme="minorHAnsi"/>
                <w:szCs w:val="18"/>
                <w:lang w:val="ru-RU"/>
              </w:rPr>
            </w:pPr>
            <w:r w:rsidRPr="00B1330D">
              <w:rPr>
                <w:lang w:val="ru-RU"/>
              </w:rPr>
              <w:t>5</w:t>
            </w:r>
            <w:r w:rsidRPr="00B1330D">
              <w:rPr>
                <w:lang w:val="ru-RU"/>
              </w:rPr>
              <w:tab/>
            </w:r>
            <w:hyperlink r:id="rId35" w:tgtFrame="_blank" w:tooltip="https://www.itu.int/en/itu-d/regional-presence/asiapacific/pages/events/2024/masterclass_ams/main.aspx" w:history="1">
              <w:r w:rsidR="006A14DF" w:rsidRPr="00B1330D">
                <w:rPr>
                  <w:rStyle w:val="Hyperlink"/>
                  <w:rFonts w:asciiTheme="minorHAnsi" w:hAnsiTheme="minorHAnsi" w:cstheme="minorHAnsi"/>
                  <w:szCs w:val="18"/>
                  <w:lang w:val="ru-RU"/>
                </w:rPr>
                <w:t>Мастер-класс по радиовещанию и MHEWS 2024 года</w:t>
              </w:r>
            </w:hyperlink>
            <w:r w:rsidRPr="00B1330D">
              <w:rPr>
                <w:rFonts w:asciiTheme="minorHAnsi" w:hAnsiTheme="minorHAnsi" w:cstheme="minorHAnsi"/>
                <w:szCs w:val="18"/>
                <w:lang w:val="ru-RU"/>
              </w:rPr>
              <w:t>;</w:t>
            </w:r>
          </w:p>
          <w:p w14:paraId="34CE3A93" w14:textId="532A0E0F" w:rsidR="006A14DF" w:rsidRPr="00B1330D" w:rsidRDefault="00576D5E" w:rsidP="006A14DF">
            <w:pPr>
              <w:pStyle w:val="Tabletext"/>
              <w:tabs>
                <w:tab w:val="clear" w:pos="284"/>
                <w:tab w:val="left" w:pos="548"/>
              </w:tabs>
              <w:ind w:left="548" w:hanging="283"/>
              <w:rPr>
                <w:lang w:val="ru-RU"/>
              </w:rPr>
            </w:pPr>
            <w:r w:rsidRPr="00B1330D">
              <w:rPr>
                <w:lang w:val="ru-RU"/>
              </w:rPr>
              <w:t>6</w:t>
            </w:r>
            <w:r w:rsidRPr="00B1330D">
              <w:rPr>
                <w:lang w:val="ru-RU"/>
              </w:rPr>
              <w:tab/>
            </w:r>
            <w:hyperlink r:id="rId36" w:tgtFrame="_blank" w:tooltip="https://www.itu.int/en/itu-d/regional-presence/asiapacific/pages/events/2024/itu-ittlldc%202024/main.aspx" w:history="1">
              <w:r w:rsidR="006A14DF" w:rsidRPr="00B1330D">
                <w:rPr>
                  <w:rStyle w:val="Hyperlink"/>
                  <w:rFonts w:asciiTheme="minorHAnsi" w:hAnsiTheme="minorHAnsi" w:cstheme="minorHAnsi"/>
                  <w:szCs w:val="18"/>
                  <w:lang w:val="ru-RU"/>
                </w:rPr>
                <w:t>ITU-ITTLLDC Семинар МСЭ-ITTLLDC: "Спутниковые службы, национальная нормативно-правовая база и партнерства,</w:t>
              </w:r>
              <w:r w:rsidR="006A14DF" w:rsidRPr="00B1330D">
                <w:rPr>
                  <w:rStyle w:val="Hyperlink"/>
                  <w:szCs w:val="18"/>
                  <w:lang w:val="ru-RU"/>
                </w:rPr>
                <w:t xml:space="preserve"> </w:t>
              </w:r>
              <w:r w:rsidR="006A14DF" w:rsidRPr="00B1330D">
                <w:rPr>
                  <w:rStyle w:val="Hyperlink"/>
                  <w:rFonts w:asciiTheme="minorHAnsi" w:hAnsiTheme="minorHAnsi" w:cstheme="minorHAnsi"/>
                  <w:szCs w:val="18"/>
                  <w:lang w:val="ru-RU"/>
                </w:rPr>
                <w:t>Улан-Батор, Монголия</w:t>
              </w:r>
            </w:hyperlink>
            <w:r w:rsidR="006A14DF" w:rsidRPr="00B1330D">
              <w:rPr>
                <w:rFonts w:asciiTheme="minorHAnsi" w:hAnsiTheme="minorHAnsi" w:cstheme="minorHAnsi"/>
                <w:szCs w:val="18"/>
                <w:lang w:val="ru-RU"/>
              </w:rPr>
              <w:t>.</w:t>
            </w:r>
          </w:p>
        </w:tc>
      </w:tr>
      <w:tr w:rsidR="006A14DF" w:rsidRPr="0086348E" w14:paraId="1440E242" w14:textId="77777777" w:rsidTr="006A14DF">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B6A9E20" w14:textId="77777777" w:rsidR="006A14DF" w:rsidRPr="00B1330D" w:rsidRDefault="006A14DF" w:rsidP="006A14DF">
            <w:pPr>
              <w:pStyle w:val="Tabletext"/>
              <w:spacing w:before="0" w:after="0"/>
              <w:rPr>
                <w:lang w:val="ru-RU"/>
              </w:rPr>
            </w:pPr>
          </w:p>
        </w:tc>
      </w:tr>
      <w:tr w:rsidR="00576D5E" w:rsidRPr="00B1330D" w14:paraId="49647AAF"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3741FAD" w14:textId="645A2609" w:rsidR="00576D5E" w:rsidRPr="00B1330D" w:rsidRDefault="00576D5E" w:rsidP="00576D5E">
            <w:pPr>
              <w:pStyle w:val="Tabletext"/>
              <w:rPr>
                <w:b/>
                <w:bCs/>
                <w:lang w:val="ru-RU"/>
              </w:rPr>
            </w:pPr>
            <w:r w:rsidRPr="00B1330D">
              <w:rPr>
                <w:rFonts w:asciiTheme="minorHAnsi" w:hAnsiTheme="minorHAnsi" w:cstheme="minorHAnsi"/>
                <w:b/>
                <w:szCs w:val="18"/>
                <w:lang w:val="ru-RU"/>
              </w:rPr>
              <w:t>9RAS24078</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8EFFD2C" w14:textId="0B98876C" w:rsidR="00576D5E" w:rsidRPr="00B1330D" w:rsidRDefault="00576D5E" w:rsidP="00576D5E">
            <w:pPr>
              <w:pStyle w:val="Tabletext"/>
              <w:rPr>
                <w:lang w:val="ru-RU"/>
              </w:rPr>
            </w:pPr>
            <w:r w:rsidRPr="00B1330D">
              <w:rPr>
                <w:rFonts w:asciiTheme="minorHAnsi" w:hAnsiTheme="minorHAnsi" w:cstheme="minorHAnsi"/>
                <w:szCs w:val="18"/>
                <w:lang w:val="ru-RU"/>
              </w:rPr>
              <w:t>Тренировочные занятия МСЭ по кибербезопасности для Азиатско</w:t>
            </w:r>
            <w:r w:rsidR="00AC1274">
              <w:rPr>
                <w:rFonts w:asciiTheme="minorHAnsi" w:hAnsiTheme="minorHAnsi" w:cstheme="minorHAnsi"/>
                <w:szCs w:val="18"/>
                <w:lang w:val="ru-RU"/>
              </w:rPr>
              <w:t>­</w:t>
            </w:r>
            <w:r w:rsidRPr="00B1330D">
              <w:rPr>
                <w:rFonts w:asciiTheme="minorHAnsi" w:hAnsiTheme="minorHAnsi" w:cstheme="minorHAnsi"/>
                <w:szCs w:val="18"/>
                <w:lang w:val="ru-RU"/>
              </w:rPr>
              <w:t>Тихоокеанского региона 2024 года</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9D06C36" w14:textId="426709E1" w:rsidR="00576D5E" w:rsidRPr="00B1330D" w:rsidRDefault="00576D5E" w:rsidP="00576D5E">
            <w:pPr>
              <w:pStyle w:val="Tabletext"/>
              <w:rPr>
                <w:lang w:val="ru-RU"/>
              </w:rPr>
            </w:pPr>
            <w:r w:rsidRPr="00B1330D">
              <w:rPr>
                <w:rFonts w:asciiTheme="minorHAnsi" w:hAnsiTheme="minorHAnsi" w:cstheme="minorHAnsi"/>
                <w:szCs w:val="18"/>
                <w:lang w:val="ru-RU"/>
              </w:rPr>
              <w:t>19 нояб. 2024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BD40453" w14:textId="05F2E378" w:rsidR="00576D5E" w:rsidRPr="00B1330D" w:rsidRDefault="00576D5E" w:rsidP="00576D5E">
            <w:pPr>
              <w:pStyle w:val="Tabletext"/>
              <w:rPr>
                <w:lang w:val="ru-RU"/>
              </w:rPr>
            </w:pPr>
            <w:r w:rsidRPr="00B1330D">
              <w:rPr>
                <w:rFonts w:asciiTheme="minorHAnsi" w:hAnsiTheme="minorHAnsi" w:cstheme="minorHAnsi"/>
                <w:szCs w:val="18"/>
                <w:lang w:val="ru-RU"/>
              </w:rPr>
              <w:t>21 нояб. 2024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FB69A2D" w14:textId="520D2731" w:rsidR="00576D5E" w:rsidRPr="00B1330D" w:rsidRDefault="00576D5E" w:rsidP="00576D5E">
            <w:pPr>
              <w:pStyle w:val="Tabletext"/>
              <w:rPr>
                <w:lang w:val="ru-RU"/>
              </w:rPr>
            </w:pPr>
            <w:r w:rsidRPr="00B1330D">
              <w:rPr>
                <w:rFonts w:asciiTheme="minorHAnsi" w:hAnsiTheme="minorHAnsi" w:cstheme="minorHAnsi"/>
                <w:szCs w:val="18"/>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B4588C4" w14:textId="339BA252" w:rsidR="00576D5E" w:rsidRPr="00B1330D" w:rsidRDefault="00576D5E" w:rsidP="00576D5E">
            <w:pPr>
              <w:pStyle w:val="Tabletext"/>
              <w:rPr>
                <w:lang w:val="ru-RU"/>
              </w:rPr>
            </w:pPr>
            <w:r w:rsidRPr="00B1330D">
              <w:rPr>
                <w:rFonts w:asciiTheme="minorHAnsi" w:hAnsiTheme="minorHAnsi" w:cstheme="minorHAnsi"/>
                <w:szCs w:val="18"/>
                <w:lang w:val="ru-RU"/>
              </w:rPr>
              <w:t>21 175</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59C8792" w14:textId="2ED0EF5E" w:rsidR="00576D5E" w:rsidRPr="00B1330D" w:rsidRDefault="00576D5E" w:rsidP="00576D5E">
            <w:pPr>
              <w:pStyle w:val="Tabletext"/>
              <w:rPr>
                <w:lang w:val="ru-RU"/>
              </w:rPr>
            </w:pPr>
            <w:r w:rsidRPr="00B1330D">
              <w:rPr>
                <w:rFonts w:asciiTheme="minorHAnsi" w:hAnsiTheme="minorHAnsi" w:cstheme="minorHAnsi"/>
                <w:szCs w:val="18"/>
                <w:lang w:val="ru-RU"/>
              </w:rPr>
              <w:t>CSB</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tbl>
            <w:tblPr>
              <w:tblW w:w="5000" w:type="pct"/>
              <w:jc w:val="center"/>
              <w:tblLayout w:type="fixed"/>
              <w:tblLook w:val="04A0" w:firstRow="1" w:lastRow="0" w:firstColumn="1" w:lastColumn="0" w:noHBand="0" w:noVBand="1"/>
            </w:tblPr>
            <w:tblGrid>
              <w:gridCol w:w="1484"/>
            </w:tblGrid>
            <w:tr w:rsidR="00576D5E" w:rsidRPr="00B1330D" w14:paraId="460E3FEE" w14:textId="77777777" w:rsidTr="001D3938">
              <w:trPr>
                <w:jc w:val="center"/>
              </w:trPr>
              <w:tc>
                <w:tcPr>
                  <w:tcW w:w="1006" w:type="dxa"/>
                  <w:tcMar>
                    <w:top w:w="15" w:type="dxa"/>
                    <w:left w:w="15" w:type="dxa"/>
                    <w:bottom w:w="15" w:type="dxa"/>
                    <w:right w:w="15" w:type="dxa"/>
                  </w:tcMar>
                  <w:vAlign w:val="center"/>
                  <w:hideMark/>
                </w:tcPr>
                <w:p w14:paraId="207BBCFF" w14:textId="77777777" w:rsidR="00576D5E" w:rsidRPr="00B1330D" w:rsidRDefault="00576D5E" w:rsidP="00576D5E">
                  <w:pPr>
                    <w:spacing w:before="40" w:after="40"/>
                    <w:rPr>
                      <w:rFonts w:asciiTheme="minorHAnsi" w:hAnsiTheme="minorHAnsi" w:cstheme="minorHAnsi"/>
                      <w:sz w:val="18"/>
                      <w:szCs w:val="18"/>
                      <w:lang w:val="ru-RU"/>
                    </w:rPr>
                  </w:pPr>
                  <w:r w:rsidRPr="00B1330D">
                    <w:rPr>
                      <w:rFonts w:asciiTheme="minorHAnsi" w:hAnsiTheme="minorHAnsi" w:cstheme="minorHAnsi"/>
                      <w:sz w:val="18"/>
                      <w:szCs w:val="18"/>
                      <w:lang w:val="ru-RU"/>
                    </w:rPr>
                    <w:t>Рез. 45 ВКРЭ</w:t>
                  </w:r>
                </w:p>
              </w:tc>
            </w:tr>
          </w:tbl>
          <w:p w14:paraId="6109A0A3" w14:textId="77777777" w:rsidR="00576D5E" w:rsidRPr="00B1330D" w:rsidRDefault="00576D5E" w:rsidP="00576D5E">
            <w:pPr>
              <w:pStyle w:val="Tabletext"/>
              <w:rPr>
                <w:lang w:val="ru-RU"/>
              </w:rPr>
            </w:pPr>
          </w:p>
        </w:tc>
      </w:tr>
      <w:tr w:rsidR="00576D5E" w:rsidRPr="00B1330D" w14:paraId="69E2725B" w14:textId="77777777" w:rsidTr="00576D5E">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A623B25" w14:textId="4A9B0256" w:rsidR="00576D5E" w:rsidRPr="00B1330D" w:rsidRDefault="00576D5E" w:rsidP="00576D5E">
            <w:pPr>
              <w:pStyle w:val="Tabletext"/>
              <w:rPr>
                <w:b/>
                <w:bCs/>
                <w:lang w:val="ru-RU"/>
              </w:rPr>
            </w:pPr>
            <w:r w:rsidRPr="00B1330D">
              <w:rPr>
                <w:rFonts w:asciiTheme="minorHAnsi" w:hAnsiTheme="minorHAnsi" w:cstheme="minorHAnsi"/>
                <w:b/>
                <w:bCs/>
                <w:szCs w:val="18"/>
                <w:lang w:val="ru-RU"/>
              </w:rPr>
              <w:t>Страны-бенефициары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5B19D0A" w14:textId="37B56D57" w:rsidR="00576D5E" w:rsidRPr="00B1330D" w:rsidRDefault="00576D5E" w:rsidP="00576D5E">
            <w:pPr>
              <w:pStyle w:val="Tabletext"/>
              <w:rPr>
                <w:lang w:val="ru-RU"/>
              </w:rPr>
            </w:pPr>
            <w:r w:rsidRPr="00B1330D">
              <w:rPr>
                <w:rFonts w:asciiTheme="minorHAnsi" w:hAnsiTheme="minorHAnsi" w:cstheme="minorHAnsi"/>
                <w:szCs w:val="18"/>
                <w:lang w:val="ru-RU"/>
              </w:rPr>
              <w:t>Бруней-Даруссалам</w:t>
            </w:r>
          </w:p>
        </w:tc>
      </w:tr>
      <w:tr w:rsidR="00576D5E" w:rsidRPr="0086348E" w14:paraId="614C3F45" w14:textId="77777777" w:rsidTr="00576D5E">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93C2C06" w14:textId="4630831D" w:rsidR="00576D5E" w:rsidRPr="00B1330D" w:rsidRDefault="00576D5E" w:rsidP="00576D5E">
            <w:pPr>
              <w:pStyle w:val="Tabletext"/>
              <w:rPr>
                <w:b/>
                <w:bCs/>
                <w:lang w:val="ru-RU"/>
              </w:rPr>
            </w:pPr>
            <w:r w:rsidRPr="00B1330D">
              <w:rPr>
                <w:rFonts w:asciiTheme="minorHAnsi" w:hAnsiTheme="minorHAnsi" w:cstheme="minorHAnsi"/>
                <w:b/>
                <w:szCs w:val="18"/>
                <w:lang w:val="ru-RU"/>
              </w:rPr>
              <w:lastRenderedPageBreak/>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E22C793" w14:textId="77777777" w:rsidR="00576D5E" w:rsidRPr="00B1330D" w:rsidRDefault="00576D5E" w:rsidP="00576D5E">
            <w:pPr>
              <w:spacing w:before="40" w:after="40"/>
              <w:rPr>
                <w:rFonts w:asciiTheme="minorHAnsi" w:hAnsiTheme="minorHAnsi" w:cstheme="minorHAnsi"/>
                <w:sz w:val="18"/>
                <w:szCs w:val="18"/>
                <w:lang w:val="ru-RU"/>
              </w:rPr>
            </w:pPr>
            <w:r w:rsidRPr="00B1330D">
              <w:rPr>
                <w:rFonts w:asciiTheme="minorHAnsi" w:hAnsiTheme="minorHAnsi" w:cstheme="minorHAnsi"/>
                <w:sz w:val="18"/>
                <w:szCs w:val="18"/>
                <w:lang w:val="ru-RU"/>
              </w:rPr>
              <w:t>Тренировочные занятия, организованные в рамках этого проекта, построены по четырем основным тематическим направлениям: анализ данных, обмен данными, обучение и приобретение практического опыта.</w:t>
            </w:r>
          </w:p>
          <w:p w14:paraId="3AC98DA8" w14:textId="274F3CA7" w:rsidR="00576D5E" w:rsidRPr="00B1330D" w:rsidRDefault="00576D5E" w:rsidP="00576D5E">
            <w:pPr>
              <w:pStyle w:val="Tabletext"/>
              <w:rPr>
                <w:lang w:val="ru-RU"/>
              </w:rPr>
            </w:pPr>
            <w:r w:rsidRPr="00B1330D">
              <w:rPr>
                <w:rFonts w:asciiTheme="minorHAnsi" w:hAnsiTheme="minorHAnsi" w:cstheme="minorHAnsi"/>
                <w:szCs w:val="18"/>
                <w:lang w:val="ru-RU"/>
              </w:rPr>
              <w:t>Эти занятия по кибербезопасности дают возможность проанализировать и обсудить региональные и национальные потребности, меры и инициативы, а также способствуют наращиванию потенциала благодаря работе лабораторий по моделированию киберинцидентов. Целью этих занятий было обеспечение защиты критически важных региональных и национальных инфраструктур и укрепление сотрудничества между Государствами-Членами МСЭ из Азиатско-Тихоокеанского региона в области кибербезопасности, а также решение других важных межрегиональных задач. Для участия были приглашены правительства, учреждения и/или национальные CSIRT и их технические сотрудники, являющиеся специалистами в области кибербезопасности, и представители руководства.</w:t>
            </w:r>
          </w:p>
        </w:tc>
      </w:tr>
      <w:tr w:rsidR="00576D5E" w:rsidRPr="0086348E" w14:paraId="5402BAD2" w14:textId="77777777" w:rsidTr="00576D5E">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904B0E2" w14:textId="77777777" w:rsidR="00576D5E" w:rsidRPr="00B1330D" w:rsidRDefault="00576D5E" w:rsidP="00576D5E">
            <w:pPr>
              <w:pStyle w:val="Tabletext"/>
              <w:spacing w:before="0" w:after="0"/>
              <w:rPr>
                <w:lang w:val="ru-RU"/>
              </w:rPr>
            </w:pPr>
          </w:p>
        </w:tc>
      </w:tr>
      <w:tr w:rsidR="00576D5E" w:rsidRPr="00B1330D" w14:paraId="3038A5A8"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899B527" w14:textId="28C2136F" w:rsidR="00576D5E" w:rsidRPr="00B1330D" w:rsidRDefault="00576D5E" w:rsidP="00576D5E">
            <w:pPr>
              <w:pStyle w:val="Tabletext"/>
              <w:rPr>
                <w:b/>
                <w:bCs/>
                <w:lang w:val="ru-RU"/>
              </w:rPr>
            </w:pPr>
            <w:r w:rsidRPr="00B1330D">
              <w:rPr>
                <w:rFonts w:asciiTheme="minorHAnsi" w:hAnsiTheme="minorHAnsi" w:cstheme="minorHAnsi"/>
                <w:b/>
                <w:szCs w:val="18"/>
                <w:lang w:val="ru-RU"/>
              </w:rPr>
              <w:t>7GLO24144</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BC78D3B" w14:textId="78C4C450" w:rsidR="00576D5E" w:rsidRPr="00B1330D" w:rsidRDefault="00576D5E" w:rsidP="00576D5E">
            <w:pPr>
              <w:pStyle w:val="Tabletext"/>
              <w:rPr>
                <w:lang w:val="ru-RU"/>
              </w:rPr>
            </w:pPr>
            <w:r w:rsidRPr="00B1330D">
              <w:rPr>
                <w:rFonts w:asciiTheme="minorHAnsi" w:hAnsiTheme="minorHAnsi" w:cstheme="minorHAnsi"/>
                <w:szCs w:val="18"/>
                <w:lang w:val="ru-RU"/>
              </w:rPr>
              <w:t>Система раннего предупреждения для всех (EW4All) – средства МСЭ для поддержки реализации инициативы</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181F822" w14:textId="476E7866" w:rsidR="00576D5E" w:rsidRPr="00B1330D" w:rsidRDefault="00576D5E" w:rsidP="00576D5E">
            <w:pPr>
              <w:pStyle w:val="Tabletext"/>
              <w:rPr>
                <w:lang w:val="ru-RU"/>
              </w:rPr>
            </w:pPr>
            <w:r w:rsidRPr="00B1330D">
              <w:rPr>
                <w:rFonts w:asciiTheme="minorHAnsi" w:hAnsiTheme="minorHAnsi" w:cstheme="minorHAnsi"/>
                <w:szCs w:val="18"/>
                <w:lang w:val="ru-RU"/>
              </w:rPr>
              <w:t>1 окт. 2024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219192D" w14:textId="740DC5AE" w:rsidR="00576D5E" w:rsidRPr="00B1330D" w:rsidRDefault="00576D5E" w:rsidP="00576D5E">
            <w:pPr>
              <w:pStyle w:val="Tabletext"/>
              <w:rPr>
                <w:lang w:val="ru-RU"/>
              </w:rPr>
            </w:pPr>
            <w:r w:rsidRPr="00B1330D">
              <w:rPr>
                <w:rFonts w:asciiTheme="minorHAnsi" w:hAnsiTheme="minorHAnsi" w:cstheme="minorHAnsi"/>
                <w:szCs w:val="18"/>
                <w:lang w:val="ru-RU"/>
              </w:rPr>
              <w:t>30 сент. 2027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7E7B19C" w14:textId="4F65A23D" w:rsidR="00576D5E" w:rsidRPr="00B1330D" w:rsidRDefault="00576D5E" w:rsidP="00576D5E">
            <w:pPr>
              <w:pStyle w:val="Tabletext"/>
              <w:rPr>
                <w:lang w:val="ru-RU"/>
              </w:rPr>
            </w:pPr>
            <w:r w:rsidRPr="00B1330D">
              <w:rPr>
                <w:rFonts w:asciiTheme="minorHAnsi" w:hAnsiTheme="minorHAnsi" w:cstheme="minorHAnsi"/>
                <w:szCs w:val="18"/>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E95747A" w14:textId="732161D2" w:rsidR="00576D5E" w:rsidRPr="00B1330D" w:rsidRDefault="00576D5E" w:rsidP="00576D5E">
            <w:pPr>
              <w:pStyle w:val="Tabletext"/>
              <w:rPr>
                <w:lang w:val="ru-RU"/>
              </w:rPr>
            </w:pPr>
            <w:r w:rsidRPr="00B1330D">
              <w:rPr>
                <w:rFonts w:asciiTheme="minorHAnsi" w:hAnsiTheme="minorHAnsi" w:cstheme="minorHAnsi"/>
                <w:szCs w:val="18"/>
                <w:lang w:val="ru-RU"/>
              </w:rPr>
              <w:t>514 200</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6A25F1C" w14:textId="7626A702" w:rsidR="00576D5E" w:rsidRPr="00B1330D" w:rsidRDefault="00576D5E" w:rsidP="00576D5E">
            <w:pPr>
              <w:pStyle w:val="Tabletext"/>
              <w:rPr>
                <w:lang w:val="ru-RU"/>
              </w:rPr>
            </w:pPr>
            <w:r w:rsidRPr="00B1330D">
              <w:rPr>
                <w:rFonts w:asciiTheme="minorHAnsi" w:hAnsiTheme="minorHAnsi" w:cstheme="minorHAnsi"/>
                <w:szCs w:val="18"/>
                <w:lang w:val="ru-RU"/>
              </w:rPr>
              <w:t>ВМО, УСРБ ООН, МФКК</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tbl>
            <w:tblPr>
              <w:tblW w:w="5000" w:type="pct"/>
              <w:jc w:val="center"/>
              <w:tblLayout w:type="fixed"/>
              <w:tblLook w:val="04A0" w:firstRow="1" w:lastRow="0" w:firstColumn="1" w:lastColumn="0" w:noHBand="0" w:noVBand="1"/>
            </w:tblPr>
            <w:tblGrid>
              <w:gridCol w:w="1484"/>
            </w:tblGrid>
            <w:tr w:rsidR="00576D5E" w:rsidRPr="00B1330D" w14:paraId="50166A04" w14:textId="77777777" w:rsidTr="001D3938">
              <w:trPr>
                <w:jc w:val="center"/>
              </w:trPr>
              <w:tc>
                <w:tcPr>
                  <w:tcW w:w="1006" w:type="dxa"/>
                  <w:tcMar>
                    <w:top w:w="15" w:type="dxa"/>
                    <w:left w:w="15" w:type="dxa"/>
                    <w:bottom w:w="15" w:type="dxa"/>
                    <w:right w:w="15" w:type="dxa"/>
                  </w:tcMar>
                  <w:vAlign w:val="center"/>
                  <w:hideMark/>
                </w:tcPr>
                <w:p w14:paraId="43E1FF92" w14:textId="77777777" w:rsidR="00576D5E" w:rsidRPr="00B1330D" w:rsidRDefault="00576D5E" w:rsidP="00576D5E">
                  <w:pPr>
                    <w:spacing w:before="40" w:after="40"/>
                    <w:rPr>
                      <w:rFonts w:asciiTheme="minorHAnsi" w:hAnsiTheme="minorHAnsi" w:cstheme="minorHAnsi"/>
                      <w:sz w:val="18"/>
                      <w:szCs w:val="18"/>
                      <w:lang w:val="ru-RU"/>
                    </w:rPr>
                  </w:pPr>
                  <w:r w:rsidRPr="00B1330D">
                    <w:rPr>
                      <w:rFonts w:asciiTheme="minorHAnsi" w:hAnsiTheme="minorHAnsi" w:cstheme="minorHAnsi"/>
                      <w:sz w:val="18"/>
                      <w:szCs w:val="18"/>
                      <w:lang w:val="ru-RU"/>
                    </w:rPr>
                    <w:t>Рез. 34 ВКРЭ</w:t>
                  </w:r>
                </w:p>
              </w:tc>
            </w:tr>
          </w:tbl>
          <w:p w14:paraId="5E279980" w14:textId="77777777" w:rsidR="00576D5E" w:rsidRPr="00B1330D" w:rsidRDefault="00576D5E" w:rsidP="00576D5E">
            <w:pPr>
              <w:pStyle w:val="Tabletext"/>
              <w:rPr>
                <w:lang w:val="ru-RU"/>
              </w:rPr>
            </w:pPr>
          </w:p>
        </w:tc>
      </w:tr>
      <w:tr w:rsidR="00576D5E" w:rsidRPr="0086348E" w14:paraId="75E0104E" w14:textId="77777777" w:rsidTr="00576D5E">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9EBF14D" w14:textId="195368A9" w:rsidR="00576D5E" w:rsidRPr="00B1330D" w:rsidRDefault="00576D5E" w:rsidP="00576D5E">
            <w:pPr>
              <w:pStyle w:val="Tabletext"/>
              <w:rPr>
                <w:b/>
                <w:bCs/>
                <w:lang w:val="ru-RU"/>
              </w:rPr>
            </w:pPr>
            <w:r w:rsidRPr="00B1330D">
              <w:rPr>
                <w:rFonts w:asciiTheme="minorHAnsi" w:hAnsiTheme="minorHAnsi" w:cstheme="minorHAnsi"/>
                <w:b/>
                <w:bCs/>
                <w:szCs w:val="18"/>
                <w:lang w:val="ru-RU"/>
              </w:rPr>
              <w:t xml:space="preserve">Страны-бенефициары </w:t>
            </w:r>
            <w:r w:rsidRPr="00B1330D">
              <w:rPr>
                <w:rFonts w:asciiTheme="minorHAnsi" w:hAnsiTheme="minorHAnsi" w:cstheme="minorHAnsi"/>
                <w:b/>
                <w:bCs/>
                <w:szCs w:val="18"/>
                <w:lang w:val="ru-RU"/>
              </w:rPr>
              <w:br/>
            </w:r>
            <w:r w:rsidRPr="00B1330D">
              <w:rPr>
                <w:rFonts w:asciiTheme="minorHAnsi" w:hAnsiTheme="minorHAnsi" w:cstheme="minorHAnsi"/>
                <w:sz w:val="14"/>
                <w:szCs w:val="14"/>
                <w:lang w:val="ru-RU"/>
              </w:rPr>
              <w:t>(в том числе из других регионов)</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22022B4" w14:textId="7FD0FB36" w:rsidR="00576D5E" w:rsidRPr="00B1330D" w:rsidRDefault="00576D5E" w:rsidP="00576D5E">
            <w:pPr>
              <w:pStyle w:val="Tabletext"/>
              <w:rPr>
                <w:lang w:val="ru-RU"/>
              </w:rPr>
            </w:pPr>
            <w:r w:rsidRPr="00B1330D">
              <w:rPr>
                <w:rFonts w:asciiTheme="minorHAnsi" w:hAnsiTheme="minorHAnsi" w:cstheme="minorHAnsi"/>
                <w:szCs w:val="18"/>
                <w:lang w:val="ru-RU"/>
              </w:rPr>
              <w:t xml:space="preserve">Албания, </w:t>
            </w:r>
            <w:r w:rsidR="007539A2" w:rsidRPr="00B1330D">
              <w:rPr>
                <w:rFonts w:asciiTheme="minorHAnsi" w:hAnsiTheme="minorHAnsi" w:cstheme="minorHAnsi"/>
                <w:szCs w:val="18"/>
                <w:lang w:val="ru-RU"/>
              </w:rPr>
              <w:t>Кабо-Верде</w:t>
            </w:r>
            <w:r w:rsidR="007539A2">
              <w:rPr>
                <w:rFonts w:asciiTheme="minorHAnsi" w:hAnsiTheme="minorHAnsi" w:cstheme="minorHAnsi"/>
                <w:szCs w:val="18"/>
                <w:lang w:val="ru-RU"/>
              </w:rPr>
              <w:t xml:space="preserve">, </w:t>
            </w:r>
            <w:r w:rsidR="007539A2" w:rsidRPr="00B1330D">
              <w:rPr>
                <w:rFonts w:asciiTheme="minorHAnsi" w:hAnsiTheme="minorHAnsi" w:cstheme="minorHAnsi"/>
                <w:szCs w:val="18"/>
                <w:lang w:val="ru-RU"/>
              </w:rPr>
              <w:t>Джибути</w:t>
            </w:r>
            <w:r w:rsidR="007539A2">
              <w:rPr>
                <w:rFonts w:asciiTheme="minorHAnsi" w:hAnsiTheme="minorHAnsi" w:cstheme="minorHAnsi"/>
                <w:szCs w:val="18"/>
                <w:lang w:val="ru-RU"/>
              </w:rPr>
              <w:t xml:space="preserve">, </w:t>
            </w:r>
            <w:r w:rsidRPr="00B1330D">
              <w:rPr>
                <w:rFonts w:asciiTheme="minorHAnsi" w:hAnsiTheme="minorHAnsi" w:cstheme="minorHAnsi"/>
                <w:szCs w:val="18"/>
                <w:lang w:val="ru-RU"/>
              </w:rPr>
              <w:t xml:space="preserve">Гайана, </w:t>
            </w:r>
            <w:r w:rsidR="00CD49CF">
              <w:rPr>
                <w:rFonts w:asciiTheme="minorHAnsi" w:hAnsiTheme="minorHAnsi" w:cstheme="minorHAnsi"/>
                <w:szCs w:val="18"/>
                <w:lang w:val="ru-RU"/>
              </w:rPr>
              <w:t xml:space="preserve">Черногория, </w:t>
            </w:r>
            <w:r w:rsidRPr="00B1330D">
              <w:rPr>
                <w:rFonts w:asciiTheme="minorHAnsi" w:hAnsiTheme="minorHAnsi" w:cstheme="minorHAnsi"/>
                <w:szCs w:val="18"/>
                <w:lang w:val="ru-RU"/>
              </w:rPr>
              <w:t>Северная Македония, Сан-Томе и Принсипи</w:t>
            </w:r>
          </w:p>
        </w:tc>
      </w:tr>
      <w:tr w:rsidR="00576D5E" w:rsidRPr="0086348E" w14:paraId="21705ABA" w14:textId="77777777" w:rsidTr="00576D5E">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23DAB10" w14:textId="2C634476" w:rsidR="00576D5E" w:rsidRPr="00B1330D" w:rsidRDefault="00576D5E" w:rsidP="00576D5E">
            <w:pPr>
              <w:pStyle w:val="Tabletext"/>
              <w:rPr>
                <w:b/>
                <w:bCs/>
                <w:lang w:val="ru-RU"/>
              </w:rPr>
            </w:pPr>
            <w:r w:rsidRPr="00B1330D">
              <w:rPr>
                <w:rFonts w:asciiTheme="minorHAnsi" w:hAnsiTheme="minorHAnsi" w:cstheme="minorHAnsi"/>
                <w:b/>
                <w:szCs w:val="18"/>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7461CEF" w14:textId="77777777" w:rsidR="00576D5E" w:rsidRPr="00B1330D" w:rsidRDefault="00576D5E" w:rsidP="00576D5E">
            <w:pPr>
              <w:pStyle w:val="Tabletext"/>
              <w:rPr>
                <w:rFonts w:asciiTheme="minorHAnsi" w:hAnsiTheme="minorHAnsi" w:cstheme="minorHAnsi"/>
                <w:szCs w:val="18"/>
                <w:lang w:val="ru-RU"/>
              </w:rPr>
            </w:pPr>
            <w:r w:rsidRPr="00B1330D">
              <w:rPr>
                <w:rFonts w:asciiTheme="minorHAnsi" w:hAnsiTheme="minorHAnsi" w:cstheme="minorHAnsi"/>
                <w:szCs w:val="18"/>
                <w:lang w:val="ru-RU"/>
              </w:rPr>
              <w:t>Проект находится в стадии реализации. Вот его основные ожидаемые и достигнутые результаты:</w:t>
            </w:r>
          </w:p>
          <w:p w14:paraId="57D0F442" w14:textId="04758998" w:rsidR="00576D5E" w:rsidRPr="00B1330D" w:rsidRDefault="00576D5E" w:rsidP="00576D5E">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крепление систем раннего предупреждения: проект направлен на совершенствование систем предупреждения о бедствиях и связи в случае бедствий в семи странах: Сан-Томе и Принсипи, Кабо-Верде, Гайане, Джибути, Северной Македонии, Албании и Черногории. Это обеспечит своевременное оповещение системой раннего предупреждения людей, подвергающихся риску, для принятия необходимых мер, тем самым спасая жизни и уменьшая воздействие опасных природных явлений.</w:t>
            </w:r>
          </w:p>
          <w:p w14:paraId="06377680" w14:textId="4921958D" w:rsidR="00576D5E" w:rsidRPr="00B1330D" w:rsidRDefault="00576D5E" w:rsidP="00576D5E">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 xml:space="preserve">Техническая поддержка и координация: МСЭ предоставит технические материалы и окажет поддержку для укрепления систем раннего предупреждения, информирования о рисках и каналов распространения информации. Это включает в себя проведение </w:t>
            </w:r>
            <w:r w:rsidR="00B062DD" w:rsidRPr="00B1330D">
              <w:rPr>
                <w:rFonts w:asciiTheme="minorHAnsi" w:hAnsiTheme="minorHAnsi" w:cstheme="minorHAnsi"/>
                <w:szCs w:val="18"/>
                <w:lang w:val="ru-RU"/>
              </w:rPr>
              <w:t>оценки</w:t>
            </w:r>
            <w:r w:rsidRPr="00B1330D">
              <w:rPr>
                <w:rFonts w:asciiTheme="minorHAnsi" w:hAnsiTheme="minorHAnsi" w:cstheme="minorHAnsi"/>
                <w:szCs w:val="18"/>
                <w:lang w:val="ru-RU"/>
              </w:rPr>
              <w:t xml:space="preserve"> имеющихся каналов связи, выявление пробелов и укрепление национального потенциала систем предупреждения о бедствиях и связи в случае бедствий.</w:t>
            </w:r>
          </w:p>
          <w:p w14:paraId="18C9BCE8" w14:textId="514E69AF" w:rsidR="00576D5E" w:rsidRPr="00B1330D" w:rsidRDefault="00576D5E" w:rsidP="00576D5E">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Наращивание потенциала и семинары-практикумы: в рамках проекта будут проводиться семинары-практикумы и мероприятия по наращиванию потенциала с учетом установленных приоритетов и выявленных пробелов. Это поможет улучшить координацию и повысить эффективность действий, изложенных в дорожной карте по совершенствованию систем предупреждения о бедствиях и связи в случае бедствий.</w:t>
            </w:r>
          </w:p>
          <w:p w14:paraId="0E60D0CC" w14:textId="48393D5C" w:rsidR="00576D5E" w:rsidRPr="00B1330D" w:rsidRDefault="00576D5E" w:rsidP="00576D5E">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Разработка национальных контрольных списков и дорожных карт: МСЭ разработает национальные контрольные списки и дорожные карты и проведет оценки на страновом уровне для выявления пробелов, определения приоритетов и потребностей. Это будет способствовать стратегическому совершенствованию механизмов связи и распространения информации.</w:t>
            </w:r>
          </w:p>
          <w:p w14:paraId="3336E4A6" w14:textId="56F3C3A5" w:rsidR="00576D5E" w:rsidRPr="00B1330D" w:rsidRDefault="00576D5E" w:rsidP="00576D5E">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Содействие внедрению Протокола общего оповещения (CAP): проект будет способствовать внедрению и использованию CAP во всех системах предупреждения для обеспечения того, чтобы все сообщения отправлялись согласованно и организованно.</w:t>
            </w:r>
          </w:p>
          <w:p w14:paraId="28E2D775" w14:textId="5BEE732B" w:rsidR="00576D5E" w:rsidRPr="00B1330D" w:rsidRDefault="00576D5E" w:rsidP="00576D5E">
            <w:pPr>
              <w:pStyle w:val="Tabletext"/>
              <w:rPr>
                <w:rFonts w:asciiTheme="minorHAnsi" w:hAnsiTheme="minorHAnsi" w:cstheme="minorHAnsi"/>
                <w:szCs w:val="18"/>
                <w:lang w:val="ru-RU"/>
              </w:rPr>
            </w:pPr>
            <w:r w:rsidRPr="00B1330D">
              <w:rPr>
                <w:rFonts w:asciiTheme="minorHAnsi" w:hAnsiTheme="minorHAnsi" w:cstheme="minorHAnsi"/>
                <w:szCs w:val="18"/>
                <w:lang w:val="ru-RU"/>
              </w:rPr>
              <w:t>В целом проект направлен на то, чтобы лучше подготовить страны к бедствиям, спасти жизни людей и уменьшить воздействие таких бедствий за счет использования устоявшихся и инновационных каналов связи и технологий.</w:t>
            </w:r>
          </w:p>
        </w:tc>
      </w:tr>
      <w:tr w:rsidR="00576D5E" w:rsidRPr="0086348E" w14:paraId="3AE2B8F6" w14:textId="77777777" w:rsidTr="00576D5E">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F7587AC" w14:textId="77777777" w:rsidR="00576D5E" w:rsidRPr="00B1330D" w:rsidRDefault="00576D5E" w:rsidP="00576D5E">
            <w:pPr>
              <w:pStyle w:val="Tabletext"/>
              <w:spacing w:before="0" w:after="0"/>
              <w:rPr>
                <w:lang w:val="ru-RU"/>
              </w:rPr>
            </w:pPr>
          </w:p>
        </w:tc>
      </w:tr>
      <w:tr w:rsidR="003A7E02" w:rsidRPr="0086348E" w14:paraId="34668532"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899A2CD" w14:textId="20823108" w:rsidR="003A7E02" w:rsidRPr="00B1330D" w:rsidRDefault="003A7E02" w:rsidP="003A7E02">
            <w:pPr>
              <w:pStyle w:val="Tabletext"/>
              <w:rPr>
                <w:b/>
                <w:bCs/>
                <w:lang w:val="ru-RU"/>
              </w:rPr>
            </w:pPr>
            <w:r w:rsidRPr="00B1330D">
              <w:rPr>
                <w:rFonts w:asciiTheme="minorHAnsi" w:hAnsiTheme="minorHAnsi" w:cstheme="minorHAnsi"/>
                <w:b/>
                <w:szCs w:val="18"/>
                <w:lang w:val="ru-RU"/>
              </w:rPr>
              <w:lastRenderedPageBreak/>
              <w:t>7GLO24146</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9077FDF" w14:textId="26A98155" w:rsidR="003A7E02" w:rsidRPr="00B1330D" w:rsidRDefault="003A7E02" w:rsidP="003A7E02">
            <w:pPr>
              <w:pStyle w:val="Tabletext"/>
              <w:rPr>
                <w:lang w:val="ru-RU"/>
              </w:rPr>
            </w:pPr>
            <w:r w:rsidRPr="00B1330D">
              <w:rPr>
                <w:rFonts w:asciiTheme="minorHAnsi" w:hAnsiTheme="minorHAnsi" w:cstheme="minorHAnsi"/>
                <w:szCs w:val="18"/>
                <w:lang w:val="ru-RU"/>
              </w:rPr>
              <w:t xml:space="preserve">Второй этап проекта </w:t>
            </w:r>
            <w:r w:rsidR="00FE1B65" w:rsidRPr="00B1330D">
              <w:rPr>
                <w:rFonts w:asciiTheme="minorHAnsi" w:hAnsiTheme="minorHAnsi" w:cstheme="minorHAnsi"/>
                <w:szCs w:val="18"/>
                <w:lang w:val="ru-RU"/>
              </w:rPr>
              <w:t>"</w:t>
            </w:r>
            <w:r w:rsidRPr="00B1330D">
              <w:rPr>
                <w:rFonts w:asciiTheme="minorHAnsi" w:hAnsiTheme="minorHAnsi" w:cstheme="minorHAnsi"/>
                <w:szCs w:val="18"/>
                <w:lang w:val="ru-RU"/>
              </w:rPr>
              <w:t>Кибертехнологии во благо</w:t>
            </w:r>
            <w:r w:rsidR="00FE1B65" w:rsidRPr="00B1330D">
              <w:rPr>
                <w:rFonts w:asciiTheme="minorHAnsi" w:hAnsiTheme="minorHAnsi" w:cstheme="minorHAnsi"/>
                <w:szCs w:val="18"/>
                <w:lang w:val="ru-RU"/>
              </w:rPr>
              <w:t>"</w:t>
            </w:r>
            <w:r w:rsidRPr="00B1330D">
              <w:rPr>
                <w:rFonts w:asciiTheme="minorHAnsi" w:hAnsiTheme="minorHAnsi" w:cstheme="minorHAnsi"/>
                <w:szCs w:val="18"/>
                <w:lang w:val="ru-RU"/>
              </w:rPr>
              <w:t xml:space="preserve"> (MSIT)</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FC148FB" w14:textId="33106402" w:rsidR="003A7E02" w:rsidRPr="00B1330D" w:rsidRDefault="003A7E02" w:rsidP="003A7E02">
            <w:pPr>
              <w:pStyle w:val="Tabletext"/>
              <w:rPr>
                <w:lang w:val="ru-RU"/>
              </w:rPr>
            </w:pPr>
            <w:r w:rsidRPr="00B1330D">
              <w:rPr>
                <w:rFonts w:asciiTheme="minorHAnsi" w:hAnsiTheme="minorHAnsi" w:cstheme="minorHAnsi"/>
                <w:szCs w:val="18"/>
                <w:lang w:val="ru-RU"/>
              </w:rPr>
              <w:t>1 янв. 2025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5199D26" w14:textId="16D96537" w:rsidR="003A7E02" w:rsidRPr="00B1330D" w:rsidRDefault="003A7E02" w:rsidP="003A7E02">
            <w:pPr>
              <w:pStyle w:val="Tabletext"/>
              <w:rPr>
                <w:lang w:val="ru-RU"/>
              </w:rPr>
            </w:pPr>
            <w:r w:rsidRPr="00B1330D">
              <w:rPr>
                <w:rFonts w:asciiTheme="minorHAnsi" w:hAnsiTheme="minorHAnsi" w:cstheme="minorHAnsi"/>
                <w:szCs w:val="18"/>
                <w:lang w:val="ru-RU"/>
              </w:rPr>
              <w:t>31 дек. 2026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2AE9E17" w14:textId="2D0CA335" w:rsidR="003A7E02" w:rsidRPr="00B1330D" w:rsidRDefault="003A7E02" w:rsidP="003A7E02">
            <w:pPr>
              <w:pStyle w:val="Tabletext"/>
              <w:rPr>
                <w:lang w:val="ru-RU"/>
              </w:rPr>
            </w:pPr>
            <w:r w:rsidRPr="00B1330D">
              <w:rPr>
                <w:rFonts w:asciiTheme="minorHAnsi" w:hAnsiTheme="minorHAnsi" w:cstheme="minorHAnsi"/>
                <w:szCs w:val="18"/>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FF37F51" w14:textId="62B15A37" w:rsidR="003A7E02" w:rsidRPr="00B1330D" w:rsidRDefault="003A7E02" w:rsidP="003A7E02">
            <w:pPr>
              <w:pStyle w:val="Tabletext"/>
              <w:rPr>
                <w:lang w:val="ru-RU"/>
              </w:rPr>
            </w:pPr>
            <w:r w:rsidRPr="00B1330D">
              <w:rPr>
                <w:rFonts w:asciiTheme="minorHAnsi" w:hAnsiTheme="minorHAnsi" w:cstheme="minorHAnsi"/>
                <w:szCs w:val="18"/>
                <w:lang w:val="ru-RU"/>
              </w:rPr>
              <w:t>265 200</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B6831A7" w14:textId="55BB9EA5" w:rsidR="003A7E02" w:rsidRPr="00B1330D" w:rsidRDefault="003A7E02" w:rsidP="003A7E02">
            <w:pPr>
              <w:pStyle w:val="Tabletext"/>
              <w:rPr>
                <w:lang w:val="ru-RU"/>
              </w:rPr>
            </w:pPr>
            <w:r w:rsidRPr="00B1330D">
              <w:rPr>
                <w:rFonts w:asciiTheme="minorHAnsi" w:hAnsiTheme="minorHAnsi" w:cstheme="minorHAnsi"/>
                <w:szCs w:val="18"/>
                <w:lang w:val="ru-RU"/>
              </w:rPr>
              <w:t>Министерство науки и ИКТ (MSIT) Республики Корея</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74A0E09" w14:textId="77777777" w:rsidR="003A7E02" w:rsidRPr="00B1330D" w:rsidRDefault="003A7E02" w:rsidP="003A7E02">
            <w:pPr>
              <w:pStyle w:val="Tabletext"/>
              <w:rPr>
                <w:lang w:val="ru-RU"/>
              </w:rPr>
            </w:pPr>
            <w:r w:rsidRPr="00B1330D">
              <w:rPr>
                <w:lang w:val="ru-RU"/>
              </w:rPr>
              <w:t>Рез. 16 ВКРЭ</w:t>
            </w:r>
          </w:p>
          <w:p w14:paraId="1F095B3E" w14:textId="77777777" w:rsidR="003A7E02" w:rsidRPr="00B1330D" w:rsidRDefault="003A7E02" w:rsidP="003A7E02">
            <w:pPr>
              <w:pStyle w:val="Tabletext"/>
              <w:rPr>
                <w:lang w:val="ru-RU"/>
              </w:rPr>
            </w:pPr>
            <w:r w:rsidRPr="00B1330D">
              <w:rPr>
                <w:lang w:val="ru-RU"/>
              </w:rPr>
              <w:t>Рез. 45 ВКРЭ</w:t>
            </w:r>
          </w:p>
          <w:p w14:paraId="27459B60" w14:textId="44FE298C" w:rsidR="003A7E02" w:rsidRPr="00B1330D" w:rsidRDefault="003A7E02" w:rsidP="003A7E02">
            <w:pPr>
              <w:pStyle w:val="Tabletext"/>
              <w:rPr>
                <w:lang w:val="ru-RU"/>
              </w:rPr>
            </w:pPr>
            <w:r w:rsidRPr="00B1330D">
              <w:rPr>
                <w:lang w:val="ru-RU"/>
              </w:rPr>
              <w:t>Рез. 69 ВКРЭ</w:t>
            </w:r>
          </w:p>
        </w:tc>
      </w:tr>
      <w:tr w:rsidR="003A7E02" w:rsidRPr="0086348E" w14:paraId="03AC406F" w14:textId="77777777" w:rsidTr="003A7E02">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248F3DC" w14:textId="71507108" w:rsidR="003A7E02" w:rsidRPr="00B1330D" w:rsidRDefault="003A7E02" w:rsidP="003A7E02">
            <w:pPr>
              <w:pStyle w:val="Tabletext"/>
              <w:rPr>
                <w:b/>
                <w:bCs/>
                <w:lang w:val="ru-RU"/>
              </w:rPr>
            </w:pPr>
            <w:r w:rsidRPr="00B1330D">
              <w:rPr>
                <w:rFonts w:asciiTheme="minorHAnsi" w:hAnsiTheme="minorHAnsi" w:cstheme="minorHAnsi"/>
                <w:b/>
                <w:bCs/>
                <w:szCs w:val="18"/>
                <w:lang w:val="ru-RU"/>
              </w:rPr>
              <w:t xml:space="preserve">Страны-бенефициары </w:t>
            </w:r>
            <w:r w:rsidRPr="00B1330D">
              <w:rPr>
                <w:rFonts w:asciiTheme="minorHAnsi" w:hAnsiTheme="minorHAnsi" w:cstheme="minorHAnsi"/>
                <w:b/>
                <w:bCs/>
                <w:szCs w:val="18"/>
                <w:lang w:val="ru-RU"/>
              </w:rPr>
              <w:br/>
            </w:r>
            <w:r w:rsidRPr="00B1330D">
              <w:rPr>
                <w:rFonts w:asciiTheme="minorHAnsi" w:hAnsiTheme="minorHAnsi" w:cstheme="minorHAnsi"/>
                <w:sz w:val="14"/>
                <w:szCs w:val="14"/>
                <w:lang w:val="ru-RU"/>
              </w:rPr>
              <w:t>(в том числе из других регионов)</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0590F49" w14:textId="0C29782C" w:rsidR="003A7E02" w:rsidRPr="00B1330D" w:rsidRDefault="003A7E02" w:rsidP="003A7E02">
            <w:pPr>
              <w:pStyle w:val="Tabletext"/>
              <w:rPr>
                <w:lang w:val="ru-RU"/>
              </w:rPr>
            </w:pPr>
            <w:r w:rsidRPr="00B1330D">
              <w:rPr>
                <w:rFonts w:asciiTheme="minorHAnsi" w:hAnsiTheme="minorHAnsi" w:cstheme="minorHAnsi"/>
                <w:szCs w:val="18"/>
                <w:lang w:val="ru-RU"/>
              </w:rPr>
              <w:t xml:space="preserve">Афганистан, Ангола, Антигуа и Барбуда, Багамские острова, Бангладеш, Барбадос, Белиз, Бенин, Буркина-Фасо, Бурунди, Камбоджа, Кабо-Верде, Центральноафриканская Республика, Чад, Коморские Острова, Куба, Дем. Респ. Конго, Джибути, Доминика, Доминиканская Республика, Эритрея, Эфиопия, Фиджи, Гамбия, Гренада, Гвинея, Гвинея-Бисау, Гайана, Гаити, Ямайка, Кирибати, Лаосская НДР, Лесото, Либерия, Мадагаскар, Мальдивские Острова, Мали, Маршалловы Острова, Мавритания, </w:t>
            </w:r>
            <w:r w:rsidR="0064372F">
              <w:rPr>
                <w:rFonts w:asciiTheme="minorHAnsi" w:hAnsiTheme="minorHAnsi" w:cstheme="minorHAnsi"/>
                <w:szCs w:val="18"/>
                <w:lang w:val="ru-RU"/>
              </w:rPr>
              <w:t xml:space="preserve">Маврикий, </w:t>
            </w:r>
            <w:r w:rsidRPr="00B1330D">
              <w:rPr>
                <w:rFonts w:asciiTheme="minorHAnsi" w:hAnsiTheme="minorHAnsi" w:cstheme="minorHAnsi"/>
                <w:szCs w:val="18"/>
                <w:lang w:val="ru-RU"/>
              </w:rPr>
              <w:t>Микронезия, Мозамбик, Мьянма, Науру, Непал, Нигер, Палау, Папуа-Новая Гвинея, Руанда, Сент-Китс и Невис, Сент</w:t>
            </w:r>
            <w:r w:rsidR="00FE1B65" w:rsidRPr="00B1330D">
              <w:rPr>
                <w:rFonts w:asciiTheme="minorHAnsi" w:hAnsiTheme="minorHAnsi" w:cstheme="minorHAnsi"/>
                <w:szCs w:val="18"/>
                <w:lang w:val="ru-RU"/>
              </w:rPr>
              <w:t>­</w:t>
            </w:r>
            <w:r w:rsidRPr="00B1330D">
              <w:rPr>
                <w:rFonts w:asciiTheme="minorHAnsi" w:hAnsiTheme="minorHAnsi" w:cstheme="minorHAnsi"/>
                <w:szCs w:val="18"/>
                <w:lang w:val="ru-RU"/>
              </w:rPr>
              <w:t>Люсия, Сент-Винсент и Гренадины, Самоа, Сан-Томе и Принсипи, Сенегал, Сейшельские Острова, Сьерра-Леоне, Сингапур, Соломоновы Острова, Сомали, Южный Судан, Судан, Танзания, Тимор-Лешти, Того, Тонга, Тринидад и Тобаго, Тувалу, Уганда, Вануату, Йемен, Замбия</w:t>
            </w:r>
          </w:p>
        </w:tc>
      </w:tr>
      <w:tr w:rsidR="003A7E02" w:rsidRPr="0086348E" w14:paraId="476D3749" w14:textId="77777777" w:rsidTr="003A7E02">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2E53A9E" w14:textId="31CC4D1A" w:rsidR="003A7E02" w:rsidRPr="00B1330D" w:rsidRDefault="003A7E02" w:rsidP="003A7E02">
            <w:pPr>
              <w:pStyle w:val="Tabletext"/>
              <w:rPr>
                <w:b/>
                <w:bCs/>
                <w:lang w:val="ru-RU"/>
              </w:rPr>
            </w:pPr>
            <w:r w:rsidRPr="00B1330D">
              <w:rPr>
                <w:rFonts w:asciiTheme="minorHAnsi" w:hAnsiTheme="minorHAnsi" w:cstheme="minorHAnsi"/>
                <w:b/>
                <w:szCs w:val="18"/>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5B69BBE" w14:textId="36B3A96A" w:rsidR="003A7E02" w:rsidRPr="00B1330D" w:rsidRDefault="003A7E02" w:rsidP="003A7E02">
            <w:pPr>
              <w:spacing w:before="40" w:after="40"/>
              <w:rPr>
                <w:rFonts w:asciiTheme="minorHAnsi" w:hAnsiTheme="minorHAnsi" w:cstheme="minorHAnsi"/>
                <w:sz w:val="18"/>
                <w:szCs w:val="18"/>
                <w:lang w:val="ru-RU"/>
              </w:rPr>
            </w:pPr>
            <w:r w:rsidRPr="00B1330D">
              <w:rPr>
                <w:rFonts w:asciiTheme="minorHAnsi" w:hAnsiTheme="minorHAnsi" w:cstheme="minorHAnsi"/>
                <w:sz w:val="18"/>
                <w:szCs w:val="18"/>
                <w:lang w:val="ru-RU"/>
              </w:rPr>
              <w:t>Реализуемый в настоящее время проект имеет целью достижение нескольких важных результатов. Поставлена задача охватить проектом больше стран</w:t>
            </w:r>
            <w:r w:rsidR="00CB6D9D" w:rsidRPr="00B1330D">
              <w:rPr>
                <w:rFonts w:asciiTheme="minorHAnsi" w:hAnsiTheme="minorHAnsi" w:cstheme="minorHAnsi"/>
                <w:sz w:val="18"/>
                <w:szCs w:val="18"/>
                <w:lang w:val="ru-RU"/>
              </w:rPr>
              <w:t>­</w:t>
            </w:r>
            <w:r w:rsidRPr="00B1330D">
              <w:rPr>
                <w:rFonts w:asciiTheme="minorHAnsi" w:hAnsiTheme="minorHAnsi" w:cstheme="minorHAnsi"/>
                <w:sz w:val="18"/>
                <w:szCs w:val="18"/>
                <w:lang w:val="ru-RU"/>
              </w:rPr>
              <w:t>бенефициаров из числа НРС и СИДС посредством эффективного предоставления инструментов и услуг в области кибербезопасности, предлагаемых членами МСЭ­D, представляющими частный сектор. Кроме того, в рамках проекта будет подготовлено не менее 20 отчетов об оценке Глобального индекса кибербезопасности (GCI) и проведено не менее трех учебных занятий на такие темы, как реагирование на инциденты, управление кибербезопасностью, Национальная стратегия кибербезопасности и развитие навыков. Кроме того, в рамках проекта будет организовано по меньшей мере одно тренировочное занятие по кибербезопасности, адаптированное к конкретным угрозам в НРС, и будут предоставлены стипендии на обучение не менее чем десяти специалистам в области кибербезопасности и представителям правительств из НРС.</w:t>
            </w:r>
          </w:p>
          <w:p w14:paraId="6FFFE7D1" w14:textId="49816B77" w:rsidR="003A7E02" w:rsidRPr="00B1330D" w:rsidRDefault="003A7E02" w:rsidP="003A7E02">
            <w:pPr>
              <w:pStyle w:val="Tabletext"/>
              <w:rPr>
                <w:lang w:val="ru-RU"/>
              </w:rPr>
            </w:pPr>
            <w:r w:rsidRPr="00B1330D">
              <w:rPr>
                <w:rFonts w:asciiTheme="minorHAnsi" w:hAnsiTheme="minorHAnsi" w:cstheme="minorHAnsi"/>
                <w:szCs w:val="18"/>
                <w:lang w:val="ru-RU"/>
              </w:rPr>
              <w:t>В рамках проекта будет также проведено не менее 15 информационно-просветительских мероприятий в сотрудничестве с членами МСЭ, представляющими частный сектор, и его цель – привлечь как минимум одного нового члена МСЭ-D из частного сектора ко второму этапу для предоставления инструментов, решений и услуг. Проект также предусматривает как минимум один денежный взнос от государств-членов для оказания адресной поддержки и направлен на привлечение по крайней мере одной международной организации, НПО или академического учреждения для использования их опыта. Наконец, в рамках проекта будет создан как минимум один механизм устойчивого развития для будущей программы развития потенциала в области кибербезопасности.</w:t>
            </w:r>
          </w:p>
        </w:tc>
      </w:tr>
      <w:tr w:rsidR="003A7E02" w:rsidRPr="0086348E" w14:paraId="196E4441" w14:textId="77777777" w:rsidTr="003A7E02">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DA4E190" w14:textId="77777777" w:rsidR="003A7E02" w:rsidRPr="00B1330D" w:rsidRDefault="003A7E02" w:rsidP="003A7E02">
            <w:pPr>
              <w:pStyle w:val="Tabletext"/>
              <w:spacing w:before="0" w:after="0"/>
              <w:rPr>
                <w:lang w:val="ru-RU"/>
              </w:rPr>
            </w:pPr>
          </w:p>
        </w:tc>
      </w:tr>
      <w:tr w:rsidR="003A7E02" w:rsidRPr="00B1330D" w14:paraId="2EC8F16B"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6162221" w14:textId="7FD7E568" w:rsidR="003A7E02" w:rsidRPr="00B1330D" w:rsidRDefault="003A7E02" w:rsidP="003A7E02">
            <w:pPr>
              <w:pStyle w:val="Tabletext"/>
              <w:rPr>
                <w:b/>
                <w:bCs/>
                <w:lang w:val="ru-RU"/>
              </w:rPr>
            </w:pPr>
            <w:r w:rsidRPr="00B1330D">
              <w:rPr>
                <w:rFonts w:asciiTheme="minorHAnsi" w:hAnsiTheme="minorHAnsi" w:cstheme="minorHAnsi"/>
                <w:b/>
                <w:szCs w:val="18"/>
                <w:lang w:val="ru-RU"/>
              </w:rPr>
              <w:t>9GLO21112</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A283BB5" w14:textId="1888CD94" w:rsidR="003A7E02" w:rsidRPr="00B1330D" w:rsidRDefault="003A7E02" w:rsidP="003A7E02">
            <w:pPr>
              <w:pStyle w:val="Tabletext"/>
              <w:rPr>
                <w:lang w:val="ru-RU"/>
              </w:rPr>
            </w:pPr>
            <w:r w:rsidRPr="00B1330D">
              <w:rPr>
                <w:rFonts w:asciiTheme="minorHAnsi" w:hAnsiTheme="minorHAnsi" w:cstheme="minorHAnsi"/>
                <w:szCs w:val="18"/>
                <w:lang w:val="ru-RU"/>
              </w:rPr>
              <w:t>Создание безопасного и процветающего киберпространства для детей</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48761EC" w14:textId="534377EA" w:rsidR="003A7E02" w:rsidRPr="00B1330D" w:rsidRDefault="003A7E02" w:rsidP="003A7E02">
            <w:pPr>
              <w:pStyle w:val="Tabletext"/>
              <w:rPr>
                <w:lang w:val="ru-RU"/>
              </w:rPr>
            </w:pPr>
            <w:r w:rsidRPr="00B1330D">
              <w:rPr>
                <w:rFonts w:asciiTheme="minorHAnsi" w:hAnsiTheme="minorHAnsi" w:cstheme="minorHAnsi"/>
                <w:szCs w:val="18"/>
                <w:lang w:val="ru-RU"/>
              </w:rPr>
              <w:t>1 авг. 2021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8C48C67" w14:textId="5E5C1AFB" w:rsidR="003A7E02" w:rsidRPr="00B1330D" w:rsidRDefault="003A7E02" w:rsidP="003A7E02">
            <w:pPr>
              <w:pStyle w:val="Tabletext"/>
              <w:rPr>
                <w:lang w:val="ru-RU"/>
              </w:rPr>
            </w:pPr>
            <w:r w:rsidRPr="00B1330D">
              <w:rPr>
                <w:rFonts w:asciiTheme="minorHAnsi" w:hAnsiTheme="minorHAnsi" w:cstheme="minorHAnsi"/>
                <w:szCs w:val="18"/>
                <w:lang w:val="ru-RU"/>
              </w:rPr>
              <w:t>31 дек. 2025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74B13F2" w14:textId="0E83FA42" w:rsidR="003A7E02" w:rsidRPr="00B1330D" w:rsidRDefault="003A7E02" w:rsidP="003A7E02">
            <w:pPr>
              <w:pStyle w:val="Tabletext"/>
              <w:rPr>
                <w:lang w:val="ru-RU"/>
              </w:rPr>
            </w:pPr>
            <w:r w:rsidRPr="00B1330D">
              <w:rPr>
                <w:rFonts w:asciiTheme="minorHAnsi" w:hAnsiTheme="minorHAnsi" w:cstheme="minorHAnsi"/>
                <w:szCs w:val="18"/>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6492486" w14:textId="5C482707" w:rsidR="003A7E02" w:rsidRPr="00B1330D" w:rsidRDefault="003A7E02" w:rsidP="003A7E02">
            <w:pPr>
              <w:pStyle w:val="Tabletext"/>
              <w:rPr>
                <w:lang w:val="ru-RU"/>
              </w:rPr>
            </w:pPr>
            <w:r w:rsidRPr="00B1330D">
              <w:rPr>
                <w:rFonts w:asciiTheme="minorHAnsi" w:hAnsiTheme="minorHAnsi" w:cstheme="minorHAnsi"/>
                <w:szCs w:val="18"/>
                <w:lang w:val="ru-RU"/>
              </w:rPr>
              <w:t>1 825 338</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F0AFAF3" w14:textId="2B2D1370" w:rsidR="003A7E02" w:rsidRPr="00B1330D" w:rsidRDefault="003A7E02" w:rsidP="003A7E02">
            <w:pPr>
              <w:pStyle w:val="Tabletext"/>
              <w:rPr>
                <w:lang w:val="ru-RU"/>
              </w:rPr>
            </w:pPr>
            <w:r w:rsidRPr="00B1330D">
              <w:rPr>
                <w:rFonts w:asciiTheme="minorHAnsi" w:hAnsiTheme="minorHAnsi" w:cstheme="minorHAnsi"/>
                <w:szCs w:val="18"/>
                <w:lang w:val="ru-RU"/>
              </w:rPr>
              <w:t>Национальный орган по кибербезопасности (NCA) Королевства Саудовская Аравия</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BC5E8AE" w14:textId="77777777" w:rsidR="003A7E02" w:rsidRPr="00B1330D" w:rsidRDefault="003A7E02" w:rsidP="003A7E02">
            <w:pPr>
              <w:pStyle w:val="Tabletext"/>
              <w:rPr>
                <w:lang w:val="ru-RU"/>
              </w:rPr>
            </w:pPr>
            <w:r w:rsidRPr="00B1330D">
              <w:rPr>
                <w:lang w:val="ru-RU"/>
              </w:rPr>
              <w:t>Рез. 45 ВКРЭ</w:t>
            </w:r>
          </w:p>
          <w:p w14:paraId="634A270C" w14:textId="327C3B45" w:rsidR="003A7E02" w:rsidRPr="00B1330D" w:rsidRDefault="003A7E02" w:rsidP="003A7E02">
            <w:pPr>
              <w:pStyle w:val="Tabletext"/>
              <w:rPr>
                <w:lang w:val="ru-RU"/>
              </w:rPr>
            </w:pPr>
            <w:r w:rsidRPr="00B1330D">
              <w:rPr>
                <w:lang w:val="ru-RU"/>
              </w:rPr>
              <w:t>Рез. 69 ВКРЭ</w:t>
            </w:r>
          </w:p>
        </w:tc>
      </w:tr>
      <w:tr w:rsidR="003A7E02" w:rsidRPr="0086348E" w14:paraId="6E4A38BD" w14:textId="77777777" w:rsidTr="003A7E02">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45E85C5" w14:textId="2004BA88" w:rsidR="003A7E02" w:rsidRPr="00B1330D" w:rsidRDefault="003A7E02" w:rsidP="009F7FE3">
            <w:pPr>
              <w:pStyle w:val="Tabletext"/>
              <w:spacing w:line="190" w:lineRule="exact"/>
              <w:rPr>
                <w:b/>
                <w:bCs/>
                <w:lang w:val="ru-RU"/>
              </w:rPr>
            </w:pPr>
            <w:r w:rsidRPr="00B1330D">
              <w:rPr>
                <w:rFonts w:asciiTheme="minorHAnsi" w:hAnsiTheme="minorHAnsi" w:cstheme="minorHAnsi"/>
                <w:b/>
                <w:bCs/>
                <w:szCs w:val="18"/>
                <w:lang w:val="ru-RU"/>
              </w:rPr>
              <w:t xml:space="preserve">Страны-бенефициары </w:t>
            </w:r>
            <w:r w:rsidRPr="00B1330D">
              <w:rPr>
                <w:rFonts w:asciiTheme="minorHAnsi" w:hAnsiTheme="minorHAnsi" w:cstheme="minorHAnsi"/>
                <w:b/>
                <w:bCs/>
                <w:szCs w:val="18"/>
                <w:lang w:val="ru-RU"/>
              </w:rPr>
              <w:br/>
            </w:r>
            <w:r w:rsidRPr="00B1330D">
              <w:rPr>
                <w:rFonts w:asciiTheme="minorHAnsi" w:hAnsiTheme="minorHAnsi" w:cstheme="minorHAnsi"/>
                <w:sz w:val="14"/>
                <w:szCs w:val="14"/>
                <w:lang w:val="ru-RU"/>
              </w:rPr>
              <w:t>(в том числе из других регионов)</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E145D3F" w14:textId="7074B364" w:rsidR="003A7E02" w:rsidRPr="00B1330D" w:rsidRDefault="003A7E02" w:rsidP="009F7FE3">
            <w:pPr>
              <w:pStyle w:val="Tabletext"/>
              <w:spacing w:line="190" w:lineRule="exact"/>
              <w:rPr>
                <w:lang w:val="ru-RU"/>
              </w:rPr>
            </w:pPr>
            <w:r w:rsidRPr="00B1330D">
              <w:rPr>
                <w:rFonts w:asciiTheme="minorHAnsi" w:hAnsiTheme="minorHAnsi" w:cstheme="minorHAnsi"/>
                <w:szCs w:val="18"/>
                <w:lang w:val="ru-RU"/>
              </w:rPr>
              <w:t>Албания, Армения, Бурунди, Эфиопия, Малави, Мальта, Марокко, Узбекистан</w:t>
            </w:r>
          </w:p>
        </w:tc>
      </w:tr>
      <w:tr w:rsidR="003A7E02" w:rsidRPr="0086348E" w14:paraId="49907ED0" w14:textId="77777777" w:rsidTr="003A7E02">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197AAD1" w14:textId="4813082D" w:rsidR="003A7E02" w:rsidRPr="00B1330D" w:rsidRDefault="003A7E02" w:rsidP="009F7FE3">
            <w:pPr>
              <w:pStyle w:val="Tabletext"/>
              <w:spacing w:line="190" w:lineRule="exact"/>
              <w:rPr>
                <w:b/>
                <w:bCs/>
                <w:lang w:val="ru-RU"/>
              </w:rPr>
            </w:pPr>
            <w:r w:rsidRPr="00B1330D">
              <w:rPr>
                <w:rFonts w:asciiTheme="minorHAnsi" w:hAnsiTheme="minorHAnsi" w:cstheme="minorHAnsi"/>
                <w:b/>
                <w:szCs w:val="18"/>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D2D8223" w14:textId="77777777" w:rsidR="003A7E02" w:rsidRPr="00B1330D" w:rsidRDefault="003A7E02" w:rsidP="009F7FE3">
            <w:pPr>
              <w:spacing w:before="40" w:after="40" w:line="190" w:lineRule="exact"/>
              <w:rPr>
                <w:rFonts w:asciiTheme="minorHAnsi" w:hAnsiTheme="minorHAnsi" w:cstheme="minorHAnsi"/>
                <w:sz w:val="18"/>
                <w:szCs w:val="18"/>
                <w:lang w:val="ru-RU"/>
              </w:rPr>
            </w:pPr>
            <w:r w:rsidRPr="00B1330D">
              <w:rPr>
                <w:rFonts w:asciiTheme="minorHAnsi" w:hAnsiTheme="minorHAnsi" w:cstheme="minorHAnsi"/>
                <w:sz w:val="18"/>
                <w:szCs w:val="18"/>
                <w:lang w:val="ru-RU"/>
              </w:rPr>
              <w:t>Проект способствовал решению следующих задач:</w:t>
            </w:r>
          </w:p>
          <w:p w14:paraId="75E63FBE" w14:textId="77777777" w:rsidR="003A7E02" w:rsidRPr="00B1330D" w:rsidRDefault="003A7E02" w:rsidP="009F7FE3">
            <w:pPr>
              <w:spacing w:before="40" w:after="40" w:line="190" w:lineRule="exact"/>
              <w:rPr>
                <w:rFonts w:asciiTheme="minorHAnsi" w:hAnsiTheme="minorHAnsi" w:cstheme="minorHAnsi"/>
                <w:sz w:val="18"/>
                <w:szCs w:val="18"/>
                <w:lang w:val="ru-RU"/>
              </w:rPr>
            </w:pPr>
            <w:r w:rsidRPr="00B1330D">
              <w:rPr>
                <w:rFonts w:asciiTheme="minorHAnsi" w:hAnsiTheme="minorHAnsi" w:cstheme="minorHAnsi"/>
                <w:sz w:val="18"/>
                <w:szCs w:val="18"/>
                <w:lang w:val="ru-RU"/>
              </w:rPr>
              <w:t>Распространение и локализация Руководящих указаний по СОР: а) перевод Руководящих указаний по СОР и связанных с ними ресурсов на национальные языки; b) разработка и поддержка кампаний по повышению осведомленности о Руководящих указаниях по СОР на национальных языках; с) организация и проведение очного и онлайн-обучения на национальных языках третьими сторонами, оказывающими техническую помощь местным заинтересованным сторонам.</w:t>
            </w:r>
          </w:p>
          <w:p w14:paraId="1D2863B9" w14:textId="77777777" w:rsidR="003A7E02" w:rsidRPr="00B1330D" w:rsidRDefault="003A7E02" w:rsidP="009F7FE3">
            <w:pPr>
              <w:spacing w:before="40" w:after="40" w:line="190" w:lineRule="exact"/>
              <w:rPr>
                <w:rFonts w:asciiTheme="minorHAnsi" w:hAnsiTheme="minorHAnsi" w:cstheme="minorHAnsi"/>
                <w:sz w:val="18"/>
                <w:szCs w:val="18"/>
                <w:lang w:val="ru-RU"/>
              </w:rPr>
            </w:pPr>
            <w:r w:rsidRPr="00B1330D">
              <w:rPr>
                <w:rFonts w:asciiTheme="minorHAnsi" w:hAnsiTheme="minorHAnsi" w:cstheme="minorHAnsi"/>
                <w:sz w:val="18"/>
                <w:szCs w:val="18"/>
                <w:lang w:val="ru-RU"/>
              </w:rPr>
              <w:t xml:space="preserve">Комплексные программы обучения: а) разработка адаптируемых программ очного и онлайн-обучения для детей и молодежи с целью вовлечения их в процесс консультаций и совместной деятельности в рамках СОР; b) реализация программ "подготовки инструкторов", обеспечивающих доступ родителей, опекунов, </w:t>
            </w:r>
            <w:r w:rsidRPr="00B1330D">
              <w:rPr>
                <w:rFonts w:asciiTheme="minorHAnsi" w:hAnsiTheme="minorHAnsi" w:cstheme="minorHAnsi"/>
                <w:sz w:val="18"/>
                <w:szCs w:val="18"/>
                <w:lang w:val="ru-RU"/>
              </w:rPr>
              <w:lastRenderedPageBreak/>
              <w:t>педагогов и специалистов в области ИКТ к цифровым инструментам обучения навыкам обеспечения безопасности с помощью инновационных платформ, основанных на переведенном контенте; c) внедрение, мониторинг и оценка учебных программ.</w:t>
            </w:r>
          </w:p>
          <w:p w14:paraId="318661E3" w14:textId="77777777" w:rsidR="003A7E02" w:rsidRPr="00B1330D" w:rsidRDefault="003A7E02" w:rsidP="009F7FE3">
            <w:pPr>
              <w:spacing w:before="40" w:after="40" w:line="190" w:lineRule="exact"/>
              <w:rPr>
                <w:rFonts w:asciiTheme="minorHAnsi" w:hAnsiTheme="minorHAnsi" w:cstheme="minorHAnsi"/>
                <w:sz w:val="18"/>
                <w:szCs w:val="18"/>
                <w:lang w:val="ru-RU"/>
              </w:rPr>
            </w:pPr>
            <w:r w:rsidRPr="00B1330D">
              <w:rPr>
                <w:rFonts w:asciiTheme="minorHAnsi" w:hAnsiTheme="minorHAnsi" w:cstheme="minorHAnsi"/>
                <w:sz w:val="18"/>
                <w:szCs w:val="18"/>
                <w:lang w:val="ru-RU"/>
              </w:rPr>
              <w:t>Разработка и содействие внедрению цифровых инструментов: разработка игры с открытым исходным кодом для детей младше 13 лет и мобильного приложения для детей младше 18 лет "Безопасность в онлайновой среде с Санго" (талисмана защиты ребенка в онлайновой среде) на основе Руководящих указаний по СОР.</w:t>
            </w:r>
          </w:p>
          <w:p w14:paraId="3E5E7A8E" w14:textId="0B66055A" w:rsidR="003A7E02" w:rsidRPr="00B1330D" w:rsidRDefault="003A7E02" w:rsidP="009F7FE3">
            <w:pPr>
              <w:pStyle w:val="Tabletext"/>
              <w:spacing w:line="190" w:lineRule="exact"/>
              <w:rPr>
                <w:lang w:val="ru-RU"/>
              </w:rPr>
            </w:pPr>
            <w:r w:rsidRPr="00B1330D">
              <w:rPr>
                <w:rFonts w:asciiTheme="minorHAnsi" w:hAnsiTheme="minorHAnsi" w:cstheme="minorHAnsi"/>
                <w:szCs w:val="18"/>
                <w:lang w:val="ru-RU"/>
              </w:rPr>
              <w:t>Разработка национальных стратегий: а) содействие разработке проектов национальных стратегий и определению приоритетных компонентов в рамках национальной системы защиты ребенка в онлайновой среде на основе анализа существующих основ политики и нормативно-правовых основ; b) консультации с международными экспертами для согласования национальных стратегий; с) мониторинг и оценка в соответствии разрабатываемых стратегий; d) разработка 10 глобальных принципов СОР, учитывающих и дополняющих собой существующие стратегии.</w:t>
            </w:r>
          </w:p>
        </w:tc>
      </w:tr>
      <w:tr w:rsidR="003A7E02" w:rsidRPr="0086348E" w14:paraId="720D130F" w14:textId="77777777" w:rsidTr="003A7E02">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21F9E69" w14:textId="77777777" w:rsidR="003A7E02" w:rsidRPr="00B1330D" w:rsidRDefault="003A7E02" w:rsidP="009F7FE3">
            <w:pPr>
              <w:pStyle w:val="Tabletext"/>
              <w:spacing w:before="0" w:after="0" w:line="190" w:lineRule="exact"/>
              <w:rPr>
                <w:lang w:val="ru-RU"/>
              </w:rPr>
            </w:pPr>
          </w:p>
        </w:tc>
      </w:tr>
      <w:tr w:rsidR="003A7E02" w:rsidRPr="00B1330D" w14:paraId="35E80F1B"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68D1B4D" w14:textId="5F8E910F" w:rsidR="003A7E02" w:rsidRPr="00B1330D" w:rsidRDefault="003A7E02" w:rsidP="009F7FE3">
            <w:pPr>
              <w:pStyle w:val="Tabletext"/>
              <w:spacing w:line="190" w:lineRule="exact"/>
              <w:rPr>
                <w:b/>
                <w:bCs/>
                <w:lang w:val="ru-RU"/>
              </w:rPr>
            </w:pPr>
            <w:r w:rsidRPr="00B1330D">
              <w:rPr>
                <w:rFonts w:asciiTheme="minorHAnsi" w:hAnsiTheme="minorHAnsi" w:cstheme="minorHAnsi"/>
                <w:b/>
                <w:szCs w:val="18"/>
                <w:lang w:val="ru-RU"/>
              </w:rPr>
              <w:t>9GLO23124</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E5D2759" w14:textId="6386E4B0" w:rsidR="003A7E02" w:rsidRPr="00B1330D" w:rsidRDefault="003A7E02" w:rsidP="009F7FE3">
            <w:pPr>
              <w:pStyle w:val="Tabletext"/>
              <w:spacing w:line="190" w:lineRule="exact"/>
              <w:rPr>
                <w:lang w:val="ru-RU"/>
              </w:rPr>
            </w:pPr>
            <w:r w:rsidRPr="00B1330D">
              <w:rPr>
                <w:rFonts w:asciiTheme="minorHAnsi" w:hAnsiTheme="minorHAnsi" w:cstheme="minorHAnsi"/>
                <w:szCs w:val="18"/>
                <w:lang w:val="ru-RU"/>
              </w:rPr>
              <w:t xml:space="preserve">Партнерство для укрепления кибербезопасности </w:t>
            </w:r>
            <w:r w:rsidR="00CB6D9D"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 xml:space="preserve"> Этап 1</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6BB5B06" w14:textId="2896A4E5" w:rsidR="003A7E02" w:rsidRPr="00B1330D" w:rsidRDefault="003A7E02" w:rsidP="009F7FE3">
            <w:pPr>
              <w:pStyle w:val="Tabletext"/>
              <w:spacing w:line="190" w:lineRule="exact"/>
              <w:rPr>
                <w:lang w:val="ru-RU"/>
              </w:rPr>
            </w:pPr>
            <w:r w:rsidRPr="00B1330D">
              <w:rPr>
                <w:rFonts w:asciiTheme="minorHAnsi" w:hAnsiTheme="minorHAnsi" w:cstheme="minorHAnsi"/>
                <w:szCs w:val="18"/>
                <w:lang w:val="ru-RU"/>
              </w:rPr>
              <w:t>1 марта 2023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C9FB8EA" w14:textId="3640B524" w:rsidR="003A7E02" w:rsidRPr="00B1330D" w:rsidRDefault="003A7E02" w:rsidP="009F7FE3">
            <w:pPr>
              <w:pStyle w:val="Tabletext"/>
              <w:spacing w:line="190" w:lineRule="exact"/>
              <w:rPr>
                <w:lang w:val="ru-RU"/>
              </w:rPr>
            </w:pPr>
            <w:r w:rsidRPr="00B1330D">
              <w:rPr>
                <w:rFonts w:asciiTheme="minorHAnsi" w:hAnsiTheme="minorHAnsi" w:cstheme="minorHAnsi"/>
                <w:szCs w:val="18"/>
                <w:lang w:val="ru-RU"/>
              </w:rPr>
              <w:t>31 дек. 2023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685CAA4" w14:textId="6B71F8A6" w:rsidR="003A7E02" w:rsidRPr="00B1330D" w:rsidRDefault="003A7E02" w:rsidP="009F7FE3">
            <w:pPr>
              <w:pStyle w:val="Tabletext"/>
              <w:spacing w:line="190" w:lineRule="exact"/>
              <w:rPr>
                <w:lang w:val="ru-RU"/>
              </w:rPr>
            </w:pPr>
            <w:r w:rsidRPr="00B1330D">
              <w:rPr>
                <w:rFonts w:asciiTheme="minorHAnsi" w:hAnsiTheme="minorHAnsi" w:cstheme="minorHAnsi"/>
                <w:szCs w:val="18"/>
                <w:lang w:val="ru-RU"/>
              </w:rPr>
              <w:t>Реализован</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5BBC30D" w14:textId="23E0A8AA" w:rsidR="003A7E02" w:rsidRPr="00B1330D" w:rsidRDefault="003A7E02" w:rsidP="009F7FE3">
            <w:pPr>
              <w:pStyle w:val="Tabletext"/>
              <w:spacing w:line="190" w:lineRule="exact"/>
              <w:rPr>
                <w:lang w:val="ru-RU"/>
              </w:rPr>
            </w:pPr>
            <w:r w:rsidRPr="00B1330D">
              <w:rPr>
                <w:rFonts w:asciiTheme="minorHAnsi" w:hAnsiTheme="minorHAnsi" w:cstheme="minorHAnsi"/>
                <w:szCs w:val="18"/>
                <w:lang w:val="ru-RU"/>
              </w:rPr>
              <w:t>426</w:t>
            </w:r>
            <w:r w:rsidR="00CB6D9D" w:rsidRPr="00B1330D">
              <w:rPr>
                <w:rFonts w:asciiTheme="minorHAnsi" w:hAnsiTheme="minorHAnsi" w:cstheme="minorHAnsi"/>
                <w:szCs w:val="18"/>
                <w:lang w:val="ru-RU"/>
              </w:rPr>
              <w:t> </w:t>
            </w:r>
            <w:r w:rsidRPr="00B1330D">
              <w:rPr>
                <w:rFonts w:asciiTheme="minorHAnsi" w:hAnsiTheme="minorHAnsi" w:cstheme="minorHAnsi"/>
                <w:szCs w:val="18"/>
                <w:lang w:val="ru-RU"/>
              </w:rPr>
              <w:t>869</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F36C2E2" w14:textId="02C32853" w:rsidR="003A7E02" w:rsidRPr="00B1330D" w:rsidRDefault="003A7E02" w:rsidP="009F7FE3">
            <w:pPr>
              <w:pStyle w:val="Tabletext"/>
              <w:spacing w:line="190" w:lineRule="exact"/>
              <w:rPr>
                <w:lang w:val="ru-RU"/>
              </w:rPr>
            </w:pPr>
            <w:r w:rsidRPr="00B1330D">
              <w:rPr>
                <w:rFonts w:asciiTheme="minorHAnsi" w:hAnsiTheme="minorHAnsi" w:cstheme="minorHAnsi"/>
                <w:szCs w:val="18"/>
                <w:lang w:val="ru-RU"/>
              </w:rPr>
              <w:t>Deutsche Gesellschaft für Internationale Zusammenarbeit (Германское общество международного развития) (GIZ)</w:t>
            </w:r>
            <w:r w:rsidR="00CB6D9D" w:rsidRPr="00B1330D">
              <w:rPr>
                <w:rFonts w:asciiTheme="minorHAnsi" w:hAnsiTheme="minorHAnsi" w:cstheme="minorHAnsi"/>
                <w:szCs w:val="18"/>
                <w:lang w:val="ru-RU"/>
              </w:rPr>
              <w:t> </w:t>
            </w:r>
            <w:r w:rsidRPr="00B1330D">
              <w:rPr>
                <w:rFonts w:asciiTheme="minorHAnsi" w:hAnsiTheme="minorHAnsi" w:cstheme="minorHAnsi"/>
                <w:szCs w:val="18"/>
                <w:lang w:val="ru-RU"/>
              </w:rPr>
              <w:t>Германия</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1C5CB90" w14:textId="77777777" w:rsidR="003A7E02" w:rsidRPr="00B1330D" w:rsidRDefault="003A7E02" w:rsidP="009F7FE3">
            <w:pPr>
              <w:pStyle w:val="Tabletext"/>
              <w:spacing w:line="190" w:lineRule="exact"/>
              <w:rPr>
                <w:lang w:val="ru-RU"/>
              </w:rPr>
            </w:pPr>
            <w:r w:rsidRPr="00B1330D">
              <w:rPr>
                <w:lang w:val="ru-RU"/>
              </w:rPr>
              <w:t>Рез. 45 ВКРЭ</w:t>
            </w:r>
          </w:p>
          <w:p w14:paraId="32DF2701" w14:textId="7C1F46D9" w:rsidR="003A7E02" w:rsidRPr="00B1330D" w:rsidRDefault="003A7E02" w:rsidP="009F7FE3">
            <w:pPr>
              <w:pStyle w:val="Tabletext"/>
              <w:spacing w:line="190" w:lineRule="exact"/>
              <w:rPr>
                <w:lang w:val="ru-RU"/>
              </w:rPr>
            </w:pPr>
            <w:r w:rsidRPr="00B1330D">
              <w:rPr>
                <w:lang w:val="ru-RU"/>
              </w:rPr>
              <w:t>Рез. 69 ВКРЭ</w:t>
            </w:r>
          </w:p>
        </w:tc>
      </w:tr>
      <w:tr w:rsidR="003A7E02" w:rsidRPr="0086348E" w14:paraId="432060D9" w14:textId="77777777" w:rsidTr="003A7E02">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965C6CA" w14:textId="691C0610" w:rsidR="003A7E02" w:rsidRPr="00B1330D" w:rsidRDefault="003A7E02" w:rsidP="009F7FE3">
            <w:pPr>
              <w:pStyle w:val="Tabletext"/>
              <w:spacing w:line="190" w:lineRule="exact"/>
              <w:rPr>
                <w:b/>
                <w:bCs/>
                <w:lang w:val="ru-RU"/>
              </w:rPr>
            </w:pPr>
            <w:r w:rsidRPr="00B1330D">
              <w:rPr>
                <w:rFonts w:asciiTheme="minorHAnsi" w:hAnsiTheme="minorHAnsi" w:cstheme="minorHAnsi"/>
                <w:b/>
                <w:bCs/>
                <w:szCs w:val="18"/>
                <w:lang w:val="ru-RU"/>
              </w:rPr>
              <w:t xml:space="preserve">Страны-бенефициары </w:t>
            </w:r>
            <w:r w:rsidRPr="00B1330D">
              <w:rPr>
                <w:rFonts w:asciiTheme="minorHAnsi" w:hAnsiTheme="minorHAnsi" w:cstheme="minorHAnsi"/>
                <w:b/>
                <w:bCs/>
                <w:szCs w:val="18"/>
                <w:lang w:val="ru-RU"/>
              </w:rPr>
              <w:br/>
            </w:r>
            <w:r w:rsidRPr="00B1330D">
              <w:rPr>
                <w:rFonts w:asciiTheme="minorHAnsi" w:hAnsiTheme="minorHAnsi" w:cstheme="minorHAnsi"/>
                <w:sz w:val="14"/>
                <w:szCs w:val="14"/>
                <w:lang w:val="ru-RU"/>
              </w:rPr>
              <w:t>(в том числе из других регионов)</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ED9C326" w14:textId="7BCF286A" w:rsidR="003A7E02" w:rsidRPr="00B1330D" w:rsidRDefault="003A7E02" w:rsidP="009F7FE3">
            <w:pPr>
              <w:pStyle w:val="Tabletext"/>
              <w:spacing w:line="190" w:lineRule="exact"/>
              <w:rPr>
                <w:lang w:val="ru-RU"/>
              </w:rPr>
            </w:pPr>
            <w:r w:rsidRPr="00B1330D">
              <w:rPr>
                <w:rFonts w:asciiTheme="minorHAnsi" w:hAnsiTheme="minorHAnsi" w:cstheme="minorHAnsi"/>
                <w:szCs w:val="18"/>
                <w:lang w:val="ru-RU"/>
              </w:rPr>
              <w:t>Региональный или межрегиональный проект в интересах стран региона</w:t>
            </w:r>
          </w:p>
        </w:tc>
      </w:tr>
      <w:tr w:rsidR="003A7E02" w:rsidRPr="0086348E" w14:paraId="5DC62A80" w14:textId="77777777" w:rsidTr="003A7E02">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978F277" w14:textId="69831745" w:rsidR="003A7E02" w:rsidRPr="00B1330D" w:rsidRDefault="003A7E02" w:rsidP="009F7FE3">
            <w:pPr>
              <w:pStyle w:val="Tabletext"/>
              <w:spacing w:line="190" w:lineRule="exact"/>
              <w:rPr>
                <w:b/>
                <w:bCs/>
                <w:lang w:val="ru-RU"/>
              </w:rPr>
            </w:pPr>
            <w:r w:rsidRPr="00B1330D">
              <w:rPr>
                <w:rFonts w:asciiTheme="minorHAnsi" w:hAnsiTheme="minorHAnsi" w:cstheme="minorHAnsi"/>
                <w:b/>
                <w:szCs w:val="18"/>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E487BE8" w14:textId="6520A8FA" w:rsidR="003A7E02" w:rsidRPr="00B1330D" w:rsidRDefault="003A7E02" w:rsidP="009F7FE3">
            <w:pPr>
              <w:pStyle w:val="Tabletext"/>
              <w:spacing w:line="190" w:lineRule="exact"/>
              <w:rPr>
                <w:lang w:val="ru-RU"/>
              </w:rPr>
            </w:pPr>
            <w:r w:rsidRPr="00B1330D">
              <w:rPr>
                <w:rFonts w:asciiTheme="minorHAnsi" w:hAnsiTheme="minorHAnsi" w:cstheme="minorHAnsi"/>
                <w:szCs w:val="18"/>
                <w:lang w:val="ru-RU"/>
              </w:rPr>
              <w:t>В рамках проекта успешно обучена 101 женщина в рамках различных мероприятий, включая курсы для самостоятельного обучения, онлайн-занятия по кибердипломатии и учебные занятия в режиме реального времени, причем 90 процентов участников выразили высокую удовлетворенность проведенными мероприятиями. В рамках проекта проведено 12 практических занятий, организованы пять мотивационных выступлений и три мероприятия по установлению контактов, причем все они получили положительные отзывы. Программа наставничества превзошла свои цели: обучены 67 женщин, а средняя оценка удовлетворенности составила 9 из 10. В целом, в рамках проекта сохранялся высокий уровень участия: 95 участников оставались активными и сообщили о росте доверия, осведомленности о международных проблемах кибербезопасности и получении знаний о разработке политики в области кибербезопасности.</w:t>
            </w:r>
          </w:p>
        </w:tc>
      </w:tr>
      <w:tr w:rsidR="003A7E02" w:rsidRPr="0086348E" w14:paraId="76AF5F03" w14:textId="77777777" w:rsidTr="003A7E02">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D74034C" w14:textId="77777777" w:rsidR="003A7E02" w:rsidRPr="00B1330D" w:rsidRDefault="003A7E02" w:rsidP="003A7E02">
            <w:pPr>
              <w:pStyle w:val="Tabletext"/>
              <w:spacing w:before="0" w:after="0"/>
              <w:rPr>
                <w:lang w:val="ru-RU"/>
              </w:rPr>
            </w:pPr>
          </w:p>
        </w:tc>
      </w:tr>
      <w:tr w:rsidR="00CE57C2" w:rsidRPr="0086348E" w14:paraId="5A41988C"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CB7BEA3" w14:textId="513D4ADD" w:rsidR="00CE57C2" w:rsidRPr="00B1330D" w:rsidRDefault="00CE57C2" w:rsidP="00CE57C2">
            <w:pPr>
              <w:pStyle w:val="Tabletext"/>
              <w:rPr>
                <w:b/>
                <w:bCs/>
                <w:lang w:val="ru-RU"/>
              </w:rPr>
            </w:pPr>
            <w:r w:rsidRPr="00B1330D">
              <w:rPr>
                <w:rFonts w:asciiTheme="minorHAnsi" w:hAnsiTheme="minorHAnsi" w:cstheme="minorHAnsi"/>
                <w:b/>
                <w:szCs w:val="18"/>
                <w:lang w:val="ru-RU"/>
              </w:rPr>
              <w:t>9GLO24137</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019221F" w14:textId="376DD10F" w:rsidR="00CE57C2" w:rsidRPr="00B1330D" w:rsidRDefault="00CE57C2" w:rsidP="00CE57C2">
            <w:pPr>
              <w:pStyle w:val="Tabletext"/>
              <w:rPr>
                <w:lang w:val="ru-RU"/>
              </w:rPr>
            </w:pPr>
            <w:r w:rsidRPr="00B1330D">
              <w:rPr>
                <w:rFonts w:asciiTheme="minorHAnsi" w:hAnsiTheme="minorHAnsi" w:cstheme="minorHAnsi"/>
                <w:szCs w:val="18"/>
                <w:lang w:val="ru-RU"/>
              </w:rPr>
              <w:t>Многосторонний ускоритель инициативы EW4All в НРС и СИДС (УСРБ ООН-шведские фонды)</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F3ECDDC" w14:textId="0AF9FEF3" w:rsidR="00CE57C2" w:rsidRPr="00B1330D" w:rsidRDefault="00CE57C2" w:rsidP="00CE57C2">
            <w:pPr>
              <w:pStyle w:val="Tabletext"/>
              <w:rPr>
                <w:lang w:val="ru-RU"/>
              </w:rPr>
            </w:pPr>
            <w:r w:rsidRPr="00B1330D">
              <w:rPr>
                <w:rFonts w:asciiTheme="minorHAnsi" w:hAnsiTheme="minorHAnsi" w:cstheme="minorHAnsi"/>
                <w:szCs w:val="18"/>
                <w:lang w:val="ru-RU"/>
              </w:rPr>
              <w:t>26 февр. 2024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76C5F84" w14:textId="33B6633B" w:rsidR="00CE57C2" w:rsidRPr="00B1330D" w:rsidRDefault="00CE57C2" w:rsidP="00CE57C2">
            <w:pPr>
              <w:pStyle w:val="Tabletext"/>
              <w:rPr>
                <w:lang w:val="ru-RU"/>
              </w:rPr>
            </w:pPr>
            <w:r w:rsidRPr="00B1330D">
              <w:rPr>
                <w:rFonts w:asciiTheme="minorHAnsi" w:hAnsiTheme="minorHAnsi" w:cstheme="minorHAnsi"/>
                <w:szCs w:val="18"/>
                <w:lang w:val="ru-RU"/>
              </w:rPr>
              <w:t>30 июня 2025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39928B0" w14:textId="770995B0" w:rsidR="00CE57C2" w:rsidRPr="00B1330D" w:rsidRDefault="00CE57C2" w:rsidP="00CE57C2">
            <w:pPr>
              <w:pStyle w:val="Tabletext"/>
              <w:rPr>
                <w:lang w:val="ru-RU"/>
              </w:rPr>
            </w:pPr>
            <w:r w:rsidRPr="00B1330D">
              <w:rPr>
                <w:rFonts w:asciiTheme="minorHAnsi" w:hAnsiTheme="minorHAnsi" w:cstheme="minorHAnsi"/>
                <w:szCs w:val="18"/>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5BACAB1" w14:textId="2A05BF63" w:rsidR="00CE57C2" w:rsidRPr="00B1330D" w:rsidRDefault="00CE57C2" w:rsidP="00CE57C2">
            <w:pPr>
              <w:pStyle w:val="Tabletext"/>
              <w:rPr>
                <w:lang w:val="ru-RU"/>
              </w:rPr>
            </w:pPr>
            <w:r w:rsidRPr="00B1330D">
              <w:rPr>
                <w:rFonts w:asciiTheme="minorHAnsi" w:hAnsiTheme="minorHAnsi" w:cstheme="minorHAnsi"/>
                <w:szCs w:val="18"/>
                <w:lang w:val="ru-RU"/>
              </w:rPr>
              <w:t>796 504</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9FED1B9" w14:textId="03A8C51B" w:rsidR="00CE57C2" w:rsidRPr="00B1330D" w:rsidRDefault="00CE57C2" w:rsidP="00CE57C2">
            <w:pPr>
              <w:pStyle w:val="Tabletext"/>
              <w:rPr>
                <w:lang w:val="ru-RU"/>
              </w:rPr>
            </w:pPr>
            <w:r w:rsidRPr="00B1330D">
              <w:rPr>
                <w:rFonts w:asciiTheme="minorHAnsi" w:hAnsiTheme="minorHAnsi" w:cstheme="minorHAnsi"/>
                <w:szCs w:val="18"/>
                <w:lang w:val="ru-RU"/>
              </w:rPr>
              <w:t>Управление Организации Объединенных Наций по снижению риска бедствий (УСРБ)</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FC095DA" w14:textId="5E670A1D" w:rsidR="00CE57C2" w:rsidRPr="00B1330D" w:rsidRDefault="00CE57C2" w:rsidP="00CE57C2">
            <w:pPr>
              <w:pStyle w:val="Tabletext"/>
              <w:rPr>
                <w:lang w:val="ru-RU"/>
              </w:rPr>
            </w:pPr>
            <w:r w:rsidRPr="00B1330D">
              <w:rPr>
                <w:rFonts w:asciiTheme="minorHAnsi" w:hAnsiTheme="minorHAnsi" w:cstheme="minorHAnsi"/>
                <w:szCs w:val="18"/>
                <w:lang w:val="ru-RU"/>
              </w:rPr>
              <w:t xml:space="preserve">Рез. 34 ВКРЭ и </w:t>
            </w:r>
            <w:r w:rsidRPr="00B1330D">
              <w:rPr>
                <w:rFonts w:asciiTheme="minorHAnsi" w:hAnsiTheme="minorHAnsi" w:cstheme="minorHAnsi"/>
                <w:szCs w:val="18"/>
                <w:lang w:val="ru-RU"/>
              </w:rPr>
              <w:br/>
              <w:t>Рез. 16 ВКРЭ</w:t>
            </w:r>
          </w:p>
        </w:tc>
      </w:tr>
      <w:tr w:rsidR="00CE57C2" w:rsidRPr="0086348E" w14:paraId="4D6F9FA1" w14:textId="77777777" w:rsidTr="00CE57C2">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FC26948" w14:textId="0F66A0CF" w:rsidR="00CE57C2" w:rsidRPr="00B1330D" w:rsidRDefault="00CE57C2" w:rsidP="00CE57C2">
            <w:pPr>
              <w:pStyle w:val="Tabletext"/>
              <w:rPr>
                <w:b/>
                <w:bCs/>
                <w:lang w:val="ru-RU"/>
              </w:rPr>
            </w:pPr>
            <w:r w:rsidRPr="00B1330D">
              <w:rPr>
                <w:rFonts w:asciiTheme="minorHAnsi" w:hAnsiTheme="minorHAnsi" w:cstheme="minorHAnsi"/>
                <w:b/>
                <w:bCs/>
                <w:szCs w:val="18"/>
                <w:lang w:val="ru-RU"/>
              </w:rPr>
              <w:t xml:space="preserve">Страны-бенефициары </w:t>
            </w:r>
            <w:r w:rsidRPr="00B1330D">
              <w:rPr>
                <w:rFonts w:asciiTheme="minorHAnsi" w:hAnsiTheme="minorHAnsi" w:cstheme="minorHAnsi"/>
                <w:b/>
                <w:bCs/>
                <w:szCs w:val="18"/>
                <w:lang w:val="ru-RU"/>
              </w:rPr>
              <w:br/>
            </w:r>
            <w:r w:rsidRPr="00B1330D">
              <w:rPr>
                <w:rFonts w:asciiTheme="minorHAnsi" w:hAnsiTheme="minorHAnsi" w:cstheme="minorHAnsi"/>
                <w:sz w:val="14"/>
                <w:szCs w:val="14"/>
                <w:lang w:val="ru-RU"/>
              </w:rPr>
              <w:t>(в том числе из других регионов)</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A670676" w14:textId="6F33E569" w:rsidR="00CE57C2" w:rsidRPr="00B1330D" w:rsidRDefault="00CE57C2" w:rsidP="00CE57C2">
            <w:pPr>
              <w:pStyle w:val="Tabletext"/>
              <w:rPr>
                <w:lang w:val="ru-RU"/>
              </w:rPr>
            </w:pPr>
            <w:r w:rsidRPr="00B1330D">
              <w:rPr>
                <w:rFonts w:asciiTheme="minorHAnsi" w:hAnsiTheme="minorHAnsi" w:cstheme="minorHAnsi"/>
                <w:szCs w:val="18"/>
                <w:lang w:val="ru-RU"/>
              </w:rPr>
              <w:t>Бангладеш, Гаити, Либерия, Мозамбик, Сомали</w:t>
            </w:r>
          </w:p>
        </w:tc>
      </w:tr>
      <w:tr w:rsidR="00CE57C2" w:rsidRPr="0086348E" w14:paraId="2A76BE6C" w14:textId="77777777" w:rsidTr="00CE57C2">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2D3A108" w14:textId="34F4E089" w:rsidR="00CE57C2" w:rsidRPr="00B1330D" w:rsidRDefault="00CE57C2" w:rsidP="00CE57C2">
            <w:pPr>
              <w:pStyle w:val="Tabletext"/>
              <w:rPr>
                <w:b/>
                <w:bCs/>
                <w:lang w:val="ru-RU"/>
              </w:rPr>
            </w:pPr>
            <w:r w:rsidRPr="00B1330D">
              <w:rPr>
                <w:rFonts w:asciiTheme="minorHAnsi" w:hAnsiTheme="minorHAnsi" w:cstheme="minorHAnsi"/>
                <w:b/>
                <w:szCs w:val="18"/>
                <w:lang w:val="ru-RU"/>
              </w:rPr>
              <w:lastRenderedPageBreak/>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156B71F" w14:textId="77777777" w:rsidR="00CE57C2" w:rsidRPr="00B1330D" w:rsidRDefault="00CE57C2" w:rsidP="009F7FE3">
            <w:pPr>
              <w:pStyle w:val="Tabletext"/>
              <w:rPr>
                <w:rFonts w:asciiTheme="minorHAnsi" w:hAnsiTheme="minorHAnsi" w:cstheme="minorHAnsi"/>
                <w:szCs w:val="18"/>
                <w:lang w:val="ru-RU"/>
              </w:rPr>
            </w:pPr>
            <w:r w:rsidRPr="00B1330D">
              <w:rPr>
                <w:rFonts w:asciiTheme="minorHAnsi" w:hAnsiTheme="minorHAnsi" w:cstheme="minorHAnsi"/>
                <w:szCs w:val="18"/>
                <w:lang w:val="ru-RU"/>
              </w:rPr>
              <w:t>Проанализировано и задокументировано текущее состояние систем предупреждения о бедствиях и связи в случае бедствий, включая недостатки, приоритеты, потребности и существующие институциональные механизмы.</w:t>
            </w:r>
          </w:p>
          <w:p w14:paraId="66BBE173" w14:textId="77777777" w:rsidR="00CE57C2" w:rsidRPr="00B1330D" w:rsidRDefault="00CE57C2" w:rsidP="00654C08">
            <w:pPr>
              <w:pStyle w:val="Tabletext"/>
              <w:spacing w:before="0"/>
              <w:rPr>
                <w:rFonts w:asciiTheme="minorHAnsi" w:hAnsiTheme="minorHAnsi" w:cstheme="minorHAnsi"/>
                <w:szCs w:val="18"/>
                <w:lang w:val="ru-RU"/>
              </w:rPr>
            </w:pPr>
            <w:r w:rsidRPr="00B1330D">
              <w:rPr>
                <w:rFonts w:asciiTheme="minorHAnsi" w:hAnsiTheme="minorHAnsi" w:cstheme="minorHAnsi"/>
                <w:szCs w:val="18"/>
                <w:lang w:val="ru-RU"/>
              </w:rPr>
              <w:t>Предоставлены технические рекомендации о том, как осуществить дальнейшие шаги по распространению предупреждений о бедствиях и обеспечения связи в случае бедствий, как указано в дорожной карте.</w:t>
            </w:r>
          </w:p>
          <w:p w14:paraId="139DDEBD" w14:textId="50C4D3AA" w:rsidR="00CE57C2" w:rsidRPr="00B1330D" w:rsidRDefault="00CE57C2" w:rsidP="00CE57C2">
            <w:pPr>
              <w:pStyle w:val="Tabletext"/>
              <w:rPr>
                <w:lang w:val="ru-RU"/>
              </w:rPr>
            </w:pPr>
            <w:r w:rsidRPr="00B1330D">
              <w:rPr>
                <w:rFonts w:asciiTheme="minorHAnsi" w:hAnsiTheme="minorHAnsi" w:cstheme="minorHAnsi"/>
                <w:szCs w:val="18"/>
                <w:lang w:val="ru-RU"/>
              </w:rPr>
              <w:t>Укреплен национальный потенциал в области координации и реализации предусмотренных дорожной картой мероприятий по распространению предупреждений о бедствиях и обеспечению связи в случае бедствий. Укреплен национальный потенциал в области предупреждения о бедствиях и связи в случае бедствий.</w:t>
            </w:r>
          </w:p>
        </w:tc>
      </w:tr>
      <w:tr w:rsidR="00CE57C2" w:rsidRPr="0086348E" w14:paraId="54ED00CD" w14:textId="77777777" w:rsidTr="00CE57C2">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7B70FFC" w14:textId="77777777" w:rsidR="00CE57C2" w:rsidRPr="00B1330D" w:rsidRDefault="00CE57C2" w:rsidP="00CE57C2">
            <w:pPr>
              <w:pStyle w:val="Tabletext"/>
              <w:spacing w:before="0" w:after="0"/>
              <w:rPr>
                <w:lang w:val="ru-RU"/>
              </w:rPr>
            </w:pPr>
          </w:p>
        </w:tc>
      </w:tr>
      <w:tr w:rsidR="00CE57C2" w:rsidRPr="00B1330D" w14:paraId="20EFBFD8"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5235A47" w14:textId="2E3B1DAD" w:rsidR="00CE57C2" w:rsidRPr="00B1330D" w:rsidRDefault="00CE57C2" w:rsidP="00CE57C2">
            <w:pPr>
              <w:pStyle w:val="Tabletext"/>
              <w:rPr>
                <w:b/>
                <w:bCs/>
                <w:lang w:val="ru-RU"/>
              </w:rPr>
            </w:pPr>
            <w:r w:rsidRPr="00B1330D">
              <w:rPr>
                <w:rFonts w:asciiTheme="minorHAnsi" w:hAnsiTheme="minorHAnsi" w:cstheme="minorHAnsi"/>
                <w:b/>
                <w:szCs w:val="18"/>
                <w:lang w:val="ru-RU"/>
              </w:rPr>
              <w:t>9GLO24143</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84B2DAF" w14:textId="2CEE547C" w:rsidR="00CE57C2" w:rsidRPr="00B1330D" w:rsidRDefault="00CE57C2" w:rsidP="00CE57C2">
            <w:pPr>
              <w:pStyle w:val="Tabletext"/>
              <w:rPr>
                <w:lang w:val="ru-RU"/>
              </w:rPr>
            </w:pPr>
            <w:r w:rsidRPr="00B1330D">
              <w:rPr>
                <w:rFonts w:asciiTheme="minorHAnsi" w:hAnsiTheme="minorHAnsi" w:cstheme="minorHAnsi"/>
                <w:szCs w:val="18"/>
                <w:lang w:val="ru-RU"/>
              </w:rPr>
              <w:t>Системы раннего предупреждения о климатических рисках (CREWS) – Многосторонний ускоритель инициативы "Раннее предупреждение для всех" (EW4All) в НРС и СИДС</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7246EE4" w14:textId="4E2BDC55" w:rsidR="00CE57C2" w:rsidRPr="00B1330D" w:rsidRDefault="00CE57C2" w:rsidP="00CE57C2">
            <w:pPr>
              <w:pStyle w:val="Tabletext"/>
              <w:rPr>
                <w:lang w:val="ru-RU"/>
              </w:rPr>
            </w:pPr>
            <w:r w:rsidRPr="00B1330D">
              <w:rPr>
                <w:rFonts w:asciiTheme="minorHAnsi" w:hAnsiTheme="minorHAnsi" w:cstheme="minorHAnsi"/>
                <w:szCs w:val="18"/>
                <w:lang w:val="ru-RU"/>
              </w:rPr>
              <w:t>31 мая 2024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BBECBEA" w14:textId="03B08711" w:rsidR="00CE57C2" w:rsidRPr="00B1330D" w:rsidRDefault="00CE57C2" w:rsidP="00CE57C2">
            <w:pPr>
              <w:pStyle w:val="Tabletext"/>
              <w:rPr>
                <w:lang w:val="ru-RU"/>
              </w:rPr>
            </w:pPr>
            <w:r w:rsidRPr="00B1330D">
              <w:rPr>
                <w:rFonts w:asciiTheme="minorHAnsi" w:hAnsiTheme="minorHAnsi" w:cstheme="minorHAnsi"/>
                <w:szCs w:val="18"/>
                <w:lang w:val="ru-RU"/>
              </w:rPr>
              <w:t>7 окт. 2025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1A1947F" w14:textId="263A5704" w:rsidR="00CE57C2" w:rsidRPr="00B1330D" w:rsidRDefault="00CE57C2" w:rsidP="00CE57C2">
            <w:pPr>
              <w:pStyle w:val="Tabletext"/>
              <w:rPr>
                <w:lang w:val="ru-RU"/>
              </w:rPr>
            </w:pPr>
            <w:r w:rsidRPr="00B1330D">
              <w:rPr>
                <w:rFonts w:asciiTheme="minorHAnsi" w:hAnsiTheme="minorHAnsi" w:cstheme="minorHAnsi"/>
                <w:szCs w:val="18"/>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ECA805D" w14:textId="639545EE" w:rsidR="00CE57C2" w:rsidRPr="00B1330D" w:rsidRDefault="00CE57C2" w:rsidP="00CE57C2">
            <w:pPr>
              <w:pStyle w:val="Tabletext"/>
              <w:rPr>
                <w:lang w:val="ru-RU"/>
              </w:rPr>
            </w:pPr>
            <w:r w:rsidRPr="00B1330D">
              <w:rPr>
                <w:rFonts w:asciiTheme="minorHAnsi" w:hAnsiTheme="minorHAnsi" w:cstheme="minorHAnsi"/>
                <w:szCs w:val="18"/>
                <w:lang w:val="ru-RU"/>
              </w:rPr>
              <w:t>770 400</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9AB3A6B" w14:textId="6BB1B4F4" w:rsidR="00CE57C2" w:rsidRPr="00B1330D" w:rsidRDefault="00CE57C2" w:rsidP="00CE57C2">
            <w:pPr>
              <w:pStyle w:val="Tabletext"/>
              <w:rPr>
                <w:lang w:val="ru-RU"/>
              </w:rPr>
            </w:pPr>
            <w:r w:rsidRPr="00B1330D">
              <w:rPr>
                <w:rFonts w:asciiTheme="minorHAnsi" w:hAnsiTheme="minorHAnsi" w:cstheme="minorHAnsi"/>
                <w:szCs w:val="18"/>
                <w:lang w:val="ru-RU"/>
              </w:rPr>
              <w:t xml:space="preserve">Управление Организации Объединенных Наций по снижению риска бедствий (УСРБ) </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tbl>
            <w:tblPr>
              <w:tblW w:w="5000" w:type="pct"/>
              <w:jc w:val="center"/>
              <w:tblLayout w:type="fixed"/>
              <w:tblLook w:val="04A0" w:firstRow="1" w:lastRow="0" w:firstColumn="1" w:lastColumn="0" w:noHBand="0" w:noVBand="1"/>
            </w:tblPr>
            <w:tblGrid>
              <w:gridCol w:w="1484"/>
            </w:tblGrid>
            <w:tr w:rsidR="00CE57C2" w:rsidRPr="00B1330D" w14:paraId="5FFF41FF" w14:textId="77777777" w:rsidTr="001D3938">
              <w:trPr>
                <w:jc w:val="center"/>
              </w:trPr>
              <w:tc>
                <w:tcPr>
                  <w:tcW w:w="1006" w:type="dxa"/>
                  <w:tcMar>
                    <w:top w:w="15" w:type="dxa"/>
                    <w:left w:w="15" w:type="dxa"/>
                    <w:bottom w:w="15" w:type="dxa"/>
                    <w:right w:w="15" w:type="dxa"/>
                  </w:tcMar>
                  <w:vAlign w:val="center"/>
                  <w:hideMark/>
                </w:tcPr>
                <w:p w14:paraId="1B77DA52" w14:textId="77777777" w:rsidR="00CE57C2" w:rsidRPr="00B1330D" w:rsidRDefault="00CE57C2" w:rsidP="00CE57C2">
                  <w:pPr>
                    <w:spacing w:before="40" w:after="40"/>
                    <w:rPr>
                      <w:rFonts w:asciiTheme="minorHAnsi" w:hAnsiTheme="minorHAnsi" w:cstheme="minorHAnsi"/>
                      <w:sz w:val="18"/>
                      <w:szCs w:val="18"/>
                      <w:lang w:val="ru-RU"/>
                    </w:rPr>
                  </w:pPr>
                  <w:r w:rsidRPr="00B1330D">
                    <w:rPr>
                      <w:rFonts w:asciiTheme="minorHAnsi" w:hAnsiTheme="minorHAnsi" w:cstheme="minorHAnsi"/>
                      <w:sz w:val="18"/>
                      <w:szCs w:val="18"/>
                      <w:lang w:val="ru-RU"/>
                    </w:rPr>
                    <w:t>Рез. 34 ВКРЭ</w:t>
                  </w:r>
                </w:p>
              </w:tc>
            </w:tr>
          </w:tbl>
          <w:p w14:paraId="28ECD68E" w14:textId="77777777" w:rsidR="00CE57C2" w:rsidRPr="00B1330D" w:rsidRDefault="00CE57C2" w:rsidP="00CE57C2">
            <w:pPr>
              <w:pStyle w:val="Tabletext"/>
              <w:rPr>
                <w:lang w:val="ru-RU"/>
              </w:rPr>
            </w:pPr>
          </w:p>
        </w:tc>
      </w:tr>
      <w:tr w:rsidR="00CE57C2" w:rsidRPr="0086348E" w14:paraId="16234657" w14:textId="77777777" w:rsidTr="00CE57C2">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2962A8F" w14:textId="0D78D7B2" w:rsidR="00CE57C2" w:rsidRPr="00B1330D" w:rsidRDefault="00CE57C2" w:rsidP="00CE57C2">
            <w:pPr>
              <w:pStyle w:val="Tabletext"/>
              <w:rPr>
                <w:b/>
                <w:bCs/>
                <w:lang w:val="ru-RU"/>
              </w:rPr>
            </w:pPr>
            <w:r w:rsidRPr="00B1330D">
              <w:rPr>
                <w:rFonts w:asciiTheme="minorHAnsi" w:hAnsiTheme="minorHAnsi" w:cstheme="minorHAnsi"/>
                <w:b/>
                <w:bCs/>
                <w:szCs w:val="18"/>
                <w:lang w:val="ru-RU"/>
              </w:rPr>
              <w:t xml:space="preserve">Страны-бенефициары </w:t>
            </w:r>
            <w:r w:rsidRPr="00B1330D">
              <w:rPr>
                <w:rFonts w:asciiTheme="minorHAnsi" w:hAnsiTheme="minorHAnsi" w:cstheme="minorHAnsi"/>
                <w:b/>
                <w:bCs/>
                <w:szCs w:val="18"/>
                <w:lang w:val="ru-RU"/>
              </w:rPr>
              <w:br/>
            </w:r>
            <w:r w:rsidRPr="00B1330D">
              <w:rPr>
                <w:rFonts w:asciiTheme="minorHAnsi" w:hAnsiTheme="minorHAnsi" w:cstheme="minorHAnsi"/>
                <w:sz w:val="14"/>
                <w:szCs w:val="14"/>
                <w:lang w:val="ru-RU"/>
              </w:rPr>
              <w:t>(в том числе из других регионов)</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D37862D" w14:textId="204679AB" w:rsidR="00CE57C2" w:rsidRPr="00B1330D" w:rsidRDefault="00CE57C2" w:rsidP="00CE57C2">
            <w:pPr>
              <w:pStyle w:val="Tabletext"/>
              <w:rPr>
                <w:lang w:val="ru-RU"/>
              </w:rPr>
            </w:pPr>
            <w:r w:rsidRPr="00B1330D">
              <w:rPr>
                <w:rFonts w:asciiTheme="minorHAnsi" w:hAnsiTheme="minorHAnsi" w:cstheme="minorHAnsi"/>
                <w:szCs w:val="18"/>
                <w:lang w:val="ru-RU"/>
              </w:rPr>
              <w:t>Коморские Острова, Кирибати, Мадагаскар, Маврикий, Соломоновы Острова, Тонга</w:t>
            </w:r>
          </w:p>
        </w:tc>
      </w:tr>
      <w:tr w:rsidR="00CE57C2" w:rsidRPr="0086348E" w14:paraId="52D13F92" w14:textId="77777777" w:rsidTr="00CE57C2">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639103F" w14:textId="51EC58B2" w:rsidR="00CE57C2" w:rsidRPr="00B1330D" w:rsidRDefault="00CE57C2" w:rsidP="00CE57C2">
            <w:pPr>
              <w:pStyle w:val="Tabletext"/>
              <w:rPr>
                <w:b/>
                <w:bCs/>
                <w:lang w:val="ru-RU"/>
              </w:rPr>
            </w:pPr>
            <w:r w:rsidRPr="00B1330D">
              <w:rPr>
                <w:rFonts w:asciiTheme="minorHAnsi" w:hAnsiTheme="minorHAnsi" w:cstheme="minorHAnsi"/>
                <w:b/>
                <w:szCs w:val="18"/>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313894A" w14:textId="77777777" w:rsidR="00CE57C2" w:rsidRPr="00B1330D" w:rsidRDefault="00CE57C2" w:rsidP="00CE57C2">
            <w:pPr>
              <w:spacing w:before="40" w:after="40"/>
              <w:rPr>
                <w:rFonts w:asciiTheme="minorHAnsi" w:eastAsiaTheme="minorEastAsia" w:hAnsiTheme="minorHAnsi" w:cstheme="minorHAnsi"/>
                <w:sz w:val="18"/>
                <w:szCs w:val="18"/>
                <w:lang w:val="ru-RU"/>
              </w:rPr>
            </w:pPr>
            <w:r w:rsidRPr="00B1330D">
              <w:rPr>
                <w:rFonts w:asciiTheme="minorHAnsi" w:hAnsiTheme="minorHAnsi" w:cstheme="minorHAnsi"/>
                <w:sz w:val="18"/>
                <w:szCs w:val="18"/>
                <w:lang w:val="ru-RU"/>
              </w:rPr>
              <w:t>Ожидаемым конечным результатом проекта является всесторонний обзор и документирование существующих систем предупреждения о бедствиях и связи в случае бедствий для выявления пробелов, определения приоритетов, потребностей и существующих институциональных механизмов. В рамках проекта будут предоставлены технические рекомендации в отношении осуществления предусмотренных "дорожной картой" дальнейших шагов по распространению предупреждений о бедствиях и обеспечению связи в случае бедствий. Будет укреплен национальный потенциал для координации и осуществления действий, изложенных в "дорожной карте", а также будут расширены национальные возможности для повышения эффективности предупреждения о бедствиях и связи в случае бедствий.</w:t>
            </w:r>
          </w:p>
          <w:p w14:paraId="0362AD91" w14:textId="77777777" w:rsidR="00CE57C2" w:rsidRPr="00B1330D" w:rsidRDefault="00CE57C2" w:rsidP="00CE57C2">
            <w:pPr>
              <w:spacing w:before="40" w:after="40"/>
              <w:rPr>
                <w:rFonts w:asciiTheme="minorHAnsi" w:hAnsiTheme="minorHAnsi" w:cstheme="minorHAnsi"/>
                <w:sz w:val="18"/>
                <w:szCs w:val="18"/>
                <w:lang w:val="ru-RU"/>
              </w:rPr>
            </w:pPr>
            <w:r w:rsidRPr="00B1330D">
              <w:rPr>
                <w:rFonts w:asciiTheme="minorHAnsi" w:hAnsiTheme="minorHAnsi" w:cstheme="minorHAnsi"/>
                <w:sz w:val="18"/>
                <w:szCs w:val="18"/>
                <w:lang w:val="ru-RU"/>
              </w:rPr>
              <w:t>Будут проведены следующие мероприятия:</w:t>
            </w:r>
          </w:p>
          <w:p w14:paraId="7BA9590E" w14:textId="763F84D2" w:rsidR="00CE57C2" w:rsidRPr="00B1330D" w:rsidRDefault="00CE57C2" w:rsidP="00CE57C2">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t>1</w:t>
            </w:r>
            <w:r w:rsidRPr="00B1330D">
              <w:rPr>
                <w:rFonts w:asciiTheme="minorHAnsi" w:hAnsiTheme="minorHAnsi" w:cstheme="minorHAnsi"/>
                <w:szCs w:val="18"/>
                <w:lang w:val="ru-RU"/>
              </w:rPr>
              <w:tab/>
              <w:t>Оценка эффективности, доступности подключения и покрытия мобильных сетей в странах для выявления пробелов и определения приоритетов, а также определение оптимальных каналов связи для охвата районов, подверженных риску.</w:t>
            </w:r>
          </w:p>
          <w:p w14:paraId="2ACA75EF" w14:textId="4A3C489C" w:rsidR="00CE57C2" w:rsidRPr="00B1330D" w:rsidRDefault="00CE57C2" w:rsidP="00CE57C2">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t>2</w:t>
            </w:r>
            <w:r w:rsidRPr="00B1330D">
              <w:rPr>
                <w:rFonts w:asciiTheme="minorHAnsi" w:hAnsiTheme="minorHAnsi" w:cstheme="minorHAnsi"/>
                <w:szCs w:val="18"/>
                <w:lang w:val="ru-RU"/>
              </w:rPr>
              <w:tab/>
              <w:t>Техническая и регламентарная помощь для внедрения сотового вещания (CB).</w:t>
            </w:r>
          </w:p>
          <w:p w14:paraId="7D8AD9C4" w14:textId="0B977843" w:rsidR="00CE57C2" w:rsidRPr="00B1330D" w:rsidRDefault="00654C08" w:rsidP="00654C08">
            <w:pPr>
              <w:pStyle w:val="Tabletext"/>
              <w:ind w:left="284" w:hanging="284"/>
              <w:rPr>
                <w:lang w:val="ru-RU"/>
              </w:rPr>
            </w:pPr>
            <w:r w:rsidRPr="00B1330D">
              <w:rPr>
                <w:rFonts w:asciiTheme="minorHAnsi" w:hAnsiTheme="minorHAnsi" w:cstheme="minorHAnsi"/>
                <w:szCs w:val="18"/>
                <w:lang w:val="ru-RU"/>
              </w:rPr>
              <w:t>3</w:t>
            </w:r>
            <w:r w:rsidRPr="00B1330D">
              <w:rPr>
                <w:rFonts w:asciiTheme="minorHAnsi" w:hAnsiTheme="minorHAnsi" w:cstheme="minorHAnsi"/>
                <w:szCs w:val="18"/>
                <w:lang w:val="ru-RU"/>
              </w:rPr>
              <w:tab/>
            </w:r>
            <w:r w:rsidR="00CE57C2" w:rsidRPr="00B1330D">
              <w:rPr>
                <w:rFonts w:asciiTheme="minorHAnsi" w:hAnsiTheme="minorHAnsi" w:cstheme="minorHAnsi"/>
                <w:szCs w:val="18"/>
                <w:lang w:val="ru-RU"/>
              </w:rPr>
              <w:t>Создание потенциала для расширения национальных возможностей в области распространения предупреждений о бедствиях и обеспечения связи в случае</w:t>
            </w:r>
            <w:r w:rsidRPr="00B1330D">
              <w:rPr>
                <w:rFonts w:asciiTheme="minorHAnsi" w:hAnsiTheme="minorHAnsi" w:cstheme="minorHAnsi"/>
                <w:szCs w:val="18"/>
                <w:lang w:val="ru-RU"/>
              </w:rPr>
              <w:t> </w:t>
            </w:r>
            <w:r w:rsidR="00CE57C2" w:rsidRPr="00B1330D">
              <w:rPr>
                <w:rFonts w:asciiTheme="minorHAnsi" w:hAnsiTheme="minorHAnsi" w:cstheme="minorHAnsi"/>
                <w:szCs w:val="18"/>
                <w:lang w:val="ru-RU"/>
              </w:rPr>
              <w:t>бедствий.</w:t>
            </w:r>
          </w:p>
        </w:tc>
      </w:tr>
      <w:tr w:rsidR="00CE57C2" w:rsidRPr="0086348E" w14:paraId="41E5C775" w14:textId="77777777" w:rsidTr="00CE57C2">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2CBDCE2" w14:textId="77777777" w:rsidR="00CE57C2" w:rsidRPr="00B1330D" w:rsidRDefault="00CE57C2" w:rsidP="001D3938">
            <w:pPr>
              <w:pStyle w:val="Tabletext"/>
              <w:rPr>
                <w:lang w:val="ru-RU"/>
              </w:rPr>
            </w:pPr>
          </w:p>
        </w:tc>
      </w:tr>
      <w:tr w:rsidR="009F43C4" w:rsidRPr="00B1330D" w14:paraId="08F80A6E" w14:textId="77777777" w:rsidTr="001D3938">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2AA12B2" w14:textId="4F854EF5" w:rsidR="009F43C4" w:rsidRPr="00B1330D" w:rsidRDefault="009F43C4" w:rsidP="009F43C4">
            <w:pPr>
              <w:pStyle w:val="Tabletext"/>
              <w:rPr>
                <w:b/>
                <w:bCs/>
                <w:lang w:val="ru-RU"/>
              </w:rPr>
            </w:pPr>
            <w:r w:rsidRPr="00B1330D">
              <w:rPr>
                <w:rFonts w:asciiTheme="minorHAnsi" w:hAnsiTheme="minorHAnsi" w:cstheme="minorHAnsi"/>
                <w:b/>
                <w:szCs w:val="18"/>
                <w:lang w:val="ru-RU"/>
              </w:rPr>
              <w:t>9GLO24148</w:t>
            </w:r>
          </w:p>
        </w:tc>
        <w:tc>
          <w:tcPr>
            <w:tcW w:w="10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19C1899" w14:textId="4832EAE4" w:rsidR="009F43C4" w:rsidRPr="00B1330D" w:rsidRDefault="009F43C4" w:rsidP="009F43C4">
            <w:pPr>
              <w:pStyle w:val="Tabletext"/>
              <w:rPr>
                <w:lang w:val="ru-RU"/>
              </w:rPr>
            </w:pPr>
            <w:r w:rsidRPr="00B1330D">
              <w:rPr>
                <w:rFonts w:asciiTheme="minorHAnsi" w:hAnsiTheme="minorHAnsi" w:cstheme="minorHAnsi"/>
                <w:szCs w:val="18"/>
                <w:lang w:val="ru-RU"/>
              </w:rPr>
              <w:t>Зеленая цифровая кампания: на пути к цифровому сектору с чистым нулевым уровнем выбросов на Филиппинах и в Танзании</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C686892" w14:textId="6469F728" w:rsidR="009F43C4" w:rsidRPr="00B1330D" w:rsidRDefault="009F43C4" w:rsidP="009F43C4">
            <w:pPr>
              <w:pStyle w:val="Tabletext"/>
              <w:rPr>
                <w:lang w:val="ru-RU"/>
              </w:rPr>
            </w:pPr>
            <w:r w:rsidRPr="00B1330D">
              <w:rPr>
                <w:rFonts w:asciiTheme="minorHAnsi" w:hAnsiTheme="minorHAnsi" w:cstheme="minorHAnsi"/>
                <w:szCs w:val="18"/>
                <w:lang w:val="ru-RU"/>
              </w:rPr>
              <w:t>1 дек. 2024 г.</w:t>
            </w:r>
          </w:p>
        </w:tc>
        <w:tc>
          <w:tcPr>
            <w:tcW w:w="5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C806B5A" w14:textId="503B9A90" w:rsidR="009F43C4" w:rsidRPr="00B1330D" w:rsidRDefault="009F43C4" w:rsidP="009F43C4">
            <w:pPr>
              <w:pStyle w:val="Tabletext"/>
              <w:rPr>
                <w:lang w:val="ru-RU"/>
              </w:rPr>
            </w:pPr>
            <w:r w:rsidRPr="00B1330D">
              <w:rPr>
                <w:rFonts w:asciiTheme="minorHAnsi" w:hAnsiTheme="minorHAnsi" w:cstheme="minorHAnsi"/>
                <w:szCs w:val="18"/>
                <w:lang w:val="ru-RU"/>
              </w:rPr>
              <w:t>31 дек. 2026 г.</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5A32C05" w14:textId="19A568C5" w:rsidR="009F43C4" w:rsidRPr="00B1330D" w:rsidRDefault="009F43C4" w:rsidP="009F43C4">
            <w:pPr>
              <w:pStyle w:val="Tabletext"/>
              <w:rPr>
                <w:lang w:val="ru-RU"/>
              </w:rPr>
            </w:pPr>
            <w:r w:rsidRPr="00B1330D">
              <w:rPr>
                <w:rFonts w:asciiTheme="minorHAnsi" w:hAnsiTheme="minorHAnsi" w:cstheme="minorHAnsi"/>
                <w:szCs w:val="18"/>
                <w:lang w:val="ru-RU"/>
              </w:rPr>
              <w:t>Продолжается</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FDC8ADD" w14:textId="38986418" w:rsidR="009F43C4" w:rsidRPr="00B1330D" w:rsidRDefault="009F43C4" w:rsidP="009F43C4">
            <w:pPr>
              <w:pStyle w:val="Tabletext"/>
              <w:rPr>
                <w:lang w:val="ru-RU"/>
              </w:rPr>
            </w:pPr>
            <w:r w:rsidRPr="00B1330D">
              <w:rPr>
                <w:rFonts w:asciiTheme="minorHAnsi" w:hAnsiTheme="minorHAnsi" w:cstheme="minorHAnsi"/>
                <w:szCs w:val="18"/>
                <w:lang w:val="ru-RU"/>
              </w:rPr>
              <w:t>182</w:t>
            </w:r>
            <w:r w:rsidR="0005649F" w:rsidRPr="00B1330D">
              <w:rPr>
                <w:rFonts w:asciiTheme="minorHAnsi" w:hAnsiTheme="minorHAnsi" w:cstheme="minorHAnsi"/>
                <w:szCs w:val="18"/>
                <w:lang w:val="ru-RU"/>
              </w:rPr>
              <w:t> </w:t>
            </w:r>
            <w:r w:rsidRPr="00B1330D">
              <w:rPr>
                <w:rFonts w:asciiTheme="minorHAnsi" w:hAnsiTheme="minorHAnsi" w:cstheme="minorHAnsi"/>
                <w:szCs w:val="18"/>
                <w:lang w:val="ru-RU"/>
              </w:rPr>
              <w:t>444</w:t>
            </w:r>
          </w:p>
        </w:t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AC83253" w14:textId="1A6467EC" w:rsidR="009F43C4" w:rsidRPr="00B1330D" w:rsidRDefault="009F43C4" w:rsidP="009F43C4">
            <w:pPr>
              <w:pStyle w:val="Tabletext"/>
              <w:rPr>
                <w:lang w:val="ru-RU"/>
              </w:rPr>
            </w:pPr>
            <w:r w:rsidRPr="00B1330D">
              <w:rPr>
                <w:rFonts w:asciiTheme="minorHAnsi" w:hAnsiTheme="minorHAnsi" w:cstheme="minorHAnsi"/>
                <w:szCs w:val="18"/>
                <w:lang w:val="ru-RU"/>
              </w:rPr>
              <w:t>Правительство Республики Корея (Министерство науки и ИКТ, MSIT)</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35D46EA" w14:textId="4944BFF7" w:rsidR="009F43C4" w:rsidRPr="00B1330D" w:rsidRDefault="009F43C4" w:rsidP="009F43C4">
            <w:pPr>
              <w:pStyle w:val="Tabletext"/>
              <w:rPr>
                <w:lang w:val="ru-RU"/>
              </w:rPr>
            </w:pPr>
            <w:r w:rsidRPr="00B1330D">
              <w:rPr>
                <w:lang w:val="ru-RU"/>
              </w:rPr>
              <w:t>Рек. 21 ВКРЭ</w:t>
            </w:r>
          </w:p>
          <w:p w14:paraId="7D3F85AC" w14:textId="5C767BFD" w:rsidR="009F43C4" w:rsidRPr="00B1330D" w:rsidRDefault="009F43C4" w:rsidP="009F43C4">
            <w:pPr>
              <w:pStyle w:val="Tabletext"/>
              <w:rPr>
                <w:lang w:val="ru-RU"/>
              </w:rPr>
            </w:pPr>
            <w:r w:rsidRPr="00B1330D">
              <w:rPr>
                <w:lang w:val="ru-RU"/>
              </w:rPr>
              <w:t>Рез. 66 ВКРЭ</w:t>
            </w:r>
          </w:p>
        </w:tc>
      </w:tr>
      <w:tr w:rsidR="009F43C4" w:rsidRPr="00B1330D" w14:paraId="219F19FC" w14:textId="77777777" w:rsidTr="009F43C4">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4866396" w14:textId="1AD9C3DC" w:rsidR="009F43C4" w:rsidRPr="00B1330D" w:rsidRDefault="009F43C4" w:rsidP="009F43C4">
            <w:pPr>
              <w:pStyle w:val="Tabletext"/>
              <w:rPr>
                <w:b/>
                <w:bCs/>
                <w:lang w:val="ru-RU"/>
              </w:rPr>
            </w:pPr>
            <w:r w:rsidRPr="00B1330D">
              <w:rPr>
                <w:rFonts w:asciiTheme="minorHAnsi" w:hAnsiTheme="minorHAnsi" w:cstheme="minorHAnsi"/>
                <w:b/>
                <w:bCs/>
                <w:szCs w:val="18"/>
                <w:lang w:val="ru-RU"/>
              </w:rPr>
              <w:lastRenderedPageBreak/>
              <w:t xml:space="preserve">Страны-бенефициары </w:t>
            </w:r>
            <w:r w:rsidRPr="00B1330D">
              <w:rPr>
                <w:rFonts w:asciiTheme="minorHAnsi" w:hAnsiTheme="minorHAnsi" w:cstheme="minorHAnsi"/>
                <w:b/>
                <w:bCs/>
                <w:szCs w:val="18"/>
                <w:lang w:val="ru-RU"/>
              </w:rPr>
              <w:br/>
            </w:r>
            <w:r w:rsidRPr="00B1330D">
              <w:rPr>
                <w:rFonts w:asciiTheme="minorHAnsi" w:hAnsiTheme="minorHAnsi" w:cstheme="minorHAnsi"/>
                <w:sz w:val="14"/>
                <w:szCs w:val="14"/>
                <w:lang w:val="ru-RU"/>
              </w:rPr>
              <w:t>(в том числе из других регионов)</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5B59198" w14:textId="2F3B83F9" w:rsidR="009F43C4" w:rsidRPr="00B1330D" w:rsidRDefault="009F43C4" w:rsidP="009F43C4">
            <w:pPr>
              <w:pStyle w:val="Tabletext"/>
              <w:rPr>
                <w:lang w:val="ru-RU"/>
              </w:rPr>
            </w:pPr>
            <w:r w:rsidRPr="00B1330D">
              <w:rPr>
                <w:rFonts w:asciiTheme="minorHAnsi" w:hAnsiTheme="minorHAnsi" w:cstheme="minorHAnsi"/>
                <w:szCs w:val="18"/>
                <w:lang w:val="ru-RU"/>
              </w:rPr>
              <w:t>Филиппины, Танзания</w:t>
            </w:r>
          </w:p>
        </w:tc>
      </w:tr>
      <w:tr w:rsidR="009F43C4" w:rsidRPr="0086348E" w14:paraId="42672472" w14:textId="77777777" w:rsidTr="009F43C4">
        <w:tc>
          <w:tcPr>
            <w:tcW w:w="5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0FCFEE1" w14:textId="1942B203" w:rsidR="009F43C4" w:rsidRPr="00B1330D" w:rsidRDefault="009F43C4" w:rsidP="009F43C4">
            <w:pPr>
              <w:pStyle w:val="Tabletext"/>
              <w:rPr>
                <w:b/>
                <w:bCs/>
                <w:lang w:val="ru-RU"/>
              </w:rPr>
            </w:pPr>
            <w:r w:rsidRPr="00B1330D">
              <w:rPr>
                <w:rFonts w:asciiTheme="minorHAnsi" w:hAnsiTheme="minorHAnsi" w:cstheme="minorHAnsi"/>
                <w:b/>
                <w:szCs w:val="18"/>
                <w:lang w:val="ru-RU"/>
              </w:rPr>
              <w:t>Ожидаемые и достигнутые результаты</w:t>
            </w:r>
          </w:p>
        </w:tc>
        <w:tc>
          <w:tcPr>
            <w:tcW w:w="4457"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EB3ECAA" w14:textId="708E90CB" w:rsidR="009F43C4" w:rsidRPr="00B1330D" w:rsidRDefault="009F43C4" w:rsidP="009F43C4">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На сайте МСЭ размещены централизованная база данных и интерактивная панель визуализации данных.</w:t>
            </w:r>
          </w:p>
          <w:p w14:paraId="478B0BDA" w14:textId="2855AFD0" w:rsidR="009F43C4" w:rsidRPr="00B1330D" w:rsidRDefault="009F43C4" w:rsidP="009F43C4">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Разработаны руководящие принципы сбора данных.</w:t>
            </w:r>
          </w:p>
          <w:p w14:paraId="3C5278B9" w14:textId="7A467FF9" w:rsidR="009F43C4" w:rsidRPr="00B1330D" w:rsidRDefault="009F43C4" w:rsidP="009F43C4">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Проведен анализ методов сбора данных.</w:t>
            </w:r>
          </w:p>
          <w:p w14:paraId="42EE1278" w14:textId="7DA8633F" w:rsidR="009F43C4" w:rsidRPr="00B1330D" w:rsidRDefault="009F43C4" w:rsidP="009F43C4">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В базу данных о выбросах ПГ и уровне энергопотребления в секторе ИКТ добавлены по меньшей мере 30 стран.</w:t>
            </w:r>
          </w:p>
          <w:p w14:paraId="42476773" w14:textId="3FF46864" w:rsidR="009F43C4" w:rsidRPr="00B1330D" w:rsidRDefault="009F43C4" w:rsidP="009F43C4">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Разработан курс электронного обучения в Академии МСЭ.</w:t>
            </w:r>
          </w:p>
          <w:p w14:paraId="48588928" w14:textId="52D8C95D" w:rsidR="009F43C4" w:rsidRPr="00B1330D" w:rsidRDefault="009F43C4" w:rsidP="009F43C4">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Проведен как минимум один глобальный семинар-практикум для повышения осведомленности о разработанных показателях данных и обследований.</w:t>
            </w:r>
          </w:p>
          <w:p w14:paraId="0792B055" w14:textId="1E558B96" w:rsidR="009F43C4" w:rsidRPr="00B1330D" w:rsidRDefault="009F43C4" w:rsidP="009F43C4">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Проведена как минимум одна оценка национальных потребностей для Филиппин и одна для Танзании.</w:t>
            </w:r>
          </w:p>
          <w:p w14:paraId="21835677" w14:textId="61B1E6C0" w:rsidR="009F43C4" w:rsidRPr="00B1330D" w:rsidRDefault="009F43C4" w:rsidP="009F43C4">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Проведен как минимум один учебный семинар-практикум в Танзании и один на Филиппинах.</w:t>
            </w:r>
          </w:p>
          <w:p w14:paraId="4698E5CD" w14:textId="00EE3828" w:rsidR="009F43C4" w:rsidRPr="00B1330D" w:rsidRDefault="009F43C4" w:rsidP="009F43C4">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Опубликованы как минимум один доклад по Филиппинам и один по Танзании.</w:t>
            </w:r>
          </w:p>
          <w:p w14:paraId="72B4C9C1" w14:textId="3F4B6FA9" w:rsidR="009F43C4" w:rsidRPr="00B1330D" w:rsidRDefault="009F43C4" w:rsidP="009F43C4">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Проведены как минимум один консультационный семинар на Филиппинах и один в Танзании.</w:t>
            </w:r>
          </w:p>
          <w:p w14:paraId="1CACDA9D" w14:textId="6D853900" w:rsidR="009F43C4" w:rsidRPr="00B1330D" w:rsidRDefault="009F43C4" w:rsidP="009F43C4">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Видеоматериал, демонстрирующий основные моменты и значение мероприятий в рамках проекта для заинтересованных сторон в обеих странах</w:t>
            </w:r>
            <w:r w:rsidR="0005649F" w:rsidRPr="00B1330D">
              <w:rPr>
                <w:rFonts w:asciiTheme="minorHAnsi" w:hAnsiTheme="minorHAnsi" w:cstheme="minorHAnsi"/>
                <w:szCs w:val="18"/>
                <w:lang w:val="ru-RU"/>
              </w:rPr>
              <w:t>.</w:t>
            </w:r>
          </w:p>
          <w:p w14:paraId="2E4B8949" w14:textId="66EF4F9A" w:rsidR="009F43C4" w:rsidRPr="00B1330D" w:rsidRDefault="009F43C4" w:rsidP="009F43C4">
            <w:pPr>
              <w:pStyle w:val="Tabletext"/>
              <w:ind w:left="284" w:hanging="284"/>
              <w:rPr>
                <w:rFonts w:asciiTheme="minorHAnsi" w:hAnsiTheme="minorHAnsi" w:cstheme="minorHAnsi"/>
                <w:szCs w:val="18"/>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Не менее одного мероприятия по повышению осведомленности в рамках Глобального симпозиума для регуляторных органов, Симпозиума по всемирным показателям в области электросвязи, Конференции ООН по изменению климата или аналогичных мероприятий.</w:t>
            </w:r>
          </w:p>
          <w:p w14:paraId="0DDF164C" w14:textId="3F6130E1" w:rsidR="009F43C4" w:rsidRPr="00B1330D" w:rsidRDefault="009F43C4" w:rsidP="009F43C4">
            <w:pPr>
              <w:pStyle w:val="Tabletext"/>
              <w:ind w:left="284" w:hanging="284"/>
              <w:rPr>
                <w:lang w:val="ru-RU"/>
              </w:rPr>
            </w:pPr>
            <w:r w:rsidRPr="00B1330D">
              <w:rPr>
                <w:rFonts w:asciiTheme="minorHAnsi" w:hAnsiTheme="minorHAnsi" w:cstheme="minorHAnsi"/>
                <w:szCs w:val="18"/>
                <w:lang w:val="ru-RU"/>
              </w:rPr>
              <w:sym w:font="Symbol" w:char="F02D"/>
            </w:r>
            <w:r w:rsidRPr="00B1330D">
              <w:rPr>
                <w:rFonts w:asciiTheme="minorHAnsi" w:hAnsiTheme="minorHAnsi" w:cstheme="minorHAnsi"/>
                <w:szCs w:val="18"/>
                <w:lang w:val="ru-RU"/>
              </w:rPr>
              <w:tab/>
              <w:t>Опубликована наглядная схема StoryMap об ArcGIS</w:t>
            </w:r>
            <w:r w:rsidRPr="00B1330D">
              <w:rPr>
                <w:lang w:val="ru-RU"/>
              </w:rPr>
              <w:t>.</w:t>
            </w:r>
          </w:p>
        </w:tc>
      </w:tr>
      <w:tr w:rsidR="009F43C4" w:rsidRPr="0086348E" w14:paraId="5C2168FD" w14:textId="77777777" w:rsidTr="009F43C4">
        <w:tc>
          <w:tcPr>
            <w:tcW w:w="50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9A7F9A8" w14:textId="77777777" w:rsidR="009F43C4" w:rsidRPr="00B1330D" w:rsidRDefault="009F43C4" w:rsidP="009F43C4">
            <w:pPr>
              <w:pStyle w:val="Tabletext"/>
              <w:spacing w:before="0" w:after="0"/>
              <w:rPr>
                <w:lang w:val="ru-RU"/>
              </w:rPr>
            </w:pPr>
          </w:p>
        </w:tc>
      </w:tr>
    </w:tbl>
    <w:p w14:paraId="4CBB15EB" w14:textId="0D940E36" w:rsidR="004255B3" w:rsidRPr="00B1330D" w:rsidRDefault="004255B3" w:rsidP="0005649F">
      <w:pPr>
        <w:pStyle w:val="Title1"/>
        <w:keepNext/>
        <w:keepLines/>
        <w:pageBreakBefore/>
        <w:spacing w:before="0" w:after="120"/>
        <w:jc w:val="left"/>
        <w:outlineLvl w:val="0"/>
        <w:rPr>
          <w:rFonts w:asciiTheme="minorHAnsi" w:hAnsiTheme="minorHAnsi" w:cstheme="minorHAnsi"/>
          <w:b/>
          <w:caps w:val="0"/>
          <w:szCs w:val="28"/>
          <w:u w:val="single"/>
          <w:lang w:val="ru-RU"/>
        </w:rPr>
      </w:pPr>
      <w:bookmarkStart w:id="25" w:name="_Toc208942863"/>
      <w:bookmarkStart w:id="26" w:name="_Toc213952300"/>
      <w:r w:rsidRPr="00B1330D">
        <w:rPr>
          <w:rFonts w:asciiTheme="minorHAnsi" w:hAnsiTheme="minorHAnsi" w:cstheme="minorHAnsi"/>
          <w:b/>
          <w:caps w:val="0"/>
          <w:szCs w:val="28"/>
          <w:u w:val="single"/>
          <w:lang w:val="ru-RU"/>
        </w:rPr>
        <w:lastRenderedPageBreak/>
        <w:t>РЕГИОН</w:t>
      </w:r>
      <w:r w:rsidR="00C243EA" w:rsidRPr="00B1330D">
        <w:rPr>
          <w:rFonts w:asciiTheme="minorHAnsi" w:hAnsiTheme="minorHAnsi" w:cstheme="minorHAnsi"/>
          <w:caps w:val="0"/>
          <w:szCs w:val="28"/>
          <w:u w:val="single"/>
          <w:lang w:val="ru-RU"/>
        </w:rPr>
        <w:t xml:space="preserve"> – </w:t>
      </w:r>
      <w:r w:rsidRPr="00B1330D">
        <w:rPr>
          <w:rFonts w:asciiTheme="minorHAnsi" w:hAnsiTheme="minorHAnsi" w:cstheme="minorHAnsi"/>
          <w:b/>
          <w:caps w:val="0"/>
          <w:szCs w:val="28"/>
          <w:u w:val="single"/>
          <w:lang w:val="ru-RU"/>
        </w:rPr>
        <w:t>СТРАНЫ СНГ</w:t>
      </w:r>
      <w:bookmarkEnd w:id="25"/>
      <w:bookmarkEnd w:id="26"/>
    </w:p>
    <w:p w14:paraId="4044C8C4" w14:textId="70891092" w:rsidR="004255B3" w:rsidRPr="00B1330D" w:rsidRDefault="004255B3" w:rsidP="00EC4DB8">
      <w:pPr>
        <w:pStyle w:val="Heading2"/>
        <w:rPr>
          <w:rFonts w:asciiTheme="minorHAnsi" w:hAnsiTheme="minorHAnsi" w:cstheme="minorHAnsi"/>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CIS 1 </w:t>
      </w:r>
      <w:r w:rsidR="00752936" w:rsidRPr="00B1330D">
        <w:rPr>
          <w:rFonts w:asciiTheme="minorHAnsi" w:hAnsiTheme="minorHAnsi" w:cstheme="minorHAnsi"/>
          <w:lang w:val="ru-RU"/>
        </w:rPr>
        <w:sym w:font="Symbol" w:char="F02D"/>
      </w:r>
      <w:r w:rsidRPr="00B1330D">
        <w:rPr>
          <w:rFonts w:asciiTheme="minorHAnsi" w:hAnsiTheme="minorHAnsi" w:cstheme="minorHAnsi"/>
          <w:lang w:val="ru-RU"/>
        </w:rPr>
        <w:t xml:space="preserve"> Развитие инфраструктуры в интересах содействия инновациям и партнерству в сфере внедрения новых технологий </w:t>
      </w:r>
      <w:r w:rsidR="00752936" w:rsidRPr="00B1330D">
        <w:rPr>
          <w:rFonts w:asciiTheme="minorHAnsi" w:hAnsiTheme="minorHAnsi" w:cstheme="minorHAnsi"/>
          <w:lang w:val="ru-RU"/>
        </w:rPr>
        <w:sym w:font="Symbol" w:char="F02D"/>
      </w:r>
      <w:r w:rsidRPr="00B1330D">
        <w:rPr>
          <w:rFonts w:asciiTheme="minorHAnsi" w:hAnsiTheme="minorHAnsi" w:cstheme="minorHAnsi"/>
          <w:lang w:val="ru-RU"/>
        </w:rPr>
        <w:t xml:space="preserve"> интернета вещей, включая индустриальный интернет, умных городов и сообществ, сетей связи 5G/IMT-2020 и последующих поколений NET-2030, квантовых технологий, искусственного интеллекта, цифрового здравоохранения, цифровых навыков, защиты окружающей среды</w:t>
      </w:r>
    </w:p>
    <w:tbl>
      <w:tblPr>
        <w:tblW w:w="14311" w:type="dxa"/>
        <w:tblCellMar>
          <w:left w:w="0" w:type="dxa"/>
          <w:right w:w="0" w:type="dxa"/>
        </w:tblCellMar>
        <w:tblLook w:val="04A0" w:firstRow="1" w:lastRow="0" w:firstColumn="1" w:lastColumn="0" w:noHBand="0" w:noVBand="1"/>
      </w:tblPr>
      <w:tblGrid>
        <w:gridCol w:w="1548"/>
        <w:gridCol w:w="2988"/>
        <w:gridCol w:w="1560"/>
        <w:gridCol w:w="1559"/>
        <w:gridCol w:w="1701"/>
        <w:gridCol w:w="1407"/>
        <w:gridCol w:w="2006"/>
        <w:gridCol w:w="1522"/>
        <w:gridCol w:w="20"/>
      </w:tblGrid>
      <w:tr w:rsidR="004255B3" w:rsidRPr="00B1330D" w14:paraId="760A2333" w14:textId="77777777" w:rsidTr="008B153F">
        <w:trPr>
          <w:tblHeader/>
        </w:trPr>
        <w:tc>
          <w:tcPr>
            <w:tcW w:w="1548" w:type="dxa"/>
            <w:shd w:val="clear" w:color="auto" w:fill="004B96"/>
            <w:tcMar>
              <w:top w:w="75" w:type="dxa"/>
              <w:left w:w="75" w:type="dxa"/>
              <w:bottom w:w="75" w:type="dxa"/>
              <w:right w:w="75" w:type="dxa"/>
            </w:tcMar>
            <w:vAlign w:val="center"/>
            <w:hideMark/>
          </w:tcPr>
          <w:p w14:paraId="29D6CC5D"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 проекта</w:t>
            </w:r>
          </w:p>
        </w:tc>
        <w:tc>
          <w:tcPr>
            <w:tcW w:w="2988" w:type="dxa"/>
            <w:shd w:val="clear" w:color="auto" w:fill="004B96"/>
            <w:tcMar>
              <w:top w:w="75" w:type="dxa"/>
              <w:left w:w="75" w:type="dxa"/>
              <w:bottom w:w="75" w:type="dxa"/>
              <w:right w:w="75" w:type="dxa"/>
            </w:tcMar>
            <w:vAlign w:val="center"/>
            <w:hideMark/>
          </w:tcPr>
          <w:p w14:paraId="306AD85D"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Название</w:t>
            </w:r>
          </w:p>
        </w:tc>
        <w:tc>
          <w:tcPr>
            <w:tcW w:w="1560" w:type="dxa"/>
            <w:shd w:val="clear" w:color="auto" w:fill="004B96"/>
            <w:tcMar>
              <w:top w:w="75" w:type="dxa"/>
              <w:left w:w="75" w:type="dxa"/>
              <w:bottom w:w="75" w:type="dxa"/>
              <w:right w:w="75" w:type="dxa"/>
            </w:tcMar>
            <w:vAlign w:val="center"/>
            <w:hideMark/>
          </w:tcPr>
          <w:p w14:paraId="0DFB33B1"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Дата начала</w:t>
            </w:r>
          </w:p>
        </w:tc>
        <w:tc>
          <w:tcPr>
            <w:tcW w:w="1559" w:type="dxa"/>
            <w:shd w:val="clear" w:color="auto" w:fill="004B96"/>
            <w:tcMar>
              <w:top w:w="75" w:type="dxa"/>
              <w:left w:w="75" w:type="dxa"/>
              <w:bottom w:w="75" w:type="dxa"/>
              <w:right w:w="75" w:type="dxa"/>
            </w:tcMar>
            <w:vAlign w:val="center"/>
            <w:hideMark/>
          </w:tcPr>
          <w:p w14:paraId="78FAC0D9"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Дата окончания</w:t>
            </w:r>
          </w:p>
        </w:tc>
        <w:tc>
          <w:tcPr>
            <w:tcW w:w="1701" w:type="dxa"/>
            <w:shd w:val="clear" w:color="auto" w:fill="004B96"/>
            <w:tcMar>
              <w:top w:w="75" w:type="dxa"/>
              <w:left w:w="75" w:type="dxa"/>
              <w:bottom w:w="75" w:type="dxa"/>
              <w:right w:w="75" w:type="dxa"/>
            </w:tcMar>
            <w:vAlign w:val="center"/>
            <w:hideMark/>
          </w:tcPr>
          <w:p w14:paraId="46C543D6"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Статус</w:t>
            </w:r>
          </w:p>
        </w:tc>
        <w:tc>
          <w:tcPr>
            <w:tcW w:w="1407" w:type="dxa"/>
            <w:shd w:val="clear" w:color="auto" w:fill="004B96"/>
            <w:tcMar>
              <w:top w:w="75" w:type="dxa"/>
              <w:left w:w="75" w:type="dxa"/>
              <w:bottom w:w="75" w:type="dxa"/>
              <w:right w:w="75" w:type="dxa"/>
            </w:tcMar>
            <w:vAlign w:val="center"/>
            <w:hideMark/>
          </w:tcPr>
          <w:p w14:paraId="18C83E17"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Общая сумма</w:t>
            </w:r>
            <w:r w:rsidRPr="00B1330D">
              <w:rPr>
                <w:rFonts w:asciiTheme="minorHAnsi" w:hAnsiTheme="minorHAnsi" w:cstheme="minorHAnsi"/>
                <w:b/>
                <w:color w:val="FFFFFF" w:themeColor="background1"/>
                <w:sz w:val="18"/>
                <w:szCs w:val="18"/>
                <w:lang w:val="ru-RU"/>
              </w:rPr>
              <w:br/>
              <w:t>(шв. фр)</w:t>
            </w:r>
          </w:p>
        </w:tc>
        <w:tc>
          <w:tcPr>
            <w:tcW w:w="2006" w:type="dxa"/>
            <w:shd w:val="clear" w:color="auto" w:fill="004B96"/>
            <w:tcMar>
              <w:top w:w="75" w:type="dxa"/>
              <w:left w:w="75" w:type="dxa"/>
              <w:bottom w:w="75" w:type="dxa"/>
              <w:right w:w="75" w:type="dxa"/>
            </w:tcMar>
            <w:vAlign w:val="center"/>
            <w:hideMark/>
          </w:tcPr>
          <w:p w14:paraId="5502A78F"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Сотрудничающая организация</w:t>
            </w:r>
          </w:p>
        </w:tc>
        <w:tc>
          <w:tcPr>
            <w:tcW w:w="1522" w:type="dxa"/>
            <w:shd w:val="clear" w:color="auto" w:fill="004B96"/>
            <w:tcMar>
              <w:top w:w="75" w:type="dxa"/>
              <w:left w:w="75" w:type="dxa"/>
              <w:bottom w:w="75" w:type="dxa"/>
              <w:right w:w="75" w:type="dxa"/>
            </w:tcMar>
            <w:vAlign w:val="center"/>
            <w:hideMark/>
          </w:tcPr>
          <w:p w14:paraId="61E3036C"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Выполняемая</w:t>
            </w:r>
            <w:r w:rsidRPr="00B1330D">
              <w:rPr>
                <w:rFonts w:asciiTheme="minorHAnsi" w:hAnsiTheme="minorHAnsi" w:cstheme="minorHAnsi"/>
                <w:b/>
                <w:color w:val="FFFFFF" w:themeColor="background1"/>
                <w:sz w:val="18"/>
                <w:szCs w:val="18"/>
                <w:lang w:val="ru-RU"/>
              </w:rPr>
              <w:br/>
              <w:t>резолюция ВКРЭ</w:t>
            </w:r>
          </w:p>
        </w:tc>
        <w:tc>
          <w:tcPr>
            <w:tcW w:w="20" w:type="dxa"/>
            <w:vAlign w:val="center"/>
            <w:hideMark/>
          </w:tcPr>
          <w:p w14:paraId="5D072458" w14:textId="77777777" w:rsidR="004255B3" w:rsidRPr="00B1330D" w:rsidRDefault="004255B3" w:rsidP="00E260A5">
            <w:pPr>
              <w:spacing w:before="40" w:after="40"/>
              <w:rPr>
                <w:rFonts w:asciiTheme="minorHAnsi" w:hAnsiTheme="minorHAnsi" w:cstheme="minorHAnsi"/>
                <w:b/>
                <w:sz w:val="18"/>
                <w:szCs w:val="18"/>
                <w:lang w:val="ru-RU"/>
              </w:rPr>
            </w:pPr>
          </w:p>
        </w:tc>
      </w:tr>
      <w:tr w:rsidR="00EA608E" w:rsidRPr="00B1330D" w14:paraId="49733E28" w14:textId="77777777" w:rsidTr="008B153F">
        <w:tc>
          <w:tcPr>
            <w:tcW w:w="154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F5568E" w14:textId="77777777" w:rsidR="004255B3" w:rsidRPr="00B1330D" w:rsidRDefault="004255B3" w:rsidP="0005649F">
            <w:pPr>
              <w:pStyle w:val="Tabletext"/>
              <w:spacing w:line="190" w:lineRule="exact"/>
              <w:rPr>
                <w:b/>
                <w:bCs/>
                <w:lang w:val="ru-RU"/>
              </w:rPr>
            </w:pPr>
            <w:r w:rsidRPr="00B1330D">
              <w:rPr>
                <w:b/>
                <w:bCs/>
                <w:lang w:val="ru-RU"/>
              </w:rPr>
              <w:t>2ARM23001</w:t>
            </w:r>
          </w:p>
        </w:tc>
        <w:tc>
          <w:tcPr>
            <w:tcW w:w="298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068FAE" w14:textId="77777777" w:rsidR="004255B3" w:rsidRPr="00B1330D" w:rsidRDefault="004255B3" w:rsidP="0005649F">
            <w:pPr>
              <w:pStyle w:val="Tabletext"/>
              <w:spacing w:line="190" w:lineRule="exact"/>
              <w:rPr>
                <w:lang w:val="ru-RU"/>
              </w:rPr>
            </w:pPr>
            <w:r w:rsidRPr="00B1330D">
              <w:rPr>
                <w:lang w:val="ru-RU"/>
              </w:rPr>
              <w:t>Пилотный проект по сетям в сельских районах Армении</w:t>
            </w:r>
          </w:p>
        </w:tc>
        <w:tc>
          <w:tcPr>
            <w:tcW w:w="15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C2D70F" w14:textId="77777777" w:rsidR="004255B3" w:rsidRPr="00B1330D" w:rsidRDefault="004255B3" w:rsidP="00752936">
            <w:pPr>
              <w:pStyle w:val="Tabletext"/>
              <w:rPr>
                <w:lang w:val="ru-RU"/>
              </w:rPr>
            </w:pPr>
            <w:r w:rsidRPr="00B1330D">
              <w:rPr>
                <w:lang w:val="ru-RU"/>
              </w:rPr>
              <w:t>1 окт. 2023 г.</w:t>
            </w:r>
          </w:p>
        </w:tc>
        <w:tc>
          <w:tcPr>
            <w:tcW w:w="155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C133EA" w14:textId="77777777" w:rsidR="004255B3" w:rsidRPr="00B1330D" w:rsidRDefault="004255B3" w:rsidP="00752936">
            <w:pPr>
              <w:pStyle w:val="Tabletext"/>
              <w:rPr>
                <w:lang w:val="ru-RU"/>
              </w:rPr>
            </w:pPr>
            <w:r w:rsidRPr="00B1330D">
              <w:rPr>
                <w:lang w:val="ru-RU"/>
              </w:rPr>
              <w:t>31 дек. 2024 г.</w:t>
            </w:r>
          </w:p>
        </w:tc>
        <w:tc>
          <w:tcPr>
            <w:tcW w:w="170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F16D34" w14:textId="77777777" w:rsidR="004255B3" w:rsidRPr="00B1330D" w:rsidRDefault="004255B3" w:rsidP="00752936">
            <w:pPr>
              <w:pStyle w:val="Tabletext"/>
              <w:rPr>
                <w:lang w:val="ru-RU"/>
              </w:rPr>
            </w:pPr>
            <w:r w:rsidRPr="00B1330D">
              <w:rPr>
                <w:lang w:val="ru-RU"/>
              </w:rPr>
              <w:t>Продолжается</w:t>
            </w:r>
          </w:p>
        </w:tc>
        <w:tc>
          <w:tcPr>
            <w:tcW w:w="140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F72B87" w14:textId="760A53A8" w:rsidR="004255B3" w:rsidRPr="00B1330D" w:rsidRDefault="004255B3" w:rsidP="00752936">
            <w:pPr>
              <w:pStyle w:val="Tabletext"/>
              <w:rPr>
                <w:lang w:val="ru-RU"/>
              </w:rPr>
            </w:pPr>
            <w:r w:rsidRPr="00B1330D">
              <w:rPr>
                <w:lang w:val="ru-RU"/>
              </w:rPr>
              <w:t>25</w:t>
            </w:r>
            <w:r w:rsidR="008B153F" w:rsidRPr="00B1330D">
              <w:rPr>
                <w:lang w:val="ru-RU"/>
              </w:rPr>
              <w:t> </w:t>
            </w:r>
            <w:r w:rsidRPr="00B1330D">
              <w:rPr>
                <w:lang w:val="ru-RU"/>
              </w:rPr>
              <w:t>228</w:t>
            </w:r>
          </w:p>
        </w:tc>
        <w:tc>
          <w:tcPr>
            <w:tcW w:w="200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4D8008" w14:textId="77777777" w:rsidR="004255B3" w:rsidRPr="00B1330D" w:rsidRDefault="004255B3" w:rsidP="00752936">
            <w:pPr>
              <w:pStyle w:val="Tabletext"/>
              <w:rPr>
                <w:lang w:val="ru-RU"/>
              </w:rPr>
            </w:pPr>
            <w:r w:rsidRPr="00B1330D">
              <w:rPr>
                <w:lang w:val="ru-RU"/>
              </w:rPr>
              <w:t>Министерство высокотехнологической промышленности Республики Армения</w:t>
            </w:r>
          </w:p>
        </w:tc>
        <w:tc>
          <w:tcPr>
            <w:tcW w:w="152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0F4E6D" w14:textId="77777777" w:rsidR="008B153F" w:rsidRPr="00B1330D" w:rsidRDefault="008B153F" w:rsidP="008B153F">
            <w:pPr>
              <w:pStyle w:val="Tabletext"/>
              <w:rPr>
                <w:lang w:val="ru-RU"/>
              </w:rPr>
            </w:pPr>
            <w:r w:rsidRPr="00B1330D">
              <w:rPr>
                <w:lang w:val="ru-RU"/>
              </w:rPr>
              <w:t>Рек. 19 ВКРЭ</w:t>
            </w:r>
          </w:p>
          <w:p w14:paraId="489499F9" w14:textId="4F409745" w:rsidR="004255B3" w:rsidRPr="00B1330D" w:rsidRDefault="008B153F" w:rsidP="008B153F">
            <w:pPr>
              <w:pStyle w:val="Tabletext"/>
              <w:rPr>
                <w:lang w:val="ru-RU"/>
              </w:rPr>
            </w:pPr>
            <w:r w:rsidRPr="00B1330D">
              <w:rPr>
                <w:lang w:val="ru-RU"/>
              </w:rPr>
              <w:t>Рез. 77 ВКРЭ</w:t>
            </w:r>
          </w:p>
        </w:tc>
        <w:tc>
          <w:tcPr>
            <w:tcW w:w="20" w:type="dxa"/>
            <w:vAlign w:val="center"/>
            <w:hideMark/>
          </w:tcPr>
          <w:p w14:paraId="07E3CE6F" w14:textId="77777777" w:rsidR="004255B3" w:rsidRPr="00B1330D" w:rsidRDefault="004255B3" w:rsidP="00752936">
            <w:pPr>
              <w:pStyle w:val="Tabletext"/>
              <w:rPr>
                <w:lang w:val="ru-RU"/>
              </w:rPr>
            </w:pPr>
          </w:p>
        </w:tc>
      </w:tr>
      <w:tr w:rsidR="004255B3" w:rsidRPr="00B1330D" w14:paraId="1DA50049" w14:textId="77777777" w:rsidTr="00752936">
        <w:tc>
          <w:tcPr>
            <w:tcW w:w="154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246975" w14:textId="77777777" w:rsidR="004255B3" w:rsidRPr="00B1330D" w:rsidRDefault="004255B3" w:rsidP="0005649F">
            <w:pPr>
              <w:pStyle w:val="Tabletext"/>
              <w:spacing w:line="190" w:lineRule="exact"/>
              <w:rPr>
                <w:b/>
                <w:bCs/>
                <w:lang w:val="ru-RU"/>
              </w:rPr>
            </w:pPr>
            <w:r w:rsidRPr="00B1330D">
              <w:rPr>
                <w:b/>
                <w:bCs/>
                <w:lang w:val="ru-RU"/>
              </w:rPr>
              <w:t>Страны-бенефициары</w:t>
            </w:r>
          </w:p>
        </w:tc>
        <w:tc>
          <w:tcPr>
            <w:tcW w:w="12763"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EEA10B" w14:textId="2AE89FC6" w:rsidR="004255B3" w:rsidRPr="00B1330D" w:rsidRDefault="004255B3" w:rsidP="0005649F">
            <w:pPr>
              <w:pStyle w:val="Tabletext"/>
              <w:spacing w:line="190" w:lineRule="exact"/>
              <w:rPr>
                <w:lang w:val="ru-RU"/>
              </w:rPr>
            </w:pPr>
            <w:r w:rsidRPr="00B1330D">
              <w:rPr>
                <w:lang w:val="ru-RU"/>
              </w:rPr>
              <w:t>Армения</w:t>
            </w:r>
          </w:p>
        </w:tc>
      </w:tr>
      <w:tr w:rsidR="004255B3" w:rsidRPr="0086348E" w14:paraId="7C678661" w14:textId="77777777" w:rsidTr="00752936">
        <w:tc>
          <w:tcPr>
            <w:tcW w:w="154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08A977" w14:textId="77777777" w:rsidR="004255B3" w:rsidRPr="00B1330D" w:rsidRDefault="004255B3" w:rsidP="0005649F">
            <w:pPr>
              <w:pStyle w:val="Tabletext"/>
              <w:spacing w:line="190" w:lineRule="exact"/>
              <w:rPr>
                <w:b/>
                <w:bCs/>
                <w:lang w:val="ru-RU"/>
              </w:rPr>
            </w:pPr>
            <w:r w:rsidRPr="00B1330D">
              <w:rPr>
                <w:b/>
                <w:bCs/>
                <w:lang w:val="ru-RU"/>
              </w:rPr>
              <w:t>Ожидаемые и достигнутые результаты</w:t>
            </w:r>
          </w:p>
        </w:tc>
        <w:tc>
          <w:tcPr>
            <w:tcW w:w="12763"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2A3585" w14:textId="77777777" w:rsidR="0005649F" w:rsidRPr="00B1330D" w:rsidRDefault="004255B3" w:rsidP="0005649F">
            <w:pPr>
              <w:pStyle w:val="Tabletext"/>
              <w:spacing w:line="190" w:lineRule="exact"/>
              <w:rPr>
                <w:lang w:val="ru-RU"/>
              </w:rPr>
            </w:pPr>
            <w:r w:rsidRPr="00B1330D">
              <w:rPr>
                <w:lang w:val="ru-RU"/>
              </w:rPr>
              <w:t>1500 домашних хозяйств получили возможность пользоваться волоконно-оптическими линиям</w:t>
            </w:r>
            <w:r w:rsidR="008B153F" w:rsidRPr="00B1330D">
              <w:rPr>
                <w:lang w:val="ru-RU"/>
              </w:rPr>
              <w:t>.</w:t>
            </w:r>
          </w:p>
          <w:p w14:paraId="0D5A15DF" w14:textId="0553DED3" w:rsidR="004255B3" w:rsidRPr="00B1330D" w:rsidRDefault="004255B3" w:rsidP="0005649F">
            <w:pPr>
              <w:pStyle w:val="Tabletext"/>
              <w:spacing w:line="190" w:lineRule="exact"/>
              <w:rPr>
                <w:lang w:val="ru-RU"/>
              </w:rPr>
            </w:pPr>
            <w:r w:rsidRPr="00B1330D">
              <w:rPr>
                <w:lang w:val="ru-RU"/>
              </w:rPr>
              <w:t>Разработана пилотная модель для расширения возможностей подключения в сельских районах и районах с недостаточным уровнем обслуживания в Армении</w:t>
            </w:r>
            <w:r w:rsidR="008B153F" w:rsidRPr="00B1330D">
              <w:rPr>
                <w:lang w:val="ru-RU"/>
              </w:rPr>
              <w:t>.</w:t>
            </w:r>
          </w:p>
          <w:p w14:paraId="5405C51B" w14:textId="15EBA8AB" w:rsidR="004255B3" w:rsidRPr="00B1330D" w:rsidRDefault="004255B3" w:rsidP="0005649F">
            <w:pPr>
              <w:pStyle w:val="Tabletext"/>
              <w:spacing w:line="190" w:lineRule="exact"/>
              <w:rPr>
                <w:lang w:val="ru-RU"/>
              </w:rPr>
            </w:pPr>
            <w:r w:rsidRPr="00B1330D">
              <w:rPr>
                <w:lang w:val="ru-RU"/>
              </w:rPr>
              <w:t>Определены 5 населенных пунктов для дальнейшего масштабирования проекта.</w:t>
            </w:r>
          </w:p>
        </w:tc>
      </w:tr>
      <w:tr w:rsidR="004255B3" w:rsidRPr="0086348E" w14:paraId="1F462040" w14:textId="77777777" w:rsidTr="00796B50">
        <w:tc>
          <w:tcPr>
            <w:tcW w:w="14311"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9B34D2" w14:textId="77F0A1DD" w:rsidR="004255B3" w:rsidRPr="00B1330D" w:rsidRDefault="004255B3" w:rsidP="0005649F">
            <w:pPr>
              <w:pStyle w:val="Tabletext"/>
              <w:spacing w:before="0" w:after="0" w:line="190" w:lineRule="exact"/>
              <w:rPr>
                <w:b/>
                <w:bCs/>
                <w:lang w:val="ru-RU"/>
              </w:rPr>
            </w:pPr>
          </w:p>
        </w:tc>
      </w:tr>
      <w:tr w:rsidR="00EA608E" w:rsidRPr="00B1330D" w14:paraId="64045965" w14:textId="77777777" w:rsidTr="008B153F">
        <w:tc>
          <w:tcPr>
            <w:tcW w:w="154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50076C" w14:textId="77777777" w:rsidR="004255B3" w:rsidRPr="00B1330D" w:rsidRDefault="004255B3" w:rsidP="0005649F">
            <w:pPr>
              <w:pStyle w:val="Tabletext"/>
              <w:spacing w:line="190" w:lineRule="exact"/>
              <w:rPr>
                <w:b/>
                <w:bCs/>
                <w:lang w:val="ru-RU"/>
              </w:rPr>
            </w:pPr>
            <w:r w:rsidRPr="00B1330D">
              <w:rPr>
                <w:b/>
                <w:bCs/>
                <w:lang w:val="ru-RU"/>
              </w:rPr>
              <w:t>9RER20026</w:t>
            </w:r>
          </w:p>
        </w:tc>
        <w:tc>
          <w:tcPr>
            <w:tcW w:w="298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39A1B5" w14:textId="77777777" w:rsidR="004255B3" w:rsidRPr="00B1330D" w:rsidRDefault="004255B3" w:rsidP="0005649F">
            <w:pPr>
              <w:pStyle w:val="Tabletext"/>
              <w:spacing w:line="190" w:lineRule="exact"/>
              <w:rPr>
                <w:lang w:val="ru-RU"/>
              </w:rPr>
            </w:pPr>
            <w:r w:rsidRPr="00B1330D">
              <w:rPr>
                <w:lang w:val="ru-RU"/>
              </w:rPr>
              <w:t>Международный центр исследования, разработки и тестирования нового оборудования, технологий и услуг (IRDTC) – Этап 2</w:t>
            </w:r>
          </w:p>
        </w:tc>
        <w:tc>
          <w:tcPr>
            <w:tcW w:w="15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FD970A" w14:textId="77777777" w:rsidR="004255B3" w:rsidRPr="00B1330D" w:rsidRDefault="004255B3" w:rsidP="00752936">
            <w:pPr>
              <w:pStyle w:val="Tabletext"/>
              <w:rPr>
                <w:lang w:val="ru-RU"/>
              </w:rPr>
            </w:pPr>
            <w:r w:rsidRPr="00B1330D">
              <w:rPr>
                <w:lang w:val="ru-RU"/>
              </w:rPr>
              <w:t>1 июля 2020</w:t>
            </w:r>
          </w:p>
        </w:tc>
        <w:tc>
          <w:tcPr>
            <w:tcW w:w="155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981EE4" w14:textId="77777777" w:rsidR="004255B3" w:rsidRPr="00B1330D" w:rsidRDefault="004255B3" w:rsidP="00752936">
            <w:pPr>
              <w:pStyle w:val="Tabletext"/>
              <w:rPr>
                <w:lang w:val="ru-RU"/>
              </w:rPr>
            </w:pPr>
            <w:r w:rsidRPr="00B1330D">
              <w:rPr>
                <w:lang w:val="ru-RU"/>
              </w:rPr>
              <w:t>31 дек. 2025 г.</w:t>
            </w:r>
          </w:p>
        </w:tc>
        <w:tc>
          <w:tcPr>
            <w:tcW w:w="170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E5FCDF" w14:textId="77777777" w:rsidR="004255B3" w:rsidRPr="00B1330D" w:rsidRDefault="004255B3" w:rsidP="00752936">
            <w:pPr>
              <w:pStyle w:val="Tabletext"/>
              <w:rPr>
                <w:lang w:val="ru-RU"/>
              </w:rPr>
            </w:pPr>
            <w:r w:rsidRPr="00B1330D">
              <w:rPr>
                <w:lang w:val="ru-RU"/>
              </w:rPr>
              <w:t>Продолжается</w:t>
            </w:r>
          </w:p>
        </w:tc>
        <w:tc>
          <w:tcPr>
            <w:tcW w:w="140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22F45E" w14:textId="4E1FB001" w:rsidR="004255B3" w:rsidRPr="00B1330D" w:rsidRDefault="004255B3" w:rsidP="00752936">
            <w:pPr>
              <w:pStyle w:val="Tabletext"/>
              <w:rPr>
                <w:lang w:val="ru-RU"/>
              </w:rPr>
            </w:pPr>
            <w:r w:rsidRPr="00B1330D">
              <w:rPr>
                <w:lang w:val="ru-RU"/>
              </w:rPr>
              <w:t>422</w:t>
            </w:r>
            <w:r w:rsidR="008B153F" w:rsidRPr="00B1330D">
              <w:rPr>
                <w:lang w:val="ru-RU"/>
              </w:rPr>
              <w:t> </w:t>
            </w:r>
            <w:r w:rsidRPr="00B1330D">
              <w:rPr>
                <w:lang w:val="ru-RU"/>
              </w:rPr>
              <w:t>825</w:t>
            </w:r>
          </w:p>
        </w:tc>
        <w:tc>
          <w:tcPr>
            <w:tcW w:w="200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058FA4" w14:textId="149A5FB1" w:rsidR="004255B3" w:rsidRPr="00B1330D" w:rsidRDefault="004255B3" w:rsidP="00752936">
            <w:pPr>
              <w:pStyle w:val="Tabletext"/>
              <w:rPr>
                <w:lang w:val="ru-RU"/>
              </w:rPr>
            </w:pPr>
            <w:r w:rsidRPr="00B1330D">
              <w:rPr>
                <w:lang w:val="ru-RU"/>
              </w:rPr>
              <w:t>Министерство цифрового развития, связи и массовых коммуникаций Российской Федерации, представленное ПАО</w:t>
            </w:r>
          </w:p>
        </w:tc>
        <w:tc>
          <w:tcPr>
            <w:tcW w:w="152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372"/>
            </w:tblGrid>
            <w:tr w:rsidR="004255B3" w:rsidRPr="00B1330D" w14:paraId="704689DB" w14:textId="77777777" w:rsidTr="00C04037">
              <w:trPr>
                <w:jc w:val="center"/>
              </w:trPr>
              <w:tc>
                <w:tcPr>
                  <w:tcW w:w="0" w:type="auto"/>
                  <w:tcMar>
                    <w:top w:w="15" w:type="dxa"/>
                    <w:left w:w="15" w:type="dxa"/>
                    <w:bottom w:w="15" w:type="dxa"/>
                    <w:right w:w="15" w:type="dxa"/>
                  </w:tcMar>
                  <w:vAlign w:val="center"/>
                  <w:hideMark/>
                </w:tcPr>
                <w:p w14:paraId="5D646A15" w14:textId="30AFE8B6" w:rsidR="004255B3" w:rsidRPr="00B1330D" w:rsidRDefault="004255B3" w:rsidP="00752936">
                  <w:pPr>
                    <w:pStyle w:val="Tabletext"/>
                    <w:rPr>
                      <w:lang w:val="ru-RU"/>
                    </w:rPr>
                  </w:pPr>
                  <w:r w:rsidRPr="00B1330D">
                    <w:rPr>
                      <w:lang w:val="ru-RU"/>
                    </w:rPr>
                    <w:t>Рез. 15 ВКРЭ</w:t>
                  </w:r>
                </w:p>
              </w:tc>
            </w:tr>
          </w:tbl>
          <w:p w14:paraId="5D239BC8" w14:textId="77777777" w:rsidR="004255B3" w:rsidRPr="00B1330D" w:rsidRDefault="004255B3" w:rsidP="00752936">
            <w:pPr>
              <w:pStyle w:val="Tabletext"/>
              <w:rPr>
                <w:lang w:val="ru-RU"/>
              </w:rPr>
            </w:pPr>
          </w:p>
        </w:tc>
        <w:tc>
          <w:tcPr>
            <w:tcW w:w="20" w:type="dxa"/>
            <w:vAlign w:val="center"/>
            <w:hideMark/>
          </w:tcPr>
          <w:p w14:paraId="3A1C1FFF" w14:textId="77777777" w:rsidR="004255B3" w:rsidRPr="00B1330D" w:rsidRDefault="004255B3" w:rsidP="00752936">
            <w:pPr>
              <w:pStyle w:val="Tabletext"/>
              <w:rPr>
                <w:lang w:val="ru-RU"/>
              </w:rPr>
            </w:pPr>
          </w:p>
        </w:tc>
      </w:tr>
      <w:tr w:rsidR="004255B3" w:rsidRPr="0086348E" w14:paraId="3594ED01" w14:textId="77777777" w:rsidTr="00752936">
        <w:tc>
          <w:tcPr>
            <w:tcW w:w="154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E656C7" w14:textId="77777777" w:rsidR="004255B3" w:rsidRPr="00B1330D" w:rsidRDefault="004255B3" w:rsidP="0005649F">
            <w:pPr>
              <w:pStyle w:val="Tabletext"/>
              <w:spacing w:line="190" w:lineRule="exact"/>
              <w:rPr>
                <w:b/>
                <w:bCs/>
                <w:lang w:val="ru-RU"/>
              </w:rPr>
            </w:pPr>
            <w:r w:rsidRPr="00B1330D">
              <w:rPr>
                <w:b/>
                <w:bCs/>
                <w:lang w:val="ru-RU"/>
              </w:rPr>
              <w:t>Страны-бенефициары</w:t>
            </w:r>
          </w:p>
        </w:tc>
        <w:tc>
          <w:tcPr>
            <w:tcW w:w="12763"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9BD707" w14:textId="77777777" w:rsidR="004255B3" w:rsidRPr="00B1330D" w:rsidRDefault="004255B3" w:rsidP="0005649F">
            <w:pPr>
              <w:pStyle w:val="Tabletext"/>
              <w:spacing w:line="190" w:lineRule="exact"/>
              <w:rPr>
                <w:lang w:val="ru-RU"/>
              </w:rPr>
            </w:pPr>
            <w:r w:rsidRPr="00B1330D">
              <w:rPr>
                <w:lang w:val="ru-RU"/>
              </w:rPr>
              <w:t>Азербайджан, Армения, Беларусь, Казахстан, Кыргызстан, Российская Федерация, Республика Таджикистан, Туркменистан, Узбекистан</w:t>
            </w:r>
          </w:p>
        </w:tc>
      </w:tr>
      <w:tr w:rsidR="004255B3" w:rsidRPr="0086348E" w14:paraId="025DA0CF" w14:textId="77777777" w:rsidTr="00752936">
        <w:tc>
          <w:tcPr>
            <w:tcW w:w="154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550174" w14:textId="77777777" w:rsidR="004255B3" w:rsidRPr="00B1330D" w:rsidRDefault="004255B3" w:rsidP="0005649F">
            <w:pPr>
              <w:pStyle w:val="Tabletext"/>
              <w:spacing w:line="190" w:lineRule="exact"/>
              <w:rPr>
                <w:b/>
                <w:bCs/>
                <w:lang w:val="ru-RU"/>
              </w:rPr>
            </w:pPr>
            <w:r w:rsidRPr="00B1330D">
              <w:rPr>
                <w:b/>
                <w:bCs/>
                <w:lang w:val="ru-RU"/>
              </w:rPr>
              <w:t>Ожидаемые и достигнутые результаты</w:t>
            </w:r>
          </w:p>
        </w:tc>
        <w:tc>
          <w:tcPr>
            <w:tcW w:w="12763"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4096280" w14:textId="77777777" w:rsidR="008B153F" w:rsidRPr="00B1330D" w:rsidRDefault="004255B3" w:rsidP="0005649F">
            <w:pPr>
              <w:pStyle w:val="Tabletext"/>
              <w:spacing w:line="190" w:lineRule="exact"/>
              <w:rPr>
                <w:lang w:val="ru-RU"/>
              </w:rPr>
            </w:pPr>
            <w:r w:rsidRPr="00B1330D">
              <w:rPr>
                <w:lang w:val="ru-RU"/>
              </w:rPr>
              <w:t xml:space="preserve">Разработка предварительных рекомендаций: сформулированы рекомендации по современным технологиям и функционированию рынка электросвязи, касающиеся безопасности сети, качества услуг и управления трафиком. </w:t>
            </w:r>
            <w:r w:rsidRPr="00B1330D">
              <w:rPr>
                <w:lang w:val="ru-RU"/>
              </w:rPr>
              <w:br/>
              <w:t>Создание моделей совместимости: разработаны модели совместимости устройств и инновационных сервисов, способствующие внедрению концепций IoT, промышленного интернета и "умных городов".</w:t>
            </w:r>
          </w:p>
          <w:p w14:paraId="31257A8F" w14:textId="13483441" w:rsidR="004255B3" w:rsidRPr="00B1330D" w:rsidRDefault="004255B3" w:rsidP="0005649F">
            <w:pPr>
              <w:pStyle w:val="Tabletext"/>
              <w:spacing w:line="190" w:lineRule="exact"/>
              <w:rPr>
                <w:lang w:val="ru-RU"/>
              </w:rPr>
            </w:pPr>
            <w:r w:rsidRPr="00B1330D">
              <w:rPr>
                <w:lang w:val="ru-RU"/>
              </w:rPr>
              <w:t>Рекомендации по испытательным лабораториям: разработаны рекомендации по созданию и эксплуатации испытательных лабораторий для IoT и "умных городов" с акцентом на достижение Целей в области развития.</w:t>
            </w:r>
          </w:p>
          <w:p w14:paraId="05DB9B5E" w14:textId="1B992CA3" w:rsidR="004255B3" w:rsidRPr="00B1330D" w:rsidRDefault="004255B3" w:rsidP="0005649F">
            <w:pPr>
              <w:pStyle w:val="Tabletext"/>
              <w:spacing w:line="190" w:lineRule="exact"/>
              <w:rPr>
                <w:lang w:val="ru-RU"/>
              </w:rPr>
            </w:pPr>
            <w:r w:rsidRPr="00B1330D">
              <w:rPr>
                <w:lang w:val="ru-RU"/>
              </w:rPr>
              <w:t>Публикация методов тестирования: совместное использование методов и результатов проводимого IRDTC тестирования, способствующих пополнению знаний в</w:t>
            </w:r>
            <w:r w:rsidR="008B153F" w:rsidRPr="00B1330D">
              <w:rPr>
                <w:lang w:val="ru-RU"/>
              </w:rPr>
              <w:t> </w:t>
            </w:r>
            <w:r w:rsidRPr="00B1330D">
              <w:rPr>
                <w:lang w:val="ru-RU"/>
              </w:rPr>
              <w:t>отрасли.</w:t>
            </w:r>
          </w:p>
          <w:p w14:paraId="54E40956" w14:textId="77777777" w:rsidR="004255B3" w:rsidRPr="00B1330D" w:rsidRDefault="004255B3" w:rsidP="0005649F">
            <w:pPr>
              <w:pStyle w:val="Tabletext"/>
              <w:spacing w:line="190" w:lineRule="exact"/>
              <w:rPr>
                <w:lang w:val="ru-RU"/>
              </w:rPr>
            </w:pPr>
            <w:r w:rsidRPr="00B1330D">
              <w:rPr>
                <w:lang w:val="ru-RU"/>
              </w:rPr>
              <w:t>Разработка учебных материалов и подготовка специалистов: расширение возможностей для проведения исследований и операций путем разработки дополнительных учебных материалов и организации учебных занятий, расширение знаний в области IoT и связанных с ним технологий.</w:t>
            </w:r>
          </w:p>
          <w:p w14:paraId="4B471E2E" w14:textId="77777777" w:rsidR="004255B3" w:rsidRPr="00B1330D" w:rsidRDefault="004255B3" w:rsidP="0005649F">
            <w:pPr>
              <w:pStyle w:val="Tabletext"/>
              <w:spacing w:line="190" w:lineRule="exact"/>
              <w:rPr>
                <w:lang w:val="ru-RU"/>
              </w:rPr>
            </w:pPr>
            <w:r w:rsidRPr="00B1330D">
              <w:rPr>
                <w:lang w:val="ru-RU"/>
              </w:rPr>
              <w:t>Эксплуатационные испытания и закупка оборудования: повышение эффективности проводимого IRDTC тестирования за счет привлечения экспертов, закупки оборудования и проведения комплексных исследований.</w:t>
            </w:r>
          </w:p>
        </w:tc>
      </w:tr>
      <w:tr w:rsidR="004255B3" w:rsidRPr="0086348E" w14:paraId="50492A0D" w14:textId="77777777" w:rsidTr="00796B50">
        <w:tc>
          <w:tcPr>
            <w:tcW w:w="14311"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EECD5C" w14:textId="1C2AB4E9" w:rsidR="004255B3" w:rsidRPr="00B1330D" w:rsidRDefault="004255B3" w:rsidP="0005649F">
            <w:pPr>
              <w:pStyle w:val="Tabletext"/>
              <w:spacing w:before="100" w:beforeAutospacing="1" w:after="0"/>
              <w:rPr>
                <w:b/>
                <w:bCs/>
                <w:lang w:val="ru-RU"/>
              </w:rPr>
            </w:pPr>
          </w:p>
        </w:tc>
      </w:tr>
      <w:tr w:rsidR="00EA608E" w:rsidRPr="00B1330D" w14:paraId="6E66926A" w14:textId="77777777" w:rsidTr="008B153F">
        <w:tc>
          <w:tcPr>
            <w:tcW w:w="154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DF0739" w14:textId="77777777" w:rsidR="004255B3" w:rsidRPr="00B1330D" w:rsidRDefault="004255B3" w:rsidP="00752936">
            <w:pPr>
              <w:pStyle w:val="Tabletext"/>
              <w:rPr>
                <w:b/>
                <w:bCs/>
                <w:lang w:val="ru-RU"/>
              </w:rPr>
            </w:pPr>
            <w:r w:rsidRPr="00B1330D">
              <w:rPr>
                <w:b/>
                <w:bCs/>
                <w:lang w:val="ru-RU"/>
              </w:rPr>
              <w:t>9GLO19099</w:t>
            </w:r>
          </w:p>
        </w:tc>
        <w:tc>
          <w:tcPr>
            <w:tcW w:w="298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24C8AA" w14:textId="3F5F615D" w:rsidR="004255B3" w:rsidRPr="00B1330D" w:rsidRDefault="004255B3" w:rsidP="00752936">
            <w:pPr>
              <w:pStyle w:val="Tabletext"/>
              <w:rPr>
                <w:lang w:val="ru-RU"/>
              </w:rPr>
            </w:pPr>
            <w:r w:rsidRPr="00B1330D">
              <w:rPr>
                <w:lang w:val="ru-RU"/>
              </w:rPr>
              <w:t>Помощь в создании национальных базовых рамочных систем управления использованием</w:t>
            </w:r>
            <w:r w:rsidR="008B153F" w:rsidRPr="00B1330D">
              <w:rPr>
                <w:lang w:val="ru-RU"/>
              </w:rPr>
              <w:t> </w:t>
            </w:r>
            <w:r w:rsidRPr="00B1330D">
              <w:rPr>
                <w:lang w:val="ru-RU"/>
              </w:rPr>
              <w:t>спектра</w:t>
            </w:r>
          </w:p>
        </w:tc>
        <w:tc>
          <w:tcPr>
            <w:tcW w:w="15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32C2A8" w14:textId="77777777" w:rsidR="004255B3" w:rsidRPr="00B1330D" w:rsidRDefault="004255B3" w:rsidP="00752936">
            <w:pPr>
              <w:pStyle w:val="Tabletext"/>
              <w:rPr>
                <w:lang w:val="ru-RU"/>
              </w:rPr>
            </w:pPr>
            <w:r w:rsidRPr="00B1330D">
              <w:rPr>
                <w:lang w:val="ru-RU"/>
              </w:rPr>
              <w:t>1 янв. 2019 г.</w:t>
            </w:r>
          </w:p>
        </w:tc>
        <w:tc>
          <w:tcPr>
            <w:tcW w:w="155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62508B" w14:textId="77777777" w:rsidR="004255B3" w:rsidRPr="00B1330D" w:rsidRDefault="004255B3" w:rsidP="00752936">
            <w:pPr>
              <w:pStyle w:val="Tabletext"/>
              <w:rPr>
                <w:lang w:val="ru-RU"/>
              </w:rPr>
            </w:pPr>
            <w:r w:rsidRPr="00B1330D">
              <w:rPr>
                <w:lang w:val="ru-RU"/>
              </w:rPr>
              <w:t>31 марта 2025 г.</w:t>
            </w:r>
          </w:p>
        </w:tc>
        <w:tc>
          <w:tcPr>
            <w:tcW w:w="170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B8B01A" w14:textId="77777777" w:rsidR="004255B3" w:rsidRPr="00B1330D" w:rsidRDefault="004255B3" w:rsidP="00752936">
            <w:pPr>
              <w:pStyle w:val="Tabletext"/>
              <w:rPr>
                <w:lang w:val="ru-RU"/>
              </w:rPr>
            </w:pPr>
            <w:r w:rsidRPr="00B1330D">
              <w:rPr>
                <w:lang w:val="ru-RU"/>
              </w:rPr>
              <w:t>Реализован</w:t>
            </w:r>
          </w:p>
        </w:tc>
        <w:tc>
          <w:tcPr>
            <w:tcW w:w="140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48937C" w14:textId="76059E86" w:rsidR="004255B3" w:rsidRPr="00B1330D" w:rsidRDefault="004255B3" w:rsidP="00752936">
            <w:pPr>
              <w:pStyle w:val="Tabletext"/>
              <w:rPr>
                <w:lang w:val="ru-RU"/>
              </w:rPr>
            </w:pPr>
            <w:r w:rsidRPr="00B1330D">
              <w:rPr>
                <w:lang w:val="ru-RU"/>
              </w:rPr>
              <w:t>521</w:t>
            </w:r>
            <w:r w:rsidR="008B153F" w:rsidRPr="00B1330D">
              <w:rPr>
                <w:lang w:val="ru-RU"/>
              </w:rPr>
              <w:t> </w:t>
            </w:r>
            <w:r w:rsidRPr="00B1330D">
              <w:rPr>
                <w:lang w:val="ru-RU"/>
              </w:rPr>
              <w:t>251</w:t>
            </w:r>
          </w:p>
        </w:tc>
        <w:tc>
          <w:tcPr>
            <w:tcW w:w="200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4EE52B" w14:textId="0E546338" w:rsidR="004255B3" w:rsidRPr="00B1330D" w:rsidRDefault="004255B3" w:rsidP="00752936">
            <w:pPr>
              <w:pStyle w:val="Tabletext"/>
              <w:rPr>
                <w:lang w:val="ru-RU"/>
              </w:rPr>
            </w:pPr>
            <w:r w:rsidRPr="00B1330D">
              <w:rPr>
                <w:lang w:val="ru-RU"/>
              </w:rPr>
              <w:t>Министерство науки и ИКТ (MSIT, бывшее MSIP) Республики</w:t>
            </w:r>
            <w:r w:rsidR="008B153F" w:rsidRPr="00B1330D">
              <w:rPr>
                <w:lang w:val="ru-RU"/>
              </w:rPr>
              <w:t> </w:t>
            </w:r>
            <w:r w:rsidRPr="00B1330D">
              <w:rPr>
                <w:lang w:val="ru-RU"/>
              </w:rPr>
              <w:t>Корея</w:t>
            </w:r>
          </w:p>
        </w:tc>
        <w:tc>
          <w:tcPr>
            <w:tcW w:w="152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24A6AD" w14:textId="5E291D0E" w:rsidR="008B153F" w:rsidRPr="00B1330D" w:rsidRDefault="008B153F" w:rsidP="008B153F">
            <w:pPr>
              <w:pStyle w:val="Tabletext"/>
              <w:rPr>
                <w:lang w:val="ru-RU"/>
              </w:rPr>
            </w:pPr>
            <w:r w:rsidRPr="00B1330D">
              <w:rPr>
                <w:lang w:val="ru-RU"/>
              </w:rPr>
              <w:t>Рез. 09 ВКРЭ</w:t>
            </w:r>
          </w:p>
          <w:p w14:paraId="7531FD11" w14:textId="5B1AFBBC" w:rsidR="004255B3" w:rsidRPr="00B1330D" w:rsidRDefault="008B153F" w:rsidP="008B153F">
            <w:pPr>
              <w:pStyle w:val="Tabletext"/>
              <w:rPr>
                <w:lang w:val="ru-RU"/>
              </w:rPr>
            </w:pPr>
            <w:r w:rsidRPr="00B1330D">
              <w:rPr>
                <w:lang w:val="ru-RU"/>
              </w:rPr>
              <w:t>Рез. 48 ВКРЭ</w:t>
            </w:r>
          </w:p>
        </w:tc>
        <w:tc>
          <w:tcPr>
            <w:tcW w:w="20" w:type="dxa"/>
            <w:vAlign w:val="center"/>
            <w:hideMark/>
          </w:tcPr>
          <w:p w14:paraId="19C67AED" w14:textId="77777777" w:rsidR="004255B3" w:rsidRPr="00B1330D" w:rsidRDefault="004255B3" w:rsidP="00752936">
            <w:pPr>
              <w:pStyle w:val="Tabletext"/>
              <w:rPr>
                <w:lang w:val="ru-RU"/>
              </w:rPr>
            </w:pPr>
          </w:p>
        </w:tc>
      </w:tr>
      <w:tr w:rsidR="004255B3" w:rsidRPr="0086348E" w14:paraId="66FEBB78" w14:textId="77777777" w:rsidTr="00752936">
        <w:tc>
          <w:tcPr>
            <w:tcW w:w="154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0BCED0" w14:textId="7FE03F8E" w:rsidR="004255B3" w:rsidRPr="00B1330D" w:rsidRDefault="004255B3" w:rsidP="00752936">
            <w:pPr>
              <w:pStyle w:val="Tabletext"/>
              <w:rPr>
                <w:b/>
                <w:bCs/>
                <w:lang w:val="ru-RU"/>
              </w:rPr>
            </w:pPr>
            <w:r w:rsidRPr="00B1330D">
              <w:rPr>
                <w:b/>
                <w:bCs/>
                <w:lang w:val="ru-RU"/>
              </w:rPr>
              <w:t xml:space="preserve">Страны-бенефициары </w:t>
            </w:r>
            <w:r w:rsidR="008B153F" w:rsidRPr="00B1330D">
              <w:rPr>
                <w:b/>
                <w:bCs/>
                <w:lang w:val="ru-RU"/>
              </w:rPr>
              <w:br/>
            </w:r>
            <w:r w:rsidR="00E20AEA" w:rsidRPr="00B1330D">
              <w:rPr>
                <w:bCs/>
                <w:sz w:val="14"/>
                <w:szCs w:val="14"/>
                <w:lang w:val="ru-RU"/>
              </w:rPr>
              <w:t>(в том числе из других регионов)</w:t>
            </w:r>
          </w:p>
        </w:tc>
        <w:tc>
          <w:tcPr>
            <w:tcW w:w="12763"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09E765" w14:textId="6A4C99E5" w:rsidR="004255B3" w:rsidRPr="00B1330D" w:rsidRDefault="004255B3" w:rsidP="00752936">
            <w:pPr>
              <w:pStyle w:val="Tabletext"/>
              <w:rPr>
                <w:lang w:val="ru-RU"/>
              </w:rPr>
            </w:pPr>
            <w:r w:rsidRPr="00B1330D">
              <w:rPr>
                <w:lang w:val="ru-RU"/>
              </w:rPr>
              <w:t>Региональный или межрегиональный проект в интересах стран региона</w:t>
            </w:r>
          </w:p>
        </w:tc>
      </w:tr>
      <w:tr w:rsidR="004255B3" w:rsidRPr="0086348E" w14:paraId="1FD9CA08" w14:textId="77777777" w:rsidTr="00752936">
        <w:trPr>
          <w:trHeight w:val="824"/>
        </w:trPr>
        <w:tc>
          <w:tcPr>
            <w:tcW w:w="154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6AEA1F" w14:textId="77777777" w:rsidR="004255B3" w:rsidRPr="00B1330D" w:rsidRDefault="004255B3" w:rsidP="00752936">
            <w:pPr>
              <w:pStyle w:val="Tabletext"/>
              <w:rPr>
                <w:b/>
                <w:bCs/>
                <w:lang w:val="ru-RU"/>
              </w:rPr>
            </w:pPr>
            <w:r w:rsidRPr="00B1330D">
              <w:rPr>
                <w:b/>
                <w:bCs/>
                <w:lang w:val="ru-RU"/>
              </w:rPr>
              <w:t>Ожидаемые и достигнутые результаты</w:t>
            </w:r>
          </w:p>
        </w:tc>
        <w:tc>
          <w:tcPr>
            <w:tcW w:w="12763"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1A486F3" w14:textId="361259C9" w:rsidR="004255B3" w:rsidRPr="00B1330D" w:rsidRDefault="004255B3" w:rsidP="00752936">
            <w:pPr>
              <w:pStyle w:val="Tabletext"/>
              <w:rPr>
                <w:lang w:val="ru-RU"/>
              </w:rPr>
            </w:pPr>
            <w:r w:rsidRPr="00B1330D">
              <w:rPr>
                <w:lang w:val="ru-RU"/>
              </w:rPr>
              <w:t xml:space="preserve">Проект помог странам-бенефициарам проанализировать их системы управления использованием спектра и создать основы правовой, административно и институциональной структуры для Национальной системы управления использованием спектра. Кроме того, особое внимание в рамках проекта уделялось укреплению кадрового потенциала национальной системы управления использованием спектра в этих странах. Благодаря наращиванию </w:t>
            </w:r>
            <w:r w:rsidR="0005649F" w:rsidRPr="00B1330D">
              <w:rPr>
                <w:lang w:val="ru-RU"/>
              </w:rPr>
              <w:t>человеческого</w:t>
            </w:r>
            <w:r w:rsidRPr="00B1330D">
              <w:rPr>
                <w:lang w:val="ru-RU"/>
              </w:rPr>
              <w:t xml:space="preserve"> потенциала участники проекта получили знания и навыки, необходимые для эффективного управления спектром в их соответствующих странах.</w:t>
            </w:r>
          </w:p>
        </w:tc>
      </w:tr>
      <w:tr w:rsidR="004255B3" w:rsidRPr="0086348E" w14:paraId="04EE8C6E" w14:textId="77777777" w:rsidTr="00796B50">
        <w:tc>
          <w:tcPr>
            <w:tcW w:w="14311"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285FC4" w14:textId="358ADC83" w:rsidR="004255B3" w:rsidRPr="00B1330D" w:rsidRDefault="004255B3" w:rsidP="008B153F">
            <w:pPr>
              <w:pStyle w:val="Tabletext"/>
              <w:spacing w:before="0" w:after="0"/>
              <w:rPr>
                <w:b/>
                <w:bCs/>
                <w:lang w:val="ru-RU"/>
              </w:rPr>
            </w:pPr>
          </w:p>
        </w:tc>
      </w:tr>
      <w:tr w:rsidR="00EA608E" w:rsidRPr="00B1330D" w14:paraId="51A772F1" w14:textId="77777777" w:rsidTr="008B153F">
        <w:tc>
          <w:tcPr>
            <w:tcW w:w="154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8E05DB" w14:textId="77777777" w:rsidR="004255B3" w:rsidRPr="00B1330D" w:rsidRDefault="004255B3" w:rsidP="00752936">
            <w:pPr>
              <w:pStyle w:val="Tabletext"/>
              <w:rPr>
                <w:b/>
                <w:bCs/>
                <w:lang w:val="ru-RU"/>
              </w:rPr>
            </w:pPr>
            <w:r w:rsidRPr="00B1330D">
              <w:rPr>
                <w:b/>
                <w:bCs/>
                <w:lang w:val="ru-RU"/>
              </w:rPr>
              <w:t>9GLO23134</w:t>
            </w:r>
          </w:p>
        </w:tc>
        <w:tc>
          <w:tcPr>
            <w:tcW w:w="298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837E7E" w14:textId="77777777" w:rsidR="004255B3" w:rsidRPr="00B1330D" w:rsidRDefault="004255B3" w:rsidP="00752936">
            <w:pPr>
              <w:pStyle w:val="Tabletext"/>
              <w:rPr>
                <w:lang w:val="ru-RU"/>
              </w:rPr>
            </w:pPr>
            <w:r w:rsidRPr="00B1330D">
              <w:rPr>
                <w:lang w:val="ru-RU"/>
              </w:rPr>
              <w:t>Помощь в поощрении использования инновационных технологий для построения общества, обеспечивающего всеобщее цифровое процветание</w:t>
            </w:r>
          </w:p>
        </w:tc>
        <w:tc>
          <w:tcPr>
            <w:tcW w:w="15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98751A" w14:textId="77777777" w:rsidR="004255B3" w:rsidRPr="00B1330D" w:rsidRDefault="004255B3" w:rsidP="00752936">
            <w:pPr>
              <w:pStyle w:val="Tabletext"/>
              <w:rPr>
                <w:lang w:val="ru-RU"/>
              </w:rPr>
            </w:pPr>
            <w:r w:rsidRPr="00B1330D">
              <w:rPr>
                <w:lang w:val="ru-RU"/>
              </w:rPr>
              <w:t>1 янв. 2024 г.</w:t>
            </w:r>
          </w:p>
        </w:tc>
        <w:tc>
          <w:tcPr>
            <w:tcW w:w="155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D12B4D" w14:textId="77777777" w:rsidR="004255B3" w:rsidRPr="00B1330D" w:rsidRDefault="004255B3" w:rsidP="00752936">
            <w:pPr>
              <w:pStyle w:val="Tabletext"/>
              <w:rPr>
                <w:lang w:val="ru-RU"/>
              </w:rPr>
            </w:pPr>
            <w:r w:rsidRPr="00B1330D">
              <w:rPr>
                <w:lang w:val="ru-RU"/>
              </w:rPr>
              <w:t>31 дек. 2025 г.</w:t>
            </w:r>
          </w:p>
        </w:tc>
        <w:tc>
          <w:tcPr>
            <w:tcW w:w="170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772667" w14:textId="77777777" w:rsidR="004255B3" w:rsidRPr="00B1330D" w:rsidRDefault="004255B3" w:rsidP="00752936">
            <w:pPr>
              <w:pStyle w:val="Tabletext"/>
              <w:rPr>
                <w:lang w:val="ru-RU"/>
              </w:rPr>
            </w:pPr>
            <w:r w:rsidRPr="00B1330D">
              <w:rPr>
                <w:lang w:val="ru-RU"/>
              </w:rPr>
              <w:t>Продолжается</w:t>
            </w:r>
          </w:p>
        </w:tc>
        <w:tc>
          <w:tcPr>
            <w:tcW w:w="140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0919CF" w14:textId="2971FC5A" w:rsidR="004255B3" w:rsidRPr="00B1330D" w:rsidRDefault="004255B3" w:rsidP="00752936">
            <w:pPr>
              <w:pStyle w:val="Tabletext"/>
              <w:rPr>
                <w:lang w:val="ru-RU"/>
              </w:rPr>
            </w:pPr>
            <w:r w:rsidRPr="00B1330D">
              <w:rPr>
                <w:lang w:val="ru-RU"/>
              </w:rPr>
              <w:t>271</w:t>
            </w:r>
            <w:r w:rsidR="008B153F" w:rsidRPr="00B1330D">
              <w:rPr>
                <w:lang w:val="ru-RU"/>
              </w:rPr>
              <w:t> </w:t>
            </w:r>
            <w:r w:rsidRPr="00B1330D">
              <w:rPr>
                <w:lang w:val="ru-RU"/>
              </w:rPr>
              <w:t>560</w:t>
            </w:r>
          </w:p>
        </w:tc>
        <w:tc>
          <w:tcPr>
            <w:tcW w:w="200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2FCC41" w14:textId="0D55A93F" w:rsidR="004255B3" w:rsidRPr="00B1330D" w:rsidRDefault="004255B3" w:rsidP="00752936">
            <w:pPr>
              <w:pStyle w:val="Tabletext"/>
              <w:rPr>
                <w:lang w:val="ru-RU"/>
              </w:rPr>
            </w:pPr>
            <w:r w:rsidRPr="00B1330D">
              <w:rPr>
                <w:lang w:val="ru-RU"/>
              </w:rPr>
              <w:t>Министерство науки и ИКТ (MSIT) Республики</w:t>
            </w:r>
            <w:r w:rsidR="008B153F" w:rsidRPr="00B1330D">
              <w:rPr>
                <w:lang w:val="ru-RU"/>
              </w:rPr>
              <w:t> </w:t>
            </w:r>
            <w:r w:rsidRPr="00B1330D">
              <w:rPr>
                <w:lang w:val="ru-RU"/>
              </w:rPr>
              <w:t>Корея</w:t>
            </w:r>
          </w:p>
        </w:tc>
        <w:tc>
          <w:tcPr>
            <w:tcW w:w="152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372"/>
            </w:tblGrid>
            <w:tr w:rsidR="004255B3" w:rsidRPr="00B1330D" w14:paraId="300EE6C9" w14:textId="77777777" w:rsidTr="00C04037">
              <w:trPr>
                <w:jc w:val="center"/>
              </w:trPr>
              <w:tc>
                <w:tcPr>
                  <w:tcW w:w="0" w:type="auto"/>
                  <w:tcMar>
                    <w:top w:w="15" w:type="dxa"/>
                    <w:left w:w="15" w:type="dxa"/>
                    <w:bottom w:w="15" w:type="dxa"/>
                    <w:right w:w="15" w:type="dxa"/>
                  </w:tcMar>
                  <w:vAlign w:val="center"/>
                  <w:hideMark/>
                </w:tcPr>
                <w:p w14:paraId="58BB99FA" w14:textId="77777777" w:rsidR="004255B3" w:rsidRPr="00B1330D" w:rsidRDefault="004255B3" w:rsidP="00752936">
                  <w:pPr>
                    <w:pStyle w:val="Tabletext"/>
                    <w:rPr>
                      <w:lang w:val="ru-RU"/>
                    </w:rPr>
                  </w:pPr>
                  <w:r w:rsidRPr="00B1330D">
                    <w:rPr>
                      <w:lang w:val="ru-RU"/>
                    </w:rPr>
                    <w:t>Рез. 89 ВКРЭ</w:t>
                  </w:r>
                </w:p>
              </w:tc>
            </w:tr>
          </w:tbl>
          <w:p w14:paraId="46B87420" w14:textId="77777777" w:rsidR="004255B3" w:rsidRPr="00B1330D" w:rsidRDefault="004255B3" w:rsidP="00752936">
            <w:pPr>
              <w:pStyle w:val="Tabletext"/>
              <w:rPr>
                <w:lang w:val="ru-RU"/>
              </w:rPr>
            </w:pPr>
          </w:p>
        </w:tc>
        <w:tc>
          <w:tcPr>
            <w:tcW w:w="20" w:type="dxa"/>
            <w:vAlign w:val="center"/>
            <w:hideMark/>
          </w:tcPr>
          <w:p w14:paraId="2D4BD7ED" w14:textId="77777777" w:rsidR="004255B3" w:rsidRPr="00B1330D" w:rsidRDefault="004255B3" w:rsidP="00752936">
            <w:pPr>
              <w:pStyle w:val="Tabletext"/>
              <w:rPr>
                <w:lang w:val="ru-RU"/>
              </w:rPr>
            </w:pPr>
          </w:p>
        </w:tc>
      </w:tr>
      <w:tr w:rsidR="004255B3" w:rsidRPr="0086348E" w14:paraId="2AE50811" w14:textId="77777777" w:rsidTr="00752936">
        <w:tc>
          <w:tcPr>
            <w:tcW w:w="154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F16B35" w14:textId="0601FF02" w:rsidR="004255B3" w:rsidRPr="00B1330D" w:rsidRDefault="004255B3" w:rsidP="00752936">
            <w:pPr>
              <w:pStyle w:val="Tabletext"/>
              <w:rPr>
                <w:b/>
                <w:bCs/>
                <w:lang w:val="ru-RU"/>
              </w:rPr>
            </w:pPr>
            <w:r w:rsidRPr="00B1330D">
              <w:rPr>
                <w:b/>
                <w:bCs/>
                <w:lang w:val="ru-RU"/>
              </w:rPr>
              <w:t xml:space="preserve">Страны-бенефициары </w:t>
            </w:r>
            <w:r w:rsidR="008B153F" w:rsidRPr="00B1330D">
              <w:rPr>
                <w:b/>
                <w:bCs/>
                <w:lang w:val="ru-RU"/>
              </w:rPr>
              <w:br/>
            </w:r>
            <w:r w:rsidR="00E20AEA" w:rsidRPr="00B1330D">
              <w:rPr>
                <w:bCs/>
                <w:sz w:val="14"/>
                <w:szCs w:val="14"/>
                <w:lang w:val="ru-RU"/>
              </w:rPr>
              <w:t>(в том числе из других регионов)</w:t>
            </w:r>
          </w:p>
        </w:tc>
        <w:tc>
          <w:tcPr>
            <w:tcW w:w="12763"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AA9A10" w14:textId="790B45FD" w:rsidR="004255B3" w:rsidRPr="00B1330D" w:rsidRDefault="004255B3" w:rsidP="00752936">
            <w:pPr>
              <w:pStyle w:val="Tabletext"/>
              <w:rPr>
                <w:lang w:val="ru-RU"/>
              </w:rPr>
            </w:pPr>
            <w:r w:rsidRPr="00B1330D">
              <w:rPr>
                <w:lang w:val="ru-RU"/>
              </w:rPr>
              <w:t>Региональный или межрегиональный проект в интересах стран региона</w:t>
            </w:r>
          </w:p>
        </w:tc>
      </w:tr>
      <w:tr w:rsidR="004255B3" w:rsidRPr="0086348E" w14:paraId="55A4CB53" w14:textId="77777777" w:rsidTr="00752936">
        <w:tc>
          <w:tcPr>
            <w:tcW w:w="154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734D1E" w14:textId="77777777" w:rsidR="004255B3" w:rsidRPr="00B1330D" w:rsidRDefault="004255B3" w:rsidP="00752936">
            <w:pPr>
              <w:pStyle w:val="Tabletext"/>
              <w:rPr>
                <w:b/>
                <w:bCs/>
                <w:lang w:val="ru-RU"/>
              </w:rPr>
            </w:pPr>
            <w:r w:rsidRPr="00B1330D">
              <w:rPr>
                <w:b/>
                <w:bCs/>
                <w:lang w:val="ru-RU"/>
              </w:rPr>
              <w:t>Ожидаемые и достигнутые результаты</w:t>
            </w:r>
          </w:p>
        </w:tc>
        <w:tc>
          <w:tcPr>
            <w:tcW w:w="12763"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6242AD" w14:textId="0A21C58B" w:rsidR="004255B3" w:rsidRPr="00B1330D" w:rsidRDefault="004255B3" w:rsidP="00752936">
            <w:pPr>
              <w:pStyle w:val="Tabletext"/>
              <w:rPr>
                <w:lang w:val="ru-RU"/>
              </w:rPr>
            </w:pPr>
            <w:r w:rsidRPr="00B1330D">
              <w:rPr>
                <w:lang w:val="ru-RU"/>
              </w:rPr>
              <w:t>Проект призван решить следующие задачи: 1) по меньшей мере 10 странам-бенефициарам оказывается содействие в повышении осведомленности об инновационных технологиях и осознании их значения в рамках как минимум 2 глобальных мероприятий, в каждом из которых принимают участие около 100 человек; 2) в каждом из организованных на местах учебных мероприятий приняли участие по меньшей мере 3 страны и не менее 20 специалистов.</w:t>
            </w:r>
          </w:p>
        </w:tc>
      </w:tr>
      <w:tr w:rsidR="004255B3" w:rsidRPr="0086348E" w14:paraId="14D36369" w14:textId="77777777" w:rsidTr="00796B50">
        <w:tc>
          <w:tcPr>
            <w:tcW w:w="14311"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191F52" w14:textId="6A47375E" w:rsidR="004255B3" w:rsidRPr="00B1330D" w:rsidRDefault="004255B3" w:rsidP="008B153F">
            <w:pPr>
              <w:pStyle w:val="Tabletext"/>
              <w:spacing w:before="0" w:after="0"/>
              <w:rPr>
                <w:b/>
                <w:bCs/>
                <w:lang w:val="ru-RU"/>
              </w:rPr>
            </w:pPr>
          </w:p>
        </w:tc>
      </w:tr>
      <w:tr w:rsidR="00EA608E" w:rsidRPr="00B1330D" w14:paraId="5B72483E" w14:textId="77777777" w:rsidTr="008B153F">
        <w:tc>
          <w:tcPr>
            <w:tcW w:w="154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9965B9" w14:textId="77777777" w:rsidR="004255B3" w:rsidRPr="00B1330D" w:rsidRDefault="004255B3" w:rsidP="00752936">
            <w:pPr>
              <w:pStyle w:val="Tabletext"/>
              <w:rPr>
                <w:b/>
                <w:bCs/>
                <w:lang w:val="ru-RU"/>
              </w:rPr>
            </w:pPr>
            <w:r w:rsidRPr="00B1330D">
              <w:rPr>
                <w:b/>
                <w:bCs/>
                <w:lang w:val="ru-RU"/>
              </w:rPr>
              <w:t>9GLO24147</w:t>
            </w:r>
          </w:p>
        </w:tc>
        <w:tc>
          <w:tcPr>
            <w:tcW w:w="298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E034FC" w14:textId="77777777" w:rsidR="004255B3" w:rsidRPr="00B1330D" w:rsidRDefault="004255B3" w:rsidP="00752936">
            <w:pPr>
              <w:pStyle w:val="Tabletext"/>
              <w:rPr>
                <w:lang w:val="ru-RU"/>
              </w:rPr>
            </w:pPr>
            <w:r w:rsidRPr="00B1330D">
              <w:rPr>
                <w:lang w:val="ru-RU"/>
              </w:rPr>
              <w:t>Ускоритель региональных инициатив в области инноваций МСЭ (MIIT)</w:t>
            </w:r>
          </w:p>
        </w:tc>
        <w:tc>
          <w:tcPr>
            <w:tcW w:w="15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5D8C06" w14:textId="77777777" w:rsidR="004255B3" w:rsidRPr="00B1330D" w:rsidRDefault="004255B3" w:rsidP="00752936">
            <w:pPr>
              <w:pStyle w:val="Tabletext"/>
              <w:rPr>
                <w:lang w:val="ru-RU"/>
              </w:rPr>
            </w:pPr>
            <w:r w:rsidRPr="00B1330D">
              <w:rPr>
                <w:lang w:val="ru-RU"/>
              </w:rPr>
              <w:t>1 янв. 2024 г.</w:t>
            </w:r>
          </w:p>
        </w:tc>
        <w:tc>
          <w:tcPr>
            <w:tcW w:w="155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D1B259" w14:textId="77777777" w:rsidR="004255B3" w:rsidRPr="00B1330D" w:rsidRDefault="004255B3" w:rsidP="00752936">
            <w:pPr>
              <w:pStyle w:val="Tabletext"/>
              <w:rPr>
                <w:lang w:val="ru-RU"/>
              </w:rPr>
            </w:pPr>
            <w:r w:rsidRPr="00B1330D">
              <w:rPr>
                <w:lang w:val="ru-RU"/>
              </w:rPr>
              <w:t>31 дек. 2026 г.</w:t>
            </w:r>
          </w:p>
        </w:tc>
        <w:tc>
          <w:tcPr>
            <w:tcW w:w="170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B3D706" w14:textId="77777777" w:rsidR="004255B3" w:rsidRPr="00B1330D" w:rsidRDefault="004255B3" w:rsidP="00752936">
            <w:pPr>
              <w:pStyle w:val="Tabletext"/>
              <w:rPr>
                <w:lang w:val="ru-RU"/>
              </w:rPr>
            </w:pPr>
            <w:r w:rsidRPr="00B1330D">
              <w:rPr>
                <w:lang w:val="ru-RU"/>
              </w:rPr>
              <w:t>Продолжается</w:t>
            </w:r>
          </w:p>
        </w:tc>
        <w:tc>
          <w:tcPr>
            <w:tcW w:w="140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4CE116" w14:textId="599BACF6" w:rsidR="004255B3" w:rsidRPr="00B1330D" w:rsidRDefault="004255B3" w:rsidP="00752936">
            <w:pPr>
              <w:pStyle w:val="Tabletext"/>
              <w:rPr>
                <w:lang w:val="ru-RU"/>
              </w:rPr>
            </w:pPr>
            <w:r w:rsidRPr="00B1330D">
              <w:rPr>
                <w:lang w:val="ru-RU"/>
              </w:rPr>
              <w:t>221</w:t>
            </w:r>
            <w:r w:rsidR="008B153F" w:rsidRPr="00B1330D">
              <w:rPr>
                <w:lang w:val="ru-RU"/>
              </w:rPr>
              <w:t> </w:t>
            </w:r>
            <w:r w:rsidRPr="00B1330D">
              <w:rPr>
                <w:lang w:val="ru-RU"/>
              </w:rPr>
              <w:t>000</w:t>
            </w:r>
          </w:p>
        </w:tc>
        <w:tc>
          <w:tcPr>
            <w:tcW w:w="200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63F603" w14:textId="4F05A101" w:rsidR="004255B3" w:rsidRPr="00B1330D" w:rsidRDefault="004255B3" w:rsidP="00752936">
            <w:pPr>
              <w:pStyle w:val="Tabletext"/>
              <w:rPr>
                <w:lang w:val="ru-RU"/>
              </w:rPr>
            </w:pPr>
            <w:r w:rsidRPr="00B1330D">
              <w:rPr>
                <w:lang w:val="ru-RU"/>
              </w:rPr>
              <w:t xml:space="preserve">CAICT </w:t>
            </w:r>
            <w:r w:rsidR="00E126DB" w:rsidRPr="00B1330D">
              <w:rPr>
                <w:lang w:val="ru-RU"/>
              </w:rPr>
              <w:sym w:font="Symbol" w:char="F02D"/>
            </w:r>
            <w:r w:rsidRPr="00B1330D">
              <w:rPr>
                <w:lang w:val="ru-RU"/>
              </w:rPr>
              <w:t xml:space="preserve"> Китайская академия информационно-коммуникационных технологий; Китайский филиал Института будущих сетей БРИКС</w:t>
            </w:r>
          </w:p>
        </w:tc>
        <w:tc>
          <w:tcPr>
            <w:tcW w:w="152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372"/>
            </w:tblGrid>
            <w:tr w:rsidR="004255B3" w:rsidRPr="00B1330D" w14:paraId="620DCB1F" w14:textId="77777777" w:rsidTr="00C04037">
              <w:trPr>
                <w:jc w:val="center"/>
              </w:trPr>
              <w:tc>
                <w:tcPr>
                  <w:tcW w:w="0" w:type="auto"/>
                  <w:tcMar>
                    <w:top w:w="15" w:type="dxa"/>
                    <w:left w:w="15" w:type="dxa"/>
                    <w:bottom w:w="15" w:type="dxa"/>
                    <w:right w:w="15" w:type="dxa"/>
                  </w:tcMar>
                  <w:vAlign w:val="center"/>
                  <w:hideMark/>
                </w:tcPr>
                <w:p w14:paraId="04E1B5F2" w14:textId="44472D5D" w:rsidR="004255B3" w:rsidRPr="00B1330D" w:rsidRDefault="004255B3" w:rsidP="00752936">
                  <w:pPr>
                    <w:pStyle w:val="Tabletext"/>
                    <w:rPr>
                      <w:lang w:val="ru-RU"/>
                    </w:rPr>
                  </w:pPr>
                  <w:r w:rsidRPr="00B1330D">
                    <w:rPr>
                      <w:lang w:val="ru-RU"/>
                    </w:rPr>
                    <w:t>Рез. 90 ВКРЭ</w:t>
                  </w:r>
                </w:p>
              </w:tc>
            </w:tr>
          </w:tbl>
          <w:p w14:paraId="463645AB" w14:textId="77777777" w:rsidR="004255B3" w:rsidRPr="00B1330D" w:rsidRDefault="004255B3" w:rsidP="00752936">
            <w:pPr>
              <w:pStyle w:val="Tabletext"/>
              <w:rPr>
                <w:lang w:val="ru-RU"/>
              </w:rPr>
            </w:pPr>
          </w:p>
        </w:tc>
        <w:tc>
          <w:tcPr>
            <w:tcW w:w="20" w:type="dxa"/>
            <w:vAlign w:val="center"/>
            <w:hideMark/>
          </w:tcPr>
          <w:p w14:paraId="2B1B900F" w14:textId="77777777" w:rsidR="004255B3" w:rsidRPr="00B1330D" w:rsidRDefault="004255B3" w:rsidP="00752936">
            <w:pPr>
              <w:pStyle w:val="Tabletext"/>
              <w:rPr>
                <w:lang w:val="ru-RU"/>
              </w:rPr>
            </w:pPr>
          </w:p>
        </w:tc>
      </w:tr>
      <w:tr w:rsidR="004255B3" w:rsidRPr="0086348E" w14:paraId="1332F0A1" w14:textId="77777777" w:rsidTr="00752936">
        <w:tc>
          <w:tcPr>
            <w:tcW w:w="154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4A6696" w14:textId="51569465" w:rsidR="004255B3" w:rsidRPr="00B1330D" w:rsidRDefault="004255B3" w:rsidP="00752936">
            <w:pPr>
              <w:pStyle w:val="Tabletext"/>
              <w:rPr>
                <w:b/>
                <w:bCs/>
                <w:lang w:val="ru-RU"/>
              </w:rPr>
            </w:pPr>
            <w:r w:rsidRPr="00B1330D">
              <w:rPr>
                <w:b/>
                <w:bCs/>
                <w:lang w:val="ru-RU"/>
              </w:rPr>
              <w:lastRenderedPageBreak/>
              <w:t xml:space="preserve">Страны-бенефициары </w:t>
            </w:r>
            <w:r w:rsidR="008B153F" w:rsidRPr="00B1330D">
              <w:rPr>
                <w:b/>
                <w:bCs/>
                <w:lang w:val="ru-RU"/>
              </w:rPr>
              <w:br/>
            </w:r>
            <w:r w:rsidR="00E20AEA" w:rsidRPr="00B1330D">
              <w:rPr>
                <w:bCs/>
                <w:sz w:val="14"/>
                <w:szCs w:val="14"/>
                <w:lang w:val="ru-RU"/>
              </w:rPr>
              <w:t>(в том числе из других регионов)</w:t>
            </w:r>
          </w:p>
        </w:tc>
        <w:tc>
          <w:tcPr>
            <w:tcW w:w="12763"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4E7032" w14:textId="0A4EE3A3" w:rsidR="004255B3" w:rsidRPr="00B1330D" w:rsidRDefault="004255B3" w:rsidP="00752936">
            <w:pPr>
              <w:pStyle w:val="Tabletext"/>
              <w:rPr>
                <w:lang w:val="ru-RU"/>
              </w:rPr>
            </w:pPr>
            <w:r w:rsidRPr="00B1330D">
              <w:rPr>
                <w:lang w:val="ru-RU"/>
              </w:rPr>
              <w:t>Региональный или межрегиональный проект в интересах стран региона</w:t>
            </w:r>
          </w:p>
        </w:tc>
      </w:tr>
      <w:tr w:rsidR="004255B3" w:rsidRPr="0086348E" w14:paraId="343E6C5C" w14:textId="77777777" w:rsidTr="00752936">
        <w:tc>
          <w:tcPr>
            <w:tcW w:w="154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460863" w14:textId="77777777" w:rsidR="004255B3" w:rsidRPr="00B1330D" w:rsidRDefault="004255B3" w:rsidP="00752936">
            <w:pPr>
              <w:pStyle w:val="Tabletext"/>
              <w:rPr>
                <w:b/>
                <w:bCs/>
                <w:lang w:val="ru-RU"/>
              </w:rPr>
            </w:pPr>
            <w:r w:rsidRPr="00B1330D">
              <w:rPr>
                <w:b/>
                <w:bCs/>
                <w:lang w:val="ru-RU"/>
              </w:rPr>
              <w:t>Ожидаемые и достигнутые результаты</w:t>
            </w:r>
          </w:p>
        </w:tc>
        <w:tc>
          <w:tcPr>
            <w:tcW w:w="12763"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BC84C6" w14:textId="26A09F04" w:rsidR="004255B3" w:rsidRPr="00B1330D" w:rsidRDefault="004255B3" w:rsidP="00752936">
            <w:pPr>
              <w:pStyle w:val="Tabletext"/>
              <w:rPr>
                <w:rStyle w:val="sceditor-selection"/>
                <w:rFonts w:asciiTheme="minorHAnsi" w:eastAsia="GulimChe" w:hAnsiTheme="minorHAnsi" w:cstheme="minorHAnsi"/>
                <w:szCs w:val="18"/>
                <w:lang w:val="ru-RU"/>
              </w:rPr>
            </w:pPr>
            <w:r w:rsidRPr="00B1330D">
              <w:rPr>
                <w:lang w:val="ru-RU"/>
              </w:rPr>
              <w:t>Основной целью Ускорителя РИ является внедрения экосистемного подхода к разработке и ускорению национальных, региональных и межрегиональных проектов. Этот подход включает в себя общепризнанные методы, такие как гибкость, осмысление, системное мышление и ориентированное на потребности людей планирование для удовлетворения насущных потребностей, активизации региональных усилий и оказания поддержки в реализации проектов в рамках региональных инициатив в области цифрового развития.</w:t>
            </w:r>
          </w:p>
        </w:tc>
      </w:tr>
      <w:tr w:rsidR="004255B3" w:rsidRPr="0086348E" w14:paraId="12878F20" w14:textId="77777777" w:rsidTr="00796B50">
        <w:tc>
          <w:tcPr>
            <w:tcW w:w="14311"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CFC363" w14:textId="7B0133E4" w:rsidR="004255B3" w:rsidRPr="00B1330D" w:rsidRDefault="004255B3" w:rsidP="008B153F">
            <w:pPr>
              <w:pStyle w:val="Tabletext"/>
              <w:spacing w:before="0" w:after="0"/>
              <w:rPr>
                <w:lang w:val="ru-RU"/>
              </w:rPr>
            </w:pPr>
          </w:p>
        </w:tc>
      </w:tr>
    </w:tbl>
    <w:p w14:paraId="5AFD647A" w14:textId="1E5F22D3" w:rsidR="004255B3" w:rsidRPr="00B1330D" w:rsidRDefault="004255B3" w:rsidP="00EC4DB8">
      <w:pPr>
        <w:pStyle w:val="Heading2"/>
        <w:rPr>
          <w:rFonts w:asciiTheme="minorHAnsi" w:hAnsiTheme="minorHAnsi" w:cstheme="minorHAnsi"/>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CIS 2 </w:t>
      </w:r>
      <w:r w:rsidR="008B153F" w:rsidRPr="00B1330D">
        <w:rPr>
          <w:rFonts w:asciiTheme="minorHAnsi" w:hAnsiTheme="minorHAnsi" w:cstheme="minorHAnsi"/>
          <w:lang w:val="ru-RU"/>
        </w:rPr>
        <w:sym w:font="Symbol" w:char="F02D"/>
      </w:r>
      <w:r w:rsidRPr="00B1330D">
        <w:rPr>
          <w:rFonts w:asciiTheme="minorHAnsi" w:hAnsiTheme="minorHAnsi" w:cstheme="minorHAnsi"/>
          <w:lang w:val="ru-RU"/>
        </w:rPr>
        <w:t xml:space="preserve"> Кибербезопасность и защита персональных данных</w:t>
      </w:r>
    </w:p>
    <w:tbl>
      <w:tblPr>
        <w:tblW w:w="14311" w:type="dxa"/>
        <w:tblCellMar>
          <w:left w:w="0" w:type="dxa"/>
          <w:right w:w="0" w:type="dxa"/>
        </w:tblCellMar>
        <w:tblLook w:val="04A0" w:firstRow="1" w:lastRow="0" w:firstColumn="1" w:lastColumn="0" w:noHBand="0" w:noVBand="1"/>
      </w:tblPr>
      <w:tblGrid>
        <w:gridCol w:w="1551"/>
        <w:gridCol w:w="2992"/>
        <w:gridCol w:w="1562"/>
        <w:gridCol w:w="1561"/>
        <w:gridCol w:w="1703"/>
        <w:gridCol w:w="1409"/>
        <w:gridCol w:w="2009"/>
        <w:gridCol w:w="1524"/>
      </w:tblGrid>
      <w:tr w:rsidR="008B153F" w:rsidRPr="00B1330D" w14:paraId="0D9A0856" w14:textId="77777777" w:rsidTr="008B153F">
        <w:trPr>
          <w:tblHeader/>
        </w:trPr>
        <w:tc>
          <w:tcPr>
            <w:tcW w:w="1551" w:type="dxa"/>
            <w:shd w:val="clear" w:color="auto" w:fill="004B96"/>
            <w:tcMar>
              <w:top w:w="75" w:type="dxa"/>
              <w:left w:w="75" w:type="dxa"/>
              <w:bottom w:w="75" w:type="dxa"/>
              <w:right w:w="75" w:type="dxa"/>
            </w:tcMar>
            <w:vAlign w:val="center"/>
            <w:hideMark/>
          </w:tcPr>
          <w:p w14:paraId="258FE2E9" w14:textId="77777777" w:rsidR="008B153F" w:rsidRPr="00B1330D" w:rsidRDefault="008B153F" w:rsidP="001D3938">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 проекта</w:t>
            </w:r>
          </w:p>
        </w:tc>
        <w:tc>
          <w:tcPr>
            <w:tcW w:w="2992" w:type="dxa"/>
            <w:shd w:val="clear" w:color="auto" w:fill="004B96"/>
            <w:tcMar>
              <w:top w:w="75" w:type="dxa"/>
              <w:left w:w="75" w:type="dxa"/>
              <w:bottom w:w="75" w:type="dxa"/>
              <w:right w:w="75" w:type="dxa"/>
            </w:tcMar>
            <w:vAlign w:val="center"/>
            <w:hideMark/>
          </w:tcPr>
          <w:p w14:paraId="1C00B9B2" w14:textId="77777777" w:rsidR="008B153F" w:rsidRPr="00B1330D" w:rsidRDefault="008B153F" w:rsidP="001D3938">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Название</w:t>
            </w:r>
          </w:p>
        </w:tc>
        <w:tc>
          <w:tcPr>
            <w:tcW w:w="1562" w:type="dxa"/>
            <w:shd w:val="clear" w:color="auto" w:fill="004B96"/>
            <w:tcMar>
              <w:top w:w="75" w:type="dxa"/>
              <w:left w:w="75" w:type="dxa"/>
              <w:bottom w:w="75" w:type="dxa"/>
              <w:right w:w="75" w:type="dxa"/>
            </w:tcMar>
            <w:vAlign w:val="center"/>
            <w:hideMark/>
          </w:tcPr>
          <w:p w14:paraId="62E0AC37" w14:textId="77777777" w:rsidR="008B153F" w:rsidRPr="00B1330D" w:rsidRDefault="008B153F" w:rsidP="001D3938">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Дата начала</w:t>
            </w:r>
          </w:p>
        </w:tc>
        <w:tc>
          <w:tcPr>
            <w:tcW w:w="1561" w:type="dxa"/>
            <w:shd w:val="clear" w:color="auto" w:fill="004B96"/>
            <w:tcMar>
              <w:top w:w="75" w:type="dxa"/>
              <w:left w:w="75" w:type="dxa"/>
              <w:bottom w:w="75" w:type="dxa"/>
              <w:right w:w="75" w:type="dxa"/>
            </w:tcMar>
            <w:vAlign w:val="center"/>
            <w:hideMark/>
          </w:tcPr>
          <w:p w14:paraId="603BAFEA" w14:textId="77777777" w:rsidR="008B153F" w:rsidRPr="00B1330D" w:rsidRDefault="008B153F" w:rsidP="001D3938">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Дата окончания</w:t>
            </w:r>
          </w:p>
        </w:tc>
        <w:tc>
          <w:tcPr>
            <w:tcW w:w="1703" w:type="dxa"/>
            <w:shd w:val="clear" w:color="auto" w:fill="004B96"/>
            <w:tcMar>
              <w:top w:w="75" w:type="dxa"/>
              <w:left w:w="75" w:type="dxa"/>
              <w:bottom w:w="75" w:type="dxa"/>
              <w:right w:w="75" w:type="dxa"/>
            </w:tcMar>
            <w:vAlign w:val="center"/>
            <w:hideMark/>
          </w:tcPr>
          <w:p w14:paraId="6CD8A076" w14:textId="77777777" w:rsidR="008B153F" w:rsidRPr="00B1330D" w:rsidRDefault="008B153F" w:rsidP="001D3938">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Статус</w:t>
            </w:r>
          </w:p>
        </w:tc>
        <w:tc>
          <w:tcPr>
            <w:tcW w:w="1409" w:type="dxa"/>
            <w:shd w:val="clear" w:color="auto" w:fill="004B96"/>
            <w:tcMar>
              <w:top w:w="75" w:type="dxa"/>
              <w:left w:w="75" w:type="dxa"/>
              <w:bottom w:w="75" w:type="dxa"/>
              <w:right w:w="75" w:type="dxa"/>
            </w:tcMar>
            <w:vAlign w:val="center"/>
            <w:hideMark/>
          </w:tcPr>
          <w:p w14:paraId="4D90C3C1" w14:textId="77777777" w:rsidR="008B153F" w:rsidRPr="00B1330D" w:rsidRDefault="008B153F" w:rsidP="001D3938">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Общая сумма</w:t>
            </w:r>
            <w:r w:rsidRPr="00B1330D">
              <w:rPr>
                <w:rFonts w:asciiTheme="minorHAnsi" w:hAnsiTheme="minorHAnsi" w:cstheme="minorHAnsi"/>
                <w:b/>
                <w:color w:val="FFFFFF" w:themeColor="background1"/>
                <w:sz w:val="18"/>
                <w:szCs w:val="18"/>
                <w:lang w:val="ru-RU"/>
              </w:rPr>
              <w:br/>
              <w:t>(шв. фр)</w:t>
            </w:r>
          </w:p>
        </w:tc>
        <w:tc>
          <w:tcPr>
            <w:tcW w:w="2009" w:type="dxa"/>
            <w:shd w:val="clear" w:color="auto" w:fill="004B96"/>
            <w:tcMar>
              <w:top w:w="75" w:type="dxa"/>
              <w:left w:w="75" w:type="dxa"/>
              <w:bottom w:w="75" w:type="dxa"/>
              <w:right w:w="75" w:type="dxa"/>
            </w:tcMar>
            <w:vAlign w:val="center"/>
            <w:hideMark/>
          </w:tcPr>
          <w:p w14:paraId="45B2AABD" w14:textId="77777777" w:rsidR="008B153F" w:rsidRPr="00B1330D" w:rsidRDefault="008B153F" w:rsidP="001D3938">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Сотрудничающая организация</w:t>
            </w:r>
          </w:p>
        </w:tc>
        <w:tc>
          <w:tcPr>
            <w:tcW w:w="1524" w:type="dxa"/>
            <w:shd w:val="clear" w:color="auto" w:fill="004B96"/>
            <w:tcMar>
              <w:top w:w="75" w:type="dxa"/>
              <w:left w:w="75" w:type="dxa"/>
              <w:bottom w:w="75" w:type="dxa"/>
              <w:right w:w="75" w:type="dxa"/>
            </w:tcMar>
            <w:vAlign w:val="center"/>
            <w:hideMark/>
          </w:tcPr>
          <w:p w14:paraId="724CF684" w14:textId="77777777" w:rsidR="008B153F" w:rsidRPr="00B1330D" w:rsidRDefault="008B153F" w:rsidP="001D3938">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Выполняемая</w:t>
            </w:r>
            <w:r w:rsidRPr="00B1330D">
              <w:rPr>
                <w:rFonts w:asciiTheme="minorHAnsi" w:hAnsiTheme="minorHAnsi" w:cstheme="minorHAnsi"/>
                <w:b/>
                <w:color w:val="FFFFFF" w:themeColor="background1"/>
                <w:sz w:val="18"/>
                <w:szCs w:val="18"/>
                <w:lang w:val="ru-RU"/>
              </w:rPr>
              <w:br/>
              <w:t>резолюция ВКРЭ</w:t>
            </w:r>
          </w:p>
        </w:tc>
      </w:tr>
      <w:tr w:rsidR="008B153F" w:rsidRPr="00B1330D" w14:paraId="34DC5546" w14:textId="77777777" w:rsidTr="008B153F">
        <w:tc>
          <w:tcPr>
            <w:tcW w:w="155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93E91BF" w14:textId="306EF60B" w:rsidR="008B153F" w:rsidRPr="00B1330D" w:rsidRDefault="008B153F" w:rsidP="008B153F">
            <w:pPr>
              <w:pStyle w:val="Tabletext"/>
              <w:rPr>
                <w:b/>
                <w:bCs/>
                <w:lang w:val="ru-RU"/>
              </w:rPr>
            </w:pPr>
            <w:r w:rsidRPr="00B1330D">
              <w:rPr>
                <w:b/>
                <w:bCs/>
                <w:lang w:val="ru-RU"/>
              </w:rPr>
              <w:t>2KYR21002</w:t>
            </w:r>
          </w:p>
        </w:tc>
        <w:tc>
          <w:tcPr>
            <w:tcW w:w="299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06A49AB" w14:textId="2B2F6AEB" w:rsidR="008B153F" w:rsidRPr="00B1330D" w:rsidRDefault="008B153F" w:rsidP="008B153F">
            <w:pPr>
              <w:pStyle w:val="Tabletext"/>
              <w:rPr>
                <w:lang w:val="ru-RU"/>
              </w:rPr>
            </w:pPr>
            <w:r w:rsidRPr="00B1330D">
              <w:rPr>
                <w:lang w:val="ru-RU"/>
              </w:rPr>
              <w:t>Создание национальной группы реагирования на компьютерные инциденты (CIRT) в Кыргызской</w:t>
            </w:r>
            <w:r w:rsidR="00E126DB" w:rsidRPr="00B1330D">
              <w:rPr>
                <w:lang w:val="ru-RU"/>
              </w:rPr>
              <w:t> </w:t>
            </w:r>
            <w:r w:rsidRPr="00B1330D">
              <w:rPr>
                <w:lang w:val="ru-RU"/>
              </w:rPr>
              <w:t>Республике</w:t>
            </w:r>
          </w:p>
        </w:tc>
        <w:tc>
          <w:tcPr>
            <w:tcW w:w="156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898F393" w14:textId="59573632" w:rsidR="008B153F" w:rsidRPr="00B1330D" w:rsidRDefault="008B153F" w:rsidP="008B153F">
            <w:pPr>
              <w:pStyle w:val="Tabletext"/>
              <w:rPr>
                <w:lang w:val="ru-RU"/>
              </w:rPr>
            </w:pPr>
            <w:r w:rsidRPr="00B1330D">
              <w:rPr>
                <w:lang w:val="ru-RU"/>
              </w:rPr>
              <w:t>1 окт. 2021 г.</w:t>
            </w:r>
          </w:p>
        </w:tc>
        <w:tc>
          <w:tcPr>
            <w:tcW w:w="156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EC508B3" w14:textId="01C6F662" w:rsidR="008B153F" w:rsidRPr="00B1330D" w:rsidRDefault="008B153F" w:rsidP="008B153F">
            <w:pPr>
              <w:pStyle w:val="Tabletext"/>
              <w:rPr>
                <w:lang w:val="ru-RU"/>
              </w:rPr>
            </w:pPr>
            <w:r w:rsidRPr="00B1330D">
              <w:rPr>
                <w:lang w:val="ru-RU"/>
              </w:rPr>
              <w:t>31 дек. 2025 г.</w:t>
            </w:r>
          </w:p>
        </w:tc>
        <w:tc>
          <w:tcPr>
            <w:tcW w:w="170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7EB7AA4" w14:textId="48E6B563" w:rsidR="008B153F" w:rsidRPr="00B1330D" w:rsidRDefault="008B153F" w:rsidP="008B153F">
            <w:pPr>
              <w:pStyle w:val="Tabletext"/>
              <w:rPr>
                <w:lang w:val="ru-RU"/>
              </w:rPr>
            </w:pPr>
            <w:r w:rsidRPr="00B1330D">
              <w:rPr>
                <w:lang w:val="ru-RU"/>
              </w:rPr>
              <w:t>Продолжается</w:t>
            </w:r>
          </w:p>
        </w:tc>
        <w:tc>
          <w:tcPr>
            <w:tcW w:w="140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FCCC795" w14:textId="3D54BAE6" w:rsidR="008B153F" w:rsidRPr="00B1330D" w:rsidRDefault="008B153F" w:rsidP="008B153F">
            <w:pPr>
              <w:pStyle w:val="Tabletext"/>
              <w:rPr>
                <w:lang w:val="ru-RU"/>
              </w:rPr>
            </w:pPr>
            <w:r w:rsidRPr="00B1330D">
              <w:rPr>
                <w:lang w:val="ru-RU"/>
              </w:rPr>
              <w:t>250 000</w:t>
            </w:r>
          </w:p>
        </w:tc>
        <w:tc>
          <w:tcPr>
            <w:tcW w:w="200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E118F72" w14:textId="2E9179A3" w:rsidR="008B153F" w:rsidRPr="00B1330D" w:rsidRDefault="008B153F" w:rsidP="008B153F">
            <w:pPr>
              <w:pStyle w:val="Tabletext"/>
              <w:rPr>
                <w:lang w:val="ru-RU"/>
              </w:rPr>
            </w:pPr>
            <w:r w:rsidRPr="00B1330D">
              <w:rPr>
                <w:lang w:val="ru-RU"/>
              </w:rPr>
              <w:t>Министерство цифрового развития, инноваций и аэрокосмической промышленности (МЦРИАИ))</w:t>
            </w:r>
          </w:p>
        </w:tc>
        <w:tc>
          <w:tcPr>
            <w:tcW w:w="152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E829FF1" w14:textId="77777777" w:rsidR="008B153F" w:rsidRPr="00B1330D" w:rsidRDefault="008B153F" w:rsidP="008B153F">
            <w:pPr>
              <w:pStyle w:val="Tabletext"/>
              <w:rPr>
                <w:lang w:val="ru-RU"/>
              </w:rPr>
            </w:pPr>
            <w:r w:rsidRPr="00B1330D">
              <w:rPr>
                <w:lang w:val="ru-RU"/>
              </w:rPr>
              <w:t>Рез. 45 ВКРЭ</w:t>
            </w:r>
          </w:p>
          <w:p w14:paraId="5B67B6CA" w14:textId="143EB4B3" w:rsidR="008B153F" w:rsidRPr="00B1330D" w:rsidRDefault="008B153F" w:rsidP="008B153F">
            <w:pPr>
              <w:pStyle w:val="Tabletext"/>
              <w:rPr>
                <w:lang w:val="ru-RU"/>
              </w:rPr>
            </w:pPr>
            <w:r w:rsidRPr="00B1330D">
              <w:rPr>
                <w:lang w:val="ru-RU"/>
              </w:rPr>
              <w:t>Рез. 69 ВКРЭ</w:t>
            </w:r>
          </w:p>
        </w:tc>
      </w:tr>
      <w:tr w:rsidR="008B153F" w:rsidRPr="00B1330D" w14:paraId="255CB77E" w14:textId="77777777" w:rsidTr="00B245A7">
        <w:tc>
          <w:tcPr>
            <w:tcW w:w="155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6297451" w14:textId="30845F53" w:rsidR="008B153F" w:rsidRPr="00B1330D" w:rsidRDefault="008B153F" w:rsidP="008B153F">
            <w:pPr>
              <w:pStyle w:val="Tabletext"/>
              <w:rPr>
                <w:b/>
                <w:bCs/>
                <w:lang w:val="ru-RU"/>
              </w:rPr>
            </w:pPr>
            <w:r w:rsidRPr="00B1330D">
              <w:rPr>
                <w:b/>
                <w:bCs/>
                <w:lang w:val="ru-RU"/>
              </w:rPr>
              <w:t>Страны-бенефициары</w:t>
            </w:r>
          </w:p>
        </w:tc>
        <w:tc>
          <w:tcPr>
            <w:tcW w:w="1276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B584BB2" w14:textId="6149C293" w:rsidR="008B153F" w:rsidRPr="00B1330D" w:rsidRDefault="008B153F" w:rsidP="008B153F">
            <w:pPr>
              <w:pStyle w:val="Tabletext"/>
              <w:rPr>
                <w:lang w:val="ru-RU"/>
              </w:rPr>
            </w:pPr>
            <w:r w:rsidRPr="00B1330D">
              <w:rPr>
                <w:lang w:val="ru-RU"/>
              </w:rPr>
              <w:t>Кыргызстан</w:t>
            </w:r>
          </w:p>
        </w:tc>
      </w:tr>
      <w:tr w:rsidR="008B153F" w:rsidRPr="0086348E" w14:paraId="0F0A2F3A" w14:textId="77777777" w:rsidTr="000C5395">
        <w:tc>
          <w:tcPr>
            <w:tcW w:w="155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B9C9A58" w14:textId="65BA6FEB" w:rsidR="008B153F" w:rsidRPr="00B1330D" w:rsidRDefault="008B153F" w:rsidP="008B153F">
            <w:pPr>
              <w:pStyle w:val="Tabletext"/>
              <w:rPr>
                <w:b/>
                <w:bCs/>
                <w:lang w:val="ru-RU"/>
              </w:rPr>
            </w:pPr>
            <w:r w:rsidRPr="00B1330D">
              <w:rPr>
                <w:b/>
                <w:bCs/>
                <w:lang w:val="ru-RU"/>
              </w:rPr>
              <w:t>Ожидаемые и достигнутые результаты</w:t>
            </w:r>
          </w:p>
        </w:tc>
        <w:tc>
          <w:tcPr>
            <w:tcW w:w="1276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C648780" w14:textId="4A681BD2" w:rsidR="008B153F" w:rsidRPr="00B1330D" w:rsidRDefault="008B153F" w:rsidP="008B153F">
            <w:pPr>
              <w:pStyle w:val="Tabletext"/>
              <w:ind w:left="284" w:hanging="284"/>
              <w:rPr>
                <w:lang w:val="ru-RU"/>
              </w:rPr>
            </w:pPr>
            <w:r w:rsidRPr="00B1330D">
              <w:rPr>
                <w:rStyle w:val="normaltextrun"/>
                <w:rFonts w:asciiTheme="minorHAnsi" w:hAnsiTheme="minorHAnsi" w:cstheme="minorHAnsi"/>
                <w:szCs w:val="18"/>
                <w:lang w:val="ru-RU"/>
              </w:rPr>
              <w:t>1</w:t>
            </w:r>
            <w:r w:rsidRPr="00B1330D">
              <w:rPr>
                <w:rStyle w:val="normaltextrun"/>
                <w:rFonts w:asciiTheme="minorHAnsi" w:hAnsiTheme="minorHAnsi" w:cstheme="minorHAnsi"/>
                <w:szCs w:val="18"/>
                <w:lang w:val="ru-RU"/>
              </w:rPr>
              <w:tab/>
              <w:t xml:space="preserve">Создание функциональной CIRT: </w:t>
            </w:r>
            <w:r w:rsidRPr="00B1330D">
              <w:rPr>
                <w:lang w:val="ru-RU"/>
              </w:rPr>
              <w:t xml:space="preserve">создана комплексная CIRT, выполняющая основные функции в области кибербезопасности, такие как управление событиями и </w:t>
            </w:r>
            <w:r w:rsidRPr="00B1330D">
              <w:rPr>
                <w:rFonts w:asciiTheme="minorHAnsi" w:hAnsiTheme="minorHAnsi" w:cstheme="minorHAnsi"/>
                <w:szCs w:val="18"/>
                <w:lang w:val="ru-RU"/>
              </w:rPr>
              <w:t>инцидентами</w:t>
            </w:r>
            <w:r w:rsidRPr="00B1330D">
              <w:rPr>
                <w:lang w:val="ru-RU"/>
              </w:rPr>
              <w:t>, управление уязвимостями и ситуационная осведомленность. Это включает мониторинг, анализ, координацию и оказание поддержки в кризисных ситуациях, что значительно расширяет возможности Кыргызстана в области кибербезопасности</w:t>
            </w:r>
            <w:r w:rsidRPr="00B1330D">
              <w:rPr>
                <w:rStyle w:val="normaltextrun"/>
                <w:rFonts w:asciiTheme="minorHAnsi" w:hAnsiTheme="minorHAnsi" w:cstheme="minorHAnsi"/>
                <w:szCs w:val="18"/>
                <w:lang w:val="ru-RU"/>
              </w:rPr>
              <w:t>.</w:t>
            </w:r>
          </w:p>
          <w:p w14:paraId="77AF2060" w14:textId="619E7D0A" w:rsidR="008B153F" w:rsidRPr="00B1330D" w:rsidRDefault="008B153F" w:rsidP="008B153F">
            <w:pPr>
              <w:pStyle w:val="Tabletext"/>
              <w:ind w:left="284" w:hanging="284"/>
              <w:rPr>
                <w:lang w:val="ru-RU"/>
              </w:rPr>
            </w:pPr>
            <w:r w:rsidRPr="00B1330D">
              <w:rPr>
                <w:rStyle w:val="normaltextrun"/>
                <w:rFonts w:asciiTheme="minorHAnsi" w:hAnsiTheme="minorHAnsi" w:cstheme="minorHAnsi"/>
                <w:szCs w:val="18"/>
                <w:lang w:val="ru-RU"/>
              </w:rPr>
              <w:t>2</w:t>
            </w:r>
            <w:r w:rsidRPr="00B1330D">
              <w:rPr>
                <w:rStyle w:val="normaltextrun"/>
                <w:rFonts w:asciiTheme="minorHAnsi" w:hAnsiTheme="minorHAnsi" w:cstheme="minorHAnsi"/>
                <w:szCs w:val="18"/>
                <w:lang w:val="ru-RU"/>
              </w:rPr>
              <w:tab/>
            </w:r>
            <w:r w:rsidRPr="00B1330D">
              <w:rPr>
                <w:lang w:val="ru-RU"/>
              </w:rPr>
              <w:t xml:space="preserve">Повышение экспертного уровня в области кибербезопасности: проект позволил обогатить национальный опыт в области кибербезопасности, подготовив страну к </w:t>
            </w:r>
            <w:r w:rsidRPr="00B1330D">
              <w:rPr>
                <w:rFonts w:asciiTheme="minorHAnsi" w:hAnsiTheme="minorHAnsi" w:cstheme="minorHAnsi"/>
                <w:szCs w:val="18"/>
                <w:lang w:val="ru-RU"/>
              </w:rPr>
              <w:t>более</w:t>
            </w:r>
            <w:r w:rsidRPr="00B1330D">
              <w:rPr>
                <w:lang w:val="ru-RU"/>
              </w:rPr>
              <w:t xml:space="preserve"> эффективному выявлению киберинцидентов, их предотвращению, реагированию на них и решению возникающих в связи с ними проблем. Кроме того, оказано содействие разработке национальных учебных программ и инициатив по повышению осведомленности для защиты национальной цифровой инфраструктуры.</w:t>
            </w:r>
          </w:p>
          <w:p w14:paraId="1479EBC7" w14:textId="4E08E8F9" w:rsidR="008B153F" w:rsidRPr="00B1330D" w:rsidRDefault="008B153F" w:rsidP="008B153F">
            <w:pPr>
              <w:pStyle w:val="Tabletext"/>
              <w:ind w:left="284" w:hanging="284"/>
              <w:rPr>
                <w:lang w:val="ru-RU"/>
              </w:rPr>
            </w:pPr>
            <w:r w:rsidRPr="00B1330D">
              <w:rPr>
                <w:rStyle w:val="textrun"/>
                <w:rFonts w:asciiTheme="minorHAnsi" w:hAnsiTheme="minorHAnsi" w:cstheme="minorHAnsi"/>
                <w:szCs w:val="18"/>
                <w:lang w:val="ru-RU"/>
              </w:rPr>
              <w:t>3</w:t>
            </w:r>
            <w:r w:rsidRPr="00B1330D">
              <w:rPr>
                <w:rStyle w:val="textrun"/>
                <w:rFonts w:asciiTheme="minorHAnsi" w:hAnsiTheme="minorHAnsi" w:cstheme="minorHAnsi"/>
                <w:szCs w:val="18"/>
                <w:lang w:val="ru-RU"/>
              </w:rPr>
              <w:tab/>
            </w:r>
            <w:r w:rsidRPr="00B1330D">
              <w:rPr>
                <w:lang w:val="ru-RU"/>
              </w:rPr>
              <w:t xml:space="preserve">Повышение готовности к киберинцидентам: благодаря усилиям, предпринятым в рамках проекта, создана более способная и эффективная CIRT, готовая </w:t>
            </w:r>
            <w:r w:rsidRPr="00B1330D">
              <w:rPr>
                <w:rFonts w:asciiTheme="minorHAnsi" w:hAnsiTheme="minorHAnsi" w:cstheme="minorHAnsi"/>
                <w:szCs w:val="18"/>
                <w:lang w:val="ru-RU"/>
              </w:rPr>
              <w:t>противостоять</w:t>
            </w:r>
            <w:r w:rsidRPr="00B1330D">
              <w:rPr>
                <w:lang w:val="ru-RU"/>
              </w:rPr>
              <w:t xml:space="preserve"> кибератакам на критически важную информационную инфраструктуру и действующая в качестве надежного консультанта по вопросам кибербезопасности.</w:t>
            </w:r>
          </w:p>
          <w:p w14:paraId="68B8A7CC" w14:textId="6F7A61DC" w:rsidR="008B153F" w:rsidRPr="00B1330D" w:rsidRDefault="008B153F" w:rsidP="008B153F">
            <w:pPr>
              <w:pStyle w:val="Tabletext"/>
              <w:ind w:left="284" w:hanging="284"/>
              <w:rPr>
                <w:lang w:val="ru-RU"/>
              </w:rPr>
            </w:pPr>
            <w:r w:rsidRPr="00B1330D">
              <w:rPr>
                <w:rStyle w:val="normaltextrun"/>
                <w:rFonts w:asciiTheme="minorHAnsi" w:hAnsiTheme="minorHAnsi" w:cstheme="minorHAnsi"/>
                <w:szCs w:val="18"/>
                <w:lang w:val="ru-RU"/>
              </w:rPr>
              <w:t>4</w:t>
            </w:r>
            <w:r w:rsidRPr="00B1330D">
              <w:rPr>
                <w:rStyle w:val="normaltextrun"/>
                <w:rFonts w:asciiTheme="minorHAnsi" w:hAnsiTheme="minorHAnsi" w:cstheme="minorHAnsi"/>
                <w:szCs w:val="18"/>
                <w:lang w:val="ru-RU"/>
              </w:rPr>
              <w:tab/>
            </w:r>
            <w:r w:rsidRPr="00B1330D">
              <w:rPr>
                <w:lang w:val="ru-RU"/>
              </w:rPr>
              <w:t xml:space="preserve">Достигнуты ключевые показатели эффективности: в рамках проекта в Кыргызстане успешно создана CIRT, по меньшей мере пять государственных служащих обучены </w:t>
            </w:r>
            <w:r w:rsidRPr="00B1330D">
              <w:rPr>
                <w:rFonts w:asciiTheme="minorHAnsi" w:hAnsiTheme="minorHAnsi" w:cstheme="minorHAnsi"/>
                <w:szCs w:val="18"/>
                <w:lang w:val="ru-RU"/>
              </w:rPr>
              <w:t>управлению</w:t>
            </w:r>
            <w:r w:rsidRPr="00B1330D">
              <w:rPr>
                <w:lang w:val="ru-RU"/>
              </w:rPr>
              <w:t xml:space="preserve"> ею и разработана дорожная карта по формированию национальной культуры кибербезопасности. Это заложило основу для создания более безопасной цифровой среды в стране</w:t>
            </w:r>
            <w:r w:rsidRPr="00B1330D">
              <w:rPr>
                <w:rStyle w:val="normaltextrun"/>
                <w:lang w:val="ru-RU"/>
              </w:rPr>
              <w:t>.</w:t>
            </w:r>
          </w:p>
        </w:tc>
      </w:tr>
      <w:tr w:rsidR="008B153F" w:rsidRPr="0086348E" w14:paraId="5E563463" w14:textId="77777777" w:rsidTr="00EC691D">
        <w:tc>
          <w:tcPr>
            <w:tcW w:w="14311"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A5C347C" w14:textId="77777777" w:rsidR="008B153F" w:rsidRPr="00B1330D" w:rsidRDefault="008B153F" w:rsidP="008B153F">
            <w:pPr>
              <w:pStyle w:val="Tabletext"/>
              <w:spacing w:before="0" w:after="0"/>
              <w:rPr>
                <w:lang w:val="ru-RU"/>
              </w:rPr>
            </w:pPr>
          </w:p>
        </w:tc>
      </w:tr>
      <w:tr w:rsidR="008B153F" w:rsidRPr="0086348E" w14:paraId="2D98806D" w14:textId="77777777" w:rsidTr="008B153F">
        <w:tc>
          <w:tcPr>
            <w:tcW w:w="155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D78C2EF" w14:textId="07B956E5" w:rsidR="008B153F" w:rsidRPr="00B1330D" w:rsidRDefault="008B153F" w:rsidP="008B153F">
            <w:pPr>
              <w:pStyle w:val="Tabletext"/>
              <w:rPr>
                <w:b/>
                <w:bCs/>
                <w:lang w:val="ru-RU"/>
              </w:rPr>
            </w:pPr>
            <w:r w:rsidRPr="00B1330D">
              <w:rPr>
                <w:b/>
                <w:bCs/>
                <w:lang w:val="ru-RU"/>
              </w:rPr>
              <w:lastRenderedPageBreak/>
              <w:t>7GLO24146</w:t>
            </w:r>
          </w:p>
        </w:tc>
        <w:tc>
          <w:tcPr>
            <w:tcW w:w="299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CDB1DC5" w14:textId="2DED0022" w:rsidR="008B153F" w:rsidRPr="00B1330D" w:rsidRDefault="008B153F" w:rsidP="008B153F">
            <w:pPr>
              <w:pStyle w:val="Tabletext"/>
              <w:rPr>
                <w:lang w:val="ru-RU"/>
              </w:rPr>
            </w:pPr>
            <w:r w:rsidRPr="00B1330D">
              <w:rPr>
                <w:lang w:val="ru-RU"/>
              </w:rPr>
              <w:t xml:space="preserve">Второй этап проекта </w:t>
            </w:r>
            <w:r w:rsidR="001F3A0A" w:rsidRPr="00B1330D">
              <w:rPr>
                <w:lang w:val="ru-RU"/>
              </w:rPr>
              <w:t>"</w:t>
            </w:r>
            <w:r w:rsidRPr="00B1330D">
              <w:rPr>
                <w:lang w:val="ru-RU"/>
              </w:rPr>
              <w:t>Кибертехнологии во благо</w:t>
            </w:r>
            <w:r w:rsidR="001F3A0A" w:rsidRPr="00B1330D">
              <w:rPr>
                <w:lang w:val="ru-RU"/>
              </w:rPr>
              <w:t>"</w:t>
            </w:r>
            <w:r w:rsidRPr="00B1330D">
              <w:rPr>
                <w:lang w:val="ru-RU"/>
              </w:rPr>
              <w:t xml:space="preserve"> (MSIT)</w:t>
            </w:r>
          </w:p>
        </w:tc>
        <w:tc>
          <w:tcPr>
            <w:tcW w:w="156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D11EB54" w14:textId="054E265D" w:rsidR="008B153F" w:rsidRPr="00B1330D" w:rsidRDefault="008B153F" w:rsidP="008B153F">
            <w:pPr>
              <w:pStyle w:val="Tabletext"/>
              <w:rPr>
                <w:lang w:val="ru-RU"/>
              </w:rPr>
            </w:pPr>
            <w:r w:rsidRPr="00B1330D">
              <w:rPr>
                <w:lang w:val="ru-RU"/>
              </w:rPr>
              <w:t>1 янв. 2025 г.</w:t>
            </w:r>
          </w:p>
        </w:tc>
        <w:tc>
          <w:tcPr>
            <w:tcW w:w="156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37DCA6A" w14:textId="2222838C" w:rsidR="008B153F" w:rsidRPr="00B1330D" w:rsidRDefault="008B153F" w:rsidP="008B153F">
            <w:pPr>
              <w:pStyle w:val="Tabletext"/>
              <w:rPr>
                <w:lang w:val="ru-RU"/>
              </w:rPr>
            </w:pPr>
            <w:r w:rsidRPr="00B1330D">
              <w:rPr>
                <w:lang w:val="ru-RU"/>
              </w:rPr>
              <w:t>31 дек. 2026 г.</w:t>
            </w:r>
          </w:p>
        </w:tc>
        <w:tc>
          <w:tcPr>
            <w:tcW w:w="170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BCAF044" w14:textId="211D4975" w:rsidR="008B153F" w:rsidRPr="00B1330D" w:rsidRDefault="008B153F" w:rsidP="008B153F">
            <w:pPr>
              <w:pStyle w:val="Tabletext"/>
              <w:rPr>
                <w:lang w:val="ru-RU"/>
              </w:rPr>
            </w:pPr>
            <w:r w:rsidRPr="00B1330D">
              <w:rPr>
                <w:lang w:val="ru-RU"/>
              </w:rPr>
              <w:t>Продолжается</w:t>
            </w:r>
          </w:p>
        </w:tc>
        <w:tc>
          <w:tcPr>
            <w:tcW w:w="140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3703D8B" w14:textId="426DC934" w:rsidR="008B153F" w:rsidRPr="00B1330D" w:rsidRDefault="008B153F" w:rsidP="008B153F">
            <w:pPr>
              <w:pStyle w:val="Tabletext"/>
              <w:rPr>
                <w:lang w:val="ru-RU"/>
              </w:rPr>
            </w:pPr>
            <w:r w:rsidRPr="00B1330D">
              <w:rPr>
                <w:lang w:val="ru-RU"/>
              </w:rPr>
              <w:t>265 200</w:t>
            </w:r>
          </w:p>
        </w:tc>
        <w:tc>
          <w:tcPr>
            <w:tcW w:w="200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3F5B2FE" w14:textId="1DCC8D72" w:rsidR="008B153F" w:rsidRPr="00B1330D" w:rsidRDefault="008B153F" w:rsidP="008B153F">
            <w:pPr>
              <w:pStyle w:val="Tabletext"/>
              <w:rPr>
                <w:lang w:val="ru-RU"/>
              </w:rPr>
            </w:pPr>
            <w:r w:rsidRPr="00B1330D">
              <w:rPr>
                <w:lang w:val="ru-RU"/>
              </w:rPr>
              <w:t>Министерство науки и ИКТ (MSIT) Республики</w:t>
            </w:r>
            <w:r w:rsidR="00E126DB" w:rsidRPr="00B1330D">
              <w:rPr>
                <w:lang w:val="ru-RU"/>
              </w:rPr>
              <w:t> </w:t>
            </w:r>
            <w:r w:rsidRPr="00B1330D">
              <w:rPr>
                <w:lang w:val="ru-RU"/>
              </w:rPr>
              <w:t>Корея</w:t>
            </w:r>
          </w:p>
        </w:tc>
        <w:tc>
          <w:tcPr>
            <w:tcW w:w="152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3E0AEA4" w14:textId="77777777" w:rsidR="008B153F" w:rsidRPr="00B1330D" w:rsidRDefault="008B153F" w:rsidP="008B153F">
            <w:pPr>
              <w:pStyle w:val="Tabletext"/>
              <w:rPr>
                <w:lang w:val="ru-RU"/>
              </w:rPr>
            </w:pPr>
          </w:p>
        </w:tc>
      </w:tr>
      <w:tr w:rsidR="001F3A0A" w:rsidRPr="0086348E" w14:paraId="1AAA988D" w14:textId="77777777" w:rsidTr="006A2F96">
        <w:tc>
          <w:tcPr>
            <w:tcW w:w="155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39D3A1E" w14:textId="50848C7B" w:rsidR="001F3A0A" w:rsidRPr="00B1330D" w:rsidRDefault="001F3A0A" w:rsidP="001F3A0A">
            <w:pPr>
              <w:pStyle w:val="Tabletext"/>
              <w:rPr>
                <w:b/>
                <w:bCs/>
                <w:lang w:val="ru-RU"/>
              </w:rPr>
            </w:pPr>
            <w:r w:rsidRPr="00B1330D">
              <w:rPr>
                <w:b/>
                <w:bCs/>
                <w:lang w:val="ru-RU"/>
              </w:rPr>
              <w:t xml:space="preserve">Страны-бенефициары </w:t>
            </w:r>
            <w:r w:rsidRPr="00B1330D">
              <w:rPr>
                <w:b/>
                <w:bCs/>
                <w:lang w:val="ru-RU"/>
              </w:rPr>
              <w:br/>
            </w:r>
            <w:r w:rsidR="00E20AEA" w:rsidRPr="00B1330D">
              <w:rPr>
                <w:bCs/>
                <w:sz w:val="14"/>
                <w:szCs w:val="14"/>
                <w:lang w:val="ru-RU"/>
              </w:rPr>
              <w:t>(в том числе из других регионов)</w:t>
            </w:r>
          </w:p>
        </w:tc>
        <w:tc>
          <w:tcPr>
            <w:tcW w:w="1276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0BDC139" w14:textId="7BEE5121" w:rsidR="001F3A0A" w:rsidRPr="00B1330D" w:rsidRDefault="0064372F" w:rsidP="001F3A0A">
            <w:pPr>
              <w:pStyle w:val="Tabletext"/>
              <w:rPr>
                <w:lang w:val="ru-RU"/>
              </w:rPr>
            </w:pPr>
            <w:r w:rsidRPr="00B1330D">
              <w:rPr>
                <w:rFonts w:asciiTheme="minorHAnsi" w:hAnsiTheme="minorHAnsi" w:cstheme="minorHAnsi"/>
                <w:szCs w:val="18"/>
                <w:lang w:val="ru-RU"/>
              </w:rPr>
              <w:t xml:space="preserve">Афганистан, Ангола, Антигуа и Барбуда, Багамские острова, Бангладеш, Барбадос, Белиз, Бенин, Буркина-Фасо, Бурунди, Камбоджа, Кабо-Верде, Центральноафриканская Республика, Чад, Коморские Острова, Куба, Дем. Респ. Конго, Джибути, Доминика, Доминиканская Республика, Эритрея, Эфиопия, Фиджи, Гамбия, Гренада, Гвинея, Гвинея-Бисау, Гайана, Гаити, Ямайка, Кирибати, Лаосская НДР, Лесото, Либерия, Мадагаскар, Мальдивские Острова, Мали, Маршалловы Острова, Мавритания, </w:t>
            </w:r>
            <w:r>
              <w:rPr>
                <w:rFonts w:asciiTheme="minorHAnsi" w:hAnsiTheme="minorHAnsi" w:cstheme="minorHAnsi"/>
                <w:szCs w:val="18"/>
                <w:lang w:val="ru-RU"/>
              </w:rPr>
              <w:t xml:space="preserve">Маврикий, </w:t>
            </w:r>
            <w:r w:rsidRPr="00B1330D">
              <w:rPr>
                <w:rFonts w:asciiTheme="minorHAnsi" w:hAnsiTheme="minorHAnsi" w:cstheme="minorHAnsi"/>
                <w:szCs w:val="18"/>
                <w:lang w:val="ru-RU"/>
              </w:rPr>
              <w:t>Микронезия, Мозамбик, Мьянма, Науру, Непал, Нигер, Палау, Папуа-Новая Гвинея, Руанда, Сент-Китс и Невис, Сент­Люсия, Сент-Винсент и Гренадины, Самоа, Сан-Томе и Принсипи, Сенегал, Сейшельские Острова, Сьерра-Леоне, Сингапур, Соломоновы Острова, Сомали, Южный Судан, Судан, Танзания, Тимор-Лешти, Того, Тонга, Тринидад и Тобаго, Тувалу, Уганда, Вануату, Йемен, Замбия</w:t>
            </w:r>
          </w:p>
        </w:tc>
      </w:tr>
      <w:tr w:rsidR="001F3A0A" w:rsidRPr="0086348E" w14:paraId="25E80237" w14:textId="77777777" w:rsidTr="00504386">
        <w:tc>
          <w:tcPr>
            <w:tcW w:w="155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8A91484" w14:textId="40470C8E" w:rsidR="001F3A0A" w:rsidRPr="00B1330D" w:rsidRDefault="001F3A0A" w:rsidP="001F3A0A">
            <w:pPr>
              <w:pStyle w:val="Tabletext"/>
              <w:rPr>
                <w:b/>
                <w:bCs/>
                <w:lang w:val="ru-RU"/>
              </w:rPr>
            </w:pPr>
            <w:r w:rsidRPr="00B1330D">
              <w:rPr>
                <w:b/>
                <w:bCs/>
                <w:lang w:val="ru-RU"/>
              </w:rPr>
              <w:t>Ожидаемые и достигнутые результаты</w:t>
            </w:r>
          </w:p>
        </w:tc>
        <w:tc>
          <w:tcPr>
            <w:tcW w:w="1276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0B97244" w14:textId="00FC301F" w:rsidR="001F3A0A" w:rsidRPr="00B1330D" w:rsidRDefault="001F3A0A" w:rsidP="001F3A0A">
            <w:pPr>
              <w:pStyle w:val="Tabletext"/>
              <w:rPr>
                <w:lang w:val="ru-RU"/>
              </w:rPr>
            </w:pPr>
            <w:r w:rsidRPr="00B1330D">
              <w:rPr>
                <w:lang w:val="ru-RU"/>
              </w:rPr>
              <w:t>Реализуемый в настоящее время проект имеет целью достижение нескольких важных результатов. Поставлена задача охватить проектом больше стран</w:t>
            </w:r>
            <w:r w:rsidR="00E126DB" w:rsidRPr="00B1330D">
              <w:rPr>
                <w:lang w:val="ru-RU"/>
              </w:rPr>
              <w:t>­</w:t>
            </w:r>
            <w:r w:rsidRPr="00B1330D">
              <w:rPr>
                <w:lang w:val="ru-RU"/>
              </w:rPr>
              <w:t>бенефициаров из числа НРС и СИДС посредством эффективного предоставления инструментов и услуг в области кибербезопасности, предлагаемых членами МСЭ­D, представляющими частный сектор. Кроме того, в рамках проекта будет подготовлено не менее 20 отчетов об оценке Глобального индекса кибербезопасности (GCI) и проведено не менее трех учебных занятий на такие темы, как реагирование на инциденты, управление кибербезопасностью, Национальная стратегия кибербезопасности и развитие навыков. Кроме того, в рамках проекта будет организовано как минимум одно тренировочное занятие по кибербезопасности, адаптированное к конкретным угрозам в НРС, и будут предоставлены стипендии на обучение как минимум десяти специалистам в области кибербезопасности и представителям правительств из НРС.</w:t>
            </w:r>
          </w:p>
          <w:p w14:paraId="552274CF" w14:textId="65614389" w:rsidR="001F3A0A" w:rsidRPr="00B1330D" w:rsidRDefault="001F3A0A" w:rsidP="001F3A0A">
            <w:pPr>
              <w:pStyle w:val="Tabletext"/>
              <w:rPr>
                <w:lang w:val="ru-RU"/>
              </w:rPr>
            </w:pPr>
            <w:r w:rsidRPr="00B1330D">
              <w:rPr>
                <w:lang w:val="ru-RU"/>
              </w:rPr>
              <w:t>В рамках проекта будет также проведено не менее 15 информационно-просветительских мероприятий в сотрудничестве с членами МСЭ, представляющими частный сектор, и его цель – привлечь как минимум одного нового члена МСЭ-D из частного сектора ко второму этапу для предоставления инструментов, решений и услуг. Проект также предусматривает как минимум один денежный взнос от государств-членов для оказания адресной поддержки и направлен на привлечение не менее одной международной организации, НПО или академического учреждения для использования их опыта. Наконец, в рамках проекта будет создан по меньшей мере один механизм устойчивого развития для будущей программы развития потенциала в области кибербезопасности.</w:t>
            </w:r>
          </w:p>
        </w:tc>
      </w:tr>
      <w:tr w:rsidR="001F3A0A" w:rsidRPr="0086348E" w14:paraId="68EE5420" w14:textId="77777777" w:rsidTr="00FF52EE">
        <w:tc>
          <w:tcPr>
            <w:tcW w:w="14311"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3E1650C" w14:textId="77777777" w:rsidR="001F3A0A" w:rsidRPr="00B1330D" w:rsidRDefault="001F3A0A" w:rsidP="001F3A0A">
            <w:pPr>
              <w:pStyle w:val="Tabletext"/>
              <w:spacing w:before="0" w:after="0"/>
              <w:rPr>
                <w:lang w:val="ru-RU"/>
              </w:rPr>
            </w:pPr>
          </w:p>
        </w:tc>
      </w:tr>
      <w:tr w:rsidR="001F3A0A" w:rsidRPr="0086348E" w14:paraId="3F63E734" w14:textId="77777777" w:rsidTr="008B153F">
        <w:tc>
          <w:tcPr>
            <w:tcW w:w="155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0827116" w14:textId="56B10C46" w:rsidR="001F3A0A" w:rsidRPr="00B1330D" w:rsidRDefault="001F3A0A" w:rsidP="001F3A0A">
            <w:pPr>
              <w:pStyle w:val="Tabletext"/>
              <w:rPr>
                <w:b/>
                <w:bCs/>
                <w:lang w:val="ru-RU"/>
              </w:rPr>
            </w:pPr>
            <w:r w:rsidRPr="00B1330D">
              <w:rPr>
                <w:b/>
                <w:bCs/>
                <w:lang w:val="ru-RU"/>
              </w:rPr>
              <w:t>9GLO21112</w:t>
            </w:r>
          </w:p>
        </w:tc>
        <w:tc>
          <w:tcPr>
            <w:tcW w:w="299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7393681" w14:textId="6130C5B3" w:rsidR="001F3A0A" w:rsidRPr="00B1330D" w:rsidRDefault="001F3A0A" w:rsidP="001F3A0A">
            <w:pPr>
              <w:pStyle w:val="Tabletext"/>
              <w:rPr>
                <w:lang w:val="ru-RU"/>
              </w:rPr>
            </w:pPr>
            <w:r w:rsidRPr="00B1330D">
              <w:rPr>
                <w:lang w:val="ru-RU"/>
              </w:rPr>
              <w:t>Создание безопасного и процветающего киберпространства для детей</w:t>
            </w:r>
          </w:p>
        </w:tc>
        <w:tc>
          <w:tcPr>
            <w:tcW w:w="156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8ECC0B8" w14:textId="271D4FED" w:rsidR="001F3A0A" w:rsidRPr="00B1330D" w:rsidRDefault="001F3A0A" w:rsidP="001F3A0A">
            <w:pPr>
              <w:pStyle w:val="Tabletext"/>
              <w:rPr>
                <w:lang w:val="ru-RU"/>
              </w:rPr>
            </w:pPr>
            <w:r w:rsidRPr="00B1330D">
              <w:rPr>
                <w:lang w:val="ru-RU"/>
              </w:rPr>
              <w:t>1 авг. 2021 г.</w:t>
            </w:r>
          </w:p>
        </w:tc>
        <w:tc>
          <w:tcPr>
            <w:tcW w:w="156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DA9FBC0" w14:textId="2A900028" w:rsidR="001F3A0A" w:rsidRPr="00B1330D" w:rsidRDefault="001F3A0A" w:rsidP="001F3A0A">
            <w:pPr>
              <w:pStyle w:val="Tabletext"/>
              <w:rPr>
                <w:lang w:val="ru-RU"/>
              </w:rPr>
            </w:pPr>
            <w:r w:rsidRPr="00B1330D">
              <w:rPr>
                <w:lang w:val="ru-RU"/>
              </w:rPr>
              <w:t>31 дек. 2025 г.</w:t>
            </w:r>
          </w:p>
        </w:tc>
        <w:tc>
          <w:tcPr>
            <w:tcW w:w="170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D2BFBB1" w14:textId="7162B5D3" w:rsidR="001F3A0A" w:rsidRPr="00B1330D" w:rsidRDefault="001F3A0A" w:rsidP="001F3A0A">
            <w:pPr>
              <w:pStyle w:val="Tabletext"/>
              <w:rPr>
                <w:lang w:val="ru-RU"/>
              </w:rPr>
            </w:pPr>
            <w:r w:rsidRPr="00B1330D">
              <w:rPr>
                <w:lang w:val="ru-RU"/>
              </w:rPr>
              <w:t>Продолжается</w:t>
            </w:r>
          </w:p>
        </w:tc>
        <w:tc>
          <w:tcPr>
            <w:tcW w:w="140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B63BAC0" w14:textId="113179E5" w:rsidR="001F3A0A" w:rsidRPr="00B1330D" w:rsidRDefault="001F3A0A" w:rsidP="001F3A0A">
            <w:pPr>
              <w:pStyle w:val="Tabletext"/>
              <w:rPr>
                <w:lang w:val="ru-RU"/>
              </w:rPr>
            </w:pPr>
            <w:r w:rsidRPr="00B1330D">
              <w:rPr>
                <w:lang w:val="ru-RU"/>
              </w:rPr>
              <w:t>1 825 338</w:t>
            </w:r>
          </w:p>
        </w:tc>
        <w:tc>
          <w:tcPr>
            <w:tcW w:w="200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C001E8E" w14:textId="0B42E2F2" w:rsidR="001F3A0A" w:rsidRPr="00B1330D" w:rsidRDefault="001F3A0A" w:rsidP="001F3A0A">
            <w:pPr>
              <w:pStyle w:val="Tabletext"/>
              <w:rPr>
                <w:lang w:val="ru-RU"/>
              </w:rPr>
            </w:pPr>
            <w:r w:rsidRPr="00B1330D">
              <w:rPr>
                <w:lang w:val="ru-RU"/>
              </w:rPr>
              <w:t>Национальный орган по кибербезопасности (NCA) Королевства Саудовская Аравия</w:t>
            </w:r>
          </w:p>
        </w:tc>
        <w:tc>
          <w:tcPr>
            <w:tcW w:w="152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BA12061" w14:textId="77777777" w:rsidR="001F3A0A" w:rsidRPr="00B1330D" w:rsidRDefault="001F3A0A" w:rsidP="001F3A0A">
            <w:pPr>
              <w:pStyle w:val="Tabletext"/>
              <w:rPr>
                <w:lang w:val="ru-RU"/>
              </w:rPr>
            </w:pPr>
          </w:p>
        </w:tc>
      </w:tr>
      <w:tr w:rsidR="001F3A0A" w:rsidRPr="0086348E" w14:paraId="13FFCDAB" w14:textId="77777777" w:rsidTr="00260B6E">
        <w:tc>
          <w:tcPr>
            <w:tcW w:w="155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85354BE" w14:textId="65CEB9E6" w:rsidR="001F3A0A" w:rsidRPr="00B1330D" w:rsidRDefault="001F3A0A" w:rsidP="001F3A0A">
            <w:pPr>
              <w:pStyle w:val="Tabletext"/>
              <w:rPr>
                <w:b/>
                <w:bCs/>
                <w:lang w:val="ru-RU"/>
              </w:rPr>
            </w:pPr>
            <w:r w:rsidRPr="00B1330D">
              <w:rPr>
                <w:b/>
                <w:bCs/>
                <w:lang w:val="ru-RU"/>
              </w:rPr>
              <w:t xml:space="preserve">Страны-бенефициары </w:t>
            </w:r>
            <w:r w:rsidR="00E126DB" w:rsidRPr="00B1330D">
              <w:rPr>
                <w:b/>
                <w:bCs/>
                <w:lang w:val="ru-RU"/>
              </w:rPr>
              <w:br/>
            </w:r>
            <w:r w:rsidR="00E20AEA" w:rsidRPr="00B1330D">
              <w:rPr>
                <w:bCs/>
                <w:sz w:val="14"/>
                <w:szCs w:val="14"/>
                <w:lang w:val="ru-RU"/>
              </w:rPr>
              <w:t>(в том числе из других регионов)</w:t>
            </w:r>
          </w:p>
        </w:tc>
        <w:tc>
          <w:tcPr>
            <w:tcW w:w="1276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EA751F4" w14:textId="51D0A1FE" w:rsidR="001F3A0A" w:rsidRPr="00B1330D" w:rsidRDefault="001F3A0A" w:rsidP="001F3A0A">
            <w:pPr>
              <w:pStyle w:val="Tabletext"/>
              <w:rPr>
                <w:lang w:val="ru-RU"/>
              </w:rPr>
            </w:pPr>
            <w:r w:rsidRPr="00B1330D">
              <w:rPr>
                <w:lang w:val="ru-RU"/>
              </w:rPr>
              <w:t>Албания, Армения, Бурунди, Эфиопия, Казахстан, Кыргызстан, Малави, Мальта, Марокко, Узбекистан</w:t>
            </w:r>
          </w:p>
        </w:tc>
      </w:tr>
      <w:tr w:rsidR="001F3A0A" w:rsidRPr="0086348E" w14:paraId="5FA4CC62" w14:textId="77777777" w:rsidTr="007C696B">
        <w:tc>
          <w:tcPr>
            <w:tcW w:w="155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4D09231" w14:textId="4BE3817D" w:rsidR="001F3A0A" w:rsidRPr="00B1330D" w:rsidRDefault="001F3A0A" w:rsidP="001F3A0A">
            <w:pPr>
              <w:pStyle w:val="Tabletext"/>
              <w:rPr>
                <w:b/>
                <w:bCs/>
                <w:lang w:val="ru-RU"/>
              </w:rPr>
            </w:pPr>
            <w:r w:rsidRPr="00B1330D">
              <w:rPr>
                <w:b/>
                <w:bCs/>
                <w:lang w:val="ru-RU"/>
              </w:rPr>
              <w:t>Ожидаемые и достигнутые результаты</w:t>
            </w:r>
          </w:p>
        </w:tc>
        <w:tc>
          <w:tcPr>
            <w:tcW w:w="1276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1EB67AE" w14:textId="77777777" w:rsidR="001F3A0A" w:rsidRPr="00B1330D" w:rsidRDefault="001F3A0A" w:rsidP="001F3A0A">
            <w:pPr>
              <w:pStyle w:val="Tabletext"/>
              <w:rPr>
                <w:lang w:val="ru-RU"/>
              </w:rPr>
            </w:pPr>
            <w:r w:rsidRPr="00B1330D">
              <w:rPr>
                <w:lang w:val="ru-RU"/>
              </w:rPr>
              <w:t>Распространение и локализация Руководящих указаний по СОР: а) перевод Руководящих указаний по СОР и связанных с ними ресурсов на национальные языки; b) разработка и поддержка кампаний по повышению осведомленности о Руководящих указаниях по СОР на национальных языках; с) организация и проведение очного и онлайн-обучения на национальных языках третьими сторонами, оказывающими техническую помощь местным заинтересованным сторонам.</w:t>
            </w:r>
          </w:p>
          <w:p w14:paraId="6EF58527" w14:textId="0C36FFAF" w:rsidR="001F3A0A" w:rsidRPr="00B1330D" w:rsidRDefault="001F3A0A" w:rsidP="001F3A0A">
            <w:pPr>
              <w:pStyle w:val="Tabletext"/>
              <w:rPr>
                <w:lang w:val="ru-RU"/>
              </w:rPr>
            </w:pPr>
            <w:r w:rsidRPr="00B1330D">
              <w:rPr>
                <w:lang w:val="ru-RU"/>
              </w:rPr>
              <w:t>Комплексные программы обучения: а) разработка адаптируемых программ очного и онлайн-обучения для детей и молодежи с целью вовлечения их в процесс консультаций и совместной деятельности в рамках СОП; b) реализация программ "подготовки инструкторов", обеспечивающих доступ родителей, опекунов, педагогов и специалистов в области ИКТ к цифровым инструментам обучения навыкам обеспечения безопасности с помощью инновационных платформ, основанных на переведенном контенте; c) внедрение, мониторинг и оценка учебных программ.</w:t>
            </w:r>
          </w:p>
          <w:p w14:paraId="5C022E9D" w14:textId="77777777" w:rsidR="001F3A0A" w:rsidRPr="00B1330D" w:rsidRDefault="001F3A0A" w:rsidP="001F3A0A">
            <w:pPr>
              <w:pStyle w:val="Tabletext"/>
              <w:rPr>
                <w:lang w:val="ru-RU"/>
              </w:rPr>
            </w:pPr>
            <w:r w:rsidRPr="00B1330D">
              <w:rPr>
                <w:lang w:val="ru-RU"/>
              </w:rPr>
              <w:lastRenderedPageBreak/>
              <w:t>Разработка и содействие внедрению цифровых инструментов: разработка игры с открытым исходным кодом для детей младше 13 лет и мобильного приложения для детей младше 18 лет "Безопасность в онлайновой среде с Санго" (талисмана защиты ребенка в онлайновой среде) на основе Руководящих указаний по СОР.</w:t>
            </w:r>
          </w:p>
          <w:p w14:paraId="04EEFE77" w14:textId="3364824A" w:rsidR="001F3A0A" w:rsidRPr="00B1330D" w:rsidRDefault="001F3A0A" w:rsidP="001F3A0A">
            <w:pPr>
              <w:pStyle w:val="Tabletext"/>
              <w:rPr>
                <w:lang w:val="ru-RU"/>
              </w:rPr>
            </w:pPr>
            <w:r w:rsidRPr="00B1330D">
              <w:rPr>
                <w:lang w:val="ru-RU"/>
              </w:rPr>
              <w:t>Разработка национальных стратегий: а) содействие разработке проектов национальных стратегий и определению приоритетных компонентов в рамках национальной системы защиты ребенка в онлайновой среде на основе анализа существующих основ политики и нормативно-правовых основ; b) консультации с международными экспертами для согласования национальных стратегий; с) мониторинг и оценка в соответствии разрабатываемых стратегий; d) разработка 10 глобальных принципов СОР, учитывающих и дополняющих собой существующие стратегии.</w:t>
            </w:r>
          </w:p>
        </w:tc>
      </w:tr>
      <w:tr w:rsidR="001F3A0A" w:rsidRPr="0086348E" w14:paraId="17BBE079" w14:textId="77777777" w:rsidTr="006863E4">
        <w:tc>
          <w:tcPr>
            <w:tcW w:w="14311"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18D6080" w14:textId="77777777" w:rsidR="001F3A0A" w:rsidRPr="00B1330D" w:rsidRDefault="001F3A0A" w:rsidP="001F3A0A">
            <w:pPr>
              <w:pStyle w:val="Tabletext"/>
              <w:spacing w:before="0" w:after="0"/>
              <w:rPr>
                <w:lang w:val="ru-RU"/>
              </w:rPr>
            </w:pPr>
          </w:p>
        </w:tc>
      </w:tr>
      <w:tr w:rsidR="001F3A0A" w:rsidRPr="00B1330D" w14:paraId="6090128F" w14:textId="77777777" w:rsidTr="008B153F">
        <w:tc>
          <w:tcPr>
            <w:tcW w:w="155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DA8913D" w14:textId="7C5C4A44" w:rsidR="001F3A0A" w:rsidRPr="00B1330D" w:rsidRDefault="001F3A0A" w:rsidP="001F3A0A">
            <w:pPr>
              <w:pStyle w:val="Tabletext"/>
              <w:rPr>
                <w:b/>
                <w:bCs/>
                <w:lang w:val="ru-RU"/>
              </w:rPr>
            </w:pPr>
            <w:r w:rsidRPr="00B1330D">
              <w:rPr>
                <w:b/>
                <w:bCs/>
                <w:lang w:val="ru-RU"/>
              </w:rPr>
              <w:t>9GLO23124</w:t>
            </w:r>
          </w:p>
        </w:tc>
        <w:tc>
          <w:tcPr>
            <w:tcW w:w="299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6D8A9E1" w14:textId="1D182483" w:rsidR="001F3A0A" w:rsidRPr="00B1330D" w:rsidRDefault="001F3A0A" w:rsidP="001F3A0A">
            <w:pPr>
              <w:pStyle w:val="Tabletext"/>
              <w:rPr>
                <w:lang w:val="ru-RU"/>
              </w:rPr>
            </w:pPr>
            <w:r w:rsidRPr="00B1330D">
              <w:rPr>
                <w:lang w:val="ru-RU"/>
              </w:rPr>
              <w:t xml:space="preserve">Партнерство для укрепления кибербезопасности </w:t>
            </w:r>
            <w:r w:rsidRPr="00B1330D">
              <w:rPr>
                <w:lang w:val="ru-RU"/>
              </w:rPr>
              <w:sym w:font="Symbol" w:char="F02D"/>
            </w:r>
            <w:r w:rsidRPr="00B1330D">
              <w:rPr>
                <w:lang w:val="ru-RU"/>
              </w:rPr>
              <w:t xml:space="preserve"> Этап 1</w:t>
            </w:r>
          </w:p>
        </w:tc>
        <w:tc>
          <w:tcPr>
            <w:tcW w:w="156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0F9D29D" w14:textId="603EA6C0" w:rsidR="001F3A0A" w:rsidRPr="00B1330D" w:rsidRDefault="001F3A0A" w:rsidP="001F3A0A">
            <w:pPr>
              <w:pStyle w:val="Tabletext"/>
              <w:rPr>
                <w:lang w:val="ru-RU"/>
              </w:rPr>
            </w:pPr>
            <w:r w:rsidRPr="00B1330D">
              <w:rPr>
                <w:lang w:val="ru-RU"/>
              </w:rPr>
              <w:t>1 марта 2023 г.</w:t>
            </w:r>
          </w:p>
        </w:tc>
        <w:tc>
          <w:tcPr>
            <w:tcW w:w="156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B119B83" w14:textId="5E900AA9" w:rsidR="001F3A0A" w:rsidRPr="00B1330D" w:rsidRDefault="001F3A0A" w:rsidP="001F3A0A">
            <w:pPr>
              <w:pStyle w:val="Tabletext"/>
              <w:rPr>
                <w:lang w:val="ru-RU"/>
              </w:rPr>
            </w:pPr>
            <w:r w:rsidRPr="00B1330D">
              <w:rPr>
                <w:lang w:val="ru-RU"/>
              </w:rPr>
              <w:t>31 дек. 2023 г.</w:t>
            </w:r>
          </w:p>
        </w:tc>
        <w:tc>
          <w:tcPr>
            <w:tcW w:w="170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D87DF8E" w14:textId="56F5D959" w:rsidR="001F3A0A" w:rsidRPr="00B1330D" w:rsidRDefault="001F3A0A" w:rsidP="001F3A0A">
            <w:pPr>
              <w:pStyle w:val="Tabletext"/>
              <w:rPr>
                <w:lang w:val="ru-RU"/>
              </w:rPr>
            </w:pPr>
            <w:r w:rsidRPr="00B1330D">
              <w:rPr>
                <w:lang w:val="ru-RU"/>
              </w:rPr>
              <w:t>Реализован</w:t>
            </w:r>
          </w:p>
        </w:tc>
        <w:tc>
          <w:tcPr>
            <w:tcW w:w="140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0984B29" w14:textId="21039788" w:rsidR="001F3A0A" w:rsidRPr="00B1330D" w:rsidRDefault="001F3A0A" w:rsidP="001F3A0A">
            <w:pPr>
              <w:pStyle w:val="Tabletext"/>
              <w:rPr>
                <w:lang w:val="ru-RU"/>
              </w:rPr>
            </w:pPr>
            <w:r w:rsidRPr="00B1330D">
              <w:rPr>
                <w:lang w:val="ru-RU"/>
              </w:rPr>
              <w:t>426 869</w:t>
            </w:r>
          </w:p>
        </w:tc>
        <w:tc>
          <w:tcPr>
            <w:tcW w:w="200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D885868" w14:textId="43E66423" w:rsidR="001F3A0A" w:rsidRPr="00B1330D" w:rsidRDefault="001F3A0A" w:rsidP="001F3A0A">
            <w:pPr>
              <w:pStyle w:val="Tabletext"/>
              <w:rPr>
                <w:lang w:val="ru-RU"/>
              </w:rPr>
            </w:pPr>
            <w:r w:rsidRPr="00B1330D">
              <w:rPr>
                <w:lang w:val="ru-RU"/>
              </w:rPr>
              <w:t>Deutsche Gesellschaft für Internationale Zusammenarbeit (Германское общество международного развития) (GIZ) Германия</w:t>
            </w:r>
          </w:p>
        </w:tc>
        <w:tc>
          <w:tcPr>
            <w:tcW w:w="152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3250BCD" w14:textId="77777777" w:rsidR="001F3A0A" w:rsidRPr="00B1330D" w:rsidRDefault="001F3A0A" w:rsidP="001F3A0A">
            <w:pPr>
              <w:pStyle w:val="Tabletext"/>
              <w:rPr>
                <w:lang w:val="ru-RU"/>
              </w:rPr>
            </w:pPr>
            <w:r w:rsidRPr="00B1330D">
              <w:rPr>
                <w:lang w:val="ru-RU"/>
              </w:rPr>
              <w:t>Рез. 45 ВКРЭ</w:t>
            </w:r>
          </w:p>
          <w:p w14:paraId="02B478EF" w14:textId="7F428AB7" w:rsidR="001F3A0A" w:rsidRPr="00B1330D" w:rsidRDefault="001F3A0A" w:rsidP="001F3A0A">
            <w:pPr>
              <w:pStyle w:val="Tabletext"/>
              <w:rPr>
                <w:lang w:val="ru-RU"/>
              </w:rPr>
            </w:pPr>
            <w:r w:rsidRPr="00B1330D">
              <w:rPr>
                <w:lang w:val="ru-RU"/>
              </w:rPr>
              <w:t>Рез. 69 ВКРЭ</w:t>
            </w:r>
          </w:p>
        </w:tc>
      </w:tr>
      <w:tr w:rsidR="005B1006" w:rsidRPr="0086348E" w14:paraId="5D9AFAB8" w14:textId="77777777" w:rsidTr="005B549D">
        <w:tc>
          <w:tcPr>
            <w:tcW w:w="155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98767DD" w14:textId="3251B069" w:rsidR="005B1006" w:rsidRPr="00B1330D" w:rsidRDefault="005B1006" w:rsidP="005B1006">
            <w:pPr>
              <w:pStyle w:val="Tabletext"/>
              <w:rPr>
                <w:b/>
                <w:bCs/>
                <w:lang w:val="ru-RU"/>
              </w:rPr>
            </w:pPr>
            <w:r w:rsidRPr="00B1330D">
              <w:rPr>
                <w:b/>
                <w:bCs/>
                <w:lang w:val="ru-RU"/>
              </w:rPr>
              <w:t xml:space="preserve">Страны-бенефициары </w:t>
            </w:r>
            <w:r w:rsidRPr="00B1330D">
              <w:rPr>
                <w:b/>
                <w:bCs/>
                <w:lang w:val="ru-RU"/>
              </w:rPr>
              <w:br/>
            </w:r>
            <w:r w:rsidR="00E20AEA" w:rsidRPr="00B1330D">
              <w:rPr>
                <w:bCs/>
                <w:sz w:val="14"/>
                <w:szCs w:val="14"/>
                <w:lang w:val="ru-RU"/>
              </w:rPr>
              <w:t>(в том числе из других регионов)</w:t>
            </w:r>
          </w:p>
        </w:tc>
        <w:tc>
          <w:tcPr>
            <w:tcW w:w="1276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27CECF4" w14:textId="1AF0D762" w:rsidR="005B1006" w:rsidRPr="00B1330D" w:rsidRDefault="005B1006" w:rsidP="005B1006">
            <w:pPr>
              <w:pStyle w:val="Tabletext"/>
              <w:rPr>
                <w:lang w:val="ru-RU"/>
              </w:rPr>
            </w:pPr>
            <w:r w:rsidRPr="00B1330D">
              <w:rPr>
                <w:lang w:val="ru-RU"/>
              </w:rPr>
              <w:t>Региональный или межрегиональный проект в интересах стран региона</w:t>
            </w:r>
          </w:p>
        </w:tc>
      </w:tr>
      <w:tr w:rsidR="005B1006" w:rsidRPr="0086348E" w14:paraId="347D9BF7" w14:textId="77777777" w:rsidTr="004801AA">
        <w:tc>
          <w:tcPr>
            <w:tcW w:w="155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4EE22B6" w14:textId="3BC43FEE" w:rsidR="005B1006" w:rsidRPr="00B1330D" w:rsidRDefault="005B1006" w:rsidP="005B1006">
            <w:pPr>
              <w:pStyle w:val="Tabletext"/>
              <w:rPr>
                <w:b/>
                <w:bCs/>
                <w:lang w:val="ru-RU"/>
              </w:rPr>
            </w:pPr>
            <w:r w:rsidRPr="00B1330D">
              <w:rPr>
                <w:b/>
                <w:bCs/>
                <w:lang w:val="ru-RU"/>
              </w:rPr>
              <w:t>Ожидаемые и достигнутые результаты</w:t>
            </w:r>
          </w:p>
        </w:tc>
        <w:tc>
          <w:tcPr>
            <w:tcW w:w="12760" w:type="dxa"/>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4517837" w14:textId="6FD77639" w:rsidR="005B1006" w:rsidRPr="00B1330D" w:rsidRDefault="005B1006" w:rsidP="005B1006">
            <w:pPr>
              <w:pStyle w:val="Tabletext"/>
              <w:rPr>
                <w:lang w:val="ru-RU"/>
              </w:rPr>
            </w:pPr>
            <w:r w:rsidRPr="00B1330D">
              <w:rPr>
                <w:lang w:val="ru-RU"/>
              </w:rPr>
              <w:t>В рамках проекта успешно обучена 101 женщина в рамках различных мероприятий, включая курсы для самостоятельного обучения, онлайн-занятия по кибердипломатии и учебные занятия в режиме реального времени, причем 90 процентов участников выразили высокую удовлетворенность проведенными мероприятиями. В рамках проекта проведено 12 практических занятий, организованы пять мотивационных выступлений и три сетевых мероприятия, причем все они получили положительные отзывы. Программа наставничества превзошла свои цели: обучены 67 женщин, а средняя оценка удовлетворенности составила 9 из 10. В целом, в рамках проекта сохранялся высокий уровень участия: 95 участников оставались активными и сообщили о росте доверия, осведомленности о международных проблемах кибербезопасности и получении знаний о разработке политики в области кибербезопасности.</w:t>
            </w:r>
          </w:p>
        </w:tc>
      </w:tr>
      <w:tr w:rsidR="001F3A0A" w:rsidRPr="0086348E" w14:paraId="7F487055" w14:textId="77777777" w:rsidTr="009C70C6">
        <w:tc>
          <w:tcPr>
            <w:tcW w:w="14311"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EF099C8" w14:textId="77777777" w:rsidR="001F3A0A" w:rsidRPr="00B1330D" w:rsidRDefault="001F3A0A" w:rsidP="001F3A0A">
            <w:pPr>
              <w:pStyle w:val="Tabletext"/>
              <w:spacing w:before="0" w:after="0"/>
              <w:rPr>
                <w:lang w:val="ru-RU"/>
              </w:rPr>
            </w:pPr>
          </w:p>
        </w:tc>
      </w:tr>
    </w:tbl>
    <w:p w14:paraId="289C39EA" w14:textId="04173DA7" w:rsidR="004255B3" w:rsidRPr="00B1330D" w:rsidRDefault="004255B3" w:rsidP="00EC4DB8">
      <w:pPr>
        <w:pStyle w:val="Heading2"/>
        <w:rPr>
          <w:rFonts w:asciiTheme="minorHAnsi" w:hAnsiTheme="minorHAnsi" w:cstheme="minorHAnsi"/>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CIS 3 </w:t>
      </w:r>
      <w:r w:rsidR="005B1006" w:rsidRPr="00B1330D">
        <w:rPr>
          <w:rFonts w:asciiTheme="minorHAnsi" w:hAnsiTheme="minorHAnsi" w:cstheme="minorHAnsi"/>
          <w:lang w:val="ru-RU"/>
        </w:rPr>
        <w:sym w:font="Symbol" w:char="F02D"/>
      </w:r>
      <w:r w:rsidRPr="00B1330D">
        <w:rPr>
          <w:rFonts w:asciiTheme="minorHAnsi" w:hAnsiTheme="minorHAnsi" w:cstheme="minorHAnsi"/>
          <w:lang w:val="ru-RU"/>
        </w:rPr>
        <w:t xml:space="preserve"> Создание благоприятной законодательной и регуляторной среды для ускорения цифровой трансформации</w:t>
      </w:r>
    </w:p>
    <w:tbl>
      <w:tblPr>
        <w:tblW w:w="5000" w:type="pct"/>
        <w:tblCellMar>
          <w:left w:w="0" w:type="dxa"/>
          <w:right w:w="0" w:type="dxa"/>
        </w:tblCellMar>
        <w:tblLook w:val="04A0" w:firstRow="1" w:lastRow="0" w:firstColumn="1" w:lastColumn="0" w:noHBand="0" w:noVBand="1"/>
      </w:tblPr>
      <w:tblGrid>
        <w:gridCol w:w="1568"/>
        <w:gridCol w:w="2942"/>
        <w:gridCol w:w="1726"/>
        <w:gridCol w:w="1420"/>
        <w:gridCol w:w="1695"/>
        <w:gridCol w:w="1417"/>
        <w:gridCol w:w="1989"/>
        <w:gridCol w:w="1517"/>
        <w:gridCol w:w="14"/>
      </w:tblGrid>
      <w:tr w:rsidR="005B1006" w:rsidRPr="00B1330D" w14:paraId="6D9B0A80" w14:textId="77777777" w:rsidTr="005B1006">
        <w:trPr>
          <w:tblHeader/>
        </w:trPr>
        <w:tc>
          <w:tcPr>
            <w:tcW w:w="549" w:type="pct"/>
            <w:shd w:val="clear" w:color="auto" w:fill="004B96"/>
            <w:tcMar>
              <w:top w:w="75" w:type="dxa"/>
              <w:left w:w="75" w:type="dxa"/>
              <w:bottom w:w="75" w:type="dxa"/>
              <w:right w:w="75" w:type="dxa"/>
            </w:tcMar>
            <w:vAlign w:val="center"/>
            <w:hideMark/>
          </w:tcPr>
          <w:p w14:paraId="0C667FDB"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 проекта</w:t>
            </w:r>
          </w:p>
        </w:tc>
        <w:tc>
          <w:tcPr>
            <w:tcW w:w="1030" w:type="pct"/>
            <w:shd w:val="clear" w:color="auto" w:fill="004B96"/>
            <w:tcMar>
              <w:top w:w="75" w:type="dxa"/>
              <w:left w:w="75" w:type="dxa"/>
              <w:bottom w:w="75" w:type="dxa"/>
              <w:right w:w="75" w:type="dxa"/>
            </w:tcMar>
            <w:vAlign w:val="center"/>
            <w:hideMark/>
          </w:tcPr>
          <w:p w14:paraId="5343B0BA"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Название</w:t>
            </w:r>
          </w:p>
        </w:tc>
        <w:tc>
          <w:tcPr>
            <w:tcW w:w="604" w:type="pct"/>
            <w:shd w:val="clear" w:color="auto" w:fill="004B96"/>
            <w:tcMar>
              <w:top w:w="75" w:type="dxa"/>
              <w:left w:w="75" w:type="dxa"/>
              <w:bottom w:w="75" w:type="dxa"/>
              <w:right w:w="75" w:type="dxa"/>
            </w:tcMar>
            <w:vAlign w:val="center"/>
            <w:hideMark/>
          </w:tcPr>
          <w:p w14:paraId="66DFA3F0"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Дата начала</w:t>
            </w:r>
          </w:p>
        </w:tc>
        <w:tc>
          <w:tcPr>
            <w:tcW w:w="497" w:type="pct"/>
            <w:shd w:val="clear" w:color="auto" w:fill="004B96"/>
            <w:tcMar>
              <w:top w:w="75" w:type="dxa"/>
              <w:left w:w="75" w:type="dxa"/>
              <w:bottom w:w="75" w:type="dxa"/>
              <w:right w:w="75" w:type="dxa"/>
            </w:tcMar>
            <w:vAlign w:val="center"/>
            <w:hideMark/>
          </w:tcPr>
          <w:p w14:paraId="2CA11C42"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Дата окончания</w:t>
            </w:r>
          </w:p>
        </w:tc>
        <w:tc>
          <w:tcPr>
            <w:tcW w:w="593" w:type="pct"/>
            <w:shd w:val="clear" w:color="auto" w:fill="004B96"/>
            <w:tcMar>
              <w:top w:w="75" w:type="dxa"/>
              <w:left w:w="75" w:type="dxa"/>
              <w:bottom w:w="75" w:type="dxa"/>
              <w:right w:w="75" w:type="dxa"/>
            </w:tcMar>
            <w:vAlign w:val="center"/>
            <w:hideMark/>
          </w:tcPr>
          <w:p w14:paraId="3BC5E34C"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Статус</w:t>
            </w:r>
          </w:p>
        </w:tc>
        <w:tc>
          <w:tcPr>
            <w:tcW w:w="496" w:type="pct"/>
            <w:shd w:val="clear" w:color="auto" w:fill="004B96"/>
            <w:tcMar>
              <w:top w:w="75" w:type="dxa"/>
              <w:left w:w="75" w:type="dxa"/>
              <w:bottom w:w="75" w:type="dxa"/>
              <w:right w:w="75" w:type="dxa"/>
            </w:tcMar>
            <w:vAlign w:val="center"/>
            <w:hideMark/>
          </w:tcPr>
          <w:p w14:paraId="31ADB3DA"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Общая сумма</w:t>
            </w:r>
            <w:r w:rsidRPr="00B1330D">
              <w:rPr>
                <w:rFonts w:asciiTheme="minorHAnsi" w:hAnsiTheme="minorHAnsi" w:cstheme="minorHAnsi"/>
                <w:b/>
                <w:color w:val="FFFFFF" w:themeColor="background1"/>
                <w:sz w:val="18"/>
                <w:szCs w:val="18"/>
                <w:lang w:val="ru-RU"/>
              </w:rPr>
              <w:br/>
              <w:t>(шв. фр)</w:t>
            </w:r>
          </w:p>
        </w:tc>
        <w:tc>
          <w:tcPr>
            <w:tcW w:w="696" w:type="pct"/>
            <w:shd w:val="clear" w:color="auto" w:fill="004B96"/>
            <w:tcMar>
              <w:top w:w="75" w:type="dxa"/>
              <w:left w:w="75" w:type="dxa"/>
              <w:bottom w:w="75" w:type="dxa"/>
              <w:right w:w="75" w:type="dxa"/>
            </w:tcMar>
            <w:vAlign w:val="center"/>
            <w:hideMark/>
          </w:tcPr>
          <w:p w14:paraId="6FD9727B"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Сотрудничающая организация</w:t>
            </w:r>
          </w:p>
        </w:tc>
        <w:tc>
          <w:tcPr>
            <w:tcW w:w="531" w:type="pct"/>
            <w:shd w:val="clear" w:color="auto" w:fill="004B96"/>
            <w:tcMar>
              <w:top w:w="75" w:type="dxa"/>
              <w:left w:w="75" w:type="dxa"/>
              <w:bottom w:w="75" w:type="dxa"/>
              <w:right w:w="75" w:type="dxa"/>
            </w:tcMar>
            <w:vAlign w:val="center"/>
            <w:hideMark/>
          </w:tcPr>
          <w:p w14:paraId="0409D30C"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Выполняемая</w:t>
            </w:r>
            <w:r w:rsidRPr="00B1330D">
              <w:rPr>
                <w:rFonts w:asciiTheme="minorHAnsi" w:hAnsiTheme="minorHAnsi" w:cstheme="minorHAnsi"/>
                <w:b/>
                <w:color w:val="FFFFFF" w:themeColor="background1"/>
                <w:sz w:val="18"/>
                <w:szCs w:val="18"/>
                <w:lang w:val="ru-RU"/>
              </w:rPr>
              <w:br/>
              <w:t>резолюция ВКРЭ</w:t>
            </w:r>
          </w:p>
        </w:tc>
        <w:tc>
          <w:tcPr>
            <w:tcW w:w="0" w:type="auto"/>
            <w:vAlign w:val="center"/>
            <w:hideMark/>
          </w:tcPr>
          <w:p w14:paraId="07F2184E" w14:textId="77777777" w:rsidR="004255B3" w:rsidRPr="00B1330D" w:rsidRDefault="004255B3" w:rsidP="00E260A5">
            <w:pPr>
              <w:spacing w:before="40" w:after="40"/>
              <w:rPr>
                <w:rFonts w:asciiTheme="minorHAnsi" w:hAnsiTheme="minorHAnsi" w:cstheme="minorHAnsi"/>
                <w:b/>
                <w:sz w:val="18"/>
                <w:szCs w:val="18"/>
                <w:lang w:val="ru-RU"/>
              </w:rPr>
            </w:pPr>
          </w:p>
        </w:tc>
      </w:tr>
      <w:tr w:rsidR="005B1006" w:rsidRPr="00B1330D" w14:paraId="15939434" w14:textId="77777777" w:rsidTr="005B1006">
        <w:tc>
          <w:tcPr>
            <w:tcW w:w="5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EECA1B" w14:textId="77777777" w:rsidR="004255B3" w:rsidRPr="00B1330D" w:rsidRDefault="004255B3" w:rsidP="00752936">
            <w:pPr>
              <w:pStyle w:val="Tabletext"/>
              <w:rPr>
                <w:b/>
                <w:bCs/>
                <w:lang w:val="ru-RU"/>
              </w:rPr>
            </w:pPr>
            <w:r w:rsidRPr="00B1330D">
              <w:rPr>
                <w:b/>
                <w:bCs/>
                <w:lang w:val="ru-RU"/>
              </w:rPr>
              <w:t>7CIS25001</w:t>
            </w:r>
          </w:p>
        </w:tc>
        <w:tc>
          <w:tcPr>
            <w:tcW w:w="10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CC6685" w14:textId="142C749F" w:rsidR="004255B3" w:rsidRPr="00B1330D" w:rsidRDefault="004255B3" w:rsidP="00752936">
            <w:pPr>
              <w:pStyle w:val="Tabletext"/>
              <w:rPr>
                <w:lang w:val="ru-RU"/>
              </w:rPr>
            </w:pPr>
            <w:r w:rsidRPr="00B1330D">
              <w:rPr>
                <w:lang w:val="ru-RU"/>
              </w:rPr>
              <w:t>Сотрудничество в области деятельности цифрового правительства в странах Центральной Азии и Кавказа</w:t>
            </w:r>
          </w:p>
        </w:tc>
        <w:tc>
          <w:tcPr>
            <w:tcW w:w="6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85C7C5" w14:textId="77777777" w:rsidR="004255B3" w:rsidRPr="00B1330D" w:rsidRDefault="004255B3" w:rsidP="00752936">
            <w:pPr>
              <w:pStyle w:val="Tabletext"/>
              <w:rPr>
                <w:lang w:val="ru-RU"/>
              </w:rPr>
            </w:pPr>
            <w:r w:rsidRPr="00B1330D">
              <w:rPr>
                <w:lang w:val="ru-RU"/>
              </w:rPr>
              <w:t>1 янв. 2025 г.</w:t>
            </w:r>
          </w:p>
        </w:tc>
        <w:tc>
          <w:tcPr>
            <w:tcW w:w="4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4DA708" w14:textId="77777777" w:rsidR="004255B3" w:rsidRPr="00B1330D" w:rsidRDefault="004255B3" w:rsidP="00752936">
            <w:pPr>
              <w:pStyle w:val="Tabletext"/>
              <w:rPr>
                <w:lang w:val="ru-RU"/>
              </w:rPr>
            </w:pPr>
            <w:r w:rsidRPr="00B1330D">
              <w:rPr>
                <w:lang w:val="ru-RU"/>
              </w:rPr>
              <w:t>31 дек. 2026 г.</w:t>
            </w:r>
          </w:p>
        </w:tc>
        <w:tc>
          <w:tcPr>
            <w:tcW w:w="5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0DCF47" w14:textId="77777777" w:rsidR="004255B3" w:rsidRPr="00B1330D" w:rsidRDefault="004255B3" w:rsidP="00752936">
            <w:pPr>
              <w:pStyle w:val="Tabletext"/>
              <w:rPr>
                <w:lang w:val="ru-RU"/>
              </w:rPr>
            </w:pPr>
            <w:r w:rsidRPr="00B1330D">
              <w:rPr>
                <w:lang w:val="ru-RU"/>
              </w:rPr>
              <w:t>Продолжается</w:t>
            </w:r>
          </w:p>
        </w:tc>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D58374" w14:textId="187FCE5E" w:rsidR="004255B3" w:rsidRPr="00B1330D" w:rsidRDefault="004255B3" w:rsidP="00752936">
            <w:pPr>
              <w:pStyle w:val="Tabletext"/>
              <w:rPr>
                <w:lang w:val="ru-RU"/>
              </w:rPr>
            </w:pPr>
            <w:r w:rsidRPr="00B1330D">
              <w:rPr>
                <w:lang w:val="ru-RU"/>
              </w:rPr>
              <w:t>180</w:t>
            </w:r>
            <w:r w:rsidR="005B1006" w:rsidRPr="00B1330D">
              <w:rPr>
                <w:lang w:val="ru-RU"/>
              </w:rPr>
              <w:t> </w:t>
            </w:r>
            <w:r w:rsidRPr="00B1330D">
              <w:rPr>
                <w:lang w:val="ru-RU"/>
              </w:rPr>
              <w:t>800</w:t>
            </w:r>
          </w:p>
        </w:tc>
        <w:tc>
          <w:tcPr>
            <w:tcW w:w="6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20B683" w14:textId="77777777" w:rsidR="004255B3" w:rsidRPr="00B1330D" w:rsidRDefault="004255B3" w:rsidP="00752936">
            <w:pPr>
              <w:pStyle w:val="Tabletext"/>
              <w:rPr>
                <w:lang w:val="ru-RU"/>
              </w:rPr>
            </w:pPr>
          </w:p>
        </w:tc>
        <w:tc>
          <w:tcPr>
            <w:tcW w:w="53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367"/>
            </w:tblGrid>
            <w:tr w:rsidR="004255B3" w:rsidRPr="00B1330D" w14:paraId="141D5480" w14:textId="77777777">
              <w:trPr>
                <w:jc w:val="center"/>
              </w:trPr>
              <w:tc>
                <w:tcPr>
                  <w:tcW w:w="0" w:type="auto"/>
                  <w:tcMar>
                    <w:top w:w="15" w:type="dxa"/>
                    <w:left w:w="15" w:type="dxa"/>
                    <w:bottom w:w="15" w:type="dxa"/>
                    <w:right w:w="15" w:type="dxa"/>
                  </w:tcMar>
                  <w:vAlign w:val="center"/>
                  <w:hideMark/>
                </w:tcPr>
                <w:p w14:paraId="5F0669FF" w14:textId="77777777" w:rsidR="004255B3" w:rsidRPr="00B1330D" w:rsidRDefault="004255B3" w:rsidP="00752936">
                  <w:pPr>
                    <w:pStyle w:val="Tabletext"/>
                    <w:rPr>
                      <w:lang w:val="ru-RU"/>
                    </w:rPr>
                  </w:pPr>
                  <w:r w:rsidRPr="00B1330D">
                    <w:rPr>
                      <w:lang w:val="ru-RU"/>
                    </w:rPr>
                    <w:t>Рез. 89 ВКРЭ</w:t>
                  </w:r>
                </w:p>
              </w:tc>
            </w:tr>
          </w:tbl>
          <w:p w14:paraId="443F70EA" w14:textId="77777777" w:rsidR="004255B3" w:rsidRPr="00B1330D" w:rsidRDefault="004255B3" w:rsidP="00752936">
            <w:pPr>
              <w:pStyle w:val="Tabletext"/>
              <w:rPr>
                <w:lang w:val="ru-RU"/>
              </w:rPr>
            </w:pPr>
          </w:p>
        </w:tc>
        <w:tc>
          <w:tcPr>
            <w:tcW w:w="0" w:type="auto"/>
            <w:vAlign w:val="center"/>
            <w:hideMark/>
          </w:tcPr>
          <w:p w14:paraId="50DBA69C" w14:textId="77777777" w:rsidR="004255B3" w:rsidRPr="00B1330D" w:rsidRDefault="004255B3" w:rsidP="00752936">
            <w:pPr>
              <w:pStyle w:val="Tabletext"/>
              <w:rPr>
                <w:lang w:val="ru-RU"/>
              </w:rPr>
            </w:pPr>
          </w:p>
        </w:tc>
      </w:tr>
      <w:tr w:rsidR="004255B3" w:rsidRPr="0086348E" w14:paraId="2F2F1DCB" w14:textId="77777777" w:rsidTr="005B1006">
        <w:tc>
          <w:tcPr>
            <w:tcW w:w="5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A94716" w14:textId="7A1CB74C" w:rsidR="004255B3" w:rsidRPr="00B1330D" w:rsidRDefault="004255B3" w:rsidP="00752936">
            <w:pPr>
              <w:pStyle w:val="Tabletext"/>
              <w:rPr>
                <w:b/>
                <w:lang w:val="ru-RU"/>
              </w:rPr>
            </w:pPr>
            <w:r w:rsidRPr="00B1330D">
              <w:rPr>
                <w:b/>
                <w:lang w:val="ru-RU"/>
              </w:rPr>
              <w:lastRenderedPageBreak/>
              <w:t>Страны-бенефициары</w:t>
            </w:r>
          </w:p>
        </w:tc>
        <w:tc>
          <w:tcPr>
            <w:tcW w:w="445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18F9AC" w14:textId="77777777" w:rsidR="004255B3" w:rsidRPr="00B1330D" w:rsidRDefault="004255B3" w:rsidP="00752936">
            <w:pPr>
              <w:pStyle w:val="Tabletext"/>
              <w:rPr>
                <w:lang w:val="ru-RU"/>
              </w:rPr>
            </w:pPr>
            <w:r w:rsidRPr="00B1330D">
              <w:rPr>
                <w:lang w:val="ru-RU"/>
              </w:rPr>
              <w:t>Армения, Азербайджан, Казахстан, Кыргызстан, Туркменистан, Узбекистан</w:t>
            </w:r>
          </w:p>
        </w:tc>
      </w:tr>
      <w:tr w:rsidR="004255B3" w:rsidRPr="0086348E" w14:paraId="76D9E521" w14:textId="77777777" w:rsidTr="005B1006">
        <w:tc>
          <w:tcPr>
            <w:tcW w:w="5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96B436" w14:textId="77777777" w:rsidR="004255B3" w:rsidRPr="00B1330D" w:rsidRDefault="004255B3" w:rsidP="00752936">
            <w:pPr>
              <w:pStyle w:val="Tabletext"/>
              <w:rPr>
                <w:b/>
                <w:lang w:val="ru-RU"/>
              </w:rPr>
            </w:pPr>
            <w:r w:rsidRPr="00B1330D">
              <w:rPr>
                <w:b/>
                <w:lang w:val="ru-RU"/>
              </w:rPr>
              <w:t>Ожидаемые и достигнутые результаты</w:t>
            </w:r>
          </w:p>
        </w:tc>
        <w:tc>
          <w:tcPr>
            <w:tcW w:w="445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8C4FAF" w14:textId="77777777" w:rsidR="004255B3" w:rsidRPr="00B1330D" w:rsidRDefault="004255B3" w:rsidP="00752936">
            <w:pPr>
              <w:pStyle w:val="Tabletext"/>
              <w:rPr>
                <w:lang w:val="ru-RU"/>
              </w:rPr>
            </w:pPr>
            <w:r w:rsidRPr="00B1330D">
              <w:rPr>
                <w:lang w:val="ru-RU"/>
              </w:rPr>
              <w:t xml:space="preserve">Этот проект находится в стадии реализации. Ожидаемыми результатами являются содействие сотрудничеству между МСЭ, Министерством цифрового развития, инноваций и аэрокосмической промышленности (MDDIAI) и АО "Национальные информационные технологии" (НИТЭК) Казахстана с целью ускорения цифровой трансформации социальных услуг в регионе Центральной Азии и Кавказа, а также для создания регионального партнерства, которое служило бы региональным центром и платформой для сотрудничества, обмена знаниями, передовым опытом и цифровыми общественными благами. </w:t>
            </w:r>
          </w:p>
        </w:tc>
      </w:tr>
      <w:tr w:rsidR="004255B3" w:rsidRPr="0086348E" w14:paraId="26292F46" w14:textId="77777777" w:rsidTr="4099AA09">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382D29" w14:textId="3AB0E5EE" w:rsidR="004255B3" w:rsidRPr="00B1330D" w:rsidRDefault="004255B3" w:rsidP="005B1006">
            <w:pPr>
              <w:pStyle w:val="Tabletext"/>
              <w:spacing w:before="100" w:beforeAutospacing="1" w:after="0"/>
              <w:rPr>
                <w:lang w:val="ru-RU"/>
              </w:rPr>
            </w:pPr>
          </w:p>
        </w:tc>
      </w:tr>
    </w:tbl>
    <w:p w14:paraId="56CCDE86" w14:textId="7126C592" w:rsidR="004255B3" w:rsidRPr="00B1330D" w:rsidRDefault="004255B3" w:rsidP="00EC4DB8">
      <w:pPr>
        <w:pStyle w:val="Heading2"/>
        <w:rPr>
          <w:rFonts w:asciiTheme="minorHAnsi" w:hAnsiTheme="minorHAnsi" w:cstheme="minorHAnsi"/>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CIS 4 </w:t>
      </w:r>
      <w:r w:rsidR="005B1006" w:rsidRPr="00B1330D">
        <w:rPr>
          <w:rFonts w:asciiTheme="minorHAnsi" w:hAnsiTheme="minorHAnsi" w:cstheme="minorHAnsi"/>
          <w:lang w:val="ru-RU"/>
        </w:rPr>
        <w:sym w:font="Symbol" w:char="F02D"/>
      </w:r>
      <w:r w:rsidRPr="00B1330D">
        <w:rPr>
          <w:rFonts w:asciiTheme="minorHAnsi" w:hAnsiTheme="minorHAnsi" w:cstheme="minorHAnsi"/>
          <w:lang w:val="ru-RU"/>
        </w:rPr>
        <w:t xml:space="preserve"> Цифровые навыки и доступность информационно-коммуникационных технологий для населения, в особенности для людей с ограниченными возможностями здоровья</w:t>
      </w:r>
    </w:p>
    <w:tbl>
      <w:tblPr>
        <w:tblW w:w="5000" w:type="pct"/>
        <w:tblCellMar>
          <w:left w:w="0" w:type="dxa"/>
          <w:right w:w="0" w:type="dxa"/>
        </w:tblCellMar>
        <w:tblLook w:val="04A0" w:firstRow="1" w:lastRow="0" w:firstColumn="1" w:lastColumn="0" w:noHBand="0" w:noVBand="1"/>
      </w:tblPr>
      <w:tblGrid>
        <w:gridCol w:w="1453"/>
        <w:gridCol w:w="2975"/>
        <w:gridCol w:w="1740"/>
        <w:gridCol w:w="1489"/>
        <w:gridCol w:w="1557"/>
        <w:gridCol w:w="1600"/>
        <w:gridCol w:w="1943"/>
        <w:gridCol w:w="1517"/>
        <w:gridCol w:w="14"/>
      </w:tblGrid>
      <w:tr w:rsidR="005B1006" w:rsidRPr="00B1330D" w14:paraId="015A24C9" w14:textId="77777777" w:rsidTr="005B1006">
        <w:trPr>
          <w:tblHeader/>
        </w:trPr>
        <w:tc>
          <w:tcPr>
            <w:tcW w:w="508" w:type="pct"/>
            <w:shd w:val="clear" w:color="auto" w:fill="004B96"/>
            <w:tcMar>
              <w:top w:w="75" w:type="dxa"/>
              <w:left w:w="75" w:type="dxa"/>
              <w:bottom w:w="75" w:type="dxa"/>
              <w:right w:w="75" w:type="dxa"/>
            </w:tcMar>
            <w:vAlign w:val="center"/>
            <w:hideMark/>
          </w:tcPr>
          <w:p w14:paraId="0C81A4C8"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 проекта</w:t>
            </w:r>
          </w:p>
        </w:tc>
        <w:tc>
          <w:tcPr>
            <w:tcW w:w="1041" w:type="pct"/>
            <w:shd w:val="clear" w:color="auto" w:fill="004B96"/>
            <w:tcMar>
              <w:top w:w="75" w:type="dxa"/>
              <w:left w:w="75" w:type="dxa"/>
              <w:bottom w:w="75" w:type="dxa"/>
              <w:right w:w="75" w:type="dxa"/>
            </w:tcMar>
            <w:vAlign w:val="center"/>
            <w:hideMark/>
          </w:tcPr>
          <w:p w14:paraId="649B47EC"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Название</w:t>
            </w:r>
          </w:p>
        </w:tc>
        <w:tc>
          <w:tcPr>
            <w:tcW w:w="609" w:type="pct"/>
            <w:shd w:val="clear" w:color="auto" w:fill="004B96"/>
            <w:tcMar>
              <w:top w:w="75" w:type="dxa"/>
              <w:left w:w="75" w:type="dxa"/>
              <w:bottom w:w="75" w:type="dxa"/>
              <w:right w:w="75" w:type="dxa"/>
            </w:tcMar>
            <w:vAlign w:val="center"/>
            <w:hideMark/>
          </w:tcPr>
          <w:p w14:paraId="34231C93"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Дата начала</w:t>
            </w:r>
          </w:p>
        </w:tc>
        <w:tc>
          <w:tcPr>
            <w:tcW w:w="521" w:type="pct"/>
            <w:shd w:val="clear" w:color="auto" w:fill="004B96"/>
            <w:tcMar>
              <w:top w:w="75" w:type="dxa"/>
              <w:left w:w="75" w:type="dxa"/>
              <w:bottom w:w="75" w:type="dxa"/>
              <w:right w:w="75" w:type="dxa"/>
            </w:tcMar>
            <w:vAlign w:val="center"/>
            <w:hideMark/>
          </w:tcPr>
          <w:p w14:paraId="420C0633"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Дата окончания</w:t>
            </w:r>
          </w:p>
        </w:tc>
        <w:tc>
          <w:tcPr>
            <w:tcW w:w="545" w:type="pct"/>
            <w:shd w:val="clear" w:color="auto" w:fill="004B96"/>
            <w:tcMar>
              <w:top w:w="75" w:type="dxa"/>
              <w:left w:w="75" w:type="dxa"/>
              <w:bottom w:w="75" w:type="dxa"/>
              <w:right w:w="75" w:type="dxa"/>
            </w:tcMar>
            <w:vAlign w:val="center"/>
            <w:hideMark/>
          </w:tcPr>
          <w:p w14:paraId="6256A15A"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Статус</w:t>
            </w:r>
          </w:p>
        </w:tc>
        <w:tc>
          <w:tcPr>
            <w:tcW w:w="560" w:type="pct"/>
            <w:shd w:val="clear" w:color="auto" w:fill="004B96"/>
            <w:tcMar>
              <w:top w:w="75" w:type="dxa"/>
              <w:left w:w="75" w:type="dxa"/>
              <w:bottom w:w="75" w:type="dxa"/>
              <w:right w:w="75" w:type="dxa"/>
            </w:tcMar>
            <w:vAlign w:val="center"/>
            <w:hideMark/>
          </w:tcPr>
          <w:p w14:paraId="3078D6D5"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Общая сумма</w:t>
            </w:r>
            <w:r w:rsidRPr="00B1330D">
              <w:rPr>
                <w:rFonts w:asciiTheme="minorHAnsi" w:hAnsiTheme="minorHAnsi" w:cstheme="minorHAnsi"/>
                <w:b/>
                <w:color w:val="FFFFFF" w:themeColor="background1"/>
                <w:sz w:val="18"/>
                <w:szCs w:val="18"/>
                <w:lang w:val="ru-RU"/>
              </w:rPr>
              <w:br/>
              <w:t>(шв. фр)</w:t>
            </w:r>
          </w:p>
        </w:tc>
        <w:tc>
          <w:tcPr>
            <w:tcW w:w="680" w:type="pct"/>
            <w:shd w:val="clear" w:color="auto" w:fill="004B96"/>
            <w:tcMar>
              <w:top w:w="75" w:type="dxa"/>
              <w:left w:w="75" w:type="dxa"/>
              <w:bottom w:w="75" w:type="dxa"/>
              <w:right w:w="75" w:type="dxa"/>
            </w:tcMar>
            <w:vAlign w:val="center"/>
            <w:hideMark/>
          </w:tcPr>
          <w:p w14:paraId="26D67AC1"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Сотрудничающая организация</w:t>
            </w:r>
          </w:p>
        </w:tc>
        <w:tc>
          <w:tcPr>
            <w:tcW w:w="531" w:type="pct"/>
            <w:shd w:val="clear" w:color="auto" w:fill="004B96"/>
            <w:tcMar>
              <w:top w:w="75" w:type="dxa"/>
              <w:left w:w="75" w:type="dxa"/>
              <w:bottom w:w="75" w:type="dxa"/>
              <w:right w:w="75" w:type="dxa"/>
            </w:tcMar>
            <w:vAlign w:val="center"/>
            <w:hideMark/>
          </w:tcPr>
          <w:p w14:paraId="0D2FFBA2"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Выполняемая</w:t>
            </w:r>
            <w:r w:rsidRPr="00B1330D">
              <w:rPr>
                <w:rFonts w:asciiTheme="minorHAnsi" w:hAnsiTheme="minorHAnsi" w:cstheme="minorHAnsi"/>
                <w:b/>
                <w:color w:val="FFFFFF" w:themeColor="background1"/>
                <w:sz w:val="18"/>
                <w:szCs w:val="18"/>
                <w:lang w:val="ru-RU"/>
              </w:rPr>
              <w:br/>
              <w:t>резолюция ВКРЭ</w:t>
            </w:r>
          </w:p>
        </w:tc>
        <w:tc>
          <w:tcPr>
            <w:tcW w:w="0" w:type="auto"/>
            <w:vAlign w:val="center"/>
            <w:hideMark/>
          </w:tcPr>
          <w:p w14:paraId="04D52E34" w14:textId="77777777" w:rsidR="004255B3" w:rsidRPr="00B1330D" w:rsidRDefault="004255B3" w:rsidP="00E260A5">
            <w:pPr>
              <w:spacing w:before="40" w:after="40"/>
              <w:rPr>
                <w:rFonts w:asciiTheme="minorHAnsi" w:hAnsiTheme="minorHAnsi" w:cstheme="minorHAnsi"/>
                <w:b/>
                <w:sz w:val="18"/>
                <w:szCs w:val="18"/>
                <w:lang w:val="ru-RU"/>
              </w:rPr>
            </w:pPr>
          </w:p>
        </w:tc>
      </w:tr>
      <w:tr w:rsidR="005B1006" w:rsidRPr="00B1330D" w14:paraId="67C9C7E9" w14:textId="77777777" w:rsidTr="005B1006">
        <w:tc>
          <w:tcPr>
            <w:tcW w:w="5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41E6B8" w14:textId="77777777" w:rsidR="004255B3" w:rsidRPr="00B1330D" w:rsidRDefault="004255B3" w:rsidP="00752936">
            <w:pPr>
              <w:pStyle w:val="Tabletext"/>
              <w:rPr>
                <w:b/>
                <w:bCs/>
                <w:lang w:val="ru-RU"/>
              </w:rPr>
            </w:pPr>
            <w:r w:rsidRPr="00B1330D">
              <w:rPr>
                <w:b/>
                <w:bCs/>
                <w:lang w:val="ru-RU"/>
              </w:rPr>
              <w:t>2GLO24138</w:t>
            </w:r>
          </w:p>
        </w:tc>
        <w:tc>
          <w:tcPr>
            <w:tcW w:w="10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3D076C" w14:textId="77777777" w:rsidR="004255B3" w:rsidRPr="00B1330D" w:rsidRDefault="004255B3" w:rsidP="00752936">
            <w:pPr>
              <w:pStyle w:val="Tabletext"/>
              <w:rPr>
                <w:lang w:val="ru-RU"/>
              </w:rPr>
            </w:pPr>
            <w:r w:rsidRPr="00B1330D">
              <w:rPr>
                <w:lang w:val="ru-RU"/>
              </w:rPr>
              <w:t>Укрепление связей и партнерского взаимодействия в поддержку региональных инициатив ВКРЭ</w:t>
            </w:r>
          </w:p>
        </w:tc>
        <w:tc>
          <w:tcPr>
            <w:tcW w:w="6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5292E0" w14:textId="77777777" w:rsidR="004255B3" w:rsidRPr="00B1330D" w:rsidRDefault="004255B3" w:rsidP="00752936">
            <w:pPr>
              <w:pStyle w:val="Tabletext"/>
              <w:rPr>
                <w:lang w:val="ru-RU"/>
              </w:rPr>
            </w:pPr>
            <w:r w:rsidRPr="00B1330D">
              <w:rPr>
                <w:lang w:val="ru-RU"/>
              </w:rPr>
              <w:t>1 июня 2024 г.</w:t>
            </w:r>
          </w:p>
        </w:tc>
        <w:tc>
          <w:tcPr>
            <w:tcW w:w="52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D970A5" w14:textId="77777777" w:rsidR="004255B3" w:rsidRPr="00B1330D" w:rsidRDefault="004255B3" w:rsidP="00752936">
            <w:pPr>
              <w:pStyle w:val="Tabletext"/>
              <w:rPr>
                <w:lang w:val="ru-RU"/>
              </w:rPr>
            </w:pPr>
            <w:r w:rsidRPr="00B1330D">
              <w:rPr>
                <w:lang w:val="ru-RU"/>
              </w:rPr>
              <w:t>31 дек. 2025 г.</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C3388B" w14:textId="77777777" w:rsidR="004255B3" w:rsidRPr="00B1330D" w:rsidRDefault="004255B3" w:rsidP="00752936">
            <w:pPr>
              <w:pStyle w:val="Tabletext"/>
              <w:rPr>
                <w:lang w:val="ru-RU"/>
              </w:rPr>
            </w:pPr>
            <w:r w:rsidRPr="00B1330D">
              <w:rPr>
                <w:lang w:val="ru-RU"/>
              </w:rPr>
              <w:t>Продолжается</w:t>
            </w:r>
          </w:p>
        </w:tc>
        <w:tc>
          <w:tcPr>
            <w:tcW w:w="5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5CF4BA" w14:textId="4C1EFFE3" w:rsidR="004255B3" w:rsidRPr="00B1330D" w:rsidRDefault="004255B3" w:rsidP="00752936">
            <w:pPr>
              <w:pStyle w:val="Tabletext"/>
              <w:rPr>
                <w:lang w:val="ru-RU"/>
              </w:rPr>
            </w:pPr>
            <w:r w:rsidRPr="00B1330D">
              <w:rPr>
                <w:lang w:val="ru-RU"/>
              </w:rPr>
              <w:t>182</w:t>
            </w:r>
            <w:r w:rsidR="005B1006" w:rsidRPr="00B1330D">
              <w:rPr>
                <w:lang w:val="ru-RU"/>
              </w:rPr>
              <w:t> </w:t>
            </w:r>
            <w:r w:rsidRPr="00B1330D">
              <w:rPr>
                <w:lang w:val="ru-RU"/>
              </w:rPr>
              <w:t>740</w:t>
            </w:r>
          </w:p>
        </w:tc>
        <w:tc>
          <w:tcPr>
            <w:tcW w:w="6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25614F" w14:textId="77777777" w:rsidR="004255B3" w:rsidRPr="00B1330D" w:rsidRDefault="004255B3" w:rsidP="00752936">
            <w:pPr>
              <w:pStyle w:val="Tabletext"/>
              <w:rPr>
                <w:lang w:val="ru-RU"/>
              </w:rPr>
            </w:pPr>
          </w:p>
        </w:tc>
        <w:tc>
          <w:tcPr>
            <w:tcW w:w="53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3906EE" w14:textId="77777777" w:rsidR="005B1006" w:rsidRPr="00B1330D" w:rsidRDefault="005B1006" w:rsidP="005B1006">
            <w:pPr>
              <w:pStyle w:val="Tabletext"/>
              <w:rPr>
                <w:lang w:val="ru-RU"/>
              </w:rPr>
            </w:pPr>
            <w:r w:rsidRPr="00B1330D">
              <w:rPr>
                <w:lang w:val="ru-RU"/>
              </w:rPr>
              <w:t>Рез. 17 ВКРЭ</w:t>
            </w:r>
          </w:p>
          <w:p w14:paraId="1BB0226D" w14:textId="1BCBD4B2" w:rsidR="004255B3" w:rsidRPr="00B1330D" w:rsidRDefault="005B1006" w:rsidP="005B1006">
            <w:pPr>
              <w:pStyle w:val="Tabletext"/>
              <w:rPr>
                <w:lang w:val="ru-RU"/>
              </w:rPr>
            </w:pPr>
            <w:r w:rsidRPr="00B1330D">
              <w:rPr>
                <w:lang w:val="ru-RU"/>
              </w:rPr>
              <w:t>Рез. 32 ВКРЭ</w:t>
            </w:r>
          </w:p>
        </w:tc>
        <w:tc>
          <w:tcPr>
            <w:tcW w:w="0" w:type="auto"/>
            <w:vAlign w:val="center"/>
            <w:hideMark/>
          </w:tcPr>
          <w:p w14:paraId="4F255F67" w14:textId="77777777" w:rsidR="004255B3" w:rsidRPr="00B1330D" w:rsidRDefault="004255B3" w:rsidP="00752936">
            <w:pPr>
              <w:pStyle w:val="Tabletext"/>
              <w:rPr>
                <w:lang w:val="ru-RU"/>
              </w:rPr>
            </w:pPr>
          </w:p>
        </w:tc>
      </w:tr>
      <w:tr w:rsidR="004255B3" w:rsidRPr="0086348E" w14:paraId="37CD9D21" w14:textId="77777777" w:rsidTr="005B1006">
        <w:tc>
          <w:tcPr>
            <w:tcW w:w="5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071926" w14:textId="54BD1B19" w:rsidR="004255B3" w:rsidRPr="00B1330D" w:rsidRDefault="004255B3" w:rsidP="00752936">
            <w:pPr>
              <w:pStyle w:val="Tabletext"/>
              <w:rPr>
                <w:b/>
                <w:bCs/>
                <w:lang w:val="ru-RU"/>
              </w:rPr>
            </w:pPr>
            <w:r w:rsidRPr="00B1330D">
              <w:rPr>
                <w:b/>
                <w:bCs/>
                <w:lang w:val="ru-RU"/>
              </w:rPr>
              <w:t xml:space="preserve">Страны-бенефициары </w:t>
            </w:r>
            <w:r w:rsidR="005B1006" w:rsidRPr="00B1330D">
              <w:rPr>
                <w:b/>
                <w:bCs/>
                <w:lang w:val="ru-RU"/>
              </w:rPr>
              <w:br/>
            </w:r>
            <w:r w:rsidR="00E20AEA" w:rsidRPr="00B1330D">
              <w:rPr>
                <w:bCs/>
                <w:sz w:val="14"/>
                <w:szCs w:val="14"/>
                <w:lang w:val="ru-RU"/>
              </w:rPr>
              <w:t>(в том числе из других регионов)</w:t>
            </w:r>
          </w:p>
        </w:tc>
        <w:tc>
          <w:tcPr>
            <w:tcW w:w="4492"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5CA90A" w14:textId="1F20DD97" w:rsidR="004255B3" w:rsidRPr="00B1330D" w:rsidRDefault="004255B3" w:rsidP="00752936">
            <w:pPr>
              <w:pStyle w:val="Tabletext"/>
              <w:rPr>
                <w:lang w:val="ru-RU"/>
              </w:rPr>
            </w:pPr>
            <w:r w:rsidRPr="00B1330D">
              <w:rPr>
                <w:lang w:val="ru-RU"/>
              </w:rPr>
              <w:t>Региональный или межрегиональный проект в интересах стран региона</w:t>
            </w:r>
          </w:p>
        </w:tc>
      </w:tr>
      <w:tr w:rsidR="004255B3" w:rsidRPr="0086348E" w14:paraId="1B868A08" w14:textId="77777777" w:rsidTr="005B1006">
        <w:tc>
          <w:tcPr>
            <w:tcW w:w="5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11D32E" w14:textId="77777777" w:rsidR="004255B3" w:rsidRPr="00B1330D" w:rsidRDefault="004255B3" w:rsidP="00752936">
            <w:pPr>
              <w:pStyle w:val="Tabletext"/>
              <w:rPr>
                <w:b/>
                <w:bCs/>
                <w:lang w:val="ru-RU"/>
              </w:rPr>
            </w:pPr>
            <w:r w:rsidRPr="00B1330D">
              <w:rPr>
                <w:b/>
                <w:bCs/>
                <w:lang w:val="ru-RU"/>
              </w:rPr>
              <w:t>Ожидаемые и достигнутые результаты</w:t>
            </w:r>
          </w:p>
        </w:tc>
        <w:tc>
          <w:tcPr>
            <w:tcW w:w="4492"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4DF7489" w14:textId="6CD7C3B6" w:rsidR="004255B3" w:rsidRPr="00B1330D" w:rsidRDefault="004255B3" w:rsidP="00752936">
            <w:pPr>
              <w:pStyle w:val="Tabletext"/>
              <w:rPr>
                <w:rStyle w:val="sceditor-selection"/>
                <w:rFonts w:asciiTheme="minorHAnsi" w:eastAsia="GulimChe" w:hAnsiTheme="minorHAnsi" w:cstheme="minorHAnsi"/>
                <w:szCs w:val="18"/>
                <w:lang w:val="ru-RU"/>
              </w:rPr>
            </w:pPr>
            <w:r w:rsidRPr="00B1330D">
              <w:rPr>
                <w:lang w:val="ru-RU"/>
              </w:rPr>
              <w:t>Проект направлен на решение следующих задач: 1) способствовать налаживанию партнерских отношений для реализации РИ ВКРЭ, увеличивая количество разрабатываемых БРЭ материалов о реализации этих инициатив и их результатах; 2) способствовать увеличению объема средств, мобилизуемых для поддержки реализации Кигалийского плана действий; 3) способствовать реализации всех РИ ВКРЭ-22 путем привлечения соответствующих заинтересованных сторон к реализации проектов в рамках региональных инициатив, 4) разработать контент в поддержку определения и внедрения новых инструментов финансирования, призванных повысить эффективность работы БРЭ на протяжении цикла 2026-2029 годов.</w:t>
            </w:r>
          </w:p>
        </w:tc>
      </w:tr>
      <w:tr w:rsidR="004255B3" w:rsidRPr="0086348E" w14:paraId="68B607E8" w14:textId="77777777" w:rsidTr="4099AA09">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6A1BB7" w14:textId="53CA3F96" w:rsidR="004255B3" w:rsidRPr="00B1330D" w:rsidRDefault="004255B3" w:rsidP="005B1006">
            <w:pPr>
              <w:pStyle w:val="Tabletext"/>
              <w:spacing w:before="0" w:after="0"/>
              <w:rPr>
                <w:lang w:val="ru-RU"/>
              </w:rPr>
            </w:pPr>
          </w:p>
        </w:tc>
      </w:tr>
    </w:tbl>
    <w:p w14:paraId="617AC9D4" w14:textId="131B481A" w:rsidR="004255B3" w:rsidRPr="00B1330D" w:rsidRDefault="004255B3" w:rsidP="00EC4DB8">
      <w:pPr>
        <w:pStyle w:val="Heading2"/>
        <w:rPr>
          <w:rFonts w:asciiTheme="minorHAnsi" w:hAnsiTheme="minorHAnsi" w:cstheme="minorHAnsi"/>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CIS 5 </w:t>
      </w:r>
      <w:r w:rsidR="005B1006" w:rsidRPr="00B1330D">
        <w:rPr>
          <w:rFonts w:asciiTheme="minorHAnsi" w:hAnsiTheme="minorHAnsi" w:cstheme="minorHAnsi"/>
          <w:lang w:val="ru-RU"/>
        </w:rPr>
        <w:sym w:font="Symbol" w:char="F02D"/>
      </w:r>
      <w:r w:rsidRPr="00B1330D">
        <w:rPr>
          <w:rFonts w:asciiTheme="minorHAnsi" w:hAnsiTheme="minorHAnsi" w:cstheme="minorHAnsi"/>
          <w:lang w:val="ru-RU"/>
        </w:rPr>
        <w:t xml:space="preserve"> Развитие умных городов и сообществ</w:t>
      </w:r>
    </w:p>
    <w:tbl>
      <w:tblPr>
        <w:tblW w:w="5000" w:type="pct"/>
        <w:tblLayout w:type="fixed"/>
        <w:tblCellMar>
          <w:left w:w="0" w:type="dxa"/>
          <w:right w:w="0" w:type="dxa"/>
        </w:tblCellMar>
        <w:tblLook w:val="04A0" w:firstRow="1" w:lastRow="0" w:firstColumn="1" w:lastColumn="0" w:noHBand="0" w:noVBand="1"/>
      </w:tblPr>
      <w:tblGrid>
        <w:gridCol w:w="1417"/>
        <w:gridCol w:w="2978"/>
        <w:gridCol w:w="1700"/>
        <w:gridCol w:w="1560"/>
        <w:gridCol w:w="1560"/>
        <w:gridCol w:w="1557"/>
        <w:gridCol w:w="2215"/>
        <w:gridCol w:w="1272"/>
        <w:gridCol w:w="29"/>
      </w:tblGrid>
      <w:tr w:rsidR="005B1006" w:rsidRPr="00B1330D" w14:paraId="67B7B13E" w14:textId="77777777" w:rsidTr="005B1006">
        <w:trPr>
          <w:tblHeader/>
        </w:trPr>
        <w:tc>
          <w:tcPr>
            <w:tcW w:w="496" w:type="pct"/>
            <w:shd w:val="clear" w:color="auto" w:fill="004B96"/>
            <w:tcMar>
              <w:top w:w="75" w:type="dxa"/>
              <w:left w:w="75" w:type="dxa"/>
              <w:bottom w:w="75" w:type="dxa"/>
              <w:right w:w="75" w:type="dxa"/>
            </w:tcMar>
            <w:vAlign w:val="center"/>
            <w:hideMark/>
          </w:tcPr>
          <w:p w14:paraId="3E9DA1E8"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 проекта</w:t>
            </w:r>
          </w:p>
        </w:tc>
        <w:tc>
          <w:tcPr>
            <w:tcW w:w="1042" w:type="pct"/>
            <w:shd w:val="clear" w:color="auto" w:fill="004B96"/>
            <w:tcMar>
              <w:top w:w="75" w:type="dxa"/>
              <w:left w:w="75" w:type="dxa"/>
              <w:bottom w:w="75" w:type="dxa"/>
              <w:right w:w="75" w:type="dxa"/>
            </w:tcMar>
            <w:vAlign w:val="center"/>
            <w:hideMark/>
          </w:tcPr>
          <w:p w14:paraId="40591D98"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Название</w:t>
            </w:r>
          </w:p>
        </w:tc>
        <w:tc>
          <w:tcPr>
            <w:tcW w:w="595" w:type="pct"/>
            <w:shd w:val="clear" w:color="auto" w:fill="004B96"/>
            <w:tcMar>
              <w:top w:w="75" w:type="dxa"/>
              <w:left w:w="75" w:type="dxa"/>
              <w:bottom w:w="75" w:type="dxa"/>
              <w:right w:w="75" w:type="dxa"/>
            </w:tcMar>
            <w:vAlign w:val="center"/>
            <w:hideMark/>
          </w:tcPr>
          <w:p w14:paraId="35D121AB"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Дата начала</w:t>
            </w:r>
          </w:p>
        </w:tc>
        <w:tc>
          <w:tcPr>
            <w:tcW w:w="546" w:type="pct"/>
            <w:shd w:val="clear" w:color="auto" w:fill="004B96"/>
            <w:tcMar>
              <w:top w:w="75" w:type="dxa"/>
              <w:left w:w="75" w:type="dxa"/>
              <w:bottom w:w="75" w:type="dxa"/>
              <w:right w:w="75" w:type="dxa"/>
            </w:tcMar>
            <w:vAlign w:val="center"/>
            <w:hideMark/>
          </w:tcPr>
          <w:p w14:paraId="3305619B"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Дата окончания</w:t>
            </w:r>
          </w:p>
        </w:tc>
        <w:tc>
          <w:tcPr>
            <w:tcW w:w="546" w:type="pct"/>
            <w:shd w:val="clear" w:color="auto" w:fill="004B96"/>
            <w:tcMar>
              <w:top w:w="75" w:type="dxa"/>
              <w:left w:w="75" w:type="dxa"/>
              <w:bottom w:w="75" w:type="dxa"/>
              <w:right w:w="75" w:type="dxa"/>
            </w:tcMar>
            <w:vAlign w:val="center"/>
            <w:hideMark/>
          </w:tcPr>
          <w:p w14:paraId="707E51E5"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Статус</w:t>
            </w:r>
          </w:p>
        </w:tc>
        <w:tc>
          <w:tcPr>
            <w:tcW w:w="545" w:type="pct"/>
            <w:shd w:val="clear" w:color="auto" w:fill="004B96"/>
            <w:tcMar>
              <w:top w:w="75" w:type="dxa"/>
              <w:left w:w="75" w:type="dxa"/>
              <w:bottom w:w="75" w:type="dxa"/>
              <w:right w:w="75" w:type="dxa"/>
            </w:tcMar>
            <w:vAlign w:val="center"/>
            <w:hideMark/>
          </w:tcPr>
          <w:p w14:paraId="3918AF2F"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Общая сумма</w:t>
            </w:r>
            <w:r w:rsidRPr="00B1330D">
              <w:rPr>
                <w:rFonts w:asciiTheme="minorHAnsi" w:hAnsiTheme="minorHAnsi" w:cstheme="minorHAnsi"/>
                <w:b/>
                <w:color w:val="FFFFFF" w:themeColor="background1"/>
                <w:sz w:val="18"/>
                <w:szCs w:val="18"/>
                <w:lang w:val="ru-RU"/>
              </w:rPr>
              <w:br/>
              <w:t>(шв. фр)</w:t>
            </w:r>
          </w:p>
        </w:tc>
        <w:tc>
          <w:tcPr>
            <w:tcW w:w="775" w:type="pct"/>
            <w:shd w:val="clear" w:color="auto" w:fill="004B96"/>
            <w:tcMar>
              <w:top w:w="75" w:type="dxa"/>
              <w:left w:w="75" w:type="dxa"/>
              <w:bottom w:w="75" w:type="dxa"/>
              <w:right w:w="75" w:type="dxa"/>
            </w:tcMar>
            <w:vAlign w:val="center"/>
            <w:hideMark/>
          </w:tcPr>
          <w:p w14:paraId="0305749F"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Сотрудничающая организация</w:t>
            </w:r>
          </w:p>
        </w:tc>
        <w:tc>
          <w:tcPr>
            <w:tcW w:w="445" w:type="pct"/>
            <w:shd w:val="clear" w:color="auto" w:fill="004B96"/>
            <w:tcMar>
              <w:top w:w="75" w:type="dxa"/>
              <w:left w:w="75" w:type="dxa"/>
              <w:bottom w:w="75" w:type="dxa"/>
              <w:right w:w="75" w:type="dxa"/>
            </w:tcMar>
            <w:vAlign w:val="center"/>
            <w:hideMark/>
          </w:tcPr>
          <w:p w14:paraId="0357A360"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Выполняемая</w:t>
            </w:r>
            <w:r w:rsidRPr="00B1330D">
              <w:rPr>
                <w:rFonts w:asciiTheme="minorHAnsi" w:hAnsiTheme="minorHAnsi" w:cstheme="minorHAnsi"/>
                <w:b/>
                <w:color w:val="FFFFFF" w:themeColor="background1"/>
                <w:sz w:val="18"/>
                <w:szCs w:val="18"/>
                <w:lang w:val="ru-RU"/>
              </w:rPr>
              <w:br/>
              <w:t>резолюция ВКРЭ</w:t>
            </w:r>
          </w:p>
        </w:tc>
        <w:tc>
          <w:tcPr>
            <w:tcW w:w="10" w:type="pct"/>
            <w:vAlign w:val="center"/>
            <w:hideMark/>
          </w:tcPr>
          <w:p w14:paraId="5423426A" w14:textId="77777777" w:rsidR="004255B3" w:rsidRPr="00B1330D" w:rsidRDefault="004255B3" w:rsidP="00E260A5">
            <w:pPr>
              <w:spacing w:before="40" w:after="40"/>
              <w:rPr>
                <w:rFonts w:asciiTheme="minorHAnsi" w:hAnsiTheme="minorHAnsi" w:cstheme="minorHAnsi"/>
                <w:b/>
                <w:sz w:val="18"/>
                <w:szCs w:val="18"/>
                <w:lang w:val="ru-RU"/>
              </w:rPr>
            </w:pPr>
          </w:p>
        </w:tc>
      </w:tr>
      <w:tr w:rsidR="005B1006" w:rsidRPr="00B1330D" w14:paraId="79C9AD9A" w14:textId="77777777" w:rsidTr="005B1006">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1772CA" w14:textId="77777777" w:rsidR="004255B3" w:rsidRPr="00B1330D" w:rsidRDefault="004255B3" w:rsidP="00752936">
            <w:pPr>
              <w:pStyle w:val="Tabletext"/>
              <w:rPr>
                <w:b/>
                <w:bCs/>
                <w:lang w:val="ru-RU"/>
              </w:rPr>
            </w:pPr>
            <w:r w:rsidRPr="00B1330D">
              <w:rPr>
                <w:b/>
                <w:bCs/>
                <w:lang w:val="ru-RU"/>
              </w:rPr>
              <w:t>9RER20026</w:t>
            </w:r>
          </w:p>
        </w:tc>
        <w:tc>
          <w:tcPr>
            <w:tcW w:w="10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9B6C00" w14:textId="77777777" w:rsidR="004255B3" w:rsidRPr="00B1330D" w:rsidRDefault="004255B3" w:rsidP="00752936">
            <w:pPr>
              <w:pStyle w:val="Tabletext"/>
              <w:rPr>
                <w:lang w:val="ru-RU"/>
              </w:rPr>
            </w:pPr>
            <w:r w:rsidRPr="00B1330D">
              <w:rPr>
                <w:lang w:val="ru-RU"/>
              </w:rPr>
              <w:t xml:space="preserve">Международный центр исследования, разработки и </w:t>
            </w:r>
            <w:r w:rsidRPr="00B1330D">
              <w:rPr>
                <w:lang w:val="ru-RU"/>
              </w:rPr>
              <w:lastRenderedPageBreak/>
              <w:t>тестирования для нового оборудования, технологий и услуг (IRDTC) – Этап 2</w:t>
            </w:r>
          </w:p>
        </w:tc>
        <w:tc>
          <w:tcPr>
            <w:tcW w:w="5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8B13D2" w14:textId="77777777" w:rsidR="004255B3" w:rsidRPr="00B1330D" w:rsidRDefault="004255B3" w:rsidP="00752936">
            <w:pPr>
              <w:pStyle w:val="Tabletext"/>
              <w:rPr>
                <w:lang w:val="ru-RU"/>
              </w:rPr>
            </w:pPr>
            <w:r w:rsidRPr="00B1330D">
              <w:rPr>
                <w:lang w:val="ru-RU"/>
              </w:rPr>
              <w:lastRenderedPageBreak/>
              <w:t>1 июля 2020</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840E44" w14:textId="77777777" w:rsidR="004255B3" w:rsidRPr="00B1330D" w:rsidRDefault="004255B3" w:rsidP="00752936">
            <w:pPr>
              <w:pStyle w:val="Tabletext"/>
              <w:rPr>
                <w:lang w:val="ru-RU"/>
              </w:rPr>
            </w:pPr>
            <w:r w:rsidRPr="00B1330D">
              <w:rPr>
                <w:lang w:val="ru-RU"/>
              </w:rPr>
              <w:t>31 дек. 2025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2442A3" w14:textId="77777777" w:rsidR="004255B3" w:rsidRPr="00B1330D" w:rsidRDefault="004255B3" w:rsidP="00752936">
            <w:pPr>
              <w:pStyle w:val="Tabletext"/>
              <w:rPr>
                <w:lang w:val="ru-RU"/>
              </w:rPr>
            </w:pPr>
            <w:r w:rsidRPr="00B1330D">
              <w:rPr>
                <w:lang w:val="ru-RU"/>
              </w:rPr>
              <w:t>Продолжается</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1D36DD" w14:textId="4AE19B88" w:rsidR="004255B3" w:rsidRPr="00B1330D" w:rsidRDefault="004255B3" w:rsidP="00752936">
            <w:pPr>
              <w:pStyle w:val="Tabletext"/>
              <w:rPr>
                <w:lang w:val="ru-RU"/>
              </w:rPr>
            </w:pPr>
            <w:r w:rsidRPr="00B1330D">
              <w:rPr>
                <w:lang w:val="ru-RU"/>
              </w:rPr>
              <w:t>422</w:t>
            </w:r>
            <w:r w:rsidR="00837004" w:rsidRPr="00B1330D">
              <w:rPr>
                <w:lang w:val="ru-RU"/>
              </w:rPr>
              <w:t> </w:t>
            </w:r>
            <w:r w:rsidRPr="00B1330D">
              <w:rPr>
                <w:lang w:val="ru-RU"/>
              </w:rPr>
              <w:t>825</w:t>
            </w:r>
          </w:p>
        </w:tc>
        <w:tc>
          <w:tcPr>
            <w:tcW w:w="77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CE9959" w14:textId="77777777" w:rsidR="004255B3" w:rsidRPr="00B1330D" w:rsidRDefault="004255B3" w:rsidP="00752936">
            <w:pPr>
              <w:pStyle w:val="Tabletext"/>
              <w:rPr>
                <w:lang w:val="ru-RU"/>
              </w:rPr>
            </w:pPr>
            <w:r w:rsidRPr="00B1330D">
              <w:rPr>
                <w:lang w:val="ru-RU"/>
              </w:rPr>
              <w:t xml:space="preserve">Министерство цифрового развития, связи и </w:t>
            </w:r>
            <w:r w:rsidRPr="00B1330D">
              <w:rPr>
                <w:lang w:val="ru-RU"/>
              </w:rPr>
              <w:lastRenderedPageBreak/>
              <w:t>массовых коммуникаций Российской Федерации, представленное ПАО</w:t>
            </w:r>
          </w:p>
        </w:tc>
        <w:tc>
          <w:tcPr>
            <w:tcW w:w="4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1122"/>
            </w:tblGrid>
            <w:tr w:rsidR="004255B3" w:rsidRPr="00B1330D" w14:paraId="6891D54C" w14:textId="77777777" w:rsidTr="005B1006">
              <w:trPr>
                <w:jc w:val="center"/>
              </w:trPr>
              <w:tc>
                <w:tcPr>
                  <w:tcW w:w="1136" w:type="dxa"/>
                  <w:tcMar>
                    <w:top w:w="15" w:type="dxa"/>
                    <w:left w:w="15" w:type="dxa"/>
                    <w:bottom w:w="15" w:type="dxa"/>
                    <w:right w:w="15" w:type="dxa"/>
                  </w:tcMar>
                  <w:vAlign w:val="center"/>
                  <w:hideMark/>
                </w:tcPr>
                <w:p w14:paraId="24DDB5BD" w14:textId="4C189AA7" w:rsidR="004255B3" w:rsidRPr="00B1330D" w:rsidRDefault="004255B3" w:rsidP="00752936">
                  <w:pPr>
                    <w:pStyle w:val="Tabletext"/>
                    <w:rPr>
                      <w:lang w:val="ru-RU"/>
                    </w:rPr>
                  </w:pPr>
                  <w:r w:rsidRPr="00B1330D">
                    <w:rPr>
                      <w:lang w:val="ru-RU"/>
                    </w:rPr>
                    <w:lastRenderedPageBreak/>
                    <w:t>Рез. 15 ВКРЭ</w:t>
                  </w:r>
                </w:p>
              </w:tc>
            </w:tr>
          </w:tbl>
          <w:p w14:paraId="3DB0A2F2" w14:textId="77777777" w:rsidR="004255B3" w:rsidRPr="00B1330D" w:rsidRDefault="004255B3" w:rsidP="00752936">
            <w:pPr>
              <w:pStyle w:val="Tabletext"/>
              <w:rPr>
                <w:lang w:val="ru-RU"/>
              </w:rPr>
            </w:pPr>
          </w:p>
        </w:tc>
        <w:tc>
          <w:tcPr>
            <w:tcW w:w="10" w:type="pct"/>
            <w:vAlign w:val="center"/>
            <w:hideMark/>
          </w:tcPr>
          <w:p w14:paraId="3C67EBB1" w14:textId="77777777" w:rsidR="004255B3" w:rsidRPr="00B1330D" w:rsidRDefault="004255B3" w:rsidP="00752936">
            <w:pPr>
              <w:pStyle w:val="Tabletext"/>
              <w:rPr>
                <w:lang w:val="ru-RU"/>
              </w:rPr>
            </w:pPr>
          </w:p>
        </w:tc>
      </w:tr>
      <w:tr w:rsidR="004255B3" w:rsidRPr="0086348E" w14:paraId="0B5CC7DC" w14:textId="77777777" w:rsidTr="005B1006">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15F803" w14:textId="77777777" w:rsidR="004255B3" w:rsidRPr="00B1330D" w:rsidRDefault="004255B3" w:rsidP="00752936">
            <w:pPr>
              <w:pStyle w:val="Tabletext"/>
              <w:rPr>
                <w:b/>
                <w:bCs/>
                <w:lang w:val="ru-RU"/>
              </w:rPr>
            </w:pPr>
            <w:r w:rsidRPr="00B1330D">
              <w:rPr>
                <w:b/>
                <w:bCs/>
                <w:lang w:val="ru-RU"/>
              </w:rPr>
              <w:t xml:space="preserve">Страны-бенефициары </w:t>
            </w:r>
          </w:p>
        </w:tc>
        <w:tc>
          <w:tcPr>
            <w:tcW w:w="450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D869B9" w14:textId="42EF25AC" w:rsidR="004255B3" w:rsidRPr="00B1330D" w:rsidRDefault="00AB2212" w:rsidP="00752936">
            <w:pPr>
              <w:pStyle w:val="Tabletext"/>
              <w:rPr>
                <w:lang w:val="ru-RU"/>
              </w:rPr>
            </w:pPr>
            <w:r w:rsidRPr="00B1330D">
              <w:rPr>
                <w:lang w:val="ru-RU"/>
              </w:rPr>
              <w:t>Армения</w:t>
            </w:r>
            <w:r>
              <w:rPr>
                <w:lang w:val="ru-RU"/>
              </w:rPr>
              <w:t>,</w:t>
            </w:r>
            <w:r w:rsidRPr="00B1330D">
              <w:rPr>
                <w:lang w:val="ru-RU"/>
              </w:rPr>
              <w:t xml:space="preserve"> </w:t>
            </w:r>
            <w:r w:rsidR="004255B3" w:rsidRPr="00B1330D">
              <w:rPr>
                <w:lang w:val="ru-RU"/>
              </w:rPr>
              <w:t>Азербайджан, Беларусь, Казахстан, Кыргызстан, Российская Федерация, Таджикистан, Туркменистан, Узбекистан</w:t>
            </w:r>
          </w:p>
        </w:tc>
      </w:tr>
      <w:tr w:rsidR="004255B3" w:rsidRPr="0086348E" w14:paraId="214C6033" w14:textId="77777777" w:rsidTr="005B1006">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6BFAE6" w14:textId="77777777" w:rsidR="004255B3" w:rsidRPr="00B1330D" w:rsidRDefault="004255B3" w:rsidP="00752936">
            <w:pPr>
              <w:pStyle w:val="Tabletext"/>
              <w:rPr>
                <w:b/>
                <w:bCs/>
                <w:lang w:val="ru-RU"/>
              </w:rPr>
            </w:pPr>
            <w:r w:rsidRPr="00B1330D">
              <w:rPr>
                <w:b/>
                <w:bCs/>
                <w:lang w:val="ru-RU"/>
              </w:rPr>
              <w:t>Ожидаемые и достигнутые результаты</w:t>
            </w:r>
          </w:p>
        </w:tc>
        <w:tc>
          <w:tcPr>
            <w:tcW w:w="450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684F0F8" w14:textId="73E3D0D8" w:rsidR="004255B3" w:rsidRPr="00B1330D" w:rsidRDefault="004255B3" w:rsidP="00752936">
            <w:pPr>
              <w:pStyle w:val="Tabletext"/>
              <w:rPr>
                <w:lang w:val="ru-RU"/>
              </w:rPr>
            </w:pPr>
            <w:r w:rsidRPr="00B1330D">
              <w:rPr>
                <w:lang w:val="ru-RU"/>
              </w:rPr>
              <w:t>Разработка предварительных рекомендаций: сформулированы рекомендации по современным технологиям и функционированию рынка электросвязи, касающиеся безопасности сети, качества услуг и управления трафиком.</w:t>
            </w:r>
          </w:p>
          <w:p w14:paraId="551D2266" w14:textId="2A3A3C70" w:rsidR="004255B3" w:rsidRPr="00B1330D" w:rsidRDefault="004255B3" w:rsidP="00752936">
            <w:pPr>
              <w:pStyle w:val="Tabletext"/>
              <w:rPr>
                <w:lang w:val="ru-RU"/>
              </w:rPr>
            </w:pPr>
            <w:r w:rsidRPr="00B1330D">
              <w:rPr>
                <w:lang w:val="ru-RU"/>
              </w:rPr>
              <w:t>Создание моделей совместимости: разработаны модели совместимости устройств и инновационных сервисов, способствующие внедрению концепций IoT, промышленного интернета и "умных городов".</w:t>
            </w:r>
          </w:p>
          <w:p w14:paraId="59BD9342" w14:textId="428EDE64" w:rsidR="004255B3" w:rsidRPr="00B1330D" w:rsidRDefault="004255B3" w:rsidP="00752936">
            <w:pPr>
              <w:pStyle w:val="Tabletext"/>
              <w:rPr>
                <w:lang w:val="ru-RU"/>
              </w:rPr>
            </w:pPr>
            <w:r w:rsidRPr="00B1330D">
              <w:rPr>
                <w:lang w:val="ru-RU"/>
              </w:rPr>
              <w:t>Рекомендации по испытательным лабораториям: разработаны рекомендации по созданию и эксплуатации испытательных лабораторий для IoT и "умных городов" с акцентом на достижение Целей в области развития.</w:t>
            </w:r>
          </w:p>
          <w:p w14:paraId="58C73839" w14:textId="549158E1" w:rsidR="004255B3" w:rsidRPr="00B1330D" w:rsidRDefault="004255B3" w:rsidP="00752936">
            <w:pPr>
              <w:pStyle w:val="Tabletext"/>
              <w:rPr>
                <w:lang w:val="ru-RU"/>
              </w:rPr>
            </w:pPr>
            <w:r w:rsidRPr="00B1330D">
              <w:rPr>
                <w:lang w:val="ru-RU"/>
              </w:rPr>
              <w:t>Публикация методов тестирования: совместное использование методов и результатов проводимого IRDTC тестирования, способствующих пополнению знаний в</w:t>
            </w:r>
            <w:r w:rsidR="00A56A9D" w:rsidRPr="00B1330D">
              <w:rPr>
                <w:lang w:val="ru-RU"/>
              </w:rPr>
              <w:t> </w:t>
            </w:r>
            <w:r w:rsidRPr="00B1330D">
              <w:rPr>
                <w:lang w:val="ru-RU"/>
              </w:rPr>
              <w:t>отрасли.</w:t>
            </w:r>
          </w:p>
          <w:p w14:paraId="6DC4B61A" w14:textId="66F2894D" w:rsidR="004255B3" w:rsidRPr="00B1330D" w:rsidRDefault="004255B3" w:rsidP="00752936">
            <w:pPr>
              <w:pStyle w:val="Tabletext"/>
              <w:rPr>
                <w:lang w:val="ru-RU"/>
              </w:rPr>
            </w:pPr>
            <w:r w:rsidRPr="00B1330D">
              <w:rPr>
                <w:lang w:val="ru-RU"/>
              </w:rPr>
              <w:t>Разработка учебных материалов и подготовка специалистов: расширение возможностей для проведения исследований и операций путем разработки дополнительных учебных материалов и организации учебных занятий, расширение знаний в области IoT и связанных с ним технологий.</w:t>
            </w:r>
          </w:p>
          <w:p w14:paraId="2E8AE3A8" w14:textId="7DF67B44" w:rsidR="004255B3" w:rsidRPr="00B1330D" w:rsidRDefault="004255B3" w:rsidP="00752936">
            <w:pPr>
              <w:pStyle w:val="Tabletext"/>
              <w:rPr>
                <w:lang w:val="ru-RU"/>
              </w:rPr>
            </w:pPr>
            <w:r w:rsidRPr="00B1330D">
              <w:rPr>
                <w:lang w:val="ru-RU"/>
              </w:rPr>
              <w:t>Эксплуатационные испытания и закупка оборудования: повышение эффективности проводимого IRDTC тестирования за счет привлечения экспертов, закупки оборудования и проведения комплексных исследований.</w:t>
            </w:r>
          </w:p>
        </w:tc>
      </w:tr>
      <w:tr w:rsidR="004255B3" w:rsidRPr="0086348E" w14:paraId="23463743" w14:textId="77777777" w:rsidTr="005B1006">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1358E6" w14:textId="66F1E83C" w:rsidR="004255B3" w:rsidRPr="00B1330D" w:rsidRDefault="004255B3" w:rsidP="00837004">
            <w:pPr>
              <w:pStyle w:val="Tabletext"/>
              <w:spacing w:before="0" w:after="0"/>
              <w:rPr>
                <w:lang w:val="ru-RU"/>
              </w:rPr>
            </w:pPr>
          </w:p>
        </w:tc>
      </w:tr>
    </w:tbl>
    <w:p w14:paraId="57C2D8A9" w14:textId="77777777" w:rsidR="004255B3" w:rsidRPr="00B1330D" w:rsidRDefault="004255B3" w:rsidP="00E260A5">
      <w:pPr>
        <w:spacing w:before="40" w:after="40"/>
        <w:rPr>
          <w:rFonts w:asciiTheme="minorHAnsi" w:hAnsiTheme="minorHAnsi" w:cstheme="minorHAnsi"/>
          <w:sz w:val="18"/>
          <w:szCs w:val="18"/>
          <w:lang w:val="ru-RU"/>
        </w:rPr>
      </w:pPr>
    </w:p>
    <w:p w14:paraId="68FEA4A2" w14:textId="77777777" w:rsidR="004255B3" w:rsidRPr="00B1330D" w:rsidRDefault="004255B3">
      <w:pPr>
        <w:rPr>
          <w:rFonts w:asciiTheme="minorHAnsi" w:hAnsiTheme="minorHAnsi" w:cstheme="minorHAnsi"/>
          <w:sz w:val="18"/>
          <w:szCs w:val="18"/>
          <w:lang w:val="ru-RU"/>
        </w:rPr>
      </w:pPr>
      <w:r w:rsidRPr="00B1330D">
        <w:rPr>
          <w:rFonts w:asciiTheme="minorHAnsi" w:hAnsiTheme="minorHAnsi" w:cstheme="minorHAnsi"/>
          <w:sz w:val="18"/>
          <w:szCs w:val="18"/>
          <w:lang w:val="ru-RU"/>
        </w:rPr>
        <w:br w:type="page"/>
      </w:r>
    </w:p>
    <w:p w14:paraId="0BFEC182" w14:textId="4599D58B" w:rsidR="004255B3" w:rsidRPr="00B1330D" w:rsidRDefault="004255B3" w:rsidP="030DA638">
      <w:pPr>
        <w:pStyle w:val="Title1"/>
        <w:spacing w:after="120"/>
        <w:jc w:val="left"/>
        <w:outlineLvl w:val="0"/>
        <w:rPr>
          <w:rFonts w:asciiTheme="minorHAnsi" w:hAnsiTheme="minorHAnsi" w:cstheme="minorHAnsi"/>
          <w:b/>
          <w:bCs/>
          <w:caps w:val="0"/>
          <w:u w:val="single"/>
          <w:lang w:val="ru-RU"/>
        </w:rPr>
      </w:pPr>
      <w:bookmarkStart w:id="27" w:name="_Toc208942864"/>
      <w:bookmarkStart w:id="28" w:name="_Toc213952301"/>
      <w:r w:rsidRPr="00B1330D">
        <w:rPr>
          <w:rFonts w:asciiTheme="minorHAnsi" w:hAnsiTheme="minorHAnsi" w:cstheme="minorHAnsi"/>
          <w:b/>
          <w:bCs/>
          <w:caps w:val="0"/>
          <w:u w:val="single"/>
          <w:lang w:val="ru-RU"/>
        </w:rPr>
        <w:lastRenderedPageBreak/>
        <w:t>РЕГИОН</w:t>
      </w:r>
      <w:r w:rsidR="00C243EA" w:rsidRPr="00B1330D">
        <w:rPr>
          <w:rFonts w:asciiTheme="minorHAnsi" w:hAnsiTheme="minorHAnsi" w:cstheme="minorHAnsi"/>
          <w:bCs/>
          <w:caps w:val="0"/>
          <w:u w:val="single"/>
          <w:lang w:val="ru-RU"/>
        </w:rPr>
        <w:t xml:space="preserve"> – </w:t>
      </w:r>
      <w:r w:rsidRPr="00B1330D">
        <w:rPr>
          <w:rFonts w:asciiTheme="minorHAnsi" w:hAnsiTheme="minorHAnsi" w:cstheme="minorHAnsi"/>
          <w:b/>
          <w:bCs/>
          <w:caps w:val="0"/>
          <w:u w:val="single"/>
          <w:lang w:val="ru-RU"/>
        </w:rPr>
        <w:t>ЕВРОПА</w:t>
      </w:r>
      <w:bookmarkEnd w:id="27"/>
      <w:bookmarkEnd w:id="28"/>
    </w:p>
    <w:p w14:paraId="475245DC" w14:textId="1822FAC5" w:rsidR="004255B3" w:rsidRPr="00B1330D" w:rsidRDefault="004255B3" w:rsidP="00EC4DB8">
      <w:pPr>
        <w:pStyle w:val="Heading2"/>
        <w:rPr>
          <w:rFonts w:asciiTheme="minorHAnsi" w:hAnsiTheme="minorHAnsi" w:cstheme="minorHAnsi"/>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EUR 1 </w:t>
      </w:r>
      <w:r w:rsidR="00400D4C" w:rsidRPr="00B1330D">
        <w:rPr>
          <w:rFonts w:asciiTheme="minorHAnsi" w:hAnsiTheme="minorHAnsi" w:cstheme="minorHAnsi"/>
          <w:lang w:val="ru-RU"/>
        </w:rPr>
        <w:sym w:font="Symbol" w:char="F02D"/>
      </w:r>
      <w:r w:rsidRPr="00B1330D">
        <w:rPr>
          <w:rFonts w:asciiTheme="minorHAnsi" w:hAnsiTheme="minorHAnsi" w:cstheme="minorHAnsi"/>
          <w:lang w:val="ru-RU"/>
        </w:rPr>
        <w:t xml:space="preserve"> Развитие цифровой инфраструктуры</w:t>
      </w:r>
    </w:p>
    <w:tbl>
      <w:tblPr>
        <w:tblW w:w="5077" w:type="pct"/>
        <w:tblLayout w:type="fixed"/>
        <w:tblCellMar>
          <w:left w:w="0" w:type="dxa"/>
          <w:right w:w="0" w:type="dxa"/>
        </w:tblCellMar>
        <w:tblLook w:val="04A0" w:firstRow="1" w:lastRow="0" w:firstColumn="1" w:lastColumn="0" w:noHBand="0" w:noVBand="1"/>
      </w:tblPr>
      <w:tblGrid>
        <w:gridCol w:w="1419"/>
        <w:gridCol w:w="2965"/>
        <w:gridCol w:w="1712"/>
        <w:gridCol w:w="1558"/>
        <w:gridCol w:w="1561"/>
        <w:gridCol w:w="1558"/>
        <w:gridCol w:w="2127"/>
        <w:gridCol w:w="1416"/>
        <w:gridCol w:w="192"/>
      </w:tblGrid>
      <w:tr w:rsidR="00A56A9D" w:rsidRPr="00B1330D" w14:paraId="61F0E5C5" w14:textId="77777777" w:rsidTr="00A56A9D">
        <w:trPr>
          <w:tblHeader/>
        </w:trPr>
        <w:tc>
          <w:tcPr>
            <w:tcW w:w="489" w:type="pct"/>
            <w:shd w:val="clear" w:color="auto" w:fill="004B96"/>
            <w:tcMar>
              <w:top w:w="75" w:type="dxa"/>
              <w:left w:w="75" w:type="dxa"/>
              <w:bottom w:w="75" w:type="dxa"/>
              <w:right w:w="75" w:type="dxa"/>
            </w:tcMar>
            <w:vAlign w:val="center"/>
            <w:hideMark/>
          </w:tcPr>
          <w:p w14:paraId="3A4ED427"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 проекта</w:t>
            </w:r>
          </w:p>
        </w:tc>
        <w:tc>
          <w:tcPr>
            <w:tcW w:w="1022" w:type="pct"/>
            <w:shd w:val="clear" w:color="auto" w:fill="004B96"/>
            <w:tcMar>
              <w:top w:w="75" w:type="dxa"/>
              <w:left w:w="75" w:type="dxa"/>
              <w:bottom w:w="75" w:type="dxa"/>
              <w:right w:w="75" w:type="dxa"/>
            </w:tcMar>
            <w:vAlign w:val="center"/>
            <w:hideMark/>
          </w:tcPr>
          <w:p w14:paraId="7D2D9DBA"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Название</w:t>
            </w:r>
          </w:p>
        </w:tc>
        <w:tc>
          <w:tcPr>
            <w:tcW w:w="590" w:type="pct"/>
            <w:shd w:val="clear" w:color="auto" w:fill="004B96"/>
            <w:tcMar>
              <w:top w:w="75" w:type="dxa"/>
              <w:left w:w="75" w:type="dxa"/>
              <w:bottom w:w="75" w:type="dxa"/>
              <w:right w:w="75" w:type="dxa"/>
            </w:tcMar>
            <w:vAlign w:val="center"/>
            <w:hideMark/>
          </w:tcPr>
          <w:p w14:paraId="5A08E64C"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Дата начала</w:t>
            </w:r>
          </w:p>
        </w:tc>
        <w:tc>
          <w:tcPr>
            <w:tcW w:w="537" w:type="pct"/>
            <w:shd w:val="clear" w:color="auto" w:fill="004B96"/>
            <w:tcMar>
              <w:top w:w="75" w:type="dxa"/>
              <w:left w:w="75" w:type="dxa"/>
              <w:bottom w:w="75" w:type="dxa"/>
              <w:right w:w="75" w:type="dxa"/>
            </w:tcMar>
            <w:vAlign w:val="center"/>
            <w:hideMark/>
          </w:tcPr>
          <w:p w14:paraId="2277EA05"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Дата окончания</w:t>
            </w:r>
          </w:p>
        </w:tc>
        <w:tc>
          <w:tcPr>
            <w:tcW w:w="538" w:type="pct"/>
            <w:shd w:val="clear" w:color="auto" w:fill="004B96"/>
            <w:tcMar>
              <w:top w:w="75" w:type="dxa"/>
              <w:left w:w="75" w:type="dxa"/>
              <w:bottom w:w="75" w:type="dxa"/>
              <w:right w:w="75" w:type="dxa"/>
            </w:tcMar>
            <w:vAlign w:val="center"/>
            <w:hideMark/>
          </w:tcPr>
          <w:p w14:paraId="6D5997AF"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Статус</w:t>
            </w:r>
          </w:p>
        </w:tc>
        <w:tc>
          <w:tcPr>
            <w:tcW w:w="537" w:type="pct"/>
            <w:shd w:val="clear" w:color="auto" w:fill="004B96"/>
            <w:tcMar>
              <w:top w:w="75" w:type="dxa"/>
              <w:left w:w="75" w:type="dxa"/>
              <w:bottom w:w="75" w:type="dxa"/>
              <w:right w:w="75" w:type="dxa"/>
            </w:tcMar>
            <w:vAlign w:val="center"/>
            <w:hideMark/>
          </w:tcPr>
          <w:p w14:paraId="211CF48F"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Общая сумма</w:t>
            </w:r>
            <w:r w:rsidRPr="00B1330D">
              <w:rPr>
                <w:rFonts w:asciiTheme="minorHAnsi" w:hAnsiTheme="minorHAnsi" w:cstheme="minorHAnsi"/>
                <w:b/>
                <w:color w:val="FFFFFF" w:themeColor="background1"/>
                <w:sz w:val="18"/>
                <w:szCs w:val="18"/>
                <w:lang w:val="ru-RU"/>
              </w:rPr>
              <w:br/>
              <w:t>(шв. фр)</w:t>
            </w:r>
          </w:p>
        </w:tc>
        <w:tc>
          <w:tcPr>
            <w:tcW w:w="733" w:type="pct"/>
            <w:shd w:val="clear" w:color="auto" w:fill="004B96"/>
            <w:tcMar>
              <w:top w:w="75" w:type="dxa"/>
              <w:left w:w="75" w:type="dxa"/>
              <w:bottom w:w="75" w:type="dxa"/>
              <w:right w:w="75" w:type="dxa"/>
            </w:tcMar>
            <w:vAlign w:val="center"/>
            <w:hideMark/>
          </w:tcPr>
          <w:p w14:paraId="6EDEDFA6"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Сотрудничающая организация</w:t>
            </w:r>
          </w:p>
        </w:tc>
        <w:tc>
          <w:tcPr>
            <w:tcW w:w="488" w:type="pct"/>
            <w:shd w:val="clear" w:color="auto" w:fill="004B96"/>
            <w:tcMar>
              <w:top w:w="75" w:type="dxa"/>
              <w:left w:w="75" w:type="dxa"/>
              <w:bottom w:w="75" w:type="dxa"/>
              <w:right w:w="75" w:type="dxa"/>
            </w:tcMar>
            <w:vAlign w:val="center"/>
            <w:hideMark/>
          </w:tcPr>
          <w:p w14:paraId="7736CB01"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Выполняемая</w:t>
            </w:r>
            <w:r w:rsidRPr="00B1330D">
              <w:rPr>
                <w:rFonts w:asciiTheme="minorHAnsi" w:hAnsiTheme="minorHAnsi" w:cstheme="minorHAnsi"/>
                <w:b/>
                <w:color w:val="FFFFFF" w:themeColor="background1"/>
                <w:sz w:val="18"/>
                <w:szCs w:val="18"/>
                <w:lang w:val="ru-RU"/>
              </w:rPr>
              <w:br/>
              <w:t>резолюция ВКРЭ</w:t>
            </w:r>
          </w:p>
        </w:tc>
        <w:tc>
          <w:tcPr>
            <w:tcW w:w="66" w:type="pct"/>
            <w:vAlign w:val="center"/>
            <w:hideMark/>
          </w:tcPr>
          <w:p w14:paraId="0C16CE31" w14:textId="77777777" w:rsidR="004255B3" w:rsidRPr="00B1330D" w:rsidRDefault="004255B3" w:rsidP="00E260A5">
            <w:pPr>
              <w:spacing w:before="40" w:after="40"/>
              <w:rPr>
                <w:rFonts w:asciiTheme="minorHAnsi" w:hAnsiTheme="minorHAnsi" w:cstheme="minorHAnsi"/>
                <w:b/>
                <w:sz w:val="18"/>
                <w:szCs w:val="18"/>
                <w:lang w:val="ru-RU"/>
              </w:rPr>
            </w:pPr>
          </w:p>
        </w:tc>
      </w:tr>
      <w:tr w:rsidR="00A56A9D" w:rsidRPr="00B1330D" w14:paraId="0D560FD7" w14:textId="77777777" w:rsidTr="00A56A9D">
        <w:tc>
          <w:tcPr>
            <w:tcW w:w="48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ABAAB4" w14:textId="77777777" w:rsidR="004255B3" w:rsidRPr="00B1330D" w:rsidRDefault="004255B3" w:rsidP="00752936">
            <w:pPr>
              <w:pStyle w:val="Tabletext"/>
              <w:rPr>
                <w:b/>
                <w:bCs/>
                <w:lang w:val="ru-RU"/>
              </w:rPr>
            </w:pPr>
            <w:r w:rsidRPr="00B1330D">
              <w:rPr>
                <w:b/>
                <w:bCs/>
                <w:lang w:val="ru-RU"/>
              </w:rPr>
              <w:t>9GLO19099</w:t>
            </w:r>
          </w:p>
        </w:tc>
        <w:tc>
          <w:tcPr>
            <w:tcW w:w="102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C0AA0F" w14:textId="2E26CFE6" w:rsidR="004255B3" w:rsidRPr="00B1330D" w:rsidRDefault="004255B3" w:rsidP="00752936">
            <w:pPr>
              <w:pStyle w:val="Tabletext"/>
              <w:rPr>
                <w:lang w:val="ru-RU"/>
              </w:rPr>
            </w:pPr>
            <w:r w:rsidRPr="00B1330D">
              <w:rPr>
                <w:lang w:val="ru-RU"/>
              </w:rPr>
              <w:t>Помощь в создании национальных базовых рамочных систем управления использованием</w:t>
            </w:r>
            <w:r w:rsidR="00837004" w:rsidRPr="00B1330D">
              <w:rPr>
                <w:lang w:val="ru-RU"/>
              </w:rPr>
              <w:t> </w:t>
            </w:r>
            <w:r w:rsidRPr="00B1330D">
              <w:rPr>
                <w:lang w:val="ru-RU"/>
              </w:rPr>
              <w:t>спектра</w:t>
            </w:r>
          </w:p>
        </w:tc>
        <w:tc>
          <w:tcPr>
            <w:tcW w:w="59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48E63B" w14:textId="77777777" w:rsidR="004255B3" w:rsidRPr="00B1330D" w:rsidRDefault="004255B3" w:rsidP="00752936">
            <w:pPr>
              <w:pStyle w:val="Tabletext"/>
              <w:rPr>
                <w:lang w:val="ru-RU"/>
              </w:rPr>
            </w:pPr>
            <w:r w:rsidRPr="00B1330D">
              <w:rPr>
                <w:lang w:val="ru-RU"/>
              </w:rPr>
              <w:t>1 янв. 2019 г.</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B524AD" w14:textId="77777777" w:rsidR="004255B3" w:rsidRPr="00B1330D" w:rsidRDefault="004255B3" w:rsidP="00752936">
            <w:pPr>
              <w:pStyle w:val="Tabletext"/>
              <w:rPr>
                <w:lang w:val="ru-RU"/>
              </w:rPr>
            </w:pPr>
            <w:r w:rsidRPr="00B1330D">
              <w:rPr>
                <w:lang w:val="ru-RU"/>
              </w:rPr>
              <w:t>31 марта 2025 г.</w:t>
            </w:r>
          </w:p>
        </w:tc>
        <w:tc>
          <w:tcPr>
            <w:tcW w:w="5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4CC002" w14:textId="77777777" w:rsidR="004255B3" w:rsidRPr="00B1330D" w:rsidRDefault="004255B3" w:rsidP="00752936">
            <w:pPr>
              <w:pStyle w:val="Tabletext"/>
              <w:rPr>
                <w:lang w:val="ru-RU"/>
              </w:rPr>
            </w:pPr>
            <w:r w:rsidRPr="00B1330D">
              <w:rPr>
                <w:lang w:val="ru-RU"/>
              </w:rPr>
              <w:t>Реализован</w:t>
            </w:r>
          </w:p>
        </w:tc>
        <w:tc>
          <w:tcPr>
            <w:tcW w:w="5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6F11A6" w14:textId="06887E7F" w:rsidR="004255B3" w:rsidRPr="00B1330D" w:rsidRDefault="004255B3" w:rsidP="00752936">
            <w:pPr>
              <w:pStyle w:val="Tabletext"/>
              <w:rPr>
                <w:lang w:val="ru-RU"/>
              </w:rPr>
            </w:pPr>
            <w:r w:rsidRPr="00B1330D">
              <w:rPr>
                <w:lang w:val="ru-RU"/>
              </w:rPr>
              <w:t>521</w:t>
            </w:r>
            <w:r w:rsidR="00A56A9D" w:rsidRPr="00B1330D">
              <w:rPr>
                <w:lang w:val="ru-RU"/>
              </w:rPr>
              <w:t> </w:t>
            </w:r>
            <w:r w:rsidRPr="00B1330D">
              <w:rPr>
                <w:lang w:val="ru-RU"/>
              </w:rPr>
              <w:t>251</w:t>
            </w:r>
          </w:p>
        </w:tc>
        <w:tc>
          <w:tcPr>
            <w:tcW w:w="7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050710" w14:textId="77777777" w:rsidR="004255B3" w:rsidRPr="00B1330D" w:rsidRDefault="004255B3" w:rsidP="00752936">
            <w:pPr>
              <w:pStyle w:val="Tabletext"/>
              <w:rPr>
                <w:lang w:val="ru-RU"/>
              </w:rPr>
            </w:pPr>
            <w:r w:rsidRPr="00B1330D">
              <w:rPr>
                <w:lang w:val="ru-RU"/>
              </w:rPr>
              <w:t>Министерство науки и ИКТ (MSIT, бывшее MSIP) Республики Корея</w:t>
            </w:r>
          </w:p>
        </w:tc>
        <w:tc>
          <w:tcPr>
            <w:tcW w:w="48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973C98" w14:textId="22026826" w:rsidR="00A56A9D" w:rsidRPr="00B1330D" w:rsidRDefault="00A56A9D" w:rsidP="00A56A9D">
            <w:pPr>
              <w:pStyle w:val="Tabletext"/>
              <w:rPr>
                <w:lang w:val="ru-RU"/>
              </w:rPr>
            </w:pPr>
            <w:r w:rsidRPr="00B1330D">
              <w:rPr>
                <w:lang w:val="ru-RU"/>
              </w:rPr>
              <w:t>Рез. 09 ВКРЭ</w:t>
            </w:r>
          </w:p>
          <w:p w14:paraId="61974BC5" w14:textId="77FC7C0A" w:rsidR="004255B3" w:rsidRPr="00B1330D" w:rsidRDefault="00A56A9D" w:rsidP="00A56A9D">
            <w:pPr>
              <w:pStyle w:val="Tabletext"/>
              <w:rPr>
                <w:lang w:val="ru-RU"/>
              </w:rPr>
            </w:pPr>
            <w:r w:rsidRPr="00B1330D">
              <w:rPr>
                <w:lang w:val="ru-RU"/>
              </w:rPr>
              <w:t>Рез. 48 ВКРЭ</w:t>
            </w:r>
          </w:p>
        </w:tc>
        <w:tc>
          <w:tcPr>
            <w:tcW w:w="66" w:type="pct"/>
            <w:vAlign w:val="center"/>
            <w:hideMark/>
          </w:tcPr>
          <w:p w14:paraId="0442AF91" w14:textId="77777777" w:rsidR="004255B3" w:rsidRPr="00B1330D" w:rsidRDefault="004255B3" w:rsidP="00752936">
            <w:pPr>
              <w:pStyle w:val="Tabletext"/>
              <w:rPr>
                <w:lang w:val="ru-RU"/>
              </w:rPr>
            </w:pPr>
          </w:p>
        </w:tc>
      </w:tr>
      <w:tr w:rsidR="004255B3" w:rsidRPr="0086348E" w14:paraId="1754211B" w14:textId="77777777" w:rsidTr="00A56A9D">
        <w:trPr>
          <w:gridAfter w:val="1"/>
          <w:wAfter w:w="66" w:type="pct"/>
        </w:trPr>
        <w:tc>
          <w:tcPr>
            <w:tcW w:w="48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AA6D7E" w14:textId="2FC0C1F7" w:rsidR="004255B3" w:rsidRPr="00B1330D" w:rsidRDefault="004255B3" w:rsidP="00752936">
            <w:pPr>
              <w:pStyle w:val="Tabletext"/>
              <w:rPr>
                <w:b/>
                <w:bCs/>
                <w:lang w:val="ru-RU"/>
              </w:rPr>
            </w:pPr>
            <w:r w:rsidRPr="00B1330D">
              <w:rPr>
                <w:b/>
                <w:bCs/>
                <w:lang w:val="ru-RU"/>
              </w:rPr>
              <w:t xml:space="preserve">Страны-бенефициары </w:t>
            </w:r>
            <w:r w:rsidR="00D719C3" w:rsidRPr="00B1330D">
              <w:rPr>
                <w:b/>
                <w:bCs/>
                <w:lang w:val="ru-RU"/>
              </w:rPr>
              <w:br/>
            </w:r>
            <w:r w:rsidR="00E20AEA" w:rsidRPr="00B1330D">
              <w:rPr>
                <w:bCs/>
                <w:sz w:val="14"/>
                <w:szCs w:val="14"/>
                <w:lang w:val="ru-RU"/>
              </w:rPr>
              <w:t>(в том числе из других регионов)</w:t>
            </w:r>
          </w:p>
        </w:tc>
        <w:tc>
          <w:tcPr>
            <w:tcW w:w="44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375210" w14:textId="5162449F" w:rsidR="004255B3" w:rsidRPr="00B1330D" w:rsidRDefault="004255B3" w:rsidP="00752936">
            <w:pPr>
              <w:pStyle w:val="Tabletext"/>
              <w:rPr>
                <w:lang w:val="ru-RU"/>
              </w:rPr>
            </w:pPr>
            <w:r w:rsidRPr="00B1330D">
              <w:rPr>
                <w:lang w:val="ru-RU"/>
              </w:rPr>
              <w:t>Региональный или межрегиональный проект в интересах стран региона</w:t>
            </w:r>
          </w:p>
        </w:tc>
      </w:tr>
      <w:tr w:rsidR="004255B3" w:rsidRPr="0086348E" w14:paraId="434EF354" w14:textId="77777777" w:rsidTr="00A56A9D">
        <w:trPr>
          <w:gridAfter w:val="1"/>
          <w:wAfter w:w="66" w:type="pct"/>
        </w:trPr>
        <w:tc>
          <w:tcPr>
            <w:tcW w:w="48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86D4DD" w14:textId="77777777" w:rsidR="004255B3" w:rsidRPr="00B1330D" w:rsidRDefault="004255B3" w:rsidP="00752936">
            <w:pPr>
              <w:pStyle w:val="Tabletext"/>
              <w:rPr>
                <w:b/>
                <w:bCs/>
                <w:lang w:val="ru-RU"/>
              </w:rPr>
            </w:pPr>
            <w:r w:rsidRPr="00B1330D">
              <w:rPr>
                <w:b/>
                <w:bCs/>
                <w:lang w:val="ru-RU"/>
              </w:rPr>
              <w:t>Ожидаемые и достигнутые результаты</w:t>
            </w:r>
          </w:p>
        </w:tc>
        <w:tc>
          <w:tcPr>
            <w:tcW w:w="444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CA0E3C5" w14:textId="797097CF" w:rsidR="004255B3" w:rsidRPr="00B1330D" w:rsidRDefault="004255B3" w:rsidP="00752936">
            <w:pPr>
              <w:pStyle w:val="Tabletext"/>
              <w:rPr>
                <w:lang w:val="ru-RU"/>
              </w:rPr>
            </w:pPr>
            <w:r w:rsidRPr="00B1330D">
              <w:rPr>
                <w:lang w:val="ru-RU"/>
              </w:rPr>
              <w:t>Проект помог странам-бенефициарам проанализировать их системы управления использованием спектра и создать основы правовой, административной и институциональной структуры для Национальной системы управления использованием спектра. Кроме того, особое внимание в рамках проекта уделялось укреплению кадрового потенциала национальной системы управления использованием спектра в этих странах. Благодаря наращиванию человеческого потенциала участники проекта получили знания и навыки, необходимые для эффективного управления спектром в их соответствующих странах.</w:t>
            </w:r>
          </w:p>
        </w:tc>
      </w:tr>
      <w:tr w:rsidR="004255B3" w:rsidRPr="0086348E" w14:paraId="28CC3633" w14:textId="77777777" w:rsidTr="00A56A9D">
        <w:trPr>
          <w:gridAfter w:val="1"/>
          <w:wAfter w:w="66" w:type="pct"/>
        </w:trPr>
        <w:tc>
          <w:tcPr>
            <w:tcW w:w="493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D9B39C" w14:textId="6F7CE3EC" w:rsidR="004255B3" w:rsidRPr="00B1330D" w:rsidRDefault="004255B3" w:rsidP="00D719C3">
            <w:pPr>
              <w:pStyle w:val="Tabletext"/>
              <w:spacing w:before="0" w:after="0"/>
              <w:rPr>
                <w:lang w:val="ru-RU"/>
              </w:rPr>
            </w:pPr>
          </w:p>
        </w:tc>
      </w:tr>
    </w:tbl>
    <w:p w14:paraId="0EC63E3E" w14:textId="787D24C6" w:rsidR="004255B3" w:rsidRPr="00B1330D" w:rsidRDefault="004255B3" w:rsidP="00EC4DB8">
      <w:pPr>
        <w:pStyle w:val="Heading2"/>
        <w:rPr>
          <w:rFonts w:asciiTheme="minorHAnsi" w:hAnsiTheme="minorHAnsi" w:cstheme="minorHAnsi"/>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EUR 2 </w:t>
      </w:r>
      <w:r w:rsidR="00D719C3" w:rsidRPr="00B1330D">
        <w:rPr>
          <w:rFonts w:asciiTheme="minorHAnsi" w:hAnsiTheme="minorHAnsi" w:cstheme="minorHAnsi"/>
          <w:lang w:val="ru-RU"/>
        </w:rPr>
        <w:sym w:font="Symbol" w:char="F02D"/>
      </w:r>
      <w:r w:rsidRPr="00B1330D">
        <w:rPr>
          <w:rFonts w:asciiTheme="minorHAnsi" w:hAnsiTheme="minorHAnsi" w:cstheme="minorHAnsi"/>
          <w:lang w:val="ru-RU"/>
        </w:rPr>
        <w:t xml:space="preserve"> Цифровая трансформация для обеспечения устойчивости</w:t>
      </w:r>
    </w:p>
    <w:tbl>
      <w:tblPr>
        <w:tblW w:w="14311" w:type="dxa"/>
        <w:tblCellMar>
          <w:left w:w="0" w:type="dxa"/>
          <w:right w:w="0" w:type="dxa"/>
        </w:tblCellMar>
        <w:tblLook w:val="04A0" w:firstRow="1" w:lastRow="0" w:firstColumn="1" w:lastColumn="0" w:noHBand="0" w:noVBand="1"/>
      </w:tblPr>
      <w:tblGrid>
        <w:gridCol w:w="1418"/>
        <w:gridCol w:w="2977"/>
        <w:gridCol w:w="1701"/>
        <w:gridCol w:w="1559"/>
        <w:gridCol w:w="1559"/>
        <w:gridCol w:w="1559"/>
        <w:gridCol w:w="2127"/>
        <w:gridCol w:w="1391"/>
        <w:gridCol w:w="20"/>
      </w:tblGrid>
      <w:tr w:rsidR="004255B3" w:rsidRPr="00B1330D" w14:paraId="6D0C45C3" w14:textId="77777777" w:rsidTr="00D719C3">
        <w:trPr>
          <w:tblHeader/>
        </w:trPr>
        <w:tc>
          <w:tcPr>
            <w:tcW w:w="1418" w:type="dxa"/>
            <w:shd w:val="clear" w:color="auto" w:fill="004B96"/>
            <w:tcMar>
              <w:top w:w="75" w:type="dxa"/>
              <w:left w:w="75" w:type="dxa"/>
              <w:bottom w:w="75" w:type="dxa"/>
              <w:right w:w="75" w:type="dxa"/>
            </w:tcMar>
            <w:vAlign w:val="center"/>
            <w:hideMark/>
          </w:tcPr>
          <w:p w14:paraId="664E8C8A"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 проекта</w:t>
            </w:r>
          </w:p>
        </w:tc>
        <w:tc>
          <w:tcPr>
            <w:tcW w:w="2977" w:type="dxa"/>
            <w:shd w:val="clear" w:color="auto" w:fill="004B96"/>
            <w:tcMar>
              <w:top w:w="75" w:type="dxa"/>
              <w:left w:w="75" w:type="dxa"/>
              <w:bottom w:w="75" w:type="dxa"/>
              <w:right w:w="75" w:type="dxa"/>
            </w:tcMar>
            <w:vAlign w:val="center"/>
            <w:hideMark/>
          </w:tcPr>
          <w:p w14:paraId="6E7276ED"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Название</w:t>
            </w:r>
          </w:p>
        </w:tc>
        <w:tc>
          <w:tcPr>
            <w:tcW w:w="1701" w:type="dxa"/>
            <w:shd w:val="clear" w:color="auto" w:fill="004B96"/>
            <w:tcMar>
              <w:top w:w="75" w:type="dxa"/>
              <w:left w:w="75" w:type="dxa"/>
              <w:bottom w:w="75" w:type="dxa"/>
              <w:right w:w="75" w:type="dxa"/>
            </w:tcMar>
            <w:vAlign w:val="center"/>
            <w:hideMark/>
          </w:tcPr>
          <w:p w14:paraId="38495869"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Дата начала</w:t>
            </w:r>
          </w:p>
        </w:tc>
        <w:tc>
          <w:tcPr>
            <w:tcW w:w="1559" w:type="dxa"/>
            <w:shd w:val="clear" w:color="auto" w:fill="004B96"/>
            <w:tcMar>
              <w:top w:w="75" w:type="dxa"/>
              <w:left w:w="75" w:type="dxa"/>
              <w:bottom w:w="75" w:type="dxa"/>
              <w:right w:w="75" w:type="dxa"/>
            </w:tcMar>
            <w:vAlign w:val="center"/>
            <w:hideMark/>
          </w:tcPr>
          <w:p w14:paraId="70D186CA"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Дата окончания</w:t>
            </w:r>
          </w:p>
        </w:tc>
        <w:tc>
          <w:tcPr>
            <w:tcW w:w="1559" w:type="dxa"/>
            <w:shd w:val="clear" w:color="auto" w:fill="004B96"/>
            <w:tcMar>
              <w:top w:w="75" w:type="dxa"/>
              <w:left w:w="75" w:type="dxa"/>
              <w:bottom w:w="75" w:type="dxa"/>
              <w:right w:w="75" w:type="dxa"/>
            </w:tcMar>
            <w:vAlign w:val="center"/>
            <w:hideMark/>
          </w:tcPr>
          <w:p w14:paraId="312CDAA3"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Статус</w:t>
            </w:r>
          </w:p>
        </w:tc>
        <w:tc>
          <w:tcPr>
            <w:tcW w:w="1559" w:type="dxa"/>
            <w:shd w:val="clear" w:color="auto" w:fill="004B96"/>
            <w:tcMar>
              <w:top w:w="75" w:type="dxa"/>
              <w:left w:w="75" w:type="dxa"/>
              <w:bottom w:w="75" w:type="dxa"/>
              <w:right w:w="75" w:type="dxa"/>
            </w:tcMar>
            <w:vAlign w:val="center"/>
            <w:hideMark/>
          </w:tcPr>
          <w:p w14:paraId="20CC5E62"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Общая сумма</w:t>
            </w:r>
            <w:r w:rsidRPr="00B1330D">
              <w:rPr>
                <w:rFonts w:asciiTheme="minorHAnsi" w:hAnsiTheme="minorHAnsi" w:cstheme="minorHAnsi"/>
                <w:b/>
                <w:color w:val="FFFFFF" w:themeColor="background1"/>
                <w:sz w:val="18"/>
                <w:szCs w:val="18"/>
                <w:lang w:val="ru-RU"/>
              </w:rPr>
              <w:br/>
              <w:t>(шв. фр)</w:t>
            </w:r>
          </w:p>
        </w:tc>
        <w:tc>
          <w:tcPr>
            <w:tcW w:w="2127" w:type="dxa"/>
            <w:shd w:val="clear" w:color="auto" w:fill="004B96"/>
            <w:tcMar>
              <w:top w:w="75" w:type="dxa"/>
              <w:left w:w="75" w:type="dxa"/>
              <w:bottom w:w="75" w:type="dxa"/>
              <w:right w:w="75" w:type="dxa"/>
            </w:tcMar>
            <w:vAlign w:val="center"/>
            <w:hideMark/>
          </w:tcPr>
          <w:p w14:paraId="5B4D8DCC"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Сотрудничающая организация</w:t>
            </w:r>
          </w:p>
        </w:tc>
        <w:tc>
          <w:tcPr>
            <w:tcW w:w="1391" w:type="dxa"/>
            <w:shd w:val="clear" w:color="auto" w:fill="004B96"/>
            <w:tcMar>
              <w:top w:w="75" w:type="dxa"/>
              <w:left w:w="75" w:type="dxa"/>
              <w:bottom w:w="75" w:type="dxa"/>
              <w:right w:w="75" w:type="dxa"/>
            </w:tcMar>
            <w:vAlign w:val="center"/>
            <w:hideMark/>
          </w:tcPr>
          <w:p w14:paraId="4945ADCA"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Выполняемая</w:t>
            </w:r>
            <w:r w:rsidRPr="00B1330D">
              <w:rPr>
                <w:rFonts w:asciiTheme="minorHAnsi" w:hAnsiTheme="minorHAnsi" w:cstheme="minorHAnsi"/>
                <w:b/>
                <w:color w:val="FFFFFF" w:themeColor="background1"/>
                <w:sz w:val="18"/>
                <w:szCs w:val="18"/>
                <w:lang w:val="ru-RU"/>
              </w:rPr>
              <w:br/>
              <w:t>резолюция ВКРЭ</w:t>
            </w:r>
          </w:p>
        </w:tc>
        <w:tc>
          <w:tcPr>
            <w:tcW w:w="20" w:type="dxa"/>
            <w:vAlign w:val="center"/>
            <w:hideMark/>
          </w:tcPr>
          <w:p w14:paraId="112900B1" w14:textId="77777777" w:rsidR="004255B3" w:rsidRPr="00B1330D" w:rsidRDefault="004255B3" w:rsidP="00E260A5">
            <w:pPr>
              <w:spacing w:before="40" w:after="40"/>
              <w:rPr>
                <w:rFonts w:asciiTheme="minorHAnsi" w:hAnsiTheme="minorHAnsi" w:cstheme="minorHAnsi"/>
                <w:b/>
                <w:sz w:val="18"/>
                <w:szCs w:val="18"/>
                <w:lang w:val="ru-RU"/>
              </w:rPr>
            </w:pPr>
          </w:p>
        </w:tc>
      </w:tr>
      <w:tr w:rsidR="004255B3" w:rsidRPr="00B1330D" w14:paraId="66BCA4AC" w14:textId="77777777" w:rsidTr="00D719C3">
        <w:tc>
          <w:tcPr>
            <w:tcW w:w="141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DD4447" w14:textId="77777777" w:rsidR="004255B3" w:rsidRPr="00B1330D" w:rsidRDefault="004255B3" w:rsidP="00752936">
            <w:pPr>
              <w:pStyle w:val="Tabletext"/>
              <w:rPr>
                <w:b/>
                <w:bCs/>
                <w:lang w:val="ru-RU"/>
              </w:rPr>
            </w:pPr>
            <w:r w:rsidRPr="00B1330D">
              <w:rPr>
                <w:b/>
                <w:bCs/>
                <w:lang w:val="ru-RU"/>
              </w:rPr>
              <w:t>2ALB24003</w:t>
            </w:r>
          </w:p>
        </w:tc>
        <w:tc>
          <w:tcPr>
            <w:tcW w:w="297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9103C6" w14:textId="77777777" w:rsidR="004255B3" w:rsidRPr="00B1330D" w:rsidRDefault="004255B3" w:rsidP="00752936">
            <w:pPr>
              <w:pStyle w:val="Tabletext"/>
              <w:rPr>
                <w:lang w:val="ru-RU"/>
              </w:rPr>
            </w:pPr>
            <w:r w:rsidRPr="00B1330D">
              <w:rPr>
                <w:lang w:val="ru-RU"/>
              </w:rPr>
              <w:t>Цифровое сельское хозяйство и преобразование сельских районов Албании (DART)</w:t>
            </w:r>
          </w:p>
        </w:tc>
        <w:tc>
          <w:tcPr>
            <w:tcW w:w="170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4AB4AD" w14:textId="77777777" w:rsidR="004255B3" w:rsidRPr="00B1330D" w:rsidRDefault="004255B3" w:rsidP="00752936">
            <w:pPr>
              <w:pStyle w:val="Tabletext"/>
              <w:rPr>
                <w:lang w:val="ru-RU"/>
              </w:rPr>
            </w:pPr>
            <w:r w:rsidRPr="00B1330D">
              <w:rPr>
                <w:lang w:val="ru-RU"/>
              </w:rPr>
              <w:t>1 мая 2024 г.</w:t>
            </w:r>
          </w:p>
        </w:tc>
        <w:tc>
          <w:tcPr>
            <w:tcW w:w="155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01F9FB" w14:textId="77777777" w:rsidR="004255B3" w:rsidRPr="00B1330D" w:rsidRDefault="004255B3" w:rsidP="00752936">
            <w:pPr>
              <w:pStyle w:val="Tabletext"/>
              <w:rPr>
                <w:lang w:val="ru-RU"/>
              </w:rPr>
            </w:pPr>
            <w:r w:rsidRPr="00B1330D">
              <w:rPr>
                <w:lang w:val="ru-RU"/>
              </w:rPr>
              <w:t>1 мая 2027 г.</w:t>
            </w:r>
          </w:p>
        </w:tc>
        <w:tc>
          <w:tcPr>
            <w:tcW w:w="155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E007AB" w14:textId="77777777" w:rsidR="004255B3" w:rsidRPr="00B1330D" w:rsidRDefault="004255B3" w:rsidP="00752936">
            <w:pPr>
              <w:pStyle w:val="Tabletext"/>
              <w:rPr>
                <w:lang w:val="ru-RU"/>
              </w:rPr>
            </w:pPr>
            <w:r w:rsidRPr="00B1330D">
              <w:rPr>
                <w:lang w:val="ru-RU"/>
              </w:rPr>
              <w:t>Продолжается</w:t>
            </w:r>
          </w:p>
        </w:tc>
        <w:tc>
          <w:tcPr>
            <w:tcW w:w="155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932421" w14:textId="3E220329" w:rsidR="004255B3" w:rsidRPr="00B1330D" w:rsidRDefault="004255B3" w:rsidP="00752936">
            <w:pPr>
              <w:pStyle w:val="Tabletext"/>
              <w:rPr>
                <w:lang w:val="ru-RU"/>
              </w:rPr>
            </w:pPr>
            <w:r w:rsidRPr="00B1330D">
              <w:rPr>
                <w:lang w:val="ru-RU"/>
              </w:rPr>
              <w:t>254</w:t>
            </w:r>
            <w:r w:rsidR="00D719C3" w:rsidRPr="00B1330D">
              <w:rPr>
                <w:lang w:val="ru-RU"/>
              </w:rPr>
              <w:t> </w:t>
            </w:r>
            <w:r w:rsidRPr="00B1330D">
              <w:rPr>
                <w:lang w:val="ru-RU"/>
              </w:rPr>
              <w:t>420</w:t>
            </w:r>
          </w:p>
        </w:tc>
        <w:tc>
          <w:tcPr>
            <w:tcW w:w="212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DDED3D" w14:textId="77777777" w:rsidR="004255B3" w:rsidRPr="00B1330D" w:rsidRDefault="004255B3" w:rsidP="00752936">
            <w:pPr>
              <w:pStyle w:val="Tabletext"/>
              <w:rPr>
                <w:lang w:val="ru-RU"/>
              </w:rPr>
            </w:pPr>
            <w:r w:rsidRPr="00B1330D">
              <w:rPr>
                <w:lang w:val="ru-RU"/>
              </w:rPr>
              <w:t>Совместный фонд ЦУР</w:t>
            </w:r>
          </w:p>
        </w:tc>
        <w:tc>
          <w:tcPr>
            <w:tcW w:w="139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241"/>
            </w:tblGrid>
            <w:tr w:rsidR="004255B3" w:rsidRPr="00B1330D" w14:paraId="4EB0D8C1" w14:textId="77777777">
              <w:trPr>
                <w:jc w:val="center"/>
              </w:trPr>
              <w:tc>
                <w:tcPr>
                  <w:tcW w:w="0" w:type="auto"/>
                  <w:tcMar>
                    <w:top w:w="15" w:type="dxa"/>
                    <w:left w:w="15" w:type="dxa"/>
                    <w:bottom w:w="15" w:type="dxa"/>
                    <w:right w:w="15" w:type="dxa"/>
                  </w:tcMar>
                  <w:vAlign w:val="center"/>
                  <w:hideMark/>
                </w:tcPr>
                <w:p w14:paraId="32E3228A" w14:textId="77777777" w:rsidR="004255B3" w:rsidRPr="00B1330D" w:rsidRDefault="004255B3" w:rsidP="00752936">
                  <w:pPr>
                    <w:pStyle w:val="Tabletext"/>
                    <w:rPr>
                      <w:lang w:val="ru-RU"/>
                    </w:rPr>
                  </w:pPr>
                  <w:r w:rsidRPr="00B1330D">
                    <w:rPr>
                      <w:lang w:val="ru-RU"/>
                    </w:rPr>
                    <w:t>Рез. 89 ВКРЭ</w:t>
                  </w:r>
                </w:p>
              </w:tc>
            </w:tr>
          </w:tbl>
          <w:p w14:paraId="71784F09" w14:textId="77777777" w:rsidR="004255B3" w:rsidRPr="00B1330D" w:rsidRDefault="004255B3" w:rsidP="00752936">
            <w:pPr>
              <w:pStyle w:val="Tabletext"/>
              <w:rPr>
                <w:lang w:val="ru-RU"/>
              </w:rPr>
            </w:pPr>
          </w:p>
        </w:tc>
        <w:tc>
          <w:tcPr>
            <w:tcW w:w="20" w:type="dxa"/>
            <w:vAlign w:val="center"/>
            <w:hideMark/>
          </w:tcPr>
          <w:p w14:paraId="2F7CEDD4" w14:textId="77777777" w:rsidR="004255B3" w:rsidRPr="00B1330D" w:rsidRDefault="004255B3" w:rsidP="00752936">
            <w:pPr>
              <w:pStyle w:val="Tabletext"/>
              <w:rPr>
                <w:lang w:val="ru-RU"/>
              </w:rPr>
            </w:pPr>
          </w:p>
        </w:tc>
      </w:tr>
      <w:tr w:rsidR="004255B3" w:rsidRPr="00B1330D" w14:paraId="48B0B70B" w14:textId="77777777" w:rsidTr="00D719C3">
        <w:tc>
          <w:tcPr>
            <w:tcW w:w="141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063F56" w14:textId="39E00001" w:rsidR="004255B3" w:rsidRPr="00B1330D" w:rsidRDefault="004255B3" w:rsidP="00752936">
            <w:pPr>
              <w:pStyle w:val="Tabletext"/>
              <w:rPr>
                <w:b/>
                <w:bCs/>
                <w:lang w:val="ru-RU"/>
              </w:rPr>
            </w:pPr>
            <w:r w:rsidRPr="00B1330D">
              <w:rPr>
                <w:b/>
                <w:bCs/>
                <w:lang w:val="ru-RU"/>
              </w:rPr>
              <w:t>Страны-бенефициары</w:t>
            </w:r>
          </w:p>
        </w:tc>
        <w:tc>
          <w:tcPr>
            <w:tcW w:w="12893"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B8B2D1" w14:textId="41EF5C8B" w:rsidR="004255B3" w:rsidRPr="00B1330D" w:rsidRDefault="004255B3" w:rsidP="00752936">
            <w:pPr>
              <w:pStyle w:val="Tabletext"/>
              <w:rPr>
                <w:lang w:val="ru-RU"/>
              </w:rPr>
            </w:pPr>
            <w:r w:rsidRPr="00B1330D">
              <w:rPr>
                <w:lang w:val="ru-RU"/>
              </w:rPr>
              <w:t>Албания</w:t>
            </w:r>
          </w:p>
        </w:tc>
      </w:tr>
      <w:tr w:rsidR="004255B3" w:rsidRPr="0086348E" w14:paraId="08803786" w14:textId="77777777" w:rsidTr="00D719C3">
        <w:tc>
          <w:tcPr>
            <w:tcW w:w="141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6B06E6" w14:textId="77777777" w:rsidR="004255B3" w:rsidRPr="00B1330D" w:rsidRDefault="004255B3" w:rsidP="00752936">
            <w:pPr>
              <w:pStyle w:val="Tabletext"/>
              <w:rPr>
                <w:b/>
                <w:bCs/>
                <w:lang w:val="ru-RU"/>
              </w:rPr>
            </w:pPr>
            <w:r w:rsidRPr="00B1330D">
              <w:rPr>
                <w:b/>
                <w:bCs/>
                <w:lang w:val="ru-RU"/>
              </w:rPr>
              <w:t>Ожидаемые и достигнутые результаты</w:t>
            </w:r>
          </w:p>
        </w:tc>
        <w:tc>
          <w:tcPr>
            <w:tcW w:w="12893"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AF48C0F" w14:textId="16BE1B50" w:rsidR="004255B3" w:rsidRPr="00B1330D" w:rsidRDefault="004255B3" w:rsidP="00752936">
            <w:pPr>
              <w:pStyle w:val="Tabletext"/>
              <w:rPr>
                <w:lang w:val="ru-RU"/>
              </w:rPr>
            </w:pPr>
            <w:r w:rsidRPr="00B1330D">
              <w:rPr>
                <w:lang w:val="ru-RU"/>
              </w:rPr>
              <w:t>Эта совместная программа реализуется в партнерстве с ФАО и МОТ и направлена на повышение производительности сельского хозяйства и конкурентоспособности продовольственных систем, содействие внедрению цифровых технологий и расширение прав и возможностей малых сельскохозяйственных производителей, особенно тех, которые находятся в уязвимом положении, путем достижения следующих результатов:</w:t>
            </w:r>
          </w:p>
          <w:p w14:paraId="02ADE183" w14:textId="44E75DED" w:rsidR="004255B3" w:rsidRPr="00B1330D" w:rsidRDefault="00D719C3" w:rsidP="00D719C3">
            <w:pPr>
              <w:pStyle w:val="Tabletext"/>
              <w:ind w:left="284" w:hanging="284"/>
              <w:rPr>
                <w:lang w:val="ru-RU"/>
              </w:rPr>
            </w:pPr>
            <w:r w:rsidRPr="00B1330D">
              <w:rPr>
                <w:lang w:val="ru-RU"/>
              </w:rPr>
              <w:sym w:font="Symbol" w:char="F02D"/>
            </w:r>
            <w:r w:rsidRPr="00B1330D">
              <w:rPr>
                <w:lang w:val="ru-RU"/>
              </w:rPr>
              <w:tab/>
            </w:r>
            <w:r w:rsidR="004255B3" w:rsidRPr="00B1330D">
              <w:rPr>
                <w:lang w:val="ru-RU"/>
              </w:rPr>
              <w:t xml:space="preserve">Результат 1. Разработка Национальной стратегии Албании в области цифрового сельского хозяйства и соответствующего Плана действий, результатом чего стала </w:t>
            </w:r>
            <w:r w:rsidR="004255B3" w:rsidRPr="00B1330D">
              <w:rPr>
                <w:rFonts w:asciiTheme="minorHAnsi" w:hAnsiTheme="minorHAnsi" w:cstheme="minorHAnsi"/>
                <w:szCs w:val="18"/>
                <w:lang w:val="ru-RU"/>
              </w:rPr>
              <w:t>ориентированная</w:t>
            </w:r>
            <w:r w:rsidR="004255B3" w:rsidRPr="00B1330D">
              <w:rPr>
                <w:lang w:val="ru-RU"/>
              </w:rPr>
              <w:t xml:space="preserve"> на малые фермерские хозяйства и учитывающая гендерные аспекты всеобъемлющая дорожная карта целенаправленной цифровизации и модернизации сельскохозяйственного сектора и сельских районов, ориентирующая все заинтересованные стороны на достижение общих целей и </w:t>
            </w:r>
            <w:r w:rsidR="004255B3" w:rsidRPr="00B1330D">
              <w:rPr>
                <w:lang w:val="ru-RU"/>
              </w:rPr>
              <w:lastRenderedPageBreak/>
              <w:t>способствующая приведению нормативно-правовой базы Албании в соответствие с законодательством Европейского союза (совокупностью законов и правил Европейского союза), обеспечение гендерного равенства и защиту прав человека.</w:t>
            </w:r>
          </w:p>
          <w:p w14:paraId="63B10BB2" w14:textId="750720AF" w:rsidR="004255B3" w:rsidRPr="00B1330D" w:rsidRDefault="00D719C3" w:rsidP="00D719C3">
            <w:pPr>
              <w:pStyle w:val="Tabletext"/>
              <w:ind w:left="284" w:hanging="284"/>
              <w:rPr>
                <w:lang w:val="ru-RU"/>
              </w:rPr>
            </w:pPr>
            <w:r w:rsidRPr="00B1330D">
              <w:rPr>
                <w:lang w:val="ru-RU"/>
              </w:rPr>
              <w:sym w:font="Symbol" w:char="F02D"/>
            </w:r>
            <w:r w:rsidRPr="00B1330D">
              <w:rPr>
                <w:lang w:val="ru-RU"/>
              </w:rPr>
              <w:tab/>
            </w:r>
            <w:r w:rsidR="004255B3" w:rsidRPr="00B1330D">
              <w:rPr>
                <w:lang w:val="ru-RU"/>
              </w:rPr>
              <w:t>Результат 2. Благодаря усовершенствованию портала для фермерских хозяйств услуги, знания и рынки стали более доступными по меньшей мере для 15 000 фермеров, как для женщин, так и для мужчин, особенно в отдаленных сельских районах, тем самым расширив возможности, повысив уровень жизни и способствуя общему социально-экономическому преобразованию сельских районов Албании.</w:t>
            </w:r>
          </w:p>
          <w:p w14:paraId="1A1A92D8" w14:textId="2D7DDFC6" w:rsidR="004255B3" w:rsidRPr="00B1330D" w:rsidRDefault="00D719C3" w:rsidP="00D719C3">
            <w:pPr>
              <w:pStyle w:val="Tabletext"/>
              <w:ind w:left="284" w:hanging="284"/>
              <w:rPr>
                <w:lang w:val="ru-RU"/>
              </w:rPr>
            </w:pPr>
            <w:r w:rsidRPr="00B1330D">
              <w:rPr>
                <w:lang w:val="ru-RU"/>
              </w:rPr>
              <w:sym w:font="Symbol" w:char="F02D"/>
            </w:r>
            <w:r w:rsidRPr="00B1330D">
              <w:rPr>
                <w:lang w:val="ru-RU"/>
              </w:rPr>
              <w:tab/>
            </w:r>
            <w:r w:rsidR="004255B3" w:rsidRPr="00B1330D">
              <w:rPr>
                <w:lang w:val="ru-RU"/>
              </w:rPr>
              <w:t xml:space="preserve">Результат 3. </w:t>
            </w:r>
            <w:r w:rsidR="004255B3" w:rsidRPr="00B1330D">
              <w:rPr>
                <w:rFonts w:asciiTheme="minorHAnsi" w:hAnsiTheme="minorHAnsi" w:cstheme="minorHAnsi"/>
                <w:szCs w:val="18"/>
                <w:lang w:val="ru-RU"/>
              </w:rPr>
              <w:t>Развитие</w:t>
            </w:r>
            <w:r w:rsidR="004255B3" w:rsidRPr="00B1330D">
              <w:rPr>
                <w:lang w:val="ru-RU"/>
              </w:rPr>
              <w:t xml:space="preserve"> цифрового потенциала по меньшей мере 40 национальных заинтересованных сторон, 180 учащихся профессионально-технических учебных заведений и 400 малых фермеров, как женщин, так и мужчин, позволило им приобрести навыки, необходимые для внедрения цифровых технологий в сельскохозяйственном секторе, заложив прочную основу для устойчивого роста сельского хозяйства в Албании.</w:t>
            </w:r>
          </w:p>
        </w:tc>
      </w:tr>
      <w:tr w:rsidR="004255B3" w:rsidRPr="0086348E" w14:paraId="2FD25FA6" w14:textId="77777777" w:rsidTr="00D719C3">
        <w:tc>
          <w:tcPr>
            <w:tcW w:w="14311"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DEB4FF" w14:textId="50FE6EB1" w:rsidR="004255B3" w:rsidRPr="00B1330D" w:rsidRDefault="004255B3" w:rsidP="00D719C3">
            <w:pPr>
              <w:pStyle w:val="Tabletext"/>
              <w:spacing w:before="0" w:after="0"/>
              <w:rPr>
                <w:b/>
                <w:bCs/>
                <w:lang w:val="ru-RU"/>
              </w:rPr>
            </w:pPr>
          </w:p>
        </w:tc>
      </w:tr>
      <w:tr w:rsidR="004255B3" w:rsidRPr="00B1330D" w14:paraId="37F05ABC" w14:textId="77777777" w:rsidTr="00D719C3">
        <w:tc>
          <w:tcPr>
            <w:tcW w:w="141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AC21F2" w14:textId="77777777" w:rsidR="004255B3" w:rsidRPr="00B1330D" w:rsidRDefault="004255B3" w:rsidP="00752936">
            <w:pPr>
              <w:pStyle w:val="Tabletext"/>
              <w:rPr>
                <w:b/>
                <w:bCs/>
                <w:lang w:val="ru-RU"/>
              </w:rPr>
            </w:pPr>
            <w:r w:rsidRPr="00B1330D">
              <w:rPr>
                <w:b/>
                <w:bCs/>
                <w:lang w:val="ru-RU"/>
              </w:rPr>
              <w:t>2RER20008-02</w:t>
            </w:r>
          </w:p>
        </w:tc>
        <w:tc>
          <w:tcPr>
            <w:tcW w:w="297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9F150F" w14:textId="77777777" w:rsidR="004255B3" w:rsidRPr="00B1330D" w:rsidRDefault="004255B3" w:rsidP="00752936">
            <w:pPr>
              <w:pStyle w:val="Tabletext"/>
              <w:rPr>
                <w:lang w:val="ru-RU"/>
              </w:rPr>
            </w:pPr>
            <w:r w:rsidRPr="00B1330D">
              <w:rPr>
                <w:lang w:val="ru-RU"/>
              </w:rPr>
              <w:t>Зеленая инициатива GovStack: Ускорение устойчивой цифровизации государственных услуг и цифровой трансформации</w:t>
            </w:r>
          </w:p>
        </w:tc>
        <w:tc>
          <w:tcPr>
            <w:tcW w:w="170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F7B99D" w14:textId="77777777" w:rsidR="004255B3" w:rsidRPr="00B1330D" w:rsidRDefault="004255B3" w:rsidP="00752936">
            <w:pPr>
              <w:pStyle w:val="Tabletext"/>
              <w:rPr>
                <w:lang w:val="ru-RU"/>
              </w:rPr>
            </w:pPr>
            <w:r w:rsidRPr="00B1330D">
              <w:rPr>
                <w:lang w:val="ru-RU"/>
              </w:rPr>
              <w:t>15 дек. 2021 г.</w:t>
            </w:r>
          </w:p>
        </w:tc>
        <w:tc>
          <w:tcPr>
            <w:tcW w:w="155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989BB8" w14:textId="77777777" w:rsidR="004255B3" w:rsidRPr="00B1330D" w:rsidRDefault="004255B3" w:rsidP="00752936">
            <w:pPr>
              <w:pStyle w:val="Tabletext"/>
              <w:rPr>
                <w:lang w:val="ru-RU"/>
              </w:rPr>
            </w:pPr>
            <w:r w:rsidRPr="00B1330D">
              <w:rPr>
                <w:lang w:val="ru-RU"/>
              </w:rPr>
              <w:t>31 дек. 2024 г.</w:t>
            </w:r>
          </w:p>
        </w:tc>
        <w:tc>
          <w:tcPr>
            <w:tcW w:w="155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9AB9F6" w14:textId="77777777" w:rsidR="004255B3" w:rsidRPr="00B1330D" w:rsidRDefault="004255B3" w:rsidP="00752936">
            <w:pPr>
              <w:pStyle w:val="Tabletext"/>
              <w:rPr>
                <w:lang w:val="ru-RU"/>
              </w:rPr>
            </w:pPr>
            <w:r w:rsidRPr="00B1330D">
              <w:rPr>
                <w:lang w:val="ru-RU"/>
              </w:rPr>
              <w:t>Реализован</w:t>
            </w:r>
          </w:p>
        </w:tc>
        <w:tc>
          <w:tcPr>
            <w:tcW w:w="155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DCDD38" w14:textId="784618F9" w:rsidR="004255B3" w:rsidRPr="00B1330D" w:rsidRDefault="004255B3" w:rsidP="00752936">
            <w:pPr>
              <w:pStyle w:val="Tabletext"/>
              <w:rPr>
                <w:lang w:val="ru-RU"/>
              </w:rPr>
            </w:pPr>
            <w:r w:rsidRPr="00B1330D">
              <w:rPr>
                <w:lang w:val="ru-RU"/>
              </w:rPr>
              <w:t>3</w:t>
            </w:r>
            <w:r w:rsidR="00837004" w:rsidRPr="00B1330D">
              <w:rPr>
                <w:lang w:val="ru-RU"/>
              </w:rPr>
              <w:t> </w:t>
            </w:r>
            <w:r w:rsidRPr="00B1330D">
              <w:rPr>
                <w:lang w:val="ru-RU"/>
              </w:rPr>
              <w:t>927</w:t>
            </w:r>
            <w:r w:rsidR="00D719C3" w:rsidRPr="00B1330D">
              <w:rPr>
                <w:lang w:val="ru-RU"/>
              </w:rPr>
              <w:t> </w:t>
            </w:r>
            <w:r w:rsidRPr="00B1330D">
              <w:rPr>
                <w:lang w:val="ru-RU"/>
              </w:rPr>
              <w:t>792</w:t>
            </w:r>
          </w:p>
        </w:tc>
        <w:tc>
          <w:tcPr>
            <w:tcW w:w="212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1F98CA" w14:textId="77777777" w:rsidR="004255B3" w:rsidRPr="00B1330D" w:rsidRDefault="004255B3" w:rsidP="00752936">
            <w:pPr>
              <w:pStyle w:val="Tabletext"/>
              <w:rPr>
                <w:lang w:val="ru-RU"/>
              </w:rPr>
            </w:pPr>
            <w:r w:rsidRPr="00B1330D">
              <w:rPr>
                <w:lang w:val="ru-RU"/>
              </w:rPr>
              <w:t>Deutsche Gesellschaft für Internationale Zusammenarbeit (Германское общество международного развития) (GIZ), Германия</w:t>
            </w:r>
          </w:p>
        </w:tc>
        <w:tc>
          <w:tcPr>
            <w:tcW w:w="139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241"/>
            </w:tblGrid>
            <w:tr w:rsidR="004255B3" w:rsidRPr="00B1330D" w14:paraId="13179829" w14:textId="77777777">
              <w:trPr>
                <w:jc w:val="center"/>
              </w:trPr>
              <w:tc>
                <w:tcPr>
                  <w:tcW w:w="0" w:type="auto"/>
                  <w:tcMar>
                    <w:top w:w="15" w:type="dxa"/>
                    <w:left w:w="15" w:type="dxa"/>
                    <w:bottom w:w="15" w:type="dxa"/>
                    <w:right w:w="15" w:type="dxa"/>
                  </w:tcMar>
                  <w:vAlign w:val="center"/>
                  <w:hideMark/>
                </w:tcPr>
                <w:p w14:paraId="6335695A" w14:textId="77777777" w:rsidR="004255B3" w:rsidRPr="00B1330D" w:rsidRDefault="004255B3" w:rsidP="00752936">
                  <w:pPr>
                    <w:pStyle w:val="Tabletext"/>
                    <w:rPr>
                      <w:lang w:val="ru-RU"/>
                    </w:rPr>
                  </w:pPr>
                  <w:r w:rsidRPr="00B1330D">
                    <w:rPr>
                      <w:lang w:val="ru-RU"/>
                    </w:rPr>
                    <w:t>Рез. 89 ВКРЭ</w:t>
                  </w:r>
                </w:p>
              </w:tc>
            </w:tr>
          </w:tbl>
          <w:p w14:paraId="0B35170B" w14:textId="77777777" w:rsidR="004255B3" w:rsidRPr="00B1330D" w:rsidRDefault="004255B3" w:rsidP="00752936">
            <w:pPr>
              <w:pStyle w:val="Tabletext"/>
              <w:rPr>
                <w:lang w:val="ru-RU"/>
              </w:rPr>
            </w:pPr>
          </w:p>
        </w:tc>
        <w:tc>
          <w:tcPr>
            <w:tcW w:w="20" w:type="dxa"/>
            <w:vAlign w:val="center"/>
            <w:hideMark/>
          </w:tcPr>
          <w:p w14:paraId="0EC1B2AD" w14:textId="77777777" w:rsidR="004255B3" w:rsidRPr="00B1330D" w:rsidRDefault="004255B3" w:rsidP="00752936">
            <w:pPr>
              <w:pStyle w:val="Tabletext"/>
              <w:rPr>
                <w:lang w:val="ru-RU"/>
              </w:rPr>
            </w:pPr>
          </w:p>
        </w:tc>
      </w:tr>
      <w:tr w:rsidR="004255B3" w:rsidRPr="0086348E" w14:paraId="20A123A1" w14:textId="77777777" w:rsidTr="00D719C3">
        <w:tc>
          <w:tcPr>
            <w:tcW w:w="141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D5A781" w14:textId="2C086590" w:rsidR="004255B3" w:rsidRPr="00B1330D" w:rsidRDefault="004255B3" w:rsidP="00752936">
            <w:pPr>
              <w:pStyle w:val="Tabletext"/>
              <w:rPr>
                <w:b/>
                <w:bCs/>
                <w:lang w:val="ru-RU"/>
              </w:rPr>
            </w:pPr>
            <w:r w:rsidRPr="00B1330D">
              <w:rPr>
                <w:b/>
                <w:bCs/>
                <w:lang w:val="ru-RU"/>
              </w:rPr>
              <w:t xml:space="preserve">Страны-бенефициары </w:t>
            </w:r>
            <w:r w:rsidR="00D719C3" w:rsidRPr="00B1330D">
              <w:rPr>
                <w:b/>
                <w:bCs/>
                <w:lang w:val="ru-RU"/>
              </w:rPr>
              <w:br/>
            </w:r>
            <w:r w:rsidR="00E20AEA" w:rsidRPr="00B1330D">
              <w:rPr>
                <w:bCs/>
                <w:sz w:val="14"/>
                <w:szCs w:val="14"/>
                <w:lang w:val="ru-RU"/>
              </w:rPr>
              <w:t>(в том числе из других регионов)</w:t>
            </w:r>
          </w:p>
        </w:tc>
        <w:tc>
          <w:tcPr>
            <w:tcW w:w="12893"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87C51A" w14:textId="343901EB" w:rsidR="004255B3" w:rsidRPr="00B1330D" w:rsidRDefault="004255B3" w:rsidP="00752936">
            <w:pPr>
              <w:pStyle w:val="Tabletext"/>
              <w:rPr>
                <w:lang w:val="ru-RU"/>
              </w:rPr>
            </w:pPr>
            <w:r w:rsidRPr="00B1330D">
              <w:rPr>
                <w:lang w:val="ru-RU"/>
              </w:rPr>
              <w:t>Региональный или межрегиональный проект в интересах стран региона</w:t>
            </w:r>
          </w:p>
        </w:tc>
      </w:tr>
      <w:tr w:rsidR="004255B3" w:rsidRPr="0086348E" w14:paraId="6A8D1C2D" w14:textId="77777777" w:rsidTr="00D719C3">
        <w:tc>
          <w:tcPr>
            <w:tcW w:w="141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E09F45" w14:textId="77777777" w:rsidR="004255B3" w:rsidRPr="00B1330D" w:rsidRDefault="004255B3" w:rsidP="00752936">
            <w:pPr>
              <w:pStyle w:val="Tabletext"/>
              <w:rPr>
                <w:b/>
                <w:bCs/>
                <w:lang w:val="ru-RU"/>
              </w:rPr>
            </w:pPr>
            <w:r w:rsidRPr="00B1330D">
              <w:rPr>
                <w:b/>
                <w:bCs/>
                <w:lang w:val="ru-RU"/>
              </w:rPr>
              <w:t>Ожидаемые и достигнутые результаты</w:t>
            </w:r>
          </w:p>
        </w:tc>
        <w:tc>
          <w:tcPr>
            <w:tcW w:w="12893"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4AF45B" w14:textId="77777777" w:rsidR="004255B3" w:rsidRPr="00B1330D" w:rsidRDefault="004255B3" w:rsidP="00752936">
            <w:pPr>
              <w:pStyle w:val="Tabletext"/>
              <w:rPr>
                <w:lang w:val="ru-RU"/>
              </w:rPr>
            </w:pPr>
            <w:r w:rsidRPr="00B1330D">
              <w:rPr>
                <w:lang w:val="ru-RU"/>
              </w:rPr>
              <w:t>Эта инициатива, способствующая активизации усилий правительств в области цифровизации и цифровой трансформации, задала общие направления деятельности и обеспечила поддержку, для того чтобы цифровое преобразование государственных услуг происходило быстрее, на устойчивой основе и благоприятным для климата образом и способствовало развитию цифровой "зеленой" экономики и экологической устойчивости.</w:t>
            </w:r>
          </w:p>
        </w:tc>
      </w:tr>
      <w:tr w:rsidR="004255B3" w:rsidRPr="0086348E" w14:paraId="1633205A" w14:textId="77777777" w:rsidTr="00D719C3">
        <w:tc>
          <w:tcPr>
            <w:tcW w:w="14311"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7ED160" w14:textId="5B52E7F7" w:rsidR="004255B3" w:rsidRPr="00B1330D" w:rsidRDefault="004255B3" w:rsidP="00D719C3">
            <w:pPr>
              <w:pStyle w:val="Tabletext"/>
              <w:spacing w:before="0" w:after="0"/>
              <w:rPr>
                <w:b/>
                <w:bCs/>
                <w:lang w:val="ru-RU"/>
              </w:rPr>
            </w:pPr>
          </w:p>
        </w:tc>
      </w:tr>
      <w:tr w:rsidR="004255B3" w:rsidRPr="0086348E" w14:paraId="79D365DE" w14:textId="77777777" w:rsidTr="00D719C3">
        <w:tc>
          <w:tcPr>
            <w:tcW w:w="141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6CD351" w14:textId="77777777" w:rsidR="004255B3" w:rsidRPr="00B1330D" w:rsidRDefault="004255B3" w:rsidP="00752936">
            <w:pPr>
              <w:pStyle w:val="Tabletext"/>
              <w:rPr>
                <w:b/>
                <w:bCs/>
                <w:lang w:val="ru-RU"/>
              </w:rPr>
            </w:pPr>
            <w:r w:rsidRPr="00B1330D">
              <w:rPr>
                <w:b/>
                <w:bCs/>
                <w:lang w:val="ru-RU"/>
              </w:rPr>
              <w:t>2RER21029</w:t>
            </w:r>
          </w:p>
        </w:tc>
        <w:tc>
          <w:tcPr>
            <w:tcW w:w="297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F3B439" w14:textId="77777777" w:rsidR="004255B3" w:rsidRPr="00B1330D" w:rsidRDefault="004255B3" w:rsidP="00752936">
            <w:pPr>
              <w:pStyle w:val="Tabletext"/>
              <w:rPr>
                <w:lang w:val="ru-RU"/>
              </w:rPr>
            </w:pPr>
            <w:r w:rsidRPr="00B1330D">
              <w:rPr>
                <w:lang w:val="ru-RU"/>
              </w:rPr>
              <w:t>Региональный мониторинг электронных отходов в странах Западных Балкан</w:t>
            </w:r>
          </w:p>
        </w:tc>
        <w:tc>
          <w:tcPr>
            <w:tcW w:w="170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55DAD5" w14:textId="77777777" w:rsidR="004255B3" w:rsidRPr="00B1330D" w:rsidRDefault="004255B3" w:rsidP="00752936">
            <w:pPr>
              <w:pStyle w:val="Tabletext"/>
              <w:rPr>
                <w:lang w:val="ru-RU"/>
              </w:rPr>
            </w:pPr>
            <w:r w:rsidRPr="00B1330D">
              <w:rPr>
                <w:lang w:val="ru-RU"/>
              </w:rPr>
              <w:t>8 нояб. 2021 г.</w:t>
            </w:r>
          </w:p>
        </w:tc>
        <w:tc>
          <w:tcPr>
            <w:tcW w:w="155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B8D4FA" w14:textId="77777777" w:rsidR="004255B3" w:rsidRPr="00B1330D" w:rsidRDefault="004255B3" w:rsidP="00752936">
            <w:pPr>
              <w:pStyle w:val="Tabletext"/>
              <w:rPr>
                <w:lang w:val="ru-RU"/>
              </w:rPr>
            </w:pPr>
            <w:r w:rsidRPr="00B1330D">
              <w:rPr>
                <w:lang w:val="ru-RU"/>
              </w:rPr>
              <w:t>31 дек. 2023 г.</w:t>
            </w:r>
          </w:p>
        </w:tc>
        <w:tc>
          <w:tcPr>
            <w:tcW w:w="155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CF4C1D" w14:textId="77777777" w:rsidR="004255B3" w:rsidRPr="00B1330D" w:rsidRDefault="004255B3" w:rsidP="00752936">
            <w:pPr>
              <w:pStyle w:val="Tabletext"/>
              <w:rPr>
                <w:lang w:val="ru-RU"/>
              </w:rPr>
            </w:pPr>
            <w:r w:rsidRPr="00B1330D">
              <w:rPr>
                <w:lang w:val="ru-RU"/>
              </w:rPr>
              <w:t>Реализован</w:t>
            </w:r>
          </w:p>
        </w:tc>
        <w:tc>
          <w:tcPr>
            <w:tcW w:w="155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A7F7CF" w14:textId="0EA9E516" w:rsidR="004255B3" w:rsidRPr="00B1330D" w:rsidRDefault="004255B3" w:rsidP="00752936">
            <w:pPr>
              <w:pStyle w:val="Tabletext"/>
              <w:rPr>
                <w:lang w:val="ru-RU"/>
              </w:rPr>
            </w:pPr>
            <w:r w:rsidRPr="00B1330D">
              <w:rPr>
                <w:lang w:val="ru-RU"/>
              </w:rPr>
              <w:t>99</w:t>
            </w:r>
            <w:r w:rsidR="00D719C3" w:rsidRPr="00B1330D">
              <w:rPr>
                <w:lang w:val="ru-RU"/>
              </w:rPr>
              <w:t> </w:t>
            </w:r>
            <w:r w:rsidRPr="00B1330D">
              <w:rPr>
                <w:lang w:val="ru-RU"/>
              </w:rPr>
              <w:t>576</w:t>
            </w:r>
          </w:p>
        </w:tc>
        <w:tc>
          <w:tcPr>
            <w:tcW w:w="212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DAA307" w14:textId="77777777" w:rsidR="004255B3" w:rsidRPr="00B1330D" w:rsidRDefault="004255B3" w:rsidP="00752936">
            <w:pPr>
              <w:pStyle w:val="Tabletext"/>
              <w:rPr>
                <w:lang w:val="ru-RU"/>
              </w:rPr>
            </w:pPr>
            <w:r w:rsidRPr="00B1330D">
              <w:rPr>
                <w:lang w:val="ru-RU"/>
              </w:rPr>
              <w:t>Программa Организации Объединенных Наций по окружающей среде (ЮНЕП) – Европейское отделение и Отделение в Вене</w:t>
            </w:r>
          </w:p>
        </w:tc>
        <w:tc>
          <w:tcPr>
            <w:tcW w:w="139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AD33C9" w14:textId="77777777" w:rsidR="004255B3" w:rsidRPr="00B1330D" w:rsidRDefault="004255B3" w:rsidP="00752936">
            <w:pPr>
              <w:pStyle w:val="Tabletext"/>
              <w:rPr>
                <w:lang w:val="ru-RU"/>
              </w:rPr>
            </w:pPr>
          </w:p>
        </w:tc>
        <w:tc>
          <w:tcPr>
            <w:tcW w:w="20" w:type="dxa"/>
            <w:vAlign w:val="center"/>
            <w:hideMark/>
          </w:tcPr>
          <w:p w14:paraId="36A883C1" w14:textId="77777777" w:rsidR="004255B3" w:rsidRPr="00B1330D" w:rsidRDefault="004255B3" w:rsidP="00752936">
            <w:pPr>
              <w:pStyle w:val="Tabletext"/>
              <w:rPr>
                <w:lang w:val="ru-RU"/>
              </w:rPr>
            </w:pPr>
          </w:p>
        </w:tc>
      </w:tr>
      <w:tr w:rsidR="004255B3" w:rsidRPr="0086348E" w14:paraId="6D84D45D" w14:textId="77777777" w:rsidTr="00D719C3">
        <w:tc>
          <w:tcPr>
            <w:tcW w:w="141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F7DEEC" w14:textId="77777777" w:rsidR="004255B3" w:rsidRPr="00B1330D" w:rsidRDefault="004255B3" w:rsidP="00752936">
            <w:pPr>
              <w:pStyle w:val="Tabletext"/>
              <w:rPr>
                <w:b/>
                <w:bCs/>
                <w:lang w:val="ru-RU"/>
              </w:rPr>
            </w:pPr>
            <w:r w:rsidRPr="00B1330D">
              <w:rPr>
                <w:b/>
                <w:bCs/>
                <w:lang w:val="ru-RU"/>
              </w:rPr>
              <w:t xml:space="preserve">Страны-бенефициары </w:t>
            </w:r>
          </w:p>
        </w:tc>
        <w:tc>
          <w:tcPr>
            <w:tcW w:w="12893"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2FE583" w14:textId="77777777" w:rsidR="004255B3" w:rsidRPr="00B1330D" w:rsidRDefault="004255B3" w:rsidP="00752936">
            <w:pPr>
              <w:pStyle w:val="Tabletext"/>
              <w:rPr>
                <w:lang w:val="ru-RU"/>
              </w:rPr>
            </w:pPr>
            <w:r w:rsidRPr="00B1330D">
              <w:rPr>
                <w:lang w:val="ru-RU"/>
              </w:rPr>
              <w:t>Албания, Босния и Герцеговина, Черногория, Северная Македония, Сербия</w:t>
            </w:r>
          </w:p>
        </w:tc>
      </w:tr>
      <w:tr w:rsidR="004255B3" w:rsidRPr="0086348E" w14:paraId="3AEC2812" w14:textId="77777777" w:rsidTr="00D719C3">
        <w:tc>
          <w:tcPr>
            <w:tcW w:w="141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D3E4B4" w14:textId="77777777" w:rsidR="004255B3" w:rsidRPr="00B1330D" w:rsidRDefault="004255B3" w:rsidP="00752936">
            <w:pPr>
              <w:pStyle w:val="Tabletext"/>
              <w:rPr>
                <w:b/>
                <w:bCs/>
                <w:lang w:val="ru-RU"/>
              </w:rPr>
            </w:pPr>
            <w:r w:rsidRPr="00B1330D">
              <w:rPr>
                <w:b/>
                <w:bCs/>
                <w:lang w:val="ru-RU"/>
              </w:rPr>
              <w:t>Ожидаемые и достигнутые результаты</w:t>
            </w:r>
          </w:p>
        </w:tc>
        <w:tc>
          <w:tcPr>
            <w:tcW w:w="12893"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F99D0A" w14:textId="0A0B58C9" w:rsidR="004255B3" w:rsidRPr="00B1330D" w:rsidRDefault="004255B3" w:rsidP="00752936">
            <w:pPr>
              <w:pStyle w:val="Tabletext"/>
              <w:rPr>
                <w:lang w:val="ru-RU"/>
              </w:rPr>
            </w:pPr>
            <w:r w:rsidRPr="00B1330D">
              <w:rPr>
                <w:lang w:val="ru-RU"/>
              </w:rPr>
              <w:t xml:space="preserve">Проект помог странам-бенефициарам разработать экологичную, устойчивую и основанную на фактических данных политику в области цифровизации, уделяя особое внимание управлению электронными отходами. В рамках проекта были подготовлены сопоставимые на региональном и национальном уровнях </w:t>
            </w:r>
            <w:r w:rsidRPr="00B1330D">
              <w:rPr>
                <w:lang w:val="ru-RU"/>
              </w:rPr>
              <w:lastRenderedPageBreak/>
              <w:t>статистические данные об электронных отходах по пяти западнобалканским странам с использованием подхода, разработанного Партнерством Организации Объединенных Наций по измерению ИКТ в целях развития, благодаря чему данные стали сопоставимыми на международном уровне.</w:t>
            </w:r>
          </w:p>
          <w:p w14:paraId="450A65B2" w14:textId="77777777" w:rsidR="004255B3" w:rsidRPr="00B1330D" w:rsidRDefault="004255B3" w:rsidP="00752936">
            <w:pPr>
              <w:pStyle w:val="Tabletext"/>
              <w:rPr>
                <w:lang w:val="ru-RU"/>
              </w:rPr>
            </w:pPr>
            <w:r w:rsidRPr="00B1330D">
              <w:rPr>
                <w:lang w:val="ru-RU"/>
              </w:rPr>
              <w:t>Проект также улучшил доступность и повысил качество данных, укрепив региональный потенциал в области политики в отношении электронных отходов и соответствующих статистических данных для государственных служащих, статистиков и заинтересованных сторон, включая представителей отраслей. Проект начался с ознакомительного собрания, за которым последовали разработка опросных листов, кабинетные исследование и онлайн-обучение для улучшения понимания данных об электронных отходах. В ходе исследований, сбора данных и опросов оценивалось законодательство в области электронных отходов и управления ими, а проверка данных обеспечивала их точность. Кульминацией проекта стало составление отчета "Региональный мониторинг электронных отходов в странах Западных Балкан" по результатам успешного продолжавшегося два года проекта, и этому событию было посвящено мероприятие, в ходе которого были представлены презентации и выступили руководители организаций-партнеров.</w:t>
            </w:r>
          </w:p>
        </w:tc>
      </w:tr>
      <w:tr w:rsidR="004255B3" w:rsidRPr="0086348E" w14:paraId="2FDC28AF" w14:textId="77777777" w:rsidTr="00D719C3">
        <w:tc>
          <w:tcPr>
            <w:tcW w:w="14311"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C9FC2E" w14:textId="26C63112" w:rsidR="004255B3" w:rsidRPr="00B1330D" w:rsidRDefault="004255B3" w:rsidP="00D719C3">
            <w:pPr>
              <w:pStyle w:val="Tabletext"/>
              <w:spacing w:before="0" w:after="0"/>
              <w:rPr>
                <w:lang w:val="ru-RU"/>
              </w:rPr>
            </w:pPr>
          </w:p>
        </w:tc>
      </w:tr>
      <w:tr w:rsidR="004255B3" w:rsidRPr="00B1330D" w14:paraId="6D5DA40C" w14:textId="77777777" w:rsidTr="00D719C3">
        <w:tc>
          <w:tcPr>
            <w:tcW w:w="141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118F5A" w14:textId="77777777" w:rsidR="004255B3" w:rsidRPr="00B1330D" w:rsidRDefault="004255B3" w:rsidP="00752936">
            <w:pPr>
              <w:pStyle w:val="Tabletext"/>
              <w:rPr>
                <w:b/>
                <w:bCs/>
                <w:lang w:val="ru-RU"/>
              </w:rPr>
            </w:pPr>
            <w:r w:rsidRPr="00B1330D">
              <w:rPr>
                <w:b/>
                <w:bCs/>
                <w:lang w:val="ru-RU"/>
              </w:rPr>
              <w:t>7MNE24002</w:t>
            </w:r>
          </w:p>
        </w:tc>
        <w:tc>
          <w:tcPr>
            <w:tcW w:w="297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B53800" w14:textId="77777777" w:rsidR="004255B3" w:rsidRPr="00B1330D" w:rsidRDefault="004255B3" w:rsidP="00752936">
            <w:pPr>
              <w:pStyle w:val="Tabletext"/>
              <w:rPr>
                <w:lang w:val="ru-RU"/>
              </w:rPr>
            </w:pPr>
            <w:r w:rsidRPr="00B1330D">
              <w:rPr>
                <w:lang w:val="ru-RU"/>
              </w:rPr>
              <w:t>Цифровая трансформация органов местного самоуправления в Черногории</w:t>
            </w:r>
          </w:p>
        </w:tc>
        <w:tc>
          <w:tcPr>
            <w:tcW w:w="170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323CB5" w14:textId="77777777" w:rsidR="004255B3" w:rsidRPr="00B1330D" w:rsidRDefault="004255B3" w:rsidP="00752936">
            <w:pPr>
              <w:pStyle w:val="Tabletext"/>
              <w:rPr>
                <w:lang w:val="ru-RU"/>
              </w:rPr>
            </w:pPr>
            <w:r w:rsidRPr="00B1330D">
              <w:rPr>
                <w:lang w:val="ru-RU"/>
              </w:rPr>
              <w:t>1 янв. 2024 г.</w:t>
            </w:r>
          </w:p>
        </w:tc>
        <w:tc>
          <w:tcPr>
            <w:tcW w:w="155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4FA406" w14:textId="77777777" w:rsidR="004255B3" w:rsidRPr="00B1330D" w:rsidRDefault="004255B3" w:rsidP="00752936">
            <w:pPr>
              <w:pStyle w:val="Tabletext"/>
              <w:rPr>
                <w:lang w:val="ru-RU"/>
              </w:rPr>
            </w:pPr>
            <w:r w:rsidRPr="00B1330D">
              <w:rPr>
                <w:lang w:val="ru-RU"/>
              </w:rPr>
              <w:t>1 дек. 2025 г.</w:t>
            </w:r>
          </w:p>
        </w:tc>
        <w:tc>
          <w:tcPr>
            <w:tcW w:w="155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5463D5" w14:textId="77777777" w:rsidR="004255B3" w:rsidRPr="00B1330D" w:rsidRDefault="004255B3" w:rsidP="00752936">
            <w:pPr>
              <w:pStyle w:val="Tabletext"/>
              <w:rPr>
                <w:lang w:val="ru-RU"/>
              </w:rPr>
            </w:pPr>
            <w:r w:rsidRPr="00B1330D">
              <w:rPr>
                <w:lang w:val="ru-RU"/>
              </w:rPr>
              <w:t>Продолжается</w:t>
            </w:r>
          </w:p>
        </w:tc>
        <w:tc>
          <w:tcPr>
            <w:tcW w:w="155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869A5A" w14:textId="1815433C" w:rsidR="004255B3" w:rsidRPr="00B1330D" w:rsidRDefault="004255B3" w:rsidP="00752936">
            <w:pPr>
              <w:pStyle w:val="Tabletext"/>
              <w:rPr>
                <w:lang w:val="ru-RU"/>
              </w:rPr>
            </w:pPr>
            <w:r w:rsidRPr="00B1330D">
              <w:rPr>
                <w:lang w:val="ru-RU"/>
              </w:rPr>
              <w:t>147</w:t>
            </w:r>
            <w:r w:rsidR="00D719C3" w:rsidRPr="00B1330D">
              <w:rPr>
                <w:lang w:val="ru-RU"/>
              </w:rPr>
              <w:t> </w:t>
            </w:r>
            <w:r w:rsidRPr="00B1330D">
              <w:rPr>
                <w:lang w:val="ru-RU"/>
              </w:rPr>
              <w:t>367</w:t>
            </w:r>
          </w:p>
        </w:tc>
        <w:tc>
          <w:tcPr>
            <w:tcW w:w="212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DC3C79" w14:textId="77777777" w:rsidR="004255B3" w:rsidRPr="00B1330D" w:rsidRDefault="004255B3" w:rsidP="00752936">
            <w:pPr>
              <w:pStyle w:val="Tabletext"/>
              <w:rPr>
                <w:lang w:val="ru-RU"/>
              </w:rPr>
            </w:pPr>
            <w:r w:rsidRPr="00B1330D">
              <w:rPr>
                <w:lang w:val="ru-RU"/>
              </w:rPr>
              <w:t xml:space="preserve">Фонд ускорения достижения ЦУР Черногории </w:t>
            </w:r>
          </w:p>
        </w:tc>
        <w:tc>
          <w:tcPr>
            <w:tcW w:w="139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241"/>
            </w:tblGrid>
            <w:tr w:rsidR="004255B3" w:rsidRPr="00B1330D" w14:paraId="12450D0C" w14:textId="77777777">
              <w:trPr>
                <w:jc w:val="center"/>
              </w:trPr>
              <w:tc>
                <w:tcPr>
                  <w:tcW w:w="0" w:type="auto"/>
                  <w:tcMar>
                    <w:top w:w="15" w:type="dxa"/>
                    <w:left w:w="15" w:type="dxa"/>
                    <w:bottom w:w="15" w:type="dxa"/>
                    <w:right w:w="15" w:type="dxa"/>
                  </w:tcMar>
                  <w:vAlign w:val="center"/>
                  <w:hideMark/>
                </w:tcPr>
                <w:p w14:paraId="3D08B643" w14:textId="77777777" w:rsidR="004255B3" w:rsidRPr="00B1330D" w:rsidRDefault="004255B3" w:rsidP="00752936">
                  <w:pPr>
                    <w:pStyle w:val="Tabletext"/>
                    <w:rPr>
                      <w:lang w:val="ru-RU"/>
                    </w:rPr>
                  </w:pPr>
                  <w:r w:rsidRPr="00B1330D">
                    <w:rPr>
                      <w:lang w:val="ru-RU"/>
                    </w:rPr>
                    <w:t>Рез. 89 ВКРЭ</w:t>
                  </w:r>
                </w:p>
              </w:tc>
            </w:tr>
          </w:tbl>
          <w:p w14:paraId="7E123DA1" w14:textId="77777777" w:rsidR="004255B3" w:rsidRPr="00B1330D" w:rsidRDefault="004255B3" w:rsidP="00752936">
            <w:pPr>
              <w:pStyle w:val="Tabletext"/>
              <w:rPr>
                <w:lang w:val="ru-RU"/>
              </w:rPr>
            </w:pPr>
          </w:p>
        </w:tc>
        <w:tc>
          <w:tcPr>
            <w:tcW w:w="20" w:type="dxa"/>
            <w:vAlign w:val="center"/>
            <w:hideMark/>
          </w:tcPr>
          <w:p w14:paraId="1CD33324" w14:textId="77777777" w:rsidR="004255B3" w:rsidRPr="00B1330D" w:rsidRDefault="004255B3" w:rsidP="00752936">
            <w:pPr>
              <w:pStyle w:val="Tabletext"/>
              <w:rPr>
                <w:lang w:val="ru-RU"/>
              </w:rPr>
            </w:pPr>
          </w:p>
        </w:tc>
      </w:tr>
      <w:tr w:rsidR="004255B3" w:rsidRPr="00B1330D" w14:paraId="0D9AD549" w14:textId="77777777" w:rsidTr="00D719C3">
        <w:tc>
          <w:tcPr>
            <w:tcW w:w="141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6B5480" w14:textId="25C0F8BE" w:rsidR="004255B3" w:rsidRPr="00B1330D" w:rsidRDefault="004255B3" w:rsidP="00752936">
            <w:pPr>
              <w:pStyle w:val="Tabletext"/>
              <w:rPr>
                <w:b/>
                <w:bCs/>
                <w:lang w:val="ru-RU"/>
              </w:rPr>
            </w:pPr>
            <w:r w:rsidRPr="00B1330D">
              <w:rPr>
                <w:b/>
                <w:bCs/>
                <w:lang w:val="ru-RU"/>
              </w:rPr>
              <w:t>Страны-бенефициары</w:t>
            </w:r>
          </w:p>
        </w:tc>
        <w:tc>
          <w:tcPr>
            <w:tcW w:w="12893"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957AF4" w14:textId="02C11AA2" w:rsidR="004255B3" w:rsidRPr="00B1330D" w:rsidRDefault="004255B3" w:rsidP="00752936">
            <w:pPr>
              <w:pStyle w:val="Tabletext"/>
              <w:rPr>
                <w:lang w:val="ru-RU"/>
              </w:rPr>
            </w:pPr>
            <w:r w:rsidRPr="00B1330D">
              <w:rPr>
                <w:lang w:val="ru-RU"/>
              </w:rPr>
              <w:t>Черногория</w:t>
            </w:r>
          </w:p>
        </w:tc>
      </w:tr>
      <w:tr w:rsidR="004255B3" w:rsidRPr="0086348E" w14:paraId="3B0C88E6" w14:textId="77777777" w:rsidTr="00D719C3">
        <w:tc>
          <w:tcPr>
            <w:tcW w:w="141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F501B4" w14:textId="77777777" w:rsidR="004255B3" w:rsidRPr="00B1330D" w:rsidRDefault="004255B3" w:rsidP="00752936">
            <w:pPr>
              <w:pStyle w:val="Tabletext"/>
              <w:rPr>
                <w:b/>
                <w:bCs/>
                <w:lang w:val="ru-RU"/>
              </w:rPr>
            </w:pPr>
            <w:r w:rsidRPr="00B1330D">
              <w:rPr>
                <w:b/>
                <w:bCs/>
                <w:lang w:val="ru-RU"/>
              </w:rPr>
              <w:t>Ожидаемые и достигнутые результаты</w:t>
            </w:r>
          </w:p>
        </w:tc>
        <w:tc>
          <w:tcPr>
            <w:tcW w:w="12893"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4F01FF" w14:textId="7059C446" w:rsidR="004255B3" w:rsidRPr="00B1330D" w:rsidRDefault="004255B3" w:rsidP="00752936">
            <w:pPr>
              <w:pStyle w:val="Tabletext"/>
              <w:rPr>
                <w:rStyle w:val="sceditor-selection"/>
                <w:rFonts w:asciiTheme="minorHAnsi" w:eastAsia="GulimChe" w:hAnsiTheme="minorHAnsi" w:cstheme="minorHAnsi"/>
                <w:szCs w:val="18"/>
                <w:lang w:val="ru-RU"/>
              </w:rPr>
            </w:pPr>
            <w:r w:rsidRPr="00B1330D">
              <w:rPr>
                <w:rStyle w:val="sceditor-selection"/>
                <w:rFonts w:asciiTheme="minorHAnsi" w:eastAsia="GulimChe" w:hAnsiTheme="minorHAnsi" w:cstheme="minorHAnsi"/>
                <w:szCs w:val="18"/>
                <w:lang w:val="ru-RU"/>
              </w:rPr>
              <w:t>Эта совместная программа реализуется МСЭ и ЮНОПС и направлена на содействие улучшению качества жизни граждан за счет усиления подотчетности, повышения прозрачности, инклюзивности, а также эффективности и результативности органов местного самоуправления (местных администраций). В частности, проект направлен на достижение следующих результатов: 1) укрепление потенциала органов местного самоуправления в области электронного правительства; 2)</w:t>
            </w:r>
            <w:r w:rsidR="00D719C3" w:rsidRPr="00B1330D">
              <w:rPr>
                <w:rStyle w:val="sceditor-selection"/>
                <w:rFonts w:asciiTheme="minorHAnsi" w:eastAsia="GulimChe" w:hAnsiTheme="minorHAnsi" w:cstheme="minorHAnsi"/>
                <w:szCs w:val="18"/>
                <w:lang w:val="ru-RU"/>
              </w:rPr>
              <w:t> </w:t>
            </w:r>
            <w:r w:rsidRPr="00B1330D">
              <w:rPr>
                <w:rStyle w:val="sceditor-selection"/>
                <w:rFonts w:asciiTheme="minorHAnsi" w:eastAsia="GulimChe" w:hAnsiTheme="minorHAnsi" w:cstheme="minorHAnsi"/>
                <w:szCs w:val="18"/>
                <w:lang w:val="ru-RU"/>
              </w:rPr>
              <w:t>совершенствование основ политики в области ИКТ, проводимой органами местного самоуправления, для внедрения электронного правительства; и 3</w:t>
            </w:r>
            <w:r w:rsidR="00837004" w:rsidRPr="00B1330D">
              <w:rPr>
                <w:rStyle w:val="sceditor-selection"/>
                <w:rFonts w:asciiTheme="minorHAnsi" w:eastAsia="GulimChe" w:hAnsiTheme="minorHAnsi" w:cstheme="minorHAnsi"/>
                <w:szCs w:val="18"/>
                <w:lang w:val="ru-RU"/>
              </w:rPr>
              <w:t>)</w:t>
            </w:r>
            <w:r w:rsidR="00D719C3" w:rsidRPr="00B1330D">
              <w:rPr>
                <w:rStyle w:val="sceditor-selection"/>
                <w:rFonts w:asciiTheme="minorHAnsi" w:eastAsia="GulimChe" w:hAnsiTheme="minorHAnsi" w:cstheme="minorHAnsi"/>
                <w:szCs w:val="18"/>
                <w:lang w:val="ru-RU"/>
              </w:rPr>
              <w:t> </w:t>
            </w:r>
            <w:r w:rsidRPr="00B1330D">
              <w:rPr>
                <w:rStyle w:val="sceditor-selection"/>
                <w:rFonts w:asciiTheme="minorHAnsi" w:eastAsia="GulimChe" w:hAnsiTheme="minorHAnsi" w:cstheme="minorHAnsi"/>
                <w:szCs w:val="18"/>
                <w:lang w:val="ru-RU"/>
              </w:rPr>
              <w:t xml:space="preserve"> реализация инициативы по масштабируемой цифровой трансформации GovStack, прокладывающей путь к более широкому внедрению и предоставляющей масштабируемую модель цифровой трансформации в Черногории.</w:t>
            </w:r>
          </w:p>
        </w:tc>
      </w:tr>
      <w:tr w:rsidR="004255B3" w:rsidRPr="0086348E" w14:paraId="181AF7A6" w14:textId="77777777" w:rsidTr="00D719C3">
        <w:tc>
          <w:tcPr>
            <w:tcW w:w="14311"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ECC3A8" w14:textId="09988166" w:rsidR="004255B3" w:rsidRPr="00B1330D" w:rsidRDefault="004255B3" w:rsidP="00D719C3">
            <w:pPr>
              <w:pStyle w:val="Tabletext"/>
              <w:spacing w:before="0" w:after="0"/>
              <w:rPr>
                <w:lang w:val="ru-RU"/>
              </w:rPr>
            </w:pPr>
          </w:p>
        </w:tc>
      </w:tr>
    </w:tbl>
    <w:p w14:paraId="2BBC8E39" w14:textId="28AAAD34" w:rsidR="004255B3" w:rsidRPr="00B1330D" w:rsidRDefault="004255B3" w:rsidP="00EC4DB8">
      <w:pPr>
        <w:pStyle w:val="Heading2"/>
        <w:rPr>
          <w:rFonts w:asciiTheme="minorHAnsi" w:hAnsiTheme="minorHAnsi" w:cstheme="minorHAnsi"/>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EUR 3 </w:t>
      </w:r>
      <w:r w:rsidR="00D719C3" w:rsidRPr="00B1330D">
        <w:rPr>
          <w:rFonts w:asciiTheme="minorHAnsi" w:hAnsiTheme="minorHAnsi" w:cstheme="minorHAnsi"/>
          <w:lang w:val="ru-RU"/>
        </w:rPr>
        <w:sym w:font="Symbol" w:char="F02D"/>
      </w:r>
      <w:r w:rsidRPr="00B1330D">
        <w:rPr>
          <w:rFonts w:asciiTheme="minorHAnsi" w:hAnsiTheme="minorHAnsi" w:cstheme="minorHAnsi"/>
          <w:lang w:val="ru-RU"/>
        </w:rPr>
        <w:t xml:space="preserve"> Охват цифровыми технологиями и развитие цифровых навыков</w:t>
      </w:r>
    </w:p>
    <w:tbl>
      <w:tblPr>
        <w:tblW w:w="5000" w:type="pct"/>
        <w:tblCellMar>
          <w:left w:w="0" w:type="dxa"/>
          <w:right w:w="0" w:type="dxa"/>
        </w:tblCellMar>
        <w:tblLook w:val="04A0" w:firstRow="1" w:lastRow="0" w:firstColumn="1" w:lastColumn="0" w:noHBand="0" w:noVBand="1"/>
      </w:tblPr>
      <w:tblGrid>
        <w:gridCol w:w="1346"/>
        <w:gridCol w:w="2969"/>
        <w:gridCol w:w="1723"/>
        <w:gridCol w:w="1615"/>
        <w:gridCol w:w="1557"/>
        <w:gridCol w:w="1483"/>
        <w:gridCol w:w="2206"/>
        <w:gridCol w:w="1375"/>
        <w:gridCol w:w="14"/>
      </w:tblGrid>
      <w:tr w:rsidR="00787485" w:rsidRPr="00B1330D" w14:paraId="1FB5DE0C" w14:textId="77777777" w:rsidTr="00787485">
        <w:trPr>
          <w:tblHeader/>
        </w:trPr>
        <w:tc>
          <w:tcPr>
            <w:tcW w:w="471" w:type="pct"/>
            <w:shd w:val="clear" w:color="auto" w:fill="004B96"/>
            <w:tcMar>
              <w:top w:w="75" w:type="dxa"/>
              <w:left w:w="75" w:type="dxa"/>
              <w:bottom w:w="75" w:type="dxa"/>
              <w:right w:w="75" w:type="dxa"/>
            </w:tcMar>
            <w:vAlign w:val="center"/>
            <w:hideMark/>
          </w:tcPr>
          <w:p w14:paraId="7BA8F898"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 проекта</w:t>
            </w:r>
          </w:p>
        </w:tc>
        <w:tc>
          <w:tcPr>
            <w:tcW w:w="1039" w:type="pct"/>
            <w:shd w:val="clear" w:color="auto" w:fill="004B96"/>
            <w:tcMar>
              <w:top w:w="75" w:type="dxa"/>
              <w:left w:w="75" w:type="dxa"/>
              <w:bottom w:w="75" w:type="dxa"/>
              <w:right w:w="75" w:type="dxa"/>
            </w:tcMar>
            <w:vAlign w:val="center"/>
            <w:hideMark/>
          </w:tcPr>
          <w:p w14:paraId="1C55E1E5"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Название</w:t>
            </w:r>
          </w:p>
        </w:tc>
        <w:tc>
          <w:tcPr>
            <w:tcW w:w="603" w:type="pct"/>
            <w:shd w:val="clear" w:color="auto" w:fill="004B96"/>
            <w:tcMar>
              <w:top w:w="75" w:type="dxa"/>
              <w:left w:w="75" w:type="dxa"/>
              <w:bottom w:w="75" w:type="dxa"/>
              <w:right w:w="75" w:type="dxa"/>
            </w:tcMar>
            <w:vAlign w:val="center"/>
            <w:hideMark/>
          </w:tcPr>
          <w:p w14:paraId="25C7DFA4"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Дата начала</w:t>
            </w:r>
          </w:p>
        </w:tc>
        <w:tc>
          <w:tcPr>
            <w:tcW w:w="565" w:type="pct"/>
            <w:shd w:val="clear" w:color="auto" w:fill="004B96"/>
            <w:tcMar>
              <w:top w:w="75" w:type="dxa"/>
              <w:left w:w="75" w:type="dxa"/>
              <w:bottom w:w="75" w:type="dxa"/>
              <w:right w:w="75" w:type="dxa"/>
            </w:tcMar>
            <w:vAlign w:val="center"/>
            <w:hideMark/>
          </w:tcPr>
          <w:p w14:paraId="7FDB5B0F"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Дата окончания</w:t>
            </w:r>
          </w:p>
        </w:tc>
        <w:tc>
          <w:tcPr>
            <w:tcW w:w="545" w:type="pct"/>
            <w:shd w:val="clear" w:color="auto" w:fill="004B96"/>
            <w:tcMar>
              <w:top w:w="75" w:type="dxa"/>
              <w:left w:w="75" w:type="dxa"/>
              <w:bottom w:w="75" w:type="dxa"/>
              <w:right w:w="75" w:type="dxa"/>
            </w:tcMar>
            <w:vAlign w:val="center"/>
            <w:hideMark/>
          </w:tcPr>
          <w:p w14:paraId="1D414F67"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Статус</w:t>
            </w:r>
          </w:p>
        </w:tc>
        <w:tc>
          <w:tcPr>
            <w:tcW w:w="519" w:type="pct"/>
            <w:shd w:val="clear" w:color="auto" w:fill="004B96"/>
            <w:tcMar>
              <w:top w:w="75" w:type="dxa"/>
              <w:left w:w="75" w:type="dxa"/>
              <w:bottom w:w="75" w:type="dxa"/>
              <w:right w:w="75" w:type="dxa"/>
            </w:tcMar>
            <w:vAlign w:val="center"/>
            <w:hideMark/>
          </w:tcPr>
          <w:p w14:paraId="6D8FED1E"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Общая сумма</w:t>
            </w:r>
            <w:r w:rsidRPr="00B1330D">
              <w:rPr>
                <w:rFonts w:asciiTheme="minorHAnsi" w:hAnsiTheme="minorHAnsi" w:cstheme="minorHAnsi"/>
                <w:b/>
                <w:color w:val="FFFFFF" w:themeColor="background1"/>
                <w:sz w:val="18"/>
                <w:szCs w:val="18"/>
                <w:lang w:val="ru-RU"/>
              </w:rPr>
              <w:br/>
              <w:t>(шв. фр)</w:t>
            </w:r>
          </w:p>
        </w:tc>
        <w:tc>
          <w:tcPr>
            <w:tcW w:w="772" w:type="pct"/>
            <w:shd w:val="clear" w:color="auto" w:fill="004B96"/>
            <w:tcMar>
              <w:top w:w="75" w:type="dxa"/>
              <w:left w:w="75" w:type="dxa"/>
              <w:bottom w:w="75" w:type="dxa"/>
              <w:right w:w="75" w:type="dxa"/>
            </w:tcMar>
            <w:vAlign w:val="center"/>
            <w:hideMark/>
          </w:tcPr>
          <w:p w14:paraId="45889BC6"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Сотрудничающая организация</w:t>
            </w:r>
          </w:p>
        </w:tc>
        <w:tc>
          <w:tcPr>
            <w:tcW w:w="481" w:type="pct"/>
            <w:shd w:val="clear" w:color="auto" w:fill="004B96"/>
            <w:tcMar>
              <w:top w:w="75" w:type="dxa"/>
              <w:left w:w="75" w:type="dxa"/>
              <w:bottom w:w="75" w:type="dxa"/>
              <w:right w:w="75" w:type="dxa"/>
            </w:tcMar>
            <w:vAlign w:val="center"/>
            <w:hideMark/>
          </w:tcPr>
          <w:p w14:paraId="24CCC8C8"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Выполняемая</w:t>
            </w:r>
            <w:r w:rsidRPr="00B1330D">
              <w:rPr>
                <w:rFonts w:asciiTheme="minorHAnsi" w:hAnsiTheme="minorHAnsi" w:cstheme="minorHAnsi"/>
                <w:b/>
                <w:color w:val="FFFFFF" w:themeColor="background1"/>
                <w:sz w:val="18"/>
                <w:szCs w:val="18"/>
                <w:lang w:val="ru-RU"/>
              </w:rPr>
              <w:br/>
              <w:t>резолюция ВКРЭ</w:t>
            </w:r>
          </w:p>
        </w:tc>
        <w:tc>
          <w:tcPr>
            <w:tcW w:w="0" w:type="auto"/>
            <w:vAlign w:val="center"/>
            <w:hideMark/>
          </w:tcPr>
          <w:p w14:paraId="5F3F6FEE" w14:textId="77777777" w:rsidR="004255B3" w:rsidRPr="00B1330D" w:rsidRDefault="004255B3" w:rsidP="00E260A5">
            <w:pPr>
              <w:spacing w:before="40" w:after="40"/>
              <w:rPr>
                <w:rFonts w:asciiTheme="minorHAnsi" w:hAnsiTheme="minorHAnsi" w:cstheme="minorHAnsi"/>
                <w:b/>
                <w:sz w:val="18"/>
                <w:szCs w:val="18"/>
                <w:lang w:val="ru-RU"/>
              </w:rPr>
            </w:pPr>
          </w:p>
        </w:tc>
      </w:tr>
      <w:tr w:rsidR="00787485" w:rsidRPr="00B1330D" w14:paraId="64E7F730" w14:textId="77777777" w:rsidTr="00787485">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142B02" w14:textId="77777777" w:rsidR="004255B3" w:rsidRPr="00B1330D" w:rsidRDefault="004255B3" w:rsidP="00752936">
            <w:pPr>
              <w:pStyle w:val="Tabletext"/>
              <w:rPr>
                <w:b/>
                <w:bCs/>
                <w:lang w:val="ru-RU"/>
              </w:rPr>
            </w:pPr>
            <w:r w:rsidRPr="00B1330D">
              <w:rPr>
                <w:b/>
                <w:bCs/>
                <w:lang w:val="ru-RU"/>
              </w:rPr>
              <w:t>9MOL25002</w:t>
            </w:r>
          </w:p>
        </w:tc>
        <w:tc>
          <w:tcPr>
            <w:tcW w:w="10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C2AB7D" w14:textId="73BB05FB" w:rsidR="004255B3" w:rsidRPr="00B1330D" w:rsidRDefault="004255B3" w:rsidP="00752936">
            <w:pPr>
              <w:pStyle w:val="Tabletext"/>
              <w:rPr>
                <w:lang w:val="ru-RU"/>
              </w:rPr>
            </w:pPr>
            <w:r w:rsidRPr="00B1330D">
              <w:rPr>
                <w:lang w:val="ru-RU"/>
              </w:rPr>
              <w:t>Оценка цифровой грамотности взрослого населения в Молдове</w:t>
            </w:r>
          </w:p>
        </w:tc>
        <w:tc>
          <w:tcPr>
            <w:tcW w:w="6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39CA5A" w14:textId="77777777" w:rsidR="004255B3" w:rsidRPr="00B1330D" w:rsidRDefault="004255B3" w:rsidP="00752936">
            <w:pPr>
              <w:pStyle w:val="Tabletext"/>
              <w:rPr>
                <w:lang w:val="ru-RU"/>
              </w:rPr>
            </w:pPr>
            <w:r w:rsidRPr="00B1330D">
              <w:rPr>
                <w:lang w:val="ru-RU"/>
              </w:rPr>
              <w:t>21 февр. 2025 г.</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14C6C5" w14:textId="77777777" w:rsidR="004255B3" w:rsidRPr="00B1330D" w:rsidRDefault="004255B3" w:rsidP="00752936">
            <w:pPr>
              <w:pStyle w:val="Tabletext"/>
              <w:rPr>
                <w:lang w:val="ru-RU"/>
              </w:rPr>
            </w:pPr>
            <w:r w:rsidRPr="00B1330D">
              <w:rPr>
                <w:lang w:val="ru-RU"/>
              </w:rPr>
              <w:t>20 июня 2025 г.</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1A58DF" w14:textId="77777777" w:rsidR="004255B3" w:rsidRPr="00B1330D" w:rsidRDefault="004255B3" w:rsidP="00752936">
            <w:pPr>
              <w:pStyle w:val="Tabletext"/>
              <w:rPr>
                <w:lang w:val="ru-RU"/>
              </w:rPr>
            </w:pPr>
            <w:r w:rsidRPr="00B1330D">
              <w:rPr>
                <w:lang w:val="ru-RU"/>
              </w:rPr>
              <w:t>Продолжается</w:t>
            </w:r>
          </w:p>
        </w:tc>
        <w:tc>
          <w:tcPr>
            <w:tcW w:w="5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D02CAA" w14:textId="3888C801" w:rsidR="004255B3" w:rsidRPr="00B1330D" w:rsidRDefault="004255B3" w:rsidP="00752936">
            <w:pPr>
              <w:pStyle w:val="Tabletext"/>
              <w:rPr>
                <w:lang w:val="ru-RU"/>
              </w:rPr>
            </w:pPr>
            <w:r w:rsidRPr="00B1330D">
              <w:rPr>
                <w:lang w:val="ru-RU"/>
              </w:rPr>
              <w:t>59</w:t>
            </w:r>
            <w:r w:rsidR="00787485" w:rsidRPr="00B1330D">
              <w:rPr>
                <w:lang w:val="ru-RU"/>
              </w:rPr>
              <w:t> </w:t>
            </w:r>
            <w:r w:rsidRPr="00B1330D">
              <w:rPr>
                <w:lang w:val="ru-RU"/>
              </w:rPr>
              <w:t>400</w:t>
            </w:r>
          </w:p>
        </w:tc>
        <w:tc>
          <w:tcPr>
            <w:tcW w:w="7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4E64CD" w14:textId="77777777" w:rsidR="004255B3" w:rsidRPr="00B1330D" w:rsidRDefault="004255B3" w:rsidP="00752936">
            <w:pPr>
              <w:pStyle w:val="Tabletext"/>
              <w:rPr>
                <w:lang w:val="ru-RU"/>
              </w:rPr>
            </w:pPr>
            <w:r w:rsidRPr="00B1330D">
              <w:rPr>
                <w:lang w:val="ru-RU"/>
              </w:rPr>
              <w:t>МОТ</w:t>
            </w:r>
          </w:p>
        </w:tc>
        <w:tc>
          <w:tcPr>
            <w:tcW w:w="48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225"/>
            </w:tblGrid>
            <w:tr w:rsidR="004255B3" w:rsidRPr="00B1330D" w14:paraId="1C18CFE1" w14:textId="77777777">
              <w:trPr>
                <w:jc w:val="center"/>
              </w:trPr>
              <w:tc>
                <w:tcPr>
                  <w:tcW w:w="0" w:type="auto"/>
                  <w:tcMar>
                    <w:top w:w="15" w:type="dxa"/>
                    <w:left w:w="15" w:type="dxa"/>
                    <w:bottom w:w="15" w:type="dxa"/>
                    <w:right w:w="15" w:type="dxa"/>
                  </w:tcMar>
                  <w:vAlign w:val="center"/>
                  <w:hideMark/>
                </w:tcPr>
                <w:p w14:paraId="0A7DEDCF" w14:textId="77777777" w:rsidR="004255B3" w:rsidRPr="00B1330D" w:rsidRDefault="004255B3" w:rsidP="00752936">
                  <w:pPr>
                    <w:pStyle w:val="Tabletext"/>
                    <w:rPr>
                      <w:lang w:val="ru-RU"/>
                    </w:rPr>
                  </w:pPr>
                  <w:r w:rsidRPr="00B1330D">
                    <w:rPr>
                      <w:lang w:val="ru-RU"/>
                    </w:rPr>
                    <w:t xml:space="preserve">Рез. 40 ВКРЭ </w:t>
                  </w:r>
                </w:p>
              </w:tc>
            </w:tr>
          </w:tbl>
          <w:p w14:paraId="7EEBAE9F" w14:textId="77777777" w:rsidR="004255B3" w:rsidRPr="00B1330D" w:rsidRDefault="004255B3" w:rsidP="00752936">
            <w:pPr>
              <w:pStyle w:val="Tabletext"/>
              <w:rPr>
                <w:lang w:val="ru-RU"/>
              </w:rPr>
            </w:pPr>
          </w:p>
        </w:tc>
        <w:tc>
          <w:tcPr>
            <w:tcW w:w="0" w:type="auto"/>
            <w:vAlign w:val="center"/>
            <w:hideMark/>
          </w:tcPr>
          <w:p w14:paraId="3296F955" w14:textId="77777777" w:rsidR="004255B3" w:rsidRPr="00B1330D" w:rsidRDefault="004255B3" w:rsidP="00752936">
            <w:pPr>
              <w:pStyle w:val="Tabletext"/>
              <w:rPr>
                <w:lang w:val="ru-RU"/>
              </w:rPr>
            </w:pPr>
          </w:p>
        </w:tc>
      </w:tr>
      <w:tr w:rsidR="004255B3" w:rsidRPr="00B1330D" w14:paraId="58D75EA2" w14:textId="77777777" w:rsidTr="00787485">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02C6F4" w14:textId="3ECBA68B" w:rsidR="004255B3" w:rsidRPr="00B1330D" w:rsidRDefault="004255B3" w:rsidP="00752936">
            <w:pPr>
              <w:pStyle w:val="Tabletext"/>
              <w:rPr>
                <w:b/>
                <w:bCs/>
                <w:lang w:val="ru-RU"/>
              </w:rPr>
            </w:pPr>
            <w:r w:rsidRPr="00B1330D">
              <w:rPr>
                <w:b/>
                <w:bCs/>
                <w:lang w:val="ru-RU"/>
              </w:rPr>
              <w:t>Страны-бенефициары</w:t>
            </w:r>
          </w:p>
        </w:tc>
        <w:tc>
          <w:tcPr>
            <w:tcW w:w="4529"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97424D" w14:textId="726DA760" w:rsidR="004255B3" w:rsidRPr="00B1330D" w:rsidRDefault="004255B3" w:rsidP="00752936">
            <w:pPr>
              <w:pStyle w:val="Tabletext"/>
              <w:rPr>
                <w:lang w:val="ru-RU"/>
              </w:rPr>
            </w:pPr>
            <w:r w:rsidRPr="00B1330D">
              <w:rPr>
                <w:lang w:val="ru-RU"/>
              </w:rPr>
              <w:t>Молдова</w:t>
            </w:r>
          </w:p>
        </w:tc>
      </w:tr>
      <w:tr w:rsidR="004255B3" w:rsidRPr="0086348E" w14:paraId="0A6402E6" w14:textId="77777777" w:rsidTr="00787485">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5664CF" w14:textId="77777777" w:rsidR="004255B3" w:rsidRPr="00B1330D" w:rsidRDefault="004255B3" w:rsidP="00752936">
            <w:pPr>
              <w:pStyle w:val="Tabletext"/>
              <w:rPr>
                <w:b/>
                <w:bCs/>
                <w:lang w:val="ru-RU"/>
              </w:rPr>
            </w:pPr>
            <w:r w:rsidRPr="00B1330D">
              <w:rPr>
                <w:b/>
                <w:bCs/>
                <w:lang w:val="ru-RU"/>
              </w:rPr>
              <w:lastRenderedPageBreak/>
              <w:t>Ожидаемые и достигнутые результаты</w:t>
            </w:r>
          </w:p>
        </w:tc>
        <w:tc>
          <w:tcPr>
            <w:tcW w:w="4529"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6651FB" w14:textId="77777777" w:rsidR="004255B3" w:rsidRPr="00B1330D" w:rsidRDefault="004255B3" w:rsidP="00752936">
            <w:pPr>
              <w:pStyle w:val="Tabletext"/>
              <w:rPr>
                <w:lang w:val="ru-RU"/>
              </w:rPr>
            </w:pPr>
            <w:r w:rsidRPr="00B1330D">
              <w:rPr>
                <w:lang w:val="ru-RU"/>
              </w:rPr>
              <w:t>В настоящее время проект находится в стадии реализации. Ожидается, что будут достигнуты следующие результаты: оценка цифровых навыков в сельской местности, выявление пробелов и предоставление информации о цифровых навыках, необходимых для улучшения возможностей для трудоустройства.</w:t>
            </w:r>
          </w:p>
        </w:tc>
      </w:tr>
      <w:tr w:rsidR="004255B3" w:rsidRPr="0086348E" w14:paraId="75676E89"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CFD692" w14:textId="68E174FA" w:rsidR="004255B3" w:rsidRPr="00B1330D" w:rsidRDefault="004255B3" w:rsidP="00787485">
            <w:pPr>
              <w:pStyle w:val="Tabletext"/>
              <w:spacing w:before="0" w:after="0"/>
              <w:rPr>
                <w:lang w:val="ru-RU"/>
              </w:rPr>
            </w:pPr>
          </w:p>
        </w:tc>
      </w:tr>
      <w:tr w:rsidR="00787485" w:rsidRPr="00B1330D" w14:paraId="0E6B6E8F" w14:textId="77777777" w:rsidTr="00787485">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087342" w14:textId="77777777" w:rsidR="004255B3" w:rsidRPr="00B1330D" w:rsidRDefault="004255B3" w:rsidP="00752936">
            <w:pPr>
              <w:pStyle w:val="Tabletext"/>
              <w:rPr>
                <w:b/>
                <w:bCs/>
                <w:lang w:val="ru-RU"/>
              </w:rPr>
            </w:pPr>
            <w:r w:rsidRPr="00B1330D">
              <w:rPr>
                <w:b/>
                <w:bCs/>
                <w:lang w:val="ru-RU"/>
              </w:rPr>
              <w:t>7GLO23132</w:t>
            </w:r>
          </w:p>
        </w:tc>
        <w:tc>
          <w:tcPr>
            <w:tcW w:w="10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3A7DA0" w14:textId="5CD01A69" w:rsidR="004255B3" w:rsidRPr="00B1330D" w:rsidRDefault="004255B3" w:rsidP="00752936">
            <w:pPr>
              <w:pStyle w:val="Tabletext"/>
              <w:rPr>
                <w:lang w:val="ru-RU"/>
              </w:rPr>
            </w:pPr>
            <w:r w:rsidRPr="00B1330D">
              <w:rPr>
                <w:lang w:val="ru-RU"/>
              </w:rPr>
              <w:t xml:space="preserve">Программа молодых лидеров </w:t>
            </w:r>
            <w:r w:rsidR="00787485" w:rsidRPr="00B1330D">
              <w:rPr>
                <w:lang w:val="ru-RU"/>
              </w:rPr>
              <w:t>"</w:t>
            </w:r>
            <w:r w:rsidRPr="00B1330D">
              <w:rPr>
                <w:lang w:val="ru-RU"/>
              </w:rPr>
              <w:t>Поколение подключений</w:t>
            </w:r>
            <w:r w:rsidR="00787485" w:rsidRPr="00B1330D">
              <w:rPr>
                <w:lang w:val="ru-RU"/>
              </w:rPr>
              <w:t>"</w:t>
            </w:r>
          </w:p>
        </w:tc>
        <w:tc>
          <w:tcPr>
            <w:tcW w:w="6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F22403" w14:textId="77777777" w:rsidR="004255B3" w:rsidRPr="00B1330D" w:rsidRDefault="004255B3" w:rsidP="00752936">
            <w:pPr>
              <w:pStyle w:val="Tabletext"/>
              <w:rPr>
                <w:lang w:val="ru-RU"/>
              </w:rPr>
            </w:pPr>
            <w:r w:rsidRPr="00B1330D">
              <w:rPr>
                <w:lang w:val="ru-RU"/>
              </w:rPr>
              <w:t>1 нояб. 2023 г.</w:t>
            </w:r>
          </w:p>
        </w:tc>
        <w:tc>
          <w:tcPr>
            <w:tcW w:w="5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5C6C78" w14:textId="77777777" w:rsidR="004255B3" w:rsidRPr="00B1330D" w:rsidRDefault="004255B3" w:rsidP="00752936">
            <w:pPr>
              <w:pStyle w:val="Tabletext"/>
              <w:rPr>
                <w:lang w:val="ru-RU"/>
              </w:rPr>
            </w:pPr>
            <w:r w:rsidRPr="00B1330D">
              <w:rPr>
                <w:lang w:val="ru-RU"/>
              </w:rPr>
              <w:t>30 апр. 2027 г.</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BA0837" w14:textId="77777777" w:rsidR="004255B3" w:rsidRPr="00B1330D" w:rsidRDefault="004255B3" w:rsidP="00752936">
            <w:pPr>
              <w:pStyle w:val="Tabletext"/>
              <w:rPr>
                <w:lang w:val="ru-RU"/>
              </w:rPr>
            </w:pPr>
            <w:r w:rsidRPr="00B1330D">
              <w:rPr>
                <w:lang w:val="ru-RU"/>
              </w:rPr>
              <w:t>Продолжается</w:t>
            </w:r>
          </w:p>
        </w:tc>
        <w:tc>
          <w:tcPr>
            <w:tcW w:w="5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DA10E6" w14:textId="0ACC75C6" w:rsidR="004255B3" w:rsidRPr="00B1330D" w:rsidRDefault="004255B3" w:rsidP="00752936">
            <w:pPr>
              <w:pStyle w:val="Tabletext"/>
              <w:rPr>
                <w:lang w:val="ru-RU"/>
              </w:rPr>
            </w:pPr>
            <w:r w:rsidRPr="00B1330D">
              <w:rPr>
                <w:lang w:val="ru-RU"/>
              </w:rPr>
              <w:t>1</w:t>
            </w:r>
            <w:r w:rsidR="00787485" w:rsidRPr="00B1330D">
              <w:rPr>
                <w:lang w:val="ru-RU"/>
              </w:rPr>
              <w:t> </w:t>
            </w:r>
            <w:r w:rsidRPr="00B1330D">
              <w:rPr>
                <w:lang w:val="ru-RU"/>
              </w:rPr>
              <w:t>587</w:t>
            </w:r>
            <w:r w:rsidR="00787485" w:rsidRPr="00B1330D">
              <w:rPr>
                <w:lang w:val="ru-RU"/>
              </w:rPr>
              <w:t> </w:t>
            </w:r>
            <w:r w:rsidRPr="00B1330D">
              <w:rPr>
                <w:lang w:val="ru-RU"/>
              </w:rPr>
              <w:t>111</w:t>
            </w:r>
          </w:p>
        </w:tc>
        <w:tc>
          <w:tcPr>
            <w:tcW w:w="7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C74F79" w14:textId="77777777" w:rsidR="004255B3" w:rsidRPr="00B1330D" w:rsidRDefault="004255B3" w:rsidP="00752936">
            <w:pPr>
              <w:pStyle w:val="Tabletext"/>
              <w:rPr>
                <w:lang w:val="ru-RU"/>
              </w:rPr>
            </w:pPr>
            <w:r w:rsidRPr="00B1330D">
              <w:rPr>
                <w:lang w:val="ru-RU"/>
              </w:rPr>
              <w:t>Huawei</w:t>
            </w:r>
          </w:p>
        </w:tc>
        <w:tc>
          <w:tcPr>
            <w:tcW w:w="48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24AA7B" w14:textId="77777777" w:rsidR="00787485" w:rsidRPr="00B1330D" w:rsidRDefault="00787485" w:rsidP="00787485">
            <w:pPr>
              <w:pStyle w:val="Tabletext"/>
              <w:rPr>
                <w:lang w:val="ru-RU"/>
              </w:rPr>
            </w:pPr>
            <w:r w:rsidRPr="00B1330D">
              <w:rPr>
                <w:lang w:val="ru-RU"/>
              </w:rPr>
              <w:t>Рез. 37 ВКРЭ</w:t>
            </w:r>
          </w:p>
          <w:p w14:paraId="40AD1B15" w14:textId="77777777" w:rsidR="00787485" w:rsidRPr="00B1330D" w:rsidRDefault="00787485" w:rsidP="00787485">
            <w:pPr>
              <w:pStyle w:val="Tabletext"/>
              <w:rPr>
                <w:lang w:val="ru-RU"/>
              </w:rPr>
            </w:pPr>
            <w:r w:rsidRPr="00B1330D">
              <w:rPr>
                <w:lang w:val="ru-RU"/>
              </w:rPr>
              <w:t>Рез. 45 ВКРЭ</w:t>
            </w:r>
          </w:p>
          <w:p w14:paraId="4BF4CBC5" w14:textId="7EA4DD61" w:rsidR="00787485" w:rsidRPr="00B1330D" w:rsidRDefault="00787485" w:rsidP="00787485">
            <w:pPr>
              <w:pStyle w:val="Tabletext"/>
              <w:rPr>
                <w:lang w:val="ru-RU"/>
              </w:rPr>
            </w:pPr>
            <w:r w:rsidRPr="00B1330D">
              <w:rPr>
                <w:lang w:val="ru-RU"/>
              </w:rPr>
              <w:t>Рез. 64 ВКРЭ</w:t>
            </w:r>
          </w:p>
          <w:p w14:paraId="20164BE4" w14:textId="093A27ED" w:rsidR="004255B3" w:rsidRPr="00B1330D" w:rsidRDefault="00787485" w:rsidP="00787485">
            <w:pPr>
              <w:pStyle w:val="Tabletext"/>
              <w:rPr>
                <w:lang w:val="ru-RU"/>
              </w:rPr>
            </w:pPr>
            <w:r w:rsidRPr="00B1330D">
              <w:rPr>
                <w:lang w:val="ru-RU"/>
              </w:rPr>
              <w:t>Рез. 76 ВКРЭ</w:t>
            </w:r>
          </w:p>
        </w:tc>
        <w:tc>
          <w:tcPr>
            <w:tcW w:w="0" w:type="auto"/>
            <w:vAlign w:val="center"/>
            <w:hideMark/>
          </w:tcPr>
          <w:p w14:paraId="126A2DCB" w14:textId="77777777" w:rsidR="004255B3" w:rsidRPr="00B1330D" w:rsidRDefault="004255B3" w:rsidP="00752936">
            <w:pPr>
              <w:pStyle w:val="Tabletext"/>
              <w:rPr>
                <w:lang w:val="ru-RU"/>
              </w:rPr>
            </w:pPr>
          </w:p>
        </w:tc>
      </w:tr>
      <w:tr w:rsidR="004255B3" w:rsidRPr="0086348E" w14:paraId="2DB9B28F" w14:textId="77777777" w:rsidTr="00787485">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7D2510" w14:textId="2EE39CF3" w:rsidR="004255B3" w:rsidRPr="00B1330D" w:rsidRDefault="004255B3" w:rsidP="00752936">
            <w:pPr>
              <w:pStyle w:val="Tabletext"/>
              <w:rPr>
                <w:b/>
                <w:bCs/>
                <w:lang w:val="ru-RU"/>
              </w:rPr>
            </w:pPr>
            <w:r w:rsidRPr="00B1330D">
              <w:rPr>
                <w:b/>
                <w:bCs/>
                <w:lang w:val="ru-RU"/>
              </w:rPr>
              <w:t xml:space="preserve">Страны-бенефициары </w:t>
            </w:r>
            <w:r w:rsidR="00E20AEA" w:rsidRPr="00B1330D">
              <w:rPr>
                <w:bCs/>
                <w:sz w:val="14"/>
                <w:szCs w:val="14"/>
                <w:lang w:val="ru-RU"/>
              </w:rPr>
              <w:t>(в том числе из других регионов)</w:t>
            </w:r>
          </w:p>
        </w:tc>
        <w:tc>
          <w:tcPr>
            <w:tcW w:w="4529"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03AABC" w14:textId="7713471E" w:rsidR="004255B3" w:rsidRPr="00B1330D" w:rsidRDefault="004255B3" w:rsidP="00752936">
            <w:pPr>
              <w:pStyle w:val="Tabletext"/>
              <w:rPr>
                <w:lang w:val="ru-RU"/>
              </w:rPr>
            </w:pPr>
            <w:r w:rsidRPr="00B1330D">
              <w:rPr>
                <w:lang w:val="ru-RU"/>
              </w:rPr>
              <w:t>Региональный или межрегиональный проект в интересах стран региона</w:t>
            </w:r>
          </w:p>
        </w:tc>
      </w:tr>
      <w:tr w:rsidR="004255B3" w:rsidRPr="0086348E" w14:paraId="1912AC5B" w14:textId="77777777" w:rsidTr="00787485">
        <w:tc>
          <w:tcPr>
            <w:tcW w:w="4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03DDA2" w14:textId="77777777" w:rsidR="004255B3" w:rsidRPr="00B1330D" w:rsidRDefault="004255B3" w:rsidP="00752936">
            <w:pPr>
              <w:pStyle w:val="Tabletext"/>
              <w:rPr>
                <w:b/>
                <w:bCs/>
                <w:lang w:val="ru-RU"/>
              </w:rPr>
            </w:pPr>
            <w:r w:rsidRPr="00B1330D">
              <w:rPr>
                <w:b/>
                <w:bCs/>
                <w:lang w:val="ru-RU"/>
              </w:rPr>
              <w:t>Ожидаемые и достигнутые результаты</w:t>
            </w:r>
          </w:p>
        </w:tc>
        <w:tc>
          <w:tcPr>
            <w:tcW w:w="4529"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75A66D8" w14:textId="399C4FA5" w:rsidR="004255B3" w:rsidRPr="00B1330D" w:rsidRDefault="004255B3" w:rsidP="00752936">
            <w:pPr>
              <w:pStyle w:val="Tabletext"/>
              <w:rPr>
                <w:lang w:val="ru-RU"/>
              </w:rPr>
            </w:pPr>
            <w:r w:rsidRPr="00B1330D">
              <w:rPr>
                <w:lang w:val="ru-RU"/>
              </w:rPr>
              <w:t>Реализуемая совместно с Huawei программа стипендий "Поколение подключений" расширяет возможности молодых талантливых специалистов, предоставляя им возможности для обучения, наставничества и финансирование для развития их инициатив в области цифрового развития на местном уровне. За первый год реализации в рамках проекта уже поддержано 30 стипендиатов, каждый из которых получил грант в размере 5000 долларов США, а также выделено дополнительное финансирование для лидеров. В настоящее время эти молодые лидеры реализуют 30 общественных проектов по всему миру, решая различные задачи цифрового развития и способствуя устойчивому развитию.</w:t>
            </w:r>
          </w:p>
          <w:p w14:paraId="422841E3" w14:textId="77777777" w:rsidR="004255B3" w:rsidRPr="00B1330D" w:rsidRDefault="004255B3" w:rsidP="00752936">
            <w:pPr>
              <w:pStyle w:val="Tabletext"/>
              <w:rPr>
                <w:lang w:val="ru-RU"/>
              </w:rPr>
            </w:pPr>
            <w:r w:rsidRPr="00B1330D">
              <w:rPr>
                <w:lang w:val="ru-RU"/>
              </w:rPr>
              <w:t>Программа продлится еще 2 года, и в ней примут участие в общей сложности 90 стипендиатов. В рамках программы особое внимание уделяется обеспечению регионального представительства и гендерного баланса среди участников, а также привлечению молодежи из недостаточно представленных слоев общества, например, из числа людей с ограниченными возможностями или жителей отдаленных районов.</w:t>
            </w:r>
          </w:p>
          <w:p w14:paraId="1D747E01" w14:textId="77777777" w:rsidR="004255B3" w:rsidRPr="00B1330D" w:rsidRDefault="004255B3" w:rsidP="00752936">
            <w:pPr>
              <w:pStyle w:val="Tabletext"/>
              <w:rPr>
                <w:rStyle w:val="sceditor-selection"/>
                <w:rFonts w:asciiTheme="minorHAnsi" w:eastAsia="GulimChe" w:hAnsiTheme="minorHAnsi" w:cstheme="minorHAnsi"/>
                <w:szCs w:val="18"/>
                <w:lang w:val="ru-RU"/>
              </w:rPr>
            </w:pPr>
            <w:r w:rsidRPr="00B1330D">
              <w:rPr>
                <w:lang w:val="ru-RU"/>
              </w:rPr>
              <w:t>Программа предоставляет молодым людям возможность учиться, руководить и вносить свой вклад в решение глобальных задач в области цифрового развития. Планируется, что к концу 2026 года программа стипендий Huawei "Поколение подключений" окажет значительное влияние на жизнь молодых людей и их сообществ, способствуя созданию более инклюзивного цифрового будущего для всех.</w:t>
            </w:r>
            <w:r w:rsidRPr="00B1330D">
              <w:rPr>
                <w:rStyle w:val="sceditor-selection"/>
                <w:rFonts w:asciiTheme="minorHAnsi" w:eastAsia="GulimChe" w:hAnsiTheme="minorHAnsi" w:cstheme="minorHAnsi"/>
                <w:szCs w:val="18"/>
                <w:lang w:val="ru-RU"/>
              </w:rPr>
              <w:t xml:space="preserve"> </w:t>
            </w:r>
          </w:p>
        </w:tc>
      </w:tr>
      <w:tr w:rsidR="004255B3" w:rsidRPr="0086348E" w14:paraId="29CDDB6D"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6AD72D" w14:textId="21DFE086" w:rsidR="004255B3" w:rsidRPr="00B1330D" w:rsidRDefault="004255B3" w:rsidP="00787485">
            <w:pPr>
              <w:pStyle w:val="Tabletext"/>
              <w:spacing w:before="0" w:after="0"/>
              <w:rPr>
                <w:lang w:val="ru-RU"/>
              </w:rPr>
            </w:pPr>
          </w:p>
        </w:tc>
      </w:tr>
    </w:tbl>
    <w:p w14:paraId="7824CCD8" w14:textId="034B512A" w:rsidR="004255B3" w:rsidRPr="00B1330D" w:rsidRDefault="004255B3" w:rsidP="00EC4DB8">
      <w:pPr>
        <w:pStyle w:val="Heading2"/>
        <w:rPr>
          <w:rFonts w:asciiTheme="minorHAnsi" w:hAnsiTheme="minorHAnsi" w:cstheme="minorHAnsi"/>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EUR 4 </w:t>
      </w:r>
      <w:r w:rsidR="00183B30" w:rsidRPr="00B1330D">
        <w:rPr>
          <w:rFonts w:asciiTheme="minorHAnsi" w:hAnsiTheme="minorHAnsi" w:cstheme="minorHAnsi"/>
          <w:lang w:val="ru-RU"/>
        </w:rPr>
        <w:sym w:font="Symbol" w:char="F02D"/>
      </w:r>
      <w:r w:rsidRPr="00B1330D">
        <w:rPr>
          <w:rFonts w:asciiTheme="minorHAnsi" w:hAnsiTheme="minorHAnsi" w:cstheme="minorHAnsi"/>
          <w:lang w:val="ru-RU"/>
        </w:rPr>
        <w:t xml:space="preserve"> Уверенность и доверие при использовании электросвязи/информационно-коммуникационных технологий</w:t>
      </w:r>
    </w:p>
    <w:tbl>
      <w:tblPr>
        <w:tblW w:w="5000" w:type="pct"/>
        <w:tblLayout w:type="fixed"/>
        <w:tblCellMar>
          <w:left w:w="0" w:type="dxa"/>
          <w:right w:w="0" w:type="dxa"/>
        </w:tblCellMar>
        <w:tblLook w:val="04A0" w:firstRow="1" w:lastRow="0" w:firstColumn="1" w:lastColumn="0" w:noHBand="0" w:noVBand="1"/>
      </w:tblPr>
      <w:tblGrid>
        <w:gridCol w:w="1418"/>
        <w:gridCol w:w="2835"/>
        <w:gridCol w:w="1843"/>
        <w:gridCol w:w="1557"/>
        <w:gridCol w:w="1560"/>
        <w:gridCol w:w="1557"/>
        <w:gridCol w:w="2129"/>
        <w:gridCol w:w="1360"/>
        <w:gridCol w:w="29"/>
      </w:tblGrid>
      <w:tr w:rsidR="00787485" w:rsidRPr="00B1330D" w14:paraId="5BF18AA9" w14:textId="77777777" w:rsidTr="00183B30">
        <w:trPr>
          <w:tblHeader/>
        </w:trPr>
        <w:tc>
          <w:tcPr>
            <w:tcW w:w="496" w:type="pct"/>
            <w:shd w:val="clear" w:color="auto" w:fill="004B96"/>
            <w:tcMar>
              <w:top w:w="75" w:type="dxa"/>
              <w:left w:w="75" w:type="dxa"/>
              <w:bottom w:w="75" w:type="dxa"/>
              <w:right w:w="75" w:type="dxa"/>
            </w:tcMar>
            <w:vAlign w:val="center"/>
            <w:hideMark/>
          </w:tcPr>
          <w:p w14:paraId="36D3786D"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 проекта</w:t>
            </w:r>
          </w:p>
        </w:tc>
        <w:tc>
          <w:tcPr>
            <w:tcW w:w="992" w:type="pct"/>
            <w:shd w:val="clear" w:color="auto" w:fill="004B96"/>
            <w:tcMar>
              <w:top w:w="75" w:type="dxa"/>
              <w:left w:w="75" w:type="dxa"/>
              <w:bottom w:w="75" w:type="dxa"/>
              <w:right w:w="75" w:type="dxa"/>
            </w:tcMar>
            <w:vAlign w:val="center"/>
            <w:hideMark/>
          </w:tcPr>
          <w:p w14:paraId="69BFAE1C"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Название</w:t>
            </w:r>
          </w:p>
        </w:tc>
        <w:tc>
          <w:tcPr>
            <w:tcW w:w="645" w:type="pct"/>
            <w:shd w:val="clear" w:color="auto" w:fill="004B96"/>
            <w:tcMar>
              <w:top w:w="75" w:type="dxa"/>
              <w:left w:w="75" w:type="dxa"/>
              <w:bottom w:w="75" w:type="dxa"/>
              <w:right w:w="75" w:type="dxa"/>
            </w:tcMar>
            <w:vAlign w:val="center"/>
            <w:hideMark/>
          </w:tcPr>
          <w:p w14:paraId="79875111"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Дата начала</w:t>
            </w:r>
          </w:p>
        </w:tc>
        <w:tc>
          <w:tcPr>
            <w:tcW w:w="545" w:type="pct"/>
            <w:shd w:val="clear" w:color="auto" w:fill="004B96"/>
            <w:tcMar>
              <w:top w:w="75" w:type="dxa"/>
              <w:left w:w="75" w:type="dxa"/>
              <w:bottom w:w="75" w:type="dxa"/>
              <w:right w:w="75" w:type="dxa"/>
            </w:tcMar>
            <w:vAlign w:val="center"/>
            <w:hideMark/>
          </w:tcPr>
          <w:p w14:paraId="573E04C4"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Дата окончания</w:t>
            </w:r>
          </w:p>
        </w:tc>
        <w:tc>
          <w:tcPr>
            <w:tcW w:w="546" w:type="pct"/>
            <w:shd w:val="clear" w:color="auto" w:fill="004B96"/>
            <w:tcMar>
              <w:top w:w="75" w:type="dxa"/>
              <w:left w:w="75" w:type="dxa"/>
              <w:bottom w:w="75" w:type="dxa"/>
              <w:right w:w="75" w:type="dxa"/>
            </w:tcMar>
            <w:vAlign w:val="center"/>
            <w:hideMark/>
          </w:tcPr>
          <w:p w14:paraId="0149BC55"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Статус</w:t>
            </w:r>
          </w:p>
        </w:tc>
        <w:tc>
          <w:tcPr>
            <w:tcW w:w="545" w:type="pct"/>
            <w:shd w:val="clear" w:color="auto" w:fill="004B96"/>
            <w:tcMar>
              <w:top w:w="75" w:type="dxa"/>
              <w:left w:w="75" w:type="dxa"/>
              <w:bottom w:w="75" w:type="dxa"/>
              <w:right w:w="75" w:type="dxa"/>
            </w:tcMar>
            <w:vAlign w:val="center"/>
            <w:hideMark/>
          </w:tcPr>
          <w:p w14:paraId="04CAB64A"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Общая сумма</w:t>
            </w:r>
            <w:r w:rsidRPr="00B1330D">
              <w:rPr>
                <w:rFonts w:asciiTheme="minorHAnsi" w:hAnsiTheme="minorHAnsi" w:cstheme="minorHAnsi"/>
                <w:b/>
                <w:color w:val="FFFFFF" w:themeColor="background1"/>
                <w:sz w:val="18"/>
                <w:szCs w:val="18"/>
                <w:lang w:val="ru-RU"/>
              </w:rPr>
              <w:br/>
              <w:t>(шв. фр)</w:t>
            </w:r>
          </w:p>
        </w:tc>
        <w:tc>
          <w:tcPr>
            <w:tcW w:w="745" w:type="pct"/>
            <w:shd w:val="clear" w:color="auto" w:fill="004B96"/>
            <w:tcMar>
              <w:top w:w="75" w:type="dxa"/>
              <w:left w:w="75" w:type="dxa"/>
              <w:bottom w:w="75" w:type="dxa"/>
              <w:right w:w="75" w:type="dxa"/>
            </w:tcMar>
            <w:vAlign w:val="center"/>
            <w:hideMark/>
          </w:tcPr>
          <w:p w14:paraId="6FBFEB34"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Сотрудничающая организация</w:t>
            </w:r>
          </w:p>
        </w:tc>
        <w:tc>
          <w:tcPr>
            <w:tcW w:w="476" w:type="pct"/>
            <w:shd w:val="clear" w:color="auto" w:fill="004B96"/>
            <w:tcMar>
              <w:top w:w="75" w:type="dxa"/>
              <w:left w:w="75" w:type="dxa"/>
              <w:bottom w:w="75" w:type="dxa"/>
              <w:right w:w="75" w:type="dxa"/>
            </w:tcMar>
            <w:vAlign w:val="center"/>
            <w:hideMark/>
          </w:tcPr>
          <w:p w14:paraId="30AF29AD"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Выполняемая</w:t>
            </w:r>
            <w:r w:rsidRPr="00B1330D">
              <w:rPr>
                <w:rFonts w:asciiTheme="minorHAnsi" w:hAnsiTheme="minorHAnsi" w:cstheme="minorHAnsi"/>
                <w:b/>
                <w:color w:val="FFFFFF" w:themeColor="background1"/>
                <w:sz w:val="18"/>
                <w:szCs w:val="18"/>
                <w:lang w:val="ru-RU"/>
              </w:rPr>
              <w:br/>
              <w:t>резолюция ВКРЭ</w:t>
            </w:r>
          </w:p>
        </w:tc>
        <w:tc>
          <w:tcPr>
            <w:tcW w:w="10" w:type="pct"/>
            <w:vAlign w:val="center"/>
            <w:hideMark/>
          </w:tcPr>
          <w:p w14:paraId="4ADEAF22" w14:textId="77777777" w:rsidR="004255B3" w:rsidRPr="00B1330D" w:rsidRDefault="004255B3" w:rsidP="00E260A5">
            <w:pPr>
              <w:spacing w:before="40" w:after="40"/>
              <w:rPr>
                <w:rFonts w:asciiTheme="minorHAnsi" w:hAnsiTheme="minorHAnsi" w:cstheme="minorHAnsi"/>
                <w:b/>
                <w:sz w:val="18"/>
                <w:szCs w:val="18"/>
                <w:lang w:val="ru-RU"/>
              </w:rPr>
            </w:pPr>
          </w:p>
        </w:tc>
      </w:tr>
      <w:tr w:rsidR="00787485" w:rsidRPr="00B1330D" w14:paraId="46FB74F3" w14:textId="77777777" w:rsidTr="00183B30">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615108" w14:textId="77777777" w:rsidR="004255B3" w:rsidRPr="00B1330D" w:rsidRDefault="004255B3" w:rsidP="00752936">
            <w:pPr>
              <w:pStyle w:val="Tabletext"/>
              <w:rPr>
                <w:b/>
                <w:bCs/>
                <w:lang w:val="ru-RU"/>
              </w:rPr>
            </w:pPr>
            <w:r w:rsidRPr="00B1330D">
              <w:rPr>
                <w:b/>
                <w:bCs/>
                <w:lang w:val="ru-RU"/>
              </w:rPr>
              <w:t>7GLO24142</w:t>
            </w:r>
          </w:p>
        </w:tc>
        <w:tc>
          <w:tcPr>
            <w:tcW w:w="9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6E7F5E" w14:textId="1CCBEB00" w:rsidR="004255B3" w:rsidRPr="00B1330D" w:rsidRDefault="004255B3" w:rsidP="00752936">
            <w:pPr>
              <w:pStyle w:val="Tabletext"/>
              <w:rPr>
                <w:lang w:val="ru-RU"/>
              </w:rPr>
            </w:pPr>
            <w:r w:rsidRPr="00B1330D">
              <w:rPr>
                <w:lang w:val="ru-RU"/>
              </w:rPr>
              <w:t xml:space="preserve">Партнерство для укрепления кибербезопасности </w:t>
            </w:r>
            <w:r w:rsidR="00183B30" w:rsidRPr="00B1330D">
              <w:rPr>
                <w:lang w:val="ru-RU"/>
              </w:rPr>
              <w:sym w:font="Symbol" w:char="F02D"/>
            </w:r>
            <w:r w:rsidRPr="00B1330D">
              <w:rPr>
                <w:lang w:val="ru-RU"/>
              </w:rPr>
              <w:t xml:space="preserve"> Этап 2 (Программа "Ее киберследы")</w:t>
            </w:r>
          </w:p>
        </w:tc>
        <w:tc>
          <w:tcPr>
            <w:tcW w:w="6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18FC5C" w14:textId="77777777" w:rsidR="004255B3" w:rsidRPr="00B1330D" w:rsidRDefault="004255B3" w:rsidP="00752936">
            <w:pPr>
              <w:pStyle w:val="Tabletext"/>
              <w:rPr>
                <w:lang w:val="ru-RU"/>
              </w:rPr>
            </w:pPr>
            <w:r w:rsidRPr="00B1330D">
              <w:rPr>
                <w:lang w:val="ru-RU"/>
              </w:rPr>
              <w:t>1 апр. 2024 г.</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962CA4" w14:textId="77777777" w:rsidR="004255B3" w:rsidRPr="00B1330D" w:rsidRDefault="004255B3" w:rsidP="00752936">
            <w:pPr>
              <w:pStyle w:val="Tabletext"/>
              <w:rPr>
                <w:lang w:val="ru-RU"/>
              </w:rPr>
            </w:pPr>
            <w:r w:rsidRPr="00B1330D">
              <w:rPr>
                <w:lang w:val="ru-RU"/>
              </w:rPr>
              <w:t>31 янв. 2025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3B5389" w14:textId="77777777" w:rsidR="004255B3" w:rsidRPr="00B1330D" w:rsidRDefault="004255B3" w:rsidP="00752936">
            <w:pPr>
              <w:pStyle w:val="Tabletext"/>
              <w:rPr>
                <w:lang w:val="ru-RU"/>
              </w:rPr>
            </w:pPr>
            <w:r w:rsidRPr="00B1330D">
              <w:rPr>
                <w:lang w:val="ru-RU"/>
              </w:rPr>
              <w:t>Продолжается</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00A54F" w14:textId="79D6A491" w:rsidR="004255B3" w:rsidRPr="00B1330D" w:rsidRDefault="004255B3" w:rsidP="00752936">
            <w:pPr>
              <w:pStyle w:val="Tabletext"/>
              <w:rPr>
                <w:lang w:val="ru-RU"/>
              </w:rPr>
            </w:pPr>
            <w:r w:rsidRPr="00B1330D">
              <w:rPr>
                <w:lang w:val="ru-RU"/>
              </w:rPr>
              <w:t>493</w:t>
            </w:r>
            <w:r w:rsidR="00183B30" w:rsidRPr="00B1330D">
              <w:rPr>
                <w:lang w:val="ru-RU"/>
              </w:rPr>
              <w:t> </w:t>
            </w:r>
            <w:r w:rsidRPr="00B1330D">
              <w:rPr>
                <w:lang w:val="ru-RU"/>
              </w:rPr>
              <w:t>894</w:t>
            </w:r>
          </w:p>
        </w:tc>
        <w:tc>
          <w:tcPr>
            <w:tcW w:w="7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D288F6" w14:textId="77777777" w:rsidR="004255B3" w:rsidRPr="00B1330D" w:rsidRDefault="004255B3" w:rsidP="00752936">
            <w:pPr>
              <w:pStyle w:val="Tabletext"/>
              <w:rPr>
                <w:lang w:val="ru-RU"/>
              </w:rPr>
            </w:pPr>
            <w:r w:rsidRPr="00B1330D">
              <w:rPr>
                <w:lang w:val="ru-RU"/>
              </w:rPr>
              <w:t xml:space="preserve">Deutsche Gesellschaft für Internationale Zusammenarbeit (Германское общество </w:t>
            </w:r>
            <w:r w:rsidRPr="00B1330D">
              <w:rPr>
                <w:lang w:val="ru-RU"/>
              </w:rPr>
              <w:lastRenderedPageBreak/>
              <w:t>международного развития) (GIZ), Германия</w:t>
            </w:r>
          </w:p>
        </w:tc>
        <w:tc>
          <w:tcPr>
            <w:tcW w:w="4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61F403" w14:textId="77777777" w:rsidR="00183B30" w:rsidRPr="00B1330D" w:rsidRDefault="00183B30" w:rsidP="00183B30">
            <w:pPr>
              <w:pStyle w:val="Tabletext"/>
              <w:rPr>
                <w:lang w:val="ru-RU"/>
              </w:rPr>
            </w:pPr>
            <w:r w:rsidRPr="00B1330D">
              <w:rPr>
                <w:lang w:val="ru-RU"/>
              </w:rPr>
              <w:lastRenderedPageBreak/>
              <w:t>Рез. 45 ВКРЭ</w:t>
            </w:r>
          </w:p>
          <w:p w14:paraId="42C32073" w14:textId="7FDADD38" w:rsidR="004255B3" w:rsidRPr="00B1330D" w:rsidRDefault="00183B30" w:rsidP="00183B30">
            <w:pPr>
              <w:pStyle w:val="Tabletext"/>
              <w:rPr>
                <w:lang w:val="ru-RU"/>
              </w:rPr>
            </w:pPr>
            <w:r w:rsidRPr="00B1330D">
              <w:rPr>
                <w:lang w:val="ru-RU"/>
              </w:rPr>
              <w:t>Рез. 69 ВКРЭ</w:t>
            </w:r>
          </w:p>
        </w:tc>
        <w:tc>
          <w:tcPr>
            <w:tcW w:w="10" w:type="pct"/>
            <w:vAlign w:val="center"/>
            <w:hideMark/>
          </w:tcPr>
          <w:p w14:paraId="52C0BC0F" w14:textId="77777777" w:rsidR="004255B3" w:rsidRPr="00B1330D" w:rsidRDefault="004255B3" w:rsidP="00752936">
            <w:pPr>
              <w:pStyle w:val="Tabletext"/>
              <w:rPr>
                <w:lang w:val="ru-RU"/>
              </w:rPr>
            </w:pPr>
          </w:p>
        </w:tc>
      </w:tr>
      <w:tr w:rsidR="004255B3" w:rsidRPr="0086348E" w14:paraId="4583806C" w14:textId="77777777" w:rsidTr="00183B30">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C25E87" w14:textId="3CA84F9F" w:rsidR="004255B3" w:rsidRPr="00B1330D" w:rsidRDefault="004255B3" w:rsidP="00752936">
            <w:pPr>
              <w:pStyle w:val="Tabletext"/>
              <w:rPr>
                <w:b/>
                <w:bCs/>
                <w:lang w:val="ru-RU"/>
              </w:rPr>
            </w:pPr>
            <w:r w:rsidRPr="00B1330D">
              <w:rPr>
                <w:b/>
                <w:bCs/>
                <w:lang w:val="ru-RU"/>
              </w:rPr>
              <w:t xml:space="preserve">Страны-бенефициары </w:t>
            </w:r>
            <w:r w:rsidR="00837004" w:rsidRPr="00B1330D">
              <w:rPr>
                <w:b/>
                <w:bCs/>
                <w:lang w:val="ru-RU"/>
              </w:rPr>
              <w:br/>
            </w:r>
            <w:r w:rsidR="00E20AEA" w:rsidRPr="00B1330D">
              <w:rPr>
                <w:bCs/>
                <w:sz w:val="14"/>
                <w:szCs w:val="14"/>
                <w:lang w:val="ru-RU"/>
              </w:rPr>
              <w:t>(в том числе из других регионов)</w:t>
            </w:r>
          </w:p>
        </w:tc>
        <w:tc>
          <w:tcPr>
            <w:tcW w:w="450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B12920" w14:textId="20036912" w:rsidR="004255B3" w:rsidRPr="00B1330D" w:rsidRDefault="004255B3" w:rsidP="00752936">
            <w:pPr>
              <w:pStyle w:val="Tabletext"/>
              <w:rPr>
                <w:lang w:val="ru-RU"/>
              </w:rPr>
            </w:pPr>
            <w:r w:rsidRPr="00B1330D">
              <w:rPr>
                <w:lang w:val="ru-RU"/>
              </w:rPr>
              <w:t>Албания, Армения, Бенин, Босния и Герцеговина, Буркина-Фасо, Кабо-Верде, Кот-д'Ивуар, Гамбия, Грузия, Гана, Гвинея, Гвинея-Бисау, Либерия, Мали, Молдова, Черногория, Нигер, Нигерия, Северная Македония, Сенегал, Сербия, Сьерра-Леоне, Того, Украина</w:t>
            </w:r>
          </w:p>
        </w:tc>
      </w:tr>
      <w:tr w:rsidR="004255B3" w:rsidRPr="0086348E" w14:paraId="09B25CD3" w14:textId="77777777" w:rsidTr="00183B30">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E29A3B" w14:textId="77777777" w:rsidR="004255B3" w:rsidRPr="00B1330D" w:rsidRDefault="004255B3" w:rsidP="00752936">
            <w:pPr>
              <w:pStyle w:val="Tabletext"/>
              <w:rPr>
                <w:b/>
                <w:bCs/>
                <w:lang w:val="ru-RU"/>
              </w:rPr>
            </w:pPr>
            <w:r w:rsidRPr="00B1330D">
              <w:rPr>
                <w:b/>
                <w:bCs/>
                <w:lang w:val="ru-RU"/>
              </w:rPr>
              <w:t>Ожидаемые и достигнутые результаты</w:t>
            </w:r>
          </w:p>
        </w:tc>
        <w:tc>
          <w:tcPr>
            <w:tcW w:w="450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043B1F5" w14:textId="77777777" w:rsidR="004255B3" w:rsidRPr="00B1330D" w:rsidRDefault="004255B3" w:rsidP="00752936">
            <w:pPr>
              <w:pStyle w:val="Tabletext"/>
              <w:rPr>
                <w:lang w:val="ru-RU"/>
              </w:rPr>
            </w:pPr>
            <w:r w:rsidRPr="00B1330D">
              <w:rPr>
                <w:lang w:val="ru-RU"/>
              </w:rPr>
              <w:t>В рамках проекта были достигнуты следующие результаты:</w:t>
            </w:r>
          </w:p>
          <w:p w14:paraId="700EECC0" w14:textId="0A1D7790" w:rsidR="004255B3" w:rsidRPr="00B1330D" w:rsidRDefault="00183B30" w:rsidP="00183B30">
            <w:pPr>
              <w:pStyle w:val="Tabletext"/>
              <w:ind w:left="284" w:hanging="284"/>
              <w:rPr>
                <w:lang w:val="ru-RU"/>
              </w:rPr>
            </w:pPr>
            <w:r w:rsidRPr="00B1330D">
              <w:rPr>
                <w:lang w:val="ru-RU"/>
              </w:rPr>
              <w:sym w:font="Symbol" w:char="F02D"/>
            </w:r>
            <w:r w:rsidRPr="00B1330D">
              <w:rPr>
                <w:lang w:val="ru-RU"/>
              </w:rPr>
              <w:tab/>
            </w:r>
            <w:r w:rsidR="004255B3" w:rsidRPr="00B1330D">
              <w:rPr>
                <w:lang w:val="ru-RU"/>
              </w:rPr>
              <w:t>Результат 1: специально разработанные учебные программы и модули онлайн- и очного обучения: 1) 100 женщин прошли обучение по отраслевой учебной программе; 2) на местах проведены 3 практических занятия и имитационные занятия по реагированию на инциденты, а также мероприятия по установлению контактов; 3) проведены 2 занятия по развитию коммуникативных навыков.</w:t>
            </w:r>
          </w:p>
          <w:p w14:paraId="079D7F8F" w14:textId="022A639B" w:rsidR="004255B3" w:rsidRPr="00B1330D" w:rsidRDefault="00183B30" w:rsidP="00183B30">
            <w:pPr>
              <w:pStyle w:val="Tabletext"/>
              <w:ind w:left="284" w:hanging="284"/>
              <w:rPr>
                <w:lang w:val="ru-RU"/>
              </w:rPr>
            </w:pPr>
            <w:r w:rsidRPr="00B1330D">
              <w:rPr>
                <w:lang w:val="ru-RU"/>
              </w:rPr>
              <w:sym w:font="Symbol" w:char="F02D"/>
            </w:r>
            <w:r w:rsidRPr="00B1330D">
              <w:rPr>
                <w:lang w:val="ru-RU"/>
              </w:rPr>
              <w:tab/>
            </w:r>
            <w:r w:rsidR="004255B3" w:rsidRPr="00B1330D">
              <w:rPr>
                <w:lang w:val="ru-RU"/>
              </w:rPr>
              <w:t>Результат 2: демонстрация примеров для подражания среди женщин и возможностей для налаживания контактов: организация 3 мероприятий по налаживанию контактов с мотивационными выступлениями и экскурсиями с гидом.</w:t>
            </w:r>
          </w:p>
          <w:p w14:paraId="40334387" w14:textId="32304DEE" w:rsidR="004255B3" w:rsidRPr="00B1330D" w:rsidRDefault="00183B30" w:rsidP="00183B30">
            <w:pPr>
              <w:pStyle w:val="Tabletext"/>
              <w:ind w:left="284" w:hanging="284"/>
              <w:rPr>
                <w:rStyle w:val="sceditor-selection"/>
                <w:rFonts w:asciiTheme="minorHAnsi" w:eastAsia="GulimChe" w:hAnsiTheme="minorHAnsi" w:cstheme="minorHAnsi"/>
                <w:szCs w:val="18"/>
                <w:lang w:val="ru-RU"/>
              </w:rPr>
            </w:pPr>
            <w:r w:rsidRPr="00B1330D">
              <w:rPr>
                <w:lang w:val="ru-RU"/>
              </w:rPr>
              <w:sym w:font="Symbol" w:char="F02D"/>
            </w:r>
            <w:r w:rsidRPr="00B1330D">
              <w:rPr>
                <w:lang w:val="ru-RU"/>
              </w:rPr>
              <w:tab/>
            </w:r>
            <w:r w:rsidR="004255B3" w:rsidRPr="00B1330D">
              <w:rPr>
                <w:lang w:val="ru-RU"/>
              </w:rPr>
              <w:t>Результат 3: наставничество, профориентация и поддержка участников программы в организации и планировании карьеры, усиливающие долгосрочную отдачу от проводимых мероприятий.</w:t>
            </w:r>
          </w:p>
        </w:tc>
      </w:tr>
      <w:tr w:rsidR="004255B3" w:rsidRPr="0086348E" w14:paraId="7EE5F74B" w14:textId="77777777" w:rsidTr="00787485">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9FC8C5" w14:textId="3DE29701" w:rsidR="004255B3" w:rsidRPr="00B1330D" w:rsidRDefault="004255B3" w:rsidP="00837004">
            <w:pPr>
              <w:pStyle w:val="Tabletext"/>
              <w:spacing w:before="0" w:after="0"/>
              <w:rPr>
                <w:lang w:val="ru-RU"/>
              </w:rPr>
            </w:pPr>
          </w:p>
        </w:tc>
      </w:tr>
      <w:tr w:rsidR="00787485" w:rsidRPr="00B1330D" w14:paraId="0608388D" w14:textId="77777777" w:rsidTr="00183B30">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4CEE42" w14:textId="77777777" w:rsidR="004255B3" w:rsidRPr="00B1330D" w:rsidRDefault="004255B3" w:rsidP="00752936">
            <w:pPr>
              <w:pStyle w:val="Tabletext"/>
              <w:rPr>
                <w:b/>
                <w:bCs/>
                <w:lang w:val="ru-RU"/>
              </w:rPr>
            </w:pPr>
            <w:r w:rsidRPr="00B1330D">
              <w:rPr>
                <w:b/>
                <w:bCs/>
                <w:lang w:val="ru-RU"/>
              </w:rPr>
              <w:t>9GLO21112</w:t>
            </w:r>
          </w:p>
        </w:tc>
        <w:tc>
          <w:tcPr>
            <w:tcW w:w="9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5D371D" w14:textId="77777777" w:rsidR="004255B3" w:rsidRPr="00B1330D" w:rsidRDefault="004255B3" w:rsidP="00752936">
            <w:pPr>
              <w:pStyle w:val="Tabletext"/>
              <w:rPr>
                <w:lang w:val="ru-RU"/>
              </w:rPr>
            </w:pPr>
            <w:r w:rsidRPr="00B1330D">
              <w:rPr>
                <w:lang w:val="ru-RU"/>
              </w:rPr>
              <w:t>Создание безопасного и процветающего киберпространства для детей</w:t>
            </w:r>
          </w:p>
        </w:tc>
        <w:tc>
          <w:tcPr>
            <w:tcW w:w="6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1824E8" w14:textId="77777777" w:rsidR="004255B3" w:rsidRPr="00B1330D" w:rsidRDefault="004255B3" w:rsidP="00752936">
            <w:pPr>
              <w:pStyle w:val="Tabletext"/>
              <w:rPr>
                <w:lang w:val="ru-RU"/>
              </w:rPr>
            </w:pPr>
            <w:r w:rsidRPr="00B1330D">
              <w:rPr>
                <w:lang w:val="ru-RU"/>
              </w:rPr>
              <w:t>1 авг. 2021 г.</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4CBC2A" w14:textId="77777777" w:rsidR="004255B3" w:rsidRPr="00B1330D" w:rsidRDefault="004255B3" w:rsidP="00752936">
            <w:pPr>
              <w:pStyle w:val="Tabletext"/>
              <w:rPr>
                <w:lang w:val="ru-RU"/>
              </w:rPr>
            </w:pPr>
            <w:r w:rsidRPr="00B1330D">
              <w:rPr>
                <w:lang w:val="ru-RU"/>
              </w:rPr>
              <w:t>31 дек. 2025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DB4F9A" w14:textId="77777777" w:rsidR="004255B3" w:rsidRPr="00B1330D" w:rsidRDefault="004255B3" w:rsidP="00752936">
            <w:pPr>
              <w:pStyle w:val="Tabletext"/>
              <w:rPr>
                <w:lang w:val="ru-RU"/>
              </w:rPr>
            </w:pPr>
            <w:r w:rsidRPr="00B1330D">
              <w:rPr>
                <w:lang w:val="ru-RU"/>
              </w:rPr>
              <w:t>Продолжается</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89B790" w14:textId="1A88E09F" w:rsidR="004255B3" w:rsidRPr="00B1330D" w:rsidRDefault="004255B3" w:rsidP="00752936">
            <w:pPr>
              <w:pStyle w:val="Tabletext"/>
              <w:rPr>
                <w:lang w:val="ru-RU"/>
              </w:rPr>
            </w:pPr>
            <w:r w:rsidRPr="00B1330D">
              <w:rPr>
                <w:lang w:val="ru-RU"/>
              </w:rPr>
              <w:t>1</w:t>
            </w:r>
            <w:r w:rsidR="00183B30" w:rsidRPr="00B1330D">
              <w:rPr>
                <w:lang w:val="ru-RU"/>
              </w:rPr>
              <w:t> </w:t>
            </w:r>
            <w:r w:rsidRPr="00B1330D">
              <w:rPr>
                <w:lang w:val="ru-RU"/>
              </w:rPr>
              <w:t>825</w:t>
            </w:r>
            <w:r w:rsidR="00183B30" w:rsidRPr="00B1330D">
              <w:rPr>
                <w:lang w:val="ru-RU"/>
              </w:rPr>
              <w:t> </w:t>
            </w:r>
            <w:r w:rsidRPr="00B1330D">
              <w:rPr>
                <w:lang w:val="ru-RU"/>
              </w:rPr>
              <w:t>338</w:t>
            </w:r>
          </w:p>
        </w:tc>
        <w:tc>
          <w:tcPr>
            <w:tcW w:w="7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53E973" w14:textId="09E41CFE" w:rsidR="004255B3" w:rsidRPr="00B1330D" w:rsidRDefault="004255B3" w:rsidP="00752936">
            <w:pPr>
              <w:pStyle w:val="Tabletext"/>
              <w:rPr>
                <w:lang w:val="ru-RU"/>
              </w:rPr>
            </w:pPr>
            <w:r w:rsidRPr="00B1330D">
              <w:rPr>
                <w:lang w:val="ru-RU"/>
              </w:rPr>
              <w:t>Национальный орган по кибербезопасности (NCA) Королевства Саудовская</w:t>
            </w:r>
            <w:r w:rsidR="00183B30" w:rsidRPr="00B1330D">
              <w:rPr>
                <w:lang w:val="ru-RU"/>
              </w:rPr>
              <w:t> </w:t>
            </w:r>
            <w:r w:rsidRPr="00B1330D">
              <w:rPr>
                <w:lang w:val="ru-RU"/>
              </w:rPr>
              <w:t>Аравия</w:t>
            </w:r>
          </w:p>
        </w:tc>
        <w:tc>
          <w:tcPr>
            <w:tcW w:w="4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355327" w14:textId="77777777" w:rsidR="00183B30" w:rsidRPr="00B1330D" w:rsidRDefault="00183B30" w:rsidP="00183B30">
            <w:pPr>
              <w:pStyle w:val="Tabletext"/>
              <w:rPr>
                <w:lang w:val="ru-RU"/>
              </w:rPr>
            </w:pPr>
            <w:r w:rsidRPr="00B1330D">
              <w:rPr>
                <w:lang w:val="ru-RU"/>
              </w:rPr>
              <w:t>Рез. 45 ВКРЭ</w:t>
            </w:r>
          </w:p>
          <w:p w14:paraId="33D0F609" w14:textId="53C3FA20" w:rsidR="004255B3" w:rsidRPr="00B1330D" w:rsidRDefault="00183B30" w:rsidP="00183B30">
            <w:pPr>
              <w:pStyle w:val="Tabletext"/>
              <w:rPr>
                <w:lang w:val="ru-RU"/>
              </w:rPr>
            </w:pPr>
            <w:r w:rsidRPr="00B1330D">
              <w:rPr>
                <w:lang w:val="ru-RU"/>
              </w:rPr>
              <w:t>Рез. 69 ВКРЭ</w:t>
            </w:r>
          </w:p>
        </w:tc>
        <w:tc>
          <w:tcPr>
            <w:tcW w:w="10" w:type="pct"/>
            <w:vAlign w:val="center"/>
            <w:hideMark/>
          </w:tcPr>
          <w:p w14:paraId="727B7A1A" w14:textId="77777777" w:rsidR="004255B3" w:rsidRPr="00B1330D" w:rsidRDefault="004255B3" w:rsidP="00752936">
            <w:pPr>
              <w:pStyle w:val="Tabletext"/>
              <w:rPr>
                <w:lang w:val="ru-RU"/>
              </w:rPr>
            </w:pPr>
          </w:p>
        </w:tc>
      </w:tr>
      <w:tr w:rsidR="004255B3" w:rsidRPr="0086348E" w14:paraId="1B7C2E2B" w14:textId="77777777" w:rsidTr="00183B30">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6E2B81" w14:textId="6DEB36E9" w:rsidR="004255B3" w:rsidRPr="00B1330D" w:rsidRDefault="004255B3" w:rsidP="00752936">
            <w:pPr>
              <w:pStyle w:val="Tabletext"/>
              <w:rPr>
                <w:b/>
                <w:bCs/>
                <w:lang w:val="ru-RU"/>
              </w:rPr>
            </w:pPr>
            <w:r w:rsidRPr="00B1330D">
              <w:rPr>
                <w:b/>
                <w:bCs/>
                <w:lang w:val="ru-RU"/>
              </w:rPr>
              <w:t xml:space="preserve">Страны-бенефициары </w:t>
            </w:r>
            <w:r w:rsidR="00183B30" w:rsidRPr="00B1330D">
              <w:rPr>
                <w:b/>
                <w:bCs/>
                <w:lang w:val="ru-RU"/>
              </w:rPr>
              <w:br/>
            </w:r>
            <w:r w:rsidR="00E20AEA" w:rsidRPr="00B1330D">
              <w:rPr>
                <w:bCs/>
                <w:sz w:val="14"/>
                <w:szCs w:val="14"/>
                <w:lang w:val="ru-RU"/>
              </w:rPr>
              <w:t>(в том числе из других регионов)</w:t>
            </w:r>
          </w:p>
        </w:tc>
        <w:tc>
          <w:tcPr>
            <w:tcW w:w="450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87A2C6" w14:textId="77777777" w:rsidR="004255B3" w:rsidRPr="00B1330D" w:rsidRDefault="004255B3" w:rsidP="00752936">
            <w:pPr>
              <w:pStyle w:val="Tabletext"/>
              <w:rPr>
                <w:lang w:val="ru-RU"/>
              </w:rPr>
            </w:pPr>
            <w:r w:rsidRPr="00B1330D">
              <w:rPr>
                <w:lang w:val="ru-RU"/>
              </w:rPr>
              <w:t>Албания, Армения, Бурунди, Эфиопия, Малави, Мальта, Марокко, Узбекистан</w:t>
            </w:r>
          </w:p>
        </w:tc>
      </w:tr>
      <w:tr w:rsidR="004255B3" w:rsidRPr="0086348E" w14:paraId="5E788C3B" w14:textId="77777777" w:rsidTr="00183B30">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03EFDB" w14:textId="77777777" w:rsidR="004255B3" w:rsidRPr="00B1330D" w:rsidRDefault="004255B3" w:rsidP="00752936">
            <w:pPr>
              <w:pStyle w:val="Tabletext"/>
              <w:rPr>
                <w:b/>
                <w:bCs/>
                <w:lang w:val="ru-RU"/>
              </w:rPr>
            </w:pPr>
            <w:r w:rsidRPr="00B1330D">
              <w:rPr>
                <w:b/>
                <w:bCs/>
                <w:lang w:val="ru-RU"/>
              </w:rPr>
              <w:t>Ожидаемые и достигнутые результаты</w:t>
            </w:r>
          </w:p>
        </w:tc>
        <w:tc>
          <w:tcPr>
            <w:tcW w:w="450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0155BEE" w14:textId="660A6A94" w:rsidR="004255B3" w:rsidRPr="00B1330D" w:rsidRDefault="004255B3" w:rsidP="00752936">
            <w:pPr>
              <w:pStyle w:val="Tabletext"/>
              <w:rPr>
                <w:lang w:val="ru-RU"/>
              </w:rPr>
            </w:pPr>
            <w:r w:rsidRPr="00B1330D">
              <w:rPr>
                <w:lang w:val="ru-RU"/>
              </w:rPr>
              <w:t>Распространение и локализация Руководящих указаний по СОР: а) перевод Руководящих указаний по СОР и связанных с ними ресурсов на национальные языки; b)</w:t>
            </w:r>
            <w:r w:rsidR="00183B30" w:rsidRPr="00B1330D">
              <w:rPr>
                <w:lang w:val="ru-RU"/>
              </w:rPr>
              <w:t> </w:t>
            </w:r>
            <w:r w:rsidRPr="00B1330D">
              <w:rPr>
                <w:lang w:val="ru-RU"/>
              </w:rPr>
              <w:t>разработка и поддержка кампаний по повышению осведомленности о Руководящих указаниях по СОР на национальных языках; с) организация и проведение очного и онлайн-обучения на национальных языках третьими сторонами, оказывающими техническую помощь местным заинтересованным сторонам.</w:t>
            </w:r>
          </w:p>
          <w:p w14:paraId="2E749C38" w14:textId="38A7ABD9" w:rsidR="004255B3" w:rsidRPr="00B1330D" w:rsidRDefault="004255B3" w:rsidP="00752936">
            <w:pPr>
              <w:pStyle w:val="Tabletext"/>
              <w:rPr>
                <w:lang w:val="ru-RU"/>
              </w:rPr>
            </w:pPr>
            <w:r w:rsidRPr="00B1330D">
              <w:rPr>
                <w:lang w:val="ru-RU"/>
              </w:rPr>
              <w:t>Комплексные программы обучения: а) разработка адаптируемых программ очного и онлайн-обучения для детей и молодежи с целью вовлечения их в процесс консультаций и совместной деятельности в рамках СОП; b) реализация программ "подготовки инструкторов", обеспечивающих доступ родителей, опекунов, педагогов и специалистов в области ИКТ к цифровым инструментам обучения навыкам обеспечения безопасности с помощью инновационных платформ, основанных на переведенном контенте; c) внедрение, мониторинг и оценка учебных программ.</w:t>
            </w:r>
          </w:p>
          <w:p w14:paraId="4A99D341" w14:textId="77777777" w:rsidR="004255B3" w:rsidRPr="00B1330D" w:rsidRDefault="004255B3" w:rsidP="00752936">
            <w:pPr>
              <w:pStyle w:val="Tabletext"/>
              <w:rPr>
                <w:lang w:val="ru-RU"/>
              </w:rPr>
            </w:pPr>
            <w:r w:rsidRPr="00B1330D">
              <w:rPr>
                <w:lang w:val="ru-RU"/>
              </w:rPr>
              <w:t>Разработка и содействие внедрению цифровых инструментов: разработка игры с открытым исходным кодом для детей младше 13 лет и мобильного приложения для детей младше 18 лет "Безопасность в онлайновой среде с Санго" (талисмана защиты ребенка в онлайновой среде) на основе Руководящих указаний по СОР.</w:t>
            </w:r>
          </w:p>
          <w:p w14:paraId="0A4A4653" w14:textId="77777777" w:rsidR="004255B3" w:rsidRPr="00B1330D" w:rsidRDefault="004255B3" w:rsidP="00752936">
            <w:pPr>
              <w:pStyle w:val="Tabletext"/>
              <w:rPr>
                <w:lang w:val="ru-RU"/>
              </w:rPr>
            </w:pPr>
            <w:r w:rsidRPr="00B1330D">
              <w:rPr>
                <w:lang w:val="ru-RU"/>
              </w:rPr>
              <w:t>Разработка национальных стратегий: а) содействие разработке проектов национальных стратегий и определению приоритетных компонентов в рамках национальной системы защиты ребенка в онлайновой среде на основе анализа существующих основ политики и нормативно-правовых основ; b) консультации с международными экспертами для согласования национальных стратегий; с) мониторинг и оценка в соответствии разрабатываемых стратегий; d) разработка 10 глобальных принципов СОР, учитывающих и дополняющих собой существующие стратегии.</w:t>
            </w:r>
          </w:p>
        </w:tc>
      </w:tr>
      <w:tr w:rsidR="004255B3" w:rsidRPr="0086348E" w14:paraId="4E53F928" w14:textId="77777777" w:rsidTr="00787485">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A8A879" w14:textId="77777777" w:rsidR="004255B3" w:rsidRPr="00B1330D" w:rsidRDefault="004255B3" w:rsidP="00752936">
            <w:pPr>
              <w:pStyle w:val="Tabletext"/>
              <w:rPr>
                <w:lang w:val="ru-RU"/>
              </w:rPr>
            </w:pPr>
            <w:r w:rsidRPr="00B1330D">
              <w:rPr>
                <w:lang w:val="ru-RU"/>
              </w:rPr>
              <w:lastRenderedPageBreak/>
              <w:t> </w:t>
            </w:r>
          </w:p>
        </w:tc>
      </w:tr>
      <w:tr w:rsidR="00787485" w:rsidRPr="00B1330D" w14:paraId="798F6744" w14:textId="77777777" w:rsidTr="00183B30">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8A4D26" w14:textId="77777777" w:rsidR="004255B3" w:rsidRPr="00B1330D" w:rsidRDefault="004255B3" w:rsidP="00752936">
            <w:pPr>
              <w:pStyle w:val="Tabletext"/>
              <w:rPr>
                <w:b/>
                <w:bCs/>
                <w:lang w:val="ru-RU"/>
              </w:rPr>
            </w:pPr>
            <w:r w:rsidRPr="00B1330D">
              <w:rPr>
                <w:b/>
                <w:bCs/>
                <w:lang w:val="ru-RU"/>
              </w:rPr>
              <w:t>9GLO23124</w:t>
            </w:r>
          </w:p>
        </w:tc>
        <w:tc>
          <w:tcPr>
            <w:tcW w:w="9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BE6793" w14:textId="0F4F0E9C" w:rsidR="004255B3" w:rsidRPr="00B1330D" w:rsidRDefault="004255B3" w:rsidP="00752936">
            <w:pPr>
              <w:pStyle w:val="Tabletext"/>
              <w:rPr>
                <w:lang w:val="ru-RU"/>
              </w:rPr>
            </w:pPr>
            <w:r w:rsidRPr="00B1330D">
              <w:rPr>
                <w:lang w:val="ru-RU"/>
              </w:rPr>
              <w:t xml:space="preserve">Партнерство для укрепления кибербезопасности </w:t>
            </w:r>
            <w:r w:rsidR="00183B30" w:rsidRPr="00B1330D">
              <w:rPr>
                <w:lang w:val="ru-RU"/>
              </w:rPr>
              <w:sym w:font="Symbol" w:char="F02D"/>
            </w:r>
            <w:r w:rsidRPr="00B1330D">
              <w:rPr>
                <w:lang w:val="ru-RU"/>
              </w:rPr>
              <w:t xml:space="preserve"> Этап 1 (Программа "Ее киберследы")</w:t>
            </w:r>
          </w:p>
        </w:tc>
        <w:tc>
          <w:tcPr>
            <w:tcW w:w="6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9831CA" w14:textId="77777777" w:rsidR="004255B3" w:rsidRPr="00B1330D" w:rsidRDefault="004255B3" w:rsidP="00752936">
            <w:pPr>
              <w:pStyle w:val="Tabletext"/>
              <w:rPr>
                <w:lang w:val="ru-RU"/>
              </w:rPr>
            </w:pPr>
            <w:r w:rsidRPr="00B1330D">
              <w:rPr>
                <w:lang w:val="ru-RU"/>
              </w:rPr>
              <w:t>1 марта 2023 г.</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BB05DA" w14:textId="77777777" w:rsidR="004255B3" w:rsidRPr="00B1330D" w:rsidRDefault="004255B3" w:rsidP="00752936">
            <w:pPr>
              <w:pStyle w:val="Tabletext"/>
              <w:rPr>
                <w:lang w:val="ru-RU"/>
              </w:rPr>
            </w:pPr>
            <w:r w:rsidRPr="00B1330D">
              <w:rPr>
                <w:lang w:val="ru-RU"/>
              </w:rPr>
              <w:t>31 дек. 2023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DC4327" w14:textId="77777777" w:rsidR="004255B3" w:rsidRPr="00B1330D" w:rsidRDefault="004255B3" w:rsidP="00752936">
            <w:pPr>
              <w:pStyle w:val="Tabletext"/>
              <w:rPr>
                <w:lang w:val="ru-RU"/>
              </w:rPr>
            </w:pPr>
            <w:r w:rsidRPr="00B1330D">
              <w:rPr>
                <w:lang w:val="ru-RU"/>
              </w:rPr>
              <w:t>Реализован</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090988" w14:textId="27797AE0" w:rsidR="004255B3" w:rsidRPr="00B1330D" w:rsidRDefault="004255B3" w:rsidP="00752936">
            <w:pPr>
              <w:pStyle w:val="Tabletext"/>
              <w:rPr>
                <w:lang w:val="ru-RU"/>
              </w:rPr>
            </w:pPr>
            <w:r w:rsidRPr="00B1330D">
              <w:rPr>
                <w:lang w:val="ru-RU"/>
              </w:rPr>
              <w:t>426</w:t>
            </w:r>
            <w:r w:rsidR="00183B30" w:rsidRPr="00B1330D">
              <w:rPr>
                <w:lang w:val="ru-RU"/>
              </w:rPr>
              <w:t> </w:t>
            </w:r>
            <w:r w:rsidRPr="00B1330D">
              <w:rPr>
                <w:lang w:val="ru-RU"/>
              </w:rPr>
              <w:t>869</w:t>
            </w:r>
          </w:p>
        </w:tc>
        <w:tc>
          <w:tcPr>
            <w:tcW w:w="7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BF827E" w14:textId="77777777" w:rsidR="004255B3" w:rsidRPr="00B1330D" w:rsidRDefault="004255B3" w:rsidP="00752936">
            <w:pPr>
              <w:pStyle w:val="Tabletext"/>
              <w:rPr>
                <w:lang w:val="ru-RU"/>
              </w:rPr>
            </w:pPr>
            <w:r w:rsidRPr="00B1330D">
              <w:rPr>
                <w:lang w:val="ru-RU"/>
              </w:rPr>
              <w:t>Deutsche Gesellschaft für Internationale Zusammenarbeit (Германское общество международного развития) (GIZ), Германия</w:t>
            </w:r>
          </w:p>
        </w:tc>
        <w:tc>
          <w:tcPr>
            <w:tcW w:w="4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AB09CB" w14:textId="77777777" w:rsidR="00183B30" w:rsidRPr="00B1330D" w:rsidRDefault="00183B30" w:rsidP="00183B30">
            <w:pPr>
              <w:pStyle w:val="Tabletext"/>
              <w:rPr>
                <w:lang w:val="ru-RU"/>
              </w:rPr>
            </w:pPr>
            <w:r w:rsidRPr="00B1330D">
              <w:rPr>
                <w:lang w:val="ru-RU"/>
              </w:rPr>
              <w:t>Рез. 45 ВКРЭ</w:t>
            </w:r>
          </w:p>
          <w:p w14:paraId="23A1CA86" w14:textId="04A38E8F" w:rsidR="004255B3" w:rsidRPr="00B1330D" w:rsidRDefault="00183B30" w:rsidP="00183B30">
            <w:pPr>
              <w:pStyle w:val="Tabletext"/>
              <w:rPr>
                <w:lang w:val="ru-RU"/>
              </w:rPr>
            </w:pPr>
            <w:r w:rsidRPr="00B1330D">
              <w:rPr>
                <w:lang w:val="ru-RU"/>
              </w:rPr>
              <w:t>Рез. 69 ВКРЭ</w:t>
            </w:r>
          </w:p>
        </w:tc>
        <w:tc>
          <w:tcPr>
            <w:tcW w:w="10" w:type="pct"/>
            <w:vAlign w:val="center"/>
            <w:hideMark/>
          </w:tcPr>
          <w:p w14:paraId="10E34309" w14:textId="77777777" w:rsidR="004255B3" w:rsidRPr="00B1330D" w:rsidRDefault="004255B3" w:rsidP="00752936">
            <w:pPr>
              <w:pStyle w:val="Tabletext"/>
              <w:rPr>
                <w:lang w:val="ru-RU"/>
              </w:rPr>
            </w:pPr>
          </w:p>
        </w:tc>
      </w:tr>
      <w:tr w:rsidR="004255B3" w:rsidRPr="0086348E" w14:paraId="0159FFBC" w14:textId="77777777" w:rsidTr="00183B30">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7981FC" w14:textId="56F97D49" w:rsidR="004255B3" w:rsidRPr="00B1330D" w:rsidRDefault="004255B3" w:rsidP="00752936">
            <w:pPr>
              <w:pStyle w:val="Tabletext"/>
              <w:rPr>
                <w:b/>
                <w:bCs/>
                <w:lang w:val="ru-RU"/>
              </w:rPr>
            </w:pPr>
            <w:r w:rsidRPr="00B1330D">
              <w:rPr>
                <w:b/>
                <w:bCs/>
                <w:lang w:val="ru-RU"/>
              </w:rPr>
              <w:t xml:space="preserve">Страны-бенефициары </w:t>
            </w:r>
            <w:r w:rsidR="00183B30" w:rsidRPr="00B1330D">
              <w:rPr>
                <w:b/>
                <w:bCs/>
                <w:lang w:val="ru-RU"/>
              </w:rPr>
              <w:br/>
            </w:r>
            <w:r w:rsidR="00E20AEA" w:rsidRPr="00B1330D">
              <w:rPr>
                <w:bCs/>
                <w:sz w:val="14"/>
                <w:szCs w:val="14"/>
                <w:lang w:val="ru-RU"/>
              </w:rPr>
              <w:t>(в том числе из других регионов)</w:t>
            </w:r>
          </w:p>
        </w:tc>
        <w:tc>
          <w:tcPr>
            <w:tcW w:w="450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7C51C7" w14:textId="4343F640" w:rsidR="004255B3" w:rsidRPr="00B1330D" w:rsidRDefault="004255B3" w:rsidP="00752936">
            <w:pPr>
              <w:pStyle w:val="Tabletext"/>
              <w:rPr>
                <w:lang w:val="ru-RU"/>
              </w:rPr>
            </w:pPr>
            <w:r w:rsidRPr="00B1330D">
              <w:rPr>
                <w:lang w:val="ru-RU"/>
              </w:rPr>
              <w:t>Региональный или межрегиональный проект в интересах стран региона</w:t>
            </w:r>
          </w:p>
        </w:tc>
      </w:tr>
      <w:tr w:rsidR="004255B3" w:rsidRPr="0086348E" w14:paraId="318A2011" w14:textId="77777777" w:rsidTr="00183B30">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B48ADD" w14:textId="77777777" w:rsidR="004255B3" w:rsidRPr="00B1330D" w:rsidRDefault="004255B3" w:rsidP="00752936">
            <w:pPr>
              <w:pStyle w:val="Tabletext"/>
              <w:rPr>
                <w:b/>
                <w:bCs/>
                <w:lang w:val="ru-RU"/>
              </w:rPr>
            </w:pPr>
            <w:r w:rsidRPr="00B1330D">
              <w:rPr>
                <w:b/>
                <w:bCs/>
                <w:lang w:val="ru-RU"/>
              </w:rPr>
              <w:t>Ожидаемые и достигнутые результаты</w:t>
            </w:r>
          </w:p>
        </w:tc>
        <w:tc>
          <w:tcPr>
            <w:tcW w:w="450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4029A3" w14:textId="039F3916" w:rsidR="004255B3" w:rsidRPr="00B1330D" w:rsidRDefault="004255B3" w:rsidP="00752936">
            <w:pPr>
              <w:pStyle w:val="Tabletext"/>
              <w:rPr>
                <w:rFonts w:eastAsiaTheme="minorEastAsia"/>
                <w:lang w:val="ru-RU"/>
              </w:rPr>
            </w:pPr>
            <w:r w:rsidRPr="00B1330D">
              <w:rPr>
                <w:lang w:val="ru-RU"/>
              </w:rPr>
              <w:t>В рамках проекта успешно обучена 101 женщина в рамках различных мероприятий, включая курсы для самостоятельного обучения, онлайн-занятия по кибердипломатии и учебные занятия в режиме реального времени, причем 90 процентов участников выразили высокую удовлетворенность проведенными мероприятиями. В рамках проекта проведено 12 практических занятий, организованы пять мотивационных выступлений и три сетевых мероприятия, причем все они получили положительные отзывы. Программа наставничества превзошла свои цели: обучены 67 женщин, а средняя оценка удовлетворенности составила 9</w:t>
            </w:r>
            <w:r w:rsidR="00183B30" w:rsidRPr="00B1330D">
              <w:rPr>
                <w:lang w:val="ru-RU"/>
              </w:rPr>
              <w:t> </w:t>
            </w:r>
            <w:r w:rsidRPr="00B1330D">
              <w:rPr>
                <w:lang w:val="ru-RU"/>
              </w:rPr>
              <w:t>из</w:t>
            </w:r>
            <w:r w:rsidR="00183B30" w:rsidRPr="00B1330D">
              <w:rPr>
                <w:lang w:val="ru-RU"/>
              </w:rPr>
              <w:t> </w:t>
            </w:r>
            <w:r w:rsidRPr="00B1330D">
              <w:rPr>
                <w:lang w:val="ru-RU"/>
              </w:rPr>
              <w:t>10. В целом, в рамках проекта сохранялся высокий уровень участия: 95 участников оставались активными и сообщили о росте доверия, осведомленности о международных проблемах кибербезопасности и получении знаний о разработке политики в области кибербезопасности.</w:t>
            </w:r>
          </w:p>
        </w:tc>
      </w:tr>
      <w:tr w:rsidR="004255B3" w:rsidRPr="0086348E" w14:paraId="76474B5B" w14:textId="77777777" w:rsidTr="00787485">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FCFB74" w14:textId="0E5DA2A3" w:rsidR="004255B3" w:rsidRPr="00B1330D" w:rsidRDefault="004255B3" w:rsidP="00183B30">
            <w:pPr>
              <w:pStyle w:val="Tabletext"/>
              <w:spacing w:before="0" w:after="0"/>
              <w:rPr>
                <w:lang w:val="ru-RU"/>
              </w:rPr>
            </w:pPr>
          </w:p>
        </w:tc>
      </w:tr>
    </w:tbl>
    <w:p w14:paraId="2822E76F" w14:textId="6131AE4D" w:rsidR="004255B3" w:rsidRPr="00B1330D" w:rsidRDefault="004255B3" w:rsidP="00EC4DB8">
      <w:pPr>
        <w:pStyle w:val="Heading2"/>
        <w:rPr>
          <w:rFonts w:asciiTheme="minorHAnsi" w:hAnsiTheme="minorHAnsi" w:cstheme="minorHAnsi"/>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EUR 5 </w:t>
      </w:r>
      <w:r w:rsidR="00183B30" w:rsidRPr="00B1330D">
        <w:rPr>
          <w:rFonts w:asciiTheme="minorHAnsi" w:hAnsiTheme="minorHAnsi" w:cstheme="minorHAnsi"/>
          <w:lang w:val="ru-RU"/>
        </w:rPr>
        <w:sym w:font="Symbol" w:char="F02D"/>
      </w:r>
      <w:r w:rsidRPr="00B1330D">
        <w:rPr>
          <w:rFonts w:asciiTheme="minorHAnsi" w:hAnsiTheme="minorHAnsi" w:cstheme="minorHAnsi"/>
          <w:lang w:val="ru-RU"/>
        </w:rPr>
        <w:t xml:space="preserve"> Экосистемы цифровых инноваций</w:t>
      </w:r>
    </w:p>
    <w:tbl>
      <w:tblPr>
        <w:tblW w:w="5000" w:type="pct"/>
        <w:tblLayout w:type="fixed"/>
        <w:tblCellMar>
          <w:left w:w="0" w:type="dxa"/>
          <w:right w:w="0" w:type="dxa"/>
        </w:tblCellMar>
        <w:tblLook w:val="04A0" w:firstRow="1" w:lastRow="0" w:firstColumn="1" w:lastColumn="0" w:noHBand="0" w:noVBand="1"/>
      </w:tblPr>
      <w:tblGrid>
        <w:gridCol w:w="1416"/>
        <w:gridCol w:w="2835"/>
        <w:gridCol w:w="1843"/>
        <w:gridCol w:w="1560"/>
        <w:gridCol w:w="1560"/>
        <w:gridCol w:w="1557"/>
        <w:gridCol w:w="2129"/>
        <w:gridCol w:w="1360"/>
        <w:gridCol w:w="28"/>
      </w:tblGrid>
      <w:tr w:rsidR="00183B30" w:rsidRPr="00B1330D" w14:paraId="29FE2924" w14:textId="77777777" w:rsidTr="00183B30">
        <w:trPr>
          <w:tblHeader/>
        </w:trPr>
        <w:tc>
          <w:tcPr>
            <w:tcW w:w="496" w:type="pct"/>
            <w:shd w:val="clear" w:color="auto" w:fill="004B96"/>
            <w:tcMar>
              <w:top w:w="75" w:type="dxa"/>
              <w:left w:w="75" w:type="dxa"/>
              <w:bottom w:w="75" w:type="dxa"/>
              <w:right w:w="75" w:type="dxa"/>
            </w:tcMar>
            <w:vAlign w:val="center"/>
            <w:hideMark/>
          </w:tcPr>
          <w:p w14:paraId="5E154D16"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 проекта</w:t>
            </w:r>
          </w:p>
        </w:tc>
        <w:tc>
          <w:tcPr>
            <w:tcW w:w="992" w:type="pct"/>
            <w:shd w:val="clear" w:color="auto" w:fill="004B96"/>
            <w:tcMar>
              <w:top w:w="75" w:type="dxa"/>
              <w:left w:w="75" w:type="dxa"/>
              <w:bottom w:w="75" w:type="dxa"/>
              <w:right w:w="75" w:type="dxa"/>
            </w:tcMar>
            <w:vAlign w:val="center"/>
            <w:hideMark/>
          </w:tcPr>
          <w:p w14:paraId="723B34EF"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Название</w:t>
            </w:r>
          </w:p>
        </w:tc>
        <w:tc>
          <w:tcPr>
            <w:tcW w:w="645" w:type="pct"/>
            <w:shd w:val="clear" w:color="auto" w:fill="004B96"/>
            <w:tcMar>
              <w:top w:w="75" w:type="dxa"/>
              <w:left w:w="75" w:type="dxa"/>
              <w:bottom w:w="75" w:type="dxa"/>
              <w:right w:w="75" w:type="dxa"/>
            </w:tcMar>
            <w:vAlign w:val="center"/>
            <w:hideMark/>
          </w:tcPr>
          <w:p w14:paraId="646A9CE6"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Дата начала</w:t>
            </w:r>
          </w:p>
        </w:tc>
        <w:tc>
          <w:tcPr>
            <w:tcW w:w="546" w:type="pct"/>
            <w:shd w:val="clear" w:color="auto" w:fill="004B96"/>
            <w:tcMar>
              <w:top w:w="75" w:type="dxa"/>
              <w:left w:w="75" w:type="dxa"/>
              <w:bottom w:w="75" w:type="dxa"/>
              <w:right w:w="75" w:type="dxa"/>
            </w:tcMar>
            <w:vAlign w:val="center"/>
            <w:hideMark/>
          </w:tcPr>
          <w:p w14:paraId="691208EE"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Дата окончания</w:t>
            </w:r>
          </w:p>
        </w:tc>
        <w:tc>
          <w:tcPr>
            <w:tcW w:w="546" w:type="pct"/>
            <w:shd w:val="clear" w:color="auto" w:fill="004B96"/>
            <w:tcMar>
              <w:top w:w="75" w:type="dxa"/>
              <w:left w:w="75" w:type="dxa"/>
              <w:bottom w:w="75" w:type="dxa"/>
              <w:right w:w="75" w:type="dxa"/>
            </w:tcMar>
            <w:vAlign w:val="center"/>
            <w:hideMark/>
          </w:tcPr>
          <w:p w14:paraId="73ED8972"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Статус</w:t>
            </w:r>
          </w:p>
        </w:tc>
        <w:tc>
          <w:tcPr>
            <w:tcW w:w="545" w:type="pct"/>
            <w:shd w:val="clear" w:color="auto" w:fill="004B96"/>
            <w:tcMar>
              <w:top w:w="75" w:type="dxa"/>
              <w:left w:w="75" w:type="dxa"/>
              <w:bottom w:w="75" w:type="dxa"/>
              <w:right w:w="75" w:type="dxa"/>
            </w:tcMar>
            <w:vAlign w:val="center"/>
            <w:hideMark/>
          </w:tcPr>
          <w:p w14:paraId="7ABEC555"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Общая сумма</w:t>
            </w:r>
            <w:r w:rsidRPr="00B1330D">
              <w:rPr>
                <w:rFonts w:asciiTheme="minorHAnsi" w:hAnsiTheme="minorHAnsi" w:cstheme="minorHAnsi"/>
                <w:b/>
                <w:color w:val="FFFFFF" w:themeColor="background1"/>
                <w:sz w:val="18"/>
                <w:szCs w:val="18"/>
                <w:lang w:val="ru-RU"/>
              </w:rPr>
              <w:br/>
              <w:t>(шв. фр)</w:t>
            </w:r>
          </w:p>
        </w:tc>
        <w:tc>
          <w:tcPr>
            <w:tcW w:w="745" w:type="pct"/>
            <w:shd w:val="clear" w:color="auto" w:fill="004B96"/>
            <w:tcMar>
              <w:top w:w="75" w:type="dxa"/>
              <w:left w:w="75" w:type="dxa"/>
              <w:bottom w:w="75" w:type="dxa"/>
              <w:right w:w="75" w:type="dxa"/>
            </w:tcMar>
            <w:vAlign w:val="center"/>
            <w:hideMark/>
          </w:tcPr>
          <w:p w14:paraId="03A555E1"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Сотрудничающая организация</w:t>
            </w:r>
          </w:p>
        </w:tc>
        <w:tc>
          <w:tcPr>
            <w:tcW w:w="476" w:type="pct"/>
            <w:shd w:val="clear" w:color="auto" w:fill="004B96"/>
            <w:tcMar>
              <w:top w:w="75" w:type="dxa"/>
              <w:left w:w="75" w:type="dxa"/>
              <w:bottom w:w="75" w:type="dxa"/>
              <w:right w:w="75" w:type="dxa"/>
            </w:tcMar>
            <w:vAlign w:val="center"/>
            <w:hideMark/>
          </w:tcPr>
          <w:p w14:paraId="78DC3FEC" w14:textId="77777777" w:rsidR="004255B3" w:rsidRPr="00B1330D" w:rsidRDefault="004255B3" w:rsidP="00E260A5">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Выполняемая</w:t>
            </w:r>
            <w:r w:rsidRPr="00B1330D">
              <w:rPr>
                <w:rFonts w:asciiTheme="minorHAnsi" w:hAnsiTheme="minorHAnsi" w:cstheme="minorHAnsi"/>
                <w:b/>
                <w:color w:val="FFFFFF" w:themeColor="background1"/>
                <w:sz w:val="18"/>
                <w:szCs w:val="18"/>
                <w:lang w:val="ru-RU"/>
              </w:rPr>
              <w:br/>
              <w:t>резолюция ВКРЭ</w:t>
            </w:r>
          </w:p>
        </w:tc>
        <w:tc>
          <w:tcPr>
            <w:tcW w:w="10" w:type="pct"/>
            <w:vAlign w:val="center"/>
            <w:hideMark/>
          </w:tcPr>
          <w:p w14:paraId="348D40DD" w14:textId="77777777" w:rsidR="004255B3" w:rsidRPr="00B1330D" w:rsidRDefault="004255B3" w:rsidP="00E260A5">
            <w:pPr>
              <w:spacing w:before="40" w:after="40"/>
              <w:rPr>
                <w:rFonts w:asciiTheme="minorHAnsi" w:hAnsiTheme="minorHAnsi" w:cstheme="minorHAnsi"/>
                <w:b/>
                <w:sz w:val="18"/>
                <w:szCs w:val="18"/>
                <w:lang w:val="ru-RU"/>
              </w:rPr>
            </w:pPr>
          </w:p>
        </w:tc>
      </w:tr>
      <w:tr w:rsidR="00183B30" w:rsidRPr="00B1330D" w14:paraId="1647CF13" w14:textId="77777777" w:rsidTr="00183B30">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7D0F2A" w14:textId="77777777" w:rsidR="004255B3" w:rsidRPr="00B1330D" w:rsidRDefault="004255B3" w:rsidP="00752936">
            <w:pPr>
              <w:pStyle w:val="Tabletext"/>
              <w:rPr>
                <w:b/>
                <w:bCs/>
                <w:lang w:val="ru-RU"/>
              </w:rPr>
            </w:pPr>
            <w:r w:rsidRPr="00B1330D">
              <w:rPr>
                <w:b/>
                <w:bCs/>
                <w:lang w:val="ru-RU"/>
              </w:rPr>
              <w:t>7GLO23132</w:t>
            </w:r>
          </w:p>
        </w:tc>
        <w:tc>
          <w:tcPr>
            <w:tcW w:w="9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BB83DD" w14:textId="5D20E51A" w:rsidR="004255B3" w:rsidRPr="00B1330D" w:rsidRDefault="004255B3" w:rsidP="00752936">
            <w:pPr>
              <w:pStyle w:val="Tabletext"/>
              <w:rPr>
                <w:lang w:val="ru-RU"/>
              </w:rPr>
            </w:pPr>
            <w:r w:rsidRPr="00B1330D">
              <w:rPr>
                <w:lang w:val="ru-RU"/>
              </w:rPr>
              <w:t xml:space="preserve">Программа молодых лидеров </w:t>
            </w:r>
            <w:r w:rsidR="00183B30" w:rsidRPr="00B1330D">
              <w:rPr>
                <w:lang w:val="ru-RU"/>
              </w:rPr>
              <w:t>"</w:t>
            </w:r>
            <w:r w:rsidRPr="00B1330D">
              <w:rPr>
                <w:lang w:val="ru-RU"/>
              </w:rPr>
              <w:t>Поколение подключений</w:t>
            </w:r>
            <w:r w:rsidR="00183B30" w:rsidRPr="00B1330D">
              <w:rPr>
                <w:lang w:val="ru-RU"/>
              </w:rPr>
              <w:t>"</w:t>
            </w:r>
          </w:p>
        </w:tc>
        <w:tc>
          <w:tcPr>
            <w:tcW w:w="6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BEABAB" w14:textId="77777777" w:rsidR="004255B3" w:rsidRPr="00B1330D" w:rsidRDefault="004255B3" w:rsidP="00752936">
            <w:pPr>
              <w:pStyle w:val="Tabletext"/>
              <w:rPr>
                <w:lang w:val="ru-RU"/>
              </w:rPr>
            </w:pPr>
            <w:r w:rsidRPr="00B1330D">
              <w:rPr>
                <w:lang w:val="ru-RU"/>
              </w:rPr>
              <w:t>1 нояб. 2023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CCBF07" w14:textId="77777777" w:rsidR="004255B3" w:rsidRPr="00B1330D" w:rsidRDefault="004255B3" w:rsidP="00752936">
            <w:pPr>
              <w:pStyle w:val="Tabletext"/>
              <w:rPr>
                <w:lang w:val="ru-RU"/>
              </w:rPr>
            </w:pPr>
            <w:r w:rsidRPr="00B1330D">
              <w:rPr>
                <w:lang w:val="ru-RU"/>
              </w:rPr>
              <w:t>30 апр. 2027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C9256B" w14:textId="77777777" w:rsidR="004255B3" w:rsidRPr="00B1330D" w:rsidRDefault="004255B3" w:rsidP="00752936">
            <w:pPr>
              <w:pStyle w:val="Tabletext"/>
              <w:rPr>
                <w:lang w:val="ru-RU"/>
              </w:rPr>
            </w:pPr>
            <w:r w:rsidRPr="00B1330D">
              <w:rPr>
                <w:lang w:val="ru-RU"/>
              </w:rPr>
              <w:t>Продолжается</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AD4459" w14:textId="26C11CC1" w:rsidR="004255B3" w:rsidRPr="00B1330D" w:rsidRDefault="004255B3" w:rsidP="00752936">
            <w:pPr>
              <w:pStyle w:val="Tabletext"/>
              <w:rPr>
                <w:lang w:val="ru-RU"/>
              </w:rPr>
            </w:pPr>
            <w:r w:rsidRPr="00B1330D">
              <w:rPr>
                <w:lang w:val="ru-RU"/>
              </w:rPr>
              <w:t>1</w:t>
            </w:r>
            <w:r w:rsidR="00183B30" w:rsidRPr="00B1330D">
              <w:rPr>
                <w:lang w:val="ru-RU"/>
              </w:rPr>
              <w:t> </w:t>
            </w:r>
            <w:r w:rsidRPr="00B1330D">
              <w:rPr>
                <w:lang w:val="ru-RU"/>
              </w:rPr>
              <w:t>587</w:t>
            </w:r>
            <w:r w:rsidR="00183B30" w:rsidRPr="00B1330D">
              <w:rPr>
                <w:lang w:val="ru-RU"/>
              </w:rPr>
              <w:t> </w:t>
            </w:r>
            <w:r w:rsidRPr="00B1330D">
              <w:rPr>
                <w:lang w:val="ru-RU"/>
              </w:rPr>
              <w:t>111</w:t>
            </w:r>
          </w:p>
        </w:tc>
        <w:tc>
          <w:tcPr>
            <w:tcW w:w="7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23F94D" w14:textId="77777777" w:rsidR="004255B3" w:rsidRPr="00B1330D" w:rsidRDefault="004255B3" w:rsidP="00752936">
            <w:pPr>
              <w:pStyle w:val="Tabletext"/>
              <w:rPr>
                <w:lang w:val="ru-RU"/>
              </w:rPr>
            </w:pPr>
            <w:r w:rsidRPr="00B1330D">
              <w:rPr>
                <w:lang w:val="ru-RU"/>
              </w:rPr>
              <w:t>Huawei</w:t>
            </w:r>
          </w:p>
        </w:tc>
        <w:tc>
          <w:tcPr>
            <w:tcW w:w="4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1B84EA" w14:textId="77777777" w:rsidR="00183B30" w:rsidRPr="00B1330D" w:rsidRDefault="00183B30" w:rsidP="00183B30">
            <w:pPr>
              <w:pStyle w:val="Tabletext"/>
              <w:rPr>
                <w:lang w:val="ru-RU"/>
              </w:rPr>
            </w:pPr>
            <w:r w:rsidRPr="00B1330D">
              <w:rPr>
                <w:lang w:val="ru-RU"/>
              </w:rPr>
              <w:t>Рез. 37 ВКРЭ</w:t>
            </w:r>
          </w:p>
          <w:p w14:paraId="25C6E91D" w14:textId="77777777" w:rsidR="00183B30" w:rsidRPr="00B1330D" w:rsidRDefault="00183B30" w:rsidP="00183B30">
            <w:pPr>
              <w:pStyle w:val="Tabletext"/>
              <w:rPr>
                <w:lang w:val="ru-RU"/>
              </w:rPr>
            </w:pPr>
            <w:r w:rsidRPr="00B1330D">
              <w:rPr>
                <w:lang w:val="ru-RU"/>
              </w:rPr>
              <w:t>Рез. 45 ВКРЭ</w:t>
            </w:r>
          </w:p>
          <w:p w14:paraId="5AE9CAC9" w14:textId="77777777" w:rsidR="00183B30" w:rsidRPr="00B1330D" w:rsidRDefault="00183B30" w:rsidP="00183B30">
            <w:pPr>
              <w:pStyle w:val="Tabletext"/>
              <w:rPr>
                <w:lang w:val="ru-RU"/>
              </w:rPr>
            </w:pPr>
            <w:r w:rsidRPr="00B1330D">
              <w:rPr>
                <w:lang w:val="ru-RU"/>
              </w:rPr>
              <w:t xml:space="preserve">Рез. 64 ВКРЭ </w:t>
            </w:r>
          </w:p>
          <w:p w14:paraId="1F221C4E" w14:textId="56156546" w:rsidR="004255B3" w:rsidRPr="00B1330D" w:rsidRDefault="00183B30" w:rsidP="00183B30">
            <w:pPr>
              <w:pStyle w:val="Tabletext"/>
              <w:rPr>
                <w:lang w:val="ru-RU"/>
              </w:rPr>
            </w:pPr>
            <w:r w:rsidRPr="00B1330D">
              <w:rPr>
                <w:lang w:val="ru-RU"/>
              </w:rPr>
              <w:t>Рез. 76 ВКРЭ</w:t>
            </w:r>
          </w:p>
        </w:tc>
        <w:tc>
          <w:tcPr>
            <w:tcW w:w="10" w:type="pct"/>
            <w:vAlign w:val="center"/>
            <w:hideMark/>
          </w:tcPr>
          <w:p w14:paraId="7AA4907C" w14:textId="77777777" w:rsidR="004255B3" w:rsidRPr="00B1330D" w:rsidRDefault="004255B3" w:rsidP="00752936">
            <w:pPr>
              <w:pStyle w:val="Tabletext"/>
              <w:rPr>
                <w:lang w:val="ru-RU"/>
              </w:rPr>
            </w:pPr>
          </w:p>
        </w:tc>
      </w:tr>
      <w:tr w:rsidR="004255B3" w:rsidRPr="0086348E" w14:paraId="027863BA" w14:textId="77777777" w:rsidTr="00183B30">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DFC047" w14:textId="3976DBA1" w:rsidR="004255B3" w:rsidRPr="00B1330D" w:rsidRDefault="004255B3" w:rsidP="00752936">
            <w:pPr>
              <w:pStyle w:val="Tabletext"/>
              <w:rPr>
                <w:b/>
                <w:bCs/>
                <w:lang w:val="ru-RU"/>
              </w:rPr>
            </w:pPr>
            <w:r w:rsidRPr="00B1330D">
              <w:rPr>
                <w:b/>
                <w:bCs/>
                <w:lang w:val="ru-RU"/>
              </w:rPr>
              <w:t xml:space="preserve">Страны-бенефициары </w:t>
            </w:r>
            <w:r w:rsidR="00183B30" w:rsidRPr="00B1330D">
              <w:rPr>
                <w:b/>
                <w:bCs/>
                <w:lang w:val="ru-RU"/>
              </w:rPr>
              <w:br/>
            </w:r>
            <w:r w:rsidR="00E20AEA" w:rsidRPr="00B1330D">
              <w:rPr>
                <w:bCs/>
                <w:sz w:val="14"/>
                <w:szCs w:val="14"/>
                <w:lang w:val="ru-RU"/>
              </w:rPr>
              <w:t>(в том числе из других регионов)</w:t>
            </w:r>
          </w:p>
        </w:tc>
        <w:tc>
          <w:tcPr>
            <w:tcW w:w="450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E03C5C" w14:textId="214AC294" w:rsidR="004255B3" w:rsidRPr="00B1330D" w:rsidRDefault="004255B3" w:rsidP="00752936">
            <w:pPr>
              <w:pStyle w:val="Tabletext"/>
              <w:rPr>
                <w:lang w:val="ru-RU"/>
              </w:rPr>
            </w:pPr>
            <w:r w:rsidRPr="00B1330D">
              <w:rPr>
                <w:lang w:val="ru-RU"/>
              </w:rPr>
              <w:t>Региональный или межрегиональный проект в интересах стран региона</w:t>
            </w:r>
          </w:p>
        </w:tc>
      </w:tr>
      <w:tr w:rsidR="004255B3" w:rsidRPr="0086348E" w14:paraId="6C06E6DF" w14:textId="77777777" w:rsidTr="00183B30">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9682ED" w14:textId="77777777" w:rsidR="004255B3" w:rsidRPr="00B1330D" w:rsidRDefault="004255B3" w:rsidP="00837004">
            <w:pPr>
              <w:pStyle w:val="Tabletext"/>
              <w:spacing w:line="190" w:lineRule="exact"/>
              <w:rPr>
                <w:b/>
                <w:bCs/>
                <w:lang w:val="ru-RU"/>
              </w:rPr>
            </w:pPr>
            <w:r w:rsidRPr="00B1330D">
              <w:rPr>
                <w:b/>
                <w:bCs/>
                <w:lang w:val="ru-RU"/>
              </w:rPr>
              <w:lastRenderedPageBreak/>
              <w:t>Ожидаемые и достигнутые результаты</w:t>
            </w:r>
          </w:p>
        </w:tc>
        <w:tc>
          <w:tcPr>
            <w:tcW w:w="450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C29AC52" w14:textId="4C176CA0" w:rsidR="004255B3" w:rsidRPr="00B1330D" w:rsidRDefault="004255B3" w:rsidP="00837004">
            <w:pPr>
              <w:pStyle w:val="Tabletext"/>
              <w:spacing w:line="190" w:lineRule="exact"/>
              <w:rPr>
                <w:lang w:val="ru-RU"/>
              </w:rPr>
            </w:pPr>
            <w:r w:rsidRPr="00B1330D">
              <w:rPr>
                <w:lang w:val="ru-RU"/>
              </w:rPr>
              <w:t>Реализуемая совместно с Huawei программа стипендий "Поколение подключений" расширяет возможности молодых талантливых специалистов, предоставляя им возможности для обучения, наставничества и финансирование для развития их инициатив в области цифрового развития на местном уровне. За первый год реализации в рамках проекта уже поддержано 30 стипендиатов, каждый из которых получил грант в размере 5000 долларов США, а также выделено дополнительное финансирование для лидеров. В настоящее время эти молодые лидеры реализуют 30 общественных проектов по всему миру, решая различные задачи цифрового развития и способствуя устойчивому развитию.</w:t>
            </w:r>
          </w:p>
          <w:p w14:paraId="55C497AF" w14:textId="77777777" w:rsidR="004255B3" w:rsidRPr="00B1330D" w:rsidRDefault="004255B3" w:rsidP="00837004">
            <w:pPr>
              <w:pStyle w:val="Tabletext"/>
              <w:spacing w:line="190" w:lineRule="exact"/>
              <w:rPr>
                <w:lang w:val="ru-RU"/>
              </w:rPr>
            </w:pPr>
            <w:r w:rsidRPr="00B1330D">
              <w:rPr>
                <w:lang w:val="ru-RU"/>
              </w:rPr>
              <w:t>Программа продлится еще 2 года, и в ней примут участие в общей сложности 90 стипендиатов. В рамках программы особое внимание уделяется обеспечению регионального представительства и гендерного баланса среди участников, а также привлечению молодежи из недостаточно представленных слоев общества, например, из числа людей с ограниченными возможностями или жителей отдаленных районов.</w:t>
            </w:r>
          </w:p>
          <w:p w14:paraId="71FC02DE" w14:textId="77777777" w:rsidR="004255B3" w:rsidRPr="00B1330D" w:rsidRDefault="004255B3" w:rsidP="00837004">
            <w:pPr>
              <w:pStyle w:val="Tabletext"/>
              <w:spacing w:line="190" w:lineRule="exact"/>
              <w:rPr>
                <w:rStyle w:val="sceditor-selection"/>
                <w:rFonts w:asciiTheme="minorHAnsi" w:eastAsia="GulimChe" w:hAnsiTheme="minorHAnsi" w:cstheme="minorHAnsi"/>
                <w:szCs w:val="18"/>
                <w:lang w:val="ru-RU"/>
              </w:rPr>
            </w:pPr>
            <w:r w:rsidRPr="00B1330D">
              <w:rPr>
                <w:lang w:val="ru-RU"/>
              </w:rPr>
              <w:t>Программа предоставляет молодым людям возможность учиться, руководить и вносить свой вклад в решение глобальных задач в области цифрового развития. Планируется, что к концу 2026 года программа стипендий Huawei "Поколение подключений" окажет значительное влияние на жизнь молодых людей и их сообществ, способствуя созданию более инклюзивного цифрового будущего для всех.</w:t>
            </w:r>
            <w:r w:rsidRPr="00B1330D">
              <w:rPr>
                <w:rStyle w:val="sceditor-selection"/>
                <w:rFonts w:asciiTheme="minorHAnsi" w:eastAsia="GulimChe" w:hAnsiTheme="minorHAnsi" w:cstheme="minorHAnsi"/>
                <w:szCs w:val="18"/>
                <w:lang w:val="ru-RU"/>
              </w:rPr>
              <w:t xml:space="preserve"> </w:t>
            </w:r>
          </w:p>
        </w:tc>
      </w:tr>
      <w:tr w:rsidR="004255B3" w:rsidRPr="0086348E" w14:paraId="601E1AF8" w14:textId="77777777" w:rsidTr="00183B30">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D3EC53" w14:textId="0226F09A" w:rsidR="004255B3" w:rsidRPr="00B1330D" w:rsidRDefault="004255B3" w:rsidP="00837004">
            <w:pPr>
              <w:pStyle w:val="Tabletext"/>
              <w:spacing w:before="0" w:after="0" w:line="190" w:lineRule="exact"/>
              <w:rPr>
                <w:b/>
                <w:bCs/>
                <w:lang w:val="ru-RU"/>
              </w:rPr>
            </w:pPr>
          </w:p>
        </w:tc>
      </w:tr>
      <w:tr w:rsidR="00183B30" w:rsidRPr="00B1330D" w14:paraId="191AFC6A" w14:textId="77777777" w:rsidTr="00183B30">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FD8EBB" w14:textId="77777777" w:rsidR="004255B3" w:rsidRPr="00B1330D" w:rsidRDefault="004255B3" w:rsidP="00837004">
            <w:pPr>
              <w:pStyle w:val="Tabletext"/>
              <w:spacing w:line="190" w:lineRule="exact"/>
              <w:rPr>
                <w:b/>
                <w:bCs/>
                <w:lang w:val="ru-RU"/>
              </w:rPr>
            </w:pPr>
            <w:r w:rsidRPr="00B1330D">
              <w:rPr>
                <w:b/>
                <w:bCs/>
                <w:lang w:val="ru-RU"/>
              </w:rPr>
              <w:t>9GLO23134</w:t>
            </w:r>
          </w:p>
        </w:tc>
        <w:tc>
          <w:tcPr>
            <w:tcW w:w="9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5998B1" w14:textId="77777777" w:rsidR="004255B3" w:rsidRPr="00B1330D" w:rsidRDefault="004255B3" w:rsidP="00837004">
            <w:pPr>
              <w:pStyle w:val="Tabletext"/>
              <w:spacing w:line="190" w:lineRule="exact"/>
              <w:rPr>
                <w:lang w:val="ru-RU"/>
              </w:rPr>
            </w:pPr>
            <w:r w:rsidRPr="00B1330D">
              <w:rPr>
                <w:lang w:val="ru-RU"/>
              </w:rPr>
              <w:t>Помощь в поощрении использования инновационных технологий для построения общества, обеспечивающего всеобщее цифровое процветание</w:t>
            </w:r>
          </w:p>
        </w:tc>
        <w:tc>
          <w:tcPr>
            <w:tcW w:w="6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43826A" w14:textId="77777777" w:rsidR="004255B3" w:rsidRPr="00B1330D" w:rsidRDefault="004255B3" w:rsidP="00837004">
            <w:pPr>
              <w:pStyle w:val="Tabletext"/>
              <w:spacing w:line="190" w:lineRule="exact"/>
              <w:rPr>
                <w:lang w:val="ru-RU"/>
              </w:rPr>
            </w:pPr>
            <w:r w:rsidRPr="00B1330D">
              <w:rPr>
                <w:lang w:val="ru-RU"/>
              </w:rPr>
              <w:t>1 янв. 2024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EED440" w14:textId="77777777" w:rsidR="004255B3" w:rsidRPr="00B1330D" w:rsidRDefault="004255B3" w:rsidP="00837004">
            <w:pPr>
              <w:pStyle w:val="Tabletext"/>
              <w:spacing w:line="190" w:lineRule="exact"/>
              <w:rPr>
                <w:lang w:val="ru-RU"/>
              </w:rPr>
            </w:pPr>
            <w:r w:rsidRPr="00B1330D">
              <w:rPr>
                <w:lang w:val="ru-RU"/>
              </w:rPr>
              <w:t>31 дек. 2025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51A0DA" w14:textId="77777777" w:rsidR="004255B3" w:rsidRPr="00B1330D" w:rsidRDefault="004255B3" w:rsidP="00837004">
            <w:pPr>
              <w:pStyle w:val="Tabletext"/>
              <w:spacing w:line="190" w:lineRule="exact"/>
              <w:rPr>
                <w:lang w:val="ru-RU"/>
              </w:rPr>
            </w:pPr>
            <w:r w:rsidRPr="00B1330D">
              <w:rPr>
                <w:lang w:val="ru-RU"/>
              </w:rPr>
              <w:t>Продолжается</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947994" w14:textId="6F70210A" w:rsidR="004255B3" w:rsidRPr="00B1330D" w:rsidRDefault="004255B3" w:rsidP="00837004">
            <w:pPr>
              <w:pStyle w:val="Tabletext"/>
              <w:spacing w:line="190" w:lineRule="exact"/>
              <w:rPr>
                <w:lang w:val="ru-RU"/>
              </w:rPr>
            </w:pPr>
            <w:r w:rsidRPr="00B1330D">
              <w:rPr>
                <w:lang w:val="ru-RU"/>
              </w:rPr>
              <w:t>271</w:t>
            </w:r>
            <w:r w:rsidR="00183B30" w:rsidRPr="00B1330D">
              <w:rPr>
                <w:lang w:val="ru-RU"/>
              </w:rPr>
              <w:t> </w:t>
            </w:r>
            <w:r w:rsidRPr="00B1330D">
              <w:rPr>
                <w:lang w:val="ru-RU"/>
              </w:rPr>
              <w:t>560</w:t>
            </w:r>
          </w:p>
        </w:tc>
        <w:tc>
          <w:tcPr>
            <w:tcW w:w="7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08E6F3" w14:textId="06B783B8" w:rsidR="004255B3" w:rsidRPr="00B1330D" w:rsidRDefault="004255B3" w:rsidP="00837004">
            <w:pPr>
              <w:pStyle w:val="Tabletext"/>
              <w:spacing w:line="190" w:lineRule="exact"/>
              <w:rPr>
                <w:lang w:val="ru-RU"/>
              </w:rPr>
            </w:pPr>
            <w:r w:rsidRPr="00B1330D">
              <w:rPr>
                <w:lang w:val="ru-RU"/>
              </w:rPr>
              <w:t>Министерство науки и ИКТ (MSIT) Республики</w:t>
            </w:r>
            <w:r w:rsidR="00183B30" w:rsidRPr="00B1330D">
              <w:rPr>
                <w:lang w:val="ru-RU"/>
              </w:rPr>
              <w:t> </w:t>
            </w:r>
            <w:r w:rsidRPr="00B1330D">
              <w:rPr>
                <w:lang w:val="ru-RU"/>
              </w:rPr>
              <w:t>Корея</w:t>
            </w:r>
          </w:p>
        </w:tc>
        <w:tc>
          <w:tcPr>
            <w:tcW w:w="4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1210"/>
            </w:tblGrid>
            <w:tr w:rsidR="004255B3" w:rsidRPr="00B1330D" w14:paraId="7588C72B" w14:textId="77777777" w:rsidTr="00183B30">
              <w:trPr>
                <w:jc w:val="center"/>
              </w:trPr>
              <w:tc>
                <w:tcPr>
                  <w:tcW w:w="1102" w:type="dxa"/>
                  <w:tcMar>
                    <w:top w:w="15" w:type="dxa"/>
                    <w:left w:w="15" w:type="dxa"/>
                    <w:bottom w:w="15" w:type="dxa"/>
                    <w:right w:w="15" w:type="dxa"/>
                  </w:tcMar>
                  <w:vAlign w:val="center"/>
                  <w:hideMark/>
                </w:tcPr>
                <w:p w14:paraId="6990DD5A" w14:textId="77777777" w:rsidR="004255B3" w:rsidRPr="00B1330D" w:rsidRDefault="004255B3" w:rsidP="00837004">
                  <w:pPr>
                    <w:pStyle w:val="Tabletext"/>
                    <w:spacing w:line="190" w:lineRule="exact"/>
                    <w:rPr>
                      <w:lang w:val="ru-RU"/>
                    </w:rPr>
                  </w:pPr>
                  <w:r w:rsidRPr="00B1330D">
                    <w:rPr>
                      <w:lang w:val="ru-RU"/>
                    </w:rPr>
                    <w:t>Рез. 89 ВКРЭ</w:t>
                  </w:r>
                </w:p>
              </w:tc>
            </w:tr>
          </w:tbl>
          <w:p w14:paraId="1B4DB808" w14:textId="77777777" w:rsidR="004255B3" w:rsidRPr="00B1330D" w:rsidRDefault="004255B3" w:rsidP="00837004">
            <w:pPr>
              <w:pStyle w:val="Tabletext"/>
              <w:spacing w:line="190" w:lineRule="exact"/>
              <w:rPr>
                <w:lang w:val="ru-RU"/>
              </w:rPr>
            </w:pPr>
          </w:p>
        </w:tc>
        <w:tc>
          <w:tcPr>
            <w:tcW w:w="10" w:type="pct"/>
            <w:vAlign w:val="center"/>
            <w:hideMark/>
          </w:tcPr>
          <w:p w14:paraId="0F99C4AE" w14:textId="77777777" w:rsidR="004255B3" w:rsidRPr="00B1330D" w:rsidRDefault="004255B3" w:rsidP="00837004">
            <w:pPr>
              <w:pStyle w:val="Tabletext"/>
              <w:spacing w:line="190" w:lineRule="exact"/>
              <w:rPr>
                <w:lang w:val="ru-RU"/>
              </w:rPr>
            </w:pPr>
          </w:p>
        </w:tc>
      </w:tr>
      <w:tr w:rsidR="004255B3" w:rsidRPr="0086348E" w14:paraId="1278D5B4" w14:textId="77777777" w:rsidTr="00183B30">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5220A3" w14:textId="3571C689" w:rsidR="004255B3" w:rsidRPr="00B1330D" w:rsidRDefault="004255B3" w:rsidP="00837004">
            <w:pPr>
              <w:pStyle w:val="Tabletext"/>
              <w:spacing w:line="190" w:lineRule="exact"/>
              <w:rPr>
                <w:b/>
                <w:bCs/>
                <w:lang w:val="ru-RU"/>
              </w:rPr>
            </w:pPr>
            <w:r w:rsidRPr="00B1330D">
              <w:rPr>
                <w:b/>
                <w:bCs/>
                <w:lang w:val="ru-RU"/>
              </w:rPr>
              <w:t xml:space="preserve">Страны-бенефициары </w:t>
            </w:r>
            <w:r w:rsidR="00183B30" w:rsidRPr="00B1330D">
              <w:rPr>
                <w:b/>
                <w:bCs/>
                <w:lang w:val="ru-RU"/>
              </w:rPr>
              <w:br/>
            </w:r>
            <w:r w:rsidR="00E20AEA" w:rsidRPr="00B1330D">
              <w:rPr>
                <w:bCs/>
                <w:sz w:val="14"/>
                <w:szCs w:val="14"/>
                <w:lang w:val="ru-RU"/>
              </w:rPr>
              <w:t>(в том числе из других регионов)</w:t>
            </w:r>
          </w:p>
        </w:tc>
        <w:tc>
          <w:tcPr>
            <w:tcW w:w="450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BAD48C" w14:textId="39AF0D31" w:rsidR="004255B3" w:rsidRPr="00B1330D" w:rsidRDefault="004255B3" w:rsidP="00837004">
            <w:pPr>
              <w:pStyle w:val="Tabletext"/>
              <w:spacing w:line="190" w:lineRule="exact"/>
              <w:rPr>
                <w:lang w:val="ru-RU"/>
              </w:rPr>
            </w:pPr>
            <w:r w:rsidRPr="00B1330D">
              <w:rPr>
                <w:lang w:val="ru-RU"/>
              </w:rPr>
              <w:t>Региональный или межрегиональный проект в интересах стран региона</w:t>
            </w:r>
          </w:p>
        </w:tc>
      </w:tr>
      <w:tr w:rsidR="004255B3" w:rsidRPr="0086348E" w14:paraId="1771C6FD" w14:textId="77777777" w:rsidTr="00183B30">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AB21DF" w14:textId="77777777" w:rsidR="004255B3" w:rsidRPr="00B1330D" w:rsidRDefault="004255B3" w:rsidP="00837004">
            <w:pPr>
              <w:pStyle w:val="Tabletext"/>
              <w:spacing w:line="190" w:lineRule="exact"/>
              <w:rPr>
                <w:b/>
                <w:bCs/>
                <w:lang w:val="ru-RU"/>
              </w:rPr>
            </w:pPr>
            <w:r w:rsidRPr="00B1330D">
              <w:rPr>
                <w:b/>
                <w:bCs/>
                <w:lang w:val="ru-RU"/>
              </w:rPr>
              <w:t>Ожидаемые и достигнутые результаты</w:t>
            </w:r>
          </w:p>
        </w:tc>
        <w:tc>
          <w:tcPr>
            <w:tcW w:w="450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3F4CCB" w14:textId="2B2D22DB" w:rsidR="004255B3" w:rsidRPr="00B1330D" w:rsidRDefault="004255B3" w:rsidP="00837004">
            <w:pPr>
              <w:pStyle w:val="Tabletext"/>
              <w:spacing w:line="190" w:lineRule="exact"/>
              <w:rPr>
                <w:lang w:val="ru-RU"/>
              </w:rPr>
            </w:pPr>
            <w:r w:rsidRPr="00B1330D">
              <w:rPr>
                <w:lang w:val="ru-RU"/>
              </w:rPr>
              <w:t>Проект призван решить следующие задачи: 1) по меньшей мере 10 странам-бенефициарам оказывается содействие в повышении осведомленности об инновационных технологиях и осознании их значения в рамках как минимум 2 глобальных мероприятий, в каждом из которых принимают участие около 100 человек; 2) в каждом из организованных на местах учебных мероприятий приняли участие по меньшей мере 3 страны и не менее 20 специалистов.</w:t>
            </w:r>
          </w:p>
        </w:tc>
      </w:tr>
      <w:tr w:rsidR="004255B3" w:rsidRPr="0086348E" w14:paraId="230FA0D5" w14:textId="77777777" w:rsidTr="00183B30">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EB9715" w14:textId="04194FC0" w:rsidR="004255B3" w:rsidRPr="00B1330D" w:rsidRDefault="004255B3" w:rsidP="00837004">
            <w:pPr>
              <w:pStyle w:val="Tabletext"/>
              <w:spacing w:before="0" w:after="0" w:line="190" w:lineRule="exact"/>
              <w:rPr>
                <w:lang w:val="ru-RU"/>
              </w:rPr>
            </w:pPr>
          </w:p>
        </w:tc>
      </w:tr>
      <w:tr w:rsidR="00183B30" w:rsidRPr="00B1330D" w14:paraId="3E79350C" w14:textId="77777777" w:rsidTr="00183B30">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99CAC1" w14:textId="77777777" w:rsidR="004255B3" w:rsidRPr="00B1330D" w:rsidRDefault="004255B3" w:rsidP="00837004">
            <w:pPr>
              <w:pStyle w:val="Tabletext"/>
              <w:spacing w:line="190" w:lineRule="exact"/>
              <w:rPr>
                <w:b/>
                <w:bCs/>
                <w:lang w:val="ru-RU"/>
              </w:rPr>
            </w:pPr>
            <w:r w:rsidRPr="00B1330D">
              <w:rPr>
                <w:b/>
                <w:bCs/>
                <w:lang w:val="ru-RU"/>
              </w:rPr>
              <w:t>9GLO24147</w:t>
            </w:r>
          </w:p>
        </w:tc>
        <w:tc>
          <w:tcPr>
            <w:tcW w:w="9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0413B0" w14:textId="77777777" w:rsidR="004255B3" w:rsidRPr="00B1330D" w:rsidRDefault="004255B3" w:rsidP="00837004">
            <w:pPr>
              <w:pStyle w:val="Tabletext"/>
              <w:spacing w:line="190" w:lineRule="exact"/>
              <w:rPr>
                <w:lang w:val="ru-RU"/>
              </w:rPr>
            </w:pPr>
            <w:r w:rsidRPr="00B1330D">
              <w:rPr>
                <w:lang w:val="ru-RU"/>
              </w:rPr>
              <w:t>Ускоритель региональных инициатив в области инноваций МСЭ (MIIT)</w:t>
            </w:r>
          </w:p>
        </w:tc>
        <w:tc>
          <w:tcPr>
            <w:tcW w:w="6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74004C" w14:textId="77777777" w:rsidR="004255B3" w:rsidRPr="00B1330D" w:rsidRDefault="004255B3" w:rsidP="00837004">
            <w:pPr>
              <w:pStyle w:val="Tabletext"/>
              <w:spacing w:line="190" w:lineRule="exact"/>
              <w:rPr>
                <w:lang w:val="ru-RU"/>
              </w:rPr>
            </w:pPr>
            <w:r w:rsidRPr="00B1330D">
              <w:rPr>
                <w:lang w:val="ru-RU"/>
              </w:rPr>
              <w:t>1 янв. 2024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3C2C07" w14:textId="77777777" w:rsidR="004255B3" w:rsidRPr="00B1330D" w:rsidRDefault="004255B3" w:rsidP="00837004">
            <w:pPr>
              <w:pStyle w:val="Tabletext"/>
              <w:spacing w:line="190" w:lineRule="exact"/>
              <w:rPr>
                <w:lang w:val="ru-RU"/>
              </w:rPr>
            </w:pPr>
            <w:r w:rsidRPr="00B1330D">
              <w:rPr>
                <w:lang w:val="ru-RU"/>
              </w:rPr>
              <w:t>31 дек. 2026 г.</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71E484" w14:textId="77777777" w:rsidR="004255B3" w:rsidRPr="00B1330D" w:rsidRDefault="004255B3" w:rsidP="00837004">
            <w:pPr>
              <w:pStyle w:val="Tabletext"/>
              <w:spacing w:line="190" w:lineRule="exact"/>
              <w:rPr>
                <w:lang w:val="ru-RU"/>
              </w:rPr>
            </w:pPr>
            <w:r w:rsidRPr="00B1330D">
              <w:rPr>
                <w:lang w:val="ru-RU"/>
              </w:rPr>
              <w:t>Продолжается</w:t>
            </w:r>
          </w:p>
        </w:tc>
        <w:tc>
          <w:tcPr>
            <w:tcW w:w="5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58878C" w14:textId="54CD97B2" w:rsidR="004255B3" w:rsidRPr="00B1330D" w:rsidRDefault="004255B3" w:rsidP="00837004">
            <w:pPr>
              <w:pStyle w:val="Tabletext"/>
              <w:spacing w:line="190" w:lineRule="exact"/>
              <w:rPr>
                <w:lang w:val="ru-RU"/>
              </w:rPr>
            </w:pPr>
            <w:r w:rsidRPr="00B1330D">
              <w:rPr>
                <w:lang w:val="ru-RU"/>
              </w:rPr>
              <w:t>221</w:t>
            </w:r>
            <w:r w:rsidR="00837004" w:rsidRPr="00B1330D">
              <w:rPr>
                <w:lang w:val="ru-RU"/>
              </w:rPr>
              <w:t> </w:t>
            </w:r>
            <w:r w:rsidRPr="00B1330D">
              <w:rPr>
                <w:lang w:val="ru-RU"/>
              </w:rPr>
              <w:t>000</w:t>
            </w:r>
          </w:p>
        </w:tc>
        <w:tc>
          <w:tcPr>
            <w:tcW w:w="7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54FFC5" w14:textId="5D19CB45" w:rsidR="004255B3" w:rsidRPr="00B1330D" w:rsidRDefault="004255B3" w:rsidP="00837004">
            <w:pPr>
              <w:pStyle w:val="Tabletext"/>
              <w:spacing w:line="190" w:lineRule="exact"/>
              <w:rPr>
                <w:lang w:val="ru-RU"/>
              </w:rPr>
            </w:pPr>
            <w:r w:rsidRPr="00B1330D">
              <w:rPr>
                <w:lang w:val="ru-RU"/>
              </w:rPr>
              <w:t xml:space="preserve">CAICT </w:t>
            </w:r>
            <w:r w:rsidR="00183B30" w:rsidRPr="00B1330D">
              <w:rPr>
                <w:lang w:val="ru-RU"/>
              </w:rPr>
              <w:sym w:font="Symbol" w:char="F02D"/>
            </w:r>
            <w:r w:rsidRPr="00B1330D">
              <w:rPr>
                <w:lang w:val="ru-RU"/>
              </w:rPr>
              <w:t xml:space="preserve"> Китайская академия информационно-коммуникационных технологий; Китайский филиал Института будущих сетей БРИКС</w:t>
            </w:r>
          </w:p>
        </w:tc>
        <w:tc>
          <w:tcPr>
            <w:tcW w:w="4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1210"/>
            </w:tblGrid>
            <w:tr w:rsidR="004255B3" w:rsidRPr="00B1330D" w14:paraId="5AE8407D" w14:textId="77777777" w:rsidTr="00183B30">
              <w:trPr>
                <w:jc w:val="center"/>
              </w:trPr>
              <w:tc>
                <w:tcPr>
                  <w:tcW w:w="1102" w:type="dxa"/>
                  <w:tcMar>
                    <w:top w:w="15" w:type="dxa"/>
                    <w:left w:w="15" w:type="dxa"/>
                    <w:bottom w:w="15" w:type="dxa"/>
                    <w:right w:w="15" w:type="dxa"/>
                  </w:tcMar>
                  <w:vAlign w:val="center"/>
                  <w:hideMark/>
                </w:tcPr>
                <w:p w14:paraId="25E4F06D" w14:textId="6E417548" w:rsidR="004255B3" w:rsidRPr="00B1330D" w:rsidRDefault="004255B3" w:rsidP="00837004">
                  <w:pPr>
                    <w:pStyle w:val="Tabletext"/>
                    <w:spacing w:line="190" w:lineRule="exact"/>
                    <w:rPr>
                      <w:lang w:val="ru-RU"/>
                    </w:rPr>
                  </w:pPr>
                  <w:r w:rsidRPr="00B1330D">
                    <w:rPr>
                      <w:lang w:val="ru-RU"/>
                    </w:rPr>
                    <w:t>Рез. 90 ВКРЭ</w:t>
                  </w:r>
                </w:p>
              </w:tc>
            </w:tr>
          </w:tbl>
          <w:p w14:paraId="1AFEF2C6" w14:textId="77777777" w:rsidR="004255B3" w:rsidRPr="00B1330D" w:rsidRDefault="004255B3" w:rsidP="00837004">
            <w:pPr>
              <w:pStyle w:val="Tabletext"/>
              <w:spacing w:line="190" w:lineRule="exact"/>
              <w:rPr>
                <w:lang w:val="ru-RU"/>
              </w:rPr>
            </w:pPr>
          </w:p>
        </w:tc>
        <w:tc>
          <w:tcPr>
            <w:tcW w:w="10" w:type="pct"/>
            <w:vAlign w:val="center"/>
            <w:hideMark/>
          </w:tcPr>
          <w:p w14:paraId="41B456F8" w14:textId="77777777" w:rsidR="004255B3" w:rsidRPr="00B1330D" w:rsidRDefault="004255B3" w:rsidP="00837004">
            <w:pPr>
              <w:pStyle w:val="Tabletext"/>
              <w:spacing w:line="190" w:lineRule="exact"/>
              <w:rPr>
                <w:lang w:val="ru-RU"/>
              </w:rPr>
            </w:pPr>
          </w:p>
        </w:tc>
      </w:tr>
      <w:tr w:rsidR="004255B3" w:rsidRPr="0086348E" w14:paraId="1EC55A65" w14:textId="77777777" w:rsidTr="00183B30">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F4D5BD" w14:textId="1A6C2280" w:rsidR="004255B3" w:rsidRPr="00B1330D" w:rsidRDefault="004255B3" w:rsidP="00837004">
            <w:pPr>
              <w:pStyle w:val="Tabletext"/>
              <w:spacing w:line="190" w:lineRule="exact"/>
              <w:rPr>
                <w:b/>
                <w:bCs/>
                <w:lang w:val="ru-RU"/>
              </w:rPr>
            </w:pPr>
            <w:r w:rsidRPr="00B1330D">
              <w:rPr>
                <w:b/>
                <w:bCs/>
                <w:lang w:val="ru-RU"/>
              </w:rPr>
              <w:t xml:space="preserve">Страны-бенефициары </w:t>
            </w:r>
            <w:r w:rsidR="00183B30" w:rsidRPr="00B1330D">
              <w:rPr>
                <w:b/>
                <w:bCs/>
                <w:lang w:val="ru-RU"/>
              </w:rPr>
              <w:br/>
            </w:r>
            <w:r w:rsidR="00E20AEA" w:rsidRPr="00B1330D">
              <w:rPr>
                <w:bCs/>
                <w:sz w:val="14"/>
                <w:szCs w:val="14"/>
                <w:lang w:val="ru-RU"/>
              </w:rPr>
              <w:t>(в том числе из других регионов)</w:t>
            </w:r>
          </w:p>
        </w:tc>
        <w:tc>
          <w:tcPr>
            <w:tcW w:w="450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B89F55" w14:textId="603D4164" w:rsidR="004255B3" w:rsidRPr="00B1330D" w:rsidRDefault="004255B3" w:rsidP="00837004">
            <w:pPr>
              <w:pStyle w:val="Tabletext"/>
              <w:spacing w:line="190" w:lineRule="exact"/>
              <w:rPr>
                <w:lang w:val="ru-RU"/>
              </w:rPr>
            </w:pPr>
            <w:r w:rsidRPr="00B1330D">
              <w:rPr>
                <w:lang w:val="ru-RU"/>
              </w:rPr>
              <w:t>Региональный или межрегиональный проект в интересах стран региона</w:t>
            </w:r>
          </w:p>
        </w:tc>
      </w:tr>
      <w:tr w:rsidR="004255B3" w:rsidRPr="0086348E" w14:paraId="4E768E05" w14:textId="77777777" w:rsidTr="00183B30">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29985B" w14:textId="77777777" w:rsidR="004255B3" w:rsidRPr="00B1330D" w:rsidRDefault="004255B3" w:rsidP="00837004">
            <w:pPr>
              <w:pStyle w:val="Tabletext"/>
              <w:spacing w:line="190" w:lineRule="exact"/>
              <w:rPr>
                <w:b/>
                <w:bCs/>
                <w:lang w:val="ru-RU"/>
              </w:rPr>
            </w:pPr>
            <w:r w:rsidRPr="00B1330D">
              <w:rPr>
                <w:b/>
                <w:bCs/>
                <w:lang w:val="ru-RU"/>
              </w:rPr>
              <w:lastRenderedPageBreak/>
              <w:t>Ожидаемые и достигнутые результаты</w:t>
            </w:r>
          </w:p>
        </w:tc>
        <w:tc>
          <w:tcPr>
            <w:tcW w:w="450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C68F5C" w14:textId="08563209" w:rsidR="004255B3" w:rsidRPr="00B1330D" w:rsidRDefault="004255B3" w:rsidP="00837004">
            <w:pPr>
              <w:pStyle w:val="Tabletext"/>
              <w:spacing w:line="190" w:lineRule="exact"/>
              <w:rPr>
                <w:rStyle w:val="sceditor-selection"/>
                <w:rFonts w:asciiTheme="minorHAnsi" w:eastAsia="GulimChe" w:hAnsiTheme="minorHAnsi" w:cstheme="minorHAnsi"/>
                <w:szCs w:val="18"/>
                <w:lang w:val="ru-RU"/>
              </w:rPr>
            </w:pPr>
            <w:r w:rsidRPr="00B1330D">
              <w:rPr>
                <w:lang w:val="ru-RU"/>
              </w:rPr>
              <w:t>Основной целью Ускорителя РИ является внедрения экосистемного подхода к разработке и ускорению национальных, региональных и межрегиональных проектов. Этот подход включает в себя общепризнанные методы, такие как гибкость, осмысление, системное мышление и ориентированное на потребности людей планирование для удовлетворения насущных потребностей, активизации региональных усилий и оказания поддержки в реализации проектов в рамках региональных инициатив в области цифрового развития.</w:t>
            </w:r>
          </w:p>
        </w:tc>
      </w:tr>
      <w:tr w:rsidR="004255B3" w:rsidRPr="0086348E" w14:paraId="069B7E83" w14:textId="77777777" w:rsidTr="00183B30">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33283D" w14:textId="7E26973E" w:rsidR="004255B3" w:rsidRPr="00B1330D" w:rsidRDefault="004255B3" w:rsidP="00837004">
            <w:pPr>
              <w:pStyle w:val="Tabletext"/>
              <w:spacing w:before="0" w:after="0"/>
              <w:rPr>
                <w:lang w:val="ru-RU"/>
              </w:rPr>
            </w:pPr>
          </w:p>
        </w:tc>
      </w:tr>
    </w:tbl>
    <w:p w14:paraId="33AD36E1" w14:textId="153CB04A" w:rsidR="0018181E" w:rsidRPr="00B1330D" w:rsidRDefault="0018181E">
      <w:pPr>
        <w:rPr>
          <w:rFonts w:asciiTheme="minorHAnsi" w:hAnsiTheme="minorHAnsi" w:cstheme="minorHAnsi"/>
          <w:b/>
          <w:caps/>
          <w:szCs w:val="28"/>
          <w:u w:val="single"/>
          <w:lang w:val="ru-RU"/>
        </w:rPr>
      </w:pPr>
    </w:p>
    <w:p w14:paraId="5443B902" w14:textId="17A6644F" w:rsidR="0018181E" w:rsidRPr="00B1330D" w:rsidRDefault="0018181E">
      <w:pPr>
        <w:tabs>
          <w:tab w:val="clear" w:pos="1134"/>
          <w:tab w:val="clear" w:pos="1871"/>
          <w:tab w:val="clear" w:pos="2268"/>
        </w:tabs>
        <w:overflowPunct/>
        <w:autoSpaceDE/>
        <w:autoSpaceDN/>
        <w:adjustRightInd/>
        <w:spacing w:before="0"/>
        <w:textAlignment w:val="auto"/>
        <w:rPr>
          <w:rFonts w:asciiTheme="minorHAnsi" w:hAnsiTheme="minorHAnsi" w:cstheme="minorHAnsi"/>
          <w:b/>
          <w:caps/>
          <w:szCs w:val="28"/>
          <w:u w:val="single"/>
          <w:lang w:val="ru-RU"/>
        </w:rPr>
      </w:pPr>
      <w:r w:rsidRPr="00B1330D">
        <w:rPr>
          <w:rFonts w:asciiTheme="minorHAnsi" w:hAnsiTheme="minorHAnsi" w:cstheme="minorHAnsi"/>
          <w:b/>
          <w:caps/>
          <w:szCs w:val="28"/>
          <w:u w:val="single"/>
          <w:lang w:val="ru-RU"/>
        </w:rPr>
        <w:br w:type="page"/>
      </w:r>
    </w:p>
    <w:p w14:paraId="20178553" w14:textId="611A9344" w:rsidR="004255B3" w:rsidRPr="00B1330D" w:rsidRDefault="004255B3" w:rsidP="004A5136">
      <w:pPr>
        <w:pStyle w:val="Title1"/>
        <w:spacing w:after="120"/>
        <w:jc w:val="left"/>
        <w:outlineLvl w:val="0"/>
        <w:rPr>
          <w:rFonts w:asciiTheme="minorHAnsi" w:hAnsiTheme="minorHAnsi" w:cstheme="minorHAnsi"/>
          <w:b/>
          <w:szCs w:val="28"/>
          <w:u w:val="single"/>
          <w:lang w:val="ru-RU"/>
        </w:rPr>
      </w:pPr>
      <w:bookmarkStart w:id="29" w:name="_Toc208942865"/>
      <w:bookmarkStart w:id="30" w:name="_Toc213952302"/>
      <w:r w:rsidRPr="00B1330D">
        <w:rPr>
          <w:rFonts w:asciiTheme="minorHAnsi" w:hAnsiTheme="minorHAnsi" w:cstheme="minorHAnsi"/>
          <w:b/>
          <w:szCs w:val="28"/>
          <w:u w:val="single"/>
          <w:lang w:val="ru-RU"/>
        </w:rPr>
        <w:lastRenderedPageBreak/>
        <w:t>РЕГИОН</w:t>
      </w:r>
      <w:r w:rsidR="00C243EA" w:rsidRPr="00B1330D">
        <w:rPr>
          <w:rFonts w:asciiTheme="minorHAnsi" w:hAnsiTheme="minorHAnsi" w:cstheme="minorHAnsi"/>
          <w:szCs w:val="28"/>
          <w:u w:val="single"/>
          <w:lang w:val="ru-RU"/>
        </w:rPr>
        <w:t xml:space="preserve"> – </w:t>
      </w:r>
      <w:r w:rsidRPr="00B1330D">
        <w:rPr>
          <w:rFonts w:asciiTheme="minorHAnsi" w:hAnsiTheme="minorHAnsi" w:cstheme="minorHAnsi"/>
          <w:b/>
          <w:szCs w:val="28"/>
          <w:u w:val="single"/>
          <w:lang w:val="ru-RU"/>
        </w:rPr>
        <w:t>несколько регионов</w:t>
      </w:r>
      <w:bookmarkEnd w:id="29"/>
      <w:bookmarkEnd w:id="30"/>
    </w:p>
    <w:p w14:paraId="416293CC" w14:textId="77777777" w:rsidR="004255B3" w:rsidRPr="00B1330D" w:rsidRDefault="004255B3" w:rsidP="00EC4DB8">
      <w:pPr>
        <w:pStyle w:val="Heading2"/>
        <w:rPr>
          <w:rFonts w:asciiTheme="minorHAnsi" w:hAnsiTheme="minorHAnsi" w:cstheme="minorHAnsi"/>
          <w:lang w:val="ru-RU"/>
        </w:rPr>
      </w:pPr>
      <w:r w:rsidRPr="00B1330D">
        <w:rPr>
          <w:rFonts w:asciiTheme="minorHAnsi" w:hAnsiTheme="minorHAnsi" w:cstheme="minorHAnsi"/>
          <w:lang w:val="ru-RU"/>
        </w:rPr>
        <w:t>Межотраслевые проекты, способствующие реализации всех региональных инициатив</w:t>
      </w:r>
    </w:p>
    <w:tbl>
      <w:tblPr>
        <w:tblW w:w="5000" w:type="pct"/>
        <w:tblCellMar>
          <w:left w:w="0" w:type="dxa"/>
          <w:right w:w="0" w:type="dxa"/>
        </w:tblCellMar>
        <w:tblLook w:val="04A0" w:firstRow="1" w:lastRow="0" w:firstColumn="1" w:lastColumn="0" w:noHBand="0" w:noVBand="1"/>
      </w:tblPr>
      <w:tblGrid>
        <w:gridCol w:w="1417"/>
        <w:gridCol w:w="2835"/>
        <w:gridCol w:w="1843"/>
        <w:gridCol w:w="1515"/>
        <w:gridCol w:w="1577"/>
        <w:gridCol w:w="1583"/>
        <w:gridCol w:w="2129"/>
        <w:gridCol w:w="1375"/>
        <w:gridCol w:w="14"/>
      </w:tblGrid>
      <w:tr w:rsidR="0018181E" w:rsidRPr="00B1330D" w14:paraId="6CB14DA5" w14:textId="77777777" w:rsidTr="0018181E">
        <w:trPr>
          <w:tblHeader/>
        </w:trPr>
        <w:tc>
          <w:tcPr>
            <w:tcW w:w="496" w:type="pct"/>
            <w:shd w:val="clear" w:color="auto" w:fill="004B96"/>
            <w:tcMar>
              <w:top w:w="75" w:type="dxa"/>
              <w:left w:w="75" w:type="dxa"/>
              <w:bottom w:w="75" w:type="dxa"/>
              <w:right w:w="75" w:type="dxa"/>
            </w:tcMar>
            <w:vAlign w:val="center"/>
            <w:hideMark/>
          </w:tcPr>
          <w:p w14:paraId="7DCCE05B" w14:textId="77777777" w:rsidR="004255B3" w:rsidRPr="00B1330D" w:rsidRDefault="004255B3" w:rsidP="004A5136">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 проекта</w:t>
            </w:r>
          </w:p>
        </w:tc>
        <w:tc>
          <w:tcPr>
            <w:tcW w:w="992" w:type="pct"/>
            <w:shd w:val="clear" w:color="auto" w:fill="004B96"/>
            <w:tcMar>
              <w:top w:w="75" w:type="dxa"/>
              <w:left w:w="75" w:type="dxa"/>
              <w:bottom w:w="75" w:type="dxa"/>
              <w:right w:w="75" w:type="dxa"/>
            </w:tcMar>
            <w:vAlign w:val="center"/>
            <w:hideMark/>
          </w:tcPr>
          <w:p w14:paraId="37C80ECD" w14:textId="77777777" w:rsidR="004255B3" w:rsidRPr="00B1330D" w:rsidRDefault="004255B3" w:rsidP="004A5136">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Название</w:t>
            </w:r>
          </w:p>
        </w:tc>
        <w:tc>
          <w:tcPr>
            <w:tcW w:w="645" w:type="pct"/>
            <w:shd w:val="clear" w:color="auto" w:fill="004B96"/>
            <w:tcMar>
              <w:top w:w="75" w:type="dxa"/>
              <w:left w:w="75" w:type="dxa"/>
              <w:bottom w:w="75" w:type="dxa"/>
              <w:right w:w="75" w:type="dxa"/>
            </w:tcMar>
            <w:vAlign w:val="center"/>
            <w:hideMark/>
          </w:tcPr>
          <w:p w14:paraId="10EC9F2C" w14:textId="77777777" w:rsidR="004255B3" w:rsidRPr="00B1330D" w:rsidRDefault="004255B3" w:rsidP="004A5136">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Дата начала</w:t>
            </w:r>
          </w:p>
        </w:tc>
        <w:tc>
          <w:tcPr>
            <w:tcW w:w="530" w:type="pct"/>
            <w:shd w:val="clear" w:color="auto" w:fill="004B96"/>
            <w:tcMar>
              <w:top w:w="75" w:type="dxa"/>
              <w:left w:w="75" w:type="dxa"/>
              <w:bottom w:w="75" w:type="dxa"/>
              <w:right w:w="75" w:type="dxa"/>
            </w:tcMar>
            <w:vAlign w:val="center"/>
            <w:hideMark/>
          </w:tcPr>
          <w:p w14:paraId="60A32683" w14:textId="77777777" w:rsidR="004255B3" w:rsidRPr="00B1330D" w:rsidRDefault="004255B3" w:rsidP="004A5136">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Дата окончания</w:t>
            </w:r>
          </w:p>
        </w:tc>
        <w:tc>
          <w:tcPr>
            <w:tcW w:w="552" w:type="pct"/>
            <w:shd w:val="clear" w:color="auto" w:fill="004B96"/>
            <w:tcMar>
              <w:top w:w="75" w:type="dxa"/>
              <w:left w:w="75" w:type="dxa"/>
              <w:bottom w:w="75" w:type="dxa"/>
              <w:right w:w="75" w:type="dxa"/>
            </w:tcMar>
            <w:vAlign w:val="center"/>
            <w:hideMark/>
          </w:tcPr>
          <w:p w14:paraId="6E094D06" w14:textId="77777777" w:rsidR="004255B3" w:rsidRPr="00B1330D" w:rsidRDefault="004255B3" w:rsidP="004A5136">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Статус</w:t>
            </w:r>
          </w:p>
        </w:tc>
        <w:tc>
          <w:tcPr>
            <w:tcW w:w="554" w:type="pct"/>
            <w:shd w:val="clear" w:color="auto" w:fill="004B96"/>
            <w:tcMar>
              <w:top w:w="75" w:type="dxa"/>
              <w:left w:w="75" w:type="dxa"/>
              <w:bottom w:w="75" w:type="dxa"/>
              <w:right w:w="75" w:type="dxa"/>
            </w:tcMar>
            <w:vAlign w:val="center"/>
            <w:hideMark/>
          </w:tcPr>
          <w:p w14:paraId="75DCCC6C" w14:textId="77777777" w:rsidR="004255B3" w:rsidRPr="00B1330D" w:rsidRDefault="004255B3" w:rsidP="004A5136">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Общая сумма</w:t>
            </w:r>
            <w:r w:rsidRPr="00B1330D">
              <w:rPr>
                <w:rFonts w:asciiTheme="minorHAnsi" w:hAnsiTheme="minorHAnsi" w:cstheme="minorHAnsi"/>
                <w:b/>
                <w:color w:val="FFFFFF" w:themeColor="background1"/>
                <w:sz w:val="18"/>
                <w:szCs w:val="18"/>
                <w:lang w:val="ru-RU"/>
              </w:rPr>
              <w:br/>
              <w:t>(шв. фр)</w:t>
            </w:r>
          </w:p>
        </w:tc>
        <w:tc>
          <w:tcPr>
            <w:tcW w:w="745" w:type="pct"/>
            <w:shd w:val="clear" w:color="auto" w:fill="004B96"/>
            <w:tcMar>
              <w:top w:w="75" w:type="dxa"/>
              <w:left w:w="75" w:type="dxa"/>
              <w:bottom w:w="75" w:type="dxa"/>
              <w:right w:w="75" w:type="dxa"/>
            </w:tcMar>
            <w:vAlign w:val="center"/>
            <w:hideMark/>
          </w:tcPr>
          <w:p w14:paraId="329B4525" w14:textId="77777777" w:rsidR="004255B3" w:rsidRPr="00B1330D" w:rsidRDefault="004255B3" w:rsidP="004A5136">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Сотрудничающая организация</w:t>
            </w:r>
          </w:p>
        </w:tc>
        <w:tc>
          <w:tcPr>
            <w:tcW w:w="481" w:type="pct"/>
            <w:shd w:val="clear" w:color="auto" w:fill="004B96"/>
            <w:tcMar>
              <w:top w:w="75" w:type="dxa"/>
              <w:left w:w="75" w:type="dxa"/>
              <w:bottom w:w="75" w:type="dxa"/>
              <w:right w:w="75" w:type="dxa"/>
            </w:tcMar>
            <w:vAlign w:val="center"/>
            <w:hideMark/>
          </w:tcPr>
          <w:p w14:paraId="09B8644D" w14:textId="77777777" w:rsidR="004255B3" w:rsidRPr="00B1330D" w:rsidRDefault="004255B3" w:rsidP="004A5136">
            <w:pPr>
              <w:spacing w:before="40" w:after="40"/>
              <w:jc w:val="center"/>
              <w:rPr>
                <w:rFonts w:asciiTheme="minorHAnsi" w:hAnsiTheme="minorHAnsi" w:cstheme="minorHAnsi"/>
                <w:b/>
                <w:color w:val="FFFFFF" w:themeColor="background1"/>
                <w:sz w:val="18"/>
                <w:szCs w:val="18"/>
                <w:lang w:val="ru-RU"/>
              </w:rPr>
            </w:pPr>
            <w:r w:rsidRPr="00B1330D">
              <w:rPr>
                <w:rFonts w:asciiTheme="minorHAnsi" w:hAnsiTheme="minorHAnsi" w:cstheme="minorHAnsi"/>
                <w:b/>
                <w:color w:val="FFFFFF" w:themeColor="background1"/>
                <w:sz w:val="18"/>
                <w:szCs w:val="18"/>
                <w:lang w:val="ru-RU"/>
              </w:rPr>
              <w:t>Выполняемая</w:t>
            </w:r>
            <w:r w:rsidRPr="00B1330D">
              <w:rPr>
                <w:rFonts w:asciiTheme="minorHAnsi" w:hAnsiTheme="minorHAnsi" w:cstheme="minorHAnsi"/>
                <w:b/>
                <w:color w:val="FFFFFF" w:themeColor="background1"/>
                <w:sz w:val="18"/>
                <w:szCs w:val="18"/>
                <w:lang w:val="ru-RU"/>
              </w:rPr>
              <w:br/>
              <w:t>резолюция ВКРЭ</w:t>
            </w:r>
          </w:p>
        </w:tc>
        <w:tc>
          <w:tcPr>
            <w:tcW w:w="0" w:type="auto"/>
            <w:vAlign w:val="center"/>
            <w:hideMark/>
          </w:tcPr>
          <w:p w14:paraId="01EC98DF" w14:textId="77777777" w:rsidR="004255B3" w:rsidRPr="00B1330D" w:rsidRDefault="004255B3" w:rsidP="004A5136">
            <w:pPr>
              <w:spacing w:before="40" w:after="40"/>
              <w:rPr>
                <w:rFonts w:asciiTheme="minorHAnsi" w:hAnsiTheme="minorHAnsi" w:cstheme="minorHAnsi"/>
                <w:b/>
                <w:sz w:val="18"/>
                <w:szCs w:val="18"/>
                <w:lang w:val="ru-RU"/>
              </w:rPr>
            </w:pPr>
          </w:p>
        </w:tc>
      </w:tr>
      <w:tr w:rsidR="0018181E" w:rsidRPr="00B1330D" w14:paraId="4565529E" w14:textId="77777777" w:rsidTr="0018181E">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FC9A58" w14:textId="77777777" w:rsidR="004255B3" w:rsidRPr="00B1330D" w:rsidRDefault="004255B3" w:rsidP="00752936">
            <w:pPr>
              <w:pStyle w:val="Tabletext"/>
              <w:rPr>
                <w:b/>
                <w:bCs/>
                <w:lang w:val="ru-RU"/>
              </w:rPr>
            </w:pPr>
            <w:r w:rsidRPr="00B1330D">
              <w:rPr>
                <w:b/>
                <w:bCs/>
                <w:lang w:val="ru-RU"/>
              </w:rPr>
              <w:t>2GLO24138</w:t>
            </w:r>
          </w:p>
        </w:tc>
        <w:tc>
          <w:tcPr>
            <w:tcW w:w="9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BA0600" w14:textId="77777777" w:rsidR="004255B3" w:rsidRPr="00B1330D" w:rsidRDefault="004255B3" w:rsidP="00752936">
            <w:pPr>
              <w:pStyle w:val="Tabletext"/>
              <w:rPr>
                <w:lang w:val="ru-RU"/>
              </w:rPr>
            </w:pPr>
            <w:r w:rsidRPr="00B1330D">
              <w:rPr>
                <w:lang w:val="ru-RU"/>
              </w:rPr>
              <w:t>Укрепление связей и партнерского взаимодействия в поддержку региональных инициатив ВКРЭ</w:t>
            </w:r>
          </w:p>
        </w:tc>
        <w:tc>
          <w:tcPr>
            <w:tcW w:w="6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84F449" w14:textId="77777777" w:rsidR="004255B3" w:rsidRPr="00B1330D" w:rsidRDefault="004255B3" w:rsidP="00752936">
            <w:pPr>
              <w:pStyle w:val="Tabletext"/>
              <w:rPr>
                <w:lang w:val="ru-RU"/>
              </w:rPr>
            </w:pPr>
            <w:r w:rsidRPr="00B1330D">
              <w:rPr>
                <w:lang w:val="ru-RU"/>
              </w:rPr>
              <w:t>1 июня 2024 г.</w:t>
            </w:r>
          </w:p>
        </w:tc>
        <w:tc>
          <w:tcPr>
            <w:tcW w:w="5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9C5689" w14:textId="77777777" w:rsidR="004255B3" w:rsidRPr="00B1330D" w:rsidRDefault="004255B3" w:rsidP="00752936">
            <w:pPr>
              <w:pStyle w:val="Tabletext"/>
              <w:rPr>
                <w:lang w:val="ru-RU"/>
              </w:rPr>
            </w:pPr>
            <w:r w:rsidRPr="00B1330D">
              <w:rPr>
                <w:lang w:val="ru-RU"/>
              </w:rPr>
              <w:t>31 дек. 2025 г.</w:t>
            </w:r>
          </w:p>
        </w:tc>
        <w:tc>
          <w:tcPr>
            <w:tcW w:w="5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B07A38" w14:textId="77777777" w:rsidR="004255B3" w:rsidRPr="00B1330D" w:rsidRDefault="004255B3" w:rsidP="00752936">
            <w:pPr>
              <w:pStyle w:val="Tabletext"/>
              <w:rPr>
                <w:lang w:val="ru-RU"/>
              </w:rPr>
            </w:pPr>
            <w:r w:rsidRPr="00B1330D">
              <w:rPr>
                <w:lang w:val="ru-RU"/>
              </w:rPr>
              <w:t>Продолжается</w:t>
            </w:r>
          </w:p>
        </w:tc>
        <w:tc>
          <w:tcPr>
            <w:tcW w:w="55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4D95E1" w14:textId="69143980" w:rsidR="004255B3" w:rsidRPr="00B1330D" w:rsidRDefault="004255B3" w:rsidP="00752936">
            <w:pPr>
              <w:pStyle w:val="Tabletext"/>
              <w:rPr>
                <w:lang w:val="ru-RU"/>
              </w:rPr>
            </w:pPr>
            <w:r w:rsidRPr="00B1330D">
              <w:rPr>
                <w:lang w:val="ru-RU"/>
              </w:rPr>
              <w:t>182</w:t>
            </w:r>
            <w:r w:rsidR="0018181E" w:rsidRPr="00B1330D">
              <w:rPr>
                <w:lang w:val="ru-RU"/>
              </w:rPr>
              <w:t> </w:t>
            </w:r>
            <w:r w:rsidRPr="00B1330D">
              <w:rPr>
                <w:lang w:val="ru-RU"/>
              </w:rPr>
              <w:t>740</w:t>
            </w:r>
          </w:p>
        </w:tc>
        <w:tc>
          <w:tcPr>
            <w:tcW w:w="74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7BA2EB" w14:textId="77777777" w:rsidR="004255B3" w:rsidRPr="00B1330D" w:rsidRDefault="004255B3" w:rsidP="00752936">
            <w:pPr>
              <w:pStyle w:val="Tabletext"/>
              <w:rPr>
                <w:lang w:val="ru-RU"/>
              </w:rPr>
            </w:pPr>
          </w:p>
        </w:tc>
        <w:tc>
          <w:tcPr>
            <w:tcW w:w="48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2486BF" w14:textId="77777777" w:rsidR="0018181E" w:rsidRPr="00B1330D" w:rsidRDefault="0018181E" w:rsidP="0018181E">
            <w:pPr>
              <w:pStyle w:val="Tabletext"/>
              <w:rPr>
                <w:lang w:val="ru-RU"/>
              </w:rPr>
            </w:pPr>
            <w:r w:rsidRPr="00B1330D">
              <w:rPr>
                <w:lang w:val="ru-RU"/>
              </w:rPr>
              <w:t>Рез. 17 ВКРЭ</w:t>
            </w:r>
          </w:p>
          <w:p w14:paraId="07205894" w14:textId="28520E20" w:rsidR="004255B3" w:rsidRPr="00B1330D" w:rsidRDefault="0018181E" w:rsidP="0018181E">
            <w:pPr>
              <w:pStyle w:val="Tabletext"/>
              <w:rPr>
                <w:lang w:val="ru-RU"/>
              </w:rPr>
            </w:pPr>
            <w:r w:rsidRPr="00B1330D">
              <w:rPr>
                <w:lang w:val="ru-RU"/>
              </w:rPr>
              <w:t>Рез. 32 ВКРЭ</w:t>
            </w:r>
          </w:p>
        </w:tc>
        <w:tc>
          <w:tcPr>
            <w:tcW w:w="0" w:type="auto"/>
            <w:vAlign w:val="center"/>
            <w:hideMark/>
          </w:tcPr>
          <w:p w14:paraId="7EF2D86A" w14:textId="77777777" w:rsidR="004255B3" w:rsidRPr="00B1330D" w:rsidRDefault="004255B3" w:rsidP="00752936">
            <w:pPr>
              <w:pStyle w:val="Tabletext"/>
              <w:rPr>
                <w:lang w:val="ru-RU"/>
              </w:rPr>
            </w:pPr>
          </w:p>
        </w:tc>
      </w:tr>
      <w:tr w:rsidR="004255B3" w:rsidRPr="0086348E" w14:paraId="361CC526" w14:textId="77777777" w:rsidTr="0018181E">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1F57D4" w14:textId="26C58E1C" w:rsidR="004255B3" w:rsidRPr="00B1330D" w:rsidRDefault="004255B3" w:rsidP="00752936">
            <w:pPr>
              <w:pStyle w:val="Tabletext"/>
              <w:rPr>
                <w:b/>
                <w:bCs/>
                <w:lang w:val="ru-RU"/>
              </w:rPr>
            </w:pPr>
            <w:r w:rsidRPr="00B1330D">
              <w:rPr>
                <w:b/>
                <w:bCs/>
                <w:lang w:val="ru-RU"/>
              </w:rPr>
              <w:t xml:space="preserve">Страны-бенефициары </w:t>
            </w:r>
            <w:r w:rsidR="0018181E" w:rsidRPr="00B1330D">
              <w:rPr>
                <w:b/>
                <w:bCs/>
                <w:lang w:val="ru-RU"/>
              </w:rPr>
              <w:br/>
            </w:r>
            <w:r w:rsidR="00E20AEA" w:rsidRPr="00B1330D">
              <w:rPr>
                <w:bCs/>
                <w:sz w:val="14"/>
                <w:szCs w:val="14"/>
                <w:lang w:val="ru-RU"/>
              </w:rPr>
              <w:t>(в том числе из других регионов)</w:t>
            </w:r>
          </w:p>
        </w:tc>
        <w:tc>
          <w:tcPr>
            <w:tcW w:w="450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795773" w14:textId="0F7F918D" w:rsidR="004255B3" w:rsidRPr="00B1330D" w:rsidRDefault="004255B3" w:rsidP="00752936">
            <w:pPr>
              <w:pStyle w:val="Tabletext"/>
              <w:rPr>
                <w:lang w:val="ru-RU"/>
              </w:rPr>
            </w:pPr>
            <w:r w:rsidRPr="00B1330D">
              <w:rPr>
                <w:lang w:val="ru-RU"/>
              </w:rPr>
              <w:t>Региональный или межрегиональный проект в интересах стран региона</w:t>
            </w:r>
          </w:p>
        </w:tc>
      </w:tr>
      <w:tr w:rsidR="004255B3" w:rsidRPr="0086348E" w14:paraId="509FF63E" w14:textId="77777777" w:rsidTr="0018181E">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C40BA4" w14:textId="77777777" w:rsidR="004255B3" w:rsidRPr="00B1330D" w:rsidRDefault="004255B3" w:rsidP="00752936">
            <w:pPr>
              <w:pStyle w:val="Tabletext"/>
              <w:rPr>
                <w:b/>
                <w:bCs/>
                <w:lang w:val="ru-RU"/>
              </w:rPr>
            </w:pPr>
            <w:r w:rsidRPr="00B1330D">
              <w:rPr>
                <w:b/>
                <w:bCs/>
                <w:lang w:val="ru-RU"/>
              </w:rPr>
              <w:t>Ожидаемые и достигнутые результаты</w:t>
            </w:r>
          </w:p>
        </w:tc>
        <w:tc>
          <w:tcPr>
            <w:tcW w:w="450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3FF34F8" w14:textId="41CEF4FB" w:rsidR="004255B3" w:rsidRPr="00B1330D" w:rsidRDefault="004255B3" w:rsidP="00752936">
            <w:pPr>
              <w:pStyle w:val="Tabletext"/>
              <w:rPr>
                <w:rStyle w:val="sceditor-selection"/>
                <w:rFonts w:asciiTheme="minorHAnsi" w:eastAsia="GulimChe" w:hAnsiTheme="minorHAnsi" w:cstheme="minorHAnsi"/>
                <w:szCs w:val="18"/>
                <w:lang w:val="ru-RU"/>
              </w:rPr>
            </w:pPr>
            <w:r w:rsidRPr="00B1330D">
              <w:rPr>
                <w:lang w:val="ru-RU"/>
              </w:rPr>
              <w:t>Проект направлен на решение следующих задач: 1) способствовать налаживанию партнерских отношений для реализации РИ ВКРЭ, увеличивая количество разрабатываемых БРЭ материалов о реализации этих инициатив и их результатах; 2) способствовать увеличению объема средств, мобилизуемых для поддержки реализации Кигалийского плана действий; 3) способствовать реализации всех РИ ВКРЭ-22 путем привлечения соответствующих заинтересованных сторон к реализации проектов в рамках региональных инициатив, 4) разработать контент в поддержку определения и внедрения новых инструментов финансирования, призванных повысить эффективность работы БРЭ на протяжении цикла 2026</w:t>
            </w:r>
            <w:r w:rsidR="00837004" w:rsidRPr="00B1330D">
              <w:rPr>
                <w:lang w:val="ru-RU"/>
              </w:rPr>
              <w:sym w:font="Symbol" w:char="F02D"/>
            </w:r>
            <w:r w:rsidRPr="00B1330D">
              <w:rPr>
                <w:lang w:val="ru-RU"/>
              </w:rPr>
              <w:t>2029 годов.</w:t>
            </w:r>
          </w:p>
        </w:tc>
      </w:tr>
    </w:tbl>
    <w:p w14:paraId="23B694CC" w14:textId="77777777" w:rsidR="004255B3" w:rsidRPr="00B1330D" w:rsidRDefault="004255B3">
      <w:pPr>
        <w:rPr>
          <w:rFonts w:asciiTheme="minorHAnsi" w:hAnsiTheme="minorHAnsi" w:cstheme="minorHAnsi"/>
          <w:sz w:val="18"/>
          <w:szCs w:val="18"/>
          <w:lang w:val="ru-RU"/>
        </w:rPr>
      </w:pPr>
    </w:p>
    <w:p w14:paraId="049AB2FF" w14:textId="31BB0565" w:rsidR="00E20AEA" w:rsidRPr="00B1330D" w:rsidRDefault="00E20AEA">
      <w:pPr>
        <w:tabs>
          <w:tab w:val="clear" w:pos="1134"/>
          <w:tab w:val="clear" w:pos="1871"/>
          <w:tab w:val="clear" w:pos="2268"/>
        </w:tabs>
        <w:overflowPunct/>
        <w:autoSpaceDE/>
        <w:autoSpaceDN/>
        <w:adjustRightInd/>
        <w:spacing w:before="0"/>
        <w:textAlignment w:val="auto"/>
        <w:rPr>
          <w:lang w:val="ru-RU"/>
        </w:rPr>
      </w:pPr>
      <w:r w:rsidRPr="00B1330D">
        <w:rPr>
          <w:lang w:val="ru-RU"/>
        </w:rPr>
        <w:br w:type="page"/>
      </w:r>
    </w:p>
    <w:p w14:paraId="61769275" w14:textId="67DB94A3" w:rsidR="00E20AEA" w:rsidRPr="00B1330D" w:rsidRDefault="00E20AEA" w:rsidP="00EA608E">
      <w:pPr>
        <w:pStyle w:val="Title1"/>
        <w:spacing w:before="0" w:after="120"/>
        <w:outlineLvl w:val="0"/>
        <w:rPr>
          <w:rFonts w:asciiTheme="minorHAnsi" w:hAnsiTheme="minorHAnsi" w:cstheme="minorHAnsi"/>
          <w:sz w:val="18"/>
          <w:szCs w:val="18"/>
          <w:lang w:val="ru-RU"/>
        </w:rPr>
      </w:pPr>
      <w:bookmarkStart w:id="31" w:name="_Toc208942866"/>
      <w:bookmarkStart w:id="32" w:name="_Toc213952303"/>
      <w:r w:rsidRPr="00B1330D">
        <w:rPr>
          <w:rFonts w:asciiTheme="minorHAnsi" w:hAnsiTheme="minorHAnsi" w:cstheme="minorHAnsi"/>
          <w:b/>
          <w:caps w:val="0"/>
          <w:szCs w:val="28"/>
          <w:lang w:val="ru-RU"/>
        </w:rPr>
        <w:lastRenderedPageBreak/>
        <w:t>Часть 2</w:t>
      </w:r>
      <w:r w:rsidR="00C243EA" w:rsidRPr="00B1330D">
        <w:rPr>
          <w:rFonts w:asciiTheme="minorHAnsi" w:hAnsiTheme="minorHAnsi" w:cstheme="minorHAnsi"/>
          <w:caps w:val="0"/>
          <w:szCs w:val="28"/>
          <w:lang w:val="ru-RU"/>
        </w:rPr>
        <w:t xml:space="preserve"> – </w:t>
      </w:r>
      <w:r w:rsidRPr="00B1330D">
        <w:rPr>
          <w:rFonts w:asciiTheme="minorHAnsi" w:hAnsiTheme="minorHAnsi" w:cstheme="minorHAnsi"/>
          <w:b/>
          <w:caps w:val="0"/>
          <w:szCs w:val="28"/>
          <w:lang w:val="ru-RU"/>
        </w:rPr>
        <w:t>Распределение проектов по ожидаемым результатам в рамках каждой из региональных инициатив ВКРЭ-22</w:t>
      </w:r>
      <w:bookmarkEnd w:id="31"/>
      <w:bookmarkEnd w:id="32"/>
    </w:p>
    <w:p w14:paraId="1CDD76AF" w14:textId="6C403B0A" w:rsidR="00E20AEA" w:rsidRPr="00B1330D" w:rsidRDefault="00E20AEA" w:rsidP="00EA608E">
      <w:pPr>
        <w:pStyle w:val="Title1"/>
        <w:spacing w:after="120"/>
        <w:jc w:val="left"/>
        <w:outlineLvl w:val="0"/>
        <w:rPr>
          <w:rFonts w:asciiTheme="minorHAnsi" w:hAnsiTheme="minorHAnsi" w:cstheme="minorHAnsi"/>
          <w:b/>
          <w:bCs/>
          <w:szCs w:val="28"/>
          <w:lang w:val="ru-RU"/>
        </w:rPr>
      </w:pPr>
      <w:bookmarkStart w:id="33" w:name="_Toc208942867"/>
      <w:bookmarkStart w:id="34" w:name="_Toc213952304"/>
      <w:r w:rsidRPr="00B1330D">
        <w:rPr>
          <w:rFonts w:asciiTheme="minorHAnsi" w:hAnsiTheme="minorHAnsi" w:cstheme="minorHAnsi"/>
          <w:b/>
          <w:szCs w:val="28"/>
          <w:u w:val="single"/>
          <w:lang w:val="ru-RU"/>
        </w:rPr>
        <w:t>РЕГИОН</w:t>
      </w:r>
      <w:r w:rsidR="00C243EA" w:rsidRPr="00B1330D">
        <w:rPr>
          <w:rFonts w:asciiTheme="minorHAnsi" w:hAnsiTheme="minorHAnsi" w:cstheme="minorHAnsi"/>
          <w:b/>
          <w:szCs w:val="28"/>
          <w:u w:val="single"/>
          <w:lang w:val="ru-RU"/>
        </w:rPr>
        <w:t xml:space="preserve"> – </w:t>
      </w:r>
      <w:r w:rsidRPr="00B1330D">
        <w:rPr>
          <w:rFonts w:asciiTheme="minorHAnsi" w:hAnsiTheme="minorHAnsi" w:cstheme="minorHAnsi"/>
          <w:b/>
          <w:szCs w:val="28"/>
          <w:u w:val="single"/>
          <w:lang w:val="ru-RU"/>
        </w:rPr>
        <w:t>АФРИКА</w:t>
      </w:r>
      <w:bookmarkEnd w:id="33"/>
      <w:bookmarkEnd w:id="34"/>
    </w:p>
    <w:p w14:paraId="771EEBCA" w14:textId="01A50365" w:rsidR="00E20AEA" w:rsidRPr="00B1330D" w:rsidRDefault="00E20AEA" w:rsidP="00837004">
      <w:pPr>
        <w:pStyle w:val="Heading2"/>
        <w:rPr>
          <w:lang w:val="ru-RU"/>
        </w:rPr>
      </w:pPr>
      <w:r w:rsidRPr="00B1330D">
        <w:rPr>
          <w:lang w:val="ru-RU"/>
        </w:rPr>
        <w:t>РИ</w:t>
      </w:r>
      <w:r w:rsidR="00C243EA" w:rsidRPr="00B1330D">
        <w:rPr>
          <w:b w:val="0"/>
          <w:lang w:val="ru-RU"/>
        </w:rPr>
        <w:t xml:space="preserve"> – </w:t>
      </w:r>
      <w:r w:rsidRPr="00B1330D">
        <w:rPr>
          <w:lang w:val="ru-RU"/>
        </w:rPr>
        <w:t xml:space="preserve">AFR 1 </w:t>
      </w:r>
      <w:r w:rsidRPr="00B1330D">
        <w:rPr>
          <w:lang w:val="ru-RU"/>
        </w:rPr>
        <w:sym w:font="Symbol" w:char="F02D"/>
      </w:r>
      <w:r w:rsidRPr="00B1330D">
        <w:rPr>
          <w:lang w:val="ru-RU"/>
        </w:rPr>
        <w:t xml:space="preserve"> Поддержка цифровой трансформации для обеспечения скорейшего перехода к цифровой экономике одновременно с ускорением внедрения инноваций в Африке</w:t>
      </w:r>
    </w:p>
    <w:tbl>
      <w:tblPr>
        <w:tblStyle w:val="TableGrid"/>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977"/>
        <w:gridCol w:w="6868"/>
      </w:tblGrid>
      <w:tr w:rsidR="00E20AEA" w:rsidRPr="0086348E" w14:paraId="23233D53" w14:textId="77777777" w:rsidTr="00EA608E">
        <w:trPr>
          <w:trHeight w:val="872"/>
          <w:tblHeader/>
        </w:trPr>
        <w:tc>
          <w:tcPr>
            <w:tcW w:w="4820" w:type="dxa"/>
            <w:shd w:val="clear" w:color="auto" w:fill="D9D9D9" w:themeFill="background1" w:themeFillShade="D9"/>
          </w:tcPr>
          <w:p w14:paraId="7848AAE0"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(полностью)</w:t>
            </w:r>
          </w:p>
        </w:tc>
        <w:tc>
          <w:tcPr>
            <w:tcW w:w="2977" w:type="dxa"/>
            <w:shd w:val="clear" w:color="auto" w:fill="D9D9D9" w:themeFill="background1" w:themeFillShade="D9"/>
          </w:tcPr>
          <w:p w14:paraId="16D05561"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(кратко)</w:t>
            </w:r>
          </w:p>
        </w:tc>
        <w:tc>
          <w:tcPr>
            <w:tcW w:w="6868" w:type="dxa"/>
            <w:shd w:val="clear" w:color="auto" w:fill="D9D9D9" w:themeFill="background1" w:themeFillShade="D9"/>
          </w:tcPr>
          <w:p w14:paraId="51682368" w14:textId="77777777" w:rsidR="00E20AEA" w:rsidRPr="00B1330D" w:rsidRDefault="00E20AEA" w:rsidP="00EA608E">
            <w:pPr>
              <w:pStyle w:val="Tablehead"/>
              <w:spacing w:before="60" w:after="60"/>
              <w:rPr>
                <w:color w:val="auto"/>
                <w:lang w:val="ru-RU"/>
              </w:rPr>
            </w:pPr>
            <w:r w:rsidRPr="00B1330D">
              <w:rPr>
                <w:color w:val="auto"/>
                <w:lang w:val="ru-RU"/>
              </w:rPr>
              <w:t>Проекты, которые способствовали достижению этого результата</w:t>
            </w:r>
          </w:p>
        </w:tc>
      </w:tr>
      <w:tr w:rsidR="00E20AEA" w:rsidRPr="0086348E" w14:paraId="20E567EA" w14:textId="77777777" w:rsidTr="00EA608E">
        <w:tc>
          <w:tcPr>
            <w:tcW w:w="4820" w:type="dxa"/>
          </w:tcPr>
          <w:p w14:paraId="19F46C40" w14:textId="77777777" w:rsidR="00E20AEA" w:rsidRPr="00B1330D" w:rsidRDefault="00E20AEA" w:rsidP="00EA608E">
            <w:pPr>
              <w:pStyle w:val="Tabletext"/>
              <w:spacing w:line="240" w:lineRule="auto"/>
              <w:rPr>
                <w:lang w:val="ru-RU"/>
              </w:rPr>
            </w:pPr>
            <w:r w:rsidRPr="00B1330D">
              <w:rPr>
                <w:lang w:val="ru-RU"/>
              </w:rPr>
              <w:t>Помощь в разработке национальных стратегий цифровой трансформации с упором на благоприятную политику и нормативные акты в целях стимулирования использования цифровых технологий в экономике.</w:t>
            </w:r>
          </w:p>
        </w:tc>
        <w:tc>
          <w:tcPr>
            <w:tcW w:w="2977" w:type="dxa"/>
          </w:tcPr>
          <w:p w14:paraId="50E99795" w14:textId="77777777" w:rsidR="00E20AEA" w:rsidRPr="00B1330D" w:rsidRDefault="00E20AEA" w:rsidP="00EA608E">
            <w:pPr>
              <w:pStyle w:val="Tabletext"/>
              <w:spacing w:line="240" w:lineRule="auto"/>
              <w:rPr>
                <w:lang w:val="ru-RU"/>
              </w:rPr>
            </w:pPr>
            <w:r w:rsidRPr="00B1330D">
              <w:rPr>
                <w:lang w:val="ru-RU"/>
              </w:rPr>
              <w:t>Стратегии цифровой трансформации</w:t>
            </w:r>
          </w:p>
        </w:tc>
        <w:tc>
          <w:tcPr>
            <w:tcW w:w="6868" w:type="dxa"/>
          </w:tcPr>
          <w:p w14:paraId="2C692225" w14:textId="31ADEF91" w:rsidR="00E20AEA" w:rsidRPr="00B1330D" w:rsidRDefault="00EA608E" w:rsidP="00EA608E">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2NER21005</w:t>
            </w:r>
            <w:r w:rsidRPr="00B1330D">
              <w:rPr>
                <w:lang w:val="ru-RU"/>
              </w:rPr>
              <w:t xml:space="preserve"> – </w:t>
            </w:r>
            <w:r w:rsidR="00E20AEA" w:rsidRPr="00B1330D">
              <w:rPr>
                <w:lang w:val="ru-RU"/>
              </w:rPr>
              <w:t>Проект "Умные деревни", способствующий развитию сельских районов в Нигере</w:t>
            </w:r>
          </w:p>
          <w:p w14:paraId="584FB850" w14:textId="53E88D6B" w:rsidR="00E20AEA" w:rsidRPr="00B1330D" w:rsidRDefault="00EA608E" w:rsidP="00EA608E">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2RER20008-03</w:t>
            </w:r>
            <w:r w:rsidRPr="00B1330D">
              <w:rPr>
                <w:lang w:val="ru-RU"/>
              </w:rPr>
              <w:t xml:space="preserve"> – </w:t>
            </w:r>
            <w:r w:rsidR="00E20AEA" w:rsidRPr="00B1330D">
              <w:rPr>
                <w:lang w:val="ru-RU"/>
              </w:rPr>
              <w:t>Глобальная программа цифровой трансформации – Инициатива по внедрению цифровых государственных услуг в странах Африканского Рога (HoAI)</w:t>
            </w:r>
          </w:p>
          <w:p w14:paraId="055EAADC" w14:textId="4E0D4D0B" w:rsidR="00E20AEA" w:rsidRPr="00B1330D" w:rsidRDefault="00EA608E" w:rsidP="00EA608E">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9GLO23135 – Поддержка будущей деятельности в Лесото</w:t>
            </w:r>
          </w:p>
          <w:p w14:paraId="1BCD6C93" w14:textId="3ED414DA" w:rsidR="00E20AEA" w:rsidRPr="00B1330D" w:rsidRDefault="00EA608E" w:rsidP="00EA608E">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9MOZ23005</w:t>
            </w:r>
            <w:r w:rsidRPr="00B1330D">
              <w:rPr>
                <w:lang w:val="ru-RU"/>
              </w:rPr>
              <w:t xml:space="preserve"> – </w:t>
            </w:r>
            <w:r w:rsidR="00E20AEA" w:rsidRPr="00B1330D">
              <w:rPr>
                <w:lang w:val="ru-RU"/>
              </w:rPr>
              <w:t>Создание основы для VaMoz Digital</w:t>
            </w:r>
          </w:p>
          <w:p w14:paraId="32CB1526" w14:textId="2666FAF5" w:rsidR="00E20AEA" w:rsidRPr="00B1330D" w:rsidRDefault="00EA608E" w:rsidP="00EA608E">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9SWZ24001 – Ускорение развития цифровых государственных услуг на основе принципов GovStack в Эсватини</w:t>
            </w:r>
          </w:p>
          <w:p w14:paraId="33F7332A" w14:textId="79C394F9" w:rsidR="00E20AEA" w:rsidRPr="00B1330D" w:rsidRDefault="00EA608E" w:rsidP="00EA608E">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9UGA21008</w:t>
            </w:r>
            <w:r w:rsidRPr="00B1330D">
              <w:rPr>
                <w:lang w:val="ru-RU"/>
              </w:rPr>
              <w:t xml:space="preserve"> – </w:t>
            </w:r>
            <w:r w:rsidR="00E20AEA" w:rsidRPr="00B1330D">
              <w:rPr>
                <w:lang w:val="ru-RU"/>
              </w:rPr>
              <w:t>Техническая помощь и профессиональная подготовка для Уганды по национальной стратегии развития ИКТ</w:t>
            </w:r>
          </w:p>
          <w:p w14:paraId="2D729C5D" w14:textId="5D48FE59" w:rsidR="00E20AEA" w:rsidRPr="00B1330D" w:rsidRDefault="00EA608E" w:rsidP="00EA608E">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9GLO21116</w:t>
            </w:r>
            <w:r w:rsidRPr="00B1330D">
              <w:rPr>
                <w:lang w:val="ru-RU"/>
              </w:rPr>
              <w:t xml:space="preserve"> – </w:t>
            </w:r>
            <w:r w:rsidR="00E20AEA" w:rsidRPr="00B1330D">
              <w:rPr>
                <w:lang w:val="ru-RU"/>
              </w:rPr>
              <w:t>Содействие принятию благоприятной политики и регулирования</w:t>
            </w:r>
          </w:p>
        </w:tc>
      </w:tr>
      <w:tr w:rsidR="00E20AEA" w:rsidRPr="0086348E" w14:paraId="48F9333A" w14:textId="77777777" w:rsidTr="00EA608E">
        <w:tc>
          <w:tcPr>
            <w:tcW w:w="4820" w:type="dxa"/>
          </w:tcPr>
          <w:p w14:paraId="1BD04477" w14:textId="77777777" w:rsidR="00E20AEA" w:rsidRPr="00B1330D" w:rsidRDefault="00E20AEA" w:rsidP="00EA608E">
            <w:pPr>
              <w:pStyle w:val="Tabletext"/>
              <w:spacing w:line="240" w:lineRule="auto"/>
              <w:rPr>
                <w:lang w:val="ru-RU"/>
              </w:rPr>
            </w:pPr>
            <w:r w:rsidRPr="00B1330D">
              <w:rPr>
                <w:lang w:val="ru-RU"/>
              </w:rPr>
              <w:t>Помощь в разработке планов действий с цифровыми ключевыми показателями деятельности (KPI), отражающими внедрение электронных приложений, ориентированных на устойчивое развитие, в разных направлениях экономики африканских стран, и услуг электронного правительства.</w:t>
            </w:r>
          </w:p>
        </w:tc>
        <w:tc>
          <w:tcPr>
            <w:tcW w:w="2977" w:type="dxa"/>
          </w:tcPr>
          <w:p w14:paraId="1FDF5582" w14:textId="77777777" w:rsidR="00E20AEA" w:rsidRPr="00B1330D" w:rsidRDefault="00E20AEA" w:rsidP="00EA608E">
            <w:pPr>
              <w:pStyle w:val="Tabletext"/>
              <w:spacing w:line="240" w:lineRule="auto"/>
              <w:rPr>
                <w:lang w:val="ru-RU"/>
              </w:rPr>
            </w:pPr>
            <w:r w:rsidRPr="00B1330D">
              <w:rPr>
                <w:lang w:val="ru-RU"/>
              </w:rPr>
              <w:t>Планы действий по внедрению электронных приложений</w:t>
            </w:r>
          </w:p>
        </w:tc>
        <w:tc>
          <w:tcPr>
            <w:tcW w:w="6868" w:type="dxa"/>
          </w:tcPr>
          <w:p w14:paraId="55E0329E" w14:textId="64A44A74" w:rsidR="00E20AEA" w:rsidRPr="00B1330D" w:rsidRDefault="00254472"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2NER21005</w:t>
            </w:r>
            <w:r w:rsidRPr="00B1330D">
              <w:rPr>
                <w:lang w:val="ru-RU"/>
              </w:rPr>
              <w:t xml:space="preserve"> – </w:t>
            </w:r>
            <w:r w:rsidR="00E20AEA" w:rsidRPr="00B1330D">
              <w:rPr>
                <w:lang w:val="ru-RU"/>
              </w:rPr>
              <w:t>Проект "Умные деревни", способствующий развитию сельских районов в Нигере</w:t>
            </w:r>
          </w:p>
          <w:p w14:paraId="1502C1CD" w14:textId="0DC91F68" w:rsidR="00E20AEA" w:rsidRPr="00B1330D" w:rsidRDefault="00254472"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2RER20008-03</w:t>
            </w:r>
            <w:r w:rsidRPr="00B1330D">
              <w:rPr>
                <w:lang w:val="ru-RU"/>
              </w:rPr>
              <w:t xml:space="preserve"> – </w:t>
            </w:r>
            <w:r w:rsidR="00E20AEA" w:rsidRPr="00B1330D">
              <w:rPr>
                <w:lang w:val="ru-RU"/>
              </w:rPr>
              <w:t>Глобальная программа цифровой трансформации – Инициатива по внедрению цифровых государственных услуг в странах Африканского Рога (HoAI)</w:t>
            </w:r>
          </w:p>
          <w:p w14:paraId="25D18641" w14:textId="77C69565" w:rsidR="00E20AEA" w:rsidRPr="00B1330D" w:rsidRDefault="00254472"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9GLO23135 – Поддержка будущей деятельности в Лесото</w:t>
            </w:r>
          </w:p>
          <w:p w14:paraId="7218289A" w14:textId="6930BBB2" w:rsidR="00E20AEA" w:rsidRPr="00B1330D" w:rsidRDefault="00254472"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9MOZ23005</w:t>
            </w:r>
            <w:r w:rsidR="00837004" w:rsidRPr="00B1330D">
              <w:rPr>
                <w:lang w:val="ru-RU"/>
              </w:rPr>
              <w:t xml:space="preserve"> </w:t>
            </w:r>
            <w:r w:rsidRPr="00B1330D">
              <w:rPr>
                <w:lang w:val="ru-RU"/>
              </w:rPr>
              <w:t xml:space="preserve">– </w:t>
            </w:r>
            <w:r w:rsidR="00E20AEA" w:rsidRPr="00B1330D">
              <w:rPr>
                <w:lang w:val="ru-RU"/>
              </w:rPr>
              <w:t>Создание основы для VaMoz Digital!</w:t>
            </w:r>
          </w:p>
          <w:p w14:paraId="23DA969B" w14:textId="7311DD5A" w:rsidR="00E20AEA" w:rsidRPr="00B1330D" w:rsidRDefault="00254472"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9SWZ24001</w:t>
            </w:r>
            <w:r w:rsidRPr="00B1330D">
              <w:rPr>
                <w:lang w:val="ru-RU"/>
              </w:rPr>
              <w:t xml:space="preserve"> – </w:t>
            </w:r>
            <w:r w:rsidR="00E20AEA" w:rsidRPr="00B1330D">
              <w:rPr>
                <w:lang w:val="ru-RU"/>
              </w:rPr>
              <w:t>Ускорение развития цифровых государственных услуг на основе принципов GovStack в Эсватини</w:t>
            </w:r>
          </w:p>
          <w:p w14:paraId="13D07920" w14:textId="0F65C1A1" w:rsidR="00E20AEA" w:rsidRPr="00B1330D" w:rsidRDefault="00254472"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9UGA21008</w:t>
            </w:r>
            <w:r w:rsidRPr="00B1330D">
              <w:rPr>
                <w:lang w:val="ru-RU"/>
              </w:rPr>
              <w:t xml:space="preserve"> – </w:t>
            </w:r>
            <w:r w:rsidR="00E20AEA" w:rsidRPr="00B1330D">
              <w:rPr>
                <w:lang w:val="ru-RU"/>
              </w:rPr>
              <w:t>Техническая помощь и профессиональная подготовка для Уганды по национальной стратегии развития ИКТ</w:t>
            </w:r>
          </w:p>
          <w:p w14:paraId="3FC378AC" w14:textId="4DC201BF" w:rsidR="00E20AEA" w:rsidRPr="00B1330D" w:rsidRDefault="00254472"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9GLO21116</w:t>
            </w:r>
            <w:r w:rsidRPr="00B1330D">
              <w:rPr>
                <w:lang w:val="ru-RU"/>
              </w:rPr>
              <w:t xml:space="preserve"> – </w:t>
            </w:r>
            <w:r w:rsidR="00E20AEA" w:rsidRPr="00B1330D">
              <w:rPr>
                <w:lang w:val="ru-RU"/>
              </w:rPr>
              <w:t>Содействие принятию благоприятной политики и регулирования</w:t>
            </w:r>
          </w:p>
        </w:tc>
      </w:tr>
      <w:tr w:rsidR="00E20AEA" w:rsidRPr="0086348E" w14:paraId="329B7A5E" w14:textId="77777777" w:rsidTr="00EA608E">
        <w:tc>
          <w:tcPr>
            <w:tcW w:w="4820" w:type="dxa"/>
          </w:tcPr>
          <w:p w14:paraId="1B2F229F" w14:textId="77777777" w:rsidR="00E20AEA" w:rsidRPr="00B1330D" w:rsidRDefault="00E20AEA" w:rsidP="00EA608E">
            <w:pPr>
              <w:pStyle w:val="Tabletext"/>
              <w:spacing w:line="240" w:lineRule="auto"/>
              <w:rPr>
                <w:lang w:val="ru-RU"/>
              </w:rPr>
            </w:pPr>
            <w:r w:rsidRPr="00B1330D">
              <w:rPr>
                <w:lang w:val="ru-RU"/>
              </w:rPr>
              <w:t>Помощь в проведении исследований современного состояния цифровизации отраслей в Африке, тенденций и потребностей на региональном уровне.</w:t>
            </w:r>
          </w:p>
        </w:tc>
        <w:tc>
          <w:tcPr>
            <w:tcW w:w="2977" w:type="dxa"/>
          </w:tcPr>
          <w:p w14:paraId="7A4FEC79" w14:textId="77777777" w:rsidR="00E20AEA" w:rsidRPr="00B1330D" w:rsidRDefault="00E20AEA" w:rsidP="00EA608E">
            <w:pPr>
              <w:pStyle w:val="Tabletext"/>
              <w:spacing w:line="240" w:lineRule="auto"/>
              <w:rPr>
                <w:lang w:val="ru-RU"/>
              </w:rPr>
            </w:pPr>
            <w:r w:rsidRPr="00B1330D">
              <w:rPr>
                <w:lang w:val="ru-RU"/>
              </w:rPr>
              <w:t>Исследования современного состояния цифровизации отраслей в Африке</w:t>
            </w:r>
          </w:p>
        </w:tc>
        <w:tc>
          <w:tcPr>
            <w:tcW w:w="6868" w:type="dxa"/>
            <w:vAlign w:val="center"/>
          </w:tcPr>
          <w:p w14:paraId="672FDF6E" w14:textId="77777777" w:rsidR="00E20AEA" w:rsidRPr="00B1330D" w:rsidRDefault="00E20AEA" w:rsidP="00EA608E">
            <w:pPr>
              <w:pStyle w:val="Tabletext"/>
              <w:spacing w:line="240" w:lineRule="auto"/>
              <w:rPr>
                <w:i/>
                <w:iCs/>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r w:rsidR="00E20AEA" w:rsidRPr="0086348E" w14:paraId="2981BAC7" w14:textId="77777777" w:rsidTr="00EA608E">
        <w:tc>
          <w:tcPr>
            <w:tcW w:w="4820" w:type="dxa"/>
          </w:tcPr>
          <w:p w14:paraId="11B24836" w14:textId="77777777" w:rsidR="00E20AEA" w:rsidRPr="00B1330D" w:rsidRDefault="00E20AEA" w:rsidP="00EA608E">
            <w:pPr>
              <w:pStyle w:val="Tabletext"/>
              <w:spacing w:line="240" w:lineRule="auto"/>
              <w:rPr>
                <w:lang w:val="ru-RU"/>
              </w:rPr>
            </w:pPr>
            <w:r w:rsidRPr="00B1330D">
              <w:rPr>
                <w:lang w:val="ru-RU"/>
              </w:rPr>
              <w:t xml:space="preserve">Создание партнерств среди членов МСЭ для стимулирования обмена передовым опытом и </w:t>
            </w:r>
            <w:r w:rsidRPr="00B1330D">
              <w:rPr>
                <w:lang w:val="ru-RU"/>
              </w:rPr>
              <w:lastRenderedPageBreak/>
              <w:t>совместного использования знаний при осуществлении проектов цифровой трансформации.</w:t>
            </w:r>
          </w:p>
        </w:tc>
        <w:tc>
          <w:tcPr>
            <w:tcW w:w="2977" w:type="dxa"/>
          </w:tcPr>
          <w:p w14:paraId="7F88EDD8" w14:textId="77777777" w:rsidR="00E20AEA" w:rsidRPr="00B1330D" w:rsidRDefault="00E20AEA" w:rsidP="00EA608E">
            <w:pPr>
              <w:pStyle w:val="Tabletext"/>
              <w:spacing w:line="240" w:lineRule="auto"/>
              <w:rPr>
                <w:lang w:val="ru-RU"/>
              </w:rPr>
            </w:pPr>
            <w:r w:rsidRPr="00B1330D">
              <w:rPr>
                <w:lang w:val="ru-RU"/>
              </w:rPr>
              <w:lastRenderedPageBreak/>
              <w:t>Партнерства для стимулирования обмена передовым опытом и совместного использования знаний</w:t>
            </w:r>
          </w:p>
        </w:tc>
        <w:tc>
          <w:tcPr>
            <w:tcW w:w="6868" w:type="dxa"/>
          </w:tcPr>
          <w:p w14:paraId="43197A72" w14:textId="1AC02665" w:rsidR="00E20AEA" w:rsidRPr="00B1330D" w:rsidRDefault="00254472"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2RER20008-03 </w:t>
            </w:r>
            <w:r w:rsidRPr="00B1330D">
              <w:rPr>
                <w:lang w:val="ru-RU"/>
              </w:rPr>
              <w:sym w:font="Symbol" w:char="F02D"/>
            </w:r>
            <w:r w:rsidR="00E20AEA" w:rsidRPr="00B1330D">
              <w:rPr>
                <w:lang w:val="ru-RU"/>
              </w:rPr>
              <w:t xml:space="preserve"> Глобальная программа цифровой трансформации – Инициатива по внедрению цифровых государственных услуг в странах Африканского Рога</w:t>
            </w:r>
            <w:r w:rsidR="000C4796" w:rsidRPr="00B1330D">
              <w:rPr>
                <w:lang w:val="ru-RU"/>
              </w:rPr>
              <w:t> </w:t>
            </w:r>
            <w:r w:rsidR="00E20AEA" w:rsidRPr="00B1330D">
              <w:rPr>
                <w:lang w:val="ru-RU"/>
              </w:rPr>
              <w:t>(HoAI)</w:t>
            </w:r>
          </w:p>
          <w:p w14:paraId="437B2E5F" w14:textId="2AE6C151" w:rsidR="00E20AEA" w:rsidRPr="00B1330D" w:rsidRDefault="00254472" w:rsidP="00254472">
            <w:pPr>
              <w:pStyle w:val="Tabletext"/>
              <w:spacing w:line="240" w:lineRule="auto"/>
              <w:ind w:left="284" w:hanging="284"/>
              <w:rPr>
                <w:lang w:val="ru-RU"/>
              </w:rPr>
            </w:pPr>
            <w:r w:rsidRPr="00B1330D">
              <w:rPr>
                <w:lang w:val="ru-RU"/>
              </w:rPr>
              <w:lastRenderedPageBreak/>
              <w:t>•</w:t>
            </w:r>
            <w:r w:rsidRPr="00B1330D">
              <w:rPr>
                <w:lang w:val="ru-RU"/>
              </w:rPr>
              <w:tab/>
            </w:r>
            <w:r w:rsidR="00E20AEA" w:rsidRPr="00B1330D">
              <w:rPr>
                <w:lang w:val="ru-RU"/>
              </w:rPr>
              <w:t xml:space="preserve">7GLO20108 </w:t>
            </w:r>
            <w:r w:rsidRPr="00B1330D">
              <w:rPr>
                <w:lang w:val="ru-RU"/>
              </w:rPr>
              <w:sym w:font="Symbol" w:char="F02D"/>
            </w:r>
            <w:r w:rsidR="00E20AEA" w:rsidRPr="00B1330D">
              <w:rPr>
                <w:lang w:val="ru-RU"/>
              </w:rPr>
              <w:t xml:space="preserve"> Содействие развитию цифровых навыков с использованием Центров цифровой трансформации (DTC)</w:t>
            </w:r>
          </w:p>
          <w:p w14:paraId="67AECCE0" w14:textId="719315D7" w:rsidR="00E20AEA" w:rsidRPr="00B1330D" w:rsidRDefault="00254472"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7GLO23133 </w:t>
            </w:r>
            <w:r w:rsidRPr="00B1330D">
              <w:rPr>
                <w:lang w:val="ru-RU"/>
              </w:rPr>
              <w:sym w:font="Symbol" w:char="F02D"/>
            </w:r>
            <w:r w:rsidR="00E20AEA" w:rsidRPr="00B1330D">
              <w:rPr>
                <w:lang w:val="ru-RU"/>
              </w:rPr>
              <w:t xml:space="preserve"> Содействие развитию цифровых навыков с использованием Центров цифровой трансформации (DTC) – Этап 2</w:t>
            </w:r>
          </w:p>
          <w:p w14:paraId="37F68976" w14:textId="39DCF824" w:rsidR="00E20AEA" w:rsidRPr="00B1330D" w:rsidRDefault="00254472"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9GLO21116 </w:t>
            </w:r>
            <w:r w:rsidRPr="00B1330D">
              <w:rPr>
                <w:lang w:val="ru-RU"/>
              </w:rPr>
              <w:sym w:font="Symbol" w:char="F02D"/>
            </w:r>
            <w:r w:rsidR="00E20AEA" w:rsidRPr="00B1330D">
              <w:rPr>
                <w:lang w:val="ru-RU"/>
              </w:rPr>
              <w:t xml:space="preserve"> Ускоритель региональных инициатив в области инноваций МСЭ</w:t>
            </w:r>
            <w:r w:rsidR="000C4796" w:rsidRPr="00B1330D">
              <w:rPr>
                <w:lang w:val="ru-RU"/>
              </w:rPr>
              <w:t> </w:t>
            </w:r>
            <w:r w:rsidR="00E20AEA" w:rsidRPr="00B1330D">
              <w:rPr>
                <w:lang w:val="ru-RU"/>
              </w:rPr>
              <w:t>(MIIT)</w:t>
            </w:r>
          </w:p>
          <w:p w14:paraId="080456C7" w14:textId="1F39F8CB" w:rsidR="00E20AEA" w:rsidRPr="00B1330D" w:rsidRDefault="00254472"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9GLO21116 </w:t>
            </w:r>
            <w:r w:rsidRPr="00B1330D">
              <w:rPr>
                <w:lang w:val="ru-RU"/>
              </w:rPr>
              <w:sym w:font="Symbol" w:char="F02D"/>
            </w:r>
            <w:r w:rsidR="00E20AEA" w:rsidRPr="00B1330D">
              <w:rPr>
                <w:lang w:val="ru-RU"/>
              </w:rPr>
              <w:t xml:space="preserve"> Содействие принятию благоприятной политики и регулирования</w:t>
            </w:r>
          </w:p>
        </w:tc>
      </w:tr>
      <w:tr w:rsidR="00E20AEA" w:rsidRPr="0086348E" w14:paraId="2982CB60" w14:textId="77777777" w:rsidTr="00EA608E">
        <w:tc>
          <w:tcPr>
            <w:tcW w:w="4820" w:type="dxa"/>
          </w:tcPr>
          <w:p w14:paraId="70E73DC1" w14:textId="77777777" w:rsidR="00E20AEA" w:rsidRPr="00B1330D" w:rsidRDefault="00E20AEA" w:rsidP="00EA608E">
            <w:pPr>
              <w:pStyle w:val="Tabletext"/>
              <w:spacing w:line="240" w:lineRule="auto"/>
              <w:rPr>
                <w:lang w:val="ru-RU"/>
              </w:rPr>
            </w:pPr>
            <w:r w:rsidRPr="00B1330D">
              <w:rPr>
                <w:lang w:val="ru-RU"/>
              </w:rPr>
              <w:lastRenderedPageBreak/>
              <w:t>Помощь в принятии и внедрении соответствующих стандартов, ориентированных на решение проблем функциональной совместимости, которые возникают в результате потрясений и преобразований, вызванных распространением цифровых инноваций.</w:t>
            </w:r>
          </w:p>
        </w:tc>
        <w:tc>
          <w:tcPr>
            <w:tcW w:w="2977" w:type="dxa"/>
          </w:tcPr>
          <w:p w14:paraId="723910AB" w14:textId="77777777" w:rsidR="00E20AEA" w:rsidRPr="00B1330D" w:rsidRDefault="00E20AEA" w:rsidP="00EA608E">
            <w:pPr>
              <w:pStyle w:val="Tabletext"/>
              <w:spacing w:line="240" w:lineRule="auto"/>
              <w:rPr>
                <w:lang w:val="ru-RU"/>
              </w:rPr>
            </w:pPr>
            <w:r w:rsidRPr="00B1330D">
              <w:rPr>
                <w:lang w:val="ru-RU"/>
              </w:rPr>
              <w:t>Принятие стандартов и обеспечение функциональной совместимости</w:t>
            </w:r>
          </w:p>
        </w:tc>
        <w:tc>
          <w:tcPr>
            <w:tcW w:w="6868" w:type="dxa"/>
            <w:vAlign w:val="center"/>
          </w:tcPr>
          <w:p w14:paraId="12415E32" w14:textId="5146A499" w:rsidR="00E20AEA" w:rsidRPr="00B1330D" w:rsidRDefault="00254472"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2RER20008-03 </w:t>
            </w:r>
            <w:r w:rsidRPr="00B1330D">
              <w:rPr>
                <w:lang w:val="ru-RU"/>
              </w:rPr>
              <w:sym w:font="Symbol" w:char="F02D"/>
            </w:r>
            <w:r w:rsidR="00E20AEA" w:rsidRPr="00B1330D">
              <w:rPr>
                <w:lang w:val="ru-RU"/>
              </w:rPr>
              <w:t xml:space="preserve"> Глобальная программа цифровой трансформации – Инициатива по внедрению цифровых государственных услуг в странах Африканского Рога</w:t>
            </w:r>
            <w:r w:rsidR="000C4796" w:rsidRPr="00B1330D">
              <w:rPr>
                <w:lang w:val="ru-RU"/>
              </w:rPr>
              <w:t> </w:t>
            </w:r>
            <w:r w:rsidR="00E20AEA" w:rsidRPr="00B1330D">
              <w:rPr>
                <w:lang w:val="ru-RU"/>
              </w:rPr>
              <w:t>(HoAI)</w:t>
            </w:r>
          </w:p>
          <w:p w14:paraId="70C75131" w14:textId="3AB2E356" w:rsidR="00E20AEA" w:rsidRPr="00B1330D" w:rsidRDefault="00254472"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9SWZ24001 </w:t>
            </w:r>
            <w:r w:rsidRPr="00B1330D">
              <w:rPr>
                <w:lang w:val="ru-RU"/>
              </w:rPr>
              <w:sym w:font="Symbol" w:char="F02D"/>
            </w:r>
            <w:r w:rsidR="00E20AEA" w:rsidRPr="00B1330D">
              <w:rPr>
                <w:lang w:val="ru-RU"/>
              </w:rPr>
              <w:t xml:space="preserve"> Ускорение развития цифровых государственных услуг на основе принципов GovStack в Эсватини</w:t>
            </w:r>
          </w:p>
        </w:tc>
      </w:tr>
      <w:tr w:rsidR="00E20AEA" w:rsidRPr="0086348E" w14:paraId="05BB49FB" w14:textId="77777777" w:rsidTr="00EA608E">
        <w:tc>
          <w:tcPr>
            <w:tcW w:w="4820" w:type="dxa"/>
          </w:tcPr>
          <w:p w14:paraId="19C0DE0C" w14:textId="77777777" w:rsidR="00E20AEA" w:rsidRPr="00B1330D" w:rsidRDefault="00E20AEA" w:rsidP="00EA608E">
            <w:pPr>
              <w:pStyle w:val="Tabletext"/>
              <w:spacing w:line="240" w:lineRule="auto"/>
              <w:rPr>
                <w:lang w:val="ru-RU"/>
              </w:rPr>
            </w:pPr>
            <w:r w:rsidRPr="00B1330D">
              <w:rPr>
                <w:lang w:val="ru-RU"/>
              </w:rPr>
              <w:t>Оказание помощи в разработке моделей и содействие финансированию цифровой трансформации экономических систем стран Африки и поиске возможностей для налаживания партнерств в целях создания устойчивой рамочной основы для инноваций.</w:t>
            </w:r>
          </w:p>
        </w:tc>
        <w:tc>
          <w:tcPr>
            <w:tcW w:w="2977" w:type="dxa"/>
          </w:tcPr>
          <w:p w14:paraId="1713205E" w14:textId="77777777" w:rsidR="00E20AEA" w:rsidRPr="00B1330D" w:rsidRDefault="00E20AEA" w:rsidP="00EA608E">
            <w:pPr>
              <w:pStyle w:val="Tabletext"/>
              <w:spacing w:line="240" w:lineRule="auto"/>
              <w:rPr>
                <w:lang w:val="ru-RU"/>
              </w:rPr>
            </w:pPr>
            <w:r w:rsidRPr="00B1330D">
              <w:rPr>
                <w:lang w:val="ru-RU"/>
              </w:rPr>
              <w:t>Поиск возможностей для налаживания партнерств в целях создания устойчивой рамочной основы для инноваций</w:t>
            </w:r>
          </w:p>
        </w:tc>
        <w:tc>
          <w:tcPr>
            <w:tcW w:w="6868" w:type="dxa"/>
          </w:tcPr>
          <w:p w14:paraId="53CD7DDB" w14:textId="197ED7ED" w:rsidR="00E20AEA" w:rsidRPr="00B1330D" w:rsidRDefault="00254472"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2RER20008-03 </w:t>
            </w:r>
            <w:r w:rsidRPr="00B1330D">
              <w:rPr>
                <w:lang w:val="ru-RU"/>
              </w:rPr>
              <w:sym w:font="Symbol" w:char="F02D"/>
            </w:r>
            <w:r w:rsidR="00E20AEA" w:rsidRPr="00B1330D">
              <w:rPr>
                <w:lang w:val="ru-RU"/>
              </w:rPr>
              <w:t xml:space="preserve"> Глобальная программа цифровой трансформации – Инициатива по внедрению цифровых государственных услуг в странах Африканского Рога</w:t>
            </w:r>
            <w:r w:rsidR="000C4796" w:rsidRPr="00B1330D">
              <w:rPr>
                <w:lang w:val="ru-RU"/>
              </w:rPr>
              <w:t> </w:t>
            </w:r>
            <w:r w:rsidR="00E20AEA" w:rsidRPr="00B1330D">
              <w:rPr>
                <w:lang w:val="ru-RU"/>
              </w:rPr>
              <w:t>(HoAI)</w:t>
            </w:r>
          </w:p>
          <w:p w14:paraId="0D620DE2" w14:textId="3BB8B3CA" w:rsidR="00E20AEA" w:rsidRPr="00B1330D" w:rsidRDefault="00254472"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9GLO21116 </w:t>
            </w:r>
            <w:r w:rsidRPr="00B1330D">
              <w:rPr>
                <w:lang w:val="ru-RU"/>
              </w:rPr>
              <w:sym w:font="Symbol" w:char="F02D"/>
            </w:r>
            <w:r w:rsidR="00E20AEA" w:rsidRPr="00B1330D">
              <w:rPr>
                <w:lang w:val="ru-RU"/>
              </w:rPr>
              <w:t xml:space="preserve"> Ускоритель региональных инициатив в области инноваций МСЭ</w:t>
            </w:r>
            <w:r w:rsidR="000C4796" w:rsidRPr="00B1330D">
              <w:rPr>
                <w:lang w:val="ru-RU"/>
              </w:rPr>
              <w:t> </w:t>
            </w:r>
            <w:r w:rsidR="00E20AEA" w:rsidRPr="00B1330D">
              <w:rPr>
                <w:lang w:val="ru-RU"/>
              </w:rPr>
              <w:t>(MIIT)</w:t>
            </w:r>
          </w:p>
        </w:tc>
      </w:tr>
      <w:tr w:rsidR="00E20AEA" w:rsidRPr="0086348E" w14:paraId="05E80D61" w14:textId="77777777" w:rsidTr="00254472">
        <w:trPr>
          <w:trHeight w:val="1093"/>
        </w:trPr>
        <w:tc>
          <w:tcPr>
            <w:tcW w:w="4820" w:type="dxa"/>
          </w:tcPr>
          <w:p w14:paraId="7D11E278" w14:textId="15008308" w:rsidR="00E20AEA" w:rsidRPr="00B1330D" w:rsidRDefault="00E20AEA" w:rsidP="00EA608E">
            <w:pPr>
              <w:pStyle w:val="Tabletext"/>
              <w:spacing w:line="240" w:lineRule="auto"/>
              <w:rPr>
                <w:lang w:val="ru-RU"/>
              </w:rPr>
            </w:pPr>
            <w:r w:rsidRPr="00B1330D">
              <w:rPr>
                <w:lang w:val="ru-RU"/>
              </w:rPr>
              <w:t>Поддержка в разработке и осуществлении комплексного и открытого для всех долгосрочного плана создания человеческого и институционального потенциала как основного направления преобразования экономики в экономику, ориентированную на цифровые технологии, и гарантирования ее эффективного функционирования, который учитывает необходимость повышения квалификации и приобретения новой квалификации гражданами по аспектам, связанным с появляющимися</w:t>
            </w:r>
            <w:r w:rsidR="000C4796" w:rsidRPr="00B1330D">
              <w:rPr>
                <w:lang w:val="ru-RU"/>
              </w:rPr>
              <w:t> </w:t>
            </w:r>
            <w:r w:rsidRPr="00B1330D">
              <w:rPr>
                <w:lang w:val="ru-RU"/>
              </w:rPr>
              <w:t>технологиями.</w:t>
            </w:r>
          </w:p>
        </w:tc>
        <w:tc>
          <w:tcPr>
            <w:tcW w:w="2977" w:type="dxa"/>
          </w:tcPr>
          <w:p w14:paraId="322A0FF4" w14:textId="539A86E0" w:rsidR="00E20AEA" w:rsidRPr="00B1330D" w:rsidRDefault="00E20AEA" w:rsidP="00EA608E">
            <w:pPr>
              <w:pStyle w:val="Tabletext"/>
              <w:spacing w:line="240" w:lineRule="auto"/>
              <w:rPr>
                <w:lang w:val="ru-RU"/>
              </w:rPr>
            </w:pPr>
            <w:r w:rsidRPr="00B1330D">
              <w:rPr>
                <w:lang w:val="ru-RU"/>
              </w:rPr>
              <w:t>Поддержка в разработке комплексных программ создания</w:t>
            </w:r>
            <w:r w:rsidR="000C4796" w:rsidRPr="00B1330D">
              <w:rPr>
                <w:lang w:val="ru-RU"/>
              </w:rPr>
              <w:t> </w:t>
            </w:r>
            <w:r w:rsidRPr="00B1330D">
              <w:rPr>
                <w:lang w:val="ru-RU"/>
              </w:rPr>
              <w:t>потенциала</w:t>
            </w:r>
          </w:p>
        </w:tc>
        <w:tc>
          <w:tcPr>
            <w:tcW w:w="6868" w:type="dxa"/>
          </w:tcPr>
          <w:p w14:paraId="12B2CEF2" w14:textId="2E6B2009" w:rsidR="00E20AEA" w:rsidRPr="00B1330D" w:rsidRDefault="00254472"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2RER20008-03 </w:t>
            </w:r>
            <w:r w:rsidRPr="00B1330D">
              <w:rPr>
                <w:lang w:val="ru-RU"/>
              </w:rPr>
              <w:sym w:font="Symbol" w:char="F02D"/>
            </w:r>
            <w:r w:rsidR="00E20AEA" w:rsidRPr="00B1330D">
              <w:rPr>
                <w:lang w:val="ru-RU"/>
              </w:rPr>
              <w:t xml:space="preserve"> Глобальная программа цифровой трансформации – Инициатива по внедрению цифровых государственных услуг в странах Африканского Рога</w:t>
            </w:r>
            <w:r w:rsidR="000C4796" w:rsidRPr="00B1330D">
              <w:rPr>
                <w:lang w:val="ru-RU"/>
              </w:rPr>
              <w:t> </w:t>
            </w:r>
            <w:r w:rsidR="00E20AEA" w:rsidRPr="00B1330D">
              <w:rPr>
                <w:lang w:val="ru-RU"/>
              </w:rPr>
              <w:t>(HoAI)</w:t>
            </w:r>
          </w:p>
          <w:p w14:paraId="70B9E271" w14:textId="350A5325" w:rsidR="00E20AEA" w:rsidRPr="00B1330D" w:rsidRDefault="00254472"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9GLO23135 – Поддержка дальнейшей деятельности в Лесото</w:t>
            </w:r>
          </w:p>
          <w:p w14:paraId="263102A9" w14:textId="620EB8FC" w:rsidR="00E20AEA" w:rsidRPr="00B1330D" w:rsidRDefault="00254472"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9GLO24149</w:t>
            </w:r>
            <w:r w:rsidRPr="00B1330D">
              <w:rPr>
                <w:lang w:val="ru-RU"/>
              </w:rPr>
              <w:t xml:space="preserve"> </w:t>
            </w:r>
            <w:r w:rsidRPr="00B1330D">
              <w:rPr>
                <w:lang w:val="ru-RU"/>
              </w:rPr>
              <w:sym w:font="Symbol" w:char="F02D"/>
            </w:r>
            <w:r w:rsidR="00E20AEA" w:rsidRPr="00B1330D">
              <w:rPr>
                <w:lang w:val="ru-RU"/>
              </w:rPr>
              <w:t xml:space="preserve"> Обновление учебной программы Академии МСЭ - Qualcomm</w:t>
            </w:r>
          </w:p>
          <w:p w14:paraId="413FDFBE" w14:textId="28354C07" w:rsidR="00E20AEA" w:rsidRPr="00B1330D" w:rsidRDefault="00254472"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9MOZ23005 </w:t>
            </w:r>
            <w:r w:rsidRPr="00B1330D">
              <w:rPr>
                <w:lang w:val="ru-RU"/>
              </w:rPr>
              <w:sym w:font="Symbol" w:char="F02D"/>
            </w:r>
            <w:r w:rsidR="00E20AEA" w:rsidRPr="00B1330D">
              <w:rPr>
                <w:lang w:val="ru-RU"/>
              </w:rPr>
              <w:t xml:space="preserve"> Создание основы для VaMoz Digital</w:t>
            </w:r>
          </w:p>
          <w:p w14:paraId="4A774767" w14:textId="41C0914E" w:rsidR="00E20AEA" w:rsidRPr="00B1330D" w:rsidRDefault="00254472"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9RAF23104 </w:t>
            </w:r>
            <w:r w:rsidRPr="00B1330D">
              <w:rPr>
                <w:lang w:val="ru-RU"/>
              </w:rPr>
              <w:sym w:font="Symbol" w:char="F02D"/>
            </w:r>
            <w:r w:rsidR="00E20AEA" w:rsidRPr="00B1330D">
              <w:rPr>
                <w:lang w:val="ru-RU"/>
              </w:rPr>
              <w:t xml:space="preserve"> Цифровые навыки для охвата девочек и молодежи в Африке цифровыми технологиями</w:t>
            </w:r>
          </w:p>
          <w:p w14:paraId="5CFB09EA" w14:textId="1393341B" w:rsidR="00E20AEA" w:rsidRPr="00B1330D" w:rsidRDefault="00254472"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9SWZ24001 </w:t>
            </w:r>
            <w:r w:rsidRPr="00B1330D">
              <w:rPr>
                <w:lang w:val="ru-RU"/>
              </w:rPr>
              <w:sym w:font="Symbol" w:char="F02D"/>
            </w:r>
            <w:r w:rsidR="00E20AEA" w:rsidRPr="00B1330D">
              <w:rPr>
                <w:lang w:val="ru-RU"/>
              </w:rPr>
              <w:t xml:space="preserve"> Ускорение развития цифровых государственных услуг на основе принципов GovStack в Эсватини</w:t>
            </w:r>
          </w:p>
          <w:p w14:paraId="25B84B7F" w14:textId="1142B053" w:rsidR="00E20AEA" w:rsidRPr="00B1330D" w:rsidRDefault="00254472"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9UGA21008 </w:t>
            </w:r>
            <w:r w:rsidRPr="00B1330D">
              <w:rPr>
                <w:lang w:val="ru-RU"/>
              </w:rPr>
              <w:sym w:font="Symbol" w:char="F02D"/>
            </w:r>
            <w:r w:rsidR="00E20AEA" w:rsidRPr="00B1330D">
              <w:rPr>
                <w:lang w:val="ru-RU"/>
              </w:rPr>
              <w:t xml:space="preserve"> Техническая помощь и профессиональная подготовка для Уганды по национальной стратегии развития ИКТ</w:t>
            </w:r>
          </w:p>
          <w:p w14:paraId="2A3519C9" w14:textId="467322B0" w:rsidR="00E20AEA" w:rsidRPr="00B1330D" w:rsidRDefault="00254472"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2GLO21115</w:t>
            </w:r>
            <w:r w:rsidRPr="00B1330D">
              <w:rPr>
                <w:lang w:val="ru-RU"/>
              </w:rPr>
              <w:t xml:space="preserve"> </w:t>
            </w:r>
            <w:r w:rsidRPr="00B1330D">
              <w:rPr>
                <w:lang w:val="ru-RU"/>
              </w:rPr>
              <w:sym w:font="Symbol" w:char="F02D"/>
            </w:r>
            <w:r w:rsidR="00E20AEA" w:rsidRPr="00B1330D">
              <w:rPr>
                <w:lang w:val="ru-RU"/>
              </w:rPr>
              <w:t xml:space="preserve"> Значки "Цифровые навыки"</w:t>
            </w:r>
          </w:p>
          <w:p w14:paraId="522AF4E8" w14:textId="4A069F2A" w:rsidR="00E20AEA" w:rsidRPr="00B1330D" w:rsidRDefault="00254472"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7GLO20106 </w:t>
            </w:r>
            <w:r w:rsidRPr="00B1330D">
              <w:rPr>
                <w:lang w:val="ru-RU"/>
              </w:rPr>
              <w:sym w:font="Symbol" w:char="F02D"/>
            </w:r>
            <w:r w:rsidR="00E20AEA" w:rsidRPr="00B1330D">
              <w:rPr>
                <w:lang w:val="ru-RU"/>
              </w:rPr>
              <w:t xml:space="preserve"> Укрепление цифровой экосистемы и развитие цифровых навыков для расширения экономических возможностей женщин в НРС</w:t>
            </w:r>
          </w:p>
          <w:p w14:paraId="55024DA9" w14:textId="7B14F74E" w:rsidR="00E20AEA" w:rsidRPr="00B1330D" w:rsidRDefault="00254472"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7GLO20108 </w:t>
            </w:r>
            <w:r w:rsidRPr="00B1330D">
              <w:rPr>
                <w:lang w:val="ru-RU"/>
              </w:rPr>
              <w:sym w:font="Symbol" w:char="F02D"/>
            </w:r>
            <w:r w:rsidR="00E20AEA" w:rsidRPr="00B1330D">
              <w:rPr>
                <w:lang w:val="ru-RU"/>
              </w:rPr>
              <w:t xml:space="preserve"> Содействие развитию цифровых навыков с использованием Центров цифровой трансформации (DTC)</w:t>
            </w:r>
          </w:p>
          <w:p w14:paraId="546A1D04" w14:textId="6E605E80" w:rsidR="00E20AEA" w:rsidRPr="00B1330D" w:rsidRDefault="00254472"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7GLO23133 </w:t>
            </w:r>
            <w:r w:rsidRPr="00B1330D">
              <w:rPr>
                <w:lang w:val="ru-RU"/>
              </w:rPr>
              <w:sym w:font="Symbol" w:char="F02D"/>
            </w:r>
            <w:r w:rsidR="00E20AEA" w:rsidRPr="00B1330D">
              <w:rPr>
                <w:lang w:val="ru-RU"/>
              </w:rPr>
              <w:t xml:space="preserve"> Содействие развитию цифровых навыков с использованием Центров цифровой трансформации (DTC) – Этап 2</w:t>
            </w:r>
          </w:p>
        </w:tc>
      </w:tr>
      <w:tr w:rsidR="00E20AEA" w:rsidRPr="0086348E" w14:paraId="675B450F" w14:textId="77777777" w:rsidTr="00EA608E">
        <w:tc>
          <w:tcPr>
            <w:tcW w:w="4820" w:type="dxa"/>
          </w:tcPr>
          <w:p w14:paraId="3255FD6F" w14:textId="77777777" w:rsidR="00E20AEA" w:rsidRPr="00B1330D" w:rsidRDefault="00E20AEA" w:rsidP="00EA608E">
            <w:pPr>
              <w:pStyle w:val="Tabletext"/>
              <w:spacing w:line="240" w:lineRule="auto"/>
              <w:rPr>
                <w:lang w:val="ru-RU"/>
              </w:rPr>
            </w:pPr>
            <w:r w:rsidRPr="00B1330D">
              <w:rPr>
                <w:lang w:val="ru-RU"/>
              </w:rPr>
              <w:lastRenderedPageBreak/>
              <w:t>Поддержка создания центров профессионального мастерства и инкубационных центров, в порядке оказания помощи в развитии и воплощении инновационных идей и создании стартапов в странах Африки.</w:t>
            </w:r>
          </w:p>
        </w:tc>
        <w:tc>
          <w:tcPr>
            <w:tcW w:w="2977" w:type="dxa"/>
          </w:tcPr>
          <w:p w14:paraId="27E851D5" w14:textId="77777777" w:rsidR="00E20AEA" w:rsidRPr="00B1330D" w:rsidRDefault="00E20AEA" w:rsidP="00EA608E">
            <w:pPr>
              <w:pStyle w:val="Tabletext"/>
              <w:spacing w:line="240" w:lineRule="auto"/>
              <w:rPr>
                <w:lang w:val="ru-RU"/>
              </w:rPr>
            </w:pPr>
            <w:r w:rsidRPr="00B1330D">
              <w:rPr>
                <w:lang w:val="ru-RU"/>
              </w:rPr>
              <w:t>Поддержка создания центров профессионального мастерства</w:t>
            </w:r>
          </w:p>
        </w:tc>
        <w:tc>
          <w:tcPr>
            <w:tcW w:w="6868" w:type="dxa"/>
          </w:tcPr>
          <w:p w14:paraId="16982F4C" w14:textId="7FA50E83" w:rsidR="00E20AEA" w:rsidRPr="00B1330D" w:rsidRDefault="00254472"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9GLO21116 </w:t>
            </w:r>
            <w:r w:rsidRPr="00B1330D">
              <w:rPr>
                <w:lang w:val="ru-RU"/>
              </w:rPr>
              <w:sym w:font="Symbol" w:char="F02D"/>
            </w:r>
            <w:r w:rsidR="00E20AEA" w:rsidRPr="00B1330D">
              <w:rPr>
                <w:lang w:val="ru-RU"/>
              </w:rPr>
              <w:t xml:space="preserve"> Ускоритель региональных инициатив в области инноваций МСЭ</w:t>
            </w:r>
            <w:r w:rsidR="000C4796" w:rsidRPr="00B1330D">
              <w:rPr>
                <w:lang w:val="ru-RU"/>
              </w:rPr>
              <w:t> </w:t>
            </w:r>
            <w:r w:rsidR="00E20AEA" w:rsidRPr="00B1330D">
              <w:rPr>
                <w:lang w:val="ru-RU"/>
              </w:rPr>
              <w:t>(MIIT)</w:t>
            </w:r>
          </w:p>
        </w:tc>
      </w:tr>
      <w:tr w:rsidR="00E20AEA" w:rsidRPr="0086348E" w14:paraId="5F9F617F" w14:textId="77777777" w:rsidTr="00EA608E">
        <w:tc>
          <w:tcPr>
            <w:tcW w:w="4820" w:type="dxa"/>
          </w:tcPr>
          <w:p w14:paraId="3375311C" w14:textId="77777777" w:rsidR="00E20AEA" w:rsidRPr="00B1330D" w:rsidRDefault="00E20AEA" w:rsidP="00EA608E">
            <w:pPr>
              <w:pStyle w:val="Tabletext"/>
              <w:spacing w:line="240" w:lineRule="auto"/>
              <w:rPr>
                <w:lang w:val="ru-RU"/>
              </w:rPr>
            </w:pPr>
            <w:r w:rsidRPr="00B1330D">
              <w:rPr>
                <w:lang w:val="ru-RU"/>
              </w:rPr>
              <w:t>Развитие потенциала Государств-Членов для расширения доступности, с тем чтобы обеспечить более эффективное развитие специализированных навыков для удовлетворения потребностей лиц с ограниченными возможностями в области ИКТ и расширения таким образом использования ими цифровых приложений.</w:t>
            </w:r>
          </w:p>
        </w:tc>
        <w:tc>
          <w:tcPr>
            <w:tcW w:w="2977" w:type="dxa"/>
          </w:tcPr>
          <w:p w14:paraId="31E9BECA" w14:textId="192D75BB" w:rsidR="00E20AEA" w:rsidRPr="00B1330D" w:rsidRDefault="00E20AEA" w:rsidP="00EA608E">
            <w:pPr>
              <w:pStyle w:val="Tabletext"/>
              <w:spacing w:line="240" w:lineRule="auto"/>
              <w:rPr>
                <w:lang w:val="ru-RU"/>
              </w:rPr>
            </w:pPr>
            <w:r w:rsidRPr="00B1330D">
              <w:rPr>
                <w:lang w:val="ru-RU"/>
              </w:rPr>
              <w:t>Развитие потенциала Государств</w:t>
            </w:r>
            <w:r w:rsidR="00695146" w:rsidRPr="00B1330D">
              <w:rPr>
                <w:lang w:val="ru-RU"/>
              </w:rPr>
              <w:t>­</w:t>
            </w:r>
            <w:r w:rsidRPr="00B1330D">
              <w:rPr>
                <w:lang w:val="ru-RU"/>
              </w:rPr>
              <w:t xml:space="preserve">Членов для расширения доступности для лиц с ограниченными возможностями </w:t>
            </w:r>
          </w:p>
        </w:tc>
        <w:tc>
          <w:tcPr>
            <w:tcW w:w="6868" w:type="dxa"/>
          </w:tcPr>
          <w:p w14:paraId="6F490706" w14:textId="42C34C6B" w:rsidR="00E20AEA" w:rsidRPr="00B1330D" w:rsidRDefault="00254472"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7GLO20108 </w:t>
            </w:r>
            <w:r w:rsidRPr="00B1330D">
              <w:rPr>
                <w:lang w:val="ru-RU"/>
              </w:rPr>
              <w:sym w:font="Symbol" w:char="F02D"/>
            </w:r>
            <w:r w:rsidR="00E20AEA" w:rsidRPr="00B1330D">
              <w:rPr>
                <w:lang w:val="ru-RU"/>
              </w:rPr>
              <w:t xml:space="preserve"> Содействие развитию цифровых навыков с использованием Центров цифровой трансформации (DTC)</w:t>
            </w:r>
          </w:p>
        </w:tc>
      </w:tr>
    </w:tbl>
    <w:p w14:paraId="508B1BDE" w14:textId="6FE188FD" w:rsidR="00E20AEA" w:rsidRPr="00B1330D" w:rsidRDefault="00E20AEA" w:rsidP="00A12FF2">
      <w:pPr>
        <w:pStyle w:val="Heading2"/>
        <w:rPr>
          <w:sz w:val="20"/>
          <w:lang w:val="ru-RU"/>
        </w:rPr>
      </w:pPr>
      <w:r w:rsidRPr="00B1330D">
        <w:rPr>
          <w:lang w:val="ru-RU"/>
        </w:rPr>
        <w:t>РИ</w:t>
      </w:r>
      <w:r w:rsidR="00C243EA" w:rsidRPr="00B1330D">
        <w:rPr>
          <w:b w:val="0"/>
          <w:lang w:val="ru-RU"/>
        </w:rPr>
        <w:t xml:space="preserve"> – </w:t>
      </w:r>
      <w:r w:rsidRPr="00B1330D">
        <w:rPr>
          <w:lang w:val="ru-RU"/>
        </w:rPr>
        <w:t xml:space="preserve">AFR 2 </w:t>
      </w:r>
      <w:r w:rsidR="00686671" w:rsidRPr="00B1330D">
        <w:rPr>
          <w:b w:val="0"/>
          <w:lang w:val="ru-RU"/>
        </w:rPr>
        <w:t>–</w:t>
      </w:r>
      <w:r w:rsidRPr="00B1330D">
        <w:rPr>
          <w:lang w:val="ru-RU"/>
        </w:rPr>
        <w:t xml:space="preserve"> Внедрение и расширение инфраструктуры широкополосной связи, возможностей установления соединений и появляющихся</w:t>
      </w:r>
      <w:r w:rsidR="00400D4C" w:rsidRPr="00B1330D">
        <w:rPr>
          <w:lang w:val="ru-RU"/>
        </w:rPr>
        <w:t> </w:t>
      </w:r>
      <w:r w:rsidRPr="00B1330D">
        <w:rPr>
          <w:lang w:val="ru-RU"/>
        </w:rPr>
        <w:t>технологий</w:t>
      </w:r>
    </w:p>
    <w:tbl>
      <w:tblPr>
        <w:tblStyle w:val="TableGrid"/>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977"/>
        <w:gridCol w:w="6873"/>
      </w:tblGrid>
      <w:tr w:rsidR="00E20AEA" w:rsidRPr="0086348E" w14:paraId="51BB2640" w14:textId="77777777" w:rsidTr="00254472">
        <w:trPr>
          <w:tblHeader/>
        </w:trPr>
        <w:tc>
          <w:tcPr>
            <w:tcW w:w="4815" w:type="dxa"/>
            <w:shd w:val="clear" w:color="auto" w:fill="D9D9D9" w:themeFill="background1" w:themeFillShade="D9"/>
          </w:tcPr>
          <w:p w14:paraId="03B9016C"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(полностью)</w:t>
            </w:r>
          </w:p>
        </w:tc>
        <w:tc>
          <w:tcPr>
            <w:tcW w:w="2977" w:type="dxa"/>
            <w:shd w:val="clear" w:color="auto" w:fill="D9D9D9" w:themeFill="background1" w:themeFillShade="D9"/>
          </w:tcPr>
          <w:p w14:paraId="6B784F25"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(кратко)</w:t>
            </w:r>
          </w:p>
        </w:tc>
        <w:tc>
          <w:tcPr>
            <w:tcW w:w="6873" w:type="dxa"/>
            <w:shd w:val="clear" w:color="auto" w:fill="D9D9D9" w:themeFill="background1" w:themeFillShade="D9"/>
          </w:tcPr>
          <w:p w14:paraId="01812027" w14:textId="77777777" w:rsidR="00E20AEA" w:rsidRPr="00B1330D" w:rsidRDefault="00E20AEA" w:rsidP="00EA608E">
            <w:pPr>
              <w:pStyle w:val="Tablehead"/>
              <w:spacing w:before="60" w:after="60"/>
              <w:rPr>
                <w:color w:val="auto"/>
                <w:lang w:val="ru-RU"/>
              </w:rPr>
            </w:pPr>
            <w:r w:rsidRPr="00B1330D">
              <w:rPr>
                <w:color w:val="auto"/>
                <w:lang w:val="ru-RU"/>
              </w:rPr>
              <w:t>Проекты, которые способствовали достижению этого результата</w:t>
            </w:r>
          </w:p>
        </w:tc>
      </w:tr>
      <w:tr w:rsidR="00E20AEA" w:rsidRPr="0086348E" w14:paraId="29DD5188" w14:textId="77777777" w:rsidTr="00254472">
        <w:tc>
          <w:tcPr>
            <w:tcW w:w="4815" w:type="dxa"/>
          </w:tcPr>
          <w:p w14:paraId="13B733EE" w14:textId="77777777" w:rsidR="00E20AEA" w:rsidRPr="00B1330D" w:rsidRDefault="00E20AEA" w:rsidP="00254472">
            <w:pPr>
              <w:pStyle w:val="Tabletext"/>
              <w:spacing w:line="240" w:lineRule="auto"/>
              <w:rPr>
                <w:lang w:val="ru-RU"/>
              </w:rPr>
            </w:pPr>
            <w:r w:rsidRPr="00B1330D">
              <w:rPr>
                <w:lang w:val="ru-RU"/>
              </w:rPr>
              <w:t>Помощь в разработке национальных и региональных стратегических планов с упором на благоприятную политику и нормативные акты, касающиеся высокоскоростных и высококачественных сетей широкополосной связи.</w:t>
            </w:r>
          </w:p>
        </w:tc>
        <w:tc>
          <w:tcPr>
            <w:tcW w:w="2977" w:type="dxa"/>
          </w:tcPr>
          <w:p w14:paraId="764FE5C2" w14:textId="4D70F4F1" w:rsidR="00E20AEA" w:rsidRPr="00B1330D" w:rsidRDefault="00E20AEA" w:rsidP="00254472">
            <w:pPr>
              <w:pStyle w:val="Tabletext"/>
              <w:spacing w:line="240" w:lineRule="auto"/>
              <w:rPr>
                <w:lang w:val="ru-RU"/>
              </w:rPr>
            </w:pPr>
            <w:r w:rsidRPr="00B1330D">
              <w:rPr>
                <w:lang w:val="ru-RU"/>
              </w:rPr>
              <w:t>Помощь в разработке планов развертывания широкополосных</w:t>
            </w:r>
            <w:r w:rsidR="000C4796" w:rsidRPr="00B1330D">
              <w:rPr>
                <w:lang w:val="ru-RU"/>
              </w:rPr>
              <w:t> </w:t>
            </w:r>
            <w:r w:rsidRPr="00B1330D">
              <w:rPr>
                <w:lang w:val="ru-RU"/>
              </w:rPr>
              <w:t>сетей</w:t>
            </w:r>
          </w:p>
        </w:tc>
        <w:tc>
          <w:tcPr>
            <w:tcW w:w="6873" w:type="dxa"/>
          </w:tcPr>
          <w:p w14:paraId="722E3B6F" w14:textId="3CC7880A" w:rsidR="00E20AEA" w:rsidRPr="00B1330D" w:rsidRDefault="003C11BF"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2CAF</w:t>
            </w:r>
            <w:bookmarkStart w:id="35" w:name="_Int_5pU86c50"/>
            <w:r w:rsidR="00E20AEA" w:rsidRPr="00B1330D">
              <w:rPr>
                <w:lang w:val="ru-RU"/>
              </w:rPr>
              <w:t>23002</w:t>
            </w:r>
            <w:bookmarkEnd w:id="35"/>
            <w:r w:rsidR="004446E2" w:rsidRPr="00B1330D">
              <w:rPr>
                <w:lang w:val="ru-RU"/>
              </w:rPr>
              <w:t xml:space="preserve"> </w:t>
            </w:r>
            <w:r w:rsidR="004446E2" w:rsidRPr="00B1330D">
              <w:rPr>
                <w:lang w:val="ru-RU"/>
              </w:rPr>
              <w:sym w:font="Symbol" w:char="F02D"/>
            </w:r>
            <w:r w:rsidR="004446E2" w:rsidRPr="00B1330D">
              <w:rPr>
                <w:lang w:val="ru-RU"/>
              </w:rPr>
              <w:t xml:space="preserve"> </w:t>
            </w:r>
            <w:r w:rsidR="00E20AEA" w:rsidRPr="00B1330D">
              <w:rPr>
                <w:lang w:val="ru-RU"/>
              </w:rPr>
              <w:t>Создание Учебного центра по волоконной оптике в Центральноафриканской Республике</w:t>
            </w:r>
          </w:p>
          <w:p w14:paraId="72AB0A2E" w14:textId="4DBACC90" w:rsidR="00E20AEA" w:rsidRPr="00B1330D" w:rsidRDefault="003C11BF"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9STP24004</w:t>
            </w:r>
            <w:r w:rsidR="004446E2" w:rsidRPr="00B1330D">
              <w:rPr>
                <w:lang w:val="ru-RU"/>
              </w:rPr>
              <w:t xml:space="preserve"> </w:t>
            </w:r>
            <w:r w:rsidR="004446E2" w:rsidRPr="00B1330D">
              <w:rPr>
                <w:lang w:val="ru-RU"/>
              </w:rPr>
              <w:sym w:font="Symbol" w:char="F02D"/>
            </w:r>
            <w:r w:rsidR="004446E2" w:rsidRPr="00B1330D">
              <w:rPr>
                <w:lang w:val="ru-RU"/>
              </w:rPr>
              <w:t xml:space="preserve"> </w:t>
            </w:r>
            <w:r w:rsidR="00E20AEA" w:rsidRPr="00B1330D">
              <w:rPr>
                <w:lang w:val="ru-RU"/>
              </w:rPr>
              <w:t>Проект подключения школ Giga – Сан-Томе и Принсипи</w:t>
            </w:r>
          </w:p>
          <w:p w14:paraId="26B28677" w14:textId="12467D7E" w:rsidR="00E20AEA" w:rsidRPr="00B1330D" w:rsidRDefault="003C11BF"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9GLO19099</w:t>
            </w:r>
            <w:r w:rsidR="004446E2" w:rsidRPr="00B1330D">
              <w:rPr>
                <w:lang w:val="ru-RU"/>
              </w:rPr>
              <w:t xml:space="preserve"> </w:t>
            </w:r>
            <w:r w:rsidR="004446E2" w:rsidRPr="00B1330D">
              <w:rPr>
                <w:lang w:val="ru-RU"/>
              </w:rPr>
              <w:sym w:font="Symbol" w:char="F02D"/>
            </w:r>
            <w:r w:rsidR="004446E2" w:rsidRPr="00B1330D">
              <w:rPr>
                <w:lang w:val="ru-RU"/>
              </w:rPr>
              <w:t xml:space="preserve"> </w:t>
            </w:r>
            <w:r w:rsidR="00E20AEA" w:rsidRPr="00B1330D">
              <w:rPr>
                <w:lang w:val="ru-RU"/>
              </w:rPr>
              <w:t>Помощь в создании национальных базовых рамочных систем управления использованием спектра</w:t>
            </w:r>
          </w:p>
        </w:tc>
      </w:tr>
      <w:tr w:rsidR="00E20AEA" w:rsidRPr="0086348E" w14:paraId="5C6357CC" w14:textId="77777777" w:rsidTr="00254472">
        <w:tc>
          <w:tcPr>
            <w:tcW w:w="4815" w:type="dxa"/>
          </w:tcPr>
          <w:p w14:paraId="2A8DA121" w14:textId="77777777" w:rsidR="00E20AEA" w:rsidRPr="00B1330D" w:rsidRDefault="00E20AEA" w:rsidP="00254472">
            <w:pPr>
              <w:pStyle w:val="Tabletext"/>
              <w:spacing w:line="240" w:lineRule="auto"/>
              <w:rPr>
                <w:lang w:val="ru-RU"/>
              </w:rPr>
            </w:pPr>
            <w:r w:rsidRPr="00B1330D">
              <w:rPr>
                <w:lang w:val="ru-RU"/>
              </w:rPr>
              <w:t>Обеспечение поддержки и совместное использование передового опыта по национальным стратегиям в области широкополосной связи и укреплению развития потенциала, разработка и выполнение национальных планов развития широкополосной связи для эффективного использования фондов универсального обслуживания и разработка финансовых и эксплуатационных устойчивых бизнес-моделей для обеспечения приемлемого в ценовом отношении доступа к широкополосной связи в необслуживаемых или в недостаточной степени обслуживаемых районах.</w:t>
            </w:r>
          </w:p>
        </w:tc>
        <w:tc>
          <w:tcPr>
            <w:tcW w:w="2977" w:type="dxa"/>
          </w:tcPr>
          <w:p w14:paraId="166B36D9" w14:textId="5E865BF3" w:rsidR="00E20AEA" w:rsidRPr="00B1330D" w:rsidRDefault="00E20AEA" w:rsidP="00254472">
            <w:pPr>
              <w:pStyle w:val="Tabletext"/>
              <w:spacing w:line="240" w:lineRule="auto"/>
              <w:rPr>
                <w:lang w:val="ru-RU"/>
              </w:rPr>
            </w:pPr>
            <w:r w:rsidRPr="00B1330D">
              <w:rPr>
                <w:lang w:val="ru-RU"/>
              </w:rPr>
              <w:t>Содействие разработке стратегий, наращиванию потенциала  в области широкополосной связи и обеспечения приемлемого в ценовом отношении доступа к широкополосной связи во всем</w:t>
            </w:r>
            <w:r w:rsidR="003C11BF" w:rsidRPr="00B1330D">
              <w:rPr>
                <w:lang w:val="ru-RU"/>
              </w:rPr>
              <w:t> </w:t>
            </w:r>
            <w:r w:rsidRPr="00B1330D">
              <w:rPr>
                <w:lang w:val="ru-RU"/>
              </w:rPr>
              <w:t xml:space="preserve">мире </w:t>
            </w:r>
          </w:p>
        </w:tc>
        <w:tc>
          <w:tcPr>
            <w:tcW w:w="6873" w:type="dxa"/>
          </w:tcPr>
          <w:p w14:paraId="2A23DDBA" w14:textId="354901B2" w:rsidR="00E20AEA" w:rsidRPr="00B1330D" w:rsidRDefault="003C11BF"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2CAF23002</w:t>
            </w:r>
            <w:r w:rsidR="004446E2" w:rsidRPr="00B1330D">
              <w:rPr>
                <w:lang w:val="ru-RU"/>
              </w:rPr>
              <w:t xml:space="preserve"> </w:t>
            </w:r>
            <w:r w:rsidR="004446E2" w:rsidRPr="00B1330D">
              <w:rPr>
                <w:lang w:val="ru-RU"/>
              </w:rPr>
              <w:sym w:font="Symbol" w:char="F02D"/>
            </w:r>
            <w:r w:rsidR="004446E2" w:rsidRPr="00B1330D">
              <w:rPr>
                <w:lang w:val="ru-RU"/>
              </w:rPr>
              <w:t xml:space="preserve"> </w:t>
            </w:r>
            <w:r w:rsidR="00E20AEA" w:rsidRPr="00B1330D">
              <w:rPr>
                <w:lang w:val="ru-RU"/>
              </w:rPr>
              <w:t>Создание Учебного центра по волоконной оптике в Центральноафриканской Республике</w:t>
            </w:r>
          </w:p>
          <w:p w14:paraId="3CFDF991" w14:textId="4CD2E8F9" w:rsidR="00E20AEA" w:rsidRPr="00B1330D" w:rsidRDefault="003C11BF"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9GLO24140</w:t>
            </w:r>
            <w:r w:rsidR="004446E2" w:rsidRPr="00B1330D">
              <w:rPr>
                <w:lang w:val="ru-RU"/>
              </w:rPr>
              <w:t xml:space="preserve"> </w:t>
            </w:r>
            <w:r w:rsidR="004446E2" w:rsidRPr="00B1330D">
              <w:rPr>
                <w:lang w:val="ru-RU"/>
              </w:rPr>
              <w:sym w:font="Symbol" w:char="F02D"/>
            </w:r>
            <w:r w:rsidR="004446E2" w:rsidRPr="00B1330D">
              <w:rPr>
                <w:lang w:val="ru-RU"/>
              </w:rPr>
              <w:t xml:space="preserve"> </w:t>
            </w:r>
            <w:r w:rsidR="00E20AEA" w:rsidRPr="00B1330D">
              <w:rPr>
                <w:lang w:val="ru-RU"/>
              </w:rPr>
              <w:t>Создание потенциала для ускорения установления соединений в школах в сотрудничестве с инициативой Giga</w:t>
            </w:r>
          </w:p>
          <w:p w14:paraId="765C1713" w14:textId="52407418" w:rsidR="00E20AEA" w:rsidRPr="00B1330D" w:rsidRDefault="003C11BF"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7RAF21102</w:t>
            </w:r>
            <w:r w:rsidR="004446E2" w:rsidRPr="00B1330D">
              <w:rPr>
                <w:lang w:val="ru-RU"/>
              </w:rPr>
              <w:t xml:space="preserve"> </w:t>
            </w:r>
            <w:r w:rsidR="004446E2" w:rsidRPr="00B1330D">
              <w:rPr>
                <w:lang w:val="ru-RU"/>
              </w:rPr>
              <w:sym w:font="Symbol" w:char="F02D"/>
            </w:r>
            <w:r w:rsidR="004446E2" w:rsidRPr="00B1330D">
              <w:rPr>
                <w:lang w:val="ru-RU"/>
              </w:rPr>
              <w:t xml:space="preserve"> </w:t>
            </w:r>
            <w:r w:rsidR="00E20AEA" w:rsidRPr="00B1330D">
              <w:rPr>
                <w:lang w:val="ru-RU"/>
              </w:rPr>
              <w:t>Сравнительный анализ ИКТ в Центральной Африке</w:t>
            </w:r>
          </w:p>
          <w:p w14:paraId="45EE2738" w14:textId="0DB29C2E" w:rsidR="00E20AEA" w:rsidRPr="00B1330D" w:rsidRDefault="003C11BF"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9RAF18089</w:t>
            </w:r>
            <w:r w:rsidR="004446E2" w:rsidRPr="00B1330D">
              <w:rPr>
                <w:lang w:val="ru-RU"/>
              </w:rPr>
              <w:t xml:space="preserve"> </w:t>
            </w:r>
            <w:r w:rsidR="004446E2" w:rsidRPr="00B1330D">
              <w:rPr>
                <w:lang w:val="ru-RU"/>
              </w:rPr>
              <w:sym w:font="Symbol" w:char="F02D"/>
            </w:r>
            <w:r w:rsidR="004446E2" w:rsidRPr="00B1330D">
              <w:rPr>
                <w:lang w:val="ru-RU"/>
              </w:rPr>
              <w:t xml:space="preserve"> </w:t>
            </w:r>
            <w:r w:rsidR="00E20AEA" w:rsidRPr="00B1330D">
              <w:rPr>
                <w:lang w:val="ru-RU"/>
              </w:rPr>
              <w:t>Инициатива в области политики и регулирования для цифровой Африки" (PRIDA)</w:t>
            </w:r>
          </w:p>
        </w:tc>
      </w:tr>
      <w:tr w:rsidR="00E20AEA" w:rsidRPr="0086348E" w14:paraId="306BE977" w14:textId="77777777" w:rsidTr="00254472">
        <w:tc>
          <w:tcPr>
            <w:tcW w:w="4815" w:type="dxa"/>
          </w:tcPr>
          <w:p w14:paraId="6A2C1FBF" w14:textId="77777777" w:rsidR="00E20AEA" w:rsidRPr="00B1330D" w:rsidRDefault="00E20AEA" w:rsidP="00254472">
            <w:pPr>
              <w:pStyle w:val="Tabletext"/>
              <w:spacing w:line="240" w:lineRule="auto"/>
              <w:rPr>
                <w:lang w:val="ru-RU"/>
              </w:rPr>
            </w:pPr>
            <w:r w:rsidRPr="00B1330D">
              <w:rPr>
                <w:lang w:val="ru-RU"/>
              </w:rPr>
              <w:t>Программы развития для распространения возможностей установления соединений на малых и средних предприятиях (МСП) и других предприятиях в целях поддержки создания рабочих мест, роста хозяйственной деятельности и экономического развития.</w:t>
            </w:r>
          </w:p>
        </w:tc>
        <w:tc>
          <w:tcPr>
            <w:tcW w:w="2977" w:type="dxa"/>
          </w:tcPr>
          <w:p w14:paraId="39CADF25" w14:textId="77777777" w:rsidR="00E20AEA" w:rsidRPr="00B1330D" w:rsidRDefault="00E20AEA" w:rsidP="00254472">
            <w:pPr>
              <w:pStyle w:val="Tabletext"/>
              <w:spacing w:line="240" w:lineRule="auto"/>
              <w:rPr>
                <w:lang w:val="ru-RU"/>
              </w:rPr>
            </w:pPr>
            <w:r w:rsidRPr="00B1330D">
              <w:rPr>
                <w:lang w:val="ru-RU"/>
              </w:rPr>
              <w:t>Расширение возможностей для установления соединений для экономического роста МСП</w:t>
            </w:r>
          </w:p>
        </w:tc>
        <w:tc>
          <w:tcPr>
            <w:tcW w:w="6873" w:type="dxa"/>
            <w:vAlign w:val="center"/>
          </w:tcPr>
          <w:p w14:paraId="36DF527A" w14:textId="77777777" w:rsidR="00E20AEA" w:rsidRPr="00B1330D" w:rsidRDefault="00E20AEA" w:rsidP="00254472">
            <w:pPr>
              <w:pStyle w:val="Tabletext"/>
              <w:spacing w:line="240" w:lineRule="auto"/>
              <w:rPr>
                <w:rFonts w:asciiTheme="minorHAnsi" w:eastAsiaTheme="minorEastAsia" w:hAnsiTheme="minorHAnsi" w:cstheme="minorHAnsi"/>
                <w:sz w:val="20"/>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r w:rsidR="00E20AEA" w:rsidRPr="0086348E" w14:paraId="24A062B1" w14:textId="77777777" w:rsidTr="00254472">
        <w:tc>
          <w:tcPr>
            <w:tcW w:w="4815" w:type="dxa"/>
          </w:tcPr>
          <w:p w14:paraId="36E83739" w14:textId="77777777" w:rsidR="00E20AEA" w:rsidRPr="00B1330D" w:rsidRDefault="00E20AEA" w:rsidP="00254472">
            <w:pPr>
              <w:pStyle w:val="Tabletext"/>
              <w:spacing w:line="240" w:lineRule="auto"/>
              <w:rPr>
                <w:lang w:val="ru-RU"/>
              </w:rPr>
            </w:pPr>
            <w:r w:rsidRPr="00B1330D">
              <w:rPr>
                <w:lang w:val="ru-RU"/>
              </w:rPr>
              <w:lastRenderedPageBreak/>
              <w:t>Программы развития для распространения возможностей установления соединений на структуры, связанные с образованием и здравоохранением; МСП и предприятия, а также жилые дома и сообщества для обеспечения доступа к соответствующему цифровому контенту.</w:t>
            </w:r>
          </w:p>
        </w:tc>
        <w:tc>
          <w:tcPr>
            <w:tcW w:w="2977" w:type="dxa"/>
          </w:tcPr>
          <w:p w14:paraId="059B5A01" w14:textId="0DC872EB" w:rsidR="00E20AEA" w:rsidRPr="00B1330D" w:rsidRDefault="00E20AEA" w:rsidP="00254472">
            <w:pPr>
              <w:pStyle w:val="Tabletext"/>
              <w:spacing w:line="240" w:lineRule="auto"/>
              <w:rPr>
                <w:lang w:val="ru-RU"/>
              </w:rPr>
            </w:pPr>
            <w:r w:rsidRPr="00B1330D">
              <w:rPr>
                <w:lang w:val="ru-RU"/>
              </w:rPr>
              <w:t>Расширение возможностей установления соединений для обеспечения доступа к цифровому</w:t>
            </w:r>
            <w:r w:rsidR="003C11BF" w:rsidRPr="00B1330D">
              <w:rPr>
                <w:lang w:val="ru-RU"/>
              </w:rPr>
              <w:t> </w:t>
            </w:r>
            <w:r w:rsidRPr="00B1330D">
              <w:rPr>
                <w:lang w:val="ru-RU"/>
              </w:rPr>
              <w:t>контенту</w:t>
            </w:r>
          </w:p>
        </w:tc>
        <w:tc>
          <w:tcPr>
            <w:tcW w:w="6873" w:type="dxa"/>
          </w:tcPr>
          <w:p w14:paraId="33D8991A" w14:textId="63826399" w:rsidR="00E20AEA" w:rsidRPr="00B1330D" w:rsidRDefault="003C11BF"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2CAF23002</w:t>
            </w:r>
            <w:r w:rsidR="004446E2" w:rsidRPr="00B1330D">
              <w:rPr>
                <w:lang w:val="ru-RU"/>
              </w:rPr>
              <w:t xml:space="preserve"> </w:t>
            </w:r>
            <w:r w:rsidR="004446E2" w:rsidRPr="00B1330D">
              <w:rPr>
                <w:lang w:val="ru-RU"/>
              </w:rPr>
              <w:sym w:font="Symbol" w:char="F02D"/>
            </w:r>
            <w:r w:rsidR="004446E2" w:rsidRPr="00B1330D">
              <w:rPr>
                <w:lang w:val="ru-RU"/>
              </w:rPr>
              <w:t xml:space="preserve"> </w:t>
            </w:r>
            <w:r w:rsidR="00E20AEA" w:rsidRPr="00B1330D">
              <w:rPr>
                <w:lang w:val="ru-RU"/>
              </w:rPr>
              <w:t>Создание Учебного центра по волоконной оптике в Центральноафриканской Республике</w:t>
            </w:r>
          </w:p>
          <w:p w14:paraId="177651E4" w14:textId="1C33DB1F" w:rsidR="00E20AEA" w:rsidRPr="00B1330D" w:rsidRDefault="003C11BF"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9STP24004</w:t>
            </w:r>
            <w:r w:rsidR="004446E2" w:rsidRPr="00B1330D">
              <w:rPr>
                <w:lang w:val="ru-RU"/>
              </w:rPr>
              <w:t xml:space="preserve"> </w:t>
            </w:r>
            <w:r w:rsidR="004446E2" w:rsidRPr="00B1330D">
              <w:rPr>
                <w:lang w:val="ru-RU"/>
              </w:rPr>
              <w:sym w:font="Symbol" w:char="F02D"/>
            </w:r>
            <w:r w:rsidR="004446E2" w:rsidRPr="00B1330D">
              <w:rPr>
                <w:lang w:val="ru-RU"/>
              </w:rPr>
              <w:t xml:space="preserve"> </w:t>
            </w:r>
            <w:r w:rsidR="00E20AEA" w:rsidRPr="00B1330D">
              <w:rPr>
                <w:lang w:val="ru-RU"/>
              </w:rPr>
              <w:t>Проект подключения школ Giga – Сан-Томе и Принсипи</w:t>
            </w:r>
          </w:p>
          <w:p w14:paraId="31304A55" w14:textId="0C69F561" w:rsidR="00E20AEA" w:rsidRPr="00B1330D" w:rsidRDefault="003C11BF" w:rsidP="0025447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9GLO24140</w:t>
            </w:r>
            <w:r w:rsidR="004446E2" w:rsidRPr="00B1330D">
              <w:rPr>
                <w:lang w:val="ru-RU"/>
              </w:rPr>
              <w:t xml:space="preserve"> </w:t>
            </w:r>
            <w:r w:rsidR="004446E2" w:rsidRPr="00B1330D">
              <w:rPr>
                <w:lang w:val="ru-RU"/>
              </w:rPr>
              <w:sym w:font="Symbol" w:char="F02D"/>
            </w:r>
            <w:r w:rsidR="004446E2" w:rsidRPr="00B1330D">
              <w:rPr>
                <w:lang w:val="ru-RU"/>
              </w:rPr>
              <w:t xml:space="preserve"> </w:t>
            </w:r>
            <w:r w:rsidR="00E20AEA" w:rsidRPr="00B1330D">
              <w:rPr>
                <w:lang w:val="ru-RU"/>
              </w:rPr>
              <w:t>Создание потенциала для ускорения установления соединений в школах в сотрудничестве с инициативой Giga</w:t>
            </w:r>
          </w:p>
        </w:tc>
      </w:tr>
      <w:tr w:rsidR="00E20AEA" w:rsidRPr="0086348E" w14:paraId="2E318E6F" w14:textId="77777777" w:rsidTr="00254472">
        <w:tc>
          <w:tcPr>
            <w:tcW w:w="4815" w:type="dxa"/>
          </w:tcPr>
          <w:p w14:paraId="37F6E28A" w14:textId="77777777" w:rsidR="00E20AEA" w:rsidRPr="00B1330D" w:rsidRDefault="00E20AEA" w:rsidP="00254472">
            <w:pPr>
              <w:pStyle w:val="Tabletext"/>
              <w:spacing w:line="240" w:lineRule="auto"/>
              <w:rPr>
                <w:lang w:val="ru-RU"/>
              </w:rPr>
            </w:pPr>
            <w:r w:rsidRPr="00B1330D">
              <w:rPr>
                <w:lang w:val="ru-RU"/>
              </w:rPr>
              <w:t>Оказание поддержки для обмена передовым опытом в отношении моделей финансирования, а также выявления возможностей для налаживания партнерских отношений в целях развития высокоскоростной и высококачественной широкополосной связи.</w:t>
            </w:r>
          </w:p>
        </w:tc>
        <w:tc>
          <w:tcPr>
            <w:tcW w:w="2977" w:type="dxa"/>
          </w:tcPr>
          <w:p w14:paraId="155D917E" w14:textId="77777777" w:rsidR="00E20AEA" w:rsidRPr="00B1330D" w:rsidRDefault="00E20AEA" w:rsidP="00254472">
            <w:pPr>
              <w:pStyle w:val="Tabletext"/>
              <w:spacing w:line="240" w:lineRule="auto"/>
              <w:rPr>
                <w:lang w:val="ru-RU"/>
              </w:rPr>
            </w:pPr>
            <w:r w:rsidRPr="00B1330D">
              <w:rPr>
                <w:lang w:val="ru-RU"/>
              </w:rPr>
              <w:t>Оказание поддержки для обмена передовым опытом финансирования и налаживания партнерских отношений в целях развития широкополосной связи</w:t>
            </w:r>
          </w:p>
        </w:tc>
        <w:tc>
          <w:tcPr>
            <w:tcW w:w="6873" w:type="dxa"/>
            <w:vAlign w:val="center"/>
          </w:tcPr>
          <w:p w14:paraId="41A33B95" w14:textId="77777777" w:rsidR="00E20AEA" w:rsidRPr="00B1330D" w:rsidRDefault="00E20AEA" w:rsidP="00CD196E">
            <w:pPr>
              <w:pStyle w:val="Tabletext"/>
              <w:spacing w:line="240" w:lineRule="auto"/>
              <w:rPr>
                <w:rFonts w:asciiTheme="minorHAnsi" w:hAnsiTheme="minorHAnsi" w:cstheme="minorHAnsi"/>
                <w:sz w:val="20"/>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r w:rsidR="00E20AEA" w:rsidRPr="0086348E" w14:paraId="65534CE2" w14:textId="77777777" w:rsidTr="00254472">
        <w:tc>
          <w:tcPr>
            <w:tcW w:w="4815" w:type="dxa"/>
          </w:tcPr>
          <w:p w14:paraId="3E3200DB" w14:textId="77777777" w:rsidR="00E20AEA" w:rsidRPr="00B1330D" w:rsidRDefault="00E20AEA" w:rsidP="00254472">
            <w:pPr>
              <w:pStyle w:val="Tabletext"/>
              <w:spacing w:line="240" w:lineRule="auto"/>
              <w:rPr>
                <w:lang w:val="ru-RU"/>
              </w:rPr>
            </w:pPr>
            <w:r w:rsidRPr="00B1330D">
              <w:rPr>
                <w:lang w:val="ru-RU"/>
              </w:rPr>
              <w:t>Помощь в содействии согласованию субрегиональных планов в области широкополосной связи в целях обеспечения равного доступа к высокоскоростной и высококачественной широкополосной связи для всех.</w:t>
            </w:r>
          </w:p>
        </w:tc>
        <w:tc>
          <w:tcPr>
            <w:tcW w:w="2977" w:type="dxa"/>
          </w:tcPr>
          <w:p w14:paraId="1F57A4CE" w14:textId="77777777" w:rsidR="00E20AEA" w:rsidRPr="00B1330D" w:rsidRDefault="00E20AEA" w:rsidP="00254472">
            <w:pPr>
              <w:pStyle w:val="Tabletext"/>
              <w:spacing w:line="240" w:lineRule="auto"/>
              <w:rPr>
                <w:lang w:val="ru-RU"/>
              </w:rPr>
            </w:pPr>
            <w:r w:rsidRPr="00B1330D">
              <w:rPr>
                <w:lang w:val="ru-RU"/>
              </w:rPr>
              <w:t>Содействие согласованию субрегиональных планов в области широкополосной связи в целях обеспечения равного доступа.</w:t>
            </w:r>
          </w:p>
        </w:tc>
        <w:tc>
          <w:tcPr>
            <w:tcW w:w="6873" w:type="dxa"/>
          </w:tcPr>
          <w:p w14:paraId="005A451D" w14:textId="57F737CB" w:rsidR="00E20AEA" w:rsidRPr="00B1330D" w:rsidRDefault="003C11BF"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2CAF23002</w:t>
            </w:r>
            <w:r w:rsidR="004446E2" w:rsidRPr="00B1330D">
              <w:rPr>
                <w:lang w:val="ru-RU"/>
              </w:rPr>
              <w:t xml:space="preserve"> </w:t>
            </w:r>
            <w:r w:rsidR="004446E2" w:rsidRPr="00B1330D">
              <w:rPr>
                <w:lang w:val="ru-RU"/>
              </w:rPr>
              <w:sym w:font="Symbol" w:char="F02D"/>
            </w:r>
            <w:r w:rsidR="004446E2" w:rsidRPr="00B1330D">
              <w:rPr>
                <w:lang w:val="ru-RU"/>
              </w:rPr>
              <w:t xml:space="preserve"> </w:t>
            </w:r>
            <w:r w:rsidR="00E20AEA" w:rsidRPr="00B1330D">
              <w:rPr>
                <w:lang w:val="ru-RU"/>
              </w:rPr>
              <w:t>Создание Учебного центра по волоконной оптике в Центральноафриканской Республике</w:t>
            </w:r>
          </w:p>
          <w:p w14:paraId="221A0795" w14:textId="4224515F" w:rsidR="00E20AEA" w:rsidRPr="00B1330D" w:rsidRDefault="003C11BF"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9RAF24107</w:t>
            </w:r>
            <w:r w:rsidR="004446E2" w:rsidRPr="00B1330D">
              <w:rPr>
                <w:lang w:val="ru-RU"/>
              </w:rPr>
              <w:t xml:space="preserve"> </w:t>
            </w:r>
            <w:r w:rsidR="004446E2" w:rsidRPr="00B1330D">
              <w:rPr>
                <w:lang w:val="ru-RU"/>
              </w:rPr>
              <w:sym w:font="Symbol" w:char="F02D"/>
            </w:r>
            <w:r w:rsidR="004446E2" w:rsidRPr="00B1330D">
              <w:rPr>
                <w:lang w:val="ru-RU"/>
              </w:rPr>
              <w:t xml:space="preserve"> </w:t>
            </w:r>
            <w:r w:rsidR="00E20AEA" w:rsidRPr="00B1330D">
              <w:rPr>
                <w:lang w:val="ru-RU"/>
              </w:rPr>
              <w:t>Поддержка ЕС национальных систем картирования широкополосной связи в Африке (AfricaBBMaps)</w:t>
            </w:r>
          </w:p>
          <w:p w14:paraId="5BA1B2C0" w14:textId="06526F33" w:rsidR="00E20AEA" w:rsidRPr="00B1330D" w:rsidRDefault="003C11BF" w:rsidP="0025447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7RAF21102</w:t>
            </w:r>
            <w:r w:rsidR="004446E2" w:rsidRPr="00B1330D">
              <w:rPr>
                <w:lang w:val="ru-RU"/>
              </w:rPr>
              <w:t xml:space="preserve"> </w:t>
            </w:r>
            <w:r w:rsidR="004446E2" w:rsidRPr="00B1330D">
              <w:rPr>
                <w:lang w:val="ru-RU"/>
              </w:rPr>
              <w:sym w:font="Symbol" w:char="F02D"/>
            </w:r>
            <w:r w:rsidR="004446E2" w:rsidRPr="00B1330D">
              <w:rPr>
                <w:lang w:val="ru-RU"/>
              </w:rPr>
              <w:t xml:space="preserve"> </w:t>
            </w:r>
            <w:r w:rsidR="00E20AEA" w:rsidRPr="00B1330D">
              <w:rPr>
                <w:lang w:val="ru-RU"/>
              </w:rPr>
              <w:t>Сравнительный анализ ИКТ в Центральной Африке</w:t>
            </w:r>
          </w:p>
        </w:tc>
      </w:tr>
      <w:tr w:rsidR="00E20AEA" w:rsidRPr="0086348E" w14:paraId="22B779AF" w14:textId="77777777" w:rsidTr="00254472">
        <w:tc>
          <w:tcPr>
            <w:tcW w:w="4815" w:type="dxa"/>
          </w:tcPr>
          <w:p w14:paraId="47B971D6" w14:textId="77777777" w:rsidR="00E20AEA" w:rsidRPr="00B1330D" w:rsidRDefault="00E20AEA" w:rsidP="00254472">
            <w:pPr>
              <w:pStyle w:val="Tabletext"/>
              <w:spacing w:line="240" w:lineRule="auto"/>
              <w:rPr>
                <w:lang w:val="ru-RU"/>
              </w:rPr>
            </w:pPr>
            <w:r w:rsidRPr="00B1330D">
              <w:rPr>
                <w:lang w:val="ru-RU"/>
              </w:rPr>
              <w:t>Оказание помощи в области ресурсов для развития человеческого потенциала посредством организации учебных программ, семинаров-практикумов и т. д. в целях обмена опытом и предоставления лицам с ограниченными возможностями платформы для участия и извлечения преимуществ из появления новых технологий широкополосной связи.</w:t>
            </w:r>
          </w:p>
        </w:tc>
        <w:tc>
          <w:tcPr>
            <w:tcW w:w="2977" w:type="dxa"/>
          </w:tcPr>
          <w:p w14:paraId="3051029F" w14:textId="3B1DBE39" w:rsidR="00E20AEA" w:rsidRPr="00B1330D" w:rsidRDefault="00E20AEA" w:rsidP="00254472">
            <w:pPr>
              <w:pStyle w:val="Tabletext"/>
              <w:spacing w:line="240" w:lineRule="auto"/>
              <w:rPr>
                <w:lang w:val="ru-RU"/>
              </w:rPr>
            </w:pPr>
            <w:r w:rsidRPr="00B1330D">
              <w:rPr>
                <w:lang w:val="ru-RU"/>
              </w:rPr>
              <w:t>Оказание помощи посредством организации учебных программ и семинаров-практикумов и обмен опытом в области технологий широкополосной связи, доступных для людей с ограниченными</w:t>
            </w:r>
            <w:r w:rsidR="000C4796" w:rsidRPr="00B1330D">
              <w:rPr>
                <w:lang w:val="ru-RU"/>
              </w:rPr>
              <w:t> </w:t>
            </w:r>
            <w:r w:rsidRPr="00B1330D">
              <w:rPr>
                <w:lang w:val="ru-RU"/>
              </w:rPr>
              <w:t>возможностями.</w:t>
            </w:r>
          </w:p>
        </w:tc>
        <w:tc>
          <w:tcPr>
            <w:tcW w:w="6873" w:type="dxa"/>
          </w:tcPr>
          <w:p w14:paraId="2EDE6C79" w14:textId="2380A828" w:rsidR="00E20AEA" w:rsidRPr="00B1330D" w:rsidRDefault="003C11BF"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2CAF23002</w:t>
            </w:r>
            <w:r w:rsidR="004446E2" w:rsidRPr="00B1330D">
              <w:rPr>
                <w:lang w:val="ru-RU"/>
              </w:rPr>
              <w:t xml:space="preserve"> </w:t>
            </w:r>
            <w:r w:rsidR="004446E2" w:rsidRPr="00B1330D">
              <w:rPr>
                <w:lang w:val="ru-RU"/>
              </w:rPr>
              <w:sym w:font="Symbol" w:char="F02D"/>
            </w:r>
            <w:r w:rsidR="004446E2" w:rsidRPr="00B1330D">
              <w:rPr>
                <w:lang w:val="ru-RU"/>
              </w:rPr>
              <w:t xml:space="preserve"> </w:t>
            </w:r>
            <w:r w:rsidR="00E20AEA" w:rsidRPr="00B1330D">
              <w:rPr>
                <w:lang w:val="ru-RU"/>
              </w:rPr>
              <w:t>Создание Учебного центра по волоконной оптике в Центральноафриканской Республике</w:t>
            </w:r>
          </w:p>
          <w:p w14:paraId="25F42836" w14:textId="19BFDBF4" w:rsidR="00E20AEA" w:rsidRPr="00B1330D" w:rsidRDefault="003C11BF" w:rsidP="0025447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9GLO24140</w:t>
            </w:r>
            <w:r w:rsidR="004446E2" w:rsidRPr="00B1330D">
              <w:rPr>
                <w:lang w:val="ru-RU"/>
              </w:rPr>
              <w:t xml:space="preserve"> </w:t>
            </w:r>
            <w:r w:rsidR="004446E2" w:rsidRPr="00B1330D">
              <w:rPr>
                <w:lang w:val="ru-RU"/>
              </w:rPr>
              <w:sym w:font="Symbol" w:char="F02D"/>
            </w:r>
            <w:r w:rsidR="004446E2" w:rsidRPr="00B1330D">
              <w:rPr>
                <w:lang w:val="ru-RU"/>
              </w:rPr>
              <w:t xml:space="preserve"> </w:t>
            </w:r>
            <w:r w:rsidR="00E20AEA" w:rsidRPr="00B1330D">
              <w:rPr>
                <w:lang w:val="ru-RU"/>
              </w:rPr>
              <w:t>Создание потенциала для ускорения установления соединений в школах в сотрудничестве с инициативой Giga</w:t>
            </w:r>
          </w:p>
        </w:tc>
      </w:tr>
      <w:tr w:rsidR="00E20AEA" w:rsidRPr="0086348E" w14:paraId="3EFF1053" w14:textId="77777777" w:rsidTr="00254472">
        <w:tc>
          <w:tcPr>
            <w:tcW w:w="4815" w:type="dxa"/>
          </w:tcPr>
          <w:p w14:paraId="73C3EEC9" w14:textId="40A44B6D" w:rsidR="00E20AEA" w:rsidRPr="00B1330D" w:rsidRDefault="00E20AEA" w:rsidP="00254472">
            <w:pPr>
              <w:pStyle w:val="Tabletext"/>
              <w:spacing w:line="240" w:lineRule="auto"/>
              <w:rPr>
                <w:lang w:val="ru-RU"/>
              </w:rPr>
            </w:pPr>
            <w:r w:rsidRPr="00B1330D">
              <w:rPr>
                <w:lang w:val="ru-RU"/>
              </w:rPr>
              <w:t>Помощь в расширении охвата инициативой по развитию региональной и континентальной магистральной инфраструктуры для обеспечения устойчивости подводных</w:t>
            </w:r>
            <w:r w:rsidR="000C4796" w:rsidRPr="00B1330D">
              <w:rPr>
                <w:lang w:val="ru-RU"/>
              </w:rPr>
              <w:t> </w:t>
            </w:r>
            <w:r w:rsidRPr="00B1330D">
              <w:rPr>
                <w:lang w:val="ru-RU"/>
              </w:rPr>
              <w:t>кабелей.</w:t>
            </w:r>
          </w:p>
        </w:tc>
        <w:tc>
          <w:tcPr>
            <w:tcW w:w="2977" w:type="dxa"/>
          </w:tcPr>
          <w:p w14:paraId="3EAC8869" w14:textId="77777777" w:rsidR="00E20AEA" w:rsidRPr="00B1330D" w:rsidRDefault="00E20AEA" w:rsidP="00254472">
            <w:pPr>
              <w:pStyle w:val="Tabletext"/>
              <w:spacing w:line="240" w:lineRule="auto"/>
              <w:rPr>
                <w:lang w:val="ru-RU"/>
              </w:rPr>
            </w:pPr>
            <w:r w:rsidRPr="00B1330D">
              <w:rPr>
                <w:lang w:val="ru-RU"/>
              </w:rPr>
              <w:t>Помощь в обеспечении устойчивости подводных кабелей</w:t>
            </w:r>
          </w:p>
        </w:tc>
        <w:tc>
          <w:tcPr>
            <w:tcW w:w="6873" w:type="dxa"/>
            <w:vAlign w:val="center"/>
          </w:tcPr>
          <w:p w14:paraId="7BF9F37E" w14:textId="77777777" w:rsidR="00E20AEA" w:rsidRPr="00B1330D" w:rsidRDefault="00E20AEA" w:rsidP="00254472">
            <w:pPr>
              <w:pStyle w:val="Tabletext"/>
              <w:spacing w:line="240" w:lineRule="auto"/>
              <w:rPr>
                <w:rFonts w:asciiTheme="minorHAnsi" w:eastAsiaTheme="minorEastAsia" w:hAnsiTheme="minorHAnsi" w:cstheme="minorHAnsi"/>
                <w:sz w:val="20"/>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r w:rsidR="00E20AEA" w:rsidRPr="0086348E" w14:paraId="4887F485" w14:textId="77777777" w:rsidTr="00254472">
        <w:tc>
          <w:tcPr>
            <w:tcW w:w="4815" w:type="dxa"/>
          </w:tcPr>
          <w:p w14:paraId="5A221B30" w14:textId="77777777" w:rsidR="00E20AEA" w:rsidRPr="00B1330D" w:rsidRDefault="00E20AEA" w:rsidP="00254472">
            <w:pPr>
              <w:pStyle w:val="Tabletext"/>
              <w:spacing w:line="240" w:lineRule="auto"/>
              <w:rPr>
                <w:lang w:val="ru-RU"/>
              </w:rPr>
            </w:pPr>
            <w:r w:rsidRPr="00B1330D">
              <w:rPr>
                <w:lang w:val="ru-RU"/>
              </w:rPr>
              <w:t>Повышение осведомленности о политических и нормативно-правовых системах, связанных с вопросами управления использованием спектра в соответствии с решениями МСЭ, включая радиочастотное планирование, торговлю, реорганизацию и совместное использование, наряду с лицензированием спектра для конкуренции, обязательств и ценообразования.</w:t>
            </w:r>
          </w:p>
        </w:tc>
        <w:tc>
          <w:tcPr>
            <w:tcW w:w="2977" w:type="dxa"/>
          </w:tcPr>
          <w:p w14:paraId="6979F4E0" w14:textId="77777777" w:rsidR="00E20AEA" w:rsidRPr="00B1330D" w:rsidRDefault="00E20AEA" w:rsidP="00254472">
            <w:pPr>
              <w:pStyle w:val="Tabletext"/>
              <w:spacing w:line="240" w:lineRule="auto"/>
              <w:rPr>
                <w:lang w:val="ru-RU"/>
              </w:rPr>
            </w:pPr>
            <w:r w:rsidRPr="00B1330D">
              <w:rPr>
                <w:lang w:val="ru-RU"/>
              </w:rPr>
              <w:t>Повышение осведомленности о политических и нормативно-правовых системах, связанных с вопросами управления использованием спектра</w:t>
            </w:r>
          </w:p>
        </w:tc>
        <w:tc>
          <w:tcPr>
            <w:tcW w:w="6873" w:type="dxa"/>
          </w:tcPr>
          <w:p w14:paraId="06B4198F" w14:textId="5DED59A4" w:rsidR="00E20AEA" w:rsidRPr="00B1330D" w:rsidRDefault="003C11BF"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9RAF24107</w:t>
            </w:r>
            <w:r w:rsidR="004446E2" w:rsidRPr="00B1330D">
              <w:rPr>
                <w:lang w:val="ru-RU"/>
              </w:rPr>
              <w:t xml:space="preserve"> </w:t>
            </w:r>
            <w:r w:rsidR="004446E2" w:rsidRPr="00B1330D">
              <w:rPr>
                <w:lang w:val="ru-RU"/>
              </w:rPr>
              <w:sym w:font="Symbol" w:char="F02D"/>
            </w:r>
            <w:r w:rsidR="004446E2" w:rsidRPr="00B1330D">
              <w:rPr>
                <w:lang w:val="ru-RU"/>
              </w:rPr>
              <w:t xml:space="preserve"> </w:t>
            </w:r>
            <w:r w:rsidR="00E20AEA" w:rsidRPr="00B1330D">
              <w:rPr>
                <w:lang w:val="ru-RU"/>
              </w:rPr>
              <w:t>Поддержка ЕС национальных систем картирования широкополосной связи в Африке (AfricaBBMaps)</w:t>
            </w:r>
          </w:p>
          <w:p w14:paraId="464530CE" w14:textId="7594D239" w:rsidR="00E20AEA" w:rsidRPr="00B1330D" w:rsidRDefault="003C11BF"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7RAF21102</w:t>
            </w:r>
            <w:r w:rsidR="004446E2" w:rsidRPr="00B1330D">
              <w:rPr>
                <w:lang w:val="ru-RU"/>
              </w:rPr>
              <w:t xml:space="preserve"> </w:t>
            </w:r>
            <w:r w:rsidR="004446E2" w:rsidRPr="00B1330D">
              <w:rPr>
                <w:lang w:val="ru-RU"/>
              </w:rPr>
              <w:sym w:font="Symbol" w:char="F02D"/>
            </w:r>
            <w:r w:rsidR="004446E2" w:rsidRPr="00B1330D">
              <w:rPr>
                <w:lang w:val="ru-RU"/>
              </w:rPr>
              <w:t xml:space="preserve"> </w:t>
            </w:r>
            <w:r w:rsidR="00E20AEA" w:rsidRPr="00B1330D">
              <w:rPr>
                <w:lang w:val="ru-RU"/>
              </w:rPr>
              <w:t>Сравнительный анализ ИКТ в Центральной Африке</w:t>
            </w:r>
          </w:p>
          <w:p w14:paraId="676E2EF8" w14:textId="6951D941" w:rsidR="00E20AEA" w:rsidRPr="00B1330D" w:rsidRDefault="003C11BF"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9GLO19099</w:t>
            </w:r>
            <w:r w:rsidR="004446E2" w:rsidRPr="00B1330D">
              <w:rPr>
                <w:lang w:val="ru-RU"/>
              </w:rPr>
              <w:t xml:space="preserve"> </w:t>
            </w:r>
            <w:r w:rsidR="004446E2" w:rsidRPr="00B1330D">
              <w:rPr>
                <w:lang w:val="ru-RU"/>
              </w:rPr>
              <w:sym w:font="Symbol" w:char="F02D"/>
            </w:r>
            <w:r w:rsidR="004446E2" w:rsidRPr="00B1330D">
              <w:rPr>
                <w:lang w:val="ru-RU"/>
              </w:rPr>
              <w:t xml:space="preserve"> </w:t>
            </w:r>
            <w:r w:rsidR="00E20AEA" w:rsidRPr="00B1330D">
              <w:rPr>
                <w:lang w:val="ru-RU"/>
              </w:rPr>
              <w:t>Помощь в создании национальных базовых рамочных систем управления использованием спектра</w:t>
            </w:r>
          </w:p>
          <w:p w14:paraId="090CBBA9" w14:textId="040878E5" w:rsidR="00E20AEA" w:rsidRPr="00B1330D" w:rsidRDefault="003C11BF"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9RAF18089</w:t>
            </w:r>
            <w:r w:rsidR="004446E2" w:rsidRPr="00B1330D">
              <w:rPr>
                <w:lang w:val="ru-RU"/>
              </w:rPr>
              <w:t xml:space="preserve"> </w:t>
            </w:r>
            <w:r w:rsidR="004446E2" w:rsidRPr="00B1330D">
              <w:rPr>
                <w:lang w:val="ru-RU"/>
              </w:rPr>
              <w:sym w:font="Symbol" w:char="F02D"/>
            </w:r>
            <w:r w:rsidR="004446E2" w:rsidRPr="00B1330D">
              <w:rPr>
                <w:lang w:val="ru-RU"/>
              </w:rPr>
              <w:t xml:space="preserve"> </w:t>
            </w:r>
            <w:r w:rsidR="00E20AEA" w:rsidRPr="00B1330D">
              <w:rPr>
                <w:lang w:val="ru-RU"/>
              </w:rPr>
              <w:t>Соглашение делегаций PRIDA-МСЭ по проведению действий</w:t>
            </w:r>
          </w:p>
        </w:tc>
      </w:tr>
      <w:tr w:rsidR="00E20AEA" w:rsidRPr="0086348E" w14:paraId="012BA424" w14:textId="77777777" w:rsidTr="00254472">
        <w:trPr>
          <w:trHeight w:val="300"/>
        </w:trPr>
        <w:tc>
          <w:tcPr>
            <w:tcW w:w="4815" w:type="dxa"/>
          </w:tcPr>
          <w:p w14:paraId="22BC8003" w14:textId="77777777" w:rsidR="00E20AEA" w:rsidRPr="00B1330D" w:rsidRDefault="00E20AEA" w:rsidP="00254472">
            <w:pPr>
              <w:pStyle w:val="Tabletext"/>
              <w:spacing w:line="240" w:lineRule="auto"/>
              <w:rPr>
                <w:lang w:val="ru-RU"/>
              </w:rPr>
            </w:pPr>
            <w:r w:rsidRPr="00B1330D">
              <w:rPr>
                <w:lang w:val="ru-RU"/>
              </w:rPr>
              <w:t xml:space="preserve">Разработка, реализация и анализ политики, правовых и регуляторных систем, в том числе для защиты сетевой инфраструктуры, строительных кодов, регуляторных норм и технических стандартов для инфраструктуры волоконных линий до жилого помещения, совместного строительства гражданских сетей, обязательства по универсальному обслуживанию последующих поколений, совместного </w:t>
            </w:r>
            <w:r w:rsidRPr="00B1330D">
              <w:rPr>
                <w:lang w:val="ru-RU"/>
              </w:rPr>
              <w:lastRenderedPageBreak/>
              <w:t>использования инфраструктуры и содействия праву прохода и приобретению площадок.</w:t>
            </w:r>
          </w:p>
        </w:tc>
        <w:tc>
          <w:tcPr>
            <w:tcW w:w="2977" w:type="dxa"/>
          </w:tcPr>
          <w:p w14:paraId="3487C9EF" w14:textId="12D3B8CD" w:rsidR="00E20AEA" w:rsidRPr="00B1330D" w:rsidRDefault="00E20AEA" w:rsidP="00254472">
            <w:pPr>
              <w:pStyle w:val="Tabletext"/>
              <w:spacing w:line="240" w:lineRule="auto"/>
              <w:rPr>
                <w:lang w:val="ru-RU"/>
              </w:rPr>
            </w:pPr>
            <w:r w:rsidRPr="00B1330D">
              <w:rPr>
                <w:lang w:val="ru-RU"/>
              </w:rPr>
              <w:lastRenderedPageBreak/>
              <w:t>Разработка политики, правовых и регуляторных систем для защиты инфраструктуры широкополосной</w:t>
            </w:r>
            <w:r w:rsidR="003C11BF" w:rsidRPr="00B1330D">
              <w:rPr>
                <w:lang w:val="ru-RU"/>
              </w:rPr>
              <w:t> </w:t>
            </w:r>
            <w:r w:rsidRPr="00B1330D">
              <w:rPr>
                <w:lang w:val="ru-RU"/>
              </w:rPr>
              <w:t>связи</w:t>
            </w:r>
          </w:p>
        </w:tc>
        <w:tc>
          <w:tcPr>
            <w:tcW w:w="6873" w:type="dxa"/>
          </w:tcPr>
          <w:p w14:paraId="585A9D4E" w14:textId="54129A58" w:rsidR="00E20AEA" w:rsidRPr="00B1330D" w:rsidRDefault="003C11BF"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9RAF24107</w:t>
            </w:r>
            <w:r w:rsidR="004446E2" w:rsidRPr="00B1330D">
              <w:rPr>
                <w:lang w:val="ru-RU"/>
              </w:rPr>
              <w:t xml:space="preserve"> </w:t>
            </w:r>
            <w:r w:rsidR="004446E2" w:rsidRPr="00B1330D">
              <w:rPr>
                <w:lang w:val="ru-RU"/>
              </w:rPr>
              <w:sym w:font="Symbol" w:char="F02D"/>
            </w:r>
            <w:r w:rsidR="004446E2" w:rsidRPr="00B1330D">
              <w:rPr>
                <w:lang w:val="ru-RU"/>
              </w:rPr>
              <w:t xml:space="preserve"> </w:t>
            </w:r>
            <w:r w:rsidR="00E20AEA" w:rsidRPr="00B1330D">
              <w:rPr>
                <w:lang w:val="ru-RU"/>
              </w:rPr>
              <w:t>Поддержка ЕС национальных систем картирования широкополосной связи в Африке (AfricaBBMaps)</w:t>
            </w:r>
          </w:p>
          <w:p w14:paraId="27519E1E" w14:textId="68B801CD" w:rsidR="00E20AEA" w:rsidRPr="00B1330D" w:rsidRDefault="003C11BF"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9RAF18089</w:t>
            </w:r>
            <w:r w:rsidR="004446E2" w:rsidRPr="00B1330D">
              <w:rPr>
                <w:lang w:val="ru-RU"/>
              </w:rPr>
              <w:t xml:space="preserve"> </w:t>
            </w:r>
            <w:r w:rsidR="004446E2" w:rsidRPr="00B1330D">
              <w:rPr>
                <w:lang w:val="ru-RU"/>
              </w:rPr>
              <w:sym w:font="Symbol" w:char="F02D"/>
            </w:r>
            <w:r w:rsidR="004446E2" w:rsidRPr="00B1330D">
              <w:rPr>
                <w:lang w:val="ru-RU"/>
              </w:rPr>
              <w:t xml:space="preserve"> </w:t>
            </w:r>
            <w:r w:rsidR="00E20AEA" w:rsidRPr="00B1330D">
              <w:rPr>
                <w:lang w:val="ru-RU"/>
              </w:rPr>
              <w:t>Соглашение делегаций PRIDA-МСЭ по проведению действий</w:t>
            </w:r>
          </w:p>
        </w:tc>
      </w:tr>
      <w:tr w:rsidR="00E20AEA" w:rsidRPr="0086348E" w14:paraId="564DDC99" w14:textId="77777777" w:rsidTr="00254472">
        <w:trPr>
          <w:trHeight w:val="300"/>
        </w:trPr>
        <w:tc>
          <w:tcPr>
            <w:tcW w:w="4815" w:type="dxa"/>
          </w:tcPr>
          <w:p w14:paraId="0244B83F" w14:textId="77777777" w:rsidR="00E20AEA" w:rsidRPr="00B1330D" w:rsidRDefault="00E20AEA" w:rsidP="00254472">
            <w:pPr>
              <w:pStyle w:val="Tabletext"/>
              <w:spacing w:line="240" w:lineRule="auto"/>
              <w:rPr>
                <w:lang w:val="ru-RU"/>
              </w:rPr>
            </w:pPr>
            <w:r w:rsidRPr="00B1330D">
              <w:rPr>
                <w:lang w:val="ru-RU"/>
              </w:rPr>
              <w:t>Составление необходимых технико-экономических обоснований и создание дорожных карт на национальном и региональном уровнях для развертывания появляющихся технологий с возможностью установления высокоскоростных соединений, таких как относящиеся к 5G технологии, а также создание потенциала и развитие экосистем для поддержки использования 5G.</w:t>
            </w:r>
          </w:p>
        </w:tc>
        <w:tc>
          <w:tcPr>
            <w:tcW w:w="2977" w:type="dxa"/>
          </w:tcPr>
          <w:p w14:paraId="215D0116" w14:textId="5F654CA3" w:rsidR="00E20AEA" w:rsidRPr="00B1330D" w:rsidRDefault="00E20AEA" w:rsidP="00254472">
            <w:pPr>
              <w:pStyle w:val="Tabletext"/>
              <w:spacing w:line="240" w:lineRule="auto"/>
              <w:rPr>
                <w:lang w:val="ru-RU"/>
              </w:rPr>
            </w:pPr>
            <w:r w:rsidRPr="00B1330D">
              <w:rPr>
                <w:lang w:val="ru-RU"/>
              </w:rPr>
              <w:t>Дорожные карты и технико-экономические обоснования развертывания сетей и развития экосистемы 5G</w:t>
            </w:r>
          </w:p>
        </w:tc>
        <w:tc>
          <w:tcPr>
            <w:tcW w:w="6873" w:type="dxa"/>
          </w:tcPr>
          <w:p w14:paraId="07FF70D0" w14:textId="65F4EEF0" w:rsidR="00E20AEA" w:rsidRPr="00B1330D" w:rsidRDefault="003C11BF"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9RAF24107</w:t>
            </w:r>
            <w:r w:rsidR="004446E2" w:rsidRPr="00B1330D">
              <w:rPr>
                <w:lang w:val="ru-RU"/>
              </w:rPr>
              <w:t xml:space="preserve"> </w:t>
            </w:r>
            <w:r w:rsidR="004446E2" w:rsidRPr="00B1330D">
              <w:rPr>
                <w:lang w:val="ru-RU"/>
              </w:rPr>
              <w:sym w:font="Symbol" w:char="F02D"/>
            </w:r>
            <w:r w:rsidR="004446E2" w:rsidRPr="00B1330D">
              <w:rPr>
                <w:lang w:val="ru-RU"/>
              </w:rPr>
              <w:t xml:space="preserve"> </w:t>
            </w:r>
            <w:r w:rsidR="00E20AEA" w:rsidRPr="00B1330D">
              <w:rPr>
                <w:lang w:val="ru-RU"/>
              </w:rPr>
              <w:t>Поддержка ЕС национальных систем картирования широкополосной связи в Африке (AfricaBBMaps)</w:t>
            </w:r>
          </w:p>
          <w:p w14:paraId="6D978F26" w14:textId="007F5917" w:rsidR="00E20AEA" w:rsidRPr="00B1330D" w:rsidRDefault="003C11BF" w:rsidP="0025447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9STP24004</w:t>
            </w:r>
            <w:r w:rsidR="004446E2" w:rsidRPr="00B1330D">
              <w:rPr>
                <w:lang w:val="ru-RU"/>
              </w:rPr>
              <w:t xml:space="preserve"> </w:t>
            </w:r>
            <w:r w:rsidR="004446E2" w:rsidRPr="00B1330D">
              <w:rPr>
                <w:lang w:val="ru-RU"/>
              </w:rPr>
              <w:sym w:font="Symbol" w:char="F02D"/>
            </w:r>
            <w:r w:rsidR="004446E2" w:rsidRPr="00B1330D">
              <w:rPr>
                <w:lang w:val="ru-RU"/>
              </w:rPr>
              <w:t xml:space="preserve"> </w:t>
            </w:r>
            <w:r w:rsidR="00E20AEA" w:rsidRPr="00B1330D">
              <w:rPr>
                <w:lang w:val="ru-RU"/>
              </w:rPr>
              <w:t>Проект подключения школ Giga – Сан-Томе и Принсипи</w:t>
            </w:r>
          </w:p>
          <w:p w14:paraId="6A5B941C" w14:textId="30896A0C" w:rsidR="00E20AEA" w:rsidRPr="00B1330D" w:rsidRDefault="003C11BF" w:rsidP="0025447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9RAF18089</w:t>
            </w:r>
            <w:r w:rsidR="004446E2" w:rsidRPr="00B1330D">
              <w:rPr>
                <w:lang w:val="ru-RU"/>
              </w:rPr>
              <w:t xml:space="preserve"> </w:t>
            </w:r>
            <w:r w:rsidR="004446E2" w:rsidRPr="00B1330D">
              <w:rPr>
                <w:lang w:val="ru-RU"/>
              </w:rPr>
              <w:sym w:font="Symbol" w:char="F02D"/>
            </w:r>
            <w:r w:rsidR="004446E2" w:rsidRPr="00B1330D">
              <w:rPr>
                <w:lang w:val="ru-RU"/>
              </w:rPr>
              <w:t xml:space="preserve"> </w:t>
            </w:r>
            <w:r w:rsidR="00E20AEA" w:rsidRPr="00B1330D">
              <w:rPr>
                <w:lang w:val="ru-RU"/>
              </w:rPr>
              <w:t>Соглашение делегаций PRIDA-МСЭ по проведению действий</w:t>
            </w:r>
          </w:p>
        </w:tc>
      </w:tr>
      <w:tr w:rsidR="00E20AEA" w:rsidRPr="0086348E" w14:paraId="07F9AC24" w14:textId="77777777" w:rsidTr="00254472">
        <w:trPr>
          <w:trHeight w:val="300"/>
        </w:trPr>
        <w:tc>
          <w:tcPr>
            <w:tcW w:w="4815" w:type="dxa"/>
          </w:tcPr>
          <w:p w14:paraId="0414BF0A" w14:textId="77777777" w:rsidR="00E20AEA" w:rsidRPr="00B1330D" w:rsidRDefault="00E20AEA" w:rsidP="00254472">
            <w:pPr>
              <w:pStyle w:val="Tabletext"/>
              <w:spacing w:line="240" w:lineRule="auto"/>
              <w:rPr>
                <w:lang w:val="ru-RU"/>
              </w:rPr>
            </w:pPr>
            <w:r w:rsidRPr="00B1330D">
              <w:rPr>
                <w:lang w:val="ru-RU"/>
              </w:rPr>
              <w:t>Разработка и проведение кампаний по повышению осведомленности и мероприятий по измерению, связанных с воздействием и безопасностью электромагнитных полей, а также с преимуществами беспроводных технологий, подтвержденными научными и медицинскими рекомендациями.</w:t>
            </w:r>
          </w:p>
        </w:tc>
        <w:tc>
          <w:tcPr>
            <w:tcW w:w="2977" w:type="dxa"/>
          </w:tcPr>
          <w:p w14:paraId="2AF193DD" w14:textId="4C3A03F2" w:rsidR="00E20AEA" w:rsidRPr="00B1330D" w:rsidRDefault="00E20AEA" w:rsidP="00254472">
            <w:pPr>
              <w:pStyle w:val="Tabletext"/>
              <w:spacing w:line="240" w:lineRule="auto"/>
              <w:rPr>
                <w:lang w:val="ru-RU"/>
              </w:rPr>
            </w:pPr>
            <w:r w:rsidRPr="00B1330D">
              <w:rPr>
                <w:lang w:val="ru-RU"/>
              </w:rPr>
              <w:t>Кампании по повышению осведомлённости о безопасности электромагнитных полей и преимуществах беспроводных</w:t>
            </w:r>
            <w:r w:rsidR="003C11BF" w:rsidRPr="00B1330D">
              <w:rPr>
                <w:lang w:val="ru-RU"/>
              </w:rPr>
              <w:t> </w:t>
            </w:r>
            <w:r w:rsidRPr="00B1330D">
              <w:rPr>
                <w:lang w:val="ru-RU"/>
              </w:rPr>
              <w:t>технологий</w:t>
            </w:r>
          </w:p>
        </w:tc>
        <w:tc>
          <w:tcPr>
            <w:tcW w:w="6873" w:type="dxa"/>
            <w:vAlign w:val="center"/>
          </w:tcPr>
          <w:p w14:paraId="10C245BA" w14:textId="77777777" w:rsidR="00E20AEA" w:rsidRPr="00B1330D" w:rsidRDefault="00E20AEA" w:rsidP="00254472">
            <w:pPr>
              <w:pStyle w:val="Tabletext"/>
              <w:spacing w:line="240" w:lineRule="auto"/>
              <w:rPr>
                <w:rFonts w:asciiTheme="minorHAnsi" w:hAnsiTheme="minorHAnsi" w:cstheme="minorHAnsi"/>
                <w:sz w:val="20"/>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bl>
    <w:p w14:paraId="0D9BE27E" w14:textId="1C8CEF45" w:rsidR="00E20AEA" w:rsidRPr="00B1330D" w:rsidRDefault="00E20AEA" w:rsidP="00195D1C">
      <w:pPr>
        <w:pStyle w:val="Heading2"/>
        <w:spacing w:before="200"/>
        <w:rPr>
          <w:rFonts w:asciiTheme="minorHAnsi" w:hAnsiTheme="minorHAnsi" w:cstheme="minorHAnsi"/>
          <w:sz w:val="20"/>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AFR 3 </w:t>
      </w:r>
      <w:r w:rsidR="00686671" w:rsidRPr="00B1330D">
        <w:rPr>
          <w:rFonts w:asciiTheme="minorHAnsi" w:hAnsiTheme="minorHAnsi" w:cstheme="minorHAnsi"/>
          <w:b w:val="0"/>
          <w:lang w:val="ru-RU"/>
        </w:rPr>
        <w:t>–</w:t>
      </w:r>
      <w:r w:rsidRPr="00B1330D">
        <w:rPr>
          <w:rFonts w:asciiTheme="minorHAnsi" w:hAnsiTheme="minorHAnsi" w:cstheme="minorHAnsi"/>
          <w:lang w:val="ru-RU"/>
        </w:rPr>
        <w:t xml:space="preserve"> Укрепление доверия, безопасности и защищенности при использовании электросвязи/информационно-коммуникационных технологий и защита личных данных</w:t>
      </w:r>
    </w:p>
    <w:tbl>
      <w:tblPr>
        <w:tblStyle w:val="TableGrid"/>
        <w:tblW w:w="146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977"/>
        <w:gridCol w:w="6873"/>
      </w:tblGrid>
      <w:tr w:rsidR="00E20AEA" w:rsidRPr="0086348E" w14:paraId="7F7ADE18" w14:textId="77777777" w:rsidTr="00C243EA">
        <w:trPr>
          <w:trHeight w:val="300"/>
          <w:tblHeader/>
        </w:trPr>
        <w:tc>
          <w:tcPr>
            <w:tcW w:w="4820" w:type="dxa"/>
            <w:shd w:val="clear" w:color="auto" w:fill="D9D9D9" w:themeFill="background1" w:themeFillShade="D9"/>
          </w:tcPr>
          <w:p w14:paraId="304CA5BC"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(полностью)</w:t>
            </w:r>
          </w:p>
        </w:tc>
        <w:tc>
          <w:tcPr>
            <w:tcW w:w="2977" w:type="dxa"/>
            <w:shd w:val="clear" w:color="auto" w:fill="D9D9D9" w:themeFill="background1" w:themeFillShade="D9"/>
          </w:tcPr>
          <w:p w14:paraId="077EEC5A"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(кратко)</w:t>
            </w:r>
          </w:p>
        </w:tc>
        <w:tc>
          <w:tcPr>
            <w:tcW w:w="6873" w:type="dxa"/>
            <w:shd w:val="clear" w:color="auto" w:fill="D9D9D9" w:themeFill="background1" w:themeFillShade="D9"/>
          </w:tcPr>
          <w:p w14:paraId="2B3DDE03" w14:textId="77777777" w:rsidR="00E20AEA" w:rsidRPr="00B1330D" w:rsidRDefault="00E20AEA" w:rsidP="00EA608E">
            <w:pPr>
              <w:pStyle w:val="Tablehead"/>
              <w:spacing w:before="60" w:after="60"/>
              <w:rPr>
                <w:color w:val="auto"/>
                <w:lang w:val="ru-RU"/>
              </w:rPr>
            </w:pPr>
            <w:r w:rsidRPr="00B1330D">
              <w:rPr>
                <w:color w:val="auto"/>
                <w:lang w:val="ru-RU"/>
              </w:rPr>
              <w:t>Проекты, которые способствовали достижению этого результата</w:t>
            </w:r>
          </w:p>
        </w:tc>
      </w:tr>
      <w:tr w:rsidR="00E20AEA" w:rsidRPr="0086348E" w14:paraId="194CFB5A" w14:textId="77777777" w:rsidTr="00C243EA">
        <w:trPr>
          <w:trHeight w:val="300"/>
        </w:trPr>
        <w:tc>
          <w:tcPr>
            <w:tcW w:w="4820" w:type="dxa"/>
          </w:tcPr>
          <w:p w14:paraId="27A74A16" w14:textId="77777777" w:rsidR="00E20AEA" w:rsidRPr="00B1330D" w:rsidRDefault="00E20AEA" w:rsidP="00C243EA">
            <w:pPr>
              <w:pStyle w:val="Tabletext"/>
              <w:spacing w:line="240" w:lineRule="auto"/>
              <w:rPr>
                <w:lang w:val="ru-RU"/>
              </w:rPr>
            </w:pPr>
            <w:r w:rsidRPr="00B1330D">
              <w:rPr>
                <w:lang w:val="ru-RU"/>
              </w:rPr>
              <w:t>Помощь Государствам-Членам в повышении готовности к обеспечению кибербезопасности в соответствии с основными компонентами Глобального индекса кибербезопасности (GCI) МСЭ и целями, установленными в повестке дня "Соединим к 2030 году".</w:t>
            </w:r>
          </w:p>
        </w:tc>
        <w:tc>
          <w:tcPr>
            <w:tcW w:w="2977" w:type="dxa"/>
          </w:tcPr>
          <w:p w14:paraId="57D20223" w14:textId="77777777" w:rsidR="00E20AEA" w:rsidRPr="00B1330D" w:rsidRDefault="00E20AEA" w:rsidP="00C243EA">
            <w:pPr>
              <w:pStyle w:val="Tabletext"/>
              <w:spacing w:line="240" w:lineRule="auto"/>
              <w:rPr>
                <w:lang w:val="ru-RU"/>
              </w:rPr>
            </w:pPr>
            <w:r w:rsidRPr="00B1330D">
              <w:rPr>
                <w:lang w:val="ru-RU"/>
              </w:rPr>
              <w:t>Помощь Государствам-Членам в повышении готовности к обеспечению кибербезопасности</w:t>
            </w:r>
          </w:p>
        </w:tc>
        <w:tc>
          <w:tcPr>
            <w:tcW w:w="6873" w:type="dxa"/>
          </w:tcPr>
          <w:p w14:paraId="2EA8D1E2" w14:textId="0955187E" w:rsidR="00E20AEA" w:rsidRPr="00B1330D" w:rsidRDefault="003C11BF"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7RAF24106:</w:t>
            </w:r>
            <w:r w:rsidR="00596386" w:rsidRPr="00B1330D">
              <w:rPr>
                <w:lang w:val="ru-RU"/>
              </w:rPr>
              <w:t xml:space="preserve"> – </w:t>
            </w:r>
            <w:r w:rsidR="00E20AEA" w:rsidRPr="00B1330D">
              <w:rPr>
                <w:lang w:val="ru-RU"/>
              </w:rPr>
              <w:t>Киберустойчивость для цифрового развития в наименее развитых странах (CRDD-LDCs)</w:t>
            </w:r>
          </w:p>
          <w:p w14:paraId="1D88846D" w14:textId="2099551E" w:rsidR="00E20AEA" w:rsidRPr="00B1330D" w:rsidRDefault="003C11BF" w:rsidP="00387DF5">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7GLO24146</w:t>
            </w:r>
            <w:r w:rsidR="00596386" w:rsidRPr="00B1330D">
              <w:rPr>
                <w:lang w:val="ru-RU"/>
              </w:rPr>
              <w:t xml:space="preserve"> – </w:t>
            </w:r>
            <w:r w:rsidR="00E20AEA" w:rsidRPr="00B1330D">
              <w:rPr>
                <w:lang w:val="ru-RU"/>
              </w:rPr>
              <w:t>Второй этап проекта "Кибертехнологии во благо" (MSIT)</w:t>
            </w:r>
          </w:p>
        </w:tc>
      </w:tr>
      <w:tr w:rsidR="00E20AEA" w:rsidRPr="0086348E" w14:paraId="41F8EB8C" w14:textId="77777777" w:rsidTr="00C243EA">
        <w:trPr>
          <w:trHeight w:val="300"/>
        </w:trPr>
        <w:tc>
          <w:tcPr>
            <w:tcW w:w="4820" w:type="dxa"/>
          </w:tcPr>
          <w:p w14:paraId="3953768D" w14:textId="77777777" w:rsidR="00E20AEA" w:rsidRPr="00B1330D" w:rsidRDefault="00E20AEA" w:rsidP="00C243EA">
            <w:pPr>
              <w:pStyle w:val="Tabletext"/>
              <w:spacing w:line="240" w:lineRule="auto"/>
              <w:rPr>
                <w:lang w:val="ru-RU"/>
              </w:rPr>
            </w:pPr>
            <w:r w:rsidRPr="00B1330D">
              <w:rPr>
                <w:lang w:val="ru-RU"/>
              </w:rPr>
              <w:t>Поддержка Государств-Членов в оценке, принятии, разработке и применении нормативно-правовой системы, касающейся кибербезопасности, на национальном и региональном уровнях.</w:t>
            </w:r>
          </w:p>
        </w:tc>
        <w:tc>
          <w:tcPr>
            <w:tcW w:w="2977" w:type="dxa"/>
          </w:tcPr>
          <w:p w14:paraId="51F7C44E" w14:textId="50A63A72" w:rsidR="00E20AEA" w:rsidRPr="00B1330D" w:rsidRDefault="00E20AEA" w:rsidP="00C243EA">
            <w:pPr>
              <w:pStyle w:val="Tabletext"/>
              <w:spacing w:line="240" w:lineRule="auto"/>
              <w:rPr>
                <w:lang w:val="ru-RU"/>
              </w:rPr>
            </w:pPr>
            <w:r w:rsidRPr="00B1330D">
              <w:rPr>
                <w:lang w:val="ru-RU"/>
              </w:rPr>
              <w:t>Помощь Государствам-Членам в применении нормативно-правовой системы, касающейся кибербезопасности</w:t>
            </w:r>
          </w:p>
        </w:tc>
        <w:tc>
          <w:tcPr>
            <w:tcW w:w="6873" w:type="dxa"/>
          </w:tcPr>
          <w:p w14:paraId="2932D04F" w14:textId="35633458" w:rsidR="00E20AEA" w:rsidRPr="00B1330D" w:rsidRDefault="003C11BF"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7RAF24106</w:t>
            </w:r>
            <w:r w:rsidR="00596386" w:rsidRPr="00B1330D">
              <w:rPr>
                <w:lang w:val="ru-RU"/>
              </w:rPr>
              <w:t xml:space="preserve"> – </w:t>
            </w:r>
            <w:r w:rsidR="00E20AEA" w:rsidRPr="00B1330D">
              <w:rPr>
                <w:lang w:val="ru-RU"/>
              </w:rPr>
              <w:t>Киберустойчивость для цифрового развития в наименее развитых странах (CRDD-LDCs)</w:t>
            </w:r>
          </w:p>
          <w:p w14:paraId="1D6E36BA" w14:textId="39DBE2A5" w:rsidR="00E20AEA" w:rsidRPr="00B1330D" w:rsidRDefault="003C11BF"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7GLO24146</w:t>
            </w:r>
            <w:r w:rsidR="00596386" w:rsidRPr="00B1330D">
              <w:rPr>
                <w:lang w:val="ru-RU"/>
              </w:rPr>
              <w:t xml:space="preserve"> – </w:t>
            </w:r>
            <w:r w:rsidR="00E20AEA" w:rsidRPr="00B1330D">
              <w:rPr>
                <w:lang w:val="ru-RU"/>
              </w:rPr>
              <w:t>Второй этап проекта "Кибертехнологии во благо" (MSIT)</w:t>
            </w:r>
          </w:p>
          <w:p w14:paraId="283630C0" w14:textId="341ABEDE" w:rsidR="00E20AEA" w:rsidRPr="00B1330D" w:rsidRDefault="003C11BF" w:rsidP="00387DF5">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9GLO21112</w:t>
            </w:r>
            <w:r w:rsidR="00596386" w:rsidRPr="00B1330D">
              <w:rPr>
                <w:lang w:val="ru-RU"/>
              </w:rPr>
              <w:t xml:space="preserve"> – </w:t>
            </w:r>
            <w:r w:rsidR="00E20AEA" w:rsidRPr="00B1330D">
              <w:rPr>
                <w:lang w:val="ru-RU"/>
              </w:rPr>
              <w:t>Создание безопасного и процветающего киберпространства для</w:t>
            </w:r>
            <w:r w:rsidR="00A12FF2" w:rsidRPr="00B1330D">
              <w:rPr>
                <w:lang w:val="ru-RU"/>
              </w:rPr>
              <w:t> </w:t>
            </w:r>
            <w:r w:rsidR="00E20AEA" w:rsidRPr="00B1330D">
              <w:rPr>
                <w:lang w:val="ru-RU"/>
              </w:rPr>
              <w:t>детей</w:t>
            </w:r>
          </w:p>
        </w:tc>
      </w:tr>
      <w:tr w:rsidR="00E20AEA" w:rsidRPr="0086348E" w14:paraId="3FE091F3" w14:textId="77777777" w:rsidTr="00C243EA">
        <w:trPr>
          <w:trHeight w:val="300"/>
        </w:trPr>
        <w:tc>
          <w:tcPr>
            <w:tcW w:w="4820" w:type="dxa"/>
          </w:tcPr>
          <w:p w14:paraId="057143BD" w14:textId="77777777" w:rsidR="00E20AEA" w:rsidRPr="00B1330D" w:rsidRDefault="00E20AEA" w:rsidP="00C243EA">
            <w:pPr>
              <w:pStyle w:val="Tabletext"/>
              <w:spacing w:line="240" w:lineRule="auto"/>
              <w:rPr>
                <w:lang w:val="ru-RU"/>
              </w:rPr>
            </w:pPr>
            <w:r w:rsidRPr="00B1330D">
              <w:rPr>
                <w:lang w:val="ru-RU"/>
              </w:rPr>
              <w:t>Развитие глобальной основы для сотрудничества и обеспечения осведомленности на региональном и субрегиональном уровнях в целях формирования глобальной культуры кибербезопасности и оказание помощи потребителям для более глубокого понимания рисков и защиты от них.</w:t>
            </w:r>
          </w:p>
        </w:tc>
        <w:tc>
          <w:tcPr>
            <w:tcW w:w="2977" w:type="dxa"/>
          </w:tcPr>
          <w:p w14:paraId="65405006" w14:textId="141D09DF" w:rsidR="00E20AEA" w:rsidRPr="00B1330D" w:rsidRDefault="00E20AEA" w:rsidP="00C243EA">
            <w:pPr>
              <w:pStyle w:val="Tabletext"/>
              <w:spacing w:line="240" w:lineRule="auto"/>
              <w:rPr>
                <w:lang w:val="ru-RU"/>
              </w:rPr>
            </w:pPr>
            <w:r w:rsidRPr="00B1330D">
              <w:rPr>
                <w:lang w:val="ru-RU"/>
              </w:rPr>
              <w:t>Глобальное сотрудничество для повышения осведомленности о кибербезопасности и защиты потребителей</w:t>
            </w:r>
          </w:p>
        </w:tc>
        <w:tc>
          <w:tcPr>
            <w:tcW w:w="6873" w:type="dxa"/>
          </w:tcPr>
          <w:p w14:paraId="6F4AD004" w14:textId="6B8975B1" w:rsidR="00E20AEA" w:rsidRPr="00B1330D" w:rsidRDefault="003C11BF"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7RAF24106</w:t>
            </w:r>
            <w:r w:rsidR="00596386" w:rsidRPr="00B1330D">
              <w:rPr>
                <w:lang w:val="ru-RU"/>
              </w:rPr>
              <w:t xml:space="preserve"> – </w:t>
            </w:r>
            <w:r w:rsidR="00E20AEA" w:rsidRPr="00B1330D">
              <w:rPr>
                <w:lang w:val="ru-RU"/>
              </w:rPr>
              <w:t>Киберустойчивость для цифрового развития в наименее развитых странах (CRDD-LDCs)</w:t>
            </w:r>
          </w:p>
          <w:p w14:paraId="241B217E" w14:textId="221D1473" w:rsidR="00E20AEA" w:rsidRPr="00B1330D" w:rsidRDefault="003C11BF"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9GLO21112</w:t>
            </w:r>
            <w:r w:rsidR="00596386" w:rsidRPr="00B1330D">
              <w:rPr>
                <w:lang w:val="ru-RU"/>
              </w:rPr>
              <w:t xml:space="preserve"> – </w:t>
            </w:r>
            <w:r w:rsidR="00E20AEA" w:rsidRPr="00B1330D">
              <w:rPr>
                <w:lang w:val="ru-RU"/>
              </w:rPr>
              <w:t>Создание безопасного и процветающего киберпространства для</w:t>
            </w:r>
            <w:r w:rsidR="001917B2" w:rsidRPr="00B1330D">
              <w:rPr>
                <w:lang w:val="ru-RU"/>
              </w:rPr>
              <w:t> </w:t>
            </w:r>
            <w:r w:rsidR="00E20AEA" w:rsidRPr="00B1330D">
              <w:rPr>
                <w:lang w:val="ru-RU"/>
              </w:rPr>
              <w:t>детей</w:t>
            </w:r>
          </w:p>
        </w:tc>
      </w:tr>
      <w:tr w:rsidR="00E20AEA" w:rsidRPr="0086348E" w14:paraId="6E825006" w14:textId="77777777" w:rsidTr="00C243EA">
        <w:trPr>
          <w:trHeight w:val="300"/>
        </w:trPr>
        <w:tc>
          <w:tcPr>
            <w:tcW w:w="4820" w:type="dxa"/>
          </w:tcPr>
          <w:p w14:paraId="254BF371" w14:textId="77777777" w:rsidR="00E20AEA" w:rsidRPr="00B1330D" w:rsidRDefault="00E20AEA" w:rsidP="00C243EA">
            <w:pPr>
              <w:pStyle w:val="Tabletext"/>
              <w:spacing w:line="240" w:lineRule="auto"/>
              <w:rPr>
                <w:lang w:val="ru-RU"/>
              </w:rPr>
            </w:pPr>
            <w:r w:rsidRPr="00B1330D">
              <w:rPr>
                <w:lang w:val="ru-RU"/>
              </w:rPr>
              <w:t xml:space="preserve">Помощь в разработке контента для информирования потребителей в отношении их прав и обязанностей, касающихся защиты данных при проведении электронных и физических операций, а также в проведении кампаний </w:t>
            </w:r>
            <w:r w:rsidRPr="00B1330D">
              <w:rPr>
                <w:lang w:val="ru-RU"/>
              </w:rPr>
              <w:lastRenderedPageBreak/>
              <w:t>повышения осведомленности о киберугрозах, мерах кибербезопасности и качестве обслуживания при использовании ИКТ.</w:t>
            </w:r>
          </w:p>
        </w:tc>
        <w:tc>
          <w:tcPr>
            <w:tcW w:w="2977" w:type="dxa"/>
          </w:tcPr>
          <w:p w14:paraId="6DC6F98F" w14:textId="39107D6A" w:rsidR="00E20AEA" w:rsidRPr="00B1330D" w:rsidRDefault="00E20AEA" w:rsidP="00C243EA">
            <w:pPr>
              <w:pStyle w:val="Tabletext"/>
              <w:spacing w:line="240" w:lineRule="auto"/>
              <w:rPr>
                <w:lang w:val="ru-RU"/>
              </w:rPr>
            </w:pPr>
            <w:r w:rsidRPr="00B1330D">
              <w:rPr>
                <w:lang w:val="ru-RU"/>
              </w:rPr>
              <w:lastRenderedPageBreak/>
              <w:t xml:space="preserve">Кампании информирования потребителей и повышения осведомленности о </w:t>
            </w:r>
            <w:r w:rsidRPr="00B1330D">
              <w:rPr>
                <w:lang w:val="ru-RU"/>
              </w:rPr>
              <w:lastRenderedPageBreak/>
              <w:t>кибербезопасности и защите</w:t>
            </w:r>
            <w:r w:rsidR="003C11BF" w:rsidRPr="00B1330D">
              <w:rPr>
                <w:lang w:val="ru-RU"/>
              </w:rPr>
              <w:t> </w:t>
            </w:r>
            <w:r w:rsidRPr="00B1330D">
              <w:rPr>
                <w:lang w:val="ru-RU"/>
              </w:rPr>
              <w:t>данных</w:t>
            </w:r>
          </w:p>
        </w:tc>
        <w:tc>
          <w:tcPr>
            <w:tcW w:w="6873" w:type="dxa"/>
          </w:tcPr>
          <w:p w14:paraId="0560D60B" w14:textId="075263CB" w:rsidR="00E20AEA" w:rsidRPr="00B1330D" w:rsidRDefault="003C11BF" w:rsidP="00387DF5">
            <w:pPr>
              <w:pStyle w:val="Tabletext"/>
              <w:spacing w:line="240" w:lineRule="auto"/>
              <w:ind w:left="284" w:hanging="284"/>
              <w:rPr>
                <w:lang w:val="ru-RU"/>
              </w:rPr>
            </w:pPr>
            <w:r w:rsidRPr="00B1330D">
              <w:rPr>
                <w:lang w:val="ru-RU"/>
              </w:rPr>
              <w:lastRenderedPageBreak/>
              <w:t>•</w:t>
            </w:r>
            <w:r w:rsidRPr="00B1330D">
              <w:rPr>
                <w:lang w:val="ru-RU"/>
              </w:rPr>
              <w:tab/>
            </w:r>
            <w:r w:rsidR="00E20AEA" w:rsidRPr="00B1330D">
              <w:rPr>
                <w:lang w:val="ru-RU"/>
              </w:rPr>
              <w:t>7GLO24142</w:t>
            </w:r>
            <w:r w:rsidR="00596386" w:rsidRPr="00B1330D">
              <w:rPr>
                <w:lang w:val="ru-RU"/>
              </w:rPr>
              <w:t xml:space="preserve"> – </w:t>
            </w:r>
            <w:r w:rsidR="00E20AEA" w:rsidRPr="00B1330D">
              <w:rPr>
                <w:lang w:val="ru-RU"/>
              </w:rPr>
              <w:t xml:space="preserve">Партнерство для укрепления кибербезопасности </w:t>
            </w:r>
            <w:r w:rsidR="00596386" w:rsidRPr="00B1330D">
              <w:rPr>
                <w:lang w:val="ru-RU"/>
              </w:rPr>
              <w:sym w:font="Symbol" w:char="F02D"/>
            </w:r>
            <w:r w:rsidR="00E20AEA" w:rsidRPr="00B1330D">
              <w:rPr>
                <w:lang w:val="ru-RU"/>
              </w:rPr>
              <w:t xml:space="preserve"> Этап 2</w:t>
            </w:r>
          </w:p>
          <w:p w14:paraId="6F001778" w14:textId="5D49D0B0" w:rsidR="00E20AEA" w:rsidRPr="00B1330D" w:rsidRDefault="003C11BF"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9GLO21112</w:t>
            </w:r>
            <w:r w:rsidR="00596386" w:rsidRPr="00B1330D">
              <w:rPr>
                <w:lang w:val="ru-RU"/>
              </w:rPr>
              <w:t xml:space="preserve"> – </w:t>
            </w:r>
            <w:r w:rsidR="00E20AEA" w:rsidRPr="00B1330D">
              <w:rPr>
                <w:lang w:val="ru-RU"/>
              </w:rPr>
              <w:t>Создание безопасного и процветающего киберпространства для</w:t>
            </w:r>
            <w:r w:rsidRPr="00B1330D">
              <w:rPr>
                <w:lang w:val="ru-RU"/>
              </w:rPr>
              <w:t> </w:t>
            </w:r>
            <w:r w:rsidR="00E20AEA" w:rsidRPr="00B1330D">
              <w:rPr>
                <w:lang w:val="ru-RU"/>
              </w:rPr>
              <w:t>детей</w:t>
            </w:r>
          </w:p>
          <w:p w14:paraId="71914EA0" w14:textId="4F430456" w:rsidR="00E20AEA" w:rsidRPr="00B1330D" w:rsidRDefault="003C11BF" w:rsidP="00387DF5">
            <w:pPr>
              <w:pStyle w:val="Tabletext"/>
              <w:spacing w:line="240" w:lineRule="auto"/>
              <w:ind w:left="284" w:hanging="284"/>
              <w:rPr>
                <w:lang w:val="ru-RU"/>
              </w:rPr>
            </w:pPr>
            <w:r w:rsidRPr="00B1330D">
              <w:rPr>
                <w:lang w:val="ru-RU"/>
              </w:rPr>
              <w:lastRenderedPageBreak/>
              <w:t>•</w:t>
            </w:r>
            <w:r w:rsidRPr="00B1330D">
              <w:rPr>
                <w:lang w:val="ru-RU"/>
              </w:rPr>
              <w:tab/>
            </w:r>
            <w:r w:rsidR="00E20AEA" w:rsidRPr="00B1330D">
              <w:rPr>
                <w:lang w:val="ru-RU"/>
              </w:rPr>
              <w:t>9GLO23124</w:t>
            </w:r>
            <w:r w:rsidR="00596386" w:rsidRPr="00B1330D">
              <w:rPr>
                <w:lang w:val="ru-RU"/>
              </w:rPr>
              <w:t xml:space="preserve"> – </w:t>
            </w:r>
            <w:r w:rsidR="00E20AEA" w:rsidRPr="00B1330D">
              <w:rPr>
                <w:lang w:val="ru-RU"/>
              </w:rPr>
              <w:t xml:space="preserve">Партнерство для укрепления кибербезопасности </w:t>
            </w:r>
            <w:r w:rsidR="00596386" w:rsidRPr="00B1330D">
              <w:rPr>
                <w:lang w:val="ru-RU"/>
              </w:rPr>
              <w:sym w:font="Symbol" w:char="F02D"/>
            </w:r>
            <w:r w:rsidR="00E20AEA" w:rsidRPr="00B1330D">
              <w:rPr>
                <w:lang w:val="ru-RU"/>
              </w:rPr>
              <w:t xml:space="preserve"> Этап 1</w:t>
            </w:r>
          </w:p>
        </w:tc>
      </w:tr>
      <w:tr w:rsidR="00E20AEA" w:rsidRPr="0086348E" w14:paraId="5FAAFF23" w14:textId="77777777" w:rsidTr="00C243EA">
        <w:trPr>
          <w:trHeight w:val="300"/>
        </w:trPr>
        <w:tc>
          <w:tcPr>
            <w:tcW w:w="4820" w:type="dxa"/>
          </w:tcPr>
          <w:p w14:paraId="1844F8C8" w14:textId="77777777" w:rsidR="00E20AEA" w:rsidRPr="00B1330D" w:rsidRDefault="00E20AEA" w:rsidP="00C243EA">
            <w:pPr>
              <w:pStyle w:val="Tabletext"/>
              <w:spacing w:line="240" w:lineRule="auto"/>
              <w:rPr>
                <w:lang w:val="ru-RU"/>
              </w:rPr>
            </w:pPr>
            <w:r w:rsidRPr="00B1330D">
              <w:rPr>
                <w:lang w:val="ru-RU"/>
              </w:rPr>
              <w:lastRenderedPageBreak/>
              <w:t>Стимулирование совместного использования передового опыта и обмена знаниями между Государствами-Членами по механизмам борьбы с киберпреступлениями и киберугрозами.</w:t>
            </w:r>
          </w:p>
        </w:tc>
        <w:tc>
          <w:tcPr>
            <w:tcW w:w="2977" w:type="dxa"/>
          </w:tcPr>
          <w:p w14:paraId="2908DB36" w14:textId="48A81756" w:rsidR="00E20AEA" w:rsidRPr="00B1330D" w:rsidRDefault="00E20AEA" w:rsidP="00C243EA">
            <w:pPr>
              <w:pStyle w:val="Tabletext"/>
              <w:spacing w:line="240" w:lineRule="auto"/>
              <w:rPr>
                <w:lang w:val="ru-RU"/>
              </w:rPr>
            </w:pPr>
            <w:r w:rsidRPr="00B1330D">
              <w:rPr>
                <w:lang w:val="ru-RU"/>
              </w:rPr>
              <w:t>Совместное использование Государствами-Членами передового опыта для противодействия киберугрозам</w:t>
            </w:r>
          </w:p>
        </w:tc>
        <w:tc>
          <w:tcPr>
            <w:tcW w:w="6873" w:type="dxa"/>
          </w:tcPr>
          <w:p w14:paraId="53CE7631" w14:textId="33F99442" w:rsidR="00E20AEA" w:rsidRPr="00B1330D" w:rsidRDefault="003C11BF"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7RAF24106</w:t>
            </w:r>
            <w:r w:rsidR="00596386" w:rsidRPr="00B1330D">
              <w:rPr>
                <w:lang w:val="ru-RU"/>
              </w:rPr>
              <w:t xml:space="preserve"> – </w:t>
            </w:r>
            <w:r w:rsidR="00E20AEA" w:rsidRPr="00B1330D">
              <w:rPr>
                <w:lang w:val="ru-RU"/>
              </w:rPr>
              <w:t>Киберустойчивость для цифрового развития в наименее развитых странах (CRDD-LDCs)</w:t>
            </w:r>
          </w:p>
          <w:p w14:paraId="32990BE5" w14:textId="08B96F2A" w:rsidR="00E20AEA" w:rsidRPr="00B1330D" w:rsidRDefault="003C11BF"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7GLO24142</w:t>
            </w:r>
            <w:r w:rsidR="00596386" w:rsidRPr="00B1330D">
              <w:rPr>
                <w:lang w:val="ru-RU"/>
              </w:rPr>
              <w:t xml:space="preserve"> – </w:t>
            </w:r>
            <w:r w:rsidR="00E20AEA" w:rsidRPr="00B1330D">
              <w:rPr>
                <w:lang w:val="ru-RU"/>
              </w:rPr>
              <w:t xml:space="preserve">Партнерство для укрепления кибербезопасности </w:t>
            </w:r>
            <w:r w:rsidR="00596386" w:rsidRPr="00B1330D">
              <w:rPr>
                <w:lang w:val="ru-RU"/>
              </w:rPr>
              <w:sym w:font="Symbol" w:char="F02D"/>
            </w:r>
            <w:r w:rsidR="00E20AEA" w:rsidRPr="00B1330D">
              <w:rPr>
                <w:lang w:val="ru-RU"/>
              </w:rPr>
              <w:t xml:space="preserve"> Этап 2</w:t>
            </w:r>
          </w:p>
          <w:p w14:paraId="346A1EB8" w14:textId="4CEA40CD" w:rsidR="00E20AEA" w:rsidRPr="00B1330D" w:rsidRDefault="003C11BF"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7GLO24146</w:t>
            </w:r>
            <w:r w:rsidR="00596386" w:rsidRPr="00B1330D">
              <w:rPr>
                <w:lang w:val="ru-RU"/>
              </w:rPr>
              <w:t xml:space="preserve"> – </w:t>
            </w:r>
            <w:r w:rsidR="00E20AEA" w:rsidRPr="00B1330D">
              <w:rPr>
                <w:lang w:val="ru-RU"/>
              </w:rPr>
              <w:t>Второй этап проекта "Кибертехнологии во благо" (MSIT)</w:t>
            </w:r>
          </w:p>
          <w:p w14:paraId="66293A1B" w14:textId="422C8715" w:rsidR="00E20AEA" w:rsidRPr="00B1330D" w:rsidRDefault="003C11BF"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9GLO21112</w:t>
            </w:r>
            <w:r w:rsidR="00596386" w:rsidRPr="00B1330D">
              <w:rPr>
                <w:lang w:val="ru-RU"/>
              </w:rPr>
              <w:t xml:space="preserve"> – </w:t>
            </w:r>
            <w:r w:rsidR="00E20AEA" w:rsidRPr="00B1330D">
              <w:rPr>
                <w:lang w:val="ru-RU"/>
              </w:rPr>
              <w:t>Создание безопасного и процветающего киберпространства для</w:t>
            </w:r>
            <w:r w:rsidRPr="00B1330D">
              <w:rPr>
                <w:lang w:val="ru-RU"/>
              </w:rPr>
              <w:t> </w:t>
            </w:r>
            <w:r w:rsidR="00E20AEA" w:rsidRPr="00B1330D">
              <w:rPr>
                <w:lang w:val="ru-RU"/>
              </w:rPr>
              <w:t>детей</w:t>
            </w:r>
          </w:p>
          <w:p w14:paraId="56A6FFAA" w14:textId="249FB18F" w:rsidR="00E20AEA" w:rsidRPr="00B1330D" w:rsidRDefault="003C11BF" w:rsidP="00387DF5">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9GLO23124</w:t>
            </w:r>
            <w:r w:rsidR="00596386" w:rsidRPr="00B1330D">
              <w:rPr>
                <w:lang w:val="ru-RU"/>
              </w:rPr>
              <w:t xml:space="preserve"> – </w:t>
            </w:r>
            <w:r w:rsidR="00E20AEA" w:rsidRPr="00B1330D">
              <w:rPr>
                <w:lang w:val="ru-RU"/>
              </w:rPr>
              <w:t xml:space="preserve">Партнерство для укрепления кибербезопасности </w:t>
            </w:r>
            <w:r w:rsidR="00596386" w:rsidRPr="00B1330D">
              <w:rPr>
                <w:lang w:val="ru-RU"/>
              </w:rPr>
              <w:sym w:font="Symbol" w:char="F02D"/>
            </w:r>
            <w:r w:rsidR="00E20AEA" w:rsidRPr="00B1330D">
              <w:rPr>
                <w:lang w:val="ru-RU"/>
              </w:rPr>
              <w:t xml:space="preserve"> Этап 1</w:t>
            </w:r>
          </w:p>
        </w:tc>
      </w:tr>
      <w:tr w:rsidR="00E20AEA" w:rsidRPr="0086348E" w14:paraId="2E4267FC" w14:textId="77777777" w:rsidTr="00C243EA">
        <w:trPr>
          <w:trHeight w:val="300"/>
        </w:trPr>
        <w:tc>
          <w:tcPr>
            <w:tcW w:w="4820" w:type="dxa"/>
          </w:tcPr>
          <w:p w14:paraId="3E0ACE83" w14:textId="77777777" w:rsidR="00E20AEA" w:rsidRPr="00B1330D" w:rsidRDefault="00E20AEA" w:rsidP="00C243EA">
            <w:pPr>
              <w:pStyle w:val="Tabletext"/>
              <w:spacing w:line="240" w:lineRule="auto"/>
              <w:rPr>
                <w:lang w:val="ru-RU"/>
              </w:rPr>
            </w:pPr>
            <w:r w:rsidRPr="00B1330D">
              <w:rPr>
                <w:lang w:val="ru-RU"/>
              </w:rPr>
              <w:t>Оказание Государствам-Членам содействия в создании и развитии национальных групп реагирования на компьютерные инциденты (CIRT), а также укрепление механизмов сотрудничества между ними на национальном и региональном уровнях.</w:t>
            </w:r>
          </w:p>
        </w:tc>
        <w:tc>
          <w:tcPr>
            <w:tcW w:w="2977" w:type="dxa"/>
          </w:tcPr>
          <w:p w14:paraId="3FA1478A" w14:textId="77777777" w:rsidR="00E20AEA" w:rsidRPr="00B1330D" w:rsidRDefault="00E20AEA" w:rsidP="00C243EA">
            <w:pPr>
              <w:pStyle w:val="Tabletext"/>
              <w:spacing w:line="240" w:lineRule="auto"/>
              <w:rPr>
                <w:lang w:val="ru-RU"/>
              </w:rPr>
            </w:pPr>
            <w:r w:rsidRPr="00B1330D">
              <w:rPr>
                <w:lang w:val="ru-RU"/>
              </w:rPr>
              <w:t>Оказание Государствам-Членам содействия в создании CIRT</w:t>
            </w:r>
          </w:p>
        </w:tc>
        <w:tc>
          <w:tcPr>
            <w:tcW w:w="6873" w:type="dxa"/>
          </w:tcPr>
          <w:p w14:paraId="29424BB5" w14:textId="07E82B71" w:rsidR="00E20AEA" w:rsidRPr="00B1330D" w:rsidRDefault="00A01F07"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7RAF24106</w:t>
            </w:r>
            <w:r w:rsidR="00C243EA" w:rsidRPr="00B1330D">
              <w:rPr>
                <w:lang w:val="ru-RU"/>
              </w:rPr>
              <w:t xml:space="preserve"> – </w:t>
            </w:r>
            <w:r w:rsidR="00E20AEA" w:rsidRPr="00B1330D">
              <w:rPr>
                <w:lang w:val="ru-RU"/>
              </w:rPr>
              <w:t>Киберустойчивость для цифрового развития в наименее развитых странах (CRDD-LDCs)</w:t>
            </w:r>
          </w:p>
          <w:p w14:paraId="6F5F18AC" w14:textId="70D73383" w:rsidR="00E20AEA" w:rsidRPr="00B1330D" w:rsidRDefault="00A01F07" w:rsidP="00387DF5">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7GLO24146</w:t>
            </w:r>
            <w:r w:rsidR="00C243EA" w:rsidRPr="00B1330D">
              <w:rPr>
                <w:lang w:val="ru-RU"/>
              </w:rPr>
              <w:t xml:space="preserve"> – </w:t>
            </w:r>
            <w:r w:rsidR="00E20AEA" w:rsidRPr="00B1330D">
              <w:rPr>
                <w:lang w:val="ru-RU"/>
              </w:rPr>
              <w:t>Второй этап проекта "Кибертехнологии во благо" (MSIT)</w:t>
            </w:r>
          </w:p>
        </w:tc>
      </w:tr>
    </w:tbl>
    <w:p w14:paraId="2F8AA031" w14:textId="31ACF3F3" w:rsidR="00E20AEA" w:rsidRPr="00B1330D" w:rsidRDefault="00E20AEA" w:rsidP="00195D1C">
      <w:pPr>
        <w:pStyle w:val="Heading2"/>
        <w:spacing w:before="200"/>
        <w:rPr>
          <w:rFonts w:asciiTheme="minorHAnsi" w:hAnsiTheme="minorHAnsi" w:cstheme="minorHAnsi"/>
          <w:sz w:val="20"/>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AFR 4 </w:t>
      </w:r>
      <w:r w:rsidR="00686671" w:rsidRPr="00B1330D">
        <w:rPr>
          <w:rFonts w:asciiTheme="minorHAnsi" w:hAnsiTheme="minorHAnsi" w:cstheme="minorHAnsi"/>
          <w:b w:val="0"/>
          <w:lang w:val="ru-RU"/>
        </w:rPr>
        <w:t>–</w:t>
      </w:r>
      <w:r w:rsidRPr="00B1330D">
        <w:rPr>
          <w:rFonts w:asciiTheme="minorHAnsi" w:hAnsiTheme="minorHAnsi" w:cstheme="minorHAnsi"/>
          <w:lang w:val="ru-RU"/>
        </w:rPr>
        <w:t xml:space="preserve"> Содействие развитию появляющихся технологий и экосистем инноваций</w:t>
      </w:r>
    </w:p>
    <w:tbl>
      <w:tblPr>
        <w:tblStyle w:val="TableGrid"/>
        <w:tblW w:w="146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977"/>
        <w:gridCol w:w="6873"/>
      </w:tblGrid>
      <w:tr w:rsidR="00E20AEA" w:rsidRPr="0086348E" w14:paraId="1B20F8B6" w14:textId="77777777" w:rsidTr="00C243EA">
        <w:trPr>
          <w:trHeight w:val="300"/>
          <w:tblHeader/>
        </w:trPr>
        <w:tc>
          <w:tcPr>
            <w:tcW w:w="4820" w:type="dxa"/>
            <w:shd w:val="clear" w:color="auto" w:fill="D9D9D9" w:themeFill="background1" w:themeFillShade="D9"/>
          </w:tcPr>
          <w:p w14:paraId="74304799"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(полностью)</w:t>
            </w:r>
          </w:p>
        </w:tc>
        <w:tc>
          <w:tcPr>
            <w:tcW w:w="2977" w:type="dxa"/>
            <w:shd w:val="clear" w:color="auto" w:fill="D9D9D9" w:themeFill="background1" w:themeFillShade="D9"/>
          </w:tcPr>
          <w:p w14:paraId="7B37A394"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(кратко)</w:t>
            </w:r>
          </w:p>
        </w:tc>
        <w:tc>
          <w:tcPr>
            <w:tcW w:w="6873" w:type="dxa"/>
            <w:shd w:val="clear" w:color="auto" w:fill="D9D9D9" w:themeFill="background1" w:themeFillShade="D9"/>
          </w:tcPr>
          <w:p w14:paraId="208B4D4B" w14:textId="77777777" w:rsidR="00E20AEA" w:rsidRPr="00B1330D" w:rsidRDefault="00E20AEA" w:rsidP="00EA608E">
            <w:pPr>
              <w:pStyle w:val="Tablehead"/>
              <w:spacing w:before="60" w:after="60"/>
              <w:rPr>
                <w:color w:val="auto"/>
                <w:lang w:val="ru-RU"/>
              </w:rPr>
            </w:pPr>
            <w:r w:rsidRPr="00B1330D">
              <w:rPr>
                <w:color w:val="auto"/>
                <w:lang w:val="ru-RU"/>
              </w:rPr>
              <w:t>Проекты, которые способствовали достижению этого результата</w:t>
            </w:r>
          </w:p>
        </w:tc>
      </w:tr>
      <w:tr w:rsidR="00E20AEA" w:rsidRPr="0086348E" w14:paraId="11462A14" w14:textId="77777777" w:rsidTr="00C243EA">
        <w:trPr>
          <w:trHeight w:val="300"/>
        </w:trPr>
        <w:tc>
          <w:tcPr>
            <w:tcW w:w="4820" w:type="dxa"/>
          </w:tcPr>
          <w:p w14:paraId="5AF21603" w14:textId="77777777" w:rsidR="00E20AEA" w:rsidRPr="00B1330D" w:rsidRDefault="00E20AEA" w:rsidP="00C243EA">
            <w:pPr>
              <w:pStyle w:val="Tabletext"/>
              <w:spacing w:line="240" w:lineRule="auto"/>
              <w:rPr>
                <w:lang w:val="ru-RU"/>
              </w:rPr>
            </w:pPr>
            <w:r w:rsidRPr="00B1330D">
              <w:rPr>
                <w:lang w:val="ru-RU"/>
              </w:rPr>
              <w:t>Помощь в проведении комплексной оценки условий для развития человеческого и институционального потенциала, а также нормативно-правовой основы в области цифровых инноваций, появляющихся технологий и МСМП на национальном и региональном уровнях.</w:t>
            </w:r>
          </w:p>
        </w:tc>
        <w:tc>
          <w:tcPr>
            <w:tcW w:w="2977" w:type="dxa"/>
          </w:tcPr>
          <w:p w14:paraId="14435E43" w14:textId="7394112F" w:rsidR="00E20AEA" w:rsidRPr="00B1330D" w:rsidRDefault="00E20AEA" w:rsidP="00C243EA">
            <w:pPr>
              <w:pStyle w:val="Tabletext"/>
              <w:spacing w:line="240" w:lineRule="auto"/>
              <w:rPr>
                <w:lang w:val="ru-RU"/>
              </w:rPr>
            </w:pPr>
            <w:r w:rsidRPr="00B1330D">
              <w:rPr>
                <w:lang w:val="ru-RU"/>
              </w:rPr>
              <w:t>Оценка возможностей для цифровых инноваций и регулирования</w:t>
            </w:r>
          </w:p>
        </w:tc>
        <w:tc>
          <w:tcPr>
            <w:tcW w:w="6873" w:type="dxa"/>
          </w:tcPr>
          <w:p w14:paraId="7783FCC3" w14:textId="0AE021E7" w:rsidR="00E20AEA" w:rsidRPr="00B1330D" w:rsidRDefault="00A01F07"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9UGA21008</w:t>
            </w:r>
            <w:r w:rsidR="00C243EA" w:rsidRPr="00B1330D">
              <w:rPr>
                <w:lang w:val="ru-RU"/>
              </w:rPr>
              <w:t xml:space="preserve"> – </w:t>
            </w:r>
            <w:r w:rsidR="00E20AEA" w:rsidRPr="00B1330D">
              <w:rPr>
                <w:lang w:val="ru-RU"/>
              </w:rPr>
              <w:t>Техническая помощь и профессиональная подготовка для Уганды по национальной стратегии развития ИКТ</w:t>
            </w:r>
          </w:p>
          <w:p w14:paraId="1D84CF89" w14:textId="53815164" w:rsidR="00E20AEA" w:rsidRPr="00B1330D" w:rsidRDefault="00A01F07"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9GLO23129</w:t>
            </w:r>
            <w:r w:rsidR="00C243EA" w:rsidRPr="00B1330D">
              <w:rPr>
                <w:lang w:val="ru-RU"/>
              </w:rPr>
              <w:t xml:space="preserve"> – </w:t>
            </w:r>
            <w:r w:rsidR="00E20AEA" w:rsidRPr="00B1330D">
              <w:rPr>
                <w:lang w:val="ru-RU"/>
              </w:rPr>
              <w:t>Реализация экосистем с открытым исходным кодом для инноваций в сфере государственных услуг</w:t>
            </w:r>
          </w:p>
          <w:p w14:paraId="0B1A76A4" w14:textId="231C4531" w:rsidR="00E20AEA" w:rsidRPr="00B1330D" w:rsidRDefault="00A01F07" w:rsidP="00387DF5">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9GLO23134</w:t>
            </w:r>
            <w:r w:rsidR="00C243EA" w:rsidRPr="00B1330D">
              <w:rPr>
                <w:lang w:val="ru-RU"/>
              </w:rPr>
              <w:t xml:space="preserve"> – </w:t>
            </w:r>
            <w:r w:rsidR="00E20AEA" w:rsidRPr="00B1330D">
              <w:rPr>
                <w:lang w:val="ru-RU"/>
              </w:rPr>
              <w:t>Помощь в поощрении использования инновационных технологий для построения общества, обеспечивающего всеобщее цифровое процветание</w:t>
            </w:r>
          </w:p>
        </w:tc>
      </w:tr>
      <w:tr w:rsidR="00E20AEA" w:rsidRPr="0086348E" w14:paraId="0ECCED92" w14:textId="77777777" w:rsidTr="00C243EA">
        <w:trPr>
          <w:trHeight w:val="300"/>
        </w:trPr>
        <w:tc>
          <w:tcPr>
            <w:tcW w:w="4820" w:type="dxa"/>
          </w:tcPr>
          <w:p w14:paraId="4BC8F318" w14:textId="77777777" w:rsidR="00E20AEA" w:rsidRPr="00B1330D" w:rsidRDefault="00E20AEA" w:rsidP="00C243EA">
            <w:pPr>
              <w:pStyle w:val="Tabletext"/>
              <w:spacing w:line="240" w:lineRule="auto"/>
              <w:rPr>
                <w:lang w:val="ru-RU"/>
              </w:rPr>
            </w:pPr>
            <w:r w:rsidRPr="00B1330D">
              <w:rPr>
                <w:lang w:val="ru-RU"/>
              </w:rPr>
              <w:t>Оказание Государствам-Членам содействия в разработке необходимой законодательной и нормативно-правовой основы, способствующей развитию цифровых отраслей, инновациям и созданию МСМП.</w:t>
            </w:r>
          </w:p>
        </w:tc>
        <w:tc>
          <w:tcPr>
            <w:tcW w:w="2977" w:type="dxa"/>
          </w:tcPr>
          <w:p w14:paraId="7722B18A" w14:textId="12643B34" w:rsidR="00E20AEA" w:rsidRPr="00B1330D" w:rsidRDefault="00E20AEA" w:rsidP="00C243EA">
            <w:pPr>
              <w:pStyle w:val="Tabletext"/>
              <w:spacing w:line="240" w:lineRule="auto"/>
              <w:rPr>
                <w:lang w:val="ru-RU"/>
              </w:rPr>
            </w:pPr>
            <w:r w:rsidRPr="00B1330D">
              <w:rPr>
                <w:lang w:val="ru-RU"/>
              </w:rPr>
              <w:t>Оказание Государствам-Членам содействия в разработке необходимой основы, способствующей развитию цифровых отраслей, инновациям и созданию МСМП</w:t>
            </w:r>
          </w:p>
        </w:tc>
        <w:tc>
          <w:tcPr>
            <w:tcW w:w="6873" w:type="dxa"/>
          </w:tcPr>
          <w:p w14:paraId="0901E276" w14:textId="0E9736CE" w:rsidR="00E20AEA" w:rsidRPr="00B1330D" w:rsidRDefault="00A01F07"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9UGA21008</w:t>
            </w:r>
            <w:r w:rsidR="00C243EA" w:rsidRPr="00B1330D">
              <w:rPr>
                <w:lang w:val="ru-RU"/>
              </w:rPr>
              <w:t xml:space="preserve"> – </w:t>
            </w:r>
            <w:r w:rsidR="00E20AEA" w:rsidRPr="00B1330D">
              <w:rPr>
                <w:lang w:val="ru-RU"/>
              </w:rPr>
              <w:t>Техническая помощь и профессиональная подготовка для Уганды по национальной стратегии развития ИКТ</w:t>
            </w:r>
          </w:p>
          <w:p w14:paraId="28598EED" w14:textId="5A1E33AF" w:rsidR="00E20AEA" w:rsidRPr="00B1330D" w:rsidRDefault="00A01F07"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9GLO23129</w:t>
            </w:r>
            <w:r w:rsidR="00C243EA" w:rsidRPr="00B1330D">
              <w:rPr>
                <w:lang w:val="ru-RU"/>
              </w:rPr>
              <w:t xml:space="preserve"> – </w:t>
            </w:r>
            <w:r w:rsidR="00E20AEA" w:rsidRPr="00B1330D">
              <w:rPr>
                <w:lang w:val="ru-RU"/>
              </w:rPr>
              <w:t>Реализация экосистем с открытым исходным кодом для инноваций в сфере государственных услуг</w:t>
            </w:r>
          </w:p>
        </w:tc>
      </w:tr>
      <w:tr w:rsidR="00E20AEA" w:rsidRPr="0086348E" w14:paraId="41DBCD5F" w14:textId="77777777" w:rsidTr="00C243EA">
        <w:trPr>
          <w:trHeight w:val="300"/>
        </w:trPr>
        <w:tc>
          <w:tcPr>
            <w:tcW w:w="4820" w:type="dxa"/>
          </w:tcPr>
          <w:p w14:paraId="66C2BADA" w14:textId="3D8BCBFC" w:rsidR="00E20AEA" w:rsidRPr="00B1330D" w:rsidRDefault="00E20AEA" w:rsidP="00C243EA">
            <w:pPr>
              <w:pStyle w:val="Tabletext"/>
              <w:spacing w:line="240" w:lineRule="auto"/>
              <w:rPr>
                <w:lang w:val="ru-RU"/>
              </w:rPr>
            </w:pPr>
            <w:r w:rsidRPr="00B1330D">
              <w:rPr>
                <w:lang w:val="ru-RU"/>
              </w:rPr>
              <w:t>Помощь в разработке и принятии национальных стратегий и инфраструктур, таких как лаборатории инноваций и исследований, для обеспечения использования появляющихся технологий в различных секторах</w:t>
            </w:r>
            <w:r w:rsidR="00A01F07" w:rsidRPr="00B1330D">
              <w:rPr>
                <w:lang w:val="ru-RU"/>
              </w:rPr>
              <w:t> </w:t>
            </w:r>
            <w:r w:rsidRPr="00B1330D">
              <w:rPr>
                <w:lang w:val="ru-RU"/>
              </w:rPr>
              <w:t>экономики.</w:t>
            </w:r>
          </w:p>
        </w:tc>
        <w:tc>
          <w:tcPr>
            <w:tcW w:w="2977" w:type="dxa"/>
          </w:tcPr>
          <w:p w14:paraId="57871B9B" w14:textId="2A3FE893" w:rsidR="00E20AEA" w:rsidRPr="00B1330D" w:rsidRDefault="00E20AEA" w:rsidP="00C243EA">
            <w:pPr>
              <w:pStyle w:val="Tabletext"/>
              <w:spacing w:line="240" w:lineRule="auto"/>
              <w:rPr>
                <w:lang w:val="ru-RU"/>
              </w:rPr>
            </w:pPr>
            <w:r w:rsidRPr="00B1330D">
              <w:rPr>
                <w:lang w:val="ru-RU"/>
              </w:rPr>
              <w:t>Разработка и принятие национальных стратегий для обеспечения использования появляющихся технологий в различных секторах экономики</w:t>
            </w:r>
          </w:p>
        </w:tc>
        <w:tc>
          <w:tcPr>
            <w:tcW w:w="6873" w:type="dxa"/>
          </w:tcPr>
          <w:p w14:paraId="753ADE0D" w14:textId="7C3C8701" w:rsidR="00E20AEA" w:rsidRPr="00B1330D" w:rsidRDefault="00A01F07"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2BEN20004</w:t>
            </w:r>
            <w:r w:rsidR="00C243EA" w:rsidRPr="00B1330D">
              <w:rPr>
                <w:lang w:val="ru-RU"/>
              </w:rPr>
              <w:t xml:space="preserve"> – </w:t>
            </w:r>
            <w:r w:rsidR="00E20AEA" w:rsidRPr="00B1330D">
              <w:rPr>
                <w:lang w:val="ru-RU"/>
              </w:rPr>
              <w:t>Разработка и развитие устойчивых экосистем цифровых инноваций для ускорения способности к восстановлению и расширения прав и возможностей молодежи в Бенине с использованием эффективного гендерного</w:t>
            </w:r>
            <w:r w:rsidRPr="00B1330D">
              <w:rPr>
                <w:lang w:val="ru-RU"/>
              </w:rPr>
              <w:t> </w:t>
            </w:r>
            <w:r w:rsidR="00E20AEA" w:rsidRPr="00B1330D">
              <w:rPr>
                <w:lang w:val="ru-RU"/>
              </w:rPr>
              <w:t>подхода</w:t>
            </w:r>
          </w:p>
          <w:p w14:paraId="6E658345" w14:textId="5F4428C4" w:rsidR="00E20AEA" w:rsidRPr="00B1330D" w:rsidRDefault="00A01F07"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9UGA21008</w:t>
            </w:r>
            <w:r w:rsidR="00C243EA" w:rsidRPr="00B1330D">
              <w:rPr>
                <w:lang w:val="ru-RU"/>
              </w:rPr>
              <w:t xml:space="preserve"> – </w:t>
            </w:r>
            <w:r w:rsidR="00E20AEA" w:rsidRPr="00B1330D">
              <w:rPr>
                <w:lang w:val="ru-RU"/>
              </w:rPr>
              <w:t>Техническая помощь и профессиональная подготовка для Уганды по национальной стратегии развития ИКТ</w:t>
            </w:r>
          </w:p>
          <w:p w14:paraId="4769D34B" w14:textId="54DCC649" w:rsidR="00E20AEA" w:rsidRPr="00B1330D" w:rsidRDefault="00A01F07"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9GLO23129</w:t>
            </w:r>
            <w:r w:rsidR="00C243EA" w:rsidRPr="00B1330D">
              <w:rPr>
                <w:lang w:val="ru-RU"/>
              </w:rPr>
              <w:t xml:space="preserve"> – </w:t>
            </w:r>
            <w:r w:rsidR="00E20AEA" w:rsidRPr="00B1330D">
              <w:rPr>
                <w:lang w:val="ru-RU"/>
              </w:rPr>
              <w:t>Реализация экосистем с открытым исходным кодом для инноваций в сфере государственных услуг</w:t>
            </w:r>
          </w:p>
        </w:tc>
      </w:tr>
      <w:tr w:rsidR="00E20AEA" w:rsidRPr="0086348E" w14:paraId="7420F7EE" w14:textId="77777777" w:rsidTr="00C243EA">
        <w:trPr>
          <w:trHeight w:val="300"/>
        </w:trPr>
        <w:tc>
          <w:tcPr>
            <w:tcW w:w="4820" w:type="dxa"/>
          </w:tcPr>
          <w:p w14:paraId="28628949" w14:textId="53BE34F2" w:rsidR="00E20AEA" w:rsidRPr="00B1330D" w:rsidRDefault="00E20AEA" w:rsidP="00C243EA">
            <w:pPr>
              <w:pStyle w:val="Tabletext"/>
              <w:spacing w:line="240" w:lineRule="auto"/>
              <w:rPr>
                <w:lang w:val="ru-RU"/>
              </w:rPr>
            </w:pPr>
            <w:r w:rsidRPr="00B1330D">
              <w:rPr>
                <w:lang w:val="ru-RU"/>
              </w:rPr>
              <w:lastRenderedPageBreak/>
              <w:t>Поддержка в расширении масштабов цифрового предпринимательства и МСМП в рамках глобальных партнерств, в которых основное внимание уделяется реализации национальных приоритетов в области развития, а также в разработке финансовых моделей с целью обеспечения необходимых инвестиций для бесперебойного развития и развертывания появляющихся</w:t>
            </w:r>
            <w:r w:rsidR="00A01F07" w:rsidRPr="00B1330D">
              <w:rPr>
                <w:lang w:val="ru-RU"/>
              </w:rPr>
              <w:t> </w:t>
            </w:r>
            <w:r w:rsidRPr="00B1330D">
              <w:rPr>
                <w:lang w:val="ru-RU"/>
              </w:rPr>
              <w:t>технологий.</w:t>
            </w:r>
          </w:p>
        </w:tc>
        <w:tc>
          <w:tcPr>
            <w:tcW w:w="2977" w:type="dxa"/>
          </w:tcPr>
          <w:p w14:paraId="67396BD7" w14:textId="70CA0918" w:rsidR="00E20AEA" w:rsidRPr="00B1330D" w:rsidRDefault="00E20AEA" w:rsidP="00C243EA">
            <w:pPr>
              <w:pStyle w:val="Tabletext"/>
              <w:spacing w:line="240" w:lineRule="auto"/>
              <w:rPr>
                <w:lang w:val="ru-RU"/>
              </w:rPr>
            </w:pPr>
            <w:r w:rsidRPr="00B1330D">
              <w:rPr>
                <w:lang w:val="ru-RU"/>
              </w:rPr>
              <w:t>Содействие развитию цифрового предпринимательства и МСМП, а также разработке финансовых моделей в рамках глобальных</w:t>
            </w:r>
            <w:r w:rsidR="00A01F07" w:rsidRPr="00B1330D">
              <w:rPr>
                <w:lang w:val="ru-RU"/>
              </w:rPr>
              <w:t> </w:t>
            </w:r>
            <w:r w:rsidRPr="00B1330D">
              <w:rPr>
                <w:lang w:val="ru-RU"/>
              </w:rPr>
              <w:t>партнерств</w:t>
            </w:r>
          </w:p>
        </w:tc>
        <w:tc>
          <w:tcPr>
            <w:tcW w:w="6873" w:type="dxa"/>
          </w:tcPr>
          <w:p w14:paraId="20EB0B65" w14:textId="57EF0BB6" w:rsidR="00E20AEA" w:rsidRPr="00B1330D" w:rsidRDefault="00A01F07"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2BEN20004</w:t>
            </w:r>
            <w:r w:rsidR="00C243EA" w:rsidRPr="00B1330D">
              <w:rPr>
                <w:lang w:val="ru-RU"/>
              </w:rPr>
              <w:t xml:space="preserve"> – </w:t>
            </w:r>
            <w:r w:rsidR="00E20AEA" w:rsidRPr="00B1330D">
              <w:rPr>
                <w:lang w:val="ru-RU"/>
              </w:rPr>
              <w:t>Разработка и развитие устойчивых экосистем цифровых инноваций для ускорения способности к восстановлению и расширения прав и возможностей молодежи в Бенине с использованием эффективного гендерного</w:t>
            </w:r>
            <w:r w:rsidRPr="00B1330D">
              <w:rPr>
                <w:lang w:val="ru-RU"/>
              </w:rPr>
              <w:t> </w:t>
            </w:r>
            <w:r w:rsidR="00E20AEA" w:rsidRPr="00B1330D">
              <w:rPr>
                <w:lang w:val="ru-RU"/>
              </w:rPr>
              <w:t>подхода</w:t>
            </w:r>
          </w:p>
        </w:tc>
      </w:tr>
      <w:tr w:rsidR="00E20AEA" w:rsidRPr="0086348E" w14:paraId="5690DD80" w14:textId="77777777" w:rsidTr="00C243EA">
        <w:trPr>
          <w:trHeight w:val="300"/>
        </w:trPr>
        <w:tc>
          <w:tcPr>
            <w:tcW w:w="4820" w:type="dxa"/>
          </w:tcPr>
          <w:p w14:paraId="2FD46849" w14:textId="77777777" w:rsidR="00E20AEA" w:rsidRPr="00B1330D" w:rsidRDefault="00E20AEA" w:rsidP="00C243EA">
            <w:pPr>
              <w:pStyle w:val="Tabletext"/>
              <w:spacing w:line="240" w:lineRule="auto"/>
              <w:rPr>
                <w:lang w:val="ru-RU"/>
              </w:rPr>
            </w:pPr>
            <w:r w:rsidRPr="00B1330D">
              <w:rPr>
                <w:lang w:val="ru-RU"/>
              </w:rPr>
              <w:t>Разработка комплексной основы для создания человеческого потенциала для повышения квалификации и приобретения иной квалификации применительно к людским ресурсам с использованием материалов по появляющимся технологиям и цифровым инновациям.</w:t>
            </w:r>
          </w:p>
        </w:tc>
        <w:tc>
          <w:tcPr>
            <w:tcW w:w="2977" w:type="dxa"/>
          </w:tcPr>
          <w:p w14:paraId="02B1980F" w14:textId="11CBD8AE" w:rsidR="00E20AEA" w:rsidRPr="00B1330D" w:rsidRDefault="00E20AEA" w:rsidP="00C243EA">
            <w:pPr>
              <w:pStyle w:val="Tabletext"/>
              <w:spacing w:line="240" w:lineRule="auto"/>
              <w:rPr>
                <w:lang w:val="ru-RU"/>
              </w:rPr>
            </w:pPr>
            <w:r w:rsidRPr="00B1330D">
              <w:rPr>
                <w:lang w:val="ru-RU"/>
              </w:rPr>
              <w:t>Основа для создания человеческого потенциала для внедрения появляющихся технологий и цифровых</w:t>
            </w:r>
            <w:r w:rsidR="00A01F07" w:rsidRPr="00B1330D">
              <w:rPr>
                <w:lang w:val="ru-RU"/>
              </w:rPr>
              <w:t> </w:t>
            </w:r>
            <w:r w:rsidRPr="00B1330D">
              <w:rPr>
                <w:lang w:val="ru-RU"/>
              </w:rPr>
              <w:t>инноваций</w:t>
            </w:r>
          </w:p>
        </w:tc>
        <w:tc>
          <w:tcPr>
            <w:tcW w:w="6873" w:type="dxa"/>
          </w:tcPr>
          <w:p w14:paraId="72231B43" w14:textId="08A13D02" w:rsidR="00E20AEA" w:rsidRPr="00B1330D" w:rsidRDefault="00A01F07"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2BEN20004</w:t>
            </w:r>
            <w:r w:rsidR="00C243EA" w:rsidRPr="00B1330D">
              <w:rPr>
                <w:lang w:val="ru-RU"/>
              </w:rPr>
              <w:t xml:space="preserve"> – </w:t>
            </w:r>
            <w:r w:rsidR="00E20AEA" w:rsidRPr="00B1330D">
              <w:rPr>
                <w:lang w:val="ru-RU"/>
              </w:rPr>
              <w:t>Разработка и развитие устойчивых экосистем цифровых инноваций для ускорения способности к восстановлению и расширения прав и возможностей молодежи в Бенине с использованием эффективного гендерного подхода</w:t>
            </w:r>
          </w:p>
          <w:p w14:paraId="47D9D2CD" w14:textId="2CAE1AD1" w:rsidR="00E20AEA" w:rsidRPr="00B1330D" w:rsidRDefault="00A01F07"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9UGA21008</w:t>
            </w:r>
            <w:r w:rsidR="00C243EA" w:rsidRPr="00B1330D">
              <w:rPr>
                <w:lang w:val="ru-RU"/>
              </w:rPr>
              <w:t xml:space="preserve"> – </w:t>
            </w:r>
            <w:r w:rsidR="00E20AEA" w:rsidRPr="00B1330D">
              <w:rPr>
                <w:lang w:val="ru-RU"/>
              </w:rPr>
              <w:t>Техническая помощь и профессиональная подготовка для Уганды по национальной стратегии развития ИКТ</w:t>
            </w:r>
          </w:p>
          <w:p w14:paraId="0A78DDD0" w14:textId="2E479A65" w:rsidR="00E20AEA" w:rsidRPr="00B1330D" w:rsidRDefault="00A01F07"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9GLO23129</w:t>
            </w:r>
            <w:r w:rsidR="00C243EA" w:rsidRPr="00B1330D">
              <w:rPr>
                <w:lang w:val="ru-RU"/>
              </w:rPr>
              <w:t xml:space="preserve"> – </w:t>
            </w:r>
            <w:r w:rsidR="00E20AEA" w:rsidRPr="00B1330D">
              <w:rPr>
                <w:lang w:val="ru-RU"/>
              </w:rPr>
              <w:t>Реализация экосистем с открытым исходным кодом для инноваций в сфере государственных услуг</w:t>
            </w:r>
          </w:p>
          <w:p w14:paraId="59E23826" w14:textId="0BFADFB3" w:rsidR="00E20AEA" w:rsidRPr="00B1330D" w:rsidRDefault="00A01F07"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9GLO23134</w:t>
            </w:r>
            <w:r w:rsidR="00C243EA" w:rsidRPr="00B1330D">
              <w:rPr>
                <w:lang w:val="ru-RU"/>
              </w:rPr>
              <w:t xml:space="preserve"> – </w:t>
            </w:r>
            <w:r w:rsidR="00E20AEA" w:rsidRPr="00B1330D">
              <w:rPr>
                <w:lang w:val="ru-RU"/>
              </w:rPr>
              <w:t>Помощь в поощрении использования инновационных технологий для построения общества, обеспечивающего всеобщее цифровое процветание</w:t>
            </w:r>
          </w:p>
        </w:tc>
      </w:tr>
      <w:tr w:rsidR="00E20AEA" w:rsidRPr="0086348E" w14:paraId="37D08F26" w14:textId="77777777" w:rsidTr="00C243EA">
        <w:trPr>
          <w:trHeight w:val="300"/>
        </w:trPr>
        <w:tc>
          <w:tcPr>
            <w:tcW w:w="4820" w:type="dxa"/>
          </w:tcPr>
          <w:p w14:paraId="0E8E4D39" w14:textId="77777777" w:rsidR="00E20AEA" w:rsidRPr="00B1330D" w:rsidRDefault="00E20AEA" w:rsidP="00C243EA">
            <w:pPr>
              <w:pStyle w:val="Tabletext"/>
              <w:spacing w:line="240" w:lineRule="auto"/>
              <w:rPr>
                <w:lang w:val="ru-RU"/>
              </w:rPr>
            </w:pPr>
            <w:r w:rsidRPr="00B1330D">
              <w:rPr>
                <w:lang w:val="ru-RU"/>
              </w:rPr>
              <w:t>Повышение осведомленности о значении защиты интеллектуальной собственности и развития соответствующих систем регулирования.</w:t>
            </w:r>
          </w:p>
        </w:tc>
        <w:tc>
          <w:tcPr>
            <w:tcW w:w="2977" w:type="dxa"/>
          </w:tcPr>
          <w:p w14:paraId="04352F65" w14:textId="77777777" w:rsidR="00E20AEA" w:rsidRPr="00B1330D" w:rsidRDefault="00E20AEA" w:rsidP="00C243EA">
            <w:pPr>
              <w:pStyle w:val="Tabletext"/>
              <w:spacing w:line="240" w:lineRule="auto"/>
              <w:rPr>
                <w:lang w:val="ru-RU"/>
              </w:rPr>
            </w:pPr>
            <w:r w:rsidRPr="00B1330D">
              <w:rPr>
                <w:lang w:val="ru-RU"/>
              </w:rPr>
              <w:t>Повышение осведомленности о значении защиты интеллектуальной собственности</w:t>
            </w:r>
          </w:p>
        </w:tc>
        <w:tc>
          <w:tcPr>
            <w:tcW w:w="6873" w:type="dxa"/>
            <w:vAlign w:val="center"/>
          </w:tcPr>
          <w:p w14:paraId="0767E533" w14:textId="77777777" w:rsidR="00E20AEA" w:rsidRPr="00B1330D" w:rsidRDefault="00E20AEA" w:rsidP="00CD196E">
            <w:pPr>
              <w:pStyle w:val="Tabletext"/>
              <w:spacing w:line="240" w:lineRule="auto"/>
              <w:rPr>
                <w:rFonts w:asciiTheme="minorHAnsi" w:hAnsiTheme="minorHAnsi" w:cstheme="minorHAnsi"/>
                <w:sz w:val="20"/>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bl>
    <w:p w14:paraId="75DEF55C" w14:textId="2DDC26E1" w:rsidR="00C243EA" w:rsidRPr="00B1330D" w:rsidRDefault="00C243EA">
      <w:pPr>
        <w:tabs>
          <w:tab w:val="clear" w:pos="1134"/>
          <w:tab w:val="clear" w:pos="1871"/>
          <w:tab w:val="clear" w:pos="2268"/>
        </w:tabs>
        <w:overflowPunct/>
        <w:autoSpaceDE/>
        <w:autoSpaceDN/>
        <w:adjustRightInd/>
        <w:spacing w:before="0"/>
        <w:textAlignment w:val="auto"/>
        <w:rPr>
          <w:rFonts w:asciiTheme="minorHAnsi" w:eastAsiaTheme="majorEastAsia" w:hAnsiTheme="minorHAnsi" w:cstheme="minorHAnsi"/>
          <w:b/>
          <w:bCs/>
          <w:sz w:val="28"/>
          <w:szCs w:val="28"/>
          <w:lang w:val="ru-RU"/>
        </w:rPr>
      </w:pPr>
      <w:r w:rsidRPr="00B1330D">
        <w:rPr>
          <w:rFonts w:asciiTheme="minorHAnsi" w:eastAsiaTheme="majorEastAsia" w:hAnsiTheme="minorHAnsi" w:cstheme="minorHAnsi"/>
          <w:b/>
          <w:bCs/>
          <w:sz w:val="28"/>
          <w:szCs w:val="28"/>
          <w:lang w:val="ru-RU"/>
        </w:rPr>
        <w:br w:type="page"/>
      </w:r>
    </w:p>
    <w:p w14:paraId="70D88BC5" w14:textId="4597B9BB" w:rsidR="00E20AEA" w:rsidRPr="00B1330D" w:rsidRDefault="00E20AEA" w:rsidP="005B08EA">
      <w:pPr>
        <w:pStyle w:val="Title1"/>
        <w:spacing w:after="120"/>
        <w:jc w:val="left"/>
        <w:outlineLvl w:val="0"/>
        <w:rPr>
          <w:rFonts w:asciiTheme="minorHAnsi" w:hAnsiTheme="minorHAnsi" w:cstheme="minorHAnsi"/>
          <w:b/>
          <w:bCs/>
          <w:szCs w:val="28"/>
          <w:lang w:val="ru-RU"/>
        </w:rPr>
      </w:pPr>
      <w:bookmarkStart w:id="36" w:name="_Toc208942868"/>
      <w:bookmarkStart w:id="37" w:name="_Toc213952305"/>
      <w:r w:rsidRPr="00B1330D">
        <w:rPr>
          <w:rFonts w:asciiTheme="minorHAnsi" w:hAnsiTheme="minorHAnsi" w:cstheme="minorHAnsi"/>
          <w:b/>
          <w:szCs w:val="28"/>
          <w:u w:val="single"/>
          <w:lang w:val="ru-RU"/>
        </w:rPr>
        <w:lastRenderedPageBreak/>
        <w:t>РЕГИОН</w:t>
      </w:r>
      <w:r w:rsidR="00C243EA" w:rsidRPr="00B1330D">
        <w:rPr>
          <w:rFonts w:asciiTheme="minorHAnsi" w:hAnsiTheme="minorHAnsi" w:cstheme="minorHAnsi"/>
          <w:b/>
          <w:szCs w:val="28"/>
          <w:u w:val="single"/>
          <w:lang w:val="ru-RU"/>
        </w:rPr>
        <w:t xml:space="preserve"> – </w:t>
      </w:r>
      <w:r w:rsidRPr="00B1330D">
        <w:rPr>
          <w:rFonts w:asciiTheme="minorHAnsi" w:hAnsiTheme="minorHAnsi" w:cstheme="minorHAnsi"/>
          <w:b/>
          <w:szCs w:val="28"/>
          <w:u w:val="single"/>
          <w:lang w:val="ru-RU"/>
        </w:rPr>
        <w:t>СЕВЕРНАЯ И ЮЖНАЯ АМЕРИКА</w:t>
      </w:r>
      <w:bookmarkEnd w:id="36"/>
      <w:bookmarkEnd w:id="37"/>
    </w:p>
    <w:p w14:paraId="3E76F542" w14:textId="101AAF58" w:rsidR="00E20AEA" w:rsidRPr="00B1330D" w:rsidRDefault="00E20AEA" w:rsidP="007C05CD">
      <w:pPr>
        <w:pStyle w:val="Heading2"/>
        <w:rPr>
          <w:sz w:val="20"/>
          <w:lang w:val="ru-RU"/>
        </w:rPr>
      </w:pPr>
      <w:r w:rsidRPr="00B1330D">
        <w:rPr>
          <w:lang w:val="ru-RU"/>
        </w:rPr>
        <w:t>РИ</w:t>
      </w:r>
      <w:r w:rsidR="00C243EA" w:rsidRPr="00B1330D">
        <w:rPr>
          <w:b w:val="0"/>
          <w:lang w:val="ru-RU"/>
        </w:rPr>
        <w:t xml:space="preserve"> – </w:t>
      </w:r>
      <w:r w:rsidRPr="00B1330D">
        <w:rPr>
          <w:lang w:val="ru-RU"/>
        </w:rPr>
        <w:t xml:space="preserve">AMS 1 </w:t>
      </w:r>
      <w:r w:rsidR="00686671" w:rsidRPr="00B1330D">
        <w:rPr>
          <w:b w:val="0"/>
          <w:lang w:val="ru-RU"/>
        </w:rPr>
        <w:t>–</w:t>
      </w:r>
      <w:r w:rsidRPr="00B1330D">
        <w:rPr>
          <w:lang w:val="ru-RU"/>
        </w:rPr>
        <w:t xml:space="preserve"> Развертывание современной, способной к восстановлению, защищенной и устойчивой инфраструктуры электросвязи/информационно-коммуникационных технологий</w:t>
      </w:r>
    </w:p>
    <w:tbl>
      <w:tblPr>
        <w:tblStyle w:val="TableGrid"/>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977"/>
        <w:gridCol w:w="6783"/>
      </w:tblGrid>
      <w:tr w:rsidR="00E20AEA" w:rsidRPr="0086348E" w14:paraId="198210F7" w14:textId="77777777" w:rsidTr="00C243EA">
        <w:trPr>
          <w:trHeight w:val="300"/>
          <w:tblHeader/>
        </w:trPr>
        <w:tc>
          <w:tcPr>
            <w:tcW w:w="4815" w:type="dxa"/>
            <w:shd w:val="clear" w:color="auto" w:fill="D9D9D9" w:themeFill="background1" w:themeFillShade="D9"/>
          </w:tcPr>
          <w:p w14:paraId="74ABC601"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(полностью)</w:t>
            </w:r>
          </w:p>
        </w:tc>
        <w:tc>
          <w:tcPr>
            <w:tcW w:w="2977" w:type="dxa"/>
            <w:shd w:val="clear" w:color="auto" w:fill="D9D9D9" w:themeFill="background1" w:themeFillShade="D9"/>
          </w:tcPr>
          <w:p w14:paraId="7CD81D2E"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(кратко)</w:t>
            </w:r>
          </w:p>
        </w:tc>
        <w:tc>
          <w:tcPr>
            <w:tcW w:w="6783" w:type="dxa"/>
            <w:shd w:val="clear" w:color="auto" w:fill="D9D9D9" w:themeFill="background1" w:themeFillShade="D9"/>
          </w:tcPr>
          <w:p w14:paraId="09E461A1" w14:textId="77777777" w:rsidR="00E20AEA" w:rsidRPr="00B1330D" w:rsidRDefault="00E20AEA" w:rsidP="00EA608E">
            <w:pPr>
              <w:pStyle w:val="Tablehead"/>
              <w:spacing w:before="60" w:after="60"/>
              <w:rPr>
                <w:color w:val="auto"/>
                <w:lang w:val="ru-RU"/>
              </w:rPr>
            </w:pPr>
            <w:r w:rsidRPr="00B1330D">
              <w:rPr>
                <w:color w:val="auto"/>
                <w:lang w:val="ru-RU"/>
              </w:rPr>
              <w:t>Проекты, которые способствовали достижению этого результата</w:t>
            </w:r>
          </w:p>
        </w:tc>
      </w:tr>
      <w:tr w:rsidR="00E20AEA" w:rsidRPr="0086348E" w14:paraId="36ADF316" w14:textId="77777777" w:rsidTr="00C243EA">
        <w:trPr>
          <w:trHeight w:val="300"/>
        </w:trPr>
        <w:tc>
          <w:tcPr>
            <w:tcW w:w="4815" w:type="dxa"/>
          </w:tcPr>
          <w:p w14:paraId="2DD1A567" w14:textId="4F55075D" w:rsidR="00E20AEA" w:rsidRPr="00B1330D" w:rsidRDefault="00E20AEA" w:rsidP="00C243EA">
            <w:pPr>
              <w:pStyle w:val="Tabletext"/>
              <w:spacing w:line="240" w:lineRule="auto"/>
              <w:rPr>
                <w:lang w:val="ru-RU"/>
              </w:rPr>
            </w:pPr>
            <w:r w:rsidRPr="00B1330D">
              <w:rPr>
                <w:lang w:val="ru-RU"/>
              </w:rPr>
              <w:t>Помощь в разработке, финансировании и реализации национальных, региональных и субрегиональных планов в области широкополосной связи и способных к восстановлению сетей, включая поддержку коллективных сетей, при особом внимании сообществам коренных народов, обслуживаемым в недостаточной степени и необслуживаемым районам, важнейшим участкам окружающей среды и уязвимым группам населения, принимая во внимание инновационные варианты установления соединений, которые можно развертывать и которыми можно управлять на местном уровне, включая доступ к спектру и высокоскоростным сетям.</w:t>
            </w:r>
          </w:p>
        </w:tc>
        <w:tc>
          <w:tcPr>
            <w:tcW w:w="2977" w:type="dxa"/>
          </w:tcPr>
          <w:p w14:paraId="5EC339CE" w14:textId="4DDCBBCB" w:rsidR="00E20AEA" w:rsidRPr="00B1330D" w:rsidRDefault="00E20AEA" w:rsidP="00C243EA">
            <w:pPr>
              <w:pStyle w:val="Tabletext"/>
              <w:spacing w:line="240" w:lineRule="auto"/>
              <w:rPr>
                <w:lang w:val="ru-RU"/>
              </w:rPr>
            </w:pPr>
            <w:r w:rsidRPr="00B1330D">
              <w:rPr>
                <w:lang w:val="ru-RU"/>
              </w:rPr>
              <w:t>Содействие разработке планов внедрения широкополосной связи и сетей в интересах недостаточно обслуживаемых групп населения и</w:t>
            </w:r>
            <w:r w:rsidR="00C243EA" w:rsidRPr="00B1330D">
              <w:rPr>
                <w:lang w:val="ru-RU"/>
              </w:rPr>
              <w:t> </w:t>
            </w:r>
            <w:r w:rsidRPr="00B1330D">
              <w:rPr>
                <w:lang w:val="ru-RU"/>
              </w:rPr>
              <w:t>районов</w:t>
            </w:r>
          </w:p>
        </w:tc>
        <w:tc>
          <w:tcPr>
            <w:tcW w:w="6783" w:type="dxa"/>
          </w:tcPr>
          <w:p w14:paraId="028D886E" w14:textId="6F8F8EE6" w:rsidR="00E20AEA" w:rsidRPr="00B1330D" w:rsidRDefault="00A01F07"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9BAR21003</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Проверка качества услуг фиксированной широкополосной связи в</w:t>
            </w:r>
            <w:r w:rsidR="007C05CD" w:rsidRPr="00B1330D">
              <w:rPr>
                <w:lang w:val="ru-RU"/>
              </w:rPr>
              <w:t> </w:t>
            </w:r>
            <w:r w:rsidR="00E20AEA" w:rsidRPr="00B1330D">
              <w:rPr>
                <w:lang w:val="ru-RU"/>
              </w:rPr>
              <w:t>Барбадосе</w:t>
            </w:r>
          </w:p>
          <w:p w14:paraId="0AB7895B" w14:textId="7E036166" w:rsidR="00E20AEA" w:rsidRPr="00B1330D" w:rsidRDefault="00A01F07"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9CHI24013</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Обеспечение покрытия цифровой связью, ее доступности и использования в отстающих в развитии сельских районах Чили</w:t>
            </w:r>
          </w:p>
          <w:p w14:paraId="3E1D0DAD" w14:textId="62BC8030" w:rsidR="00E20AEA" w:rsidRPr="00B1330D" w:rsidRDefault="00A01F07"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9COL24042</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Обновленный GPCAE (Генеральный план по прекращению аналогового вещания) и передовой опыт в области обеспечения всеобщего доступа к телевидению и обслуживания в Колумбии</w:t>
            </w:r>
          </w:p>
          <w:p w14:paraId="7BA2775B" w14:textId="748E8E45" w:rsidR="00E20AEA" w:rsidRPr="00B1330D" w:rsidRDefault="00A01F07"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7GLO24146</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Второй этап проекта "Кибертехнологии во благо" (MSIT)</w:t>
            </w:r>
          </w:p>
          <w:p w14:paraId="22C9E6F4" w14:textId="1BF4EF4B" w:rsidR="00E20AEA" w:rsidRPr="00B1330D" w:rsidRDefault="00A01F07"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9GLO21111</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Connect2Recover – Укрепление цифровой инфраструктуры и экосистемы для борьбы с COVID-19</w:t>
            </w:r>
          </w:p>
        </w:tc>
      </w:tr>
      <w:tr w:rsidR="00E20AEA" w:rsidRPr="0086348E" w14:paraId="5AC81101" w14:textId="77777777" w:rsidTr="00C243EA">
        <w:trPr>
          <w:trHeight w:val="300"/>
        </w:trPr>
        <w:tc>
          <w:tcPr>
            <w:tcW w:w="4815" w:type="dxa"/>
          </w:tcPr>
          <w:p w14:paraId="4A5361AB" w14:textId="77777777" w:rsidR="00E20AEA" w:rsidRPr="00B1330D" w:rsidRDefault="00E20AEA" w:rsidP="00C243EA">
            <w:pPr>
              <w:pStyle w:val="Tabletext"/>
              <w:spacing w:line="240" w:lineRule="auto"/>
              <w:rPr>
                <w:lang w:val="ru-RU"/>
              </w:rPr>
            </w:pPr>
            <w:r w:rsidRPr="00B1330D">
              <w:rPr>
                <w:lang w:val="ru-RU"/>
              </w:rPr>
              <w:t>Помощь в разработке, финансировании и реализации национальных планов электросвязи в чрезвычайных ситуациях и сетевой инфраструктуры.</w:t>
            </w:r>
          </w:p>
        </w:tc>
        <w:tc>
          <w:tcPr>
            <w:tcW w:w="2977" w:type="dxa"/>
          </w:tcPr>
          <w:p w14:paraId="7BD6AC51" w14:textId="281D3FE7" w:rsidR="00E20AEA" w:rsidRPr="00B1330D" w:rsidRDefault="00E20AEA" w:rsidP="00C243EA">
            <w:pPr>
              <w:pStyle w:val="Tabletext"/>
              <w:spacing w:line="240" w:lineRule="auto"/>
              <w:rPr>
                <w:lang w:val="ru-RU"/>
              </w:rPr>
            </w:pPr>
            <w:r w:rsidRPr="00B1330D">
              <w:rPr>
                <w:lang w:val="ru-RU"/>
              </w:rPr>
              <w:t>Помощь в разработке и финансировании национальных планов электросвязи в чрезвычайных ситуациях</w:t>
            </w:r>
          </w:p>
        </w:tc>
        <w:tc>
          <w:tcPr>
            <w:tcW w:w="6783" w:type="dxa"/>
          </w:tcPr>
          <w:p w14:paraId="759D9F66" w14:textId="7D1CCE02" w:rsidR="00E20AEA" w:rsidRPr="00B1330D" w:rsidRDefault="00A01F07"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7GLO24144 </w:t>
            </w:r>
            <w:r w:rsidR="00256947" w:rsidRPr="00B1330D">
              <w:rPr>
                <w:lang w:val="ru-RU"/>
              </w:rPr>
              <w:sym w:font="Symbol" w:char="F02D"/>
            </w:r>
            <w:r w:rsidR="00256947" w:rsidRPr="00B1330D">
              <w:rPr>
                <w:lang w:val="ru-RU"/>
              </w:rPr>
              <w:t xml:space="preserve"> </w:t>
            </w:r>
            <w:r w:rsidR="00E20AEA" w:rsidRPr="00B1330D">
              <w:rPr>
                <w:lang w:val="ru-RU"/>
              </w:rPr>
              <w:t>Система раннего предупреждения для всех (EW4All) – средства МСЭ для поддержки реализации инициативы</w:t>
            </w:r>
          </w:p>
          <w:p w14:paraId="3AF9158C" w14:textId="1D3CB3D7" w:rsidR="00E20AEA" w:rsidRPr="00B1330D" w:rsidRDefault="00A01F07"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9GLO21111</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Connect2Recover – Укрепление цифровой инфраструктуры и экосистемы для борьбы с COVID-19</w:t>
            </w:r>
          </w:p>
          <w:p w14:paraId="00BC81B1" w14:textId="3CCC0F34" w:rsidR="00E20AEA" w:rsidRPr="00B1330D" w:rsidRDefault="00A01F07"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9GLO24137</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Многосторонний ускоритель инициативы EW4All в НРС и СИДС (УСРБ ООН-шведские фонды)</w:t>
            </w:r>
          </w:p>
        </w:tc>
      </w:tr>
      <w:tr w:rsidR="00E20AEA" w:rsidRPr="0086348E" w14:paraId="1291F8ED" w14:textId="77777777" w:rsidTr="00C243EA">
        <w:trPr>
          <w:trHeight w:val="300"/>
        </w:trPr>
        <w:tc>
          <w:tcPr>
            <w:tcW w:w="4815" w:type="dxa"/>
          </w:tcPr>
          <w:p w14:paraId="48414BED" w14:textId="77777777" w:rsidR="00E20AEA" w:rsidRPr="00B1330D" w:rsidRDefault="00E20AEA" w:rsidP="00C243EA">
            <w:pPr>
              <w:pStyle w:val="Tabletext"/>
              <w:spacing w:line="240" w:lineRule="auto"/>
              <w:rPr>
                <w:lang w:val="ru-RU"/>
              </w:rPr>
            </w:pPr>
            <w:r w:rsidRPr="00B1330D">
              <w:rPr>
                <w:lang w:val="ru-RU"/>
              </w:rPr>
              <w:t>Совершенствование и укрепление доверия и безопасности при использовании информационно-коммуникационных технологий (ИКТ), включая создание потенциала и поддержку разработки национальных стратегий кибербезопасности.</w:t>
            </w:r>
          </w:p>
        </w:tc>
        <w:tc>
          <w:tcPr>
            <w:tcW w:w="2977" w:type="dxa"/>
          </w:tcPr>
          <w:p w14:paraId="0C0A8C02" w14:textId="0529481B" w:rsidR="00E20AEA" w:rsidRPr="00B1330D" w:rsidRDefault="00E20AEA" w:rsidP="00C243EA">
            <w:pPr>
              <w:pStyle w:val="Tabletext"/>
              <w:spacing w:line="240" w:lineRule="auto"/>
              <w:rPr>
                <w:lang w:val="ru-RU"/>
              </w:rPr>
            </w:pPr>
            <w:r w:rsidRPr="00B1330D">
              <w:rPr>
                <w:lang w:val="ru-RU"/>
              </w:rPr>
              <w:t>Укрепление доверия и повышение безопасности при использовании ИКТ, создание потенциала и национальных стратегий кибербезопасности</w:t>
            </w:r>
          </w:p>
        </w:tc>
        <w:tc>
          <w:tcPr>
            <w:tcW w:w="6783" w:type="dxa"/>
          </w:tcPr>
          <w:p w14:paraId="0BA9D217" w14:textId="69CB2079" w:rsidR="00E20AEA" w:rsidRPr="00B1330D" w:rsidRDefault="00A01F07"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7SUR23017</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Создание национальной группы реагирования на компьютерные инциденты (CIRT) – Суринам</w:t>
            </w:r>
          </w:p>
          <w:p w14:paraId="371CD3E1" w14:textId="09B05F0E" w:rsidR="00387DF5" w:rsidRPr="00B1330D" w:rsidRDefault="00A01F07"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9BHA20005</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 xml:space="preserve">Создание CIRT на Багамских </w:t>
            </w:r>
            <w:r w:rsidR="007C05CD" w:rsidRPr="00B1330D">
              <w:rPr>
                <w:lang w:val="ru-RU"/>
              </w:rPr>
              <w:t>островах</w:t>
            </w:r>
          </w:p>
          <w:p w14:paraId="083F7DC2" w14:textId="1ACCF1F8" w:rsidR="00151A82" w:rsidRPr="0086348E" w:rsidRDefault="007C05CD" w:rsidP="00387DF5">
            <w:pPr>
              <w:pStyle w:val="Tabletext"/>
              <w:spacing w:line="240" w:lineRule="auto"/>
              <w:ind w:left="284" w:hanging="284"/>
              <w:rPr>
                <w:rFonts w:asciiTheme="minorHAnsi" w:hAnsiTheme="minorHAnsi" w:cstheme="minorHAnsi"/>
                <w:sz w:val="20"/>
                <w:lang w:val="es-ES"/>
              </w:rPr>
            </w:pPr>
            <w:r w:rsidRPr="0086348E">
              <w:rPr>
                <w:lang w:val="es-ES"/>
              </w:rPr>
              <w:t>•</w:t>
            </w:r>
            <w:r w:rsidRPr="0086348E">
              <w:rPr>
                <w:lang w:val="es-ES"/>
              </w:rPr>
              <w:tab/>
            </w:r>
            <w:r w:rsidR="00E20AEA" w:rsidRPr="0086348E">
              <w:rPr>
                <w:lang w:val="es-ES"/>
              </w:rPr>
              <w:t>9HON24024</w:t>
            </w:r>
            <w:r w:rsidR="00256947" w:rsidRPr="0086348E">
              <w:rPr>
                <w:lang w:val="es-ES"/>
              </w:rPr>
              <w:t xml:space="preserve"> </w:t>
            </w:r>
            <w:r w:rsidR="00256947" w:rsidRPr="00B1330D">
              <w:rPr>
                <w:lang w:val="ru-RU"/>
              </w:rPr>
              <w:sym w:font="Symbol" w:char="F02D"/>
            </w:r>
            <w:r w:rsidR="00256947" w:rsidRPr="0086348E">
              <w:rPr>
                <w:lang w:val="es-ES"/>
              </w:rPr>
              <w:t xml:space="preserve"> </w:t>
            </w:r>
            <w:r w:rsidR="00E20AEA" w:rsidRPr="0086348E">
              <w:rPr>
                <w:lang w:val="es-ES"/>
              </w:rPr>
              <w:t>Implementación del Equipo Nacional de Respuesta a Incidentes Informáticos (CIRT) Honduras</w:t>
            </w:r>
          </w:p>
          <w:p w14:paraId="0D6EFE77" w14:textId="195C8342" w:rsidR="00E20AEA" w:rsidRPr="00B1330D" w:rsidRDefault="00256947" w:rsidP="00387DF5">
            <w:pPr>
              <w:pStyle w:val="Tabletext"/>
              <w:spacing w:line="240" w:lineRule="auto"/>
              <w:ind w:left="284" w:hanging="284"/>
              <w:rPr>
                <w:rFonts w:asciiTheme="minorHAnsi" w:hAnsiTheme="minorHAnsi" w:cstheme="minorHAnsi"/>
                <w:szCs w:val="18"/>
                <w:lang w:val="ru-RU"/>
              </w:rPr>
            </w:pPr>
            <w:r w:rsidRPr="0086348E">
              <w:rPr>
                <w:rFonts w:asciiTheme="minorHAnsi" w:hAnsiTheme="minorHAnsi" w:cstheme="minorHAnsi"/>
                <w:i/>
                <w:iCs/>
                <w:szCs w:val="18"/>
                <w:lang w:val="es-ES"/>
              </w:rPr>
              <w:tab/>
            </w:r>
            <w:r w:rsidR="00E20AEA" w:rsidRPr="00B1330D">
              <w:rPr>
                <w:rFonts w:asciiTheme="minorHAnsi" w:hAnsiTheme="minorHAnsi" w:cstheme="minorHAnsi"/>
                <w:i/>
                <w:iCs/>
                <w:szCs w:val="18"/>
                <w:lang w:val="ru-RU"/>
              </w:rPr>
              <w:t>(Создание Национальной группы реагирования на компьютерные инциденты (CIRT) в Гондурасе)</w:t>
            </w:r>
          </w:p>
          <w:p w14:paraId="7624DD3D" w14:textId="5518172A" w:rsidR="00E20AEA" w:rsidRPr="00B1330D" w:rsidRDefault="00A01F07"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9RLA23022</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Содействие реализации региональных инициатив в Регионе Северной и Южной Америки</w:t>
            </w:r>
          </w:p>
          <w:p w14:paraId="7F486E55" w14:textId="183D8A97" w:rsidR="00E20AEA" w:rsidRPr="00B1330D" w:rsidRDefault="00A01F07"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7GLO24146</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Второй этап проекта "Кибертехнологии во благо" (MSIT)</w:t>
            </w:r>
          </w:p>
          <w:p w14:paraId="18BDB8C7" w14:textId="25DE8BDE" w:rsidR="00E20AEA" w:rsidRPr="00B1330D" w:rsidRDefault="00A01F07" w:rsidP="00387DF5">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9GLO21112</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Создание безопасного и процветающего киберпространства для</w:t>
            </w:r>
            <w:r w:rsidRPr="00B1330D">
              <w:rPr>
                <w:lang w:val="ru-RU"/>
              </w:rPr>
              <w:t> </w:t>
            </w:r>
            <w:r w:rsidR="00E20AEA" w:rsidRPr="00B1330D">
              <w:rPr>
                <w:lang w:val="ru-RU"/>
              </w:rPr>
              <w:t>детей</w:t>
            </w:r>
          </w:p>
          <w:p w14:paraId="4166748C" w14:textId="23D97E33" w:rsidR="00E20AEA" w:rsidRPr="00B1330D" w:rsidRDefault="00A01F07" w:rsidP="00387DF5">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9GLO23124</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 xml:space="preserve">Партнерство для укрепления кибербезопасности </w:t>
            </w:r>
            <w:r w:rsidR="00387DF5" w:rsidRPr="00B1330D">
              <w:rPr>
                <w:lang w:val="ru-RU"/>
              </w:rPr>
              <w:sym w:font="Symbol" w:char="F02D"/>
            </w:r>
            <w:r w:rsidR="00E20AEA" w:rsidRPr="00B1330D">
              <w:rPr>
                <w:lang w:val="ru-RU"/>
              </w:rPr>
              <w:t xml:space="preserve"> Этап 1</w:t>
            </w:r>
          </w:p>
        </w:tc>
      </w:tr>
      <w:tr w:rsidR="00E20AEA" w:rsidRPr="0086348E" w14:paraId="16FF6F71" w14:textId="77777777" w:rsidTr="00C243EA">
        <w:trPr>
          <w:trHeight w:val="300"/>
        </w:trPr>
        <w:tc>
          <w:tcPr>
            <w:tcW w:w="4815" w:type="dxa"/>
          </w:tcPr>
          <w:p w14:paraId="05075C51" w14:textId="77777777" w:rsidR="00E20AEA" w:rsidRPr="00B1330D" w:rsidRDefault="00E20AEA" w:rsidP="00C243EA">
            <w:pPr>
              <w:pStyle w:val="Tabletext"/>
              <w:spacing w:line="240" w:lineRule="auto"/>
              <w:rPr>
                <w:lang w:val="ru-RU"/>
              </w:rPr>
            </w:pPr>
            <w:r w:rsidRPr="00B1330D">
              <w:rPr>
                <w:lang w:val="ru-RU"/>
              </w:rPr>
              <w:t>Эффективное использование устойчивой электросвязи/ИКТ для смягчения последствий изменения климата и повышения экологической устойчивости.</w:t>
            </w:r>
          </w:p>
        </w:tc>
        <w:tc>
          <w:tcPr>
            <w:tcW w:w="2977" w:type="dxa"/>
          </w:tcPr>
          <w:p w14:paraId="066D3618" w14:textId="77777777" w:rsidR="00E20AEA" w:rsidRPr="00B1330D" w:rsidRDefault="00E20AEA" w:rsidP="00C243EA">
            <w:pPr>
              <w:pStyle w:val="Tabletext"/>
              <w:spacing w:line="240" w:lineRule="auto"/>
              <w:rPr>
                <w:lang w:val="ru-RU"/>
              </w:rPr>
            </w:pPr>
            <w:r w:rsidRPr="00B1330D">
              <w:rPr>
                <w:lang w:val="ru-RU"/>
              </w:rPr>
              <w:t>Использование надежных ИКТ для смягчения последствий изменения климата и повышения экологической устойчивости.</w:t>
            </w:r>
          </w:p>
        </w:tc>
        <w:tc>
          <w:tcPr>
            <w:tcW w:w="6783" w:type="dxa"/>
          </w:tcPr>
          <w:p w14:paraId="26C0DFB5" w14:textId="65A890E6"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7GLO24144</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Система раннего предупреждения для всех (EW4All) – средства МСЭ для поддержки реализации инициативы</w:t>
            </w:r>
          </w:p>
          <w:p w14:paraId="5052E3F1" w14:textId="0ECBABD0" w:rsidR="00E20AEA" w:rsidRPr="00B1330D" w:rsidRDefault="00A01F07" w:rsidP="00151A82">
            <w:pPr>
              <w:pStyle w:val="Tabletext"/>
              <w:spacing w:line="240" w:lineRule="auto"/>
              <w:ind w:left="284" w:hanging="284"/>
              <w:rPr>
                <w:lang w:val="ru-RU"/>
              </w:rPr>
            </w:pPr>
            <w:r w:rsidRPr="00B1330D">
              <w:rPr>
                <w:lang w:val="ru-RU"/>
              </w:rPr>
              <w:lastRenderedPageBreak/>
              <w:t>•</w:t>
            </w:r>
            <w:r w:rsidRPr="00B1330D">
              <w:rPr>
                <w:lang w:val="ru-RU"/>
              </w:rPr>
              <w:tab/>
            </w:r>
            <w:r w:rsidR="00E20AEA" w:rsidRPr="00B1330D">
              <w:rPr>
                <w:lang w:val="ru-RU"/>
              </w:rPr>
              <w:t>9GLO23126</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Разработка и осуществление политики и регулирования в области электронных отходов для циркуляционной экономики</w:t>
            </w:r>
          </w:p>
        </w:tc>
      </w:tr>
      <w:tr w:rsidR="00E20AEA" w:rsidRPr="0086348E" w14:paraId="398C922D" w14:textId="77777777" w:rsidTr="00C243EA">
        <w:trPr>
          <w:trHeight w:val="300"/>
        </w:trPr>
        <w:tc>
          <w:tcPr>
            <w:tcW w:w="4815" w:type="dxa"/>
          </w:tcPr>
          <w:p w14:paraId="60630230" w14:textId="3102B283" w:rsidR="00E20AEA" w:rsidRPr="00B1330D" w:rsidRDefault="00E20AEA" w:rsidP="00C243EA">
            <w:pPr>
              <w:pStyle w:val="Tabletext"/>
              <w:spacing w:line="240" w:lineRule="auto"/>
              <w:rPr>
                <w:lang w:val="ru-RU"/>
              </w:rPr>
            </w:pPr>
            <w:r w:rsidRPr="00B1330D">
              <w:rPr>
                <w:lang w:val="ru-RU"/>
              </w:rPr>
              <w:lastRenderedPageBreak/>
              <w:t>Помощь в разработке эффективных планов управления использованием спектра, обеспечивающих приемлемый в ценовом отношении доступ к магистральным объектам, развитие пунктов обмена трафиком интернета и надлежащее использование фондов универсального</w:t>
            </w:r>
            <w:r w:rsidR="003C11BF" w:rsidRPr="00B1330D">
              <w:rPr>
                <w:lang w:val="ru-RU"/>
              </w:rPr>
              <w:t> </w:t>
            </w:r>
            <w:r w:rsidRPr="00B1330D">
              <w:rPr>
                <w:lang w:val="ru-RU"/>
              </w:rPr>
              <w:t>обслуживания.</w:t>
            </w:r>
          </w:p>
        </w:tc>
        <w:tc>
          <w:tcPr>
            <w:tcW w:w="2977" w:type="dxa"/>
          </w:tcPr>
          <w:p w14:paraId="5157D7DC" w14:textId="1BBFD65A" w:rsidR="00E20AEA" w:rsidRPr="00B1330D" w:rsidRDefault="00E20AEA" w:rsidP="00C243EA">
            <w:pPr>
              <w:pStyle w:val="Tabletext"/>
              <w:spacing w:line="240" w:lineRule="auto"/>
              <w:rPr>
                <w:lang w:val="ru-RU"/>
              </w:rPr>
            </w:pPr>
            <w:r w:rsidRPr="00B1330D">
              <w:rPr>
                <w:lang w:val="ru-RU"/>
              </w:rPr>
              <w:t>Содействие разработке планов управления использованием спектра, расширению доступа, IXPs, и использование фондов универсального обслуживания</w:t>
            </w:r>
          </w:p>
        </w:tc>
        <w:tc>
          <w:tcPr>
            <w:tcW w:w="6783" w:type="dxa"/>
          </w:tcPr>
          <w:p w14:paraId="3200E665" w14:textId="368AFF63"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9CHI24013</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Обеспечение покрытия цифровой связью, ее доступности и использования в отстающих в развитии сельских районах Чили</w:t>
            </w:r>
          </w:p>
          <w:p w14:paraId="4CB961AA" w14:textId="0D7454FB" w:rsidR="00151A82" w:rsidRPr="0086348E" w:rsidRDefault="00A01F07" w:rsidP="00151A82">
            <w:pPr>
              <w:pStyle w:val="Tabletext"/>
              <w:spacing w:line="240" w:lineRule="auto"/>
              <w:ind w:left="284" w:hanging="284"/>
              <w:rPr>
                <w:rFonts w:asciiTheme="minorHAnsi" w:hAnsiTheme="minorHAnsi" w:cstheme="minorHAnsi"/>
                <w:sz w:val="20"/>
                <w:lang w:val="es-ES"/>
              </w:rPr>
            </w:pPr>
            <w:r w:rsidRPr="0086348E">
              <w:rPr>
                <w:lang w:val="es-ES"/>
              </w:rPr>
              <w:t>•</w:t>
            </w:r>
            <w:r w:rsidRPr="0086348E">
              <w:rPr>
                <w:lang w:val="es-ES"/>
              </w:rPr>
              <w:tab/>
            </w:r>
            <w:r w:rsidR="00E20AEA" w:rsidRPr="0086348E">
              <w:rPr>
                <w:lang w:val="es-ES"/>
              </w:rPr>
              <w:t>9COL19040</w:t>
            </w:r>
            <w:r w:rsidR="00256947" w:rsidRPr="0086348E">
              <w:rPr>
                <w:lang w:val="es-ES"/>
              </w:rPr>
              <w:t xml:space="preserve"> </w:t>
            </w:r>
            <w:r w:rsidR="00256947" w:rsidRPr="00B1330D">
              <w:rPr>
                <w:lang w:val="ru-RU"/>
              </w:rPr>
              <w:sym w:font="Symbol" w:char="F02D"/>
            </w:r>
            <w:r w:rsidR="00256947" w:rsidRPr="0086348E">
              <w:rPr>
                <w:lang w:val="es-ES"/>
              </w:rPr>
              <w:t xml:space="preserve"> </w:t>
            </w:r>
            <w:r w:rsidR="00E20AEA" w:rsidRPr="0086348E">
              <w:rPr>
                <w:lang w:val="es-ES"/>
              </w:rPr>
              <w:t>Asistencia técnica para validar, planificar y ejecutar la asignación de permisos para uso de espectro IMT y para uso de mejores prácticas para el aumento de la penetración de Internet en Colombia</w:t>
            </w:r>
          </w:p>
          <w:p w14:paraId="67937181" w14:textId="419DD839" w:rsidR="00E20AEA" w:rsidRPr="00B1330D" w:rsidRDefault="00151A82" w:rsidP="00151A82">
            <w:pPr>
              <w:pStyle w:val="Tabletext"/>
              <w:spacing w:line="240" w:lineRule="auto"/>
              <w:ind w:left="284" w:hanging="284"/>
              <w:rPr>
                <w:i/>
                <w:iCs/>
                <w:lang w:val="ru-RU"/>
              </w:rPr>
            </w:pPr>
            <w:r w:rsidRPr="0086348E">
              <w:rPr>
                <w:rFonts w:asciiTheme="minorHAnsi" w:hAnsiTheme="minorHAnsi" w:cstheme="minorHAnsi"/>
                <w:i/>
                <w:iCs/>
                <w:lang w:val="es-ES"/>
              </w:rPr>
              <w:tab/>
            </w:r>
            <w:r w:rsidR="00E20AEA" w:rsidRPr="00B1330D">
              <w:rPr>
                <w:i/>
                <w:iCs/>
                <w:lang w:val="ru-RU"/>
              </w:rPr>
              <w:t>(Техническая помощь в осуществлении проверки, планирования и выдачи разрешений на использование спектра IMT, а также на использование передового опыта для повышения уровня проникновения интернета в</w:t>
            </w:r>
            <w:r w:rsidR="00256947" w:rsidRPr="00B1330D">
              <w:rPr>
                <w:i/>
                <w:iCs/>
                <w:lang w:val="ru-RU"/>
              </w:rPr>
              <w:t> </w:t>
            </w:r>
            <w:r w:rsidR="00E20AEA" w:rsidRPr="00B1330D">
              <w:rPr>
                <w:i/>
                <w:iCs/>
                <w:lang w:val="ru-RU"/>
              </w:rPr>
              <w:t>Колумбии)</w:t>
            </w:r>
          </w:p>
          <w:p w14:paraId="1E764046" w14:textId="42ECD6C2" w:rsidR="00E20AEA" w:rsidRPr="00B1330D" w:rsidRDefault="00A01F07" w:rsidP="00151A8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9HON23023</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Техническая помощь в модернизации нормативно-правовой и регуляторной основы в области электросвязи в Гондурасе</w:t>
            </w:r>
          </w:p>
        </w:tc>
      </w:tr>
    </w:tbl>
    <w:p w14:paraId="3BAC227C" w14:textId="35383B42" w:rsidR="00E20AEA" w:rsidRPr="00B1330D" w:rsidRDefault="00E20AEA" w:rsidP="00195D1C">
      <w:pPr>
        <w:pStyle w:val="Heading2"/>
        <w:spacing w:before="200"/>
        <w:rPr>
          <w:rFonts w:asciiTheme="minorHAnsi" w:hAnsiTheme="minorHAnsi" w:cstheme="minorHAnsi"/>
          <w:sz w:val="20"/>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AMS 2 </w:t>
      </w:r>
      <w:r w:rsidR="00686671" w:rsidRPr="00B1330D">
        <w:rPr>
          <w:rFonts w:asciiTheme="minorHAnsi" w:hAnsiTheme="minorHAnsi" w:cstheme="minorHAnsi"/>
          <w:b w:val="0"/>
          <w:lang w:val="ru-RU"/>
        </w:rPr>
        <w:t>–</w:t>
      </w:r>
      <w:r w:rsidRPr="00B1330D">
        <w:rPr>
          <w:rFonts w:asciiTheme="minorHAnsi" w:hAnsiTheme="minorHAnsi" w:cstheme="minorHAnsi"/>
          <w:lang w:val="ru-RU"/>
        </w:rPr>
        <w:t xml:space="preserve"> Укрепление и расширение программ цифровой грамотности, цифровых навыков и охвата цифровыми технологиями, особенно среди уязвимых групп населения</w:t>
      </w:r>
    </w:p>
    <w:tbl>
      <w:tblPr>
        <w:tblStyle w:val="TableGrid"/>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977"/>
        <w:gridCol w:w="6783"/>
      </w:tblGrid>
      <w:tr w:rsidR="00E20AEA" w:rsidRPr="0086348E" w14:paraId="66CBD3A1" w14:textId="77777777" w:rsidTr="00C243EA">
        <w:trPr>
          <w:trHeight w:val="300"/>
          <w:tblHeader/>
        </w:trPr>
        <w:tc>
          <w:tcPr>
            <w:tcW w:w="4815" w:type="dxa"/>
            <w:shd w:val="clear" w:color="auto" w:fill="D9D9D9" w:themeFill="background1" w:themeFillShade="D9"/>
          </w:tcPr>
          <w:p w14:paraId="55B3CA29"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(полностью)</w:t>
            </w:r>
          </w:p>
        </w:tc>
        <w:tc>
          <w:tcPr>
            <w:tcW w:w="2977" w:type="dxa"/>
            <w:shd w:val="clear" w:color="auto" w:fill="D9D9D9" w:themeFill="background1" w:themeFillShade="D9"/>
          </w:tcPr>
          <w:p w14:paraId="6D5F5BF0"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(кратко)</w:t>
            </w:r>
          </w:p>
        </w:tc>
        <w:tc>
          <w:tcPr>
            <w:tcW w:w="6783" w:type="dxa"/>
            <w:shd w:val="clear" w:color="auto" w:fill="D9D9D9" w:themeFill="background1" w:themeFillShade="D9"/>
          </w:tcPr>
          <w:p w14:paraId="7E56E63E" w14:textId="77777777" w:rsidR="00E20AEA" w:rsidRPr="00B1330D" w:rsidRDefault="00E20AEA" w:rsidP="00EA608E">
            <w:pPr>
              <w:pStyle w:val="Tablehead"/>
              <w:spacing w:before="60" w:after="60"/>
              <w:rPr>
                <w:color w:val="auto"/>
                <w:lang w:val="ru-RU"/>
              </w:rPr>
            </w:pPr>
            <w:r w:rsidRPr="00B1330D">
              <w:rPr>
                <w:color w:val="auto"/>
                <w:lang w:val="ru-RU"/>
              </w:rPr>
              <w:t>Проекты, которые способствовали достижению этого результата</w:t>
            </w:r>
          </w:p>
        </w:tc>
      </w:tr>
      <w:tr w:rsidR="00E20AEA" w:rsidRPr="0086348E" w14:paraId="386A1BFD" w14:textId="77777777" w:rsidTr="00C243EA">
        <w:trPr>
          <w:trHeight w:val="300"/>
        </w:trPr>
        <w:tc>
          <w:tcPr>
            <w:tcW w:w="4815" w:type="dxa"/>
          </w:tcPr>
          <w:p w14:paraId="3482B21D" w14:textId="77777777" w:rsidR="00E20AEA" w:rsidRPr="00B1330D" w:rsidRDefault="00E20AEA" w:rsidP="00C243EA">
            <w:pPr>
              <w:pStyle w:val="Tabletext"/>
              <w:spacing w:line="240" w:lineRule="auto"/>
              <w:rPr>
                <w:lang w:val="ru-RU"/>
              </w:rPr>
            </w:pPr>
            <w:r w:rsidRPr="00B1330D">
              <w:rPr>
                <w:lang w:val="ru-RU"/>
              </w:rPr>
              <w:t>Поддержка развития человеческого потенциала в рамках национальных, региональных и субрегиональных проектов по созданию потенциала, таких как программы профессиональной подготовки и семинары-практикумы, для обмена специальными знаниями и опытом, а также национальным и международным опытом, которые предоставят практические навыки и инструменты с целью сокращения цифровых разрывов, в том числе гендерного цифрового разрыва, для содействия развитию устойчивых систем электросвязи/информационно-коммуникационных технологий (ИКТ), совершенствования конкуренции, инвестиций и инноваций.</w:t>
            </w:r>
          </w:p>
        </w:tc>
        <w:tc>
          <w:tcPr>
            <w:tcW w:w="2977" w:type="dxa"/>
          </w:tcPr>
          <w:p w14:paraId="14F7C839" w14:textId="1409E481" w:rsidR="00E20AEA" w:rsidRPr="00B1330D" w:rsidRDefault="00E20AEA" w:rsidP="00C243EA">
            <w:pPr>
              <w:pStyle w:val="Tabletext"/>
              <w:spacing w:line="240" w:lineRule="auto"/>
              <w:rPr>
                <w:lang w:val="ru-RU"/>
              </w:rPr>
            </w:pPr>
            <w:r w:rsidRPr="00B1330D">
              <w:rPr>
                <w:lang w:val="ru-RU"/>
              </w:rPr>
              <w:t>Поддержка инициатив в области развития человеческого потенциала, программ обучения и семинаров-практикумов для обмена специальными знаниями и практическим опытом с целью сокращения цифрового разрыва и гендерного разрыва и содействия развитию устойчивых систем электросвязи/информационно-коммуникационных технологий, совершенствования конкуренции, инвестиций и инноваций на национальном, региональном и субрегиональном уровнях</w:t>
            </w:r>
          </w:p>
        </w:tc>
        <w:tc>
          <w:tcPr>
            <w:tcW w:w="6783" w:type="dxa"/>
          </w:tcPr>
          <w:p w14:paraId="00C8E357" w14:textId="12F7A573"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2RLA21018</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Преодоление барьеров, препятствующих охвату цифровыми технологиями: мероприятия "Девушки могут писать коды" в регионе Северной и Южной Америки</w:t>
            </w:r>
          </w:p>
          <w:p w14:paraId="35C62FA9" w14:textId="6001395D"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9ELS24008</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MERIAN − Укрепление потенциала в области исследований, распространения знаний и цифрового образования в сельском хозяйстве</w:t>
            </w:r>
          </w:p>
          <w:p w14:paraId="0F1F42EF" w14:textId="3A953094"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2GLO20104-02</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Giga Барбадос и Программа ОВКГ по обеспечению возможности установления соединений в сообществах: обеспечение безопасности ребенка в онлайновой среде и возможности установления соединений в сообществах</w:t>
            </w:r>
          </w:p>
          <w:p w14:paraId="3D579647" w14:textId="08757A02"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2GLO21115</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Значки "Цифровые навыки"</w:t>
            </w:r>
          </w:p>
          <w:p w14:paraId="642CF842" w14:textId="3FCF2113"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7GLO20106</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Укрепление цифровой экосистемы и развитие цифровых навыков для расширения экономических возможностей женщин в НРС</w:t>
            </w:r>
          </w:p>
          <w:p w14:paraId="2C3CED58" w14:textId="0834B01F" w:rsidR="00E20AEA" w:rsidRPr="00B1330D" w:rsidRDefault="00A01F07" w:rsidP="00151A8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9GLO23128</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Развитие потенциала для цифровой трансформации</w:t>
            </w:r>
          </w:p>
        </w:tc>
      </w:tr>
      <w:tr w:rsidR="00E20AEA" w:rsidRPr="0086348E" w14:paraId="73DD6B41" w14:textId="77777777" w:rsidTr="00C243EA">
        <w:trPr>
          <w:trHeight w:val="300"/>
        </w:trPr>
        <w:tc>
          <w:tcPr>
            <w:tcW w:w="4815" w:type="dxa"/>
          </w:tcPr>
          <w:p w14:paraId="59C09CA3" w14:textId="77777777" w:rsidR="00E20AEA" w:rsidRPr="00B1330D" w:rsidRDefault="00E20AEA" w:rsidP="00C243EA">
            <w:pPr>
              <w:pStyle w:val="Tabletext"/>
              <w:spacing w:line="240" w:lineRule="auto"/>
              <w:rPr>
                <w:lang w:val="ru-RU"/>
              </w:rPr>
            </w:pPr>
            <w:r w:rsidRPr="00B1330D">
              <w:rPr>
                <w:lang w:val="ru-RU"/>
              </w:rPr>
              <w:t>Предоставление квалифицированной помощи в планировании, осуществлении и оценке проектов и программ цифровой грамотности, цифровых навыков и охвата цифровыми технологиями.</w:t>
            </w:r>
          </w:p>
        </w:tc>
        <w:tc>
          <w:tcPr>
            <w:tcW w:w="2977" w:type="dxa"/>
          </w:tcPr>
          <w:p w14:paraId="4D46105A" w14:textId="5A8FF6F0" w:rsidR="00E20AEA" w:rsidRPr="00B1330D" w:rsidRDefault="00E20AEA" w:rsidP="00C243EA">
            <w:pPr>
              <w:pStyle w:val="Tabletext"/>
              <w:spacing w:line="240" w:lineRule="auto"/>
              <w:rPr>
                <w:lang w:val="ru-RU"/>
              </w:rPr>
            </w:pPr>
            <w:r w:rsidRPr="00B1330D">
              <w:rPr>
                <w:lang w:val="ru-RU"/>
              </w:rPr>
              <w:t>Предоставление квалифицированной помощи в планировании, осуществлении и оценке проектов цифровой грамотности, цифровых навыков и охвата цифровыми технологиями</w:t>
            </w:r>
          </w:p>
        </w:tc>
        <w:tc>
          <w:tcPr>
            <w:tcW w:w="6783" w:type="dxa"/>
          </w:tcPr>
          <w:p w14:paraId="13EE1F32" w14:textId="68553D0C"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2RLA21018</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Преодоление барьеров, препятствующих охвату цифровыми технологиями: мероприятия "Девушки могут писать коды" в регионе Северной и Южной Америки</w:t>
            </w:r>
          </w:p>
          <w:p w14:paraId="312F741E" w14:textId="18BC48BE"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9COS24019</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 xml:space="preserve">Развитие знаний в сфере технологий, для специалистов Института электроэнергии Коста-Рики (ICE) </w:t>
            </w:r>
            <w:r w:rsidR="000C4796" w:rsidRPr="00B1330D">
              <w:rPr>
                <w:lang w:val="ru-RU"/>
              </w:rPr>
              <w:sym w:font="Symbol" w:char="F02D"/>
            </w:r>
            <w:r w:rsidR="00E20AEA" w:rsidRPr="00B1330D">
              <w:rPr>
                <w:lang w:val="ru-RU"/>
              </w:rPr>
              <w:t xml:space="preserve"> Этап 2</w:t>
            </w:r>
          </w:p>
          <w:p w14:paraId="04866A29" w14:textId="7A98AB52"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9ELS24008</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MERIAN − Укрепление потенциала в области исследований, распространения знаний и цифрового образования в сельском хозяйстве</w:t>
            </w:r>
          </w:p>
          <w:p w14:paraId="33A35068" w14:textId="4DF16FA9" w:rsidR="00E20AEA" w:rsidRPr="00B1330D" w:rsidRDefault="00A01F07" w:rsidP="00151A82">
            <w:pPr>
              <w:pStyle w:val="Tabletext"/>
              <w:spacing w:line="240" w:lineRule="auto"/>
              <w:ind w:left="284" w:hanging="284"/>
              <w:rPr>
                <w:lang w:val="ru-RU"/>
              </w:rPr>
            </w:pPr>
            <w:r w:rsidRPr="00B1330D">
              <w:rPr>
                <w:lang w:val="ru-RU"/>
              </w:rPr>
              <w:lastRenderedPageBreak/>
              <w:t>•</w:t>
            </w:r>
            <w:r w:rsidRPr="00B1330D">
              <w:rPr>
                <w:lang w:val="ru-RU"/>
              </w:rPr>
              <w:tab/>
            </w:r>
            <w:r w:rsidR="00E20AEA" w:rsidRPr="00B1330D">
              <w:rPr>
                <w:lang w:val="ru-RU"/>
              </w:rPr>
              <w:t>9RLA23022</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Содействие реализации региональных инициатив в Регионе Северной и Южной Америки</w:t>
            </w:r>
          </w:p>
          <w:p w14:paraId="1B507163" w14:textId="42557E6F"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7GLO20106</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Укрепление цифровой экосистемы и развитие цифровых навыков для расширения экономических возможностей женщин в НРС</w:t>
            </w:r>
          </w:p>
          <w:p w14:paraId="781AA101" w14:textId="64E05292"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7GLO20108</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Содействие развитию цифровых навыков с использованием Центров цифровой трансформации (DTC)</w:t>
            </w:r>
          </w:p>
          <w:p w14:paraId="309F8C7D" w14:textId="0CCC9A9C" w:rsidR="00E20AEA" w:rsidRPr="00B1330D" w:rsidRDefault="00A01F07" w:rsidP="00151A8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7GLO23133</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Содействие развитию цифровых навыков с использованием Центров цифровой трансформации (DTC)</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Этап 2</w:t>
            </w:r>
          </w:p>
        </w:tc>
      </w:tr>
    </w:tbl>
    <w:p w14:paraId="140DA106" w14:textId="23352AFB" w:rsidR="00E20AEA" w:rsidRPr="00B1330D" w:rsidRDefault="00E20AEA" w:rsidP="00195D1C">
      <w:pPr>
        <w:pStyle w:val="Heading2"/>
        <w:spacing w:before="200"/>
        <w:rPr>
          <w:rFonts w:asciiTheme="minorHAnsi" w:hAnsiTheme="minorHAnsi" w:cstheme="minorHAnsi"/>
          <w:sz w:val="20"/>
          <w:lang w:val="ru-RU"/>
        </w:rPr>
      </w:pPr>
      <w:r w:rsidRPr="00B1330D">
        <w:rPr>
          <w:rFonts w:asciiTheme="minorHAnsi" w:hAnsiTheme="minorHAnsi" w:cstheme="minorHAnsi"/>
          <w:lang w:val="ru-RU"/>
        </w:rPr>
        <w:lastRenderedPageBreak/>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AMS 3 </w:t>
      </w:r>
      <w:r w:rsidR="00686671" w:rsidRPr="00B1330D">
        <w:rPr>
          <w:rFonts w:asciiTheme="minorHAnsi" w:hAnsiTheme="minorHAnsi" w:cstheme="minorHAnsi"/>
          <w:b w:val="0"/>
          <w:lang w:val="ru-RU"/>
        </w:rPr>
        <w:t>–</w:t>
      </w:r>
      <w:r w:rsidRPr="00B1330D">
        <w:rPr>
          <w:rFonts w:asciiTheme="minorHAnsi" w:hAnsiTheme="minorHAnsi" w:cstheme="minorHAnsi"/>
          <w:lang w:val="ru-RU"/>
        </w:rPr>
        <w:t xml:space="preserve"> Эффективная поддержка экосистем цифровой трансформации и инноваций в рамках масштабируемых, финансируемых и устойчивых проектов установления соединений</w:t>
      </w:r>
    </w:p>
    <w:tbl>
      <w:tblPr>
        <w:tblStyle w:val="TableGrid"/>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977"/>
        <w:gridCol w:w="6783"/>
      </w:tblGrid>
      <w:tr w:rsidR="00E20AEA" w:rsidRPr="0086348E" w14:paraId="557CB9E0" w14:textId="77777777" w:rsidTr="00C243EA">
        <w:trPr>
          <w:trHeight w:val="300"/>
          <w:tblHeader/>
        </w:trPr>
        <w:tc>
          <w:tcPr>
            <w:tcW w:w="4815" w:type="dxa"/>
            <w:shd w:val="clear" w:color="auto" w:fill="D9D9D9" w:themeFill="background1" w:themeFillShade="D9"/>
          </w:tcPr>
          <w:p w14:paraId="69E7215E"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(полностью)</w:t>
            </w:r>
          </w:p>
        </w:tc>
        <w:tc>
          <w:tcPr>
            <w:tcW w:w="2977" w:type="dxa"/>
            <w:shd w:val="clear" w:color="auto" w:fill="D9D9D9" w:themeFill="background1" w:themeFillShade="D9"/>
          </w:tcPr>
          <w:p w14:paraId="62F80A35"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(кратко)</w:t>
            </w:r>
          </w:p>
        </w:tc>
        <w:tc>
          <w:tcPr>
            <w:tcW w:w="6783" w:type="dxa"/>
            <w:shd w:val="clear" w:color="auto" w:fill="D9D9D9" w:themeFill="background1" w:themeFillShade="D9"/>
          </w:tcPr>
          <w:p w14:paraId="60AC8525" w14:textId="77777777" w:rsidR="00E20AEA" w:rsidRPr="00B1330D" w:rsidRDefault="00E20AEA" w:rsidP="00EA608E">
            <w:pPr>
              <w:pStyle w:val="Tablehead"/>
              <w:spacing w:before="60" w:after="60"/>
              <w:rPr>
                <w:color w:val="auto"/>
                <w:lang w:val="ru-RU"/>
              </w:rPr>
            </w:pPr>
            <w:r w:rsidRPr="00B1330D">
              <w:rPr>
                <w:color w:val="auto"/>
                <w:lang w:val="ru-RU"/>
              </w:rPr>
              <w:t>Проекты, которые способствовали достижению этого результата</w:t>
            </w:r>
          </w:p>
        </w:tc>
      </w:tr>
      <w:tr w:rsidR="00E20AEA" w:rsidRPr="0086348E" w14:paraId="5C5845DD" w14:textId="77777777" w:rsidTr="00C243EA">
        <w:trPr>
          <w:trHeight w:val="300"/>
        </w:trPr>
        <w:tc>
          <w:tcPr>
            <w:tcW w:w="4815" w:type="dxa"/>
          </w:tcPr>
          <w:p w14:paraId="2CF3B39F" w14:textId="77777777" w:rsidR="00E20AEA" w:rsidRPr="00B1330D" w:rsidRDefault="00E20AEA" w:rsidP="00C243EA">
            <w:pPr>
              <w:pStyle w:val="Tabletext"/>
              <w:spacing w:line="240" w:lineRule="auto"/>
              <w:rPr>
                <w:lang w:val="ru-RU"/>
              </w:rPr>
            </w:pPr>
            <w:r w:rsidRPr="00B1330D">
              <w:rPr>
                <w:lang w:val="ru-RU"/>
              </w:rPr>
              <w:t>Помощь в планировании и реализации фундаментальной инфраструктуры и электронных услуг особого назначения.</w:t>
            </w:r>
          </w:p>
        </w:tc>
        <w:tc>
          <w:tcPr>
            <w:tcW w:w="2977" w:type="dxa"/>
          </w:tcPr>
          <w:p w14:paraId="1C3EAE29" w14:textId="2A029F5F" w:rsidR="00E20AEA" w:rsidRPr="00B1330D" w:rsidRDefault="00E20AEA" w:rsidP="00C243EA">
            <w:pPr>
              <w:pStyle w:val="Tabletext"/>
              <w:spacing w:line="240" w:lineRule="auto"/>
              <w:rPr>
                <w:lang w:val="ru-RU"/>
              </w:rPr>
            </w:pPr>
            <w:r w:rsidRPr="00B1330D">
              <w:rPr>
                <w:lang w:val="ru-RU"/>
              </w:rPr>
              <w:t>Помощь в планировании и реализации фундаментальной инфраструктуры и электронных услуг особого назначения</w:t>
            </w:r>
          </w:p>
        </w:tc>
        <w:tc>
          <w:tcPr>
            <w:tcW w:w="6783" w:type="dxa"/>
          </w:tcPr>
          <w:p w14:paraId="2BAC14BE" w14:textId="205417E8"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9ELS24008</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MERIAN − Укрепление потенциала в области исследований, распространения знаний и цифрового образования в сельском хозяйстве</w:t>
            </w:r>
          </w:p>
          <w:p w14:paraId="03A47932" w14:textId="5525F2D3"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9RCA24004</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Оптимизация инновационного финансирования для недостаточно обслуживаемых групп населения с целью повышения устойчивости и ускорения достижения ЦУР в Антигуа и Барбуде и Сент-Люсии</w:t>
            </w:r>
          </w:p>
          <w:p w14:paraId="57CA212B" w14:textId="2BE176CC"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9RLA23022</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Содействие реализации региональных инициатив в Регионе Северной и Южной Америки</w:t>
            </w:r>
          </w:p>
          <w:p w14:paraId="00675CB2" w14:textId="03974A67"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2GLO21119</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Создание инициативы Cyber4Good</w:t>
            </w:r>
          </w:p>
          <w:p w14:paraId="185BC5A0" w14:textId="5E0E002C"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9GLO23129</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Реализация экосистем с открытым исходным кодом для инноваций в сфере государственных услуг</w:t>
            </w:r>
          </w:p>
          <w:p w14:paraId="13B93E01" w14:textId="5A297F02"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9GLO19099</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Помощь в создании национальных базовых рамочных систем управления использованием спектра</w:t>
            </w:r>
          </w:p>
          <w:p w14:paraId="448C7B05" w14:textId="256DC126" w:rsidR="00E20AEA" w:rsidRPr="00B1330D" w:rsidRDefault="00A01F07" w:rsidP="00151A8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Без номера</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Ускоритель региональных инициатив в области инноваций МСЭ</w:t>
            </w:r>
            <w:r w:rsidR="000C4796" w:rsidRPr="00B1330D">
              <w:rPr>
                <w:lang w:val="ru-RU"/>
              </w:rPr>
              <w:t> </w:t>
            </w:r>
            <w:r w:rsidR="00E20AEA" w:rsidRPr="00B1330D">
              <w:rPr>
                <w:lang w:val="ru-RU"/>
              </w:rPr>
              <w:t>(MIIT)</w:t>
            </w:r>
          </w:p>
        </w:tc>
      </w:tr>
      <w:tr w:rsidR="00E20AEA" w:rsidRPr="0086348E" w14:paraId="3A4ECF62" w14:textId="77777777" w:rsidTr="00C243EA">
        <w:trPr>
          <w:trHeight w:val="300"/>
        </w:trPr>
        <w:tc>
          <w:tcPr>
            <w:tcW w:w="4815" w:type="dxa"/>
          </w:tcPr>
          <w:p w14:paraId="417D138A" w14:textId="46C5E80E" w:rsidR="00E20AEA" w:rsidRPr="00B1330D" w:rsidRDefault="00E20AEA" w:rsidP="00C243EA">
            <w:pPr>
              <w:pStyle w:val="Tabletext"/>
              <w:spacing w:line="240" w:lineRule="auto"/>
              <w:rPr>
                <w:lang w:val="ru-RU"/>
              </w:rPr>
            </w:pPr>
            <w:r w:rsidRPr="00B1330D">
              <w:rPr>
                <w:lang w:val="ru-RU"/>
              </w:rPr>
              <w:t xml:space="preserve">Более эффективное создание потенциала и укрепление сотрудничества многих заинтересованных сторон для содействия инновациям и их совершенствования в области электросвязи/информационно-коммуникационных технологий в поддержку цифровой трансформации в Регионе, при особом внимании ко всем развивающимся странам Региона, включая наименее развитые страны, развивающиеся страны, не имеющие выхода к морю, и малые островные развивающиеся государства, а также к сообществам коренных народов, в особенности молодежи и женщинам в сельских, отдаленных, необслуживаемых </w:t>
            </w:r>
            <w:r w:rsidRPr="00B1330D">
              <w:rPr>
                <w:lang w:val="ru-RU"/>
              </w:rPr>
              <w:lastRenderedPageBreak/>
              <w:t>или обслуживаемых в недостаточной степени районах и</w:t>
            </w:r>
            <w:r w:rsidR="00400D4C" w:rsidRPr="00B1330D">
              <w:rPr>
                <w:lang w:val="ru-RU"/>
              </w:rPr>
              <w:t> </w:t>
            </w:r>
            <w:r w:rsidRPr="00B1330D">
              <w:rPr>
                <w:lang w:val="ru-RU"/>
              </w:rPr>
              <w:t>сообществах.</w:t>
            </w:r>
          </w:p>
        </w:tc>
        <w:tc>
          <w:tcPr>
            <w:tcW w:w="2977" w:type="dxa"/>
          </w:tcPr>
          <w:p w14:paraId="76637051" w14:textId="41A8B948" w:rsidR="00E20AEA" w:rsidRPr="00B1330D" w:rsidRDefault="00E20AEA" w:rsidP="00C243EA">
            <w:pPr>
              <w:pStyle w:val="Tabletext"/>
              <w:spacing w:line="240" w:lineRule="auto"/>
              <w:rPr>
                <w:lang w:val="ru-RU"/>
              </w:rPr>
            </w:pPr>
            <w:r w:rsidRPr="00B1330D">
              <w:rPr>
                <w:lang w:val="ru-RU"/>
              </w:rPr>
              <w:lastRenderedPageBreak/>
              <w:t>Более эффективное создание потенциала и укрепление сотрудничества многих заинтересованных сторон для содействия инновациям и их совершенствования в области электросвязи и ИКТ</w:t>
            </w:r>
          </w:p>
        </w:tc>
        <w:tc>
          <w:tcPr>
            <w:tcW w:w="6783" w:type="dxa"/>
          </w:tcPr>
          <w:p w14:paraId="5FD8D5CD" w14:textId="153D7F4D"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9ELS24008</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MERIAN − Укрепление потенциала в области исследований, распространения знаний и цифрового образования в сельском хозяйстве</w:t>
            </w:r>
          </w:p>
          <w:p w14:paraId="1C8EF56A" w14:textId="73497068"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9RCA24004</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Оптимизация инновационного финансирования для недостаточно обслуживаемых групп населения с целью повышения устойчивости и ускорения достижения ЦУР в Антигуа и Барбуде и Сент-Люсии</w:t>
            </w:r>
          </w:p>
          <w:p w14:paraId="3369921D" w14:textId="636A31E7"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9RLA23022</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Содействие реализации региональных инициатив в Регионе Северной и Южной Америки</w:t>
            </w:r>
          </w:p>
          <w:p w14:paraId="74173B9F" w14:textId="7C0948F3"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2GLO21119</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Создание инициативы Cyber4Good</w:t>
            </w:r>
          </w:p>
          <w:p w14:paraId="3A5741D7" w14:textId="0B4090E9"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9GLO19099</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Помощь в создании национальных базовых рамочных систем управления использованием спектра</w:t>
            </w:r>
          </w:p>
          <w:p w14:paraId="4085B158" w14:textId="00B6E154"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9GLO21116</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Ускоритель региональных инициатив в области инноваций МСЭ</w:t>
            </w:r>
            <w:r w:rsidR="000C4796" w:rsidRPr="00B1330D">
              <w:rPr>
                <w:lang w:val="ru-RU"/>
              </w:rPr>
              <w:t> </w:t>
            </w:r>
            <w:r w:rsidR="00E20AEA" w:rsidRPr="00B1330D">
              <w:rPr>
                <w:lang w:val="ru-RU"/>
              </w:rPr>
              <w:t>(MIIT)</w:t>
            </w:r>
          </w:p>
          <w:p w14:paraId="63F14772" w14:textId="7CB06E7B" w:rsidR="00E20AEA" w:rsidRPr="00B1330D" w:rsidRDefault="00A01F07" w:rsidP="00256947">
            <w:pPr>
              <w:pStyle w:val="Tabletext"/>
              <w:spacing w:line="240" w:lineRule="auto"/>
              <w:ind w:left="284" w:hanging="284"/>
              <w:rPr>
                <w:lang w:val="ru-RU"/>
              </w:rPr>
            </w:pPr>
            <w:r w:rsidRPr="00B1330D">
              <w:rPr>
                <w:lang w:val="ru-RU"/>
              </w:rPr>
              <w:lastRenderedPageBreak/>
              <w:t>•</w:t>
            </w:r>
            <w:r w:rsidRPr="00B1330D">
              <w:rPr>
                <w:lang w:val="ru-RU"/>
              </w:rPr>
              <w:tab/>
            </w:r>
            <w:r w:rsidR="00E20AEA" w:rsidRPr="00B1330D">
              <w:rPr>
                <w:lang w:val="ru-RU"/>
              </w:rPr>
              <w:t>9GLO21116</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Содействие принятию благоприятной политики и регулирования</w:t>
            </w:r>
          </w:p>
        </w:tc>
      </w:tr>
      <w:tr w:rsidR="00E20AEA" w:rsidRPr="0086348E" w14:paraId="4BACDC83" w14:textId="77777777" w:rsidTr="00C243EA">
        <w:trPr>
          <w:trHeight w:val="300"/>
        </w:trPr>
        <w:tc>
          <w:tcPr>
            <w:tcW w:w="4815" w:type="dxa"/>
          </w:tcPr>
          <w:p w14:paraId="7C76BCD0" w14:textId="77777777" w:rsidR="00E20AEA" w:rsidRPr="00B1330D" w:rsidRDefault="00E20AEA" w:rsidP="00C243EA">
            <w:pPr>
              <w:pStyle w:val="Tabletext"/>
              <w:spacing w:line="240" w:lineRule="auto"/>
              <w:rPr>
                <w:lang w:val="ru-RU"/>
              </w:rPr>
            </w:pPr>
            <w:r w:rsidRPr="00B1330D">
              <w:rPr>
                <w:lang w:val="ru-RU"/>
              </w:rPr>
              <w:lastRenderedPageBreak/>
              <w:t>Содействие активному участию гражданского общества, международных финансовых учреждений, партнеров по отрасли, академических организаций и других соответствующих заинтересованных сторон.</w:t>
            </w:r>
          </w:p>
        </w:tc>
        <w:tc>
          <w:tcPr>
            <w:tcW w:w="2977" w:type="dxa"/>
          </w:tcPr>
          <w:p w14:paraId="72366C13" w14:textId="00D8DAB9" w:rsidR="00E20AEA" w:rsidRPr="00B1330D" w:rsidRDefault="00E20AEA" w:rsidP="00C243EA">
            <w:pPr>
              <w:pStyle w:val="Tabletext"/>
              <w:spacing w:line="240" w:lineRule="auto"/>
              <w:rPr>
                <w:lang w:val="ru-RU"/>
              </w:rPr>
            </w:pPr>
            <w:r w:rsidRPr="00B1330D">
              <w:rPr>
                <w:lang w:val="ru-RU"/>
              </w:rPr>
              <w:t>Содействие активному участию гражданского общества, международных финансовых учреждений, отрасли, академических организаций и других заинтересованных сторон</w:t>
            </w:r>
          </w:p>
        </w:tc>
        <w:tc>
          <w:tcPr>
            <w:tcW w:w="6783" w:type="dxa"/>
          </w:tcPr>
          <w:p w14:paraId="2CDD0020" w14:textId="178B6F87"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9ELS24008</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MERIAN − Укрепление потенциала в области исследований, распространения знаний и цифрового образования в сельском хозяйстве</w:t>
            </w:r>
          </w:p>
          <w:p w14:paraId="355AA2C5" w14:textId="5B4257D9"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7GLO23132</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Программа молодых лидеров "Поколение подключений"</w:t>
            </w:r>
          </w:p>
          <w:p w14:paraId="71231C8E" w14:textId="1B30F674"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9GLO23134</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Помощь в поощрении использования инновационных технологий для построения общества, обеспечивающего всеобщее цифровое процветание</w:t>
            </w:r>
          </w:p>
          <w:p w14:paraId="6B0B6E3E" w14:textId="406B72B8"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9GLO24140</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Создание потенциала для ускорения установления соединений в школах в сотрудничестве с инициативой Giga</w:t>
            </w:r>
          </w:p>
          <w:p w14:paraId="309127B3" w14:textId="751CC79F"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9GLO21116</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Содействие принятию благоприятной политики и регулирования</w:t>
            </w:r>
          </w:p>
        </w:tc>
      </w:tr>
    </w:tbl>
    <w:p w14:paraId="75989566" w14:textId="3196D1D7" w:rsidR="00E20AEA" w:rsidRPr="00B1330D" w:rsidRDefault="00E20AEA" w:rsidP="00195D1C">
      <w:pPr>
        <w:pStyle w:val="Heading2"/>
        <w:spacing w:before="200"/>
        <w:rPr>
          <w:rFonts w:asciiTheme="minorHAnsi" w:hAnsiTheme="minorHAnsi" w:cstheme="minorHAnsi"/>
          <w:sz w:val="20"/>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AMS 4 </w:t>
      </w:r>
      <w:r w:rsidR="00686671" w:rsidRPr="00B1330D">
        <w:rPr>
          <w:rFonts w:asciiTheme="minorHAnsi" w:hAnsiTheme="minorHAnsi" w:cstheme="minorHAnsi"/>
          <w:b w:val="0"/>
          <w:lang w:val="ru-RU"/>
        </w:rPr>
        <w:t>–</w:t>
      </w:r>
      <w:r w:rsidRPr="00B1330D">
        <w:rPr>
          <w:rFonts w:asciiTheme="minorHAnsi" w:hAnsiTheme="minorHAnsi" w:cstheme="minorHAnsi"/>
          <w:lang w:val="ru-RU"/>
        </w:rPr>
        <w:t xml:space="preserve"> Развитие благоприятной политической и регуляторной среды с целью установления соединений для тех, кто их не имеет, с помощью доступных и приемлемых в ценовом отношении услуг электросвязи/информационно-коммуникационных технологий, поддерживающих достижение Целей в области устойчивого развития и продвижение к цифровой экономике</w:t>
      </w:r>
    </w:p>
    <w:tbl>
      <w:tblPr>
        <w:tblStyle w:val="TableGrid"/>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977"/>
        <w:gridCol w:w="6783"/>
      </w:tblGrid>
      <w:tr w:rsidR="00E20AEA" w:rsidRPr="0086348E" w14:paraId="3904BA28" w14:textId="77777777" w:rsidTr="00C243EA">
        <w:trPr>
          <w:trHeight w:val="300"/>
          <w:tblHeader/>
        </w:trPr>
        <w:tc>
          <w:tcPr>
            <w:tcW w:w="4815" w:type="dxa"/>
            <w:shd w:val="clear" w:color="auto" w:fill="D9D9D9" w:themeFill="background1" w:themeFillShade="D9"/>
          </w:tcPr>
          <w:p w14:paraId="79A84F81"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(полностью)</w:t>
            </w:r>
          </w:p>
        </w:tc>
        <w:tc>
          <w:tcPr>
            <w:tcW w:w="2977" w:type="dxa"/>
            <w:shd w:val="clear" w:color="auto" w:fill="D9D9D9" w:themeFill="background1" w:themeFillShade="D9"/>
          </w:tcPr>
          <w:p w14:paraId="48FF05F8"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(кратко)</w:t>
            </w:r>
          </w:p>
        </w:tc>
        <w:tc>
          <w:tcPr>
            <w:tcW w:w="6783" w:type="dxa"/>
            <w:shd w:val="clear" w:color="auto" w:fill="D9D9D9" w:themeFill="background1" w:themeFillShade="D9"/>
          </w:tcPr>
          <w:p w14:paraId="7A94C98A" w14:textId="77777777" w:rsidR="00E20AEA" w:rsidRPr="00B1330D" w:rsidRDefault="00E20AEA" w:rsidP="00EA608E">
            <w:pPr>
              <w:pStyle w:val="Tablehead"/>
              <w:spacing w:before="60" w:after="60"/>
              <w:rPr>
                <w:color w:val="auto"/>
                <w:lang w:val="ru-RU"/>
              </w:rPr>
            </w:pPr>
            <w:r w:rsidRPr="00B1330D">
              <w:rPr>
                <w:color w:val="auto"/>
                <w:lang w:val="ru-RU"/>
              </w:rPr>
              <w:t>Проекты, которые способствовали достижению этого результата</w:t>
            </w:r>
          </w:p>
        </w:tc>
      </w:tr>
      <w:tr w:rsidR="00E20AEA" w:rsidRPr="00B1330D" w14:paraId="12381AAB" w14:textId="77777777" w:rsidTr="00C243EA">
        <w:trPr>
          <w:trHeight w:val="300"/>
        </w:trPr>
        <w:tc>
          <w:tcPr>
            <w:tcW w:w="4815" w:type="dxa"/>
          </w:tcPr>
          <w:p w14:paraId="0566504D" w14:textId="77777777" w:rsidR="00E20AEA" w:rsidRPr="00B1330D" w:rsidRDefault="00E20AEA" w:rsidP="00C243EA">
            <w:pPr>
              <w:pStyle w:val="Tabletext"/>
              <w:spacing w:line="240" w:lineRule="auto"/>
              <w:rPr>
                <w:lang w:val="ru-RU"/>
              </w:rPr>
            </w:pPr>
            <w:r w:rsidRPr="00B1330D">
              <w:rPr>
                <w:lang w:val="ru-RU"/>
              </w:rPr>
              <w:t>Поддержка и продвижение устойчивых услуг электросвязи/информационно-коммуникационных технологий во всех развивающихся странах региона, включая наименее развитые страны, развивающиеся страны, не имеющие выхода к морю, и малые островные развивающиеся государства, и в защищенных районах для связи в чрезвычайных ситуациях, а также для защиты, восстановления и стимулирования устойчивого использования наземных экосистем.</w:t>
            </w:r>
          </w:p>
        </w:tc>
        <w:tc>
          <w:tcPr>
            <w:tcW w:w="2977" w:type="dxa"/>
          </w:tcPr>
          <w:p w14:paraId="41233D30" w14:textId="61DFB393" w:rsidR="00E20AEA" w:rsidRPr="00B1330D" w:rsidRDefault="00E20AEA" w:rsidP="00C243EA">
            <w:pPr>
              <w:pStyle w:val="Tabletext"/>
              <w:spacing w:line="240" w:lineRule="auto"/>
              <w:rPr>
                <w:lang w:val="ru-RU"/>
              </w:rPr>
            </w:pPr>
            <w:r w:rsidRPr="00B1330D">
              <w:rPr>
                <w:lang w:val="ru-RU"/>
              </w:rPr>
              <w:t>Содействие внедрению устойчивых ИКТ в развивающихся странах для обеспечения связи в чрезвычайных ситуациях и защиты экосистемы</w:t>
            </w:r>
          </w:p>
        </w:tc>
        <w:tc>
          <w:tcPr>
            <w:tcW w:w="6783" w:type="dxa"/>
          </w:tcPr>
          <w:p w14:paraId="7FEF4282" w14:textId="6C23033D"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2RLA21018</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Преодоление барьеров, препятствующих охвату цифровыми технологиями: мероприятия "Девушки могут писать коды" в регионе Северной и Южной Америки</w:t>
            </w:r>
          </w:p>
          <w:p w14:paraId="18D780E5" w14:textId="16402B55"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9BRA19008</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Создание в Бразилии регуляторной среды, способствующей цифровой трансформации</w:t>
            </w:r>
          </w:p>
          <w:p w14:paraId="1E789AD9" w14:textId="36CB0C35"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9COS24019</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Развитие знаний в сфере технологий, для специалистов Института электроэнергии Коста-Рики (ICE)</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Этап 2</w:t>
            </w:r>
          </w:p>
          <w:p w14:paraId="62475822" w14:textId="26A02D2A" w:rsidR="00256947" w:rsidRPr="0086348E" w:rsidRDefault="00A01F07" w:rsidP="00151A82">
            <w:pPr>
              <w:pStyle w:val="Tabletext"/>
              <w:spacing w:line="240" w:lineRule="auto"/>
              <w:ind w:left="284" w:hanging="284"/>
              <w:rPr>
                <w:rFonts w:asciiTheme="minorHAnsi" w:hAnsiTheme="minorHAnsi" w:cstheme="minorHAnsi"/>
                <w:sz w:val="20"/>
                <w:lang w:val="es-ES"/>
              </w:rPr>
            </w:pPr>
            <w:r w:rsidRPr="0086348E">
              <w:rPr>
                <w:lang w:val="es-ES"/>
              </w:rPr>
              <w:t>•</w:t>
            </w:r>
            <w:r w:rsidRPr="0086348E">
              <w:rPr>
                <w:lang w:val="es-ES"/>
              </w:rPr>
              <w:tab/>
            </w:r>
            <w:r w:rsidR="00E20AEA" w:rsidRPr="0086348E">
              <w:rPr>
                <w:lang w:val="es-ES"/>
              </w:rPr>
              <w:t>9HON23023</w:t>
            </w:r>
            <w:r w:rsidR="003C11BF" w:rsidRPr="0086348E">
              <w:rPr>
                <w:lang w:val="es-ES"/>
              </w:rPr>
              <w:t xml:space="preserve"> </w:t>
            </w:r>
            <w:r w:rsidR="003C11BF" w:rsidRPr="00B1330D">
              <w:rPr>
                <w:lang w:val="ru-RU"/>
              </w:rPr>
              <w:sym w:font="Symbol" w:char="F02D"/>
            </w:r>
            <w:r w:rsidR="003C11BF" w:rsidRPr="0086348E">
              <w:rPr>
                <w:lang w:val="es-ES"/>
              </w:rPr>
              <w:t xml:space="preserve"> </w:t>
            </w:r>
            <w:r w:rsidR="00E20AEA" w:rsidRPr="0086348E">
              <w:rPr>
                <w:lang w:val="es-ES"/>
              </w:rPr>
              <w:t>Propuesta de actualización normativa y regulatoria en materia de telecomunicaciones en la República de Honduras</w:t>
            </w:r>
          </w:p>
          <w:p w14:paraId="13D93F84" w14:textId="1D77B250" w:rsidR="00E20AEA" w:rsidRPr="00B1330D" w:rsidRDefault="00256947" w:rsidP="00151A82">
            <w:pPr>
              <w:pStyle w:val="Tabletext"/>
              <w:spacing w:line="240" w:lineRule="auto"/>
              <w:ind w:left="284" w:hanging="284"/>
              <w:rPr>
                <w:rFonts w:asciiTheme="minorHAnsi" w:hAnsiTheme="minorHAnsi" w:cstheme="minorHAnsi"/>
                <w:sz w:val="20"/>
                <w:lang w:val="ru-RU"/>
              </w:rPr>
            </w:pPr>
            <w:r w:rsidRPr="0086348E">
              <w:rPr>
                <w:i/>
                <w:iCs/>
                <w:lang w:val="es-ES"/>
              </w:rPr>
              <w:tab/>
            </w:r>
            <w:r w:rsidR="00E20AEA" w:rsidRPr="00B1330D">
              <w:rPr>
                <w:i/>
                <w:iCs/>
                <w:lang w:val="ru-RU"/>
              </w:rPr>
              <w:t>(Предложение по совершенствованию нормативно-правовой и регуляторной основы в области электросвязи в Республике Гондурас)</w:t>
            </w:r>
          </w:p>
          <w:p w14:paraId="106665C6" w14:textId="69F16AEA"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9PAR24003</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Техническая помощь Национальной комиссии по электросвязи Парагвая в области регулирования</w:t>
            </w:r>
          </w:p>
          <w:p w14:paraId="435B26F5" w14:textId="6D9F77DC"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9RCA24005</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Региональные инновации в сфере регулирования для Центральной Америки</w:t>
            </w:r>
            <w:r w:rsidR="003C11BF" w:rsidRPr="00B1330D">
              <w:rPr>
                <w:lang w:val="ru-RU"/>
              </w:rPr>
              <w:t xml:space="preserve"> </w:t>
            </w:r>
            <w:r w:rsidR="003C11BF" w:rsidRPr="00B1330D">
              <w:rPr>
                <w:lang w:val="ru-RU"/>
              </w:rPr>
              <w:sym w:font="Symbol" w:char="F02D"/>
            </w:r>
            <w:r w:rsidR="003C11BF" w:rsidRPr="00B1330D">
              <w:rPr>
                <w:lang w:val="ru-RU"/>
              </w:rPr>
              <w:t xml:space="preserve"> </w:t>
            </w:r>
            <w:r w:rsidR="00E20AEA" w:rsidRPr="00B1330D">
              <w:rPr>
                <w:lang w:val="ru-RU"/>
              </w:rPr>
              <w:t>Экспериментальная среда</w:t>
            </w:r>
          </w:p>
          <w:p w14:paraId="1AF27087" w14:textId="19C61F7F" w:rsidR="00E20AEA" w:rsidRPr="00B1330D" w:rsidRDefault="00A01F07"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9RLA23022</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Содействие реализации региональных инициатив в Регионе Северной и Южной Америки</w:t>
            </w:r>
          </w:p>
          <w:p w14:paraId="61D3B79E" w14:textId="60B30641" w:rsidR="00E20AEA" w:rsidRPr="00B1330D" w:rsidRDefault="00A01F07" w:rsidP="00151A8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2GLO21119</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Создание инициативы Cyber4Good</w:t>
            </w:r>
          </w:p>
        </w:tc>
      </w:tr>
      <w:tr w:rsidR="00E20AEA" w:rsidRPr="0086348E" w14:paraId="1AAF6458" w14:textId="77777777" w:rsidTr="00C243EA">
        <w:trPr>
          <w:trHeight w:val="300"/>
        </w:trPr>
        <w:tc>
          <w:tcPr>
            <w:tcW w:w="4815" w:type="dxa"/>
          </w:tcPr>
          <w:p w14:paraId="0D63C5AD" w14:textId="77777777" w:rsidR="00E20AEA" w:rsidRPr="00B1330D" w:rsidRDefault="00E20AEA" w:rsidP="00C243EA">
            <w:pPr>
              <w:pStyle w:val="Tabletext"/>
              <w:spacing w:line="240" w:lineRule="auto"/>
              <w:rPr>
                <w:lang w:val="ru-RU"/>
              </w:rPr>
            </w:pPr>
            <w:r w:rsidRPr="00B1330D">
              <w:rPr>
                <w:lang w:val="ru-RU"/>
              </w:rPr>
              <w:t xml:space="preserve">Поддержка развития благоприятной политической и регуляторной среды и содействия инвестициям и инновациям с целью установления соединений для тех, </w:t>
            </w:r>
            <w:r w:rsidRPr="00B1330D">
              <w:rPr>
                <w:lang w:val="ru-RU"/>
              </w:rPr>
              <w:lastRenderedPageBreak/>
              <w:t>кто их не имеет, и достижения Целей в области устойчивого развития (ЦУР).</w:t>
            </w:r>
          </w:p>
        </w:tc>
        <w:tc>
          <w:tcPr>
            <w:tcW w:w="2977" w:type="dxa"/>
          </w:tcPr>
          <w:p w14:paraId="47A33020" w14:textId="1A4B9D56" w:rsidR="00E20AEA" w:rsidRPr="00B1330D" w:rsidRDefault="00E20AEA" w:rsidP="00C243EA">
            <w:pPr>
              <w:pStyle w:val="Tabletext"/>
              <w:spacing w:line="240" w:lineRule="auto"/>
              <w:rPr>
                <w:lang w:val="ru-RU"/>
              </w:rPr>
            </w:pPr>
            <w:r w:rsidRPr="00B1330D">
              <w:rPr>
                <w:lang w:val="ru-RU"/>
              </w:rPr>
              <w:lastRenderedPageBreak/>
              <w:t xml:space="preserve">Поддержка мер политики, содействие инвестициям и инновациям с целью установления </w:t>
            </w:r>
            <w:r w:rsidRPr="00B1330D">
              <w:rPr>
                <w:lang w:val="ru-RU"/>
              </w:rPr>
              <w:lastRenderedPageBreak/>
              <w:t>соединений для тех, кто их не имеет, и достижения ЦУР</w:t>
            </w:r>
          </w:p>
        </w:tc>
        <w:tc>
          <w:tcPr>
            <w:tcW w:w="6783" w:type="dxa"/>
          </w:tcPr>
          <w:p w14:paraId="5A7A10E4" w14:textId="51CA1792" w:rsidR="00E20AEA" w:rsidRPr="00B1330D" w:rsidRDefault="00EF0209" w:rsidP="00151A82">
            <w:pPr>
              <w:pStyle w:val="Tabletext"/>
              <w:spacing w:line="240" w:lineRule="auto"/>
              <w:ind w:left="284" w:hanging="284"/>
              <w:rPr>
                <w:lang w:val="ru-RU"/>
              </w:rPr>
            </w:pPr>
            <w:r w:rsidRPr="00B1330D">
              <w:rPr>
                <w:lang w:val="ru-RU"/>
              </w:rPr>
              <w:lastRenderedPageBreak/>
              <w:t>•</w:t>
            </w:r>
            <w:r w:rsidRPr="00B1330D">
              <w:rPr>
                <w:lang w:val="ru-RU"/>
              </w:rPr>
              <w:tab/>
            </w:r>
            <w:r w:rsidR="00E20AEA" w:rsidRPr="00B1330D">
              <w:rPr>
                <w:lang w:val="ru-RU"/>
              </w:rPr>
              <w:t>2RLA21018</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Преодоление барьеров, препятствующих охвату цифровыми технологиями: мероприятия "Девушки могут писать коды" в регионе Северной и Южной Америки</w:t>
            </w:r>
          </w:p>
          <w:p w14:paraId="17E6EFCB" w14:textId="50F70AA4" w:rsidR="00E20AEA" w:rsidRPr="00B1330D" w:rsidRDefault="00EF0209" w:rsidP="00151A82">
            <w:pPr>
              <w:pStyle w:val="Tabletext"/>
              <w:spacing w:line="240" w:lineRule="auto"/>
              <w:ind w:left="284" w:hanging="284"/>
              <w:rPr>
                <w:lang w:val="ru-RU"/>
              </w:rPr>
            </w:pPr>
            <w:r w:rsidRPr="00B1330D">
              <w:rPr>
                <w:lang w:val="ru-RU"/>
              </w:rPr>
              <w:lastRenderedPageBreak/>
              <w:t>•</w:t>
            </w:r>
            <w:r w:rsidRPr="00B1330D">
              <w:rPr>
                <w:lang w:val="ru-RU"/>
              </w:rPr>
              <w:tab/>
            </w:r>
            <w:r w:rsidR="00E20AEA" w:rsidRPr="00B1330D">
              <w:rPr>
                <w:lang w:val="ru-RU"/>
              </w:rPr>
              <w:t>9BRA19008</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Создание в Бразилии регуляторной среды, способствующей цифровой трансформации</w:t>
            </w:r>
          </w:p>
          <w:p w14:paraId="118A06FB" w14:textId="306014D0" w:rsidR="00E20AEA" w:rsidRPr="00B1330D" w:rsidRDefault="00EF0209"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9RCA24005</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Региональные инновации в сфере регулирования для Центральной Америки</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Экспериментальная среда</w:t>
            </w:r>
          </w:p>
          <w:p w14:paraId="773A828D" w14:textId="710B443B" w:rsidR="00E20AEA" w:rsidRPr="00B1330D" w:rsidRDefault="00EF0209" w:rsidP="00151A8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9RLA23022</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Содействие реализации региональных инициатив в Регионе Северной и Южной Америки</w:t>
            </w:r>
          </w:p>
        </w:tc>
      </w:tr>
      <w:tr w:rsidR="00E20AEA" w:rsidRPr="0086348E" w14:paraId="7EF0D1A6" w14:textId="77777777" w:rsidTr="00C243EA">
        <w:trPr>
          <w:trHeight w:val="300"/>
        </w:trPr>
        <w:tc>
          <w:tcPr>
            <w:tcW w:w="4815" w:type="dxa"/>
          </w:tcPr>
          <w:p w14:paraId="55A94707" w14:textId="77777777" w:rsidR="00E20AEA" w:rsidRPr="00B1330D" w:rsidRDefault="00E20AEA" w:rsidP="00C243EA">
            <w:pPr>
              <w:pStyle w:val="Tabletext"/>
              <w:spacing w:line="240" w:lineRule="auto"/>
              <w:rPr>
                <w:lang w:val="ru-RU"/>
              </w:rPr>
            </w:pPr>
            <w:r w:rsidRPr="00B1330D">
              <w:rPr>
                <w:lang w:val="ru-RU"/>
              </w:rPr>
              <w:lastRenderedPageBreak/>
              <w:t>Поддержка Государств-Членов в осуществлении стратегий политики и регулирования с целью установления соединений для тех, кто их не имеет, при особом внимании приемлемости в ценовом отношении, включая поддержку малых операторов и коллективных сетей.</w:t>
            </w:r>
          </w:p>
        </w:tc>
        <w:tc>
          <w:tcPr>
            <w:tcW w:w="2977" w:type="dxa"/>
          </w:tcPr>
          <w:p w14:paraId="5A16C72F" w14:textId="5DF8F0BF" w:rsidR="00E20AEA" w:rsidRPr="00B1330D" w:rsidRDefault="00E20AEA" w:rsidP="00C243EA">
            <w:pPr>
              <w:pStyle w:val="Tabletext"/>
              <w:spacing w:line="240" w:lineRule="auto"/>
              <w:rPr>
                <w:lang w:val="ru-RU"/>
              </w:rPr>
            </w:pPr>
            <w:r w:rsidRPr="00B1330D">
              <w:rPr>
                <w:lang w:val="ru-RU"/>
              </w:rPr>
              <w:t>Поддержка политики с целью установления соединений для тех, кто их не имеет, уделяя особое внимание приемлемости в ценовом отношении и потребностям населения</w:t>
            </w:r>
          </w:p>
        </w:tc>
        <w:tc>
          <w:tcPr>
            <w:tcW w:w="6783" w:type="dxa"/>
          </w:tcPr>
          <w:p w14:paraId="36E448A4" w14:textId="58456F03" w:rsidR="00E20AEA" w:rsidRPr="00B1330D" w:rsidRDefault="00EF0209"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2RLA21018</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Преодоление барьеров, препятствующих охвату цифровыми технологиями: мероприятия "Девушки могут писать коды" в регионе Северной и Южной Америки</w:t>
            </w:r>
          </w:p>
          <w:p w14:paraId="6EC38B00" w14:textId="7AC0AF5C" w:rsidR="00E20AEA" w:rsidRPr="00B1330D" w:rsidRDefault="00EF0209"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9COL24043</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 xml:space="preserve">Договорная модель для использования системы регистрации домена </w:t>
            </w:r>
            <w:r w:rsidR="00256947" w:rsidRPr="00B1330D">
              <w:rPr>
                <w:lang w:val="ru-RU"/>
              </w:rPr>
              <w:t>"</w:t>
            </w:r>
            <w:r w:rsidR="00E20AEA" w:rsidRPr="00B1330D">
              <w:rPr>
                <w:lang w:val="ru-RU"/>
              </w:rPr>
              <w:t>.co</w:t>
            </w:r>
            <w:r w:rsidR="00256947" w:rsidRPr="00B1330D">
              <w:rPr>
                <w:lang w:val="ru-RU"/>
              </w:rPr>
              <w:t>"</w:t>
            </w:r>
          </w:p>
          <w:p w14:paraId="5EB86D85" w14:textId="4D14647E" w:rsidR="00E20AEA" w:rsidRPr="00B1330D" w:rsidRDefault="00EF0209"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9DOM23004 – Институциональная поддержка Доминиканского института электросвязи</w:t>
            </w:r>
          </w:p>
          <w:p w14:paraId="4FFEEE79" w14:textId="22600A38" w:rsidR="00CD196E" w:rsidRPr="0086348E" w:rsidRDefault="00EF0209" w:rsidP="00151A82">
            <w:pPr>
              <w:pStyle w:val="Tabletext"/>
              <w:spacing w:line="240" w:lineRule="auto"/>
              <w:ind w:left="284" w:hanging="284"/>
              <w:rPr>
                <w:rFonts w:asciiTheme="minorHAnsi" w:hAnsiTheme="minorHAnsi" w:cstheme="minorHAnsi"/>
                <w:sz w:val="20"/>
                <w:lang w:val="es-ES"/>
              </w:rPr>
            </w:pPr>
            <w:r w:rsidRPr="0086348E">
              <w:rPr>
                <w:lang w:val="es-ES"/>
              </w:rPr>
              <w:t>•</w:t>
            </w:r>
            <w:r w:rsidRPr="0086348E">
              <w:rPr>
                <w:lang w:val="es-ES"/>
              </w:rPr>
              <w:tab/>
            </w:r>
            <w:r w:rsidR="00E20AEA" w:rsidRPr="0086348E">
              <w:rPr>
                <w:lang w:val="es-ES"/>
              </w:rPr>
              <w:t>9HON23023</w:t>
            </w:r>
            <w:r w:rsidR="00256947" w:rsidRPr="0086348E">
              <w:rPr>
                <w:lang w:val="es-ES"/>
              </w:rPr>
              <w:t xml:space="preserve"> </w:t>
            </w:r>
            <w:r w:rsidR="00256947" w:rsidRPr="00B1330D">
              <w:rPr>
                <w:lang w:val="ru-RU"/>
              </w:rPr>
              <w:sym w:font="Symbol" w:char="F02D"/>
            </w:r>
            <w:r w:rsidR="00256947" w:rsidRPr="0086348E">
              <w:rPr>
                <w:lang w:val="es-ES"/>
              </w:rPr>
              <w:t xml:space="preserve"> </w:t>
            </w:r>
            <w:r w:rsidR="00E20AEA" w:rsidRPr="0086348E">
              <w:rPr>
                <w:lang w:val="es-ES"/>
              </w:rPr>
              <w:t>Propuesta de actualización normativa y regulatoria en materia de telecomunicaciones en la República de Honduras</w:t>
            </w:r>
          </w:p>
          <w:p w14:paraId="644E5E28" w14:textId="094BF684" w:rsidR="00E20AEA" w:rsidRPr="00B1330D" w:rsidRDefault="00256947" w:rsidP="00256947">
            <w:pPr>
              <w:pStyle w:val="Tabletext"/>
              <w:spacing w:line="240" w:lineRule="auto"/>
              <w:ind w:left="284" w:hanging="284"/>
              <w:rPr>
                <w:i/>
                <w:iCs/>
                <w:lang w:val="ru-RU"/>
              </w:rPr>
            </w:pPr>
            <w:r w:rsidRPr="0086348E">
              <w:rPr>
                <w:rFonts w:asciiTheme="minorHAnsi" w:hAnsiTheme="minorHAnsi" w:cstheme="minorHAnsi"/>
                <w:i/>
                <w:iCs/>
                <w:sz w:val="20"/>
                <w:lang w:val="es-ES"/>
              </w:rPr>
              <w:tab/>
            </w:r>
            <w:r w:rsidR="00E20AEA" w:rsidRPr="00B1330D">
              <w:rPr>
                <w:rFonts w:asciiTheme="minorHAnsi" w:hAnsiTheme="minorHAnsi" w:cstheme="minorHAnsi"/>
                <w:i/>
                <w:iCs/>
                <w:sz w:val="20"/>
                <w:lang w:val="ru-RU"/>
              </w:rPr>
              <w:t>(</w:t>
            </w:r>
            <w:r w:rsidR="00E20AEA" w:rsidRPr="00B1330D">
              <w:rPr>
                <w:i/>
                <w:iCs/>
                <w:lang w:val="ru-RU"/>
              </w:rPr>
              <w:t xml:space="preserve">Предложение по </w:t>
            </w:r>
            <w:r w:rsidR="00E20AEA" w:rsidRPr="00B1330D">
              <w:rPr>
                <w:lang w:val="ru-RU"/>
              </w:rPr>
              <w:t>совершенствованию</w:t>
            </w:r>
            <w:r w:rsidR="00E20AEA" w:rsidRPr="00B1330D">
              <w:rPr>
                <w:i/>
                <w:iCs/>
                <w:lang w:val="ru-RU"/>
              </w:rPr>
              <w:t xml:space="preserve"> нормативно-правовой и регуляторной основы в области электросвязи в Республике Гондурас)</w:t>
            </w:r>
          </w:p>
          <w:p w14:paraId="2D7F1261" w14:textId="47914A83" w:rsidR="00E20AEA" w:rsidRPr="00B1330D" w:rsidRDefault="00EF0209" w:rsidP="00151A8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9PAR2400</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Техническая помощь Национальной комиссии по электросвязи Парагвая в области регулирования</w:t>
            </w:r>
          </w:p>
        </w:tc>
      </w:tr>
      <w:tr w:rsidR="00E20AEA" w:rsidRPr="00B1330D" w14:paraId="5DC62E24" w14:textId="77777777" w:rsidTr="00C243EA">
        <w:trPr>
          <w:trHeight w:val="300"/>
        </w:trPr>
        <w:tc>
          <w:tcPr>
            <w:tcW w:w="4815" w:type="dxa"/>
          </w:tcPr>
          <w:p w14:paraId="77A7D945" w14:textId="7C101683" w:rsidR="00E20AEA" w:rsidRPr="00B1330D" w:rsidRDefault="00E20AEA" w:rsidP="00C243EA">
            <w:pPr>
              <w:pStyle w:val="Tabletext"/>
              <w:spacing w:line="240" w:lineRule="auto"/>
              <w:rPr>
                <w:lang w:val="ru-RU"/>
              </w:rPr>
            </w:pPr>
            <w:r w:rsidRPr="00B1330D">
              <w:rPr>
                <w:lang w:val="ru-RU"/>
              </w:rPr>
              <w:t>Расширение информационно-пропагандистского охвата всех развивающихся стран Региона, включая НРС, ЛЛДС и СИДС, для более активного участия в процессах МСЭ и более широкого доступа к финансам и специальным</w:t>
            </w:r>
            <w:r w:rsidR="000C4796" w:rsidRPr="00B1330D">
              <w:rPr>
                <w:lang w:val="ru-RU"/>
              </w:rPr>
              <w:t> </w:t>
            </w:r>
            <w:r w:rsidRPr="00B1330D">
              <w:rPr>
                <w:lang w:val="ru-RU"/>
              </w:rPr>
              <w:t>знаниям.</w:t>
            </w:r>
          </w:p>
        </w:tc>
        <w:tc>
          <w:tcPr>
            <w:tcW w:w="2977" w:type="dxa"/>
          </w:tcPr>
          <w:p w14:paraId="7D471197" w14:textId="3238A58E" w:rsidR="00E20AEA" w:rsidRPr="00B1330D" w:rsidRDefault="00E20AEA" w:rsidP="00C243EA">
            <w:pPr>
              <w:pStyle w:val="Tabletext"/>
              <w:spacing w:line="240" w:lineRule="auto"/>
              <w:rPr>
                <w:lang w:val="ru-RU"/>
              </w:rPr>
            </w:pPr>
            <w:r w:rsidRPr="00B1330D">
              <w:rPr>
                <w:lang w:val="ru-RU"/>
              </w:rPr>
              <w:t>Расширение информационно-пропагандистского охвата развивающихся стран для более активного участия в процессах МСЭ и более широкого доступа к финансам и специальным знаниям</w:t>
            </w:r>
          </w:p>
        </w:tc>
        <w:tc>
          <w:tcPr>
            <w:tcW w:w="6783" w:type="dxa"/>
          </w:tcPr>
          <w:p w14:paraId="2A7AD2DB" w14:textId="2BE45F87" w:rsidR="00E20AEA" w:rsidRPr="00B1330D" w:rsidRDefault="00EF0209"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9BRA19008</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Создание в Бразилии регуляторной среды, способствующей цифровой трансформации</w:t>
            </w:r>
          </w:p>
          <w:p w14:paraId="44F7DEEB" w14:textId="73319302" w:rsidR="00E20AEA" w:rsidRPr="00B1330D" w:rsidRDefault="00EF0209"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9DOM23004</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Институциональная поддержка Доминиканского института электросвязи</w:t>
            </w:r>
          </w:p>
          <w:p w14:paraId="742FC285" w14:textId="4FE1B32E" w:rsidR="00E20AEA" w:rsidRPr="00B1330D" w:rsidRDefault="00EF0209"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9PAR24003</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Техническая помощь Национальной комиссии по электросвязи Парагвая в области регулирования</w:t>
            </w:r>
          </w:p>
          <w:p w14:paraId="674670C2" w14:textId="20A3C481" w:rsidR="00E20AEA" w:rsidRPr="00B1330D" w:rsidRDefault="00EF0209"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9RLA23022</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Содействие реализации региональных инициатив в Регионе Северной и Южной Америки</w:t>
            </w:r>
          </w:p>
          <w:p w14:paraId="1460B9D7" w14:textId="45B645B4" w:rsidR="00E20AEA" w:rsidRPr="00B1330D" w:rsidRDefault="00EF0209" w:rsidP="00151A8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2GLO21119</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Создание инициативы Cyber4Good</w:t>
            </w:r>
          </w:p>
        </w:tc>
      </w:tr>
      <w:tr w:rsidR="00E20AEA" w:rsidRPr="0086348E" w14:paraId="6B092134" w14:textId="77777777" w:rsidTr="00C243EA">
        <w:trPr>
          <w:trHeight w:val="300"/>
        </w:trPr>
        <w:tc>
          <w:tcPr>
            <w:tcW w:w="4815" w:type="dxa"/>
          </w:tcPr>
          <w:p w14:paraId="16E50E65" w14:textId="77777777" w:rsidR="00E20AEA" w:rsidRPr="00B1330D" w:rsidRDefault="00E20AEA" w:rsidP="00C243EA">
            <w:pPr>
              <w:pStyle w:val="Tabletext"/>
              <w:spacing w:line="240" w:lineRule="auto"/>
              <w:rPr>
                <w:lang w:val="ru-RU"/>
              </w:rPr>
            </w:pPr>
            <w:r w:rsidRPr="00B1330D">
              <w:rPr>
                <w:lang w:val="ru-RU"/>
              </w:rPr>
              <w:t>Поддержка охвата цифровыми финансовыми услугами и содействие осуществлению электронных транзакций.</w:t>
            </w:r>
          </w:p>
        </w:tc>
        <w:tc>
          <w:tcPr>
            <w:tcW w:w="2977" w:type="dxa"/>
          </w:tcPr>
          <w:p w14:paraId="6C660112" w14:textId="42340E14" w:rsidR="00E20AEA" w:rsidRPr="00B1330D" w:rsidRDefault="00E20AEA" w:rsidP="00C243EA">
            <w:pPr>
              <w:pStyle w:val="Tabletext"/>
              <w:spacing w:line="240" w:lineRule="auto"/>
              <w:rPr>
                <w:lang w:val="ru-RU"/>
              </w:rPr>
            </w:pPr>
            <w:r w:rsidRPr="00B1330D">
              <w:rPr>
                <w:lang w:val="ru-RU"/>
              </w:rPr>
              <w:t>Поддержка охвата цифровыми финансовыми услугами и содействие осуществлению электронных транзакций</w:t>
            </w:r>
          </w:p>
        </w:tc>
        <w:tc>
          <w:tcPr>
            <w:tcW w:w="6783" w:type="dxa"/>
          </w:tcPr>
          <w:p w14:paraId="2043FB37" w14:textId="7C9CF71C" w:rsidR="00E20AEA" w:rsidRPr="00B1330D" w:rsidRDefault="00EF0209" w:rsidP="00151A8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9COL24043</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Договорная модель для использования системы регистрации домена</w:t>
            </w:r>
            <w:r w:rsidR="00151A82" w:rsidRPr="00B1330D">
              <w:rPr>
                <w:lang w:val="ru-RU"/>
              </w:rPr>
              <w:t> "</w:t>
            </w:r>
            <w:r w:rsidR="00E20AEA" w:rsidRPr="00B1330D">
              <w:rPr>
                <w:lang w:val="ru-RU"/>
              </w:rPr>
              <w:t>.co</w:t>
            </w:r>
            <w:r w:rsidR="00151A82" w:rsidRPr="00B1330D">
              <w:rPr>
                <w:lang w:val="ru-RU"/>
              </w:rPr>
              <w:t>"</w:t>
            </w:r>
          </w:p>
        </w:tc>
      </w:tr>
    </w:tbl>
    <w:p w14:paraId="584BB8E2" w14:textId="77777777" w:rsidR="00E20AEA" w:rsidRPr="00B1330D" w:rsidRDefault="00E20AEA" w:rsidP="00A152DA">
      <w:pPr>
        <w:widowControl w:val="0"/>
        <w:rPr>
          <w:rFonts w:asciiTheme="minorHAnsi" w:hAnsiTheme="minorHAnsi" w:cstheme="minorHAnsi"/>
          <w:sz w:val="20"/>
          <w:lang w:val="ru-RU"/>
        </w:rPr>
      </w:pPr>
    </w:p>
    <w:p w14:paraId="6C008CA4" w14:textId="77777777" w:rsidR="00E20AEA" w:rsidRPr="00B1330D" w:rsidRDefault="00E20AEA">
      <w:pPr>
        <w:rPr>
          <w:rFonts w:asciiTheme="minorHAnsi" w:hAnsiTheme="minorHAnsi" w:cstheme="minorHAnsi"/>
          <w:bCs/>
          <w:szCs w:val="28"/>
          <w:lang w:val="ru-RU"/>
        </w:rPr>
      </w:pPr>
      <w:bookmarkStart w:id="38" w:name="_Toc208942869"/>
      <w:r w:rsidRPr="00B1330D">
        <w:rPr>
          <w:rFonts w:asciiTheme="minorHAnsi" w:hAnsiTheme="minorHAnsi" w:cstheme="minorHAnsi"/>
          <w:bCs/>
          <w:szCs w:val="28"/>
          <w:lang w:val="ru-RU"/>
        </w:rPr>
        <w:br w:type="page"/>
      </w:r>
    </w:p>
    <w:p w14:paraId="6C2067E9" w14:textId="6B4A2A80" w:rsidR="00E20AEA" w:rsidRPr="00B1330D" w:rsidRDefault="00E20AEA" w:rsidP="005B08EA">
      <w:pPr>
        <w:pStyle w:val="Title1"/>
        <w:spacing w:after="120"/>
        <w:jc w:val="left"/>
        <w:outlineLvl w:val="0"/>
        <w:rPr>
          <w:rFonts w:asciiTheme="minorHAnsi" w:hAnsiTheme="minorHAnsi" w:cstheme="minorHAnsi"/>
          <w:b/>
          <w:bCs/>
          <w:szCs w:val="28"/>
          <w:lang w:val="ru-RU"/>
        </w:rPr>
      </w:pPr>
      <w:bookmarkStart w:id="39" w:name="_Toc213952306"/>
      <w:r w:rsidRPr="00B1330D">
        <w:rPr>
          <w:rFonts w:asciiTheme="minorHAnsi" w:hAnsiTheme="minorHAnsi" w:cstheme="minorHAnsi"/>
          <w:b/>
          <w:szCs w:val="28"/>
          <w:u w:val="single"/>
          <w:lang w:val="ru-RU"/>
        </w:rPr>
        <w:lastRenderedPageBreak/>
        <w:t>РЕГИОН</w:t>
      </w:r>
      <w:r w:rsidR="005B08EA" w:rsidRPr="00B1330D">
        <w:rPr>
          <w:rFonts w:asciiTheme="minorHAnsi" w:hAnsiTheme="minorHAnsi" w:cstheme="minorHAnsi"/>
          <w:b/>
          <w:szCs w:val="28"/>
          <w:u w:val="single"/>
          <w:lang w:val="ru-RU"/>
        </w:rPr>
        <w:t xml:space="preserve"> </w:t>
      </w:r>
      <w:r w:rsidR="005B08EA" w:rsidRPr="00B1330D">
        <w:rPr>
          <w:rFonts w:asciiTheme="minorHAnsi" w:hAnsiTheme="minorHAnsi" w:cstheme="minorHAnsi"/>
          <w:b/>
          <w:szCs w:val="28"/>
          <w:u w:val="single"/>
          <w:lang w:val="ru-RU"/>
        </w:rPr>
        <w:sym w:font="Symbol" w:char="F02D"/>
      </w:r>
      <w:r w:rsidR="005B08EA" w:rsidRPr="00B1330D">
        <w:rPr>
          <w:rFonts w:asciiTheme="minorHAnsi" w:hAnsiTheme="minorHAnsi" w:cstheme="minorHAnsi"/>
          <w:b/>
          <w:szCs w:val="28"/>
          <w:u w:val="single"/>
          <w:lang w:val="ru-RU"/>
        </w:rPr>
        <w:t xml:space="preserve"> </w:t>
      </w:r>
      <w:r w:rsidRPr="00B1330D">
        <w:rPr>
          <w:rFonts w:asciiTheme="minorHAnsi" w:hAnsiTheme="minorHAnsi" w:cstheme="minorHAnsi"/>
          <w:b/>
          <w:szCs w:val="28"/>
          <w:u w:val="single"/>
          <w:lang w:val="ru-RU"/>
        </w:rPr>
        <w:t>АРАБСКИЕ ГОСУДАРСТВА</w:t>
      </w:r>
      <w:bookmarkEnd w:id="38"/>
      <w:bookmarkEnd w:id="39"/>
    </w:p>
    <w:p w14:paraId="323F4B0F" w14:textId="6023EEB9" w:rsidR="00E20AEA" w:rsidRPr="00B1330D" w:rsidRDefault="00E20AEA" w:rsidP="00195D1C">
      <w:pPr>
        <w:pStyle w:val="Heading2"/>
        <w:spacing w:before="200"/>
        <w:rPr>
          <w:rFonts w:asciiTheme="minorHAnsi" w:hAnsiTheme="minorHAnsi" w:cstheme="minorHAnsi"/>
          <w:sz w:val="20"/>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ARB 1 </w:t>
      </w:r>
      <w:r w:rsidR="00686671" w:rsidRPr="00B1330D">
        <w:rPr>
          <w:rFonts w:asciiTheme="minorHAnsi" w:hAnsiTheme="minorHAnsi" w:cstheme="minorHAnsi"/>
          <w:b w:val="0"/>
          <w:lang w:val="ru-RU"/>
        </w:rPr>
        <w:t>–</w:t>
      </w:r>
      <w:r w:rsidRPr="00B1330D">
        <w:rPr>
          <w:rFonts w:asciiTheme="minorHAnsi" w:hAnsiTheme="minorHAnsi" w:cstheme="minorHAnsi"/>
          <w:lang w:val="ru-RU"/>
        </w:rPr>
        <w:t xml:space="preserve"> Устойчивая цифровая экономика через цифровую трансформацию</w:t>
      </w:r>
    </w:p>
    <w:tbl>
      <w:tblPr>
        <w:tblStyle w:val="TableGrid"/>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977"/>
        <w:gridCol w:w="6783"/>
      </w:tblGrid>
      <w:tr w:rsidR="00E20AEA" w:rsidRPr="0086348E" w14:paraId="6A06DEEC" w14:textId="77777777" w:rsidTr="00C243EA">
        <w:trPr>
          <w:trHeight w:val="300"/>
          <w:tblHeader/>
        </w:trPr>
        <w:tc>
          <w:tcPr>
            <w:tcW w:w="4815" w:type="dxa"/>
            <w:shd w:val="clear" w:color="auto" w:fill="D9D9D9" w:themeFill="background1" w:themeFillShade="D9"/>
          </w:tcPr>
          <w:p w14:paraId="412F4A34"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(полностью)</w:t>
            </w:r>
          </w:p>
        </w:tc>
        <w:tc>
          <w:tcPr>
            <w:tcW w:w="2977" w:type="dxa"/>
            <w:shd w:val="clear" w:color="auto" w:fill="D9D9D9" w:themeFill="background1" w:themeFillShade="D9"/>
          </w:tcPr>
          <w:p w14:paraId="4E3E78DE"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(кратко)</w:t>
            </w:r>
          </w:p>
        </w:tc>
        <w:tc>
          <w:tcPr>
            <w:tcW w:w="6783" w:type="dxa"/>
            <w:shd w:val="clear" w:color="auto" w:fill="D9D9D9" w:themeFill="background1" w:themeFillShade="D9"/>
          </w:tcPr>
          <w:p w14:paraId="4DAFBD88" w14:textId="77777777" w:rsidR="00E20AEA" w:rsidRPr="00B1330D" w:rsidRDefault="00E20AEA" w:rsidP="00EA608E">
            <w:pPr>
              <w:pStyle w:val="Tablehead"/>
              <w:spacing w:before="60" w:after="60"/>
              <w:rPr>
                <w:color w:val="auto"/>
                <w:lang w:val="ru-RU"/>
              </w:rPr>
            </w:pPr>
            <w:r w:rsidRPr="00B1330D">
              <w:rPr>
                <w:color w:val="auto"/>
                <w:lang w:val="ru-RU"/>
              </w:rPr>
              <w:t>Проекты, которые способствовали достижению этого результата</w:t>
            </w:r>
          </w:p>
        </w:tc>
      </w:tr>
      <w:tr w:rsidR="00E20AEA" w:rsidRPr="0086348E" w14:paraId="45EC376E" w14:textId="77777777" w:rsidTr="00C243EA">
        <w:trPr>
          <w:trHeight w:val="1680"/>
        </w:trPr>
        <w:tc>
          <w:tcPr>
            <w:tcW w:w="4815" w:type="dxa"/>
          </w:tcPr>
          <w:p w14:paraId="24A2FFBE" w14:textId="77777777" w:rsidR="00E20AEA" w:rsidRPr="00B1330D" w:rsidRDefault="00E20AEA" w:rsidP="00C243EA">
            <w:pPr>
              <w:pStyle w:val="Tabletext"/>
              <w:spacing w:line="240" w:lineRule="auto"/>
              <w:rPr>
                <w:lang w:val="ru-RU"/>
              </w:rPr>
            </w:pPr>
            <w:r w:rsidRPr="00B1330D">
              <w:rPr>
                <w:lang w:val="ru-RU"/>
              </w:rPr>
              <w:t>Разработка национальных и региональных механизмов и стратегий, стимулирующих цифровую трансформацию в области электросвязи/ИКТ и обеспечение доступа к цифровой экономике в арабских государствах с использованием передового международного и регионального опыта и наиболее эффективных технологий для реагирования на эпидемии и чрезвычайные ситуации.</w:t>
            </w:r>
          </w:p>
        </w:tc>
        <w:tc>
          <w:tcPr>
            <w:tcW w:w="2977" w:type="dxa"/>
          </w:tcPr>
          <w:p w14:paraId="1C39E71B" w14:textId="053D06E0" w:rsidR="00E20AEA" w:rsidRPr="00B1330D" w:rsidRDefault="00E20AEA" w:rsidP="00C243EA">
            <w:pPr>
              <w:pStyle w:val="Tabletext"/>
              <w:spacing w:line="240" w:lineRule="auto"/>
              <w:rPr>
                <w:lang w:val="ru-RU"/>
              </w:rPr>
            </w:pPr>
            <w:r w:rsidRPr="00B1330D">
              <w:rPr>
                <w:lang w:val="ru-RU"/>
              </w:rPr>
              <w:t>Содействие цифровой трансформации в арабских государствах с использованием передового опыта и эффективных</w:t>
            </w:r>
            <w:r w:rsidR="000C4796" w:rsidRPr="00B1330D">
              <w:rPr>
                <w:lang w:val="ru-RU"/>
              </w:rPr>
              <w:t> </w:t>
            </w:r>
            <w:r w:rsidRPr="00B1330D">
              <w:rPr>
                <w:lang w:val="ru-RU"/>
              </w:rPr>
              <w:t>технологий</w:t>
            </w:r>
          </w:p>
        </w:tc>
        <w:tc>
          <w:tcPr>
            <w:tcW w:w="6783" w:type="dxa"/>
          </w:tcPr>
          <w:p w14:paraId="7463AA6E" w14:textId="2CC0DC84" w:rsidR="00E20AEA" w:rsidRPr="00B1330D" w:rsidRDefault="00EF0209"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9MAU25002</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Техническая помощь в разработке цифровых государственных услуг на основе принципов, спецификаций и ресурсов GovStack</w:t>
            </w:r>
          </w:p>
          <w:p w14:paraId="2E8E43EF" w14:textId="7DD88ACB" w:rsidR="00E20AEA" w:rsidRPr="00B1330D" w:rsidRDefault="00EF0209"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9TUN21004</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Digital4Reforms – Цифровизация для устойчивого развития Туниса (Цифровой центр)</w:t>
            </w:r>
          </w:p>
          <w:p w14:paraId="22D0F8F9" w14:textId="77517B97" w:rsidR="00E20AEA" w:rsidRPr="00B1330D" w:rsidRDefault="00EF0209" w:rsidP="00151A8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9GLO24137</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Многосторонний ускоритель инициативы EW4All в НРС и СИДС (УСРБ ООН-шведские фонды)</w:t>
            </w:r>
          </w:p>
        </w:tc>
      </w:tr>
      <w:tr w:rsidR="00E20AEA" w:rsidRPr="0086348E" w14:paraId="407E6B45" w14:textId="77777777" w:rsidTr="00C243EA">
        <w:trPr>
          <w:trHeight w:val="300"/>
        </w:trPr>
        <w:tc>
          <w:tcPr>
            <w:tcW w:w="4815" w:type="dxa"/>
          </w:tcPr>
          <w:p w14:paraId="12176209" w14:textId="77777777" w:rsidR="00E20AEA" w:rsidRPr="00B1330D" w:rsidRDefault="00E20AEA" w:rsidP="00C243EA">
            <w:pPr>
              <w:pStyle w:val="Tabletext"/>
              <w:spacing w:line="240" w:lineRule="auto"/>
              <w:rPr>
                <w:lang w:val="ru-RU"/>
              </w:rPr>
            </w:pPr>
            <w:r w:rsidRPr="00B1330D">
              <w:rPr>
                <w:lang w:val="ru-RU"/>
              </w:rPr>
              <w:t>Выпуск руководящих указаний в области политики, формирование нормативно-правовой и технической базы, принятие необходимых мер, в том числе предоставление странам информации, помогающей им удовлетворить свои потребности в рамках данной инициативы, в частности в том, что касается механизмов использования ИКТ для цифровой трансформации и перехода к цифровой экономике, а также для повышения устойчивости сетей электросвязи в чрезвычайных ситуациях.</w:t>
            </w:r>
          </w:p>
        </w:tc>
        <w:tc>
          <w:tcPr>
            <w:tcW w:w="2977" w:type="dxa"/>
          </w:tcPr>
          <w:p w14:paraId="2618BC67" w14:textId="620CF8C5" w:rsidR="00E20AEA" w:rsidRPr="00B1330D" w:rsidRDefault="00E20AEA" w:rsidP="00C243EA">
            <w:pPr>
              <w:pStyle w:val="Tabletext"/>
              <w:spacing w:line="240" w:lineRule="auto"/>
              <w:rPr>
                <w:lang w:val="ru-RU"/>
              </w:rPr>
            </w:pPr>
            <w:r w:rsidRPr="00B1330D">
              <w:rPr>
                <w:lang w:val="ru-RU"/>
              </w:rPr>
              <w:t>Выпуск руководящих указаний в области политики в области ИКТ для перехода к цифровой экономике и повышения устойчивости сетей электросвязи в чрезвычайных ситуациях</w:t>
            </w:r>
          </w:p>
        </w:tc>
        <w:tc>
          <w:tcPr>
            <w:tcW w:w="6783" w:type="dxa"/>
          </w:tcPr>
          <w:p w14:paraId="1E0079B0" w14:textId="0BFF34CA" w:rsidR="00E20AEA" w:rsidRPr="00B1330D" w:rsidRDefault="00EF0209"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9SAU20009</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Консультативные услуги Комиссии по связи и информационным технологиям (CITC) Саудовской Аравии</w:t>
            </w:r>
          </w:p>
          <w:p w14:paraId="1349063E" w14:textId="5898D045" w:rsidR="00E20AEA" w:rsidRPr="00B1330D" w:rsidRDefault="00EF0209"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9TUN21004</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Digital4Reforms – Цифровизация для устойчивого развития Туниса (Цифровой центр)</w:t>
            </w:r>
          </w:p>
          <w:p w14:paraId="73813FED" w14:textId="797ACB51" w:rsidR="00E20AEA" w:rsidRPr="00B1330D" w:rsidRDefault="00EF0209" w:rsidP="00151A8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9GLO24137 – Многосторонний ускоритель инициативы EW4All в НРС и СИДС (УСРБ ООН-шведские фонды)</w:t>
            </w:r>
          </w:p>
        </w:tc>
      </w:tr>
      <w:tr w:rsidR="00E20AEA" w:rsidRPr="0086348E" w14:paraId="4A83361E" w14:textId="77777777" w:rsidTr="00C243EA">
        <w:trPr>
          <w:trHeight w:val="300"/>
        </w:trPr>
        <w:tc>
          <w:tcPr>
            <w:tcW w:w="4815" w:type="dxa"/>
          </w:tcPr>
          <w:p w14:paraId="4CE61FCA" w14:textId="77777777" w:rsidR="00E20AEA" w:rsidRPr="00B1330D" w:rsidRDefault="00E20AEA" w:rsidP="00C243EA">
            <w:pPr>
              <w:pStyle w:val="Tabletext"/>
              <w:spacing w:line="240" w:lineRule="auto"/>
              <w:rPr>
                <w:lang w:val="ru-RU"/>
              </w:rPr>
            </w:pPr>
            <w:r w:rsidRPr="00B1330D">
              <w:rPr>
                <w:lang w:val="ru-RU"/>
              </w:rPr>
              <w:t>Улучшение ситуации в области гендерного равенства во всех группах в цифровом секторе и за его пределами путем создания возможностей для сотрудничества в этой области, поддержки разработки новых проектов и увеличения масштабов уже реализуемых проектов в соответствии с инициативой "Сеть женщин на Всемирной конференции по развитию электросвязи", расширения прав и возможностей женщин и содействия повышению цифровой грамотности.</w:t>
            </w:r>
          </w:p>
        </w:tc>
        <w:tc>
          <w:tcPr>
            <w:tcW w:w="2977" w:type="dxa"/>
          </w:tcPr>
          <w:p w14:paraId="335E6D89" w14:textId="5C2393F8" w:rsidR="00E20AEA" w:rsidRPr="00B1330D" w:rsidRDefault="00E20AEA" w:rsidP="00C243EA">
            <w:pPr>
              <w:pStyle w:val="Tabletext"/>
              <w:spacing w:line="240" w:lineRule="auto"/>
              <w:rPr>
                <w:lang w:val="ru-RU"/>
              </w:rPr>
            </w:pPr>
            <w:r w:rsidRPr="00B1330D">
              <w:rPr>
                <w:lang w:val="ru-RU"/>
              </w:rPr>
              <w:t>Улучшение ситуации в области гендерного равенства путем создания возможностей для сотрудничества, расширения прав и возможностей женщин и содействия повышению цифровой</w:t>
            </w:r>
            <w:r w:rsidR="007C05CD" w:rsidRPr="00B1330D">
              <w:rPr>
                <w:lang w:val="ru-RU"/>
              </w:rPr>
              <w:t> </w:t>
            </w:r>
            <w:r w:rsidRPr="00B1330D">
              <w:rPr>
                <w:lang w:val="ru-RU"/>
              </w:rPr>
              <w:t>грамотности</w:t>
            </w:r>
          </w:p>
        </w:tc>
        <w:tc>
          <w:tcPr>
            <w:tcW w:w="6783" w:type="dxa"/>
            <w:vAlign w:val="center"/>
          </w:tcPr>
          <w:p w14:paraId="489D02DA" w14:textId="77777777" w:rsidR="00E20AEA" w:rsidRPr="00B1330D" w:rsidRDefault="00E20AEA" w:rsidP="00CD196E">
            <w:pPr>
              <w:pStyle w:val="Tabletext"/>
              <w:spacing w:line="240" w:lineRule="auto"/>
              <w:rPr>
                <w:rFonts w:asciiTheme="minorHAnsi" w:hAnsiTheme="minorHAnsi" w:cstheme="minorHAnsi"/>
                <w:sz w:val="20"/>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r w:rsidR="00E20AEA" w:rsidRPr="0086348E" w14:paraId="6CB34722" w14:textId="77777777" w:rsidTr="00C243EA">
        <w:trPr>
          <w:trHeight w:val="300"/>
        </w:trPr>
        <w:tc>
          <w:tcPr>
            <w:tcW w:w="4815" w:type="dxa"/>
          </w:tcPr>
          <w:p w14:paraId="26BFFD55" w14:textId="77777777" w:rsidR="00E20AEA" w:rsidRPr="00B1330D" w:rsidRDefault="00E20AEA" w:rsidP="00C243EA">
            <w:pPr>
              <w:pStyle w:val="Tabletext"/>
              <w:spacing w:line="240" w:lineRule="auto"/>
              <w:rPr>
                <w:lang w:val="ru-RU"/>
              </w:rPr>
            </w:pPr>
            <w:r w:rsidRPr="00B1330D">
              <w:rPr>
                <w:lang w:val="ru-RU"/>
              </w:rPr>
              <w:t>Обеспечение доступности цифровых технологий для лиц с особыми потребностями в качестве приоритетной задачи и оказание странам поддержки в разработке и обновлении национальных стратегий и политики в соответствии с региональными и глобальными стандартами, создании потенциала, содействии инновациям, мониторинге реализации цифрового доступа, а также формировании новых или укреплении существующих партнерских отношений.</w:t>
            </w:r>
          </w:p>
        </w:tc>
        <w:tc>
          <w:tcPr>
            <w:tcW w:w="2977" w:type="dxa"/>
          </w:tcPr>
          <w:p w14:paraId="2E6676F4" w14:textId="5BF06948" w:rsidR="00E20AEA" w:rsidRPr="00B1330D" w:rsidRDefault="00E20AEA" w:rsidP="00C243EA">
            <w:pPr>
              <w:pStyle w:val="Tabletext"/>
              <w:spacing w:line="240" w:lineRule="auto"/>
              <w:rPr>
                <w:lang w:val="ru-RU"/>
              </w:rPr>
            </w:pPr>
            <w:r w:rsidRPr="00B1330D">
              <w:rPr>
                <w:lang w:val="ru-RU"/>
              </w:rPr>
              <w:t>Обеспечение доступности цифровых технологий, оказание поддержки в разработке политики и содействие в формировании партнерских отношений</w:t>
            </w:r>
          </w:p>
        </w:tc>
        <w:tc>
          <w:tcPr>
            <w:tcW w:w="6783" w:type="dxa"/>
            <w:vAlign w:val="center"/>
          </w:tcPr>
          <w:p w14:paraId="2BEE36A6" w14:textId="77777777" w:rsidR="00E20AEA" w:rsidRPr="00B1330D" w:rsidRDefault="00E20AEA" w:rsidP="00CD196E">
            <w:pPr>
              <w:pStyle w:val="Tabletext"/>
              <w:spacing w:line="240" w:lineRule="auto"/>
              <w:rPr>
                <w:rFonts w:asciiTheme="minorHAnsi" w:hAnsiTheme="minorHAnsi" w:cstheme="minorHAnsi"/>
                <w:sz w:val="20"/>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r w:rsidR="00E20AEA" w:rsidRPr="0086348E" w14:paraId="52E4B7B3" w14:textId="77777777" w:rsidTr="00C243EA">
        <w:trPr>
          <w:trHeight w:val="300"/>
        </w:trPr>
        <w:tc>
          <w:tcPr>
            <w:tcW w:w="4815" w:type="dxa"/>
          </w:tcPr>
          <w:p w14:paraId="34BCD279" w14:textId="77777777" w:rsidR="00E20AEA" w:rsidRPr="00B1330D" w:rsidRDefault="00E20AEA" w:rsidP="00C243EA">
            <w:pPr>
              <w:pStyle w:val="Tabletext"/>
              <w:spacing w:line="240" w:lineRule="auto"/>
              <w:rPr>
                <w:lang w:val="ru-RU"/>
              </w:rPr>
            </w:pPr>
            <w:r w:rsidRPr="00B1330D">
              <w:rPr>
                <w:lang w:val="ru-RU"/>
              </w:rPr>
              <w:t xml:space="preserve">Расширение прав и возможностей молодых людей с целью активизации их участия в цифровом секторе и за его </w:t>
            </w:r>
            <w:r w:rsidRPr="00B1330D">
              <w:rPr>
                <w:lang w:val="ru-RU"/>
              </w:rPr>
              <w:lastRenderedPageBreak/>
              <w:t>пределами, а также создание новых возможностей и планов занятости молодежи благодаря стимулированию молодых людей и студентов к разработке цифровых приложений и услуг, в особенности на арабском языке.</w:t>
            </w:r>
          </w:p>
        </w:tc>
        <w:tc>
          <w:tcPr>
            <w:tcW w:w="2977" w:type="dxa"/>
          </w:tcPr>
          <w:p w14:paraId="4AE32DD2" w14:textId="77777777" w:rsidR="00E20AEA" w:rsidRPr="00B1330D" w:rsidRDefault="00E20AEA" w:rsidP="00C243EA">
            <w:pPr>
              <w:pStyle w:val="Tabletext"/>
              <w:spacing w:line="240" w:lineRule="auto"/>
              <w:rPr>
                <w:lang w:val="ru-RU"/>
              </w:rPr>
            </w:pPr>
            <w:r w:rsidRPr="00B1330D">
              <w:rPr>
                <w:lang w:val="ru-RU"/>
              </w:rPr>
              <w:lastRenderedPageBreak/>
              <w:t xml:space="preserve">Расширение прав и возможностей молодых людей в цифровом </w:t>
            </w:r>
            <w:r w:rsidRPr="00B1330D">
              <w:rPr>
                <w:lang w:val="ru-RU"/>
              </w:rPr>
              <w:lastRenderedPageBreak/>
              <w:t>секторе, способствуя созданию рабочих мест и инновациям</w:t>
            </w:r>
          </w:p>
        </w:tc>
        <w:tc>
          <w:tcPr>
            <w:tcW w:w="6783" w:type="dxa"/>
            <w:vAlign w:val="center"/>
          </w:tcPr>
          <w:p w14:paraId="23FD9909" w14:textId="79FF6107" w:rsidR="00E20AEA" w:rsidRPr="00B1330D" w:rsidRDefault="00E20AEA" w:rsidP="003C11BF">
            <w:pPr>
              <w:pStyle w:val="Tabletext"/>
              <w:spacing w:line="240" w:lineRule="auto"/>
              <w:ind w:left="284" w:hanging="284"/>
              <w:rPr>
                <w:lang w:val="ru-RU"/>
              </w:rPr>
            </w:pPr>
            <w:r w:rsidRPr="00B1330D">
              <w:rPr>
                <w:lang w:val="ru-RU"/>
              </w:rPr>
              <w:lastRenderedPageBreak/>
              <w:t>7GLO23132 – Программа молодых лидеров "Поколение подключений"</w:t>
            </w:r>
          </w:p>
        </w:tc>
      </w:tr>
      <w:tr w:rsidR="00E20AEA" w:rsidRPr="0086348E" w14:paraId="140C4D8C" w14:textId="77777777" w:rsidTr="00C243EA">
        <w:trPr>
          <w:trHeight w:val="300"/>
        </w:trPr>
        <w:tc>
          <w:tcPr>
            <w:tcW w:w="4815" w:type="dxa"/>
          </w:tcPr>
          <w:p w14:paraId="2B68282B" w14:textId="2F89EDC5" w:rsidR="00E20AEA" w:rsidRPr="00B1330D" w:rsidRDefault="00E20AEA" w:rsidP="00C243EA">
            <w:pPr>
              <w:pStyle w:val="Tabletext"/>
              <w:spacing w:line="240" w:lineRule="auto"/>
              <w:rPr>
                <w:lang w:val="ru-RU"/>
              </w:rPr>
            </w:pPr>
            <w:r w:rsidRPr="00B1330D">
              <w:rPr>
                <w:lang w:val="ru-RU"/>
              </w:rPr>
              <w:t>Оценка национальных и региональных механизмов и стратегий развития цифровых навыков, разработка национальных и региональных стратегий и планов действий, развитие необходимых цифровых навыков, знаний, программ цифровой грамотности и курсов теоретической подготовки в области цифровых технологий, а также оказание поддержки целевым группам, в том числе преподавателям и государственным</w:t>
            </w:r>
            <w:r w:rsidR="00256947" w:rsidRPr="00B1330D">
              <w:rPr>
                <w:lang w:val="ru-RU"/>
              </w:rPr>
              <w:t> </w:t>
            </w:r>
            <w:r w:rsidRPr="00B1330D">
              <w:rPr>
                <w:lang w:val="ru-RU"/>
              </w:rPr>
              <w:t>служащим.</w:t>
            </w:r>
          </w:p>
        </w:tc>
        <w:tc>
          <w:tcPr>
            <w:tcW w:w="2977" w:type="dxa"/>
          </w:tcPr>
          <w:p w14:paraId="55D9C0CD" w14:textId="77777777" w:rsidR="00E20AEA" w:rsidRPr="00B1330D" w:rsidRDefault="00E20AEA" w:rsidP="00C243EA">
            <w:pPr>
              <w:pStyle w:val="Tabletext"/>
              <w:spacing w:line="240" w:lineRule="auto"/>
              <w:rPr>
                <w:lang w:val="ru-RU"/>
              </w:rPr>
            </w:pPr>
            <w:r w:rsidRPr="00B1330D">
              <w:rPr>
                <w:lang w:val="ru-RU"/>
              </w:rPr>
              <w:t>Оценка национальных и региональных механизмов для разработки стратегий развития цифровых навыков, обучения и поддержки целевых групп</w:t>
            </w:r>
          </w:p>
        </w:tc>
        <w:tc>
          <w:tcPr>
            <w:tcW w:w="6783" w:type="dxa"/>
          </w:tcPr>
          <w:p w14:paraId="1DC667BE" w14:textId="76D6E3F9" w:rsidR="00E20AEA" w:rsidRPr="00B1330D" w:rsidRDefault="00EF0209"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9MAU25002</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Техническая помощь в разработке цифровых государственных услуг на основе принципов, спецификаций и ресурсов GovStack</w:t>
            </w:r>
          </w:p>
          <w:p w14:paraId="5F86B3BF" w14:textId="2CF4C9E9" w:rsidR="00E20AEA" w:rsidRPr="00B1330D" w:rsidRDefault="00EF0209"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9SAU2009</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Консультативные услуги Комиссии по связи и информационным технологиям (CITC) Саудовской Аравии</w:t>
            </w:r>
          </w:p>
          <w:p w14:paraId="4DAA8A6A" w14:textId="45F2AC43" w:rsidR="00E20AEA" w:rsidRPr="00B1330D" w:rsidRDefault="00EF0209"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9TUN21004 – Digital4Reforms – Цифровизация для устойчивого развития Туниса (Цифровой центр)</w:t>
            </w:r>
          </w:p>
          <w:p w14:paraId="228CF128" w14:textId="09C75E29" w:rsidR="00E20AEA" w:rsidRPr="00B1330D" w:rsidRDefault="00EF0209"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9GLO24137 – Многосторонний ускоритель инициативы EW4All в НРС и СИДС (УСРБ</w:t>
            </w:r>
            <w:r w:rsidR="00256947" w:rsidRPr="00B1330D">
              <w:rPr>
                <w:lang w:val="ru-RU"/>
              </w:rPr>
              <w:t> </w:t>
            </w:r>
            <w:r w:rsidR="00E20AEA" w:rsidRPr="00B1330D">
              <w:rPr>
                <w:lang w:val="ru-RU"/>
              </w:rPr>
              <w:t>ООН-шведские фонды)</w:t>
            </w:r>
          </w:p>
        </w:tc>
      </w:tr>
      <w:tr w:rsidR="00E20AEA" w:rsidRPr="0086348E" w14:paraId="02D0C2EB" w14:textId="77777777" w:rsidTr="00C243EA">
        <w:trPr>
          <w:trHeight w:val="300"/>
        </w:trPr>
        <w:tc>
          <w:tcPr>
            <w:tcW w:w="4815" w:type="dxa"/>
          </w:tcPr>
          <w:p w14:paraId="3707A84F" w14:textId="3D5505A9" w:rsidR="00E20AEA" w:rsidRPr="00B1330D" w:rsidRDefault="00E20AEA" w:rsidP="00C243EA">
            <w:pPr>
              <w:pStyle w:val="Tabletext"/>
              <w:spacing w:line="240" w:lineRule="auto"/>
              <w:rPr>
                <w:lang w:val="ru-RU"/>
              </w:rPr>
            </w:pPr>
            <w:r w:rsidRPr="00B1330D">
              <w:rPr>
                <w:lang w:val="ru-RU"/>
              </w:rPr>
              <w:t>Налаживание и/или укрепление партнерских отношений с частным сектором, региональными и субрегиональными организациями, учреждениями системы Организации Объединенных Наций, научно-образовательными учреждениями, малыми и средними предприятиями и другими возможными заинтересованными сторонами, с тем чтобы арабские государства могли пользоваться преимуществами всеобъемлющего охвата цифровыми технологиями, в частности путем создания национальных цифровых центров, занимающихся цифровой трансформацией, которые способны удовлетворить потребности арабских государств по реагированию на</w:t>
            </w:r>
            <w:r w:rsidR="00256947" w:rsidRPr="00B1330D">
              <w:rPr>
                <w:lang w:val="ru-RU"/>
              </w:rPr>
              <w:t> </w:t>
            </w:r>
            <w:r w:rsidRPr="00B1330D">
              <w:rPr>
                <w:lang w:val="ru-RU"/>
              </w:rPr>
              <w:t>эпидемии.</w:t>
            </w:r>
          </w:p>
        </w:tc>
        <w:tc>
          <w:tcPr>
            <w:tcW w:w="2977" w:type="dxa"/>
          </w:tcPr>
          <w:p w14:paraId="3BD0BE3C" w14:textId="3103E758" w:rsidR="00E20AEA" w:rsidRPr="00B1330D" w:rsidRDefault="00E20AEA" w:rsidP="00C243EA">
            <w:pPr>
              <w:pStyle w:val="Tabletext"/>
              <w:spacing w:line="240" w:lineRule="auto"/>
              <w:rPr>
                <w:lang w:val="ru-RU"/>
              </w:rPr>
            </w:pPr>
            <w:r w:rsidRPr="00B1330D">
              <w:rPr>
                <w:lang w:val="ru-RU"/>
              </w:rPr>
              <w:t>Укрепление партнерских отношений с частным сектором для обеспечения охвата цифровыми технологиями путем создания национальных цифровых</w:t>
            </w:r>
            <w:r w:rsidR="00256947" w:rsidRPr="00B1330D">
              <w:rPr>
                <w:lang w:val="ru-RU"/>
              </w:rPr>
              <w:t> </w:t>
            </w:r>
            <w:r w:rsidRPr="00B1330D">
              <w:rPr>
                <w:lang w:val="ru-RU"/>
              </w:rPr>
              <w:t>центров</w:t>
            </w:r>
          </w:p>
        </w:tc>
        <w:tc>
          <w:tcPr>
            <w:tcW w:w="6783" w:type="dxa"/>
          </w:tcPr>
          <w:p w14:paraId="521ECDFA" w14:textId="4073F9E0" w:rsidR="00E20AEA" w:rsidRPr="00B1330D" w:rsidRDefault="00EF0209" w:rsidP="00151A8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9GLO24137 – Многосторонний ускоритель инициативы EW4All в НРС и СИДС (УСРБ</w:t>
            </w:r>
            <w:r w:rsidR="00256947" w:rsidRPr="00B1330D">
              <w:rPr>
                <w:lang w:val="ru-RU"/>
              </w:rPr>
              <w:t> </w:t>
            </w:r>
            <w:r w:rsidR="00E20AEA" w:rsidRPr="00B1330D">
              <w:rPr>
                <w:lang w:val="ru-RU"/>
              </w:rPr>
              <w:t>ООН-шведские фонды)</w:t>
            </w:r>
          </w:p>
        </w:tc>
      </w:tr>
      <w:tr w:rsidR="00E20AEA" w:rsidRPr="0086348E" w14:paraId="7E72B1C1" w14:textId="77777777" w:rsidTr="00C243EA">
        <w:trPr>
          <w:trHeight w:val="300"/>
        </w:trPr>
        <w:tc>
          <w:tcPr>
            <w:tcW w:w="4815" w:type="dxa"/>
          </w:tcPr>
          <w:p w14:paraId="1DD275B5" w14:textId="77777777" w:rsidR="00E20AEA" w:rsidRPr="00B1330D" w:rsidRDefault="00E20AEA" w:rsidP="00C243EA">
            <w:pPr>
              <w:pStyle w:val="Tabletext"/>
              <w:spacing w:line="240" w:lineRule="auto"/>
              <w:rPr>
                <w:lang w:val="ru-RU"/>
              </w:rPr>
            </w:pPr>
            <w:r w:rsidRPr="00B1330D">
              <w:rPr>
                <w:lang w:val="ru-RU"/>
              </w:rPr>
              <w:t>Мобилизация финансовой и технической поддержки со стороны доноров и финансовых учреждений, а также региональных и международных заинтересованных сторон, чтобы способствовать достижению задач и конечных результатов этой инициативы.</w:t>
            </w:r>
          </w:p>
        </w:tc>
        <w:tc>
          <w:tcPr>
            <w:tcW w:w="2977" w:type="dxa"/>
          </w:tcPr>
          <w:p w14:paraId="2DFA6D69" w14:textId="77777777" w:rsidR="00E20AEA" w:rsidRPr="00B1330D" w:rsidRDefault="00E20AEA" w:rsidP="00C243EA">
            <w:pPr>
              <w:pStyle w:val="Tabletext"/>
              <w:spacing w:line="240" w:lineRule="auto"/>
              <w:rPr>
                <w:lang w:val="ru-RU"/>
              </w:rPr>
            </w:pPr>
            <w:r w:rsidRPr="00B1330D">
              <w:rPr>
                <w:lang w:val="ru-RU"/>
              </w:rPr>
              <w:t>Мобилизация финансовой и технической поддержки для достижения целей инициативы</w:t>
            </w:r>
          </w:p>
        </w:tc>
        <w:tc>
          <w:tcPr>
            <w:tcW w:w="6783" w:type="dxa"/>
          </w:tcPr>
          <w:p w14:paraId="7B4418A7" w14:textId="3C45DBF2" w:rsidR="00E20AEA" w:rsidRPr="00B1330D" w:rsidRDefault="00EF0209"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9GLO24137 – Многосторонний ускоритель инициативы EW4All в НРС и СИДС (УСРБ</w:t>
            </w:r>
            <w:r w:rsidR="00256947" w:rsidRPr="00B1330D">
              <w:rPr>
                <w:lang w:val="ru-RU"/>
              </w:rPr>
              <w:t> </w:t>
            </w:r>
            <w:r w:rsidR="00E20AEA" w:rsidRPr="00B1330D">
              <w:rPr>
                <w:lang w:val="ru-RU"/>
              </w:rPr>
              <w:t>ООН-шведские фонды)</w:t>
            </w:r>
          </w:p>
        </w:tc>
      </w:tr>
      <w:tr w:rsidR="00E20AEA" w:rsidRPr="0086348E" w14:paraId="20810C13" w14:textId="77777777" w:rsidTr="00C243EA">
        <w:trPr>
          <w:trHeight w:val="300"/>
        </w:trPr>
        <w:tc>
          <w:tcPr>
            <w:tcW w:w="4815" w:type="dxa"/>
          </w:tcPr>
          <w:p w14:paraId="111A3952" w14:textId="77777777" w:rsidR="00E20AEA" w:rsidRPr="00B1330D" w:rsidRDefault="00E20AEA" w:rsidP="00C243EA">
            <w:pPr>
              <w:pStyle w:val="Tabletext"/>
              <w:spacing w:line="240" w:lineRule="auto"/>
              <w:rPr>
                <w:lang w:val="ru-RU"/>
              </w:rPr>
            </w:pPr>
            <w:r w:rsidRPr="00B1330D">
              <w:rPr>
                <w:lang w:val="ru-RU"/>
              </w:rPr>
              <w:t>Создание нормативно-правовой базы для стимулирования охвата цифровыми финансовыми услугами.</w:t>
            </w:r>
          </w:p>
        </w:tc>
        <w:tc>
          <w:tcPr>
            <w:tcW w:w="2977" w:type="dxa"/>
          </w:tcPr>
          <w:p w14:paraId="3615AA2C" w14:textId="253258C8" w:rsidR="00E20AEA" w:rsidRPr="00B1330D" w:rsidRDefault="00E20AEA" w:rsidP="00C243EA">
            <w:pPr>
              <w:pStyle w:val="Tabletext"/>
              <w:spacing w:line="240" w:lineRule="auto"/>
              <w:rPr>
                <w:lang w:val="ru-RU"/>
              </w:rPr>
            </w:pPr>
            <w:r w:rsidRPr="00B1330D">
              <w:rPr>
                <w:lang w:val="ru-RU"/>
              </w:rPr>
              <w:t>Создание нормативно-правовой базы для стимулирования охвата цифровыми финансовыми</w:t>
            </w:r>
            <w:r w:rsidR="00256947" w:rsidRPr="00B1330D">
              <w:rPr>
                <w:lang w:val="ru-RU"/>
              </w:rPr>
              <w:t> </w:t>
            </w:r>
            <w:r w:rsidRPr="00B1330D">
              <w:rPr>
                <w:lang w:val="ru-RU"/>
              </w:rPr>
              <w:t>услугами</w:t>
            </w:r>
          </w:p>
        </w:tc>
        <w:tc>
          <w:tcPr>
            <w:tcW w:w="6783" w:type="dxa"/>
            <w:vAlign w:val="center"/>
          </w:tcPr>
          <w:p w14:paraId="782E3A57" w14:textId="77777777" w:rsidR="00E20AEA" w:rsidRPr="00B1330D" w:rsidRDefault="00E20AEA" w:rsidP="00151A82">
            <w:pPr>
              <w:pStyle w:val="Tabletext"/>
              <w:spacing w:line="240" w:lineRule="auto"/>
              <w:rPr>
                <w:rFonts w:asciiTheme="minorHAnsi" w:hAnsiTheme="minorHAnsi" w:cstheme="minorHAnsi"/>
                <w:sz w:val="20"/>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r w:rsidR="00E20AEA" w:rsidRPr="0086348E" w14:paraId="78A7F068" w14:textId="77777777" w:rsidTr="00C243EA">
        <w:trPr>
          <w:trHeight w:val="300"/>
        </w:trPr>
        <w:tc>
          <w:tcPr>
            <w:tcW w:w="4815" w:type="dxa"/>
          </w:tcPr>
          <w:p w14:paraId="11B9011C" w14:textId="77777777" w:rsidR="00E20AEA" w:rsidRPr="00B1330D" w:rsidRDefault="00E20AEA" w:rsidP="00C243EA">
            <w:pPr>
              <w:pStyle w:val="Tabletext"/>
              <w:spacing w:line="240" w:lineRule="auto"/>
              <w:rPr>
                <w:lang w:val="ru-RU"/>
              </w:rPr>
            </w:pPr>
            <w:r w:rsidRPr="00B1330D">
              <w:rPr>
                <w:lang w:val="ru-RU"/>
              </w:rPr>
              <w:t>Организация учебных курсов и семинаров по вопросам воздействия и значимости цифровой трансформации, цифровой экономики и электросвязи/ИКТ во время эпидемий и чрезвычайных ситуаций.</w:t>
            </w:r>
          </w:p>
        </w:tc>
        <w:tc>
          <w:tcPr>
            <w:tcW w:w="2977" w:type="dxa"/>
          </w:tcPr>
          <w:p w14:paraId="016C383D" w14:textId="77777777" w:rsidR="00E20AEA" w:rsidRPr="00B1330D" w:rsidRDefault="00E20AEA" w:rsidP="00C243EA">
            <w:pPr>
              <w:pStyle w:val="Tabletext"/>
              <w:spacing w:line="240" w:lineRule="auto"/>
              <w:rPr>
                <w:lang w:val="ru-RU"/>
              </w:rPr>
            </w:pPr>
            <w:r w:rsidRPr="00B1330D">
              <w:rPr>
                <w:lang w:val="ru-RU"/>
              </w:rPr>
              <w:t>Организация учебных курсов по вопросам цифровой трансформации, цифровой экономики и использования ИКТ в чрезвычайных ситуациях</w:t>
            </w:r>
          </w:p>
        </w:tc>
        <w:tc>
          <w:tcPr>
            <w:tcW w:w="6783" w:type="dxa"/>
            <w:vAlign w:val="center"/>
          </w:tcPr>
          <w:p w14:paraId="2FB61DF4" w14:textId="77777777" w:rsidR="00E20AEA" w:rsidRPr="00B1330D" w:rsidRDefault="00E20AEA" w:rsidP="00CD196E">
            <w:pPr>
              <w:pStyle w:val="Tabletext"/>
              <w:spacing w:line="240" w:lineRule="auto"/>
              <w:rPr>
                <w:rFonts w:asciiTheme="minorHAnsi" w:hAnsiTheme="minorHAnsi" w:cstheme="minorHAnsi"/>
                <w:sz w:val="20"/>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bl>
    <w:p w14:paraId="78ABCE30" w14:textId="18A2FF53" w:rsidR="00E20AEA" w:rsidRPr="00B1330D" w:rsidRDefault="00E20AEA" w:rsidP="00195D1C">
      <w:pPr>
        <w:pStyle w:val="Heading2"/>
        <w:spacing w:before="200"/>
        <w:rPr>
          <w:rFonts w:asciiTheme="minorHAnsi" w:hAnsiTheme="minorHAnsi" w:cstheme="minorHAnsi"/>
          <w:sz w:val="20"/>
          <w:lang w:val="ru-RU"/>
        </w:rPr>
      </w:pPr>
      <w:r w:rsidRPr="00B1330D">
        <w:rPr>
          <w:rFonts w:asciiTheme="minorHAnsi" w:hAnsiTheme="minorHAnsi" w:cstheme="minorHAnsi"/>
          <w:lang w:val="ru-RU"/>
        </w:rPr>
        <w:lastRenderedPageBreak/>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ARB 2 </w:t>
      </w:r>
      <w:r w:rsidR="00686671" w:rsidRPr="00B1330D">
        <w:rPr>
          <w:rFonts w:asciiTheme="minorHAnsi" w:hAnsiTheme="minorHAnsi" w:cstheme="minorHAnsi"/>
          <w:b w:val="0"/>
          <w:lang w:val="ru-RU"/>
        </w:rPr>
        <w:t>–</w:t>
      </w:r>
      <w:r w:rsidRPr="00B1330D">
        <w:rPr>
          <w:rFonts w:asciiTheme="minorHAnsi" w:hAnsiTheme="minorHAnsi" w:cstheme="minorHAnsi"/>
          <w:lang w:val="ru-RU"/>
        </w:rPr>
        <w:t xml:space="preserve"> Укрепление доверия, безопасности и конфиденциальности при использовании электросвязи/информационно-коммуникационных технологий в эпоху новых и появляющихся цифровых технологий</w:t>
      </w:r>
    </w:p>
    <w:tbl>
      <w:tblPr>
        <w:tblStyle w:val="TableGrid"/>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977"/>
        <w:gridCol w:w="6783"/>
      </w:tblGrid>
      <w:tr w:rsidR="00E20AEA" w:rsidRPr="0086348E" w14:paraId="29E739FD" w14:textId="77777777" w:rsidTr="00C243EA">
        <w:trPr>
          <w:trHeight w:val="300"/>
          <w:tblHeader/>
        </w:trPr>
        <w:tc>
          <w:tcPr>
            <w:tcW w:w="4815" w:type="dxa"/>
            <w:shd w:val="clear" w:color="auto" w:fill="D9D9D9" w:themeFill="background1" w:themeFillShade="D9"/>
          </w:tcPr>
          <w:p w14:paraId="72120AB6"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(полностью)</w:t>
            </w:r>
          </w:p>
        </w:tc>
        <w:tc>
          <w:tcPr>
            <w:tcW w:w="2977" w:type="dxa"/>
            <w:shd w:val="clear" w:color="auto" w:fill="D9D9D9" w:themeFill="background1" w:themeFillShade="D9"/>
          </w:tcPr>
          <w:p w14:paraId="3931CAF3"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(кратко)</w:t>
            </w:r>
          </w:p>
        </w:tc>
        <w:tc>
          <w:tcPr>
            <w:tcW w:w="6783" w:type="dxa"/>
            <w:shd w:val="clear" w:color="auto" w:fill="D9D9D9" w:themeFill="background1" w:themeFillShade="D9"/>
          </w:tcPr>
          <w:p w14:paraId="4643963B" w14:textId="77777777" w:rsidR="00E20AEA" w:rsidRPr="00B1330D" w:rsidRDefault="00E20AEA" w:rsidP="00EA608E">
            <w:pPr>
              <w:pStyle w:val="Tablehead"/>
              <w:spacing w:before="60" w:after="60"/>
              <w:rPr>
                <w:color w:val="auto"/>
                <w:lang w:val="ru-RU"/>
              </w:rPr>
            </w:pPr>
            <w:r w:rsidRPr="00B1330D">
              <w:rPr>
                <w:color w:val="auto"/>
                <w:lang w:val="ru-RU"/>
              </w:rPr>
              <w:t>Проекты, которые способствовали достижению этого результата</w:t>
            </w:r>
          </w:p>
        </w:tc>
      </w:tr>
      <w:tr w:rsidR="00E20AEA" w:rsidRPr="0086348E" w14:paraId="29AF5E9D" w14:textId="77777777" w:rsidTr="00C243EA">
        <w:trPr>
          <w:trHeight w:val="300"/>
        </w:trPr>
        <w:tc>
          <w:tcPr>
            <w:tcW w:w="4815" w:type="dxa"/>
          </w:tcPr>
          <w:p w14:paraId="26A86F9C" w14:textId="77777777" w:rsidR="00E20AEA" w:rsidRPr="00B1330D" w:rsidRDefault="00E20AEA" w:rsidP="00C243EA">
            <w:pPr>
              <w:pStyle w:val="Tabletext"/>
              <w:spacing w:line="240" w:lineRule="auto"/>
              <w:rPr>
                <w:lang w:val="ru-RU"/>
              </w:rPr>
            </w:pPr>
            <w:r w:rsidRPr="00B1330D">
              <w:rPr>
                <w:lang w:val="ru-RU"/>
              </w:rPr>
              <w:t>Разработка и обновление национальных стратегий кибербезопасности, особенно в отношении исследований, правил и законодательства в сфере защиты ребенка в онлайновой среде, а также защиты конфиденциальности и данных, в соответствии с руководящими принципами МСЭ и других учреждений на глобальном уровне.</w:t>
            </w:r>
          </w:p>
        </w:tc>
        <w:tc>
          <w:tcPr>
            <w:tcW w:w="2977" w:type="dxa"/>
          </w:tcPr>
          <w:p w14:paraId="26CE7F34" w14:textId="7DCEDBEE" w:rsidR="00E20AEA" w:rsidRPr="00B1330D" w:rsidRDefault="00E20AEA" w:rsidP="00C243EA">
            <w:pPr>
              <w:pStyle w:val="Tabletext"/>
              <w:spacing w:line="240" w:lineRule="auto"/>
              <w:rPr>
                <w:lang w:val="ru-RU"/>
              </w:rPr>
            </w:pPr>
            <w:r w:rsidRPr="00B1330D">
              <w:rPr>
                <w:lang w:val="ru-RU"/>
              </w:rPr>
              <w:t>Разработка и обновление национальных стратегий кибербезопасности, особенно в сфере защиты ребенка в онлайновой среде и защиты конфиденциальности данных</w:t>
            </w:r>
          </w:p>
        </w:tc>
        <w:tc>
          <w:tcPr>
            <w:tcW w:w="6783" w:type="dxa"/>
          </w:tcPr>
          <w:p w14:paraId="5AF2A4F6" w14:textId="2A206517" w:rsidR="00E20AEA" w:rsidRPr="00B1330D" w:rsidRDefault="00EF0209"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9GLO21112 – Создание безопасного и процветающего киберпространства для</w:t>
            </w:r>
            <w:r w:rsidRPr="00B1330D">
              <w:rPr>
                <w:lang w:val="ru-RU"/>
              </w:rPr>
              <w:t> </w:t>
            </w:r>
            <w:r w:rsidR="00E20AEA" w:rsidRPr="00B1330D">
              <w:rPr>
                <w:lang w:val="ru-RU"/>
              </w:rPr>
              <w:t>детей</w:t>
            </w:r>
          </w:p>
        </w:tc>
      </w:tr>
      <w:tr w:rsidR="00E20AEA" w:rsidRPr="0086348E" w14:paraId="025B31D8" w14:textId="77777777" w:rsidTr="00C243EA">
        <w:trPr>
          <w:trHeight w:val="2910"/>
        </w:trPr>
        <w:tc>
          <w:tcPr>
            <w:tcW w:w="4815" w:type="dxa"/>
          </w:tcPr>
          <w:p w14:paraId="47CD806E" w14:textId="77777777" w:rsidR="00E20AEA" w:rsidRPr="00B1330D" w:rsidRDefault="00E20AEA" w:rsidP="00C243EA">
            <w:pPr>
              <w:pStyle w:val="Tabletext"/>
              <w:spacing w:line="240" w:lineRule="auto"/>
              <w:rPr>
                <w:lang w:val="ru-RU"/>
              </w:rPr>
            </w:pPr>
            <w:r w:rsidRPr="00B1330D">
              <w:rPr>
                <w:lang w:val="ru-RU"/>
              </w:rPr>
              <w:t>Создание национального потенциала для повышения рейтинга арабских государств в Глобальном индексе кибербезопасности (GCI) МСЭ путем оценки параметров, угроз, возможностей и недостатков, выработки рекомендаций и предложений и обмена передовым международным опытом на основе организации семинаров-практикумов по повышению осведомленности в отношении GCI и его механизмов, проведения сессий по обмену опытом и знаниями с участием арабских государств, которым удалось повысить свой рейтинг в GCI, а также создания с этой целью цифровых платформ в арабских государствах.</w:t>
            </w:r>
          </w:p>
        </w:tc>
        <w:tc>
          <w:tcPr>
            <w:tcW w:w="2977" w:type="dxa"/>
          </w:tcPr>
          <w:p w14:paraId="31C4DC2C" w14:textId="77777777" w:rsidR="00E20AEA" w:rsidRPr="00B1330D" w:rsidRDefault="00E20AEA" w:rsidP="00C243EA">
            <w:pPr>
              <w:pStyle w:val="Tabletext"/>
              <w:spacing w:line="240" w:lineRule="auto"/>
              <w:rPr>
                <w:lang w:val="ru-RU"/>
              </w:rPr>
            </w:pPr>
            <w:r w:rsidRPr="00B1330D">
              <w:rPr>
                <w:lang w:val="ru-RU"/>
              </w:rPr>
              <w:t>Создание национального потенциала для повышения рейтинга арабских государств в Глобальном индексе кибербезопасности</w:t>
            </w:r>
          </w:p>
        </w:tc>
        <w:tc>
          <w:tcPr>
            <w:tcW w:w="6783" w:type="dxa"/>
          </w:tcPr>
          <w:p w14:paraId="683F4026" w14:textId="03D825D0" w:rsidR="00E20AEA" w:rsidRPr="00B1330D" w:rsidRDefault="00EF0209"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7GLO24146 – Второй этап проекта "Кибертехнологии во благо" (MSIT)</w:t>
            </w:r>
          </w:p>
          <w:p w14:paraId="5D8CEC89" w14:textId="2809F06F" w:rsidR="00E20AEA" w:rsidRPr="00B1330D" w:rsidRDefault="00EF0209"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9GLO21112 – Создание безопасного и процветающего киберпространства для</w:t>
            </w:r>
            <w:r w:rsidRPr="00B1330D">
              <w:rPr>
                <w:lang w:val="ru-RU"/>
              </w:rPr>
              <w:t> </w:t>
            </w:r>
            <w:r w:rsidR="00E20AEA" w:rsidRPr="00B1330D">
              <w:rPr>
                <w:lang w:val="ru-RU"/>
              </w:rPr>
              <w:t>детей</w:t>
            </w:r>
          </w:p>
        </w:tc>
      </w:tr>
      <w:tr w:rsidR="00E20AEA" w:rsidRPr="0086348E" w14:paraId="4BC87B99" w14:textId="77777777" w:rsidTr="00C243EA">
        <w:trPr>
          <w:trHeight w:val="300"/>
        </w:trPr>
        <w:tc>
          <w:tcPr>
            <w:tcW w:w="4815" w:type="dxa"/>
          </w:tcPr>
          <w:p w14:paraId="7F93D86C" w14:textId="77777777" w:rsidR="00E20AEA" w:rsidRPr="00B1330D" w:rsidRDefault="00E20AEA" w:rsidP="00C243EA">
            <w:pPr>
              <w:pStyle w:val="Tabletext"/>
              <w:spacing w:line="240" w:lineRule="auto"/>
              <w:rPr>
                <w:lang w:val="ru-RU"/>
              </w:rPr>
            </w:pPr>
            <w:r w:rsidRPr="00B1330D">
              <w:rPr>
                <w:lang w:val="ru-RU"/>
              </w:rPr>
              <w:t>Содействие информированию общественности в арабских государствах о безопасном использовании технологий в целом и, в частности, новых и появляющихся технологий и пониманию проблем, связанных с защитой ребенка в онлайновой среде и конфиденциальностью, путем использования, наряду с прочим, информационных материалов, основанных на Руководящих указаниях о защите ребенка в онлайновой среде.</w:t>
            </w:r>
          </w:p>
        </w:tc>
        <w:tc>
          <w:tcPr>
            <w:tcW w:w="2977" w:type="dxa"/>
          </w:tcPr>
          <w:p w14:paraId="65E2A6D6" w14:textId="77777777" w:rsidR="00E20AEA" w:rsidRPr="00B1330D" w:rsidRDefault="00E20AEA" w:rsidP="00C243EA">
            <w:pPr>
              <w:pStyle w:val="Tabletext"/>
              <w:spacing w:line="240" w:lineRule="auto"/>
              <w:rPr>
                <w:lang w:val="ru-RU"/>
              </w:rPr>
            </w:pPr>
            <w:r w:rsidRPr="00B1330D">
              <w:rPr>
                <w:lang w:val="ru-RU"/>
              </w:rPr>
              <w:t>Содействие информированию общественности о безопасном использовании технологий, важности защиты ребенка в онлайновой среде и обеспечения конфиденциальности</w:t>
            </w:r>
          </w:p>
        </w:tc>
        <w:tc>
          <w:tcPr>
            <w:tcW w:w="6783" w:type="dxa"/>
          </w:tcPr>
          <w:p w14:paraId="43275D66" w14:textId="0FDF0A4E" w:rsidR="00E20AEA" w:rsidRPr="00B1330D" w:rsidRDefault="00EF0209"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9GLO21112 – Создание безопасного и процветающего киберпространства для</w:t>
            </w:r>
            <w:r w:rsidRPr="00B1330D">
              <w:rPr>
                <w:lang w:val="ru-RU"/>
              </w:rPr>
              <w:t> </w:t>
            </w:r>
            <w:r w:rsidR="00E20AEA" w:rsidRPr="00B1330D">
              <w:rPr>
                <w:lang w:val="ru-RU"/>
              </w:rPr>
              <w:t>детей</w:t>
            </w:r>
          </w:p>
          <w:p w14:paraId="5836DCFB" w14:textId="38520642" w:rsidR="00E20AEA" w:rsidRPr="00B1330D" w:rsidRDefault="00EF0209"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9GLO23124 – Партнерство для укрепления кибербезопасности  – Этап 1</w:t>
            </w:r>
          </w:p>
        </w:tc>
      </w:tr>
      <w:tr w:rsidR="00E20AEA" w:rsidRPr="0086348E" w14:paraId="4F90A65D" w14:textId="77777777" w:rsidTr="00C243EA">
        <w:trPr>
          <w:trHeight w:val="300"/>
        </w:trPr>
        <w:tc>
          <w:tcPr>
            <w:tcW w:w="4815" w:type="dxa"/>
          </w:tcPr>
          <w:p w14:paraId="653A846E" w14:textId="5A11B60F" w:rsidR="00E20AEA" w:rsidRPr="00B1330D" w:rsidRDefault="00E20AEA" w:rsidP="00C243EA">
            <w:pPr>
              <w:pStyle w:val="Tabletext"/>
              <w:spacing w:line="240" w:lineRule="auto"/>
              <w:rPr>
                <w:lang w:val="ru-RU"/>
              </w:rPr>
            </w:pPr>
            <w:r w:rsidRPr="00B1330D">
              <w:rPr>
                <w:lang w:val="ru-RU"/>
              </w:rPr>
              <w:t>Проведение имитационных учений или учебных занятий, таких как онлайновые курсы обучения, специализированные учебные занятия и другие мероприятия на национальном и региональном уровнях в сотрудничестве с международными и региональными организациями, и оказание странам помощи в разработке инструментов благодаря эффекту синергии и оптимизации</w:t>
            </w:r>
            <w:r w:rsidR="00256947" w:rsidRPr="00B1330D">
              <w:rPr>
                <w:lang w:val="ru-RU"/>
              </w:rPr>
              <w:t> </w:t>
            </w:r>
            <w:r w:rsidRPr="00B1330D">
              <w:rPr>
                <w:lang w:val="ru-RU"/>
              </w:rPr>
              <w:t>ресурсов.</w:t>
            </w:r>
          </w:p>
        </w:tc>
        <w:tc>
          <w:tcPr>
            <w:tcW w:w="2977" w:type="dxa"/>
          </w:tcPr>
          <w:p w14:paraId="10F766BA" w14:textId="77777777" w:rsidR="00E20AEA" w:rsidRPr="00B1330D" w:rsidRDefault="00E20AEA" w:rsidP="00C243EA">
            <w:pPr>
              <w:pStyle w:val="Tabletext"/>
              <w:spacing w:line="240" w:lineRule="auto"/>
              <w:rPr>
                <w:lang w:val="ru-RU"/>
              </w:rPr>
            </w:pPr>
            <w:r w:rsidRPr="00B1330D">
              <w:rPr>
                <w:lang w:val="ru-RU"/>
              </w:rPr>
              <w:t>Проведение имитационных учений, учебных занятий и других мероприятий для разработки инструментов в процессе сотрудничества</w:t>
            </w:r>
          </w:p>
        </w:tc>
        <w:tc>
          <w:tcPr>
            <w:tcW w:w="6783" w:type="dxa"/>
          </w:tcPr>
          <w:p w14:paraId="7E2C9D39" w14:textId="37D2DA21" w:rsidR="00E20AEA" w:rsidRPr="00B1330D" w:rsidRDefault="00EF0209"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7GLO24146 – Второй этап проекта "Кибертехнологии во благо" (MSIT)</w:t>
            </w:r>
          </w:p>
          <w:p w14:paraId="109881A1" w14:textId="68AA69D3" w:rsidR="00E20AEA" w:rsidRPr="00B1330D" w:rsidRDefault="00EF0209"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9GLO21112 – Создание безопасного и процветающего киберпространства для</w:t>
            </w:r>
            <w:r w:rsidRPr="00B1330D">
              <w:rPr>
                <w:lang w:val="ru-RU"/>
              </w:rPr>
              <w:t> </w:t>
            </w:r>
            <w:r w:rsidR="00E20AEA" w:rsidRPr="00B1330D">
              <w:rPr>
                <w:lang w:val="ru-RU"/>
              </w:rPr>
              <w:t>детей</w:t>
            </w:r>
          </w:p>
          <w:p w14:paraId="45B1C2F2" w14:textId="38FFAE4D" w:rsidR="00E20AEA" w:rsidRPr="00B1330D" w:rsidRDefault="00EF0209"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9GLO23124 – Партнерство для укрепления кибербезопасности  – Этап 1</w:t>
            </w:r>
          </w:p>
        </w:tc>
      </w:tr>
      <w:tr w:rsidR="00E20AEA" w:rsidRPr="0086348E" w14:paraId="3F92E738" w14:textId="77777777" w:rsidTr="00C243EA">
        <w:trPr>
          <w:trHeight w:val="300"/>
        </w:trPr>
        <w:tc>
          <w:tcPr>
            <w:tcW w:w="4815" w:type="dxa"/>
          </w:tcPr>
          <w:p w14:paraId="7B4B1F90" w14:textId="77777777" w:rsidR="00E20AEA" w:rsidRPr="00B1330D" w:rsidRDefault="00E20AEA" w:rsidP="00C243EA">
            <w:pPr>
              <w:pStyle w:val="Tabletext"/>
              <w:spacing w:line="240" w:lineRule="auto"/>
              <w:rPr>
                <w:lang w:val="ru-RU"/>
              </w:rPr>
            </w:pPr>
            <w:r w:rsidRPr="00B1330D">
              <w:rPr>
                <w:lang w:val="ru-RU"/>
              </w:rPr>
              <w:t xml:space="preserve">Изучение проблем, связанных с укреплением доверия и безопасности при использовании новых и появляющихся технологий и соответствующих мер регулирования, а также </w:t>
            </w:r>
            <w:r w:rsidRPr="00B1330D">
              <w:rPr>
                <w:lang w:val="ru-RU"/>
              </w:rPr>
              <w:lastRenderedPageBreak/>
              <w:t>разработка политики и соответствующих руководящих указаний, основываясь на результатах усилий, предпринятых на глобальном уровне.</w:t>
            </w:r>
          </w:p>
        </w:tc>
        <w:tc>
          <w:tcPr>
            <w:tcW w:w="2977" w:type="dxa"/>
          </w:tcPr>
          <w:p w14:paraId="0C06D917" w14:textId="77777777" w:rsidR="00E20AEA" w:rsidRPr="00B1330D" w:rsidRDefault="00E20AEA" w:rsidP="00C243EA">
            <w:pPr>
              <w:pStyle w:val="Tabletext"/>
              <w:spacing w:line="240" w:lineRule="auto"/>
              <w:rPr>
                <w:lang w:val="ru-RU"/>
              </w:rPr>
            </w:pPr>
            <w:r w:rsidRPr="00B1330D">
              <w:rPr>
                <w:lang w:val="ru-RU"/>
              </w:rPr>
              <w:lastRenderedPageBreak/>
              <w:t xml:space="preserve">Изучение проблем, связанных с использованием появляющихся </w:t>
            </w:r>
            <w:r w:rsidRPr="00B1330D">
              <w:rPr>
                <w:lang w:val="ru-RU"/>
              </w:rPr>
              <w:lastRenderedPageBreak/>
              <w:t>технологий, разработка политики и глобальных руководящих указаний</w:t>
            </w:r>
          </w:p>
        </w:tc>
        <w:tc>
          <w:tcPr>
            <w:tcW w:w="6783" w:type="dxa"/>
          </w:tcPr>
          <w:p w14:paraId="7DC311E8" w14:textId="31B9DE8E" w:rsidR="00E20AEA" w:rsidRPr="00B1330D" w:rsidRDefault="00EF0209" w:rsidP="00151A82">
            <w:pPr>
              <w:pStyle w:val="Tabletext"/>
              <w:spacing w:line="240" w:lineRule="auto"/>
              <w:ind w:left="284" w:hanging="284"/>
              <w:rPr>
                <w:rFonts w:asciiTheme="minorHAnsi" w:hAnsiTheme="minorHAnsi" w:cstheme="minorHAnsi"/>
                <w:sz w:val="20"/>
                <w:lang w:val="ru-RU"/>
              </w:rPr>
            </w:pPr>
            <w:r w:rsidRPr="00B1330D">
              <w:rPr>
                <w:lang w:val="ru-RU"/>
              </w:rPr>
              <w:lastRenderedPageBreak/>
              <w:t>•</w:t>
            </w:r>
            <w:r w:rsidRPr="00B1330D">
              <w:rPr>
                <w:lang w:val="ru-RU"/>
              </w:rPr>
              <w:tab/>
            </w:r>
            <w:r w:rsidR="00E20AEA" w:rsidRPr="00B1330D">
              <w:rPr>
                <w:lang w:val="ru-RU"/>
              </w:rPr>
              <w:t>9GLO21112 – Создание безопасного и процветающего киберпространства для</w:t>
            </w:r>
            <w:r w:rsidR="00640A06" w:rsidRPr="00B1330D">
              <w:rPr>
                <w:lang w:val="ru-RU"/>
              </w:rPr>
              <w:t> </w:t>
            </w:r>
            <w:r w:rsidR="00E20AEA" w:rsidRPr="00B1330D">
              <w:rPr>
                <w:lang w:val="ru-RU"/>
              </w:rPr>
              <w:t>детей</w:t>
            </w:r>
          </w:p>
        </w:tc>
      </w:tr>
      <w:tr w:rsidR="00E20AEA" w:rsidRPr="0086348E" w14:paraId="2E79CECA" w14:textId="77777777" w:rsidTr="00C243EA">
        <w:trPr>
          <w:trHeight w:val="300"/>
        </w:trPr>
        <w:tc>
          <w:tcPr>
            <w:tcW w:w="4815" w:type="dxa"/>
          </w:tcPr>
          <w:p w14:paraId="01BD2597" w14:textId="77777777" w:rsidR="00E20AEA" w:rsidRPr="00B1330D" w:rsidRDefault="00E20AEA" w:rsidP="00C243EA">
            <w:pPr>
              <w:pStyle w:val="Tabletext"/>
              <w:spacing w:line="240" w:lineRule="auto"/>
              <w:rPr>
                <w:lang w:val="ru-RU"/>
              </w:rPr>
            </w:pPr>
            <w:r w:rsidRPr="00B1330D">
              <w:rPr>
                <w:lang w:val="ru-RU"/>
              </w:rPr>
              <w:t>Поддержка создания групп реагирования на компьютерные инциденты (CIRT) в тех арабских государствах, где такие группы отсутствуют, и укрепление существующих CIRT с использованием передового организационного опыта и в рамках глобальных партнерских отношений, позволяющих предоставлять вспомогательные технические инструменты и системы и создавать потенциал специалистов.</w:t>
            </w:r>
          </w:p>
        </w:tc>
        <w:tc>
          <w:tcPr>
            <w:tcW w:w="2977" w:type="dxa"/>
          </w:tcPr>
          <w:p w14:paraId="5057C7F4" w14:textId="4721CEEB" w:rsidR="00E20AEA" w:rsidRPr="00B1330D" w:rsidRDefault="00E20AEA" w:rsidP="00C243EA">
            <w:pPr>
              <w:pStyle w:val="Tabletext"/>
              <w:spacing w:line="240" w:lineRule="auto"/>
              <w:rPr>
                <w:lang w:val="ru-RU"/>
              </w:rPr>
            </w:pPr>
            <w:r w:rsidRPr="00B1330D">
              <w:rPr>
                <w:lang w:val="ru-RU"/>
              </w:rPr>
              <w:t>Содействие созданию и модернизации CIRT в рамках глобальных партнерских отношений и наращивание</w:t>
            </w:r>
            <w:r w:rsidR="00256947" w:rsidRPr="00B1330D">
              <w:rPr>
                <w:lang w:val="ru-RU"/>
              </w:rPr>
              <w:t> </w:t>
            </w:r>
            <w:r w:rsidRPr="00B1330D">
              <w:rPr>
                <w:lang w:val="ru-RU"/>
              </w:rPr>
              <w:t>потенциала</w:t>
            </w:r>
          </w:p>
        </w:tc>
        <w:tc>
          <w:tcPr>
            <w:tcW w:w="6783" w:type="dxa"/>
            <w:vAlign w:val="center"/>
          </w:tcPr>
          <w:p w14:paraId="529EBB07" w14:textId="77777777" w:rsidR="00E20AEA" w:rsidRPr="00B1330D" w:rsidRDefault="00E20AEA" w:rsidP="00CD196E">
            <w:pPr>
              <w:pStyle w:val="Tabletext"/>
              <w:spacing w:line="240" w:lineRule="auto"/>
              <w:rPr>
                <w:rFonts w:asciiTheme="minorHAnsi" w:hAnsiTheme="minorHAnsi" w:cstheme="minorHAnsi"/>
                <w:sz w:val="20"/>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bl>
    <w:p w14:paraId="7BF00A70" w14:textId="1D9C0154" w:rsidR="00E20AEA" w:rsidRPr="00B1330D" w:rsidRDefault="00E20AEA" w:rsidP="00195D1C">
      <w:pPr>
        <w:pStyle w:val="Heading2"/>
        <w:spacing w:before="200"/>
        <w:rPr>
          <w:rFonts w:asciiTheme="minorHAnsi" w:hAnsiTheme="minorHAnsi" w:cstheme="minorHAnsi"/>
          <w:sz w:val="20"/>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ARB 3 </w:t>
      </w:r>
      <w:r w:rsidR="00686671" w:rsidRPr="00B1330D">
        <w:rPr>
          <w:rFonts w:asciiTheme="minorHAnsi" w:hAnsiTheme="minorHAnsi" w:cstheme="minorHAnsi"/>
          <w:b w:val="0"/>
          <w:lang w:val="ru-RU"/>
        </w:rPr>
        <w:t>–</w:t>
      </w:r>
      <w:r w:rsidRPr="00B1330D">
        <w:rPr>
          <w:rFonts w:asciiTheme="minorHAnsi" w:hAnsiTheme="minorHAnsi" w:cstheme="minorHAnsi"/>
          <w:lang w:val="ru-RU"/>
        </w:rPr>
        <w:t xml:space="preserve"> Развитие цифровой инфраструктуры для "умных" устойчивых городов и сообществ</w:t>
      </w:r>
    </w:p>
    <w:tbl>
      <w:tblPr>
        <w:tblStyle w:val="TableGrid"/>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977"/>
        <w:gridCol w:w="6783"/>
      </w:tblGrid>
      <w:tr w:rsidR="00E20AEA" w:rsidRPr="0086348E" w14:paraId="57E07139" w14:textId="77777777" w:rsidTr="00CD196E">
        <w:trPr>
          <w:trHeight w:val="300"/>
          <w:tblHeader/>
        </w:trPr>
        <w:tc>
          <w:tcPr>
            <w:tcW w:w="4815" w:type="dxa"/>
            <w:shd w:val="clear" w:color="auto" w:fill="D9D9D9" w:themeFill="background1" w:themeFillShade="D9"/>
          </w:tcPr>
          <w:p w14:paraId="42CD64AC"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(полностью)</w:t>
            </w:r>
          </w:p>
        </w:tc>
        <w:tc>
          <w:tcPr>
            <w:tcW w:w="2977" w:type="dxa"/>
            <w:shd w:val="clear" w:color="auto" w:fill="D9D9D9" w:themeFill="background1" w:themeFillShade="D9"/>
          </w:tcPr>
          <w:p w14:paraId="5C9BE93C"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(кратко)</w:t>
            </w:r>
          </w:p>
        </w:tc>
        <w:tc>
          <w:tcPr>
            <w:tcW w:w="6783" w:type="dxa"/>
            <w:shd w:val="clear" w:color="auto" w:fill="D9D9D9" w:themeFill="background1" w:themeFillShade="D9"/>
          </w:tcPr>
          <w:p w14:paraId="644F78F6" w14:textId="77777777" w:rsidR="00E20AEA" w:rsidRPr="00B1330D" w:rsidRDefault="00E20AEA" w:rsidP="00EA608E">
            <w:pPr>
              <w:pStyle w:val="Tablehead"/>
              <w:spacing w:before="60" w:after="60"/>
              <w:rPr>
                <w:color w:val="auto"/>
                <w:lang w:val="ru-RU"/>
              </w:rPr>
            </w:pPr>
            <w:r w:rsidRPr="00B1330D">
              <w:rPr>
                <w:color w:val="auto"/>
                <w:lang w:val="ru-RU"/>
              </w:rPr>
              <w:t>Проекты, которые способствовали достижению этого результата</w:t>
            </w:r>
          </w:p>
        </w:tc>
      </w:tr>
      <w:tr w:rsidR="00E20AEA" w:rsidRPr="0086348E" w14:paraId="58B13D7D" w14:textId="77777777" w:rsidTr="00CD196E">
        <w:trPr>
          <w:trHeight w:val="300"/>
        </w:trPr>
        <w:tc>
          <w:tcPr>
            <w:tcW w:w="4815" w:type="dxa"/>
          </w:tcPr>
          <w:p w14:paraId="58647B36" w14:textId="77777777" w:rsidR="00E20AEA" w:rsidRPr="00B1330D" w:rsidRDefault="00E20AEA" w:rsidP="00C243EA">
            <w:pPr>
              <w:pStyle w:val="Tabletext"/>
              <w:spacing w:line="240" w:lineRule="auto"/>
              <w:rPr>
                <w:lang w:val="ru-RU"/>
              </w:rPr>
            </w:pPr>
            <w:r w:rsidRPr="00B1330D">
              <w:rPr>
                <w:lang w:val="ru-RU"/>
              </w:rPr>
              <w:t>Разработка, развитие и обновление стратегических планов, создание благоприятных условий для перехода к SSC&amp;C и подготовка технико-экономических обоснований для развертывания повсеместных устойчивых высокоскоростных соединений со всеми соответствующими компонентами, включая, по мере необходимости, законодательство, стандарты, организационную структуру, механизмы создания потенциала и сотрудничества, которые поддерживают переход к SSC&amp;C.</w:t>
            </w:r>
          </w:p>
        </w:tc>
        <w:tc>
          <w:tcPr>
            <w:tcW w:w="2977" w:type="dxa"/>
          </w:tcPr>
          <w:p w14:paraId="21D7A8DA" w14:textId="56B02BA3" w:rsidR="00E20AEA" w:rsidRPr="00B1330D" w:rsidRDefault="00E20AEA" w:rsidP="00C243EA">
            <w:pPr>
              <w:pStyle w:val="Tabletext"/>
              <w:spacing w:line="240" w:lineRule="auto"/>
              <w:rPr>
                <w:lang w:val="ru-RU"/>
              </w:rPr>
            </w:pPr>
            <w:r w:rsidRPr="00B1330D">
              <w:rPr>
                <w:lang w:val="ru-RU"/>
              </w:rPr>
              <w:t>Разработка, стратегий и  стратегических планов и подготовка технико-экономических обоснований для развертывания устойчивых высокоскоростных</w:t>
            </w:r>
            <w:r w:rsidR="00256947" w:rsidRPr="00B1330D">
              <w:rPr>
                <w:lang w:val="ru-RU"/>
              </w:rPr>
              <w:t> </w:t>
            </w:r>
            <w:r w:rsidRPr="00B1330D">
              <w:rPr>
                <w:lang w:val="ru-RU"/>
              </w:rPr>
              <w:t>соединений</w:t>
            </w:r>
          </w:p>
        </w:tc>
        <w:tc>
          <w:tcPr>
            <w:tcW w:w="6783" w:type="dxa"/>
          </w:tcPr>
          <w:p w14:paraId="69756BB0" w14:textId="17A76BDC"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9EGY24003 – Содействие развитию инфраструктуры электросвязи "умных" устойчивых городов и сообществ в Египте</w:t>
            </w:r>
          </w:p>
        </w:tc>
      </w:tr>
      <w:tr w:rsidR="00E20AEA" w:rsidRPr="0086348E" w14:paraId="1E1DD4F9" w14:textId="77777777" w:rsidTr="00CD196E">
        <w:trPr>
          <w:trHeight w:val="1740"/>
        </w:trPr>
        <w:tc>
          <w:tcPr>
            <w:tcW w:w="4815" w:type="dxa"/>
          </w:tcPr>
          <w:p w14:paraId="2290DC99" w14:textId="77777777" w:rsidR="00E20AEA" w:rsidRPr="00B1330D" w:rsidRDefault="00E20AEA" w:rsidP="00C243EA">
            <w:pPr>
              <w:pStyle w:val="Tabletext"/>
              <w:spacing w:line="240" w:lineRule="auto"/>
              <w:rPr>
                <w:lang w:val="ru-RU"/>
              </w:rPr>
            </w:pPr>
            <w:r w:rsidRPr="00B1330D">
              <w:rPr>
                <w:lang w:val="ru-RU"/>
              </w:rPr>
              <w:t>Оценка параметров, проблем и возможностей, связанных с развертыванием SSC&amp;C, и обмен передовым опытом и результатами исследований конкретных ситуаций по различным вышеупомянутым возможностям путем организации региональных семинаров-практикумов, конференций или вебинаров.</w:t>
            </w:r>
          </w:p>
        </w:tc>
        <w:tc>
          <w:tcPr>
            <w:tcW w:w="2977" w:type="dxa"/>
          </w:tcPr>
          <w:p w14:paraId="2A6B9A8C" w14:textId="3500BB16" w:rsidR="00E20AEA" w:rsidRPr="00B1330D" w:rsidRDefault="00E20AEA" w:rsidP="00C243EA">
            <w:pPr>
              <w:pStyle w:val="Tabletext"/>
              <w:spacing w:line="240" w:lineRule="auto"/>
              <w:rPr>
                <w:lang w:val="ru-RU"/>
              </w:rPr>
            </w:pPr>
            <w:r w:rsidRPr="00B1330D">
              <w:rPr>
                <w:lang w:val="ru-RU"/>
              </w:rPr>
              <w:t>Оценка параметров, проблем и возможностей, связанных с развертыванием SSC&amp;C, и обмен передовым опытом путем организации региональных</w:t>
            </w:r>
            <w:r w:rsidR="00256947" w:rsidRPr="00B1330D">
              <w:rPr>
                <w:lang w:val="ru-RU"/>
              </w:rPr>
              <w:t> </w:t>
            </w:r>
            <w:r w:rsidRPr="00B1330D">
              <w:rPr>
                <w:lang w:val="ru-RU"/>
              </w:rPr>
              <w:t>мероприятий</w:t>
            </w:r>
          </w:p>
        </w:tc>
        <w:tc>
          <w:tcPr>
            <w:tcW w:w="6783" w:type="dxa"/>
          </w:tcPr>
          <w:p w14:paraId="7D14B2D7" w14:textId="6D0D9477"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9EGY24003 – Содействие развитию инфраструктуры электросвязи "умных" устойчивых городов и сообществ в Египте</w:t>
            </w:r>
          </w:p>
        </w:tc>
      </w:tr>
      <w:tr w:rsidR="00E20AEA" w:rsidRPr="0086348E" w14:paraId="7D9E6AB6" w14:textId="77777777" w:rsidTr="00CD196E">
        <w:trPr>
          <w:trHeight w:val="300"/>
        </w:trPr>
        <w:tc>
          <w:tcPr>
            <w:tcW w:w="4815" w:type="dxa"/>
          </w:tcPr>
          <w:p w14:paraId="79801976" w14:textId="77777777" w:rsidR="00E20AEA" w:rsidRPr="00B1330D" w:rsidRDefault="00E20AEA" w:rsidP="00C243EA">
            <w:pPr>
              <w:pStyle w:val="Tabletext"/>
              <w:spacing w:line="240" w:lineRule="auto"/>
              <w:rPr>
                <w:lang w:val="ru-RU"/>
              </w:rPr>
            </w:pPr>
            <w:r w:rsidRPr="00B1330D">
              <w:rPr>
                <w:lang w:val="ru-RU"/>
              </w:rPr>
              <w:t>Картирование повсеместно распространенной инфраструктуры и услуг, согласование подходов, принятых в арабских государствах, и учет подходов к совместному использованию инфраструктуры, применяемых странами, включая разработку систем картирования широкополосных сетей и связанных с ними объектов, а также содействие новаторским решениям по обеспечению реальной возможности установления соединений.</w:t>
            </w:r>
          </w:p>
        </w:tc>
        <w:tc>
          <w:tcPr>
            <w:tcW w:w="2977" w:type="dxa"/>
          </w:tcPr>
          <w:p w14:paraId="425DCF3C" w14:textId="203E8272" w:rsidR="00E20AEA" w:rsidRPr="00B1330D" w:rsidRDefault="00E20AEA" w:rsidP="00C243EA">
            <w:pPr>
              <w:pStyle w:val="Tabletext"/>
              <w:spacing w:line="240" w:lineRule="auto"/>
              <w:rPr>
                <w:lang w:val="ru-RU"/>
              </w:rPr>
            </w:pPr>
            <w:r w:rsidRPr="00B1330D">
              <w:rPr>
                <w:lang w:val="ru-RU"/>
              </w:rPr>
              <w:t>Картирование инфраструктуры, согласование подходов, и содействие новаторским решениям для обеспечения возможности установления</w:t>
            </w:r>
            <w:r w:rsidR="00256947" w:rsidRPr="00B1330D">
              <w:rPr>
                <w:lang w:val="ru-RU"/>
              </w:rPr>
              <w:t> </w:t>
            </w:r>
            <w:r w:rsidRPr="00B1330D">
              <w:rPr>
                <w:lang w:val="ru-RU"/>
              </w:rPr>
              <w:t>соединений.</w:t>
            </w:r>
          </w:p>
        </w:tc>
        <w:tc>
          <w:tcPr>
            <w:tcW w:w="6783" w:type="dxa"/>
          </w:tcPr>
          <w:p w14:paraId="23E404F2" w14:textId="3D059251"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9RAB20030 – Региональный экспертный центр МСЭ по IPv6 и IoT для Арабского</w:t>
            </w:r>
            <w:r w:rsidR="003C11BF" w:rsidRPr="00B1330D">
              <w:rPr>
                <w:lang w:val="ru-RU"/>
              </w:rPr>
              <w:t> </w:t>
            </w:r>
            <w:r w:rsidR="00E20AEA" w:rsidRPr="00B1330D">
              <w:rPr>
                <w:lang w:val="ru-RU"/>
              </w:rPr>
              <w:t>региона</w:t>
            </w:r>
          </w:p>
        </w:tc>
      </w:tr>
      <w:tr w:rsidR="00E20AEA" w:rsidRPr="0086348E" w14:paraId="1CFE0EE9" w14:textId="77777777" w:rsidTr="00CD196E">
        <w:trPr>
          <w:trHeight w:val="300"/>
        </w:trPr>
        <w:tc>
          <w:tcPr>
            <w:tcW w:w="4815" w:type="dxa"/>
          </w:tcPr>
          <w:p w14:paraId="4170CE2A" w14:textId="77777777" w:rsidR="00E20AEA" w:rsidRPr="00B1330D" w:rsidRDefault="00E20AEA" w:rsidP="00C243EA">
            <w:pPr>
              <w:pStyle w:val="Tabletext"/>
              <w:spacing w:line="240" w:lineRule="auto"/>
              <w:rPr>
                <w:lang w:val="ru-RU"/>
              </w:rPr>
            </w:pPr>
            <w:r w:rsidRPr="00B1330D">
              <w:rPr>
                <w:lang w:val="ru-RU"/>
              </w:rPr>
              <w:lastRenderedPageBreak/>
              <w:t>Разработка планов и реализация проектов с целью развертывания широкополосных услуг на основе ИКТ и содействие подключению удаленных и обслуживаемых в недостаточной степени районов.</w:t>
            </w:r>
          </w:p>
        </w:tc>
        <w:tc>
          <w:tcPr>
            <w:tcW w:w="2977" w:type="dxa"/>
          </w:tcPr>
          <w:p w14:paraId="1FA1F973" w14:textId="46028025" w:rsidR="00E20AEA" w:rsidRPr="00B1330D" w:rsidRDefault="00E20AEA" w:rsidP="00C243EA">
            <w:pPr>
              <w:pStyle w:val="Tabletext"/>
              <w:spacing w:line="240" w:lineRule="auto"/>
              <w:rPr>
                <w:lang w:val="ru-RU"/>
              </w:rPr>
            </w:pPr>
            <w:r w:rsidRPr="00B1330D">
              <w:rPr>
                <w:lang w:val="ru-RU"/>
              </w:rPr>
              <w:t>Разработка и реализация проектов с целью развертывания широкополосных услуг для подключения удаленных и недостаточно обслуживаемых</w:t>
            </w:r>
            <w:r w:rsidR="00F0258F" w:rsidRPr="00B1330D">
              <w:rPr>
                <w:lang w:val="ru-RU"/>
              </w:rPr>
              <w:t> </w:t>
            </w:r>
            <w:r w:rsidRPr="00B1330D">
              <w:rPr>
                <w:lang w:val="ru-RU"/>
              </w:rPr>
              <w:t>районов</w:t>
            </w:r>
          </w:p>
        </w:tc>
        <w:tc>
          <w:tcPr>
            <w:tcW w:w="6783" w:type="dxa"/>
          </w:tcPr>
          <w:p w14:paraId="23EB829A" w14:textId="698775AF"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9RAB20030 – Региональный экспертный центр МСЭ по IPv6 и IoT для Арабского</w:t>
            </w:r>
            <w:r w:rsidR="000C4796" w:rsidRPr="00B1330D">
              <w:rPr>
                <w:lang w:val="ru-RU"/>
              </w:rPr>
              <w:t> </w:t>
            </w:r>
            <w:r w:rsidR="00E20AEA" w:rsidRPr="00B1330D">
              <w:rPr>
                <w:lang w:val="ru-RU"/>
              </w:rPr>
              <w:t>региона</w:t>
            </w:r>
          </w:p>
        </w:tc>
      </w:tr>
      <w:tr w:rsidR="00E20AEA" w:rsidRPr="0086348E" w14:paraId="2ADD5A4A" w14:textId="77777777" w:rsidTr="00CD196E">
        <w:trPr>
          <w:trHeight w:val="1380"/>
        </w:trPr>
        <w:tc>
          <w:tcPr>
            <w:tcW w:w="4815" w:type="dxa"/>
          </w:tcPr>
          <w:p w14:paraId="598EC6A0" w14:textId="77777777" w:rsidR="00E20AEA" w:rsidRPr="00B1330D" w:rsidRDefault="00E20AEA" w:rsidP="00C243EA">
            <w:pPr>
              <w:pStyle w:val="Tabletext"/>
              <w:spacing w:line="240" w:lineRule="auto"/>
              <w:rPr>
                <w:lang w:val="ru-RU"/>
              </w:rPr>
            </w:pPr>
            <w:r w:rsidRPr="00B1330D">
              <w:rPr>
                <w:lang w:val="ru-RU"/>
              </w:rPr>
              <w:t>Организация региональных семинаров-практикумов, конференций и семинаров, предусматривающих как очное, так и дистанционное участие, для обсуждения возможностей и проблем и обмена опытом в целях поддержки перехода к SSC&amp;C.</w:t>
            </w:r>
          </w:p>
        </w:tc>
        <w:tc>
          <w:tcPr>
            <w:tcW w:w="2977" w:type="dxa"/>
          </w:tcPr>
          <w:p w14:paraId="5566DAFD" w14:textId="01B7063A" w:rsidR="00E20AEA" w:rsidRPr="00B1330D" w:rsidRDefault="00E20AEA" w:rsidP="00C243EA">
            <w:pPr>
              <w:pStyle w:val="Tabletext"/>
              <w:spacing w:line="240" w:lineRule="auto"/>
              <w:rPr>
                <w:lang w:val="ru-RU"/>
              </w:rPr>
            </w:pPr>
            <w:r w:rsidRPr="00B1330D">
              <w:rPr>
                <w:lang w:val="ru-RU"/>
              </w:rPr>
              <w:t>Организация региональных мероприятий для обсуждения возможностей для перехода к</w:t>
            </w:r>
            <w:r w:rsidR="00256947" w:rsidRPr="00B1330D">
              <w:rPr>
                <w:lang w:val="ru-RU"/>
              </w:rPr>
              <w:t> </w:t>
            </w:r>
            <w:r w:rsidRPr="00B1330D">
              <w:rPr>
                <w:lang w:val="ru-RU"/>
              </w:rPr>
              <w:t>SSC&amp;C</w:t>
            </w:r>
          </w:p>
        </w:tc>
        <w:tc>
          <w:tcPr>
            <w:tcW w:w="6783" w:type="dxa"/>
          </w:tcPr>
          <w:p w14:paraId="65EC0735" w14:textId="1A30AC6A"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9EGY24003 – Содействие развитию инфраструктуры электросвязи "умных" устойчивых городов и сообществ в Египте</w:t>
            </w:r>
          </w:p>
        </w:tc>
      </w:tr>
      <w:tr w:rsidR="00E20AEA" w:rsidRPr="0086348E" w14:paraId="0A2CEBFD" w14:textId="77777777" w:rsidTr="00CD196E">
        <w:trPr>
          <w:trHeight w:val="300"/>
        </w:trPr>
        <w:tc>
          <w:tcPr>
            <w:tcW w:w="4815" w:type="dxa"/>
          </w:tcPr>
          <w:p w14:paraId="08DDA127" w14:textId="128A4365" w:rsidR="00E20AEA" w:rsidRPr="00B1330D" w:rsidRDefault="00E20AEA" w:rsidP="00C243EA">
            <w:pPr>
              <w:pStyle w:val="Tabletext"/>
              <w:spacing w:line="240" w:lineRule="auto"/>
              <w:rPr>
                <w:lang w:val="ru-RU"/>
              </w:rPr>
            </w:pPr>
            <w:r w:rsidRPr="00B1330D">
              <w:rPr>
                <w:lang w:val="ru-RU"/>
              </w:rPr>
              <w:t>Разработка руководящих указаний для арабских государств по переходу к SSC&amp;C путем развития инфраструктуры электросвязи для предоставления услуг широкополосной связи таким образом, чтобы поддерживать различные связанные с этим приложения и</w:t>
            </w:r>
            <w:r w:rsidR="00256947" w:rsidRPr="00B1330D">
              <w:rPr>
                <w:lang w:val="ru-RU"/>
              </w:rPr>
              <w:t> </w:t>
            </w:r>
            <w:r w:rsidRPr="00B1330D">
              <w:rPr>
                <w:lang w:val="ru-RU"/>
              </w:rPr>
              <w:t>услуги.</w:t>
            </w:r>
          </w:p>
        </w:tc>
        <w:tc>
          <w:tcPr>
            <w:tcW w:w="2977" w:type="dxa"/>
          </w:tcPr>
          <w:p w14:paraId="397C0798" w14:textId="77777777" w:rsidR="00E20AEA" w:rsidRPr="00B1330D" w:rsidRDefault="00E20AEA" w:rsidP="00C243EA">
            <w:pPr>
              <w:pStyle w:val="Tabletext"/>
              <w:spacing w:line="240" w:lineRule="auto"/>
              <w:rPr>
                <w:lang w:val="ru-RU"/>
              </w:rPr>
            </w:pPr>
            <w:r w:rsidRPr="00B1330D">
              <w:rPr>
                <w:lang w:val="ru-RU"/>
              </w:rPr>
              <w:t>Разработка руководящих указаний по переходу к SSC&amp;C путем развития инфраструктуры широкополосной связи</w:t>
            </w:r>
          </w:p>
        </w:tc>
        <w:tc>
          <w:tcPr>
            <w:tcW w:w="6783" w:type="dxa"/>
          </w:tcPr>
          <w:p w14:paraId="663C356C" w14:textId="550B6041"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9EGY24003 – Содействие развитию инфраструктуры электросвязи "умных" устойчивых городов и сообществ в Египте</w:t>
            </w:r>
          </w:p>
          <w:p w14:paraId="2EDA5CF5" w14:textId="6FCD964B"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9RAB20030 – Региональный экспертный центр МСЭ по IPv6 и IoT для Арабского</w:t>
            </w:r>
            <w:r w:rsidR="000C4796" w:rsidRPr="00B1330D">
              <w:rPr>
                <w:lang w:val="ru-RU"/>
              </w:rPr>
              <w:t> </w:t>
            </w:r>
            <w:r w:rsidR="00E20AEA" w:rsidRPr="00B1330D">
              <w:rPr>
                <w:lang w:val="ru-RU"/>
              </w:rPr>
              <w:t>региона</w:t>
            </w:r>
          </w:p>
        </w:tc>
      </w:tr>
      <w:tr w:rsidR="00E20AEA" w:rsidRPr="0086348E" w14:paraId="7C6C5917" w14:textId="77777777" w:rsidTr="00F0258F">
        <w:trPr>
          <w:trHeight w:val="300"/>
        </w:trPr>
        <w:tc>
          <w:tcPr>
            <w:tcW w:w="4815" w:type="dxa"/>
          </w:tcPr>
          <w:p w14:paraId="7865F93C" w14:textId="77777777" w:rsidR="00E20AEA" w:rsidRPr="00B1330D" w:rsidRDefault="00E20AEA" w:rsidP="00C243EA">
            <w:pPr>
              <w:pStyle w:val="Tabletext"/>
              <w:spacing w:line="240" w:lineRule="auto"/>
              <w:rPr>
                <w:lang w:val="ru-RU"/>
              </w:rPr>
            </w:pPr>
            <w:r w:rsidRPr="00B1330D">
              <w:rPr>
                <w:lang w:val="ru-RU"/>
              </w:rPr>
              <w:t>Содействие техническому сотрудничеству и обмену опытом в Регионе арабских государств по SSC&amp;C, с учетом опыта и проблем, с которыми сталкиваются "умные" города и сообщества, на основе анализа последствий – положительных и отрицательных – и использования опыта различных стран мира.</w:t>
            </w:r>
          </w:p>
        </w:tc>
        <w:tc>
          <w:tcPr>
            <w:tcW w:w="2977" w:type="dxa"/>
          </w:tcPr>
          <w:p w14:paraId="7B177911" w14:textId="77777777" w:rsidR="00E20AEA" w:rsidRPr="00B1330D" w:rsidRDefault="00E20AEA" w:rsidP="00C243EA">
            <w:pPr>
              <w:pStyle w:val="Tabletext"/>
              <w:spacing w:line="240" w:lineRule="auto"/>
              <w:rPr>
                <w:lang w:val="ru-RU"/>
              </w:rPr>
            </w:pPr>
            <w:r w:rsidRPr="00B1330D">
              <w:rPr>
                <w:lang w:val="ru-RU"/>
              </w:rPr>
              <w:t>Содействие техническому сотрудничеству и обмену опытом по SSC&amp;C</w:t>
            </w:r>
          </w:p>
        </w:tc>
        <w:tc>
          <w:tcPr>
            <w:tcW w:w="6783" w:type="dxa"/>
          </w:tcPr>
          <w:p w14:paraId="4E8C6E32" w14:textId="176EDB9E" w:rsidR="00E20AEA" w:rsidRPr="00B1330D" w:rsidRDefault="00640A06" w:rsidP="00F0258F">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9EGY24003 – Содействие развитию инфраструктуры электросвязи "умных" устойчивых городов и сообществ в Египте</w:t>
            </w:r>
          </w:p>
        </w:tc>
      </w:tr>
      <w:tr w:rsidR="00E20AEA" w:rsidRPr="0086348E" w14:paraId="524BBB0E" w14:textId="77777777" w:rsidTr="00CD196E">
        <w:trPr>
          <w:trHeight w:val="300"/>
        </w:trPr>
        <w:tc>
          <w:tcPr>
            <w:tcW w:w="4815" w:type="dxa"/>
          </w:tcPr>
          <w:p w14:paraId="63A2BAE5" w14:textId="77777777" w:rsidR="00E20AEA" w:rsidRPr="00B1330D" w:rsidRDefault="00E20AEA" w:rsidP="00C243EA">
            <w:pPr>
              <w:pStyle w:val="Tabletext"/>
              <w:spacing w:line="240" w:lineRule="auto"/>
              <w:rPr>
                <w:lang w:val="ru-RU"/>
              </w:rPr>
            </w:pPr>
            <w:r w:rsidRPr="00B1330D">
              <w:rPr>
                <w:lang w:val="ru-RU"/>
              </w:rPr>
              <w:t>Внедрение ключевых показателей деятельности для SSC&amp;C путем организации семинаров-практикумов в тесном сотрудничестве с Сектором стандартизации электросвязи МСЭ и стимулирование стран к участию в реализуемой Союзом программе SSC&amp;C.</w:t>
            </w:r>
          </w:p>
        </w:tc>
        <w:tc>
          <w:tcPr>
            <w:tcW w:w="2977" w:type="dxa"/>
          </w:tcPr>
          <w:p w14:paraId="74E8C0A0" w14:textId="38F04EA4" w:rsidR="00E20AEA" w:rsidRPr="00B1330D" w:rsidRDefault="00E20AEA" w:rsidP="00C243EA">
            <w:pPr>
              <w:pStyle w:val="Tabletext"/>
              <w:spacing w:line="240" w:lineRule="auto"/>
              <w:rPr>
                <w:lang w:val="ru-RU"/>
              </w:rPr>
            </w:pPr>
            <w:r w:rsidRPr="00B1330D">
              <w:rPr>
                <w:lang w:val="ru-RU"/>
              </w:rPr>
              <w:t>Внедрение ключевых показателей деятельности для SSC&amp;C в процессе сотрудничества с МСЭ и стимулирование стран к участию в реализуемой Союзом программе</w:t>
            </w:r>
            <w:r w:rsidR="00256947" w:rsidRPr="00B1330D">
              <w:rPr>
                <w:lang w:val="ru-RU"/>
              </w:rPr>
              <w:t> </w:t>
            </w:r>
            <w:r w:rsidRPr="00B1330D">
              <w:rPr>
                <w:lang w:val="ru-RU"/>
              </w:rPr>
              <w:t>SSC&amp;C</w:t>
            </w:r>
          </w:p>
        </w:tc>
        <w:tc>
          <w:tcPr>
            <w:tcW w:w="6783" w:type="dxa"/>
            <w:vAlign w:val="center"/>
          </w:tcPr>
          <w:p w14:paraId="2032A75F" w14:textId="77777777" w:rsidR="00E20AEA" w:rsidRPr="00B1330D" w:rsidRDefault="00E20AEA" w:rsidP="00151A82">
            <w:pPr>
              <w:pStyle w:val="Tabletext"/>
              <w:spacing w:line="240" w:lineRule="auto"/>
              <w:rPr>
                <w:rFonts w:asciiTheme="minorHAnsi" w:hAnsiTheme="minorHAnsi" w:cstheme="minorHAnsi"/>
                <w:sz w:val="20"/>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r w:rsidR="00E20AEA" w:rsidRPr="0086348E" w14:paraId="331A192F" w14:textId="77777777" w:rsidTr="00CD196E">
        <w:trPr>
          <w:trHeight w:val="300"/>
        </w:trPr>
        <w:tc>
          <w:tcPr>
            <w:tcW w:w="4815" w:type="dxa"/>
          </w:tcPr>
          <w:p w14:paraId="3E53F63B" w14:textId="77777777" w:rsidR="00E20AEA" w:rsidRPr="00B1330D" w:rsidRDefault="00E20AEA" w:rsidP="00C243EA">
            <w:pPr>
              <w:pStyle w:val="Tabletext"/>
              <w:spacing w:line="240" w:lineRule="auto"/>
              <w:rPr>
                <w:lang w:val="ru-RU"/>
              </w:rPr>
            </w:pPr>
            <w:r w:rsidRPr="00B1330D">
              <w:rPr>
                <w:lang w:val="ru-RU"/>
              </w:rPr>
              <w:t>Развитие и укрепление устойчивости инфраструктуры широкополосной связи со всеми соответствующими компонентами, включая, по мере необходимости, законодательство, стандарты, организационную структуру, механизмы создания потенциала и сотрудничества.</w:t>
            </w:r>
          </w:p>
        </w:tc>
        <w:tc>
          <w:tcPr>
            <w:tcW w:w="2977" w:type="dxa"/>
          </w:tcPr>
          <w:p w14:paraId="361A0FB9" w14:textId="77777777" w:rsidR="00E20AEA" w:rsidRPr="00B1330D" w:rsidRDefault="00E20AEA" w:rsidP="00C243EA">
            <w:pPr>
              <w:pStyle w:val="Tabletext"/>
              <w:spacing w:line="240" w:lineRule="auto"/>
              <w:rPr>
                <w:lang w:val="ru-RU"/>
              </w:rPr>
            </w:pPr>
            <w:r w:rsidRPr="00B1330D">
              <w:rPr>
                <w:lang w:val="ru-RU"/>
              </w:rPr>
              <w:t>Укрепление устойчивости инфраструктуры путем совершенствования законодательства, стандартов и укрепления потенциала</w:t>
            </w:r>
          </w:p>
        </w:tc>
        <w:tc>
          <w:tcPr>
            <w:tcW w:w="6783" w:type="dxa"/>
          </w:tcPr>
          <w:p w14:paraId="20DA0154" w14:textId="12EC07C8"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9EGY24003 – Содействие развитию инфраструктуры электросвязи "умных" устойчивых городов и сообществ в Египте</w:t>
            </w:r>
          </w:p>
          <w:p w14:paraId="6671B42D" w14:textId="03F32CCC" w:rsidR="00E20AEA" w:rsidRPr="00B1330D" w:rsidRDefault="00640A06" w:rsidP="00151A8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9GLO19099 – Помощь в создании национальных базовых рамочных систем управления использованием спектра</w:t>
            </w:r>
          </w:p>
        </w:tc>
      </w:tr>
    </w:tbl>
    <w:p w14:paraId="70AD123F" w14:textId="7039FE63" w:rsidR="00E20AEA" w:rsidRPr="00B1330D" w:rsidRDefault="00E20AEA" w:rsidP="00195D1C">
      <w:pPr>
        <w:pStyle w:val="Heading2"/>
        <w:spacing w:before="200"/>
        <w:rPr>
          <w:rFonts w:asciiTheme="minorHAnsi" w:hAnsiTheme="minorHAnsi" w:cstheme="minorHAnsi"/>
          <w:sz w:val="20"/>
          <w:lang w:val="ru-RU"/>
        </w:rPr>
      </w:pPr>
      <w:r w:rsidRPr="00B1330D">
        <w:rPr>
          <w:rFonts w:asciiTheme="minorHAnsi" w:hAnsiTheme="minorHAnsi" w:cstheme="minorHAnsi"/>
          <w:lang w:val="ru-RU"/>
        </w:rPr>
        <w:lastRenderedPageBreak/>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ARB 4 </w:t>
      </w:r>
      <w:r w:rsidR="00CD196E" w:rsidRPr="00B1330D">
        <w:rPr>
          <w:rFonts w:asciiTheme="minorHAnsi" w:hAnsiTheme="minorHAnsi" w:cstheme="minorHAnsi"/>
          <w:lang w:val="ru-RU"/>
        </w:rPr>
        <w:sym w:font="Symbol" w:char="F02D"/>
      </w:r>
      <w:r w:rsidRPr="00B1330D">
        <w:rPr>
          <w:rFonts w:asciiTheme="minorHAnsi" w:hAnsiTheme="minorHAnsi" w:cstheme="minorHAnsi"/>
          <w:lang w:val="ru-RU"/>
        </w:rPr>
        <w:t xml:space="preserve"> Создание потенциала и стимулирование цифровых инноваций, предпринимательства и перспективного прогнозирования</w:t>
      </w:r>
    </w:p>
    <w:tbl>
      <w:tblPr>
        <w:tblStyle w:val="TableGrid"/>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977"/>
        <w:gridCol w:w="6783"/>
      </w:tblGrid>
      <w:tr w:rsidR="00E20AEA" w:rsidRPr="0086348E" w14:paraId="09D88EC1" w14:textId="77777777" w:rsidTr="00CD196E">
        <w:trPr>
          <w:trHeight w:val="300"/>
          <w:tblHeader/>
        </w:trPr>
        <w:tc>
          <w:tcPr>
            <w:tcW w:w="4815" w:type="dxa"/>
            <w:shd w:val="clear" w:color="auto" w:fill="D9D9D9" w:themeFill="background1" w:themeFillShade="D9"/>
          </w:tcPr>
          <w:p w14:paraId="3AA1E702"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(полностью)</w:t>
            </w:r>
          </w:p>
        </w:tc>
        <w:tc>
          <w:tcPr>
            <w:tcW w:w="2977" w:type="dxa"/>
            <w:shd w:val="clear" w:color="auto" w:fill="D9D9D9" w:themeFill="background1" w:themeFillShade="D9"/>
          </w:tcPr>
          <w:p w14:paraId="702815C2"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(кратко)</w:t>
            </w:r>
          </w:p>
        </w:tc>
        <w:tc>
          <w:tcPr>
            <w:tcW w:w="6783" w:type="dxa"/>
            <w:shd w:val="clear" w:color="auto" w:fill="D9D9D9" w:themeFill="background1" w:themeFillShade="D9"/>
          </w:tcPr>
          <w:p w14:paraId="4CD7B21B" w14:textId="77777777" w:rsidR="00E20AEA" w:rsidRPr="00B1330D" w:rsidRDefault="00E20AEA" w:rsidP="00EA608E">
            <w:pPr>
              <w:pStyle w:val="Tablehead"/>
              <w:spacing w:before="60" w:after="60"/>
              <w:rPr>
                <w:color w:val="auto"/>
                <w:lang w:val="ru-RU"/>
              </w:rPr>
            </w:pPr>
            <w:r w:rsidRPr="00B1330D">
              <w:rPr>
                <w:color w:val="auto"/>
                <w:lang w:val="ru-RU"/>
              </w:rPr>
              <w:t>Проекты, которые способствовали достижению этого результата</w:t>
            </w:r>
          </w:p>
        </w:tc>
      </w:tr>
      <w:tr w:rsidR="00E20AEA" w:rsidRPr="0086348E" w14:paraId="3AF4ED9B" w14:textId="77777777" w:rsidTr="00CD196E">
        <w:trPr>
          <w:trHeight w:val="1785"/>
        </w:trPr>
        <w:tc>
          <w:tcPr>
            <w:tcW w:w="4815" w:type="dxa"/>
          </w:tcPr>
          <w:p w14:paraId="53E92687" w14:textId="77777777" w:rsidR="00E20AEA" w:rsidRPr="00B1330D" w:rsidRDefault="00E20AEA" w:rsidP="00C243EA">
            <w:pPr>
              <w:pStyle w:val="Tabletext"/>
              <w:spacing w:line="240" w:lineRule="auto"/>
              <w:rPr>
                <w:lang w:val="ru-RU"/>
              </w:rPr>
            </w:pPr>
            <w:r w:rsidRPr="00B1330D">
              <w:rPr>
                <w:lang w:val="ru-RU"/>
              </w:rPr>
              <w:t>Разработка национальных и региональных механизмов и стратегий популяризации и повышения культуры инноваций и перспективного прогнозирования в области электросвязи/ИКТ в арабских государствах, включая соответствующий передовой опыт.</w:t>
            </w:r>
          </w:p>
        </w:tc>
        <w:tc>
          <w:tcPr>
            <w:tcW w:w="2977" w:type="dxa"/>
          </w:tcPr>
          <w:p w14:paraId="3277ED86" w14:textId="26E3837F" w:rsidR="00E20AEA" w:rsidRPr="00B1330D" w:rsidRDefault="00E20AEA" w:rsidP="00C243EA">
            <w:pPr>
              <w:pStyle w:val="Tabletext"/>
              <w:spacing w:line="240" w:lineRule="auto"/>
              <w:rPr>
                <w:lang w:val="ru-RU"/>
              </w:rPr>
            </w:pPr>
            <w:r w:rsidRPr="00B1330D">
              <w:rPr>
                <w:lang w:val="ru-RU"/>
              </w:rPr>
              <w:t>Разработка механизмов популяризации инноваций и перспективного прогнозирования в области ИКТ в арабских</w:t>
            </w:r>
            <w:r w:rsidR="003C11BF" w:rsidRPr="00B1330D">
              <w:rPr>
                <w:lang w:val="ru-RU"/>
              </w:rPr>
              <w:t> </w:t>
            </w:r>
            <w:r w:rsidRPr="00B1330D">
              <w:rPr>
                <w:lang w:val="ru-RU"/>
              </w:rPr>
              <w:t>государствах</w:t>
            </w:r>
          </w:p>
        </w:tc>
        <w:tc>
          <w:tcPr>
            <w:tcW w:w="6783" w:type="dxa"/>
          </w:tcPr>
          <w:p w14:paraId="3DDFF769" w14:textId="230A36DF"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9RAB19028 – Помощь в вопросах электросвязи/ИКТ в Регионах МСЭ</w:t>
            </w:r>
          </w:p>
          <w:p w14:paraId="542346CB" w14:textId="59E7DBA8"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7GLO23132 – Программа молодых лидеров "Поколение подключений"</w:t>
            </w:r>
          </w:p>
          <w:p w14:paraId="685FB6CE" w14:textId="065E4B70" w:rsidR="00E20AEA" w:rsidRPr="00B1330D" w:rsidRDefault="00640A06" w:rsidP="00151A8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9GLO24147 – Ускоритель региональных инициатив в области инноваций МСЭ</w:t>
            </w:r>
            <w:r w:rsidR="000C4796" w:rsidRPr="00B1330D">
              <w:rPr>
                <w:lang w:val="ru-RU"/>
              </w:rPr>
              <w:t> </w:t>
            </w:r>
            <w:r w:rsidR="00E20AEA" w:rsidRPr="00B1330D">
              <w:rPr>
                <w:lang w:val="ru-RU"/>
              </w:rPr>
              <w:t>(MIIT)</w:t>
            </w:r>
          </w:p>
        </w:tc>
      </w:tr>
      <w:tr w:rsidR="00E20AEA" w:rsidRPr="0086348E" w14:paraId="207FB88A" w14:textId="77777777" w:rsidTr="00CD196E">
        <w:trPr>
          <w:trHeight w:val="300"/>
        </w:trPr>
        <w:tc>
          <w:tcPr>
            <w:tcW w:w="4815" w:type="dxa"/>
          </w:tcPr>
          <w:p w14:paraId="614C14F2" w14:textId="77777777" w:rsidR="00E20AEA" w:rsidRPr="00B1330D" w:rsidRDefault="00E20AEA" w:rsidP="00C243EA">
            <w:pPr>
              <w:pStyle w:val="Tabletext"/>
              <w:spacing w:line="240" w:lineRule="auto"/>
              <w:rPr>
                <w:lang w:val="ru-RU"/>
              </w:rPr>
            </w:pPr>
            <w:r w:rsidRPr="00B1330D">
              <w:rPr>
                <w:lang w:val="ru-RU"/>
              </w:rPr>
              <w:t>Популяризация и повышение роли существующих учреждений и программ инкубаторов, а также создание новых инновационных центров и учреждений для оказания поддержки малым, средним и микропредприятиям в области электросвязи/ИКТ, в том числе путем расширения прав и возможностей молодежи для создания собственных проектов и использования передового опыта работы на местах.</w:t>
            </w:r>
          </w:p>
        </w:tc>
        <w:tc>
          <w:tcPr>
            <w:tcW w:w="2977" w:type="dxa"/>
          </w:tcPr>
          <w:p w14:paraId="3ECC6640" w14:textId="77777777" w:rsidR="00E20AEA" w:rsidRPr="00B1330D" w:rsidRDefault="00E20AEA" w:rsidP="00C243EA">
            <w:pPr>
              <w:pStyle w:val="Tabletext"/>
              <w:spacing w:line="240" w:lineRule="auto"/>
              <w:rPr>
                <w:lang w:val="ru-RU"/>
              </w:rPr>
            </w:pPr>
            <w:r w:rsidRPr="00B1330D">
              <w:rPr>
                <w:lang w:val="ru-RU"/>
              </w:rPr>
              <w:t>Популяризация инновационных центров для оказания поддержки предприятиям в области ИКТ и расширение возможностей молодежи для предпринимательской деятельности в области ИКТ</w:t>
            </w:r>
          </w:p>
        </w:tc>
        <w:tc>
          <w:tcPr>
            <w:tcW w:w="6783" w:type="dxa"/>
          </w:tcPr>
          <w:p w14:paraId="427B7307" w14:textId="479EE689"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7GLO23132 – Программа молодых лидеров "Поколение подключений"</w:t>
            </w:r>
          </w:p>
          <w:p w14:paraId="14F89BDA" w14:textId="79885437"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9GLO24147 – Ускоритель региональных инициатив в области инноваций МСЭ</w:t>
            </w:r>
            <w:r w:rsidR="00F0258F" w:rsidRPr="00B1330D">
              <w:rPr>
                <w:lang w:val="ru-RU"/>
              </w:rPr>
              <w:t> </w:t>
            </w:r>
            <w:r w:rsidR="00E20AEA" w:rsidRPr="00B1330D">
              <w:rPr>
                <w:lang w:val="ru-RU"/>
              </w:rPr>
              <w:t>(MIIT)</w:t>
            </w:r>
          </w:p>
        </w:tc>
      </w:tr>
      <w:tr w:rsidR="00E20AEA" w:rsidRPr="0086348E" w14:paraId="6FEE09AC" w14:textId="77777777" w:rsidTr="00CD196E">
        <w:trPr>
          <w:trHeight w:val="300"/>
        </w:trPr>
        <w:tc>
          <w:tcPr>
            <w:tcW w:w="4815" w:type="dxa"/>
          </w:tcPr>
          <w:p w14:paraId="5ED73E67" w14:textId="77777777" w:rsidR="00E20AEA" w:rsidRPr="00B1330D" w:rsidRDefault="00E20AEA" w:rsidP="00C243EA">
            <w:pPr>
              <w:pStyle w:val="Tabletext"/>
              <w:spacing w:line="240" w:lineRule="auto"/>
              <w:rPr>
                <w:lang w:val="ru-RU"/>
              </w:rPr>
            </w:pPr>
            <w:r w:rsidRPr="00B1330D">
              <w:rPr>
                <w:lang w:val="ru-RU"/>
              </w:rPr>
              <w:t>Создание возможностей для обучения и организация учебных курсов для молодежи обоих полов, с тем чтобы максимально использовать роль электросвязи/ИКТ в повышении культуры инноваций, предпринимательства и перспективного прогнозирования, и, в частности, расширение прав и возможностей женщин для осуществления экономических проектов и экономической деятельности с использованием электросвязи/ИКТ.</w:t>
            </w:r>
          </w:p>
        </w:tc>
        <w:tc>
          <w:tcPr>
            <w:tcW w:w="2977" w:type="dxa"/>
          </w:tcPr>
          <w:p w14:paraId="0281DF12" w14:textId="77777777" w:rsidR="00E20AEA" w:rsidRPr="00B1330D" w:rsidRDefault="00E20AEA" w:rsidP="00C243EA">
            <w:pPr>
              <w:pStyle w:val="Tabletext"/>
              <w:spacing w:line="240" w:lineRule="auto"/>
              <w:rPr>
                <w:lang w:val="ru-RU"/>
              </w:rPr>
            </w:pPr>
            <w:r w:rsidRPr="00B1330D">
              <w:rPr>
                <w:lang w:val="ru-RU"/>
              </w:rPr>
              <w:t>Организация обучения молодежи и расширение прав и возможностей женщин для предпринимательской деятельности в области ИКТ</w:t>
            </w:r>
          </w:p>
        </w:tc>
        <w:tc>
          <w:tcPr>
            <w:tcW w:w="6783" w:type="dxa"/>
          </w:tcPr>
          <w:p w14:paraId="4B576D5C" w14:textId="0ED97541"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9RAB19028 – Помощь в вопросах электросвязи/ИКТ в Регионах МСЭ</w:t>
            </w:r>
          </w:p>
          <w:p w14:paraId="740B48A0" w14:textId="7E13B60A" w:rsidR="00E20AEA" w:rsidRPr="00B1330D" w:rsidRDefault="00640A06" w:rsidP="00151A8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7GLO23132 – Программа молодых лидеров "Поколение подключений"</w:t>
            </w:r>
          </w:p>
        </w:tc>
      </w:tr>
      <w:tr w:rsidR="00E20AEA" w:rsidRPr="0086348E" w14:paraId="1638632D" w14:textId="77777777" w:rsidTr="00CD196E">
        <w:trPr>
          <w:trHeight w:val="300"/>
        </w:trPr>
        <w:tc>
          <w:tcPr>
            <w:tcW w:w="4815" w:type="dxa"/>
          </w:tcPr>
          <w:p w14:paraId="19F60CE3" w14:textId="77777777" w:rsidR="00E20AEA" w:rsidRPr="00B1330D" w:rsidRDefault="00E20AEA" w:rsidP="00C243EA">
            <w:pPr>
              <w:pStyle w:val="Tabletext"/>
              <w:spacing w:line="240" w:lineRule="auto"/>
              <w:rPr>
                <w:lang w:val="ru-RU"/>
              </w:rPr>
            </w:pPr>
            <w:r w:rsidRPr="00B1330D">
              <w:rPr>
                <w:lang w:val="ru-RU"/>
              </w:rPr>
              <w:t>Стимулирование студентов и молодежи обоих полов к применению творческого и инновационного подхода при разработке приложений, в том числе приложений и контента приложений на арабском языке с целью обогащения цифрового контента на арабском языке.</w:t>
            </w:r>
          </w:p>
        </w:tc>
        <w:tc>
          <w:tcPr>
            <w:tcW w:w="2977" w:type="dxa"/>
          </w:tcPr>
          <w:p w14:paraId="0F592E9E" w14:textId="77777777" w:rsidR="00E20AEA" w:rsidRPr="00B1330D" w:rsidRDefault="00E20AEA" w:rsidP="00C243EA">
            <w:pPr>
              <w:pStyle w:val="Tabletext"/>
              <w:spacing w:line="240" w:lineRule="auto"/>
              <w:rPr>
                <w:lang w:val="ru-RU"/>
              </w:rPr>
            </w:pPr>
            <w:r w:rsidRPr="00B1330D">
              <w:rPr>
                <w:lang w:val="ru-RU"/>
              </w:rPr>
              <w:t>Стимулирование молодежи к созданию инновационных приложений и цифрового контента</w:t>
            </w:r>
          </w:p>
        </w:tc>
        <w:tc>
          <w:tcPr>
            <w:tcW w:w="6783" w:type="dxa"/>
          </w:tcPr>
          <w:p w14:paraId="6B5E282E" w14:textId="474340B5" w:rsidR="00E20AEA" w:rsidRPr="00B1330D" w:rsidRDefault="00640A06" w:rsidP="00151A8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7GLO23132 – Программа молодых лидеров "Поколение подключений"</w:t>
            </w:r>
          </w:p>
        </w:tc>
      </w:tr>
      <w:tr w:rsidR="00E20AEA" w:rsidRPr="0086348E" w14:paraId="201651F9" w14:textId="77777777" w:rsidTr="00CD196E">
        <w:trPr>
          <w:trHeight w:val="690"/>
        </w:trPr>
        <w:tc>
          <w:tcPr>
            <w:tcW w:w="4815" w:type="dxa"/>
          </w:tcPr>
          <w:p w14:paraId="0C416F92" w14:textId="568B4D04" w:rsidR="00E20AEA" w:rsidRPr="00B1330D" w:rsidRDefault="00E20AEA" w:rsidP="00C243EA">
            <w:pPr>
              <w:pStyle w:val="Tabletext"/>
              <w:spacing w:line="240" w:lineRule="auto"/>
              <w:rPr>
                <w:lang w:val="ru-RU"/>
              </w:rPr>
            </w:pPr>
            <w:r w:rsidRPr="00B1330D">
              <w:rPr>
                <w:lang w:val="ru-RU"/>
              </w:rPr>
              <w:t>Разработка электронных платформ для проведения региональных собраний, семинаров-практикумов и</w:t>
            </w:r>
            <w:r w:rsidR="00256947" w:rsidRPr="00B1330D">
              <w:rPr>
                <w:lang w:val="ru-RU"/>
              </w:rPr>
              <w:t> </w:t>
            </w:r>
            <w:r w:rsidRPr="00B1330D">
              <w:rPr>
                <w:lang w:val="ru-RU"/>
              </w:rPr>
              <w:t>конференций.</w:t>
            </w:r>
          </w:p>
        </w:tc>
        <w:tc>
          <w:tcPr>
            <w:tcW w:w="2977" w:type="dxa"/>
          </w:tcPr>
          <w:p w14:paraId="4561ECAF" w14:textId="77777777" w:rsidR="00E20AEA" w:rsidRPr="00B1330D" w:rsidRDefault="00E20AEA" w:rsidP="00C243EA">
            <w:pPr>
              <w:pStyle w:val="Tabletext"/>
              <w:spacing w:line="240" w:lineRule="auto"/>
              <w:rPr>
                <w:lang w:val="ru-RU"/>
              </w:rPr>
            </w:pPr>
            <w:r w:rsidRPr="00B1330D">
              <w:rPr>
                <w:lang w:val="ru-RU"/>
              </w:rPr>
              <w:t>Разработка электронных платформ</w:t>
            </w:r>
          </w:p>
        </w:tc>
        <w:tc>
          <w:tcPr>
            <w:tcW w:w="6783" w:type="dxa"/>
          </w:tcPr>
          <w:p w14:paraId="58C1DBB3" w14:textId="6D39946F" w:rsidR="00E20AEA" w:rsidRPr="00B1330D" w:rsidRDefault="00640A06" w:rsidP="00151A8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9GLO24147 – Ускоритель региональных инициатив в области инноваций МСЭ</w:t>
            </w:r>
            <w:r w:rsidR="00F0258F" w:rsidRPr="00B1330D">
              <w:rPr>
                <w:lang w:val="ru-RU"/>
              </w:rPr>
              <w:t> </w:t>
            </w:r>
            <w:r w:rsidR="00E20AEA" w:rsidRPr="00B1330D">
              <w:rPr>
                <w:lang w:val="ru-RU"/>
              </w:rPr>
              <w:t>(MIIT)</w:t>
            </w:r>
          </w:p>
        </w:tc>
      </w:tr>
      <w:tr w:rsidR="00E20AEA" w:rsidRPr="0086348E" w14:paraId="22A9AECC" w14:textId="77777777" w:rsidTr="00CD196E">
        <w:trPr>
          <w:trHeight w:val="300"/>
        </w:trPr>
        <w:tc>
          <w:tcPr>
            <w:tcW w:w="4815" w:type="dxa"/>
          </w:tcPr>
          <w:p w14:paraId="13537F2C" w14:textId="66AF7CB1" w:rsidR="00E20AEA" w:rsidRPr="00B1330D" w:rsidRDefault="00E20AEA" w:rsidP="00C243EA">
            <w:pPr>
              <w:pStyle w:val="Tabletext"/>
              <w:spacing w:line="240" w:lineRule="auto"/>
              <w:rPr>
                <w:lang w:val="ru-RU"/>
              </w:rPr>
            </w:pPr>
            <w:r w:rsidRPr="00B1330D">
              <w:rPr>
                <w:lang w:val="ru-RU"/>
              </w:rPr>
              <w:t xml:space="preserve">Разработка национальных программ, посвященных развитию людских ресурсов и цифровых навыков, повышению культуры инноваций, предпринимательства и перспективного прогнозирования и содействию координации деятельности центров профессиональной подготовки, научно-исследовательских центров, инкубаторов, учреждений и институтов, при содействии </w:t>
            </w:r>
            <w:r w:rsidRPr="00B1330D">
              <w:rPr>
                <w:lang w:val="ru-RU"/>
              </w:rPr>
              <w:lastRenderedPageBreak/>
              <w:t>обмену опытом на региональном и международном</w:t>
            </w:r>
            <w:r w:rsidR="000C4796" w:rsidRPr="00B1330D">
              <w:rPr>
                <w:lang w:val="ru-RU"/>
              </w:rPr>
              <w:t> </w:t>
            </w:r>
            <w:r w:rsidRPr="00B1330D">
              <w:rPr>
                <w:lang w:val="ru-RU"/>
              </w:rPr>
              <w:t>уровнях.</w:t>
            </w:r>
          </w:p>
        </w:tc>
        <w:tc>
          <w:tcPr>
            <w:tcW w:w="2977" w:type="dxa"/>
          </w:tcPr>
          <w:p w14:paraId="054279EE" w14:textId="2D987BA9" w:rsidR="00E20AEA" w:rsidRPr="00B1330D" w:rsidRDefault="00E20AEA" w:rsidP="00C243EA">
            <w:pPr>
              <w:pStyle w:val="Tabletext"/>
              <w:spacing w:line="240" w:lineRule="auto"/>
              <w:rPr>
                <w:lang w:val="ru-RU"/>
              </w:rPr>
            </w:pPr>
            <w:r w:rsidRPr="00B1330D">
              <w:rPr>
                <w:lang w:val="ru-RU"/>
              </w:rPr>
              <w:lastRenderedPageBreak/>
              <w:t>Разработка национальных программ с целью развития цифровых навыков, внедрения инноваций, развития предпринимательства и координации в процессе обмена</w:t>
            </w:r>
            <w:r w:rsidR="00256947" w:rsidRPr="00B1330D">
              <w:rPr>
                <w:lang w:val="ru-RU"/>
              </w:rPr>
              <w:t> </w:t>
            </w:r>
            <w:r w:rsidRPr="00B1330D">
              <w:rPr>
                <w:lang w:val="ru-RU"/>
              </w:rPr>
              <w:t>опытом</w:t>
            </w:r>
          </w:p>
        </w:tc>
        <w:tc>
          <w:tcPr>
            <w:tcW w:w="6783" w:type="dxa"/>
            <w:vAlign w:val="center"/>
          </w:tcPr>
          <w:p w14:paraId="624C42C0" w14:textId="77777777" w:rsidR="00E20AEA" w:rsidRPr="00B1330D" w:rsidRDefault="00E20AEA" w:rsidP="00CD196E">
            <w:pPr>
              <w:pStyle w:val="Tabletext"/>
              <w:spacing w:line="240" w:lineRule="auto"/>
              <w:rPr>
                <w:rFonts w:asciiTheme="minorHAnsi" w:hAnsiTheme="minorHAnsi" w:cstheme="minorHAnsi"/>
                <w:sz w:val="20"/>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r w:rsidR="00E20AEA" w:rsidRPr="0086348E" w14:paraId="23C48967" w14:textId="77777777" w:rsidTr="00CD196E">
        <w:trPr>
          <w:trHeight w:val="300"/>
        </w:trPr>
        <w:tc>
          <w:tcPr>
            <w:tcW w:w="4815" w:type="dxa"/>
          </w:tcPr>
          <w:p w14:paraId="62A382ED" w14:textId="77777777" w:rsidR="00E20AEA" w:rsidRPr="00B1330D" w:rsidRDefault="00E20AEA" w:rsidP="00C243EA">
            <w:pPr>
              <w:pStyle w:val="Tabletext"/>
              <w:spacing w:line="240" w:lineRule="auto"/>
              <w:rPr>
                <w:lang w:val="ru-RU"/>
              </w:rPr>
            </w:pPr>
            <w:r w:rsidRPr="00B1330D">
              <w:rPr>
                <w:lang w:val="ru-RU"/>
              </w:rPr>
              <w:t>Разработка по запросу стран нормативной, политической и законодательной базы с учетом существующих потребностей, в частности для наименее развитых стран, которые поощряют цифровые инновации, предпринимательство и перспективное прогнозирование.</w:t>
            </w:r>
          </w:p>
        </w:tc>
        <w:tc>
          <w:tcPr>
            <w:tcW w:w="2977" w:type="dxa"/>
          </w:tcPr>
          <w:p w14:paraId="35E2AE7E" w14:textId="77777777" w:rsidR="00E20AEA" w:rsidRPr="00B1330D" w:rsidRDefault="00E20AEA" w:rsidP="00C243EA">
            <w:pPr>
              <w:pStyle w:val="Tabletext"/>
              <w:spacing w:line="240" w:lineRule="auto"/>
              <w:rPr>
                <w:lang w:val="ru-RU"/>
              </w:rPr>
            </w:pPr>
            <w:r w:rsidRPr="00B1330D">
              <w:rPr>
                <w:lang w:val="ru-RU"/>
              </w:rPr>
              <w:t>Поддержка наименее развитых стран путем содействия разработке нормативно-правовой основы с учетом существующих потребностей, способствующей цифровым инновациям и предпринимательству</w:t>
            </w:r>
          </w:p>
        </w:tc>
        <w:tc>
          <w:tcPr>
            <w:tcW w:w="6783" w:type="dxa"/>
          </w:tcPr>
          <w:p w14:paraId="544CDCEE" w14:textId="413C32EF" w:rsidR="00E20AEA" w:rsidRPr="00B1330D" w:rsidRDefault="00640A06" w:rsidP="00151A8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9RAB19028 – Помощь в вопросах электросвязи/ИКТ в Регионах МСЭ</w:t>
            </w:r>
          </w:p>
        </w:tc>
      </w:tr>
    </w:tbl>
    <w:p w14:paraId="7D138907" w14:textId="48BCB9E6" w:rsidR="00E20AEA" w:rsidRPr="00B1330D" w:rsidRDefault="00E20AEA" w:rsidP="00195D1C">
      <w:pPr>
        <w:pStyle w:val="Heading2"/>
        <w:spacing w:before="200"/>
        <w:rPr>
          <w:rFonts w:asciiTheme="minorHAnsi" w:hAnsiTheme="minorHAnsi" w:cstheme="minorHAnsi"/>
          <w:sz w:val="20"/>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ARB 5 </w:t>
      </w:r>
      <w:r w:rsidR="00686671" w:rsidRPr="00B1330D">
        <w:rPr>
          <w:rFonts w:asciiTheme="minorHAnsi" w:hAnsiTheme="minorHAnsi" w:cstheme="minorHAnsi"/>
          <w:b w:val="0"/>
          <w:lang w:val="ru-RU"/>
        </w:rPr>
        <w:t>–</w:t>
      </w:r>
      <w:r w:rsidRPr="00B1330D">
        <w:rPr>
          <w:rFonts w:asciiTheme="minorHAnsi" w:hAnsiTheme="minorHAnsi" w:cstheme="minorHAnsi"/>
          <w:lang w:val="ru-RU"/>
        </w:rPr>
        <w:t xml:space="preserve"> Разработка механизмов цифрового регулирования</w:t>
      </w:r>
    </w:p>
    <w:tbl>
      <w:tblPr>
        <w:tblStyle w:val="TableGrid"/>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977"/>
        <w:gridCol w:w="6783"/>
      </w:tblGrid>
      <w:tr w:rsidR="00E20AEA" w:rsidRPr="0086348E" w14:paraId="7948239C" w14:textId="77777777" w:rsidTr="00CD196E">
        <w:trPr>
          <w:trHeight w:val="300"/>
          <w:tblHeader/>
        </w:trPr>
        <w:tc>
          <w:tcPr>
            <w:tcW w:w="4815" w:type="dxa"/>
            <w:shd w:val="clear" w:color="auto" w:fill="D9D9D9" w:themeFill="background1" w:themeFillShade="D9"/>
          </w:tcPr>
          <w:p w14:paraId="717CCD2C"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(полностью)</w:t>
            </w:r>
          </w:p>
        </w:tc>
        <w:tc>
          <w:tcPr>
            <w:tcW w:w="2977" w:type="dxa"/>
            <w:shd w:val="clear" w:color="auto" w:fill="D9D9D9" w:themeFill="background1" w:themeFillShade="D9"/>
          </w:tcPr>
          <w:p w14:paraId="5BD80619"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(кратко)</w:t>
            </w:r>
          </w:p>
        </w:tc>
        <w:tc>
          <w:tcPr>
            <w:tcW w:w="6783" w:type="dxa"/>
            <w:shd w:val="clear" w:color="auto" w:fill="D9D9D9" w:themeFill="background1" w:themeFillShade="D9"/>
          </w:tcPr>
          <w:p w14:paraId="096EC354" w14:textId="77777777" w:rsidR="00E20AEA" w:rsidRPr="00B1330D" w:rsidRDefault="00E20AEA" w:rsidP="00EA608E">
            <w:pPr>
              <w:pStyle w:val="Tablehead"/>
              <w:spacing w:before="60" w:after="60"/>
              <w:rPr>
                <w:color w:val="auto"/>
                <w:lang w:val="ru-RU"/>
              </w:rPr>
            </w:pPr>
            <w:r w:rsidRPr="00B1330D">
              <w:rPr>
                <w:color w:val="auto"/>
                <w:lang w:val="ru-RU"/>
              </w:rPr>
              <w:t>Проекты, которые способствовали достижению этого результата</w:t>
            </w:r>
          </w:p>
        </w:tc>
      </w:tr>
      <w:tr w:rsidR="00E20AEA" w:rsidRPr="0086348E" w14:paraId="6E814BDE" w14:textId="77777777" w:rsidTr="00CD196E">
        <w:trPr>
          <w:trHeight w:val="2595"/>
        </w:trPr>
        <w:tc>
          <w:tcPr>
            <w:tcW w:w="4815" w:type="dxa"/>
          </w:tcPr>
          <w:p w14:paraId="5F8B1D6B" w14:textId="77777777" w:rsidR="00E20AEA" w:rsidRPr="00B1330D" w:rsidRDefault="00E20AEA" w:rsidP="00C243EA">
            <w:pPr>
              <w:pStyle w:val="Tabletext"/>
              <w:spacing w:line="240" w:lineRule="auto"/>
              <w:rPr>
                <w:lang w:val="ru-RU"/>
              </w:rPr>
            </w:pPr>
            <w:r w:rsidRPr="00B1330D">
              <w:rPr>
                <w:lang w:val="ru-RU"/>
              </w:rPr>
              <w:t>Обмен руководящими указаниями и передовым опытом в области совместного регулирования и создание основ для совместного регулирования, осуществляемого регуляторными органами в различных секторах, таких как интерактивная платформа для арабских государств, которая включает в себя регуляторные, политические и законодательные инструменты для решения различных вопросов, актуальных для арабских государств, обеспечение обмена опытом и передовой практикой в области регулирования и каналов связи между специалистами в различных областях электросвязи/ИКТ.</w:t>
            </w:r>
          </w:p>
        </w:tc>
        <w:tc>
          <w:tcPr>
            <w:tcW w:w="2977" w:type="dxa"/>
          </w:tcPr>
          <w:p w14:paraId="76F4748C" w14:textId="77777777" w:rsidR="00E20AEA" w:rsidRPr="00B1330D" w:rsidRDefault="00E20AEA" w:rsidP="00C243EA">
            <w:pPr>
              <w:pStyle w:val="Tabletext"/>
              <w:spacing w:line="240" w:lineRule="auto"/>
              <w:rPr>
                <w:lang w:val="ru-RU"/>
              </w:rPr>
            </w:pPr>
            <w:r w:rsidRPr="00B1330D">
              <w:rPr>
                <w:lang w:val="ru-RU"/>
              </w:rPr>
              <w:t>Обмен руководящими указаниями и создание основ для совместного регулирования и обмена опытом</w:t>
            </w:r>
          </w:p>
        </w:tc>
        <w:tc>
          <w:tcPr>
            <w:tcW w:w="6783" w:type="dxa"/>
            <w:vAlign w:val="center"/>
          </w:tcPr>
          <w:p w14:paraId="1B282788" w14:textId="77777777" w:rsidR="00E20AEA" w:rsidRPr="00B1330D" w:rsidRDefault="00E20AEA" w:rsidP="00CD196E">
            <w:pPr>
              <w:pStyle w:val="Tabletext"/>
              <w:spacing w:line="240" w:lineRule="auto"/>
              <w:rPr>
                <w:rFonts w:asciiTheme="minorHAnsi" w:hAnsiTheme="minorHAnsi" w:cstheme="minorHAnsi"/>
                <w:sz w:val="20"/>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r w:rsidR="00E20AEA" w:rsidRPr="0086348E" w14:paraId="76E3B2E5" w14:textId="77777777" w:rsidTr="00CD196E">
        <w:trPr>
          <w:trHeight w:val="870"/>
        </w:trPr>
        <w:tc>
          <w:tcPr>
            <w:tcW w:w="4815" w:type="dxa"/>
          </w:tcPr>
          <w:p w14:paraId="71487E14" w14:textId="77777777" w:rsidR="00E20AEA" w:rsidRPr="00B1330D" w:rsidRDefault="00E20AEA" w:rsidP="00C243EA">
            <w:pPr>
              <w:pStyle w:val="Tabletext"/>
              <w:spacing w:line="240" w:lineRule="auto"/>
              <w:rPr>
                <w:lang w:val="ru-RU"/>
              </w:rPr>
            </w:pPr>
            <w:r w:rsidRPr="00B1330D">
              <w:rPr>
                <w:lang w:val="ru-RU"/>
              </w:rPr>
              <w:t xml:space="preserve">Проведение исследований для оценки текущего состояния цифровых стратегий в арабских государствах, разработка национальных и региональных цифровых стратегий и соответствующего законодательства в этом отношении. </w:t>
            </w:r>
          </w:p>
        </w:tc>
        <w:tc>
          <w:tcPr>
            <w:tcW w:w="2977" w:type="dxa"/>
          </w:tcPr>
          <w:p w14:paraId="0519BDFB" w14:textId="77777777" w:rsidR="00E20AEA" w:rsidRPr="00B1330D" w:rsidRDefault="00E20AEA" w:rsidP="00C243EA">
            <w:pPr>
              <w:pStyle w:val="Tabletext"/>
              <w:spacing w:line="240" w:lineRule="auto"/>
              <w:rPr>
                <w:lang w:val="ru-RU"/>
              </w:rPr>
            </w:pPr>
            <w:r w:rsidRPr="00B1330D">
              <w:rPr>
                <w:lang w:val="ru-RU"/>
              </w:rPr>
              <w:t>Оценка и разработка цифровых стратегий и соответствующего законодательства</w:t>
            </w:r>
          </w:p>
        </w:tc>
        <w:tc>
          <w:tcPr>
            <w:tcW w:w="6783" w:type="dxa"/>
          </w:tcPr>
          <w:p w14:paraId="4799EB46" w14:textId="5500476E"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9RAB19028 – Помощь в вопросах электросвязи/ИКТ в Регионах МСЭ</w:t>
            </w:r>
          </w:p>
        </w:tc>
      </w:tr>
      <w:tr w:rsidR="00E20AEA" w:rsidRPr="0086348E" w14:paraId="75B26E50" w14:textId="77777777" w:rsidTr="00CD196E">
        <w:trPr>
          <w:trHeight w:val="300"/>
        </w:trPr>
        <w:tc>
          <w:tcPr>
            <w:tcW w:w="4815" w:type="dxa"/>
          </w:tcPr>
          <w:p w14:paraId="1852EC90" w14:textId="77777777" w:rsidR="00E20AEA" w:rsidRPr="00B1330D" w:rsidRDefault="00E20AEA" w:rsidP="00C243EA">
            <w:pPr>
              <w:pStyle w:val="Tabletext"/>
              <w:spacing w:line="240" w:lineRule="auto"/>
              <w:rPr>
                <w:lang w:val="ru-RU"/>
              </w:rPr>
            </w:pPr>
            <w:r w:rsidRPr="00B1330D">
              <w:rPr>
                <w:lang w:val="ru-RU"/>
              </w:rPr>
              <w:t>Разработка и согласование национальной нормативно-правовой базы цифрового регулирования с целью построения более инклюзивного информационного общества путем совершенствования процесса принятия решений в отношении создания экосистемы эффективных политических, правовых и нормативных основ для сектора ИКТ и цифровой экономики.</w:t>
            </w:r>
          </w:p>
        </w:tc>
        <w:tc>
          <w:tcPr>
            <w:tcW w:w="2977" w:type="dxa"/>
          </w:tcPr>
          <w:p w14:paraId="4049FD0C" w14:textId="77777777" w:rsidR="00E20AEA" w:rsidRPr="00B1330D" w:rsidRDefault="00E20AEA" w:rsidP="00C243EA">
            <w:pPr>
              <w:pStyle w:val="Tabletext"/>
              <w:spacing w:line="240" w:lineRule="auto"/>
              <w:rPr>
                <w:lang w:val="ru-RU"/>
              </w:rPr>
            </w:pPr>
            <w:r w:rsidRPr="00B1330D">
              <w:rPr>
                <w:lang w:val="ru-RU"/>
              </w:rPr>
              <w:t xml:space="preserve">Согласование национальной нормативно-правовой базы цифрового регулирования с целью построения более инклюзивного информационного общества </w:t>
            </w:r>
          </w:p>
        </w:tc>
        <w:tc>
          <w:tcPr>
            <w:tcW w:w="6783" w:type="dxa"/>
          </w:tcPr>
          <w:p w14:paraId="717D79B1" w14:textId="2D45C388"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9RAB19028 – Помощь в вопросах электросвязи/ИКТ в Регионах МСЭ</w:t>
            </w:r>
          </w:p>
        </w:tc>
      </w:tr>
      <w:tr w:rsidR="00E20AEA" w:rsidRPr="0086348E" w14:paraId="5C982F78" w14:textId="77777777" w:rsidTr="00CD196E">
        <w:trPr>
          <w:trHeight w:val="300"/>
        </w:trPr>
        <w:tc>
          <w:tcPr>
            <w:tcW w:w="4815" w:type="dxa"/>
          </w:tcPr>
          <w:p w14:paraId="593EEC5F" w14:textId="4335E8FE" w:rsidR="00E20AEA" w:rsidRPr="00B1330D" w:rsidRDefault="00E20AEA" w:rsidP="00C243EA">
            <w:pPr>
              <w:pStyle w:val="Tabletext"/>
              <w:spacing w:line="240" w:lineRule="auto"/>
              <w:rPr>
                <w:lang w:val="ru-RU"/>
              </w:rPr>
            </w:pPr>
            <w:r w:rsidRPr="00B1330D">
              <w:rPr>
                <w:lang w:val="ru-RU"/>
              </w:rPr>
              <w:t xml:space="preserve">Организация обучения и создание потенциала, а также обмен опытом разработки и реализации стратегий совместного регулирования, а также дорожных карт и планов развития для конкретных цифровых технологий в </w:t>
            </w:r>
            <w:r w:rsidRPr="00B1330D">
              <w:rPr>
                <w:lang w:val="ru-RU"/>
              </w:rPr>
              <w:lastRenderedPageBreak/>
              <w:t>целях формирования национальной и региональной</w:t>
            </w:r>
            <w:r w:rsidR="00256947" w:rsidRPr="00B1330D">
              <w:rPr>
                <w:lang w:val="ru-RU"/>
              </w:rPr>
              <w:t> </w:t>
            </w:r>
            <w:r w:rsidRPr="00B1330D">
              <w:rPr>
                <w:lang w:val="ru-RU"/>
              </w:rPr>
              <w:t>политики.</w:t>
            </w:r>
          </w:p>
        </w:tc>
        <w:tc>
          <w:tcPr>
            <w:tcW w:w="2977" w:type="dxa"/>
          </w:tcPr>
          <w:p w14:paraId="5DFED559" w14:textId="77777777" w:rsidR="00E20AEA" w:rsidRPr="00B1330D" w:rsidRDefault="00E20AEA" w:rsidP="00C243EA">
            <w:pPr>
              <w:pStyle w:val="Tabletext"/>
              <w:spacing w:line="240" w:lineRule="auto"/>
              <w:rPr>
                <w:lang w:val="ru-RU"/>
              </w:rPr>
            </w:pPr>
            <w:r w:rsidRPr="00B1330D">
              <w:rPr>
                <w:lang w:val="ru-RU"/>
              </w:rPr>
              <w:lastRenderedPageBreak/>
              <w:t xml:space="preserve">Организация обучения и обмен опытом совместного регулирования в целях формирования политики </w:t>
            </w:r>
          </w:p>
        </w:tc>
        <w:tc>
          <w:tcPr>
            <w:tcW w:w="6783" w:type="dxa"/>
          </w:tcPr>
          <w:p w14:paraId="144B9332" w14:textId="686B164A"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9RAB19028 – Помощь в вопросах электросвязи/ИКТ в Регионах МСЭ</w:t>
            </w:r>
          </w:p>
          <w:p w14:paraId="325AB32A" w14:textId="6F430593"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7GLO23132 – Программа молодых лидеров "Поколение подключений"</w:t>
            </w:r>
          </w:p>
        </w:tc>
      </w:tr>
      <w:tr w:rsidR="00E20AEA" w:rsidRPr="0086348E" w14:paraId="043439B7" w14:textId="77777777" w:rsidTr="00CD196E">
        <w:trPr>
          <w:trHeight w:val="300"/>
        </w:trPr>
        <w:tc>
          <w:tcPr>
            <w:tcW w:w="4815" w:type="dxa"/>
          </w:tcPr>
          <w:p w14:paraId="5561E6EF" w14:textId="77777777" w:rsidR="00E20AEA" w:rsidRPr="00B1330D" w:rsidRDefault="00E20AEA" w:rsidP="00C243EA">
            <w:pPr>
              <w:pStyle w:val="Tabletext"/>
              <w:spacing w:line="240" w:lineRule="auto"/>
              <w:rPr>
                <w:lang w:val="ru-RU"/>
              </w:rPr>
            </w:pPr>
            <w:r w:rsidRPr="00B1330D">
              <w:rPr>
                <w:lang w:val="ru-RU"/>
              </w:rPr>
              <w:t>Организация региональных конференций, семинаров-практикумов и семинаров, в том числе онлайновых, которые обеспечивают обмен опытом решения возникающих политических, правовых и регуляторных вопросов в секторе электросвязи/ИКТ, способствую открытому диалогу и расширению сотрудничества между национальными и региональными регуляторными органами и органами, разрабатывающими политику, в области электросвязи/ИКТ.</w:t>
            </w:r>
          </w:p>
        </w:tc>
        <w:tc>
          <w:tcPr>
            <w:tcW w:w="2977" w:type="dxa"/>
          </w:tcPr>
          <w:p w14:paraId="27E53E96" w14:textId="77777777" w:rsidR="00E20AEA" w:rsidRPr="00B1330D" w:rsidRDefault="00E20AEA" w:rsidP="00C243EA">
            <w:pPr>
              <w:pStyle w:val="Tabletext"/>
              <w:spacing w:line="240" w:lineRule="auto"/>
              <w:rPr>
                <w:lang w:val="ru-RU"/>
              </w:rPr>
            </w:pPr>
            <w:r w:rsidRPr="00B1330D">
              <w:rPr>
                <w:lang w:val="ru-RU"/>
              </w:rPr>
              <w:t>Организация мероприятий для обмена опытом и содействия диалогу по вопросам регулирования в секторе ИКТ</w:t>
            </w:r>
          </w:p>
        </w:tc>
        <w:tc>
          <w:tcPr>
            <w:tcW w:w="6783" w:type="dxa"/>
            <w:vAlign w:val="center"/>
          </w:tcPr>
          <w:p w14:paraId="209EB937" w14:textId="77777777" w:rsidR="00E20AEA" w:rsidRPr="00B1330D" w:rsidRDefault="00E20AEA" w:rsidP="00CD196E">
            <w:pPr>
              <w:pStyle w:val="Tabletext"/>
              <w:spacing w:line="240" w:lineRule="auto"/>
              <w:rPr>
                <w:rFonts w:asciiTheme="minorHAnsi" w:hAnsiTheme="minorHAnsi" w:cstheme="minorHAnsi"/>
                <w:sz w:val="20"/>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r w:rsidR="00E20AEA" w:rsidRPr="0086348E" w14:paraId="32F8FD0D" w14:textId="77777777" w:rsidTr="00F0258F">
        <w:trPr>
          <w:trHeight w:val="990"/>
        </w:trPr>
        <w:tc>
          <w:tcPr>
            <w:tcW w:w="4815" w:type="dxa"/>
          </w:tcPr>
          <w:p w14:paraId="6296E6F0" w14:textId="77777777" w:rsidR="00E20AEA" w:rsidRPr="00B1330D" w:rsidRDefault="00E20AEA" w:rsidP="00C243EA">
            <w:pPr>
              <w:pStyle w:val="Tabletext"/>
              <w:spacing w:line="240" w:lineRule="auto"/>
              <w:rPr>
                <w:lang w:val="ru-RU"/>
              </w:rPr>
            </w:pPr>
            <w:r w:rsidRPr="00B1330D">
              <w:rPr>
                <w:lang w:val="ru-RU"/>
              </w:rPr>
              <w:t>Обмен руководящими указаниями по совместному регулированию между сектором электросвязи и другими имеющими междисциплинарный характер секторами, например финансы, СМИ, энергетика, железные дороги, транспорт и почта.</w:t>
            </w:r>
          </w:p>
        </w:tc>
        <w:tc>
          <w:tcPr>
            <w:tcW w:w="2977" w:type="dxa"/>
          </w:tcPr>
          <w:p w14:paraId="52266DA3" w14:textId="6EEB3A68" w:rsidR="00E20AEA" w:rsidRPr="00B1330D" w:rsidRDefault="00E20AEA" w:rsidP="00C243EA">
            <w:pPr>
              <w:pStyle w:val="Tabletext"/>
              <w:spacing w:line="240" w:lineRule="auto"/>
              <w:rPr>
                <w:lang w:val="ru-RU"/>
              </w:rPr>
            </w:pPr>
            <w:r w:rsidRPr="00B1330D">
              <w:rPr>
                <w:lang w:val="ru-RU"/>
              </w:rPr>
              <w:t>Обмен руководящими указаниями по совместному регулированию между секторами</w:t>
            </w:r>
          </w:p>
        </w:tc>
        <w:tc>
          <w:tcPr>
            <w:tcW w:w="6783" w:type="dxa"/>
            <w:vAlign w:val="center"/>
          </w:tcPr>
          <w:p w14:paraId="2748E800" w14:textId="77777777" w:rsidR="00E20AEA" w:rsidRPr="00B1330D" w:rsidRDefault="00E20AEA" w:rsidP="00F0258F">
            <w:pPr>
              <w:pStyle w:val="Tabletext"/>
              <w:spacing w:line="240" w:lineRule="auto"/>
              <w:rPr>
                <w:rFonts w:asciiTheme="minorHAnsi" w:hAnsiTheme="minorHAnsi" w:cstheme="minorHAnsi"/>
                <w:sz w:val="20"/>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r w:rsidR="00E20AEA" w:rsidRPr="0086348E" w14:paraId="12395E0D" w14:textId="77777777" w:rsidTr="00CD196E">
        <w:trPr>
          <w:trHeight w:val="300"/>
        </w:trPr>
        <w:tc>
          <w:tcPr>
            <w:tcW w:w="4815" w:type="dxa"/>
          </w:tcPr>
          <w:p w14:paraId="1510A647" w14:textId="35EBE97C" w:rsidR="00E20AEA" w:rsidRPr="00B1330D" w:rsidRDefault="00E20AEA" w:rsidP="00C243EA">
            <w:pPr>
              <w:pStyle w:val="Tabletext"/>
              <w:spacing w:line="240" w:lineRule="auto"/>
              <w:rPr>
                <w:lang w:val="ru-RU"/>
              </w:rPr>
            </w:pPr>
            <w:r w:rsidRPr="00B1330D">
              <w:rPr>
                <w:lang w:val="ru-RU"/>
              </w:rPr>
              <w:t>Выпуск руководящих указаний по соответствию стремительным изменениям в секторе электросвязи/ИКТ и своевременному регуляторному реагированию на потребности рынка на основе совместного регулирования, с тем чтобы обеспечивать достижение оптимального положительного воздействия и сохранять готовность к применению новых инновационных регуляторных инструментов и решений, способствующих созданию благоприятной среды для сбалансированного и нейтрального внедрения новых и появляющихся</w:t>
            </w:r>
            <w:r w:rsidR="00256947" w:rsidRPr="00B1330D">
              <w:rPr>
                <w:lang w:val="ru-RU"/>
              </w:rPr>
              <w:t> </w:t>
            </w:r>
            <w:r w:rsidRPr="00B1330D">
              <w:rPr>
                <w:lang w:val="ru-RU"/>
              </w:rPr>
              <w:t>технологий.</w:t>
            </w:r>
          </w:p>
        </w:tc>
        <w:tc>
          <w:tcPr>
            <w:tcW w:w="2977" w:type="dxa"/>
          </w:tcPr>
          <w:p w14:paraId="3AC7C15E" w14:textId="239A3B8C" w:rsidR="00E20AEA" w:rsidRPr="00B1330D" w:rsidRDefault="00E20AEA" w:rsidP="00151A82">
            <w:pPr>
              <w:pStyle w:val="Tabletext"/>
              <w:spacing w:line="240" w:lineRule="auto"/>
              <w:rPr>
                <w:lang w:val="ru-RU"/>
              </w:rPr>
            </w:pPr>
            <w:r w:rsidRPr="00B1330D">
              <w:rPr>
                <w:lang w:val="ru-RU"/>
              </w:rPr>
              <w:t>Выпуск руководящих указаний по совместному регулированию в поддержку технологических</w:t>
            </w:r>
            <w:r w:rsidR="00256947" w:rsidRPr="00B1330D">
              <w:rPr>
                <w:lang w:val="ru-RU"/>
              </w:rPr>
              <w:t> </w:t>
            </w:r>
            <w:r w:rsidRPr="00B1330D">
              <w:rPr>
                <w:lang w:val="ru-RU"/>
              </w:rPr>
              <w:t>инноваций</w:t>
            </w:r>
          </w:p>
        </w:tc>
        <w:tc>
          <w:tcPr>
            <w:tcW w:w="6783" w:type="dxa"/>
          </w:tcPr>
          <w:p w14:paraId="1C52093E" w14:textId="7939B96E"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9RAB19028 – Помощь в вопросах электросвязи/ИКТ в Регионах МСЭ</w:t>
            </w:r>
          </w:p>
        </w:tc>
      </w:tr>
    </w:tbl>
    <w:p w14:paraId="5E42CC5D" w14:textId="41272878" w:rsidR="00CD196E" w:rsidRPr="00B1330D" w:rsidRDefault="00CD196E">
      <w:pPr>
        <w:tabs>
          <w:tab w:val="clear" w:pos="1134"/>
          <w:tab w:val="clear" w:pos="1871"/>
          <w:tab w:val="clear" w:pos="2268"/>
        </w:tabs>
        <w:overflowPunct/>
        <w:autoSpaceDE/>
        <w:autoSpaceDN/>
        <w:adjustRightInd/>
        <w:spacing w:before="0"/>
        <w:textAlignment w:val="auto"/>
        <w:rPr>
          <w:rFonts w:asciiTheme="minorHAnsi" w:eastAsiaTheme="majorEastAsia" w:hAnsiTheme="minorHAnsi" w:cstheme="minorHAnsi"/>
          <w:b/>
          <w:bCs/>
          <w:sz w:val="20"/>
          <w:lang w:val="ru-RU"/>
        </w:rPr>
      </w:pPr>
      <w:r w:rsidRPr="00B1330D">
        <w:rPr>
          <w:rFonts w:asciiTheme="minorHAnsi" w:eastAsiaTheme="majorEastAsia" w:hAnsiTheme="minorHAnsi" w:cstheme="minorHAnsi"/>
          <w:b/>
          <w:bCs/>
          <w:sz w:val="20"/>
          <w:lang w:val="ru-RU"/>
        </w:rPr>
        <w:br w:type="page"/>
      </w:r>
    </w:p>
    <w:p w14:paraId="591D8B01" w14:textId="779C134D" w:rsidR="00E20AEA" w:rsidRPr="00B1330D" w:rsidRDefault="00E20AEA" w:rsidP="005B08EA">
      <w:pPr>
        <w:pStyle w:val="Title1"/>
        <w:spacing w:after="120"/>
        <w:jc w:val="left"/>
        <w:outlineLvl w:val="0"/>
        <w:rPr>
          <w:rFonts w:asciiTheme="minorHAnsi" w:hAnsiTheme="minorHAnsi" w:cstheme="minorHAnsi"/>
          <w:b/>
          <w:bCs/>
          <w:szCs w:val="28"/>
          <w:lang w:val="ru-RU"/>
        </w:rPr>
      </w:pPr>
      <w:bookmarkStart w:id="40" w:name="_Toc208942870"/>
      <w:bookmarkStart w:id="41" w:name="_Toc213952307"/>
      <w:r w:rsidRPr="00B1330D">
        <w:rPr>
          <w:rFonts w:asciiTheme="minorHAnsi" w:hAnsiTheme="minorHAnsi" w:cstheme="minorHAnsi"/>
          <w:b/>
          <w:szCs w:val="28"/>
          <w:u w:val="single"/>
          <w:lang w:val="ru-RU"/>
        </w:rPr>
        <w:lastRenderedPageBreak/>
        <w:t>РЕГИОН</w:t>
      </w:r>
      <w:r w:rsidR="00C243EA" w:rsidRPr="00B1330D">
        <w:rPr>
          <w:rFonts w:asciiTheme="minorHAnsi" w:hAnsiTheme="minorHAnsi" w:cstheme="minorHAnsi"/>
          <w:b/>
          <w:szCs w:val="28"/>
          <w:u w:val="single"/>
          <w:lang w:val="ru-RU"/>
        </w:rPr>
        <w:t xml:space="preserve"> – </w:t>
      </w:r>
      <w:r w:rsidRPr="00B1330D">
        <w:rPr>
          <w:rFonts w:asciiTheme="minorHAnsi" w:hAnsiTheme="minorHAnsi" w:cstheme="minorHAnsi"/>
          <w:b/>
          <w:szCs w:val="28"/>
          <w:u w:val="single"/>
          <w:lang w:val="ru-RU"/>
        </w:rPr>
        <w:t>АЗИАТСКО-ТИХООКЕАНСКИЙ</w:t>
      </w:r>
      <w:bookmarkEnd w:id="40"/>
      <w:bookmarkEnd w:id="41"/>
    </w:p>
    <w:p w14:paraId="5D6A85CB" w14:textId="05A31A4E" w:rsidR="00E20AEA" w:rsidRPr="00B1330D" w:rsidRDefault="00E20AEA" w:rsidP="00195D1C">
      <w:pPr>
        <w:pStyle w:val="Heading2"/>
        <w:spacing w:before="200"/>
        <w:rPr>
          <w:rFonts w:asciiTheme="minorHAnsi" w:hAnsiTheme="minorHAnsi" w:cstheme="minorHAnsi"/>
          <w:sz w:val="20"/>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ASP 1 </w:t>
      </w:r>
      <w:r w:rsidR="00686671" w:rsidRPr="00B1330D">
        <w:rPr>
          <w:rFonts w:asciiTheme="minorHAnsi" w:hAnsiTheme="minorHAnsi" w:cstheme="minorHAnsi"/>
          <w:b w:val="0"/>
          <w:lang w:val="ru-RU"/>
        </w:rPr>
        <w:t>–</w:t>
      </w:r>
      <w:r w:rsidRPr="00B1330D">
        <w:rPr>
          <w:rFonts w:asciiTheme="minorHAnsi" w:hAnsiTheme="minorHAnsi" w:cstheme="minorHAnsi"/>
          <w:lang w:val="ru-RU"/>
        </w:rPr>
        <w:t xml:space="preserve"> Рассмотрение особых потребностей наименее развитых стран, малых островных развивающихся государств, включая островные государства Тихого океана, и развивающихся стран, не имеющих выхода к морю</w:t>
      </w:r>
    </w:p>
    <w:tbl>
      <w:tblPr>
        <w:tblStyle w:val="TableGrid"/>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977"/>
        <w:gridCol w:w="6783"/>
      </w:tblGrid>
      <w:tr w:rsidR="00E20AEA" w:rsidRPr="0086348E" w14:paraId="653E1C9F" w14:textId="77777777" w:rsidTr="00CD196E">
        <w:trPr>
          <w:trHeight w:val="300"/>
          <w:tblHeader/>
        </w:trPr>
        <w:tc>
          <w:tcPr>
            <w:tcW w:w="4815" w:type="dxa"/>
            <w:shd w:val="clear" w:color="auto" w:fill="D9D9D9" w:themeFill="background1" w:themeFillShade="D9"/>
          </w:tcPr>
          <w:p w14:paraId="5A9BB42E" w14:textId="77777777" w:rsidR="00E20AEA" w:rsidRPr="00B1330D" w:rsidRDefault="00E20AEA" w:rsidP="00CD196E">
            <w:pPr>
              <w:pStyle w:val="Tablehead"/>
              <w:keepNext w:val="0"/>
              <w:spacing w:before="60" w:after="60"/>
              <w:rPr>
                <w:color w:val="auto"/>
                <w:lang w:val="ru-RU"/>
              </w:rPr>
            </w:pPr>
            <w:r w:rsidRPr="00B1330D">
              <w:rPr>
                <w:color w:val="auto"/>
                <w:lang w:val="ru-RU"/>
              </w:rPr>
              <w:t>Ожидаемые результаты (полностью)</w:t>
            </w:r>
          </w:p>
        </w:tc>
        <w:tc>
          <w:tcPr>
            <w:tcW w:w="2977" w:type="dxa"/>
            <w:shd w:val="clear" w:color="auto" w:fill="D9D9D9" w:themeFill="background1" w:themeFillShade="D9"/>
          </w:tcPr>
          <w:p w14:paraId="225C3715" w14:textId="77777777" w:rsidR="00E20AEA" w:rsidRPr="00B1330D" w:rsidRDefault="00E20AEA" w:rsidP="00CD196E">
            <w:pPr>
              <w:pStyle w:val="Tablehead"/>
              <w:keepNext w:val="0"/>
              <w:spacing w:before="60" w:after="60"/>
              <w:rPr>
                <w:color w:val="auto"/>
                <w:lang w:val="ru-RU"/>
              </w:rPr>
            </w:pPr>
            <w:r w:rsidRPr="00B1330D">
              <w:rPr>
                <w:color w:val="auto"/>
                <w:lang w:val="ru-RU"/>
              </w:rPr>
              <w:t>Ожидаемые результаты (кратко)</w:t>
            </w:r>
          </w:p>
        </w:tc>
        <w:tc>
          <w:tcPr>
            <w:tcW w:w="6783" w:type="dxa"/>
            <w:shd w:val="clear" w:color="auto" w:fill="D9D9D9" w:themeFill="background1" w:themeFillShade="D9"/>
          </w:tcPr>
          <w:p w14:paraId="46B9E976" w14:textId="77777777" w:rsidR="00E20AEA" w:rsidRPr="00B1330D" w:rsidRDefault="00E20AEA" w:rsidP="00CD196E">
            <w:pPr>
              <w:pStyle w:val="Tablehead"/>
              <w:keepNext w:val="0"/>
              <w:spacing w:before="60" w:after="60"/>
              <w:rPr>
                <w:color w:val="auto"/>
                <w:lang w:val="ru-RU"/>
              </w:rPr>
            </w:pPr>
            <w:r w:rsidRPr="00B1330D">
              <w:rPr>
                <w:color w:val="auto"/>
                <w:lang w:val="ru-RU"/>
              </w:rPr>
              <w:t>Проекты, которые способствовали достижению этого результата</w:t>
            </w:r>
          </w:p>
        </w:tc>
      </w:tr>
      <w:tr w:rsidR="00E20AEA" w:rsidRPr="00B1330D" w14:paraId="23EA4765" w14:textId="77777777" w:rsidTr="00F0258F">
        <w:trPr>
          <w:trHeight w:val="4093"/>
        </w:trPr>
        <w:tc>
          <w:tcPr>
            <w:tcW w:w="4815" w:type="dxa"/>
          </w:tcPr>
          <w:p w14:paraId="1ADCE7EA" w14:textId="77777777" w:rsidR="00E20AEA" w:rsidRPr="00B1330D" w:rsidRDefault="00E20AEA" w:rsidP="00CD196E">
            <w:pPr>
              <w:pStyle w:val="Tabletext"/>
              <w:spacing w:line="240" w:lineRule="auto"/>
              <w:rPr>
                <w:lang w:val="ru-RU"/>
              </w:rPr>
            </w:pPr>
            <w:r w:rsidRPr="00B1330D">
              <w:rPr>
                <w:lang w:val="ru-RU"/>
              </w:rPr>
              <w:t>Разработка политических принципов и нормативно-правовых баз в области широкополосной инфраструктуры, приложений ИКТ и кибербезопасности с учетом особых нужд НРС, СИДС, включая островные государства Тихого океана, и ЛЛДС, а также развитие человеческого потенциала, необходимого для решения будущих политических и регуляторных задач.</w:t>
            </w:r>
          </w:p>
        </w:tc>
        <w:tc>
          <w:tcPr>
            <w:tcW w:w="2977" w:type="dxa"/>
          </w:tcPr>
          <w:p w14:paraId="27B9C1EB" w14:textId="7F4456B3" w:rsidR="00E20AEA" w:rsidRPr="00B1330D" w:rsidRDefault="00E20AEA" w:rsidP="00CD196E">
            <w:pPr>
              <w:pStyle w:val="Tabletext"/>
              <w:spacing w:line="240" w:lineRule="auto"/>
              <w:rPr>
                <w:lang w:val="ru-RU"/>
              </w:rPr>
            </w:pPr>
            <w:r w:rsidRPr="00B1330D">
              <w:rPr>
                <w:lang w:val="ru-RU"/>
              </w:rPr>
              <w:t>Разработка всеобъемлющих основ политики в области ИКТ и создание потенциала для решения будущих</w:t>
            </w:r>
            <w:r w:rsidR="00256947" w:rsidRPr="00B1330D">
              <w:rPr>
                <w:lang w:val="ru-RU"/>
              </w:rPr>
              <w:t> </w:t>
            </w:r>
            <w:r w:rsidRPr="00B1330D">
              <w:rPr>
                <w:lang w:val="ru-RU"/>
              </w:rPr>
              <w:t>задач</w:t>
            </w:r>
          </w:p>
        </w:tc>
        <w:tc>
          <w:tcPr>
            <w:tcW w:w="6783" w:type="dxa"/>
          </w:tcPr>
          <w:p w14:paraId="1C5119E8" w14:textId="368BB9DB"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2RAS22070 – "Умные острова" в Тихом океане</w:t>
            </w:r>
          </w:p>
          <w:p w14:paraId="6E5BA255" w14:textId="2965DB01"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7RAS23072 – Ускорение цифровой трансформации в Азиатско-Тихоокеанском регионе</w:t>
            </w:r>
          </w:p>
          <w:p w14:paraId="4C6F9AE7" w14:textId="438F840A"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7RAS24074 – Совершенствование цифровой инфраструктуры и приемлемого в ценовом отношении доступа к услугам ИКТ в Азиатско­Тихоокеанском регионе – Этап 2</w:t>
            </w:r>
          </w:p>
          <w:p w14:paraId="70966BDA" w14:textId="73C942D4"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7RAS24076 – Технико-экономическое обоснование: удовлетворение особых потребностей в электросвязи/ИКТ малых островных развивающихся государств Тихого океана (PSIDS)</w:t>
            </w:r>
          </w:p>
          <w:p w14:paraId="55B48587" w14:textId="0B15BEFF"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9FSM22001 – Ускорение достижения ЦУР с помощью цифровой трансформации для повышения устойчивости сообществ в Микронезии</w:t>
            </w:r>
          </w:p>
          <w:p w14:paraId="09736549" w14:textId="5C4CF967"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9PNG20003 – Поддержка сельского предпринимательства, инвестиций и торговли в Папуа-Новой Гвинее (STREIT PNG)</w:t>
            </w:r>
          </w:p>
          <w:p w14:paraId="2B0161CF" w14:textId="1008CA2D"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9RAS22071</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Продвижение ЦУР путем улучшения средств к существованию и повышения устойчивости с помощью экономической диверсификации и цифровой трансформации</w:t>
            </w:r>
          </w:p>
          <w:p w14:paraId="6F121631" w14:textId="3C40C716" w:rsidR="00E20AEA" w:rsidRPr="00B1330D" w:rsidRDefault="00640A06" w:rsidP="00151A8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2GLO21119 – Создание инициативы Cyber4Good</w:t>
            </w:r>
          </w:p>
        </w:tc>
      </w:tr>
      <w:tr w:rsidR="00E20AEA" w:rsidRPr="0086348E" w14:paraId="16015F3A" w14:textId="77777777" w:rsidTr="00CD196E">
        <w:trPr>
          <w:trHeight w:val="1440"/>
        </w:trPr>
        <w:tc>
          <w:tcPr>
            <w:tcW w:w="4815" w:type="dxa"/>
          </w:tcPr>
          <w:p w14:paraId="6DC1AF40" w14:textId="77777777" w:rsidR="00E20AEA" w:rsidRPr="00B1330D" w:rsidRDefault="00E20AEA" w:rsidP="00C243EA">
            <w:pPr>
              <w:pStyle w:val="Tabletext"/>
              <w:spacing w:line="240" w:lineRule="auto"/>
              <w:rPr>
                <w:lang w:val="ru-RU"/>
              </w:rPr>
            </w:pPr>
            <w:r w:rsidRPr="00B1330D">
              <w:rPr>
                <w:lang w:val="ru-RU"/>
              </w:rPr>
              <w:t>Содействие приемлемому в ценовом отношении и значимому универсальному доступу в НРС, СИДС, включая островные государства Тихого океана, и ЛЛДС.</w:t>
            </w:r>
          </w:p>
        </w:tc>
        <w:tc>
          <w:tcPr>
            <w:tcW w:w="2977" w:type="dxa"/>
          </w:tcPr>
          <w:p w14:paraId="3A6D27FB" w14:textId="77777777" w:rsidR="00E20AEA" w:rsidRPr="00B1330D" w:rsidRDefault="00E20AEA" w:rsidP="00C243EA">
            <w:pPr>
              <w:pStyle w:val="Tabletext"/>
              <w:spacing w:line="240" w:lineRule="auto"/>
              <w:rPr>
                <w:lang w:val="ru-RU"/>
              </w:rPr>
            </w:pPr>
            <w:r w:rsidRPr="00B1330D">
              <w:rPr>
                <w:lang w:val="ru-RU"/>
              </w:rPr>
              <w:t>Содействие приемлемому в ценовом отношении и значимому универсальному доступу в НРС, СИДС и ЛЛДС</w:t>
            </w:r>
          </w:p>
        </w:tc>
        <w:tc>
          <w:tcPr>
            <w:tcW w:w="6783" w:type="dxa"/>
          </w:tcPr>
          <w:p w14:paraId="08A39A3C" w14:textId="1C226D50"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2RAS22070 – "Умные острова" в Тихом океане</w:t>
            </w:r>
          </w:p>
          <w:p w14:paraId="07609F4E" w14:textId="6FC85320"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9FSM22001 – Ускорение достижения ЦУР с помощью цифровой трансформации для повышения устойчивости сообществ в Микронезии</w:t>
            </w:r>
          </w:p>
          <w:p w14:paraId="20CC2CF5" w14:textId="7329F440"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9RAS22071</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Продвижение ЦУР путем улучшения средств к существованию и повышения устойчивости с помощью экономической диверсификации и цифровой трансформации</w:t>
            </w:r>
          </w:p>
          <w:p w14:paraId="53E580A1" w14:textId="2B8C1E62"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9PNG20003 – Поддержка сельского предпринимательства, инвестиций и торговли в Папуа-Новой Гвинее (STREIT PNG)</w:t>
            </w:r>
          </w:p>
          <w:p w14:paraId="26848139" w14:textId="39765511"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9GLO24137 – Многосторонний ускоритель инициативы EW4All в НРС и СИДС (УСРБ ООН-шведские фонды)</w:t>
            </w:r>
          </w:p>
          <w:p w14:paraId="445E2E4A" w14:textId="0BAA4140"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9GLO24143 – Системы раннего предупреждения о климатических рисках (CREWS) – Многосторонний ускоритель инициативы </w:t>
            </w:r>
            <w:r w:rsidR="00256947" w:rsidRPr="00B1330D">
              <w:rPr>
                <w:lang w:val="ru-RU"/>
              </w:rPr>
              <w:t>"</w:t>
            </w:r>
            <w:r w:rsidR="00E20AEA" w:rsidRPr="00B1330D">
              <w:rPr>
                <w:lang w:val="ru-RU"/>
              </w:rPr>
              <w:t>Раннее предупреждение для всех</w:t>
            </w:r>
            <w:r w:rsidR="00256947" w:rsidRPr="00B1330D">
              <w:rPr>
                <w:lang w:val="ru-RU"/>
              </w:rPr>
              <w:t>"</w:t>
            </w:r>
            <w:r w:rsidR="00E20AEA" w:rsidRPr="00B1330D">
              <w:rPr>
                <w:lang w:val="ru-RU"/>
              </w:rPr>
              <w:t xml:space="preserve"> (EW4All) в НРС и СИДС</w:t>
            </w:r>
          </w:p>
          <w:p w14:paraId="6C22AAC4" w14:textId="1D95E016"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2GLO21119 – Создание инициативы Cyber4Good</w:t>
            </w:r>
          </w:p>
          <w:p w14:paraId="08FE11E6" w14:textId="19C26970" w:rsidR="00E20AEA" w:rsidRPr="00B1330D" w:rsidRDefault="00640A06" w:rsidP="00151A82">
            <w:pPr>
              <w:pStyle w:val="Tabletext"/>
              <w:spacing w:line="240" w:lineRule="auto"/>
              <w:ind w:left="284" w:hanging="284"/>
              <w:rPr>
                <w:rFonts w:asciiTheme="minorHAnsi" w:eastAsia="Aptos" w:hAnsiTheme="minorHAnsi" w:cstheme="minorHAnsi"/>
                <w:sz w:val="20"/>
                <w:lang w:val="ru-RU"/>
              </w:rPr>
            </w:pPr>
            <w:r w:rsidRPr="00B1330D">
              <w:rPr>
                <w:lang w:val="ru-RU"/>
              </w:rPr>
              <w:t>•</w:t>
            </w:r>
            <w:r w:rsidRPr="00B1330D">
              <w:rPr>
                <w:lang w:val="ru-RU"/>
              </w:rPr>
              <w:tab/>
            </w:r>
            <w:r w:rsidR="00E20AEA" w:rsidRPr="00B1330D">
              <w:rPr>
                <w:lang w:val="ru-RU"/>
              </w:rPr>
              <w:t>7GLO24146 – Второй этап проекта "Кибертехнологии во благо"</w:t>
            </w:r>
          </w:p>
        </w:tc>
      </w:tr>
      <w:tr w:rsidR="00E20AEA" w:rsidRPr="0086348E" w14:paraId="3D096B81" w14:textId="77777777" w:rsidTr="00CD196E">
        <w:trPr>
          <w:trHeight w:val="300"/>
        </w:trPr>
        <w:tc>
          <w:tcPr>
            <w:tcW w:w="4815" w:type="dxa"/>
          </w:tcPr>
          <w:p w14:paraId="4DAEF02A" w14:textId="77777777" w:rsidR="00E20AEA" w:rsidRPr="00B1330D" w:rsidRDefault="00E20AEA" w:rsidP="00C243EA">
            <w:pPr>
              <w:pStyle w:val="Tabletext"/>
              <w:spacing w:line="240" w:lineRule="auto"/>
              <w:rPr>
                <w:lang w:val="ru-RU"/>
              </w:rPr>
            </w:pPr>
            <w:r w:rsidRPr="00B1330D">
              <w:rPr>
                <w:lang w:val="ru-RU"/>
              </w:rPr>
              <w:lastRenderedPageBreak/>
              <w:t>Помощь НРС, СИДС и ЛЛДС, включая островные государства Тихого океана, во внедрении приложений электросвязи/ИКТ, предназначенных для управления операциями в случае бедствий и позволяющих решать такие задачи, как прогнозирование бедствий, обеспечение готовности, адаптация, мониторинг, смягчение последствий, реабилитация и восстановление сетей электросвязи/ИКТ с учетом существующих приоритетов.</w:t>
            </w:r>
          </w:p>
        </w:tc>
        <w:tc>
          <w:tcPr>
            <w:tcW w:w="2977" w:type="dxa"/>
          </w:tcPr>
          <w:p w14:paraId="4B4048A9" w14:textId="77777777" w:rsidR="00E20AEA" w:rsidRPr="00B1330D" w:rsidRDefault="00E20AEA" w:rsidP="00C243EA">
            <w:pPr>
              <w:pStyle w:val="Tabletext"/>
              <w:spacing w:line="240" w:lineRule="auto"/>
              <w:rPr>
                <w:lang w:val="ru-RU"/>
              </w:rPr>
            </w:pPr>
            <w:r w:rsidRPr="00B1330D">
              <w:rPr>
                <w:lang w:val="ru-RU"/>
              </w:rPr>
              <w:t>Помощь НРС, СИДС и ЛЛДС в управлении операциями в случае бедствий на основе ИКТ</w:t>
            </w:r>
          </w:p>
        </w:tc>
        <w:tc>
          <w:tcPr>
            <w:tcW w:w="6783" w:type="dxa"/>
          </w:tcPr>
          <w:p w14:paraId="7C304738" w14:textId="52539F11"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9GLO24137 – Многосторонний ускоритель инициативы EW4All в НРС и СИДС (УСРБ ООН-шведские фонды)</w:t>
            </w:r>
          </w:p>
          <w:p w14:paraId="632928A7" w14:textId="0D8FBBD3"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9GLO24143 – Системы раннего предупреждения о климатических рисках (CREWS) – Многосторонний ускоритель инициативы </w:t>
            </w:r>
            <w:r w:rsidR="00F0258F" w:rsidRPr="00B1330D">
              <w:rPr>
                <w:lang w:val="ru-RU"/>
              </w:rPr>
              <w:t>"</w:t>
            </w:r>
            <w:r w:rsidR="00E20AEA" w:rsidRPr="00B1330D">
              <w:rPr>
                <w:lang w:val="ru-RU"/>
              </w:rPr>
              <w:t>Раннее предупреждение для всех</w:t>
            </w:r>
            <w:r w:rsidR="00F0258F" w:rsidRPr="00B1330D">
              <w:rPr>
                <w:lang w:val="ru-RU"/>
              </w:rPr>
              <w:t>"</w:t>
            </w:r>
            <w:r w:rsidR="00E20AEA" w:rsidRPr="00B1330D">
              <w:rPr>
                <w:lang w:val="ru-RU"/>
              </w:rPr>
              <w:t xml:space="preserve"> (EW4All) в НРС и СИДС</w:t>
            </w:r>
          </w:p>
        </w:tc>
      </w:tr>
      <w:tr w:rsidR="00E20AEA" w:rsidRPr="0086348E" w14:paraId="1068E2FF" w14:textId="77777777" w:rsidTr="00CD196E">
        <w:trPr>
          <w:trHeight w:val="300"/>
        </w:trPr>
        <w:tc>
          <w:tcPr>
            <w:tcW w:w="4815" w:type="dxa"/>
          </w:tcPr>
          <w:p w14:paraId="2D6E0FBA" w14:textId="77777777" w:rsidR="00E20AEA" w:rsidRPr="00B1330D" w:rsidRDefault="00E20AEA" w:rsidP="00C243EA">
            <w:pPr>
              <w:pStyle w:val="Tabletext"/>
              <w:spacing w:line="240" w:lineRule="auto"/>
              <w:rPr>
                <w:lang w:val="ru-RU"/>
              </w:rPr>
            </w:pPr>
            <w:r w:rsidRPr="00B1330D">
              <w:rPr>
                <w:lang w:val="ru-RU"/>
              </w:rPr>
              <w:t>Помощь НРС, СИДС, включая островные государства Тихого океана, и ЛЛДС в достижении согласованных на международном уровне целей, таких как цели, определенные в Повестке дня в области устойчивого развития на период до 2030 года, Сендайской рамочной программе по снижению риска бедствий, Стамбульской программе действий для НРС, Программе "Путь Самоа" для СИДС и Венской программе действий для ЛЛДС.</w:t>
            </w:r>
          </w:p>
        </w:tc>
        <w:tc>
          <w:tcPr>
            <w:tcW w:w="2977" w:type="dxa"/>
          </w:tcPr>
          <w:p w14:paraId="725E2091" w14:textId="77777777" w:rsidR="00E20AEA" w:rsidRPr="00B1330D" w:rsidRDefault="00E20AEA" w:rsidP="00C243EA">
            <w:pPr>
              <w:pStyle w:val="Tabletext"/>
              <w:spacing w:line="240" w:lineRule="auto"/>
              <w:rPr>
                <w:lang w:val="ru-RU"/>
              </w:rPr>
            </w:pPr>
            <w:r w:rsidRPr="00B1330D">
              <w:rPr>
                <w:lang w:val="ru-RU"/>
              </w:rPr>
              <w:t>Помощь НРС, СИДС и ЛЛДС в достижении глобальных целей в области развития</w:t>
            </w:r>
          </w:p>
        </w:tc>
        <w:tc>
          <w:tcPr>
            <w:tcW w:w="6783" w:type="dxa"/>
          </w:tcPr>
          <w:p w14:paraId="20145E41" w14:textId="381C83EA"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7RAS23072 – Ускорение цифровой трансформации в Азиатско-Тихоокеанском регионе</w:t>
            </w:r>
          </w:p>
          <w:p w14:paraId="48709597" w14:textId="38FD6BD2"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9PNG20003 – Поддержка сельского предпринимательства, инвестиций и торговли в Папуа-Новой Гвинее (STREIT PNG)</w:t>
            </w:r>
          </w:p>
          <w:p w14:paraId="2227A19E" w14:textId="6D1E1986"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9FSM22001 – Ускорение достижения ЦУР с помощью цифровой трансформации для повышения устойчивости сообществ в Микронезии</w:t>
            </w:r>
          </w:p>
          <w:p w14:paraId="656FE31E" w14:textId="5E2543C0"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9RAS22071 </w:t>
            </w:r>
            <w:r w:rsidR="00256947" w:rsidRPr="00B1330D">
              <w:rPr>
                <w:lang w:val="ru-RU"/>
              </w:rPr>
              <w:sym w:font="Symbol" w:char="F02D"/>
            </w:r>
            <w:r w:rsidR="00256947" w:rsidRPr="00B1330D">
              <w:rPr>
                <w:lang w:val="ru-RU"/>
              </w:rPr>
              <w:t xml:space="preserve"> </w:t>
            </w:r>
            <w:r w:rsidR="00E20AEA" w:rsidRPr="00B1330D">
              <w:rPr>
                <w:lang w:val="ru-RU"/>
              </w:rPr>
              <w:t>Продвижение ЦУР путем улучшения средств к существованию и повышения устойчивости с помощью экономической диверсификации и цифровой трансформации</w:t>
            </w:r>
          </w:p>
        </w:tc>
      </w:tr>
    </w:tbl>
    <w:p w14:paraId="7D317F2A" w14:textId="4DE48AC7" w:rsidR="00E20AEA" w:rsidRPr="00B1330D" w:rsidRDefault="00E20AEA" w:rsidP="00195D1C">
      <w:pPr>
        <w:pStyle w:val="Heading2"/>
        <w:spacing w:before="200"/>
        <w:rPr>
          <w:rFonts w:asciiTheme="minorHAnsi" w:hAnsiTheme="minorHAnsi" w:cstheme="minorHAnsi"/>
          <w:sz w:val="20"/>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ASP 2 </w:t>
      </w:r>
      <w:r w:rsidR="00686671" w:rsidRPr="00B1330D">
        <w:rPr>
          <w:rFonts w:asciiTheme="minorHAnsi" w:hAnsiTheme="minorHAnsi" w:cstheme="minorHAnsi"/>
          <w:b w:val="0"/>
          <w:lang w:val="ru-RU"/>
        </w:rPr>
        <w:t>–</w:t>
      </w:r>
      <w:r w:rsidRPr="00B1330D">
        <w:rPr>
          <w:rFonts w:asciiTheme="minorHAnsi" w:hAnsiTheme="minorHAnsi" w:cstheme="minorHAnsi"/>
          <w:lang w:val="ru-RU"/>
        </w:rPr>
        <w:t xml:space="preserve"> Использование информационно-коммуникационных технологий для поддержки цифровой экономики и открытых для всех цифровых обществ</w:t>
      </w:r>
    </w:p>
    <w:tbl>
      <w:tblPr>
        <w:tblStyle w:val="TableGrid"/>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977"/>
        <w:gridCol w:w="6783"/>
      </w:tblGrid>
      <w:tr w:rsidR="00E20AEA" w:rsidRPr="0086348E" w14:paraId="76281328" w14:textId="77777777" w:rsidTr="00CD196E">
        <w:trPr>
          <w:trHeight w:val="300"/>
          <w:tblHeader/>
        </w:trPr>
        <w:tc>
          <w:tcPr>
            <w:tcW w:w="4815" w:type="dxa"/>
            <w:shd w:val="clear" w:color="auto" w:fill="D9D9D9" w:themeFill="background1" w:themeFillShade="D9"/>
          </w:tcPr>
          <w:p w14:paraId="6EE87666"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(полностью)</w:t>
            </w:r>
          </w:p>
        </w:tc>
        <w:tc>
          <w:tcPr>
            <w:tcW w:w="2977" w:type="dxa"/>
            <w:shd w:val="clear" w:color="auto" w:fill="D9D9D9" w:themeFill="background1" w:themeFillShade="D9"/>
          </w:tcPr>
          <w:p w14:paraId="671328E7"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(кратко)</w:t>
            </w:r>
          </w:p>
        </w:tc>
        <w:tc>
          <w:tcPr>
            <w:tcW w:w="6783" w:type="dxa"/>
            <w:shd w:val="clear" w:color="auto" w:fill="D9D9D9" w:themeFill="background1" w:themeFillShade="D9"/>
          </w:tcPr>
          <w:p w14:paraId="65151DE0" w14:textId="77777777" w:rsidR="00E20AEA" w:rsidRPr="00B1330D" w:rsidRDefault="00E20AEA" w:rsidP="00EA608E">
            <w:pPr>
              <w:pStyle w:val="Tablehead"/>
              <w:spacing w:before="60" w:after="60"/>
              <w:rPr>
                <w:color w:val="auto"/>
                <w:lang w:val="ru-RU"/>
              </w:rPr>
            </w:pPr>
            <w:r w:rsidRPr="00B1330D">
              <w:rPr>
                <w:color w:val="auto"/>
                <w:lang w:val="ru-RU"/>
              </w:rPr>
              <w:t>Проекты, которые способствовали достижению этого результата</w:t>
            </w:r>
          </w:p>
        </w:tc>
      </w:tr>
      <w:tr w:rsidR="00E20AEA" w:rsidRPr="0086348E" w14:paraId="14B280A8" w14:textId="77777777" w:rsidTr="00CD196E">
        <w:trPr>
          <w:trHeight w:val="300"/>
        </w:trPr>
        <w:tc>
          <w:tcPr>
            <w:tcW w:w="4815" w:type="dxa"/>
          </w:tcPr>
          <w:p w14:paraId="7A73DE3D" w14:textId="77777777" w:rsidR="00E20AEA" w:rsidRPr="00B1330D" w:rsidRDefault="00E20AEA" w:rsidP="00C243EA">
            <w:pPr>
              <w:pStyle w:val="Tabletext"/>
              <w:spacing w:line="240" w:lineRule="auto"/>
              <w:rPr>
                <w:lang w:val="ru-RU"/>
              </w:rPr>
            </w:pPr>
            <w:r w:rsidRPr="00B1330D">
              <w:rPr>
                <w:lang w:val="ru-RU"/>
              </w:rPr>
              <w:t>Планирование и разработка рамок национальных стратегий в области цифровой экономики, а также сопутствующих инструментариев для отдельных приложений и услуг ИКТ.</w:t>
            </w:r>
          </w:p>
        </w:tc>
        <w:tc>
          <w:tcPr>
            <w:tcW w:w="2977" w:type="dxa"/>
          </w:tcPr>
          <w:p w14:paraId="4A21BBFA" w14:textId="77777777" w:rsidR="00E20AEA" w:rsidRPr="00B1330D" w:rsidRDefault="00E20AEA" w:rsidP="00C243EA">
            <w:pPr>
              <w:pStyle w:val="Tabletext"/>
              <w:spacing w:line="240" w:lineRule="auto"/>
              <w:rPr>
                <w:lang w:val="ru-RU"/>
              </w:rPr>
            </w:pPr>
            <w:r w:rsidRPr="00B1330D">
              <w:rPr>
                <w:lang w:val="ru-RU"/>
              </w:rPr>
              <w:t>Планирование рамок национальных стратегий в области цифровой экономики</w:t>
            </w:r>
          </w:p>
        </w:tc>
        <w:tc>
          <w:tcPr>
            <w:tcW w:w="6783" w:type="dxa"/>
          </w:tcPr>
          <w:p w14:paraId="0B353C5E" w14:textId="68C9314C"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7RAS23072 – Ускорение цифровой трансформации в Азиатско-Тихоокеанском</w:t>
            </w:r>
            <w:r w:rsidR="00256947" w:rsidRPr="00B1330D">
              <w:rPr>
                <w:lang w:val="ru-RU"/>
              </w:rPr>
              <w:t> </w:t>
            </w:r>
            <w:r w:rsidR="00E20AEA" w:rsidRPr="00B1330D">
              <w:rPr>
                <w:lang w:val="ru-RU"/>
              </w:rPr>
              <w:t>регионе</w:t>
            </w:r>
          </w:p>
          <w:p w14:paraId="14598DC2" w14:textId="0975293F"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9FSM22001 – Ускорение достижения ЦУР с помощью цифровой трансформации для повышения устойчивости сообществ в Микронезии</w:t>
            </w:r>
          </w:p>
          <w:p w14:paraId="4AA01A60" w14:textId="6EBC1A4B"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9PNG20003 – Поддержка сельского предпринимательства, инвестиций и торговли в Папуа-Новой Гвинее (STREIT PNG)</w:t>
            </w:r>
          </w:p>
          <w:p w14:paraId="7B20B8FA" w14:textId="126986F6"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9RAS22071 </w:t>
            </w:r>
            <w:r w:rsidR="00F0258F" w:rsidRPr="00B1330D">
              <w:rPr>
                <w:lang w:val="ru-RU"/>
              </w:rPr>
              <w:sym w:font="Symbol" w:char="F02D"/>
            </w:r>
            <w:r w:rsidR="00E20AEA" w:rsidRPr="00B1330D">
              <w:rPr>
                <w:lang w:val="ru-RU"/>
              </w:rPr>
              <w:t xml:space="preserve"> Продвижение ЦУР путем улучшения средств к существованию и повышения устойчивости с помощью экономической диверсификации и цифровой трансформации</w:t>
            </w:r>
          </w:p>
          <w:p w14:paraId="31654270" w14:textId="41EE0B2F" w:rsidR="00E20AEA" w:rsidRPr="00B1330D" w:rsidRDefault="00640A06" w:rsidP="00151A8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9RAS25001 – Создание потенциала в области технологий и стандартов искусственного интеллекта</w:t>
            </w:r>
          </w:p>
        </w:tc>
      </w:tr>
      <w:tr w:rsidR="00E20AEA" w:rsidRPr="0086348E" w14:paraId="3DC774A6" w14:textId="77777777" w:rsidTr="00CD196E">
        <w:trPr>
          <w:trHeight w:val="300"/>
        </w:trPr>
        <w:tc>
          <w:tcPr>
            <w:tcW w:w="4815" w:type="dxa"/>
          </w:tcPr>
          <w:p w14:paraId="1EFE68D4" w14:textId="2E90338E" w:rsidR="00E20AEA" w:rsidRPr="00B1330D" w:rsidRDefault="00E20AEA" w:rsidP="00C243EA">
            <w:pPr>
              <w:pStyle w:val="Tabletext"/>
              <w:spacing w:line="240" w:lineRule="auto"/>
              <w:rPr>
                <w:lang w:val="ru-RU"/>
              </w:rPr>
            </w:pPr>
            <w:r w:rsidRPr="00B1330D">
              <w:rPr>
                <w:lang w:val="ru-RU"/>
              </w:rPr>
              <w:t>Создание хранилища материалов, касающихся всех работ в области цифровой экономики, выполненных в рамках МСЭ, начиная с Всемирной конференции по развитию электросвязи (Буэнос-Айрес, 2017 г.), и его ежегодное</w:t>
            </w:r>
            <w:r w:rsidR="00F0258F" w:rsidRPr="00B1330D">
              <w:rPr>
                <w:lang w:val="ru-RU"/>
              </w:rPr>
              <w:t> </w:t>
            </w:r>
            <w:r w:rsidRPr="00B1330D">
              <w:rPr>
                <w:lang w:val="ru-RU"/>
              </w:rPr>
              <w:t>обновление.</w:t>
            </w:r>
          </w:p>
        </w:tc>
        <w:tc>
          <w:tcPr>
            <w:tcW w:w="2977" w:type="dxa"/>
          </w:tcPr>
          <w:p w14:paraId="21083E8C" w14:textId="77777777" w:rsidR="00E20AEA" w:rsidRPr="00B1330D" w:rsidRDefault="00E20AEA" w:rsidP="00C243EA">
            <w:pPr>
              <w:pStyle w:val="Tabletext"/>
              <w:spacing w:line="240" w:lineRule="auto"/>
              <w:rPr>
                <w:lang w:val="ru-RU"/>
              </w:rPr>
            </w:pPr>
            <w:r w:rsidRPr="00B1330D">
              <w:rPr>
                <w:lang w:val="ru-RU"/>
              </w:rPr>
              <w:t>Создание и обновление хранилища материалов, касающихся всех работ в области цифровой экономики, выполненных в рамках МСЭ, начиная с 2017 года</w:t>
            </w:r>
          </w:p>
        </w:tc>
        <w:tc>
          <w:tcPr>
            <w:tcW w:w="6783" w:type="dxa"/>
            <w:vAlign w:val="center"/>
          </w:tcPr>
          <w:p w14:paraId="545436CF" w14:textId="77777777" w:rsidR="00E20AEA" w:rsidRPr="00B1330D" w:rsidRDefault="00E20AEA" w:rsidP="00CD196E">
            <w:pPr>
              <w:pStyle w:val="Tabletext"/>
              <w:spacing w:line="240" w:lineRule="auto"/>
              <w:rPr>
                <w:rFonts w:asciiTheme="minorHAnsi" w:hAnsiTheme="minorHAnsi" w:cstheme="minorHAnsi"/>
                <w:sz w:val="20"/>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r w:rsidR="00E20AEA" w:rsidRPr="0086348E" w14:paraId="15056429" w14:textId="77777777" w:rsidTr="00CD196E">
        <w:trPr>
          <w:trHeight w:val="300"/>
        </w:trPr>
        <w:tc>
          <w:tcPr>
            <w:tcW w:w="4815" w:type="dxa"/>
          </w:tcPr>
          <w:p w14:paraId="27D2C8CA" w14:textId="77777777" w:rsidR="00E20AEA" w:rsidRPr="00B1330D" w:rsidRDefault="00E20AEA">
            <w:pPr>
              <w:spacing w:before="81"/>
              <w:ind w:right="1"/>
              <w:rPr>
                <w:rFonts w:asciiTheme="minorHAnsi" w:eastAsiaTheme="minorEastAsia" w:hAnsiTheme="minorHAnsi" w:cstheme="minorHAnsi"/>
                <w:sz w:val="20"/>
                <w:lang w:val="ru-RU"/>
              </w:rPr>
            </w:pPr>
            <w:r w:rsidRPr="00B1330D">
              <w:rPr>
                <w:sz w:val="18"/>
                <w:lang w:val="ru-RU"/>
              </w:rPr>
              <w:lastRenderedPageBreak/>
              <w:t>Разработка политики, стратегий и руководящих принципов для эффективного и своевременного внедрения цифровой экономики, в том числе для использования интернета вещей (IoT), ориентированных на ИКТ приложений и платформ, искусственного интеллекта, технологий 5G и больших данных</w:t>
            </w:r>
            <w:r w:rsidRPr="00B1330D">
              <w:rPr>
                <w:rFonts w:asciiTheme="minorHAnsi" w:eastAsiaTheme="minorEastAsia" w:hAnsiTheme="minorHAnsi" w:cstheme="minorHAnsi"/>
                <w:sz w:val="20"/>
                <w:lang w:val="ru-RU"/>
              </w:rPr>
              <w:t>.</w:t>
            </w:r>
          </w:p>
        </w:tc>
        <w:tc>
          <w:tcPr>
            <w:tcW w:w="2977" w:type="dxa"/>
          </w:tcPr>
          <w:p w14:paraId="5C6DC7F8" w14:textId="77777777" w:rsidR="00E20AEA" w:rsidRPr="00B1330D" w:rsidRDefault="00E20AEA" w:rsidP="00640A06">
            <w:pPr>
              <w:pStyle w:val="Tabletext"/>
              <w:spacing w:line="240" w:lineRule="auto"/>
              <w:rPr>
                <w:rFonts w:asciiTheme="minorHAnsi" w:eastAsia="Aptos" w:hAnsiTheme="minorHAnsi" w:cstheme="minorHAnsi"/>
                <w:color w:val="000000" w:themeColor="text1"/>
                <w:sz w:val="20"/>
                <w:lang w:val="ru-RU"/>
              </w:rPr>
            </w:pPr>
            <w:r w:rsidRPr="00B1330D">
              <w:rPr>
                <w:lang w:val="ru-RU"/>
              </w:rPr>
              <w:t>Разработка политики и стратегий для эффективного и своевременного внедрения цифровой экономики</w:t>
            </w:r>
          </w:p>
        </w:tc>
        <w:tc>
          <w:tcPr>
            <w:tcW w:w="6783" w:type="dxa"/>
          </w:tcPr>
          <w:p w14:paraId="7A9D6615" w14:textId="28759478"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7RAS23072 – Ускорение цифровой трансформации в Азиатско-Тихоокеанском регионе</w:t>
            </w:r>
          </w:p>
          <w:p w14:paraId="0362308A" w14:textId="41CD8FFE"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9FSM22001 – Ускорение достижения ЦУР с помощью цифровой трансформации для повышения устойчивости сообществ в Микронезии</w:t>
            </w:r>
          </w:p>
          <w:p w14:paraId="68ECC9D0" w14:textId="0619D94C"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9PNG20003 – Поддержка сельского предпринимательства, инвестиций и торговли в Папуа-Новой Гвинее (STREIT PNG)</w:t>
            </w:r>
          </w:p>
          <w:p w14:paraId="5F072CCB" w14:textId="574F6793"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9RAS21065 – Совершенствование разработки стандартов и принципов для критически важных технологий в Юго-Восточной Азии</w:t>
            </w:r>
          </w:p>
          <w:p w14:paraId="314E47BB" w14:textId="1C455EC0"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9RAS22071</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Продвижение ЦУР путем улучшения средств к существованию и повышения устойчивости с помощью экономической диверсификации и цифровой трансформации</w:t>
            </w:r>
          </w:p>
          <w:p w14:paraId="23229E90" w14:textId="2C50B841"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9RAS25001 – Создание потенциала в области технологий и стандартов искусственного интеллекта </w:t>
            </w:r>
          </w:p>
          <w:p w14:paraId="0229B4B0" w14:textId="2FB95A8C" w:rsidR="00E20AEA" w:rsidRPr="00B1330D" w:rsidRDefault="00640A06" w:rsidP="00151A8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9GLO21116 – Содействие принятию благоприятной политики и регулирования</w:t>
            </w:r>
          </w:p>
        </w:tc>
      </w:tr>
      <w:tr w:rsidR="00E20AEA" w:rsidRPr="0086348E" w14:paraId="41B60B77" w14:textId="77777777" w:rsidTr="00CD196E">
        <w:trPr>
          <w:trHeight w:val="300"/>
        </w:trPr>
        <w:tc>
          <w:tcPr>
            <w:tcW w:w="4815" w:type="dxa"/>
          </w:tcPr>
          <w:p w14:paraId="0AE0306C" w14:textId="77777777" w:rsidR="00E20AEA" w:rsidRPr="00B1330D" w:rsidRDefault="00E20AEA" w:rsidP="00C243EA">
            <w:pPr>
              <w:pStyle w:val="Tabletext"/>
              <w:spacing w:line="240" w:lineRule="auto"/>
              <w:rPr>
                <w:lang w:val="ru-RU"/>
              </w:rPr>
            </w:pPr>
            <w:r w:rsidRPr="00B1330D">
              <w:rPr>
                <w:lang w:val="ru-RU"/>
              </w:rPr>
              <w:t>Ускорение темпов создания цифровой инфраструктуры за счет своевременного развертывания волоконно-оптических сетей, технологий 4G и 5G, а также приложений ИКТ/мобильных приложений в целях повышения качества дополнительных услуг в таких секторах, как здравоохранение, образование, охрана окружающей среды, сельское хозяйство, управление, энергетика, финансовые услуги и электронная коммерция. При этом также могут быть использованы средства и ресурсы банков развития, предназначенные для экономического восстановления.</w:t>
            </w:r>
          </w:p>
        </w:tc>
        <w:tc>
          <w:tcPr>
            <w:tcW w:w="2977" w:type="dxa"/>
          </w:tcPr>
          <w:p w14:paraId="55AE5A34" w14:textId="77777777" w:rsidR="00E20AEA" w:rsidRPr="00B1330D" w:rsidRDefault="00E20AEA" w:rsidP="00C243EA">
            <w:pPr>
              <w:pStyle w:val="Tabletext"/>
              <w:spacing w:line="240" w:lineRule="auto"/>
              <w:rPr>
                <w:lang w:val="ru-RU"/>
              </w:rPr>
            </w:pPr>
            <w:r w:rsidRPr="00B1330D">
              <w:rPr>
                <w:lang w:val="ru-RU"/>
              </w:rPr>
              <w:t>Ускорение темпов создания цифровой инфраструктуры за счет развертывания 4G и 5G и внедрения ИКТ в целях повышения качества услуг</w:t>
            </w:r>
          </w:p>
        </w:tc>
        <w:tc>
          <w:tcPr>
            <w:tcW w:w="6783" w:type="dxa"/>
          </w:tcPr>
          <w:p w14:paraId="1CC754DC" w14:textId="74D38AE4"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2PAK22002 – "Умные" деревни Пакистана</w:t>
            </w:r>
          </w:p>
          <w:p w14:paraId="260F38D7" w14:textId="5A1F64F3"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2RAS22070 – "Умные острова" в Тихом океане</w:t>
            </w:r>
          </w:p>
          <w:p w14:paraId="31045D6F" w14:textId="0170AA67"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7RAS23072 – Ускорение цифровой трансформации в Азиатско-Тихоокеанском регионе</w:t>
            </w:r>
          </w:p>
          <w:p w14:paraId="0F813030" w14:textId="5A45E903"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9RAS22071</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Продвижение ЦУР путем улучшения средств к существованию и повышения устойчивости с помощью экономической диверсификации и цифровой трансформации</w:t>
            </w:r>
          </w:p>
          <w:p w14:paraId="6A225223" w14:textId="47090FC0" w:rsidR="00E20AEA" w:rsidRPr="00B1330D" w:rsidRDefault="00640A06" w:rsidP="00151A82">
            <w:pPr>
              <w:pStyle w:val="Tabletext"/>
              <w:spacing w:line="240" w:lineRule="auto"/>
              <w:ind w:left="284" w:hanging="284"/>
              <w:rPr>
                <w:rFonts w:asciiTheme="minorHAnsi" w:eastAsia="Aptos" w:hAnsiTheme="minorHAnsi" w:cstheme="minorHAnsi"/>
                <w:sz w:val="20"/>
                <w:lang w:val="ru-RU"/>
              </w:rPr>
            </w:pPr>
            <w:r w:rsidRPr="00B1330D">
              <w:rPr>
                <w:lang w:val="ru-RU"/>
              </w:rPr>
              <w:t>•</w:t>
            </w:r>
            <w:r w:rsidRPr="00B1330D">
              <w:rPr>
                <w:lang w:val="ru-RU"/>
              </w:rPr>
              <w:tab/>
            </w:r>
            <w:r w:rsidR="00E20AEA" w:rsidRPr="00B1330D">
              <w:rPr>
                <w:lang w:val="ru-RU"/>
              </w:rPr>
              <w:t>9GLO21116 – Содействие принятию благоприятной политики и регулирования</w:t>
            </w:r>
          </w:p>
        </w:tc>
      </w:tr>
      <w:tr w:rsidR="00E20AEA" w:rsidRPr="00B1330D" w14:paraId="28041746" w14:textId="77777777" w:rsidTr="00CD196E">
        <w:trPr>
          <w:trHeight w:val="300"/>
        </w:trPr>
        <w:tc>
          <w:tcPr>
            <w:tcW w:w="4815" w:type="dxa"/>
          </w:tcPr>
          <w:p w14:paraId="7FE2ACA4" w14:textId="77777777" w:rsidR="00E20AEA" w:rsidRPr="00B1330D" w:rsidRDefault="00E20AEA" w:rsidP="00C243EA">
            <w:pPr>
              <w:pStyle w:val="Tabletext"/>
              <w:spacing w:line="240" w:lineRule="auto"/>
              <w:rPr>
                <w:lang w:val="ru-RU"/>
              </w:rPr>
            </w:pPr>
            <w:r w:rsidRPr="00B1330D">
              <w:rPr>
                <w:lang w:val="ru-RU"/>
              </w:rPr>
              <w:t>Выявление, сопоставление и распространение знаний, передового опыта и исследований конкретных ситуаций в области различных приложений электросвязи/ИКТ.</w:t>
            </w:r>
          </w:p>
        </w:tc>
        <w:tc>
          <w:tcPr>
            <w:tcW w:w="2977" w:type="dxa"/>
          </w:tcPr>
          <w:p w14:paraId="36061CAB" w14:textId="77777777" w:rsidR="00E20AEA" w:rsidRPr="00B1330D" w:rsidRDefault="00E20AEA" w:rsidP="00C243EA">
            <w:pPr>
              <w:pStyle w:val="Tabletext"/>
              <w:spacing w:line="240" w:lineRule="auto"/>
              <w:rPr>
                <w:lang w:val="ru-RU"/>
              </w:rPr>
            </w:pPr>
            <w:r w:rsidRPr="00B1330D">
              <w:rPr>
                <w:lang w:val="ru-RU"/>
              </w:rPr>
              <w:t>Распространение знаний, передового опыта и исследований конкретных ситуаций в области различных приложений ИКТ</w:t>
            </w:r>
          </w:p>
        </w:tc>
        <w:tc>
          <w:tcPr>
            <w:tcW w:w="6783" w:type="dxa"/>
          </w:tcPr>
          <w:p w14:paraId="2386A729" w14:textId="41AE2120"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9RAS25001 – Создание потенциала в области технологий и стандартов искусственного интеллекта </w:t>
            </w:r>
          </w:p>
          <w:p w14:paraId="7FC79DF7" w14:textId="5039A370"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2GLO21115 – Значки "Цифровые навыки"</w:t>
            </w:r>
          </w:p>
        </w:tc>
      </w:tr>
      <w:tr w:rsidR="00E20AEA" w:rsidRPr="0086348E" w14:paraId="22A8F247" w14:textId="77777777" w:rsidTr="00CD196E">
        <w:trPr>
          <w:trHeight w:val="1020"/>
        </w:trPr>
        <w:tc>
          <w:tcPr>
            <w:tcW w:w="4815" w:type="dxa"/>
          </w:tcPr>
          <w:p w14:paraId="3FFDACB9" w14:textId="77777777" w:rsidR="00E20AEA" w:rsidRPr="00B1330D" w:rsidRDefault="00E20AEA" w:rsidP="00C243EA">
            <w:pPr>
              <w:pStyle w:val="Tabletext"/>
              <w:spacing w:line="240" w:lineRule="auto"/>
              <w:rPr>
                <w:lang w:val="ru-RU"/>
              </w:rPr>
            </w:pPr>
            <w:r w:rsidRPr="00B1330D">
              <w:rPr>
                <w:lang w:val="ru-RU"/>
              </w:rPr>
              <w:t>Разработка национальных/региональных межотраслевых программ цифровой грамотности и формирования цифровых навыков в целях обеспечения открытости и, особенно, для женщин, молодежи, пожилых людей и людей с особыми потребностями.</w:t>
            </w:r>
          </w:p>
        </w:tc>
        <w:tc>
          <w:tcPr>
            <w:tcW w:w="2977" w:type="dxa"/>
          </w:tcPr>
          <w:p w14:paraId="01D81C50" w14:textId="58860AE9" w:rsidR="00E20AEA" w:rsidRPr="00B1330D" w:rsidRDefault="00E20AEA" w:rsidP="00C243EA">
            <w:pPr>
              <w:pStyle w:val="Tabletext"/>
              <w:spacing w:line="240" w:lineRule="auto"/>
              <w:rPr>
                <w:lang w:val="ru-RU"/>
              </w:rPr>
            </w:pPr>
            <w:r w:rsidRPr="00B1330D">
              <w:rPr>
                <w:lang w:val="ru-RU"/>
              </w:rPr>
              <w:t>Разработка межотраслевых программ цифровой грамотности в целях обеспечения открытости, особенно для уязвимых групп</w:t>
            </w:r>
            <w:r w:rsidR="00256947" w:rsidRPr="00B1330D">
              <w:rPr>
                <w:lang w:val="ru-RU"/>
              </w:rPr>
              <w:t> </w:t>
            </w:r>
            <w:r w:rsidRPr="00B1330D">
              <w:rPr>
                <w:lang w:val="ru-RU"/>
              </w:rPr>
              <w:t>населения</w:t>
            </w:r>
          </w:p>
        </w:tc>
        <w:tc>
          <w:tcPr>
            <w:tcW w:w="6783" w:type="dxa"/>
          </w:tcPr>
          <w:p w14:paraId="5AC2DA24" w14:textId="4E3FDF38"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2PAK22002 – "Умные" деревни Пакистана</w:t>
            </w:r>
          </w:p>
          <w:p w14:paraId="00376FF3" w14:textId="036357E4"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2RAS22070 – "Умные острова" в Тихом океане</w:t>
            </w:r>
          </w:p>
          <w:p w14:paraId="69CE71BA" w14:textId="152F7290"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7RAS23072 – Ускорение цифровой трансформации в Азиатско-Тихоокеанском регионе</w:t>
            </w:r>
          </w:p>
          <w:p w14:paraId="2FEDCC1B" w14:textId="584AC2A5"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9FSM22001 – Ускорение достижения ЦУР с помощью цифровой трансформации для повышения устойчивости сообществ в Микронезии</w:t>
            </w:r>
          </w:p>
          <w:p w14:paraId="50BC0060" w14:textId="471A26F5"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9PNG20003 – Поддержка сельского предпринимательства, инвестиций и торговли в Папуа-Новой Гвинее (STREIT PNG)</w:t>
            </w:r>
          </w:p>
          <w:p w14:paraId="5767312D" w14:textId="515557E0"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9RAS21065 – Совершенствование разработки стандартов и принципов для критически важных технологий в Юго-Восточной Азии</w:t>
            </w:r>
          </w:p>
          <w:p w14:paraId="2CD65E12" w14:textId="5219022B" w:rsidR="00E20AEA" w:rsidRPr="00B1330D" w:rsidRDefault="00640A06" w:rsidP="00151A82">
            <w:pPr>
              <w:pStyle w:val="Tabletext"/>
              <w:spacing w:line="240" w:lineRule="auto"/>
              <w:ind w:left="284" w:hanging="284"/>
              <w:rPr>
                <w:lang w:val="ru-RU"/>
              </w:rPr>
            </w:pPr>
            <w:r w:rsidRPr="00B1330D">
              <w:rPr>
                <w:lang w:val="ru-RU"/>
              </w:rPr>
              <w:lastRenderedPageBreak/>
              <w:t>•</w:t>
            </w:r>
            <w:r w:rsidRPr="00B1330D">
              <w:rPr>
                <w:lang w:val="ru-RU"/>
              </w:rPr>
              <w:tab/>
            </w:r>
            <w:r w:rsidR="00E20AEA" w:rsidRPr="00B1330D">
              <w:rPr>
                <w:lang w:val="ru-RU"/>
              </w:rPr>
              <w:t>9RAS22071</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Продвижение ЦУР путем улучшения средств к существованию и повышения устойчивости с помощью экономической диверсификации и цифровой трансформации</w:t>
            </w:r>
          </w:p>
          <w:p w14:paraId="36E3A065" w14:textId="247504A3"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2GLO21115 – Значки "Цифровые навыки"</w:t>
            </w:r>
          </w:p>
          <w:p w14:paraId="558D23F3" w14:textId="383FB2F6"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9GLO21116 – Содействие принятию благоприятной политики и регулирования</w:t>
            </w:r>
          </w:p>
        </w:tc>
      </w:tr>
      <w:tr w:rsidR="00E20AEA" w:rsidRPr="0086348E" w14:paraId="59EE2FBB" w14:textId="77777777" w:rsidTr="00CD196E">
        <w:trPr>
          <w:trHeight w:val="300"/>
        </w:trPr>
        <w:tc>
          <w:tcPr>
            <w:tcW w:w="4815" w:type="dxa"/>
          </w:tcPr>
          <w:p w14:paraId="46634ED5" w14:textId="77777777" w:rsidR="00E20AEA" w:rsidRPr="00B1330D" w:rsidRDefault="00E20AEA" w:rsidP="00C243EA">
            <w:pPr>
              <w:pStyle w:val="Tabletext"/>
              <w:spacing w:line="240" w:lineRule="auto"/>
              <w:rPr>
                <w:lang w:val="ru-RU"/>
              </w:rPr>
            </w:pPr>
            <w:r w:rsidRPr="00B1330D">
              <w:rPr>
                <w:lang w:val="ru-RU"/>
              </w:rPr>
              <w:lastRenderedPageBreak/>
              <w:t>Расширение международного сотрудничества, связанного с новыми и появляющимися технологиями, относящимися к электросвязи/ИКТ, для обеспечения возможности воспользоваться преимуществами цифровой трансформации для всех стран, входящих в глобальные производственно-сбытовые цепочки.</w:t>
            </w:r>
          </w:p>
        </w:tc>
        <w:tc>
          <w:tcPr>
            <w:tcW w:w="2977" w:type="dxa"/>
          </w:tcPr>
          <w:p w14:paraId="6AD40E54" w14:textId="526098F6" w:rsidR="00E20AEA" w:rsidRPr="00B1330D" w:rsidRDefault="00E20AEA" w:rsidP="00C243EA">
            <w:pPr>
              <w:pStyle w:val="Tabletext"/>
              <w:spacing w:line="240" w:lineRule="auto"/>
              <w:rPr>
                <w:lang w:val="ru-RU"/>
              </w:rPr>
            </w:pPr>
            <w:r w:rsidRPr="00B1330D">
              <w:rPr>
                <w:lang w:val="ru-RU"/>
              </w:rPr>
              <w:t>Расширение международного сотрудничества, связанного появляющимися технологиями ИКТ в целях глобальной цифровой</w:t>
            </w:r>
            <w:r w:rsidR="00640A06" w:rsidRPr="00B1330D">
              <w:rPr>
                <w:lang w:val="ru-RU"/>
              </w:rPr>
              <w:t> </w:t>
            </w:r>
            <w:r w:rsidRPr="00B1330D">
              <w:rPr>
                <w:lang w:val="ru-RU"/>
              </w:rPr>
              <w:t>трансформации</w:t>
            </w:r>
          </w:p>
        </w:tc>
        <w:tc>
          <w:tcPr>
            <w:tcW w:w="6783" w:type="dxa"/>
          </w:tcPr>
          <w:p w14:paraId="64369B42" w14:textId="6D16A26E"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9FSM22001 – Ускорение достижения ЦУР с помощью цифровой трансформации для повышения устойчивости сообществ в Микронезии</w:t>
            </w:r>
          </w:p>
          <w:p w14:paraId="1DEF1ECD" w14:textId="5CB514AC"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2GLO21115 – Значки "Цифровые навыки"</w:t>
            </w:r>
          </w:p>
          <w:p w14:paraId="797D608E" w14:textId="29E6FD0D" w:rsidR="00E20AEA" w:rsidRPr="00B1330D" w:rsidRDefault="00640A06" w:rsidP="00151A8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9GLO21116 – Содействие принятию благоприятной политики и регулирования</w:t>
            </w:r>
          </w:p>
        </w:tc>
      </w:tr>
    </w:tbl>
    <w:p w14:paraId="1012A4C2" w14:textId="29C584FF" w:rsidR="00E20AEA" w:rsidRPr="00B1330D" w:rsidRDefault="00E20AEA" w:rsidP="00195D1C">
      <w:pPr>
        <w:pStyle w:val="Heading2"/>
        <w:spacing w:before="200"/>
        <w:rPr>
          <w:rFonts w:asciiTheme="minorHAnsi" w:hAnsiTheme="minorHAnsi" w:cstheme="minorHAnsi"/>
          <w:sz w:val="20"/>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ASP 3 </w:t>
      </w:r>
      <w:r w:rsidR="00686671" w:rsidRPr="00B1330D">
        <w:rPr>
          <w:rFonts w:asciiTheme="minorHAnsi" w:hAnsiTheme="minorHAnsi" w:cstheme="minorHAnsi"/>
          <w:b w:val="0"/>
          <w:lang w:val="ru-RU"/>
        </w:rPr>
        <w:t>–</w:t>
      </w:r>
      <w:r w:rsidRPr="00B1330D">
        <w:rPr>
          <w:rFonts w:asciiTheme="minorHAnsi" w:hAnsiTheme="minorHAnsi" w:cstheme="minorHAnsi"/>
          <w:lang w:val="ru-RU"/>
        </w:rPr>
        <w:t xml:space="preserve"> Содействие развитию инфраструктуры для расширения возможностей установления цифровых соединений и подключения тех, кто еще не подключен</w:t>
      </w:r>
    </w:p>
    <w:tbl>
      <w:tblPr>
        <w:tblStyle w:val="TableGrid"/>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835"/>
        <w:gridCol w:w="6783"/>
      </w:tblGrid>
      <w:tr w:rsidR="00E20AEA" w:rsidRPr="0086348E" w14:paraId="5758DE53" w14:textId="77777777" w:rsidTr="00CD196E">
        <w:trPr>
          <w:trHeight w:val="300"/>
          <w:tblHeader/>
        </w:trPr>
        <w:tc>
          <w:tcPr>
            <w:tcW w:w="4957" w:type="dxa"/>
            <w:shd w:val="clear" w:color="auto" w:fill="D9D9D9" w:themeFill="background1" w:themeFillShade="D9"/>
          </w:tcPr>
          <w:p w14:paraId="364771EE"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(полностью)</w:t>
            </w:r>
          </w:p>
        </w:tc>
        <w:tc>
          <w:tcPr>
            <w:tcW w:w="2835" w:type="dxa"/>
            <w:shd w:val="clear" w:color="auto" w:fill="D9D9D9" w:themeFill="background1" w:themeFillShade="D9"/>
          </w:tcPr>
          <w:p w14:paraId="6DEA8DED"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(кратко)</w:t>
            </w:r>
          </w:p>
        </w:tc>
        <w:tc>
          <w:tcPr>
            <w:tcW w:w="6783" w:type="dxa"/>
            <w:shd w:val="clear" w:color="auto" w:fill="D9D9D9" w:themeFill="background1" w:themeFillShade="D9"/>
          </w:tcPr>
          <w:p w14:paraId="5A53AE76" w14:textId="77777777" w:rsidR="00E20AEA" w:rsidRPr="00B1330D" w:rsidRDefault="00E20AEA" w:rsidP="00EA608E">
            <w:pPr>
              <w:pStyle w:val="Tablehead"/>
              <w:spacing w:before="60" w:after="60"/>
              <w:rPr>
                <w:color w:val="auto"/>
                <w:lang w:val="ru-RU"/>
              </w:rPr>
            </w:pPr>
            <w:r w:rsidRPr="00B1330D">
              <w:rPr>
                <w:color w:val="auto"/>
                <w:lang w:val="ru-RU"/>
              </w:rPr>
              <w:t>Проекты, которые способствовали достижению этого результата</w:t>
            </w:r>
          </w:p>
        </w:tc>
      </w:tr>
      <w:tr w:rsidR="00E20AEA" w:rsidRPr="0086348E" w14:paraId="3AC5D92F" w14:textId="77777777" w:rsidTr="00CD196E">
        <w:trPr>
          <w:trHeight w:val="300"/>
        </w:trPr>
        <w:tc>
          <w:tcPr>
            <w:tcW w:w="4957" w:type="dxa"/>
          </w:tcPr>
          <w:p w14:paraId="075600DB" w14:textId="77777777" w:rsidR="00E20AEA" w:rsidRPr="00B1330D" w:rsidRDefault="00E20AEA" w:rsidP="00C243EA">
            <w:pPr>
              <w:pStyle w:val="Tabletext"/>
              <w:spacing w:line="240" w:lineRule="auto"/>
              <w:rPr>
                <w:lang w:val="ru-RU"/>
              </w:rPr>
            </w:pPr>
            <w:r w:rsidRPr="00B1330D">
              <w:rPr>
                <w:lang w:val="ru-RU"/>
              </w:rPr>
              <w:t>Перевод/переключение аналоговых сетей на соответствующие цифровые технологии, применение доступных в ценовом отношении проводных и беспроводных технологий (включая функциональную совместимость инфраструктуры ИКТ) и оптимальное использование цифрового дивиденда.</w:t>
            </w:r>
          </w:p>
        </w:tc>
        <w:tc>
          <w:tcPr>
            <w:tcW w:w="2835" w:type="dxa"/>
          </w:tcPr>
          <w:p w14:paraId="096B77DA" w14:textId="02DA8A90" w:rsidR="00E20AEA" w:rsidRPr="00B1330D" w:rsidRDefault="00E20AEA" w:rsidP="00C243EA">
            <w:pPr>
              <w:pStyle w:val="Tabletext"/>
              <w:spacing w:line="240" w:lineRule="auto"/>
              <w:rPr>
                <w:lang w:val="ru-RU"/>
              </w:rPr>
            </w:pPr>
            <w:r w:rsidRPr="00B1330D">
              <w:rPr>
                <w:lang w:val="ru-RU"/>
              </w:rPr>
              <w:t>Перевод/переключение аналоговых сетей на соответствующие цифровые технологии, обеспечение доступности в ценовом отношении и операционной совместимости инфраструктуры</w:t>
            </w:r>
            <w:r w:rsidR="00256947" w:rsidRPr="00B1330D">
              <w:rPr>
                <w:lang w:val="ru-RU"/>
              </w:rPr>
              <w:t> </w:t>
            </w:r>
            <w:r w:rsidRPr="00B1330D">
              <w:rPr>
                <w:lang w:val="ru-RU"/>
              </w:rPr>
              <w:t>ИКТ</w:t>
            </w:r>
          </w:p>
        </w:tc>
        <w:tc>
          <w:tcPr>
            <w:tcW w:w="6783" w:type="dxa"/>
            <w:vAlign w:val="center"/>
          </w:tcPr>
          <w:p w14:paraId="7AE192B3" w14:textId="77777777" w:rsidR="00E20AEA" w:rsidRPr="00B1330D" w:rsidRDefault="00E20AEA" w:rsidP="00CD196E">
            <w:pPr>
              <w:pStyle w:val="Tabletext"/>
              <w:spacing w:line="240" w:lineRule="auto"/>
              <w:rPr>
                <w:rFonts w:asciiTheme="minorHAnsi" w:hAnsiTheme="minorHAnsi" w:cstheme="minorHAnsi"/>
                <w:sz w:val="20"/>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r w:rsidR="00E20AEA" w:rsidRPr="0086348E" w14:paraId="3027CAFD" w14:textId="77777777" w:rsidTr="00CD196E">
        <w:trPr>
          <w:trHeight w:val="1080"/>
        </w:trPr>
        <w:tc>
          <w:tcPr>
            <w:tcW w:w="4957" w:type="dxa"/>
          </w:tcPr>
          <w:p w14:paraId="5329B92A" w14:textId="42E7BB3A" w:rsidR="00E20AEA" w:rsidRPr="00B1330D" w:rsidRDefault="00E20AEA" w:rsidP="00C243EA">
            <w:pPr>
              <w:pStyle w:val="Tabletext"/>
              <w:spacing w:line="240" w:lineRule="auto"/>
              <w:rPr>
                <w:lang w:val="ru-RU"/>
              </w:rPr>
            </w:pPr>
            <w:r w:rsidRPr="00B1330D">
              <w:rPr>
                <w:lang w:val="ru-RU"/>
              </w:rPr>
              <w:t>Максимальное использование новых и формирующихся технологий в целях развития сетей связи, включая инфраструктуру и услуги пятого поколения (5G) и "умных"</w:t>
            </w:r>
            <w:r w:rsidR="00640A06" w:rsidRPr="00B1330D">
              <w:rPr>
                <w:lang w:val="ru-RU"/>
              </w:rPr>
              <w:t> </w:t>
            </w:r>
            <w:r w:rsidRPr="00B1330D">
              <w:rPr>
                <w:lang w:val="ru-RU"/>
              </w:rPr>
              <w:t>электросетей.</w:t>
            </w:r>
          </w:p>
        </w:tc>
        <w:tc>
          <w:tcPr>
            <w:tcW w:w="2835" w:type="dxa"/>
          </w:tcPr>
          <w:p w14:paraId="02B158FA" w14:textId="2DFCBA31" w:rsidR="00E20AEA" w:rsidRPr="00B1330D" w:rsidRDefault="00E20AEA" w:rsidP="00C243EA">
            <w:pPr>
              <w:pStyle w:val="Tabletext"/>
              <w:spacing w:line="240" w:lineRule="auto"/>
              <w:rPr>
                <w:lang w:val="ru-RU"/>
              </w:rPr>
            </w:pPr>
            <w:r w:rsidRPr="00B1330D">
              <w:rPr>
                <w:lang w:val="ru-RU"/>
              </w:rPr>
              <w:t>Максимальное использование новых и появляющихся</w:t>
            </w:r>
            <w:r w:rsidR="000C4796" w:rsidRPr="00B1330D">
              <w:rPr>
                <w:lang w:val="ru-RU"/>
              </w:rPr>
              <w:t> </w:t>
            </w:r>
            <w:r w:rsidRPr="00B1330D">
              <w:rPr>
                <w:lang w:val="ru-RU"/>
              </w:rPr>
              <w:t>технологий</w:t>
            </w:r>
          </w:p>
        </w:tc>
        <w:tc>
          <w:tcPr>
            <w:tcW w:w="6783" w:type="dxa"/>
          </w:tcPr>
          <w:p w14:paraId="68AF24B1" w14:textId="4F0688F8"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9GLO24134 – Помощь в поощрении использования инновационных технологий для построения общества, обеспечивающего всеобщее цифровое процветание</w:t>
            </w:r>
          </w:p>
          <w:p w14:paraId="221F8B26" w14:textId="0B492C5B"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2RAS22068</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Укрепление надежной инфраструктуры ИКТ в Азиатско</w:t>
            </w:r>
            <w:r w:rsidR="00F0258F" w:rsidRPr="00B1330D">
              <w:rPr>
                <w:lang w:val="ru-RU"/>
              </w:rPr>
              <w:t>­</w:t>
            </w:r>
            <w:r w:rsidR="00E20AEA" w:rsidRPr="00B1330D">
              <w:rPr>
                <w:lang w:val="ru-RU"/>
              </w:rPr>
              <w:t>Тихоокеанском регионе – Этап 1</w:t>
            </w:r>
          </w:p>
          <w:p w14:paraId="2F29EA0D" w14:textId="410B6DD7"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7RAS24074 – Совершенствование цифровой инфраструктуры и приемлемого в ценовом отношении доступа к услугам ИКТ в Азиатско­Тихоокеанском регионе – Этап 2</w:t>
            </w:r>
          </w:p>
          <w:p w14:paraId="7604C5DE" w14:textId="6E819DE8" w:rsidR="00E20AEA" w:rsidRPr="00B1330D" w:rsidRDefault="00640A06" w:rsidP="00151A82">
            <w:pPr>
              <w:pStyle w:val="Tabletext"/>
              <w:spacing w:line="240" w:lineRule="auto"/>
              <w:ind w:left="284" w:hanging="284"/>
              <w:rPr>
                <w:rFonts w:asciiTheme="minorHAnsi" w:eastAsia="Aptos" w:hAnsiTheme="minorHAnsi" w:cstheme="minorHAnsi"/>
                <w:sz w:val="20"/>
                <w:lang w:val="ru-RU"/>
              </w:rPr>
            </w:pPr>
            <w:r w:rsidRPr="00B1330D">
              <w:rPr>
                <w:lang w:val="ru-RU"/>
              </w:rPr>
              <w:t>•</w:t>
            </w:r>
            <w:r w:rsidRPr="00B1330D">
              <w:rPr>
                <w:lang w:val="ru-RU"/>
              </w:rPr>
              <w:tab/>
            </w:r>
            <w:r w:rsidR="00E20AEA" w:rsidRPr="00B1330D">
              <w:rPr>
                <w:lang w:val="ru-RU"/>
              </w:rPr>
              <w:t>9RAS25002</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Совершенствование цифровой инфраструктуры и приемлемого в ценовом отношении доступа к услугам ИКТ в Азиатско­Тихоокеанском регионе</w:t>
            </w:r>
            <w:r w:rsidR="00256947" w:rsidRPr="00B1330D">
              <w:rPr>
                <w:lang w:val="ru-RU"/>
              </w:rPr>
              <w:t xml:space="preserve"> </w:t>
            </w:r>
            <w:r w:rsidR="00256947" w:rsidRPr="00B1330D">
              <w:rPr>
                <w:lang w:val="ru-RU"/>
              </w:rPr>
              <w:sym w:font="Symbol" w:char="F02D"/>
            </w:r>
            <w:r w:rsidR="00256947" w:rsidRPr="00B1330D">
              <w:rPr>
                <w:lang w:val="ru-RU"/>
              </w:rPr>
              <w:t xml:space="preserve"> </w:t>
            </w:r>
            <w:r w:rsidR="00E20AEA" w:rsidRPr="00B1330D">
              <w:rPr>
                <w:lang w:val="ru-RU"/>
              </w:rPr>
              <w:t>Этап 3</w:t>
            </w:r>
          </w:p>
        </w:tc>
      </w:tr>
      <w:tr w:rsidR="00E20AEA" w:rsidRPr="0086348E" w14:paraId="55A34B0A" w14:textId="77777777" w:rsidTr="00CD196E">
        <w:trPr>
          <w:trHeight w:val="1502"/>
        </w:trPr>
        <w:tc>
          <w:tcPr>
            <w:tcW w:w="4957" w:type="dxa"/>
          </w:tcPr>
          <w:p w14:paraId="01A310C6" w14:textId="77777777" w:rsidR="00E20AEA" w:rsidRPr="00B1330D" w:rsidRDefault="00E20AEA" w:rsidP="00C243EA">
            <w:pPr>
              <w:pStyle w:val="Tabletext"/>
              <w:spacing w:line="240" w:lineRule="auto"/>
              <w:rPr>
                <w:lang w:val="ru-RU"/>
              </w:rPr>
            </w:pPr>
            <w:r w:rsidRPr="00B1330D">
              <w:rPr>
                <w:lang w:val="ru-RU"/>
              </w:rPr>
              <w:lastRenderedPageBreak/>
              <w:t>Анализ и пересмотр, при необходимости, существующих национальных целей в области широкополосной связи и усиление потенциала, необходимого для разработки и выполнения национальных планов развития широкополосной связи (включая поддержку в обследовании состояния национальных широкополосных сетей и международных соединений) в целях обеспечения широкополосного доступа в необслуживаемых и обслуживаемых в недостаточной степени районах, обеспечения приемлемого в ценовом отношении доступа, особенно, для молодежи, женщин, представителей коренных народов и детей, выбора наиболее подходящих технологий, эффективного развития и использования Фонда универсального обслуживания, а также разработки устойчивых в финансовом и операционном отношении бизнес-моделей.</w:t>
            </w:r>
          </w:p>
        </w:tc>
        <w:tc>
          <w:tcPr>
            <w:tcW w:w="2835" w:type="dxa"/>
          </w:tcPr>
          <w:p w14:paraId="67C72CA2" w14:textId="11375D41" w:rsidR="00E20AEA" w:rsidRPr="00B1330D" w:rsidRDefault="00E20AEA" w:rsidP="00C243EA">
            <w:pPr>
              <w:pStyle w:val="Tabletext"/>
              <w:spacing w:line="240" w:lineRule="auto"/>
              <w:rPr>
                <w:lang w:val="ru-RU"/>
              </w:rPr>
            </w:pPr>
            <w:r w:rsidRPr="00B1330D">
              <w:rPr>
                <w:lang w:val="ru-RU"/>
              </w:rPr>
              <w:t>Анализ и совершенствование национальных планов в области широкополосной связи для обеспечения приемлемого в ценовом отношении всеобщего</w:t>
            </w:r>
            <w:r w:rsidR="00256947" w:rsidRPr="00B1330D">
              <w:rPr>
                <w:lang w:val="ru-RU"/>
              </w:rPr>
              <w:t> </w:t>
            </w:r>
            <w:r w:rsidRPr="00B1330D">
              <w:rPr>
                <w:lang w:val="ru-RU"/>
              </w:rPr>
              <w:t>доступа</w:t>
            </w:r>
          </w:p>
        </w:tc>
        <w:tc>
          <w:tcPr>
            <w:tcW w:w="6783" w:type="dxa"/>
          </w:tcPr>
          <w:p w14:paraId="5F081F3D" w14:textId="7D93AE16" w:rsidR="00E20AEA" w:rsidRPr="00B1330D" w:rsidRDefault="00640A06" w:rsidP="00256947">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7GLO23132 – Программа молодых лидеров "Поколение подключений"</w:t>
            </w:r>
          </w:p>
        </w:tc>
      </w:tr>
      <w:tr w:rsidR="00E20AEA" w:rsidRPr="0086348E" w14:paraId="51F6FB03" w14:textId="77777777" w:rsidTr="00CD196E">
        <w:trPr>
          <w:trHeight w:val="70"/>
        </w:trPr>
        <w:tc>
          <w:tcPr>
            <w:tcW w:w="4957" w:type="dxa"/>
          </w:tcPr>
          <w:p w14:paraId="74829D57" w14:textId="77777777" w:rsidR="00E20AEA" w:rsidRPr="00B1330D" w:rsidRDefault="00E20AEA" w:rsidP="00C243EA">
            <w:pPr>
              <w:pStyle w:val="Tabletext"/>
              <w:spacing w:line="240" w:lineRule="auto"/>
              <w:rPr>
                <w:lang w:val="ru-RU"/>
              </w:rPr>
            </w:pPr>
            <w:r w:rsidRPr="00B1330D">
              <w:rPr>
                <w:lang w:val="ru-RU"/>
              </w:rPr>
              <w:t>Содействие созданию пунктов обмена трафиком интернета (IXP) как долгосрочного решения, способствующего расширению возможности установления соединений, развертывание сетей и внедрение приложений на базе протокола IPv6 и содействие переходу с протокола IPv4 на протокол IPv6.</w:t>
            </w:r>
          </w:p>
        </w:tc>
        <w:tc>
          <w:tcPr>
            <w:tcW w:w="2835" w:type="dxa"/>
          </w:tcPr>
          <w:p w14:paraId="51DB0339" w14:textId="77777777" w:rsidR="00E20AEA" w:rsidRPr="00B1330D" w:rsidRDefault="00E20AEA" w:rsidP="00C243EA">
            <w:pPr>
              <w:pStyle w:val="Tabletext"/>
              <w:spacing w:line="240" w:lineRule="auto"/>
              <w:rPr>
                <w:lang w:val="ru-RU"/>
              </w:rPr>
            </w:pPr>
            <w:r w:rsidRPr="00B1330D">
              <w:rPr>
                <w:lang w:val="ru-RU"/>
              </w:rPr>
              <w:t>Содействие созданию IXP и содействие переходу с протокола IPv4 на протокол IPv6</w:t>
            </w:r>
          </w:p>
        </w:tc>
        <w:tc>
          <w:tcPr>
            <w:tcW w:w="6783" w:type="dxa"/>
            <w:vAlign w:val="center"/>
          </w:tcPr>
          <w:p w14:paraId="5A177BD8" w14:textId="77777777" w:rsidR="00E20AEA" w:rsidRPr="00B1330D" w:rsidRDefault="00E20AEA" w:rsidP="00151A82">
            <w:pPr>
              <w:pStyle w:val="Tabletext"/>
              <w:spacing w:line="240" w:lineRule="auto"/>
              <w:rPr>
                <w:rFonts w:asciiTheme="minorHAnsi" w:hAnsiTheme="minorHAnsi" w:cstheme="minorHAnsi"/>
                <w:sz w:val="20"/>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r w:rsidR="00E20AEA" w:rsidRPr="0086348E" w14:paraId="2A95313E" w14:textId="77777777" w:rsidTr="00CD196E">
        <w:trPr>
          <w:trHeight w:val="70"/>
        </w:trPr>
        <w:tc>
          <w:tcPr>
            <w:tcW w:w="4957" w:type="dxa"/>
          </w:tcPr>
          <w:p w14:paraId="0B08915D" w14:textId="09E8B9F0" w:rsidR="00E20AEA" w:rsidRPr="00B1330D" w:rsidRDefault="00E20AEA" w:rsidP="00C243EA">
            <w:pPr>
              <w:pStyle w:val="Tabletext"/>
              <w:spacing w:line="240" w:lineRule="auto"/>
              <w:rPr>
                <w:lang w:val="ru-RU"/>
              </w:rPr>
            </w:pPr>
            <w:bookmarkStart w:id="42" w:name="_Hlk212920387"/>
            <w:r w:rsidRPr="00B1330D">
              <w:rPr>
                <w:lang w:val="ru-RU"/>
              </w:rPr>
              <w:t>Усиление потенциала, необходимого для внедрения процедур проверки на соответствие и функциональную совместимость (C&amp;I) и содействие созданию единого режима C&amp;I на региональном/субрегиональном уровнях (включая принятие и применение соглашений о взаимном</w:t>
            </w:r>
            <w:r w:rsidR="00640A06" w:rsidRPr="00B1330D">
              <w:rPr>
                <w:lang w:val="ru-RU"/>
              </w:rPr>
              <w:t> </w:t>
            </w:r>
            <w:r w:rsidRPr="00B1330D">
              <w:rPr>
                <w:lang w:val="ru-RU"/>
              </w:rPr>
              <w:t>признании).</w:t>
            </w:r>
          </w:p>
        </w:tc>
        <w:tc>
          <w:tcPr>
            <w:tcW w:w="2835" w:type="dxa"/>
          </w:tcPr>
          <w:p w14:paraId="62BD4625" w14:textId="77777777" w:rsidR="00E20AEA" w:rsidRPr="00B1330D" w:rsidRDefault="00E20AEA" w:rsidP="00C243EA">
            <w:pPr>
              <w:pStyle w:val="Tabletext"/>
              <w:spacing w:line="240" w:lineRule="auto"/>
              <w:rPr>
                <w:lang w:val="ru-RU"/>
              </w:rPr>
            </w:pPr>
            <w:r w:rsidRPr="00B1330D">
              <w:rPr>
                <w:lang w:val="ru-RU"/>
              </w:rPr>
              <w:t>Усиление потенциала C&amp;I и создание единого режима C&amp;I на региональном/субрегиональном уровнях (включая принятие и применение соглашений о взаимном признании)</w:t>
            </w:r>
          </w:p>
        </w:tc>
        <w:tc>
          <w:tcPr>
            <w:tcW w:w="6783" w:type="dxa"/>
            <w:vAlign w:val="center"/>
          </w:tcPr>
          <w:p w14:paraId="1238DD79" w14:textId="77777777" w:rsidR="00E20AEA" w:rsidRPr="00B1330D" w:rsidRDefault="00E20AEA" w:rsidP="00CD196E">
            <w:pPr>
              <w:pStyle w:val="Tabletext"/>
              <w:spacing w:line="240" w:lineRule="auto"/>
              <w:rPr>
                <w:rFonts w:asciiTheme="minorHAnsi" w:hAnsiTheme="minorHAnsi" w:cstheme="minorHAnsi"/>
                <w:sz w:val="20"/>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r w:rsidR="00E20AEA" w:rsidRPr="0086348E" w14:paraId="5063F9F0" w14:textId="77777777" w:rsidTr="00CD196E">
        <w:trPr>
          <w:trHeight w:val="300"/>
        </w:trPr>
        <w:tc>
          <w:tcPr>
            <w:tcW w:w="4957" w:type="dxa"/>
          </w:tcPr>
          <w:p w14:paraId="388ED989" w14:textId="77777777" w:rsidR="00E20AEA" w:rsidRPr="00B1330D" w:rsidRDefault="00E20AEA" w:rsidP="00C243EA">
            <w:pPr>
              <w:pStyle w:val="Tabletext"/>
              <w:spacing w:line="240" w:lineRule="auto"/>
              <w:rPr>
                <w:lang w:val="ru-RU"/>
              </w:rPr>
            </w:pPr>
            <w:r w:rsidRPr="00B1330D">
              <w:rPr>
                <w:lang w:val="ru-RU"/>
              </w:rPr>
              <w:t xml:space="preserve">Уделение внимания решению задач, связанных с управлением использованием спектра, включая задачи в таких областях, как радиочастотное планирование, согласование использования спектра, распределенного и определенного для Международной подвижной электросвязи (IMT), укрепление систем мониторинга спектра, а также содействие реализации решений всемирных конференций радиосвязи. </w:t>
            </w:r>
          </w:p>
        </w:tc>
        <w:tc>
          <w:tcPr>
            <w:tcW w:w="2835" w:type="dxa"/>
          </w:tcPr>
          <w:p w14:paraId="5B3C3795" w14:textId="140130F3" w:rsidR="00E20AEA" w:rsidRPr="00B1330D" w:rsidRDefault="00E20AEA" w:rsidP="00C243EA">
            <w:pPr>
              <w:pStyle w:val="Tabletext"/>
              <w:spacing w:line="240" w:lineRule="auto"/>
              <w:rPr>
                <w:lang w:val="ru-RU"/>
              </w:rPr>
            </w:pPr>
            <w:r w:rsidRPr="00B1330D">
              <w:rPr>
                <w:lang w:val="ru-RU"/>
              </w:rPr>
              <w:t>Уделение внимания решению задач, связанных с управлением использованием спектра, включая задачи в таких областях, как радиочастотное планирование, мониторинг, а также реализация решений всемирных конференций радиосвязи</w:t>
            </w:r>
          </w:p>
        </w:tc>
        <w:tc>
          <w:tcPr>
            <w:tcW w:w="6783" w:type="dxa"/>
          </w:tcPr>
          <w:p w14:paraId="302D2EAA" w14:textId="258A75E8" w:rsidR="00E20AEA" w:rsidRPr="00B1330D" w:rsidRDefault="00640A06" w:rsidP="00151A8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9GLO19099 – Помощь в создании национальных базовых рамочных систем управления использованием спектра</w:t>
            </w:r>
          </w:p>
        </w:tc>
      </w:tr>
      <w:tr w:rsidR="00E20AEA" w:rsidRPr="0086348E" w14:paraId="04897427" w14:textId="77777777" w:rsidTr="00F0258F">
        <w:trPr>
          <w:trHeight w:val="300"/>
        </w:trPr>
        <w:tc>
          <w:tcPr>
            <w:tcW w:w="4957" w:type="dxa"/>
            <w:tcBorders>
              <w:bottom w:val="single" w:sz="4" w:space="0" w:color="auto"/>
            </w:tcBorders>
          </w:tcPr>
          <w:p w14:paraId="26783F49" w14:textId="77777777" w:rsidR="00E20AEA" w:rsidRPr="00B1330D" w:rsidRDefault="00E20AEA" w:rsidP="00C243EA">
            <w:pPr>
              <w:pStyle w:val="Tabletext"/>
              <w:spacing w:line="240" w:lineRule="auto"/>
              <w:rPr>
                <w:lang w:val="ru-RU"/>
              </w:rPr>
            </w:pPr>
            <w:r w:rsidRPr="00B1330D">
              <w:rPr>
                <w:lang w:val="ru-RU"/>
              </w:rPr>
              <w:t>Формирование навыков, необходимых для развития и использования наземных и космических служб.</w:t>
            </w:r>
          </w:p>
        </w:tc>
        <w:tc>
          <w:tcPr>
            <w:tcW w:w="2835" w:type="dxa"/>
            <w:tcBorders>
              <w:bottom w:val="single" w:sz="4" w:space="0" w:color="auto"/>
            </w:tcBorders>
          </w:tcPr>
          <w:p w14:paraId="6E2097DA" w14:textId="0CBFA5CF" w:rsidR="00E20AEA" w:rsidRPr="00B1330D" w:rsidRDefault="00E20AEA" w:rsidP="00C243EA">
            <w:pPr>
              <w:pStyle w:val="Tabletext"/>
              <w:spacing w:line="240" w:lineRule="auto"/>
              <w:rPr>
                <w:lang w:val="ru-RU"/>
              </w:rPr>
            </w:pPr>
            <w:r w:rsidRPr="00B1330D">
              <w:rPr>
                <w:lang w:val="ru-RU"/>
              </w:rPr>
              <w:t>Формирование навыков, необходимых для использования наземных и космических служб</w:t>
            </w:r>
          </w:p>
        </w:tc>
        <w:tc>
          <w:tcPr>
            <w:tcW w:w="6783" w:type="dxa"/>
            <w:tcBorders>
              <w:bottom w:val="single" w:sz="4" w:space="0" w:color="auto"/>
            </w:tcBorders>
          </w:tcPr>
          <w:p w14:paraId="736E7935" w14:textId="4031DF37"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9GLO19099 – Помощь в создании национальных базовых рамочных систем управления использованием спектра</w:t>
            </w:r>
          </w:p>
          <w:p w14:paraId="702CDF8F" w14:textId="544D0F34"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9GLO24134 – Помощь в поощрении использования инновационных технологий для построения общества, обеспечивающего всеобщее цифровое процветание</w:t>
            </w:r>
          </w:p>
        </w:tc>
      </w:tr>
      <w:tr w:rsidR="00E20AEA" w:rsidRPr="0086348E" w14:paraId="25CFA5BD" w14:textId="77777777" w:rsidTr="00F0258F">
        <w:trPr>
          <w:trHeight w:val="300"/>
        </w:trPr>
        <w:tc>
          <w:tcPr>
            <w:tcW w:w="4957" w:type="dxa"/>
            <w:tcBorders>
              <w:bottom w:val="single" w:sz="4" w:space="0" w:color="auto"/>
            </w:tcBorders>
          </w:tcPr>
          <w:p w14:paraId="2839B1BE" w14:textId="464C2C72" w:rsidR="00E20AEA" w:rsidRPr="00B1330D" w:rsidRDefault="00E20AEA" w:rsidP="00C243EA">
            <w:pPr>
              <w:pStyle w:val="Tabletext"/>
              <w:spacing w:line="240" w:lineRule="auto"/>
              <w:rPr>
                <w:lang w:val="ru-RU"/>
              </w:rPr>
            </w:pPr>
            <w:r w:rsidRPr="00B1330D">
              <w:rPr>
                <w:lang w:val="ru-RU"/>
              </w:rPr>
              <w:lastRenderedPageBreak/>
              <w:t>Расширение возможностей установления соединений на базе ИКТ на региональном уровне и укрепление сотрудничества с международными/региональными организациями в рамках таких программ, как "Азиатско</w:t>
            </w:r>
            <w:r w:rsidR="003C11BF" w:rsidRPr="00B1330D">
              <w:rPr>
                <w:lang w:val="ru-RU"/>
              </w:rPr>
              <w:t>­</w:t>
            </w:r>
            <w:r w:rsidRPr="00B1330D">
              <w:rPr>
                <w:lang w:val="ru-RU"/>
              </w:rPr>
              <w:t>Тихоокеанская информационная супермагистраль" (AP-IS).</w:t>
            </w:r>
          </w:p>
        </w:tc>
        <w:tc>
          <w:tcPr>
            <w:tcW w:w="2835" w:type="dxa"/>
            <w:tcBorders>
              <w:bottom w:val="single" w:sz="4" w:space="0" w:color="auto"/>
            </w:tcBorders>
          </w:tcPr>
          <w:p w14:paraId="48649AFE" w14:textId="77777777" w:rsidR="00E20AEA" w:rsidRPr="00B1330D" w:rsidRDefault="00E20AEA" w:rsidP="00C243EA">
            <w:pPr>
              <w:pStyle w:val="Tabletext"/>
              <w:spacing w:line="240" w:lineRule="auto"/>
              <w:rPr>
                <w:lang w:val="ru-RU"/>
              </w:rPr>
            </w:pPr>
            <w:r w:rsidRPr="00B1330D">
              <w:rPr>
                <w:lang w:val="ru-RU"/>
              </w:rPr>
              <w:t>Расширение возможностей установления соединений на базе ИКТ на региональном уровне и укрепление сотрудничества с международными организациями</w:t>
            </w:r>
          </w:p>
        </w:tc>
        <w:tc>
          <w:tcPr>
            <w:tcW w:w="6783" w:type="dxa"/>
            <w:tcBorders>
              <w:bottom w:val="single" w:sz="4" w:space="0" w:color="auto"/>
            </w:tcBorders>
          </w:tcPr>
          <w:p w14:paraId="569ADB5D" w14:textId="2B4D3002"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9GLO24134 – Помощь в поощрении использования инновационных технологий для построения общества, обеспечивающего всеобщее цифровое процветание</w:t>
            </w:r>
          </w:p>
          <w:p w14:paraId="0DDE5781" w14:textId="4B3788B4"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9GLO24140 – Создание потенциала для ускорения установления соединений в школах в сотрудничестве с инициативой Giga</w:t>
            </w:r>
          </w:p>
        </w:tc>
      </w:tr>
    </w:tbl>
    <w:bookmarkEnd w:id="42"/>
    <w:p w14:paraId="2B2943AF" w14:textId="28EB4CA5" w:rsidR="00E20AEA" w:rsidRPr="00B1330D" w:rsidRDefault="00E20AEA" w:rsidP="00195D1C">
      <w:pPr>
        <w:pStyle w:val="Heading2"/>
        <w:spacing w:before="200"/>
        <w:rPr>
          <w:rFonts w:asciiTheme="minorHAnsi" w:hAnsiTheme="minorHAnsi" w:cstheme="minorHAnsi"/>
          <w:sz w:val="20"/>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ASP 4 </w:t>
      </w:r>
      <w:r w:rsidR="00686671" w:rsidRPr="00B1330D">
        <w:rPr>
          <w:rFonts w:asciiTheme="minorHAnsi" w:hAnsiTheme="minorHAnsi" w:cstheme="minorHAnsi"/>
          <w:b w:val="0"/>
          <w:lang w:val="ru-RU"/>
        </w:rPr>
        <w:t>–</w:t>
      </w:r>
      <w:r w:rsidRPr="00B1330D">
        <w:rPr>
          <w:rFonts w:asciiTheme="minorHAnsi" w:hAnsiTheme="minorHAnsi" w:cstheme="minorHAnsi"/>
          <w:lang w:val="ru-RU"/>
        </w:rPr>
        <w:t xml:space="preserve"> Благоприятная политическая и регуляторная среда для ускорения цифровой трансформации</w:t>
      </w:r>
    </w:p>
    <w:tbl>
      <w:tblPr>
        <w:tblStyle w:val="TableGrid"/>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835"/>
        <w:gridCol w:w="6783"/>
      </w:tblGrid>
      <w:tr w:rsidR="00E20AEA" w:rsidRPr="0086348E" w14:paraId="249BB0B0" w14:textId="77777777" w:rsidTr="00CD196E">
        <w:trPr>
          <w:trHeight w:val="300"/>
          <w:tblHeader/>
        </w:trPr>
        <w:tc>
          <w:tcPr>
            <w:tcW w:w="4957" w:type="dxa"/>
            <w:shd w:val="clear" w:color="auto" w:fill="D9D9D9" w:themeFill="background1" w:themeFillShade="D9"/>
          </w:tcPr>
          <w:p w14:paraId="69166AC9"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(полностью)</w:t>
            </w:r>
          </w:p>
        </w:tc>
        <w:tc>
          <w:tcPr>
            <w:tcW w:w="2835" w:type="dxa"/>
            <w:shd w:val="clear" w:color="auto" w:fill="D9D9D9" w:themeFill="background1" w:themeFillShade="D9"/>
          </w:tcPr>
          <w:p w14:paraId="1C0B9589"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(кратко)</w:t>
            </w:r>
          </w:p>
        </w:tc>
        <w:tc>
          <w:tcPr>
            <w:tcW w:w="6783" w:type="dxa"/>
            <w:shd w:val="clear" w:color="auto" w:fill="D9D9D9" w:themeFill="background1" w:themeFillShade="D9"/>
          </w:tcPr>
          <w:p w14:paraId="03746D8F" w14:textId="77777777" w:rsidR="00E20AEA" w:rsidRPr="00B1330D" w:rsidRDefault="00E20AEA" w:rsidP="00EA608E">
            <w:pPr>
              <w:pStyle w:val="Tablehead"/>
              <w:spacing w:before="60" w:after="60"/>
              <w:rPr>
                <w:color w:val="auto"/>
                <w:lang w:val="ru-RU"/>
              </w:rPr>
            </w:pPr>
            <w:r w:rsidRPr="00B1330D">
              <w:rPr>
                <w:color w:val="auto"/>
                <w:lang w:val="ru-RU"/>
              </w:rPr>
              <w:t>Проекты, которые способствовали достижению этого результата</w:t>
            </w:r>
          </w:p>
        </w:tc>
      </w:tr>
      <w:tr w:rsidR="00E20AEA" w:rsidRPr="0086348E" w14:paraId="3D979E14" w14:textId="77777777" w:rsidTr="00CD196E">
        <w:trPr>
          <w:trHeight w:val="300"/>
        </w:trPr>
        <w:tc>
          <w:tcPr>
            <w:tcW w:w="4957" w:type="dxa"/>
          </w:tcPr>
          <w:p w14:paraId="03D60A16" w14:textId="1B4DF9F9" w:rsidR="00E20AEA" w:rsidRPr="00B1330D" w:rsidRDefault="00E20AEA" w:rsidP="00C243EA">
            <w:pPr>
              <w:pStyle w:val="Tabletext"/>
              <w:spacing w:line="240" w:lineRule="auto"/>
              <w:rPr>
                <w:lang w:val="ru-RU"/>
              </w:rPr>
            </w:pPr>
            <w:bookmarkStart w:id="43" w:name="_Hlk212920423"/>
            <w:r w:rsidRPr="00B1330D">
              <w:rPr>
                <w:lang w:val="ru-RU"/>
              </w:rPr>
              <w:t>Обмен информацией о текущих изменениях в области политической, правовой и нормативной базы, а также о развитии рынка в секторе информационно-коммуникационных технологий (ИКТ) и в цифровых экономиках, функционирование которых обеспечивает этот</w:t>
            </w:r>
            <w:r w:rsidR="000C4796" w:rsidRPr="00B1330D">
              <w:rPr>
                <w:lang w:val="ru-RU"/>
              </w:rPr>
              <w:t> </w:t>
            </w:r>
            <w:r w:rsidRPr="00B1330D">
              <w:rPr>
                <w:lang w:val="ru-RU"/>
              </w:rPr>
              <w:t>сектор.</w:t>
            </w:r>
          </w:p>
        </w:tc>
        <w:tc>
          <w:tcPr>
            <w:tcW w:w="2835" w:type="dxa"/>
          </w:tcPr>
          <w:p w14:paraId="454D9FAB" w14:textId="77777777" w:rsidR="00E20AEA" w:rsidRPr="00B1330D" w:rsidRDefault="00E20AEA" w:rsidP="00C243EA">
            <w:pPr>
              <w:pStyle w:val="Tabletext"/>
              <w:spacing w:line="240" w:lineRule="auto"/>
              <w:rPr>
                <w:lang w:val="ru-RU"/>
              </w:rPr>
            </w:pPr>
            <w:r w:rsidRPr="00B1330D">
              <w:rPr>
                <w:lang w:val="ru-RU"/>
              </w:rPr>
              <w:t>Обмен информацией об изменениях в области политической, правовой и нормативной базы, а также о развитии рынка ИКТ</w:t>
            </w:r>
          </w:p>
        </w:tc>
        <w:tc>
          <w:tcPr>
            <w:tcW w:w="6783" w:type="dxa"/>
          </w:tcPr>
          <w:p w14:paraId="4DF34D5E" w14:textId="2C844246"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7RAS24075 – Создание циркуляционной экономики для электроники и электротехники в Таиланде и Монголии</w:t>
            </w:r>
          </w:p>
          <w:p w14:paraId="09EBFEB8" w14:textId="68EF4BF2"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9FSM22001 – Ускорение достижения ЦУР с помощью цифровой трансформации для повышения устойчивости сообществ в Микронезии</w:t>
            </w:r>
          </w:p>
        </w:tc>
      </w:tr>
      <w:tr w:rsidR="00E20AEA" w:rsidRPr="0086348E" w14:paraId="68AFFDE9" w14:textId="77777777" w:rsidTr="00CD196E">
        <w:trPr>
          <w:trHeight w:val="300"/>
        </w:trPr>
        <w:tc>
          <w:tcPr>
            <w:tcW w:w="4957" w:type="dxa"/>
          </w:tcPr>
          <w:p w14:paraId="7C9838CF" w14:textId="77777777" w:rsidR="00E20AEA" w:rsidRPr="00B1330D" w:rsidRDefault="00E20AEA" w:rsidP="00C243EA">
            <w:pPr>
              <w:pStyle w:val="Tabletext"/>
              <w:spacing w:line="240" w:lineRule="auto"/>
              <w:rPr>
                <w:lang w:val="ru-RU"/>
              </w:rPr>
            </w:pPr>
            <w:r w:rsidRPr="00B1330D">
              <w:rPr>
                <w:lang w:val="ru-RU"/>
              </w:rPr>
              <w:t>Разработка, внедрение и рассмотрение стратегий, политики, нормативно-правовой и регуляторной базы, в том числе и в целях выполнения обязательств по универсальному обслуживанию (USO) с применением технологий нового поколения, защиты прав потребителей, преобразования МСП в цифровые предприятия и поддержки инноваций и предпринимательства.</w:t>
            </w:r>
          </w:p>
        </w:tc>
        <w:tc>
          <w:tcPr>
            <w:tcW w:w="2835" w:type="dxa"/>
          </w:tcPr>
          <w:p w14:paraId="76C84B57" w14:textId="72545EAB" w:rsidR="00E20AEA" w:rsidRPr="00B1330D" w:rsidRDefault="00E20AEA" w:rsidP="00C243EA">
            <w:pPr>
              <w:pStyle w:val="Tabletext"/>
              <w:spacing w:line="240" w:lineRule="auto"/>
              <w:rPr>
                <w:lang w:val="ru-RU"/>
              </w:rPr>
            </w:pPr>
            <w:r w:rsidRPr="00B1330D">
              <w:rPr>
                <w:lang w:val="ru-RU"/>
              </w:rPr>
              <w:t>Разработка и рассмотрение стратегий, политики, нормативно-правовой и регуляторной базы, в том числе для USO, обслуживания МСП и</w:t>
            </w:r>
            <w:r w:rsidR="00F0258F" w:rsidRPr="00B1330D">
              <w:rPr>
                <w:lang w:val="ru-RU"/>
              </w:rPr>
              <w:t> </w:t>
            </w:r>
            <w:r w:rsidRPr="00B1330D">
              <w:rPr>
                <w:lang w:val="ru-RU"/>
              </w:rPr>
              <w:t>инноваций</w:t>
            </w:r>
          </w:p>
        </w:tc>
        <w:tc>
          <w:tcPr>
            <w:tcW w:w="6783" w:type="dxa"/>
          </w:tcPr>
          <w:p w14:paraId="7CFF4967" w14:textId="3F417EEC"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9RAS22071 – Продвижение ЦУР путем улучшения средств к существованию и повышения устойчивости с помощью экономической диверсификации и цифровой трансформации</w:t>
            </w:r>
          </w:p>
        </w:tc>
      </w:tr>
      <w:tr w:rsidR="00E20AEA" w:rsidRPr="0086348E" w14:paraId="295CE7EC" w14:textId="77777777" w:rsidTr="00CD196E">
        <w:trPr>
          <w:trHeight w:val="300"/>
        </w:trPr>
        <w:tc>
          <w:tcPr>
            <w:tcW w:w="4957" w:type="dxa"/>
          </w:tcPr>
          <w:p w14:paraId="42ACB979" w14:textId="77777777" w:rsidR="00E20AEA" w:rsidRPr="00B1330D" w:rsidRDefault="00E20AEA" w:rsidP="00C243EA">
            <w:pPr>
              <w:pStyle w:val="Tabletext"/>
              <w:spacing w:line="240" w:lineRule="auto"/>
              <w:rPr>
                <w:lang w:val="ru-RU"/>
              </w:rPr>
            </w:pPr>
            <w:r w:rsidRPr="00B1330D">
              <w:rPr>
                <w:lang w:val="ru-RU"/>
              </w:rPr>
              <w:t>Стимулирование открытого для всех диалога и укрепление сотрудничества между национальными и региональными регуляторными и директивными органами и другими заинтересованными сторонами в области электросвязи/ИКТ и другими секторами экономики по политическим, правовым, нормативным и рыночным вопросам.</w:t>
            </w:r>
          </w:p>
        </w:tc>
        <w:tc>
          <w:tcPr>
            <w:tcW w:w="2835" w:type="dxa"/>
          </w:tcPr>
          <w:p w14:paraId="77542B06" w14:textId="29C0B012" w:rsidR="00E20AEA" w:rsidRPr="00B1330D" w:rsidRDefault="00E20AEA" w:rsidP="00C243EA">
            <w:pPr>
              <w:pStyle w:val="Tabletext"/>
              <w:spacing w:line="240" w:lineRule="auto"/>
              <w:rPr>
                <w:lang w:val="ru-RU"/>
              </w:rPr>
            </w:pPr>
            <w:r w:rsidRPr="00B1330D">
              <w:rPr>
                <w:lang w:val="ru-RU"/>
              </w:rPr>
              <w:t>Стимулирование открытого для всех диалога и укрепление сотрудничества между регуляторными и директивными органами и другими заинтересованными сторонами</w:t>
            </w:r>
          </w:p>
        </w:tc>
        <w:tc>
          <w:tcPr>
            <w:tcW w:w="6783" w:type="dxa"/>
          </w:tcPr>
          <w:p w14:paraId="73037DBD" w14:textId="01ECAFD6"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7RAS23072 – Ускорение цифровой трансформации в Азиатско-Тихоокеанском</w:t>
            </w:r>
            <w:r w:rsidRPr="00B1330D">
              <w:rPr>
                <w:lang w:val="ru-RU"/>
              </w:rPr>
              <w:t> </w:t>
            </w:r>
            <w:r w:rsidR="00E20AEA" w:rsidRPr="00B1330D">
              <w:rPr>
                <w:lang w:val="ru-RU"/>
              </w:rPr>
              <w:t>регионе</w:t>
            </w:r>
          </w:p>
          <w:p w14:paraId="67FB9F8A" w14:textId="70224F86"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7RAS24075 – Создание циркуляционной экономики для электроники и электротехники в Таиланде и Монголии</w:t>
            </w:r>
          </w:p>
          <w:p w14:paraId="3B244FEB" w14:textId="6F51BD04"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7RAS24076 – Технико-экономическое обоснование: удовлетворение особых потребностей в электросвязи/ИКТ малых островных развивающихся государств Тихого океана (PSIDS)</w:t>
            </w:r>
          </w:p>
          <w:p w14:paraId="7B1ABB97" w14:textId="2DCD449B"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9FSM22001 – Ускорение достижения ЦУР с помощью цифровой трансформации для повышения устойчивости сообществ в Микронезии</w:t>
            </w:r>
          </w:p>
          <w:p w14:paraId="4B9B8C29" w14:textId="2BC1580C"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9GLO24147 – Ускоритель региональных инициатив в области инноваций МСЭ</w:t>
            </w:r>
            <w:r w:rsidRPr="00B1330D">
              <w:rPr>
                <w:lang w:val="ru-RU"/>
              </w:rPr>
              <w:t> </w:t>
            </w:r>
            <w:r w:rsidR="00E20AEA" w:rsidRPr="00B1330D">
              <w:rPr>
                <w:lang w:val="ru-RU"/>
              </w:rPr>
              <w:t>(MIIT)</w:t>
            </w:r>
          </w:p>
        </w:tc>
      </w:tr>
      <w:tr w:rsidR="00E20AEA" w:rsidRPr="0086348E" w14:paraId="3CD98FFE" w14:textId="77777777" w:rsidTr="00CD196E">
        <w:trPr>
          <w:trHeight w:val="300"/>
        </w:trPr>
        <w:tc>
          <w:tcPr>
            <w:tcW w:w="4957" w:type="dxa"/>
          </w:tcPr>
          <w:p w14:paraId="6C3A1934" w14:textId="77777777" w:rsidR="00E20AEA" w:rsidRPr="00B1330D" w:rsidRDefault="00E20AEA" w:rsidP="00C243EA">
            <w:pPr>
              <w:pStyle w:val="Tabletext"/>
              <w:spacing w:line="240" w:lineRule="auto"/>
              <w:rPr>
                <w:lang w:val="ru-RU"/>
              </w:rPr>
            </w:pPr>
            <w:r w:rsidRPr="00B1330D">
              <w:rPr>
                <w:lang w:val="ru-RU"/>
              </w:rPr>
              <w:t>Укрепление институционального и человеческого потенциала, необходимого для решения актуальных политических, правовых, нормативных, экономических и финансовых вопросов, а также вопросов развития рынков.</w:t>
            </w:r>
          </w:p>
        </w:tc>
        <w:tc>
          <w:tcPr>
            <w:tcW w:w="2835" w:type="dxa"/>
          </w:tcPr>
          <w:p w14:paraId="0BE5E33E" w14:textId="58606146" w:rsidR="00E20AEA" w:rsidRPr="00B1330D" w:rsidRDefault="00E20AEA" w:rsidP="00C243EA">
            <w:pPr>
              <w:pStyle w:val="Tabletext"/>
              <w:spacing w:line="240" w:lineRule="auto"/>
              <w:rPr>
                <w:lang w:val="ru-RU"/>
              </w:rPr>
            </w:pPr>
            <w:r w:rsidRPr="00B1330D">
              <w:rPr>
                <w:lang w:val="ru-RU"/>
              </w:rPr>
              <w:t xml:space="preserve">Укрепление потенциала, необходимого для решения актуальных политических, правовых, нормативных, экономических и финансовых </w:t>
            </w:r>
            <w:r w:rsidRPr="00B1330D">
              <w:rPr>
                <w:lang w:val="ru-RU"/>
              </w:rPr>
              <w:lastRenderedPageBreak/>
              <w:t>вопросов, а также вопросов развития рынков</w:t>
            </w:r>
          </w:p>
        </w:tc>
        <w:tc>
          <w:tcPr>
            <w:tcW w:w="6783" w:type="dxa"/>
          </w:tcPr>
          <w:p w14:paraId="0D4B850A" w14:textId="4A04CD58" w:rsidR="00E20AEA" w:rsidRPr="00B1330D" w:rsidRDefault="00640A06" w:rsidP="00151A82">
            <w:pPr>
              <w:pStyle w:val="Tabletext"/>
              <w:spacing w:line="240" w:lineRule="auto"/>
              <w:ind w:left="284" w:hanging="284"/>
              <w:rPr>
                <w:lang w:val="ru-RU"/>
              </w:rPr>
            </w:pPr>
            <w:r w:rsidRPr="00B1330D">
              <w:rPr>
                <w:lang w:val="ru-RU"/>
              </w:rPr>
              <w:lastRenderedPageBreak/>
              <w:t>•</w:t>
            </w:r>
            <w:r w:rsidRPr="00B1330D">
              <w:rPr>
                <w:lang w:val="ru-RU"/>
              </w:rPr>
              <w:tab/>
            </w:r>
            <w:r w:rsidR="00E20AEA" w:rsidRPr="00B1330D">
              <w:rPr>
                <w:lang w:val="ru-RU"/>
              </w:rPr>
              <w:t>7RAS23072 – Ускорение цифровой трансформации в Азиатско-Тихоокеанском</w:t>
            </w:r>
            <w:r w:rsidRPr="00B1330D">
              <w:rPr>
                <w:lang w:val="ru-RU"/>
              </w:rPr>
              <w:t> </w:t>
            </w:r>
            <w:r w:rsidR="00E20AEA" w:rsidRPr="00B1330D">
              <w:rPr>
                <w:lang w:val="ru-RU"/>
              </w:rPr>
              <w:t>регионе</w:t>
            </w:r>
          </w:p>
          <w:p w14:paraId="253B7700" w14:textId="5889AD79"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9RAS22071 – Продвижение ЦУР путем улучшения средств к существованию и повышения устойчивости с помощью экономической диверсификации и цифровой трансформации</w:t>
            </w:r>
          </w:p>
          <w:p w14:paraId="7550EE79" w14:textId="17DD7142" w:rsidR="00E20AEA" w:rsidRPr="00B1330D" w:rsidRDefault="00640A06" w:rsidP="00151A82">
            <w:pPr>
              <w:pStyle w:val="Tabletext"/>
              <w:spacing w:line="240" w:lineRule="auto"/>
              <w:ind w:left="284" w:hanging="284"/>
              <w:rPr>
                <w:lang w:val="ru-RU"/>
              </w:rPr>
            </w:pPr>
            <w:r w:rsidRPr="00B1330D">
              <w:rPr>
                <w:lang w:val="ru-RU"/>
              </w:rPr>
              <w:lastRenderedPageBreak/>
              <w:t>•</w:t>
            </w:r>
            <w:r w:rsidRPr="00B1330D">
              <w:rPr>
                <w:lang w:val="ru-RU"/>
              </w:rPr>
              <w:tab/>
            </w:r>
            <w:r w:rsidR="00E20AEA" w:rsidRPr="00B1330D">
              <w:rPr>
                <w:lang w:val="ru-RU"/>
              </w:rPr>
              <w:t>9GLO24147 – Ускоритель региональных инициатив в области инноваций МСЭ</w:t>
            </w:r>
            <w:r w:rsidR="00F0258F" w:rsidRPr="00B1330D">
              <w:rPr>
                <w:lang w:val="ru-RU"/>
              </w:rPr>
              <w:t> </w:t>
            </w:r>
            <w:r w:rsidR="00E20AEA" w:rsidRPr="00B1330D">
              <w:rPr>
                <w:lang w:val="ru-RU"/>
              </w:rPr>
              <w:t>(MIIT)</w:t>
            </w:r>
          </w:p>
        </w:tc>
      </w:tr>
      <w:tr w:rsidR="00E20AEA" w:rsidRPr="0086348E" w14:paraId="0EDA5D03" w14:textId="77777777" w:rsidTr="00CD196E">
        <w:trPr>
          <w:trHeight w:val="300"/>
        </w:trPr>
        <w:tc>
          <w:tcPr>
            <w:tcW w:w="4957" w:type="dxa"/>
          </w:tcPr>
          <w:p w14:paraId="0175DCD1" w14:textId="77777777" w:rsidR="00E20AEA" w:rsidRPr="00B1330D" w:rsidRDefault="00E20AEA" w:rsidP="00C243EA">
            <w:pPr>
              <w:pStyle w:val="Tabletext"/>
              <w:spacing w:line="240" w:lineRule="auto"/>
              <w:rPr>
                <w:lang w:val="ru-RU"/>
              </w:rPr>
            </w:pPr>
            <w:bookmarkStart w:id="44" w:name="_Hlk212920457"/>
            <w:bookmarkEnd w:id="43"/>
            <w:r w:rsidRPr="00B1330D">
              <w:rPr>
                <w:lang w:val="ru-RU"/>
              </w:rPr>
              <w:lastRenderedPageBreak/>
              <w:t>Повышение осведомленности о рамках разработки политики и правового регулирования в области конфиденциальности данных и трансграничного обмена данными.</w:t>
            </w:r>
          </w:p>
        </w:tc>
        <w:tc>
          <w:tcPr>
            <w:tcW w:w="2835" w:type="dxa"/>
          </w:tcPr>
          <w:p w14:paraId="21A4F3BA" w14:textId="254EBAC8" w:rsidR="00E20AEA" w:rsidRPr="00B1330D" w:rsidRDefault="00E20AEA" w:rsidP="00C243EA">
            <w:pPr>
              <w:pStyle w:val="Tabletext"/>
              <w:spacing w:line="240" w:lineRule="auto"/>
              <w:rPr>
                <w:lang w:val="ru-RU"/>
              </w:rPr>
            </w:pPr>
            <w:r w:rsidRPr="00B1330D">
              <w:rPr>
                <w:lang w:val="ru-RU"/>
              </w:rPr>
              <w:t>Повышение осведомленности регулировании в области конфиденциальности данных и трансграничного обмена</w:t>
            </w:r>
            <w:r w:rsidR="00640A06" w:rsidRPr="00B1330D">
              <w:rPr>
                <w:lang w:val="ru-RU"/>
              </w:rPr>
              <w:t> </w:t>
            </w:r>
            <w:r w:rsidRPr="00B1330D">
              <w:rPr>
                <w:lang w:val="ru-RU"/>
              </w:rPr>
              <w:t>данными</w:t>
            </w:r>
          </w:p>
        </w:tc>
        <w:tc>
          <w:tcPr>
            <w:tcW w:w="6783" w:type="dxa"/>
          </w:tcPr>
          <w:p w14:paraId="5026EA15" w14:textId="460EAD23"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7RAS23072 – Ускорение цифровой трансформации в Азиатско-Тихоокеанском</w:t>
            </w:r>
            <w:r w:rsidRPr="00B1330D">
              <w:rPr>
                <w:lang w:val="ru-RU"/>
              </w:rPr>
              <w:t> </w:t>
            </w:r>
            <w:r w:rsidR="00E20AEA" w:rsidRPr="00B1330D">
              <w:rPr>
                <w:lang w:val="ru-RU"/>
              </w:rPr>
              <w:t>регионе</w:t>
            </w:r>
          </w:p>
          <w:p w14:paraId="7FEEFFDA" w14:textId="46EBF061"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9FSM22001 – Ускорение достижения ЦУР с помощью цифровой трансформации для повышения устойчивости сообществ в Микронезии</w:t>
            </w:r>
          </w:p>
        </w:tc>
      </w:tr>
      <w:tr w:rsidR="00E20AEA" w:rsidRPr="0086348E" w14:paraId="518416ED" w14:textId="77777777" w:rsidTr="00CD196E">
        <w:trPr>
          <w:trHeight w:val="300"/>
        </w:trPr>
        <w:tc>
          <w:tcPr>
            <w:tcW w:w="4957" w:type="dxa"/>
          </w:tcPr>
          <w:p w14:paraId="6A2EF7A8" w14:textId="77777777" w:rsidR="00E20AEA" w:rsidRPr="00B1330D" w:rsidRDefault="00E20AEA" w:rsidP="00C243EA">
            <w:pPr>
              <w:pStyle w:val="Tabletext"/>
              <w:spacing w:line="240" w:lineRule="auto"/>
              <w:rPr>
                <w:lang w:val="ru-RU"/>
              </w:rPr>
            </w:pPr>
            <w:r w:rsidRPr="00B1330D">
              <w:rPr>
                <w:lang w:val="ru-RU"/>
              </w:rPr>
              <w:t>Разработка стратегических основ для содействия научно-исследовательской и опытно-конструкторской деятельности в сфере ИКТ в развивающихся странах.</w:t>
            </w:r>
          </w:p>
        </w:tc>
        <w:tc>
          <w:tcPr>
            <w:tcW w:w="2835" w:type="dxa"/>
          </w:tcPr>
          <w:p w14:paraId="26DFD162" w14:textId="77777777" w:rsidR="00E20AEA" w:rsidRPr="00B1330D" w:rsidRDefault="00E20AEA" w:rsidP="00C243EA">
            <w:pPr>
              <w:pStyle w:val="Tabletext"/>
              <w:spacing w:line="240" w:lineRule="auto"/>
              <w:rPr>
                <w:lang w:val="ru-RU"/>
              </w:rPr>
            </w:pPr>
            <w:r w:rsidRPr="00B1330D">
              <w:rPr>
                <w:lang w:val="ru-RU"/>
              </w:rPr>
              <w:t>Разработка стратегических основ для содействия НИОКР в сфере ИКТ в развивающихся странах</w:t>
            </w:r>
          </w:p>
        </w:tc>
        <w:tc>
          <w:tcPr>
            <w:tcW w:w="6783" w:type="dxa"/>
          </w:tcPr>
          <w:p w14:paraId="73705EE9" w14:textId="171A8A73"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7RAS23072 – Ускорение цифровой трансформации в Азиатско-Тихоокеанском регионе</w:t>
            </w:r>
          </w:p>
          <w:p w14:paraId="38F60755" w14:textId="703E1F7D"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7RAS24075 – Создание циркуляционной экономики для электроники и электротехники в Таиланде и Монголии</w:t>
            </w:r>
          </w:p>
        </w:tc>
      </w:tr>
    </w:tbl>
    <w:bookmarkEnd w:id="44"/>
    <w:p w14:paraId="1C244E17" w14:textId="145061EE" w:rsidR="00E20AEA" w:rsidRPr="00B1330D" w:rsidRDefault="00E20AEA" w:rsidP="00195D1C">
      <w:pPr>
        <w:pStyle w:val="Heading2"/>
        <w:spacing w:before="200"/>
        <w:rPr>
          <w:rFonts w:asciiTheme="minorHAnsi" w:hAnsiTheme="minorHAnsi" w:cstheme="minorHAnsi"/>
          <w:sz w:val="20"/>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ASP 5 </w:t>
      </w:r>
      <w:r w:rsidR="00686671" w:rsidRPr="00B1330D">
        <w:rPr>
          <w:rFonts w:asciiTheme="minorHAnsi" w:hAnsiTheme="minorHAnsi" w:cstheme="minorHAnsi"/>
          <w:b w:val="0"/>
          <w:lang w:val="ru-RU"/>
        </w:rPr>
        <w:t>–</w:t>
      </w:r>
      <w:r w:rsidRPr="00B1330D">
        <w:rPr>
          <w:rFonts w:asciiTheme="minorHAnsi" w:hAnsiTheme="minorHAnsi" w:cstheme="minorHAnsi"/>
          <w:lang w:val="ru-RU"/>
        </w:rPr>
        <w:t xml:space="preserve"> Содействие созданию защищенной и способной к восстановлению среды информационно-коммуникационных технологий</w:t>
      </w:r>
    </w:p>
    <w:tbl>
      <w:tblPr>
        <w:tblStyle w:val="TableGrid"/>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835"/>
        <w:gridCol w:w="6783"/>
      </w:tblGrid>
      <w:tr w:rsidR="00E20AEA" w:rsidRPr="0086348E" w14:paraId="660BBD1F" w14:textId="77777777" w:rsidTr="00CD196E">
        <w:trPr>
          <w:trHeight w:val="300"/>
          <w:tblHeader/>
        </w:trPr>
        <w:tc>
          <w:tcPr>
            <w:tcW w:w="4957" w:type="dxa"/>
            <w:shd w:val="clear" w:color="auto" w:fill="D9D9D9" w:themeFill="background1" w:themeFillShade="D9"/>
          </w:tcPr>
          <w:p w14:paraId="37D486FF"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(полностью)</w:t>
            </w:r>
          </w:p>
        </w:tc>
        <w:tc>
          <w:tcPr>
            <w:tcW w:w="2835" w:type="dxa"/>
            <w:shd w:val="clear" w:color="auto" w:fill="D9D9D9" w:themeFill="background1" w:themeFillShade="D9"/>
          </w:tcPr>
          <w:p w14:paraId="6F4BB8C7"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(кратко)</w:t>
            </w:r>
          </w:p>
        </w:tc>
        <w:tc>
          <w:tcPr>
            <w:tcW w:w="6783" w:type="dxa"/>
            <w:shd w:val="clear" w:color="auto" w:fill="D9D9D9" w:themeFill="background1" w:themeFillShade="D9"/>
          </w:tcPr>
          <w:p w14:paraId="46FCA9D2" w14:textId="77777777" w:rsidR="00E20AEA" w:rsidRPr="00B1330D" w:rsidRDefault="00E20AEA" w:rsidP="00EA608E">
            <w:pPr>
              <w:pStyle w:val="Tablehead"/>
              <w:spacing w:before="60" w:after="60"/>
              <w:rPr>
                <w:color w:val="auto"/>
                <w:lang w:val="ru-RU"/>
              </w:rPr>
            </w:pPr>
            <w:r w:rsidRPr="00B1330D">
              <w:rPr>
                <w:color w:val="auto"/>
                <w:lang w:val="ru-RU"/>
              </w:rPr>
              <w:t>Проекты, которые способствовали достижению этого результата</w:t>
            </w:r>
          </w:p>
        </w:tc>
      </w:tr>
      <w:tr w:rsidR="00E20AEA" w:rsidRPr="00B1330D" w14:paraId="585A0CF6" w14:textId="77777777" w:rsidTr="00CD196E">
        <w:trPr>
          <w:trHeight w:val="300"/>
        </w:trPr>
        <w:tc>
          <w:tcPr>
            <w:tcW w:w="4957" w:type="dxa"/>
          </w:tcPr>
          <w:p w14:paraId="6B633450" w14:textId="77777777" w:rsidR="00E20AEA" w:rsidRPr="00B1330D" w:rsidRDefault="00E20AEA" w:rsidP="00C243EA">
            <w:pPr>
              <w:pStyle w:val="Tabletext"/>
              <w:spacing w:line="240" w:lineRule="auto"/>
              <w:rPr>
                <w:lang w:val="ru-RU"/>
              </w:rPr>
            </w:pPr>
            <w:bookmarkStart w:id="45" w:name="_Hlk212920496"/>
            <w:r w:rsidRPr="00B1330D">
              <w:rPr>
                <w:lang w:val="ru-RU"/>
              </w:rPr>
              <w:t>Создание национальных/региональных стратегий в области кибербезопасности и национальных/региональных структур для обеспечения кибербезопасности, таких как Группы реагирования на компьютерные инциденты (CIRT), а также обмен передовым опытом в целях формирования культуры кибербезопасности.</w:t>
            </w:r>
          </w:p>
        </w:tc>
        <w:tc>
          <w:tcPr>
            <w:tcW w:w="2835" w:type="dxa"/>
          </w:tcPr>
          <w:p w14:paraId="57DACA09" w14:textId="04809360" w:rsidR="00E20AEA" w:rsidRPr="00B1330D" w:rsidRDefault="00E20AEA" w:rsidP="00C243EA">
            <w:pPr>
              <w:pStyle w:val="Tabletext"/>
              <w:spacing w:line="240" w:lineRule="auto"/>
              <w:rPr>
                <w:lang w:val="ru-RU"/>
              </w:rPr>
            </w:pPr>
            <w:r w:rsidRPr="00B1330D">
              <w:rPr>
                <w:lang w:val="ru-RU"/>
              </w:rPr>
              <w:t>Разработка стратегий кибербезопасности, создание CIRT и обмен передовым опытом в области кибербезопасности</w:t>
            </w:r>
          </w:p>
        </w:tc>
        <w:tc>
          <w:tcPr>
            <w:tcW w:w="6783" w:type="dxa"/>
          </w:tcPr>
          <w:p w14:paraId="7F85A78A" w14:textId="29D14684"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9RAS24078 – Tренировочные занятия МСЭ по кибербезопасности для Азиатско</w:t>
            </w:r>
            <w:r w:rsidR="00F0258F" w:rsidRPr="00B1330D">
              <w:rPr>
                <w:lang w:val="ru-RU"/>
              </w:rPr>
              <w:t>­</w:t>
            </w:r>
            <w:r w:rsidR="00E20AEA" w:rsidRPr="00B1330D">
              <w:rPr>
                <w:lang w:val="ru-RU"/>
              </w:rPr>
              <w:t>Тихоокеанского региона 2024 года</w:t>
            </w:r>
          </w:p>
          <w:p w14:paraId="45794508" w14:textId="07F163E1"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2GLO21119 – Создание инициативы Cyber4Good</w:t>
            </w:r>
          </w:p>
        </w:tc>
      </w:tr>
      <w:tr w:rsidR="00E20AEA" w:rsidRPr="0086348E" w14:paraId="59C935E3" w14:textId="77777777" w:rsidTr="00CD196E">
        <w:trPr>
          <w:trHeight w:val="300"/>
        </w:trPr>
        <w:tc>
          <w:tcPr>
            <w:tcW w:w="4957" w:type="dxa"/>
          </w:tcPr>
          <w:p w14:paraId="11B01708" w14:textId="77777777" w:rsidR="00E20AEA" w:rsidRPr="00B1330D" w:rsidRDefault="00E20AEA" w:rsidP="00C243EA">
            <w:pPr>
              <w:pStyle w:val="Tabletext"/>
              <w:spacing w:line="240" w:lineRule="auto"/>
              <w:rPr>
                <w:lang w:val="ru-RU"/>
              </w:rPr>
            </w:pPr>
            <w:r w:rsidRPr="00B1330D">
              <w:rPr>
                <w:lang w:val="ru-RU"/>
              </w:rPr>
              <w:t>Усиление институционального сотрудничества и координации действий между ключевыми участниками и заинтересованными сторонами на национальном, региональном и мировом уровне (в том числе посредством тренировочных занятий по кибербезопасности), а также укрепление потенциала, необходимого для решения задач в области обеспечения кибербезопасности.</w:t>
            </w:r>
          </w:p>
        </w:tc>
        <w:tc>
          <w:tcPr>
            <w:tcW w:w="2835" w:type="dxa"/>
          </w:tcPr>
          <w:p w14:paraId="2B704355" w14:textId="53A26E4A" w:rsidR="00E20AEA" w:rsidRPr="00B1330D" w:rsidRDefault="00E20AEA" w:rsidP="00C243EA">
            <w:pPr>
              <w:pStyle w:val="Tabletext"/>
              <w:spacing w:line="240" w:lineRule="auto"/>
              <w:rPr>
                <w:lang w:val="ru-RU"/>
              </w:rPr>
            </w:pPr>
            <w:r w:rsidRPr="00B1330D">
              <w:rPr>
                <w:lang w:val="ru-RU"/>
              </w:rPr>
              <w:t>Усиление сотрудничества и координации действий между ключевыми заинтересованными сторонами и укрепление потенциала в области кибербезопасности</w:t>
            </w:r>
          </w:p>
        </w:tc>
        <w:tc>
          <w:tcPr>
            <w:tcW w:w="6783" w:type="dxa"/>
          </w:tcPr>
          <w:p w14:paraId="0CD3DAEA" w14:textId="52915267"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7RAS23073 – Путь к кибербезопасности в Тихоокеанском регионе</w:t>
            </w:r>
          </w:p>
          <w:p w14:paraId="3681FDFA" w14:textId="2C1324F1"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9BHU24005 – Создание потенциала в области кибербезопасности для государственных служащих Бутана </w:t>
            </w:r>
          </w:p>
          <w:p w14:paraId="33F937CA" w14:textId="757CFE20"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9RAS20063 – Защита ребенка в онлайновой среде (COP) для Азиатско-Тихоокеанского региона</w:t>
            </w:r>
          </w:p>
          <w:p w14:paraId="7ADDFD4C" w14:textId="572E03E4"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9RAS21067 – Connect2Recover – Укрепление цифровой инфраструктуры и экосистемы для борьбы с COVID-19 в Азиатско-Тихоокеанском регионе</w:t>
            </w:r>
          </w:p>
          <w:p w14:paraId="314B404D" w14:textId="1B581BD2"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9RAS24078 – Tренировочные занятия МСЭ по кибербезопасности для Азиатско-Тихоокеанского региона 2024 года</w:t>
            </w:r>
          </w:p>
          <w:p w14:paraId="2EEE8ED5" w14:textId="1E300089"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7GLO24146 – Второй этап проекта "Кибертехнологии во благо" (MSIT)</w:t>
            </w:r>
          </w:p>
          <w:p w14:paraId="10EA5873" w14:textId="2C45AC21"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9GLO21112 – Создание безопасного и процветающего киберпространства для</w:t>
            </w:r>
            <w:r w:rsidRPr="00B1330D">
              <w:rPr>
                <w:lang w:val="ru-RU"/>
              </w:rPr>
              <w:t> </w:t>
            </w:r>
            <w:r w:rsidR="00E20AEA" w:rsidRPr="00B1330D">
              <w:rPr>
                <w:lang w:val="ru-RU"/>
              </w:rPr>
              <w:t>детей</w:t>
            </w:r>
          </w:p>
          <w:p w14:paraId="094FE9CE" w14:textId="0D0CFE59"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9GLO23124 – Партнерство для укрепления кибербезопасности  – Этап 1</w:t>
            </w:r>
          </w:p>
        </w:tc>
      </w:tr>
      <w:tr w:rsidR="00E20AEA" w:rsidRPr="0086348E" w14:paraId="4A0BF2D8" w14:textId="77777777" w:rsidTr="00CD196E">
        <w:trPr>
          <w:trHeight w:val="300"/>
        </w:trPr>
        <w:tc>
          <w:tcPr>
            <w:tcW w:w="4957" w:type="dxa"/>
          </w:tcPr>
          <w:p w14:paraId="17252C32" w14:textId="260195F9" w:rsidR="00E20AEA" w:rsidRPr="00B1330D" w:rsidRDefault="00E20AEA" w:rsidP="00C243EA">
            <w:pPr>
              <w:pStyle w:val="Tabletext"/>
              <w:spacing w:line="240" w:lineRule="auto"/>
              <w:rPr>
                <w:lang w:val="ru-RU"/>
              </w:rPr>
            </w:pPr>
            <w:r w:rsidRPr="00B1330D">
              <w:rPr>
                <w:lang w:val="ru-RU"/>
              </w:rPr>
              <w:t xml:space="preserve">Разработка национальных планов обеспечения электросвязи в чрезвычайных ситуациях и инициатив на базе информационно-коммуникационных технологий (ИКТ) для обеспечения медицинской (электронное здравоохранение) </w:t>
            </w:r>
            <w:r w:rsidRPr="00B1330D">
              <w:rPr>
                <w:lang w:val="ru-RU"/>
              </w:rPr>
              <w:lastRenderedPageBreak/>
              <w:t>и гуманитарной помощи при бедствиях и в чрезвычайных</w:t>
            </w:r>
            <w:r w:rsidR="000C4796" w:rsidRPr="00B1330D">
              <w:rPr>
                <w:lang w:val="ru-RU"/>
              </w:rPr>
              <w:t> </w:t>
            </w:r>
            <w:r w:rsidRPr="00B1330D">
              <w:rPr>
                <w:lang w:val="ru-RU"/>
              </w:rPr>
              <w:t>ситуациях.</w:t>
            </w:r>
          </w:p>
        </w:tc>
        <w:tc>
          <w:tcPr>
            <w:tcW w:w="2835" w:type="dxa"/>
          </w:tcPr>
          <w:p w14:paraId="081D2EC4" w14:textId="5C8B059A" w:rsidR="00E20AEA" w:rsidRPr="00B1330D" w:rsidRDefault="00E20AEA" w:rsidP="00C243EA">
            <w:pPr>
              <w:pStyle w:val="Tabletext"/>
              <w:spacing w:line="240" w:lineRule="auto"/>
              <w:rPr>
                <w:lang w:val="ru-RU"/>
              </w:rPr>
            </w:pPr>
            <w:r w:rsidRPr="00B1330D">
              <w:rPr>
                <w:lang w:val="ru-RU"/>
              </w:rPr>
              <w:lastRenderedPageBreak/>
              <w:t xml:space="preserve">Разработка национальных планов обеспечения электросвязи в чрезвычайных ситуациях и инициатив на базе </w:t>
            </w:r>
            <w:r w:rsidRPr="00B1330D">
              <w:rPr>
                <w:lang w:val="ru-RU"/>
              </w:rPr>
              <w:lastRenderedPageBreak/>
              <w:t>ИКТ в области электронного здравоохранения</w:t>
            </w:r>
          </w:p>
        </w:tc>
        <w:tc>
          <w:tcPr>
            <w:tcW w:w="6783" w:type="dxa"/>
          </w:tcPr>
          <w:p w14:paraId="6297DC4F" w14:textId="07E92C42" w:rsidR="00E20AEA" w:rsidRPr="00B1330D" w:rsidRDefault="00640A06" w:rsidP="00151A82">
            <w:pPr>
              <w:pStyle w:val="Tabletext"/>
              <w:spacing w:line="240" w:lineRule="auto"/>
              <w:ind w:left="284" w:hanging="284"/>
              <w:rPr>
                <w:lang w:val="ru-RU"/>
              </w:rPr>
            </w:pPr>
            <w:r w:rsidRPr="00B1330D">
              <w:rPr>
                <w:lang w:val="ru-RU"/>
              </w:rPr>
              <w:lastRenderedPageBreak/>
              <w:t>•</w:t>
            </w:r>
            <w:r w:rsidRPr="00B1330D">
              <w:rPr>
                <w:lang w:val="ru-RU"/>
              </w:rPr>
              <w:tab/>
            </w:r>
            <w:r w:rsidR="00E20AEA" w:rsidRPr="00B1330D">
              <w:rPr>
                <w:lang w:val="ru-RU"/>
              </w:rPr>
              <w:t>9RAS21067 – Connect2Recover – Укрепление цифровой инфраструктуры и экосистемы для борьбы с COVID-19 в Азии</w:t>
            </w:r>
          </w:p>
          <w:p w14:paraId="76EBAAFF" w14:textId="17539148" w:rsidR="00E20AEA" w:rsidRPr="00B1330D" w:rsidRDefault="00640A0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7GLO24144 – Система раннего предупреждения для всех (EW4All) – средства МСЭ для поддержки реализации инициативы</w:t>
            </w:r>
          </w:p>
        </w:tc>
      </w:tr>
      <w:tr w:rsidR="00E20AEA" w:rsidRPr="0086348E" w14:paraId="0ECA3BCB" w14:textId="77777777" w:rsidTr="00CD196E">
        <w:trPr>
          <w:trHeight w:val="300"/>
        </w:trPr>
        <w:tc>
          <w:tcPr>
            <w:tcW w:w="4957" w:type="dxa"/>
          </w:tcPr>
          <w:p w14:paraId="47702C33" w14:textId="77777777" w:rsidR="00E20AEA" w:rsidRPr="00B1330D" w:rsidRDefault="00E20AEA" w:rsidP="00C243EA">
            <w:pPr>
              <w:pStyle w:val="Tabletext"/>
              <w:spacing w:line="240" w:lineRule="auto"/>
              <w:rPr>
                <w:lang w:val="ru-RU"/>
              </w:rPr>
            </w:pPr>
            <w:r w:rsidRPr="00B1330D">
              <w:rPr>
                <w:lang w:val="ru-RU"/>
              </w:rPr>
              <w:t>Наделение сетей и инфраструктуры электросвязи характеристиками устойчивости в случае бедствий, а также разработка решений на базе ИКТ (включая использование беспроводных и спутниковых технологий) для повышения способности сетей к восстановлению.</w:t>
            </w:r>
          </w:p>
        </w:tc>
        <w:tc>
          <w:tcPr>
            <w:tcW w:w="2835" w:type="dxa"/>
          </w:tcPr>
          <w:p w14:paraId="355C714D" w14:textId="5C62C201" w:rsidR="00E20AEA" w:rsidRPr="00B1330D" w:rsidRDefault="00E20AEA" w:rsidP="00C243EA">
            <w:pPr>
              <w:pStyle w:val="Tabletext"/>
              <w:spacing w:line="240" w:lineRule="auto"/>
              <w:rPr>
                <w:lang w:val="ru-RU"/>
              </w:rPr>
            </w:pPr>
            <w:r w:rsidRPr="00B1330D">
              <w:rPr>
                <w:lang w:val="ru-RU"/>
              </w:rPr>
              <w:t>Наделение сетей и инфраструктуры электросвязи характеристиками устойчивости в случае бедствий, а также разработка решений на базе ИКТ</w:t>
            </w:r>
          </w:p>
        </w:tc>
        <w:tc>
          <w:tcPr>
            <w:tcW w:w="6783" w:type="dxa"/>
          </w:tcPr>
          <w:p w14:paraId="36736978" w14:textId="73E4F16C"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9RAS21067 – Connect2Recover – Укрепление цифровой инфраструктуры и экосистемы для борьбы с COVID-19 в Азии</w:t>
            </w:r>
          </w:p>
          <w:p w14:paraId="04A1F9EA" w14:textId="310EACB4"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7GLO24144 – Система раннего предупреждения для всех (EW4All) – средства МСЭ для поддержки реализации инициативы</w:t>
            </w:r>
          </w:p>
          <w:p w14:paraId="54FD26E6" w14:textId="1B044198"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7RAS24074 – Совершенствование цифровой инфраструктуры и приемлемого в ценовом отношении доступа к услугам ИКТ в Азиатско­Тихоокеанском регионе – Этап 2</w:t>
            </w:r>
          </w:p>
        </w:tc>
      </w:tr>
      <w:tr w:rsidR="00E20AEA" w:rsidRPr="0086348E" w14:paraId="6FECCD6A" w14:textId="77777777" w:rsidTr="00CD196E">
        <w:trPr>
          <w:trHeight w:val="300"/>
        </w:trPr>
        <w:tc>
          <w:tcPr>
            <w:tcW w:w="4957" w:type="dxa"/>
          </w:tcPr>
          <w:p w14:paraId="7F64A658" w14:textId="77777777" w:rsidR="00E20AEA" w:rsidRPr="00B1330D" w:rsidRDefault="00E20AEA" w:rsidP="00C243EA">
            <w:pPr>
              <w:pStyle w:val="Tabletext"/>
              <w:spacing w:line="240" w:lineRule="auto"/>
              <w:rPr>
                <w:lang w:val="ru-RU"/>
              </w:rPr>
            </w:pPr>
            <w:bookmarkStart w:id="46" w:name="_Hlk212920503"/>
            <w:bookmarkEnd w:id="45"/>
            <w:r w:rsidRPr="00B1330D">
              <w:rPr>
                <w:lang w:val="ru-RU"/>
              </w:rPr>
              <w:t>Разработка стандартизированных систем мониторинга и раннего предупреждения, связанных с национальными и региональными сетями, и расширение использования наземных/спутниковых активных и пассивных систем зондирования в целях прогнозирования и выявления стихийных бедствий и смягчения их последствий.</w:t>
            </w:r>
          </w:p>
        </w:tc>
        <w:tc>
          <w:tcPr>
            <w:tcW w:w="2835" w:type="dxa"/>
          </w:tcPr>
          <w:p w14:paraId="534E88BC" w14:textId="53B99121" w:rsidR="00E20AEA" w:rsidRPr="00B1330D" w:rsidRDefault="00E20AEA" w:rsidP="00C243EA">
            <w:pPr>
              <w:pStyle w:val="Tabletext"/>
              <w:spacing w:line="240" w:lineRule="auto"/>
              <w:rPr>
                <w:lang w:val="ru-RU"/>
              </w:rPr>
            </w:pPr>
            <w:r w:rsidRPr="00B1330D">
              <w:rPr>
                <w:lang w:val="ru-RU"/>
              </w:rPr>
              <w:t>Разработка систем мониторинга и раннего предупреждения и расширение использования наземных/спутниковых систем зондирования в целях прогнозирования стихийных бедствий и смягчения их последствий</w:t>
            </w:r>
          </w:p>
        </w:tc>
        <w:tc>
          <w:tcPr>
            <w:tcW w:w="6783" w:type="dxa"/>
          </w:tcPr>
          <w:p w14:paraId="06E07D6D" w14:textId="0D5533A5"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9RAS21067 – Connect2Recover – Укрепление цифровой инфраструктуры и экосистемы для борьбы с COVID-19 в Азии </w:t>
            </w:r>
          </w:p>
          <w:p w14:paraId="6D386C00" w14:textId="18AB091A"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7GLO24144 – Система раннего предупреждения для всех (EW4All) – средства МСЭ для поддержки реализации инициативы</w:t>
            </w:r>
          </w:p>
          <w:p w14:paraId="28943F0D" w14:textId="7488DAD9"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9GLO24137 – Многосторонний ускоритель инициативы EW4All в НРС и СИДС (УСРБ ООН-шведские фонды)</w:t>
            </w:r>
          </w:p>
          <w:p w14:paraId="5A43A3B9" w14:textId="63645784"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9GLO24143 – Системы раннего предупреждения о климатических рисках (CREWS) – Многосторонний ускоритель инициативы </w:t>
            </w:r>
            <w:r w:rsidR="00F0258F" w:rsidRPr="00B1330D">
              <w:rPr>
                <w:lang w:val="ru-RU"/>
              </w:rPr>
              <w:t>"</w:t>
            </w:r>
            <w:r w:rsidR="00E20AEA" w:rsidRPr="00B1330D">
              <w:rPr>
                <w:lang w:val="ru-RU"/>
              </w:rPr>
              <w:t>Раннее предупреждение для всех</w:t>
            </w:r>
            <w:r w:rsidR="00F0258F" w:rsidRPr="00B1330D">
              <w:rPr>
                <w:lang w:val="ru-RU"/>
              </w:rPr>
              <w:t>"</w:t>
            </w:r>
            <w:r w:rsidR="00E20AEA" w:rsidRPr="00B1330D">
              <w:rPr>
                <w:lang w:val="ru-RU"/>
              </w:rPr>
              <w:t xml:space="preserve"> (EW4All) в НРС и СИДС</w:t>
            </w:r>
          </w:p>
        </w:tc>
      </w:tr>
      <w:tr w:rsidR="00E20AEA" w:rsidRPr="0086348E" w14:paraId="7D61E51A" w14:textId="77777777" w:rsidTr="00CD196E">
        <w:trPr>
          <w:trHeight w:val="300"/>
        </w:trPr>
        <w:tc>
          <w:tcPr>
            <w:tcW w:w="4957" w:type="dxa"/>
          </w:tcPr>
          <w:p w14:paraId="6A915A36" w14:textId="77777777" w:rsidR="00E20AEA" w:rsidRPr="00B1330D" w:rsidRDefault="00E20AEA" w:rsidP="00C243EA">
            <w:pPr>
              <w:pStyle w:val="Tabletext"/>
              <w:spacing w:line="240" w:lineRule="auto"/>
              <w:rPr>
                <w:lang w:val="ru-RU"/>
              </w:rPr>
            </w:pPr>
            <w:r w:rsidRPr="00B1330D">
              <w:rPr>
                <w:lang w:val="ru-RU"/>
              </w:rPr>
              <w:t>Выработка комплексных стратегий и мер содействия смягчению разрушительных последствий изменения климата и реагированию на них, включая разработку политики в области электронных отходов.</w:t>
            </w:r>
          </w:p>
        </w:tc>
        <w:tc>
          <w:tcPr>
            <w:tcW w:w="2835" w:type="dxa"/>
          </w:tcPr>
          <w:p w14:paraId="653EA973" w14:textId="110186FE" w:rsidR="00E20AEA" w:rsidRPr="00B1330D" w:rsidRDefault="00E20AEA" w:rsidP="00C243EA">
            <w:pPr>
              <w:pStyle w:val="Tabletext"/>
              <w:spacing w:line="240" w:lineRule="auto"/>
              <w:rPr>
                <w:lang w:val="ru-RU"/>
              </w:rPr>
            </w:pPr>
            <w:r w:rsidRPr="00B1330D">
              <w:rPr>
                <w:lang w:val="ru-RU"/>
              </w:rPr>
              <w:t>Выработка стратегий смягчения последствий изменения, включая разработку политики в области электронных отходов</w:t>
            </w:r>
          </w:p>
        </w:tc>
        <w:tc>
          <w:tcPr>
            <w:tcW w:w="6783" w:type="dxa"/>
          </w:tcPr>
          <w:p w14:paraId="2FF786D5" w14:textId="66EF11BA"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7RAS24075 – Создание циркуляционной экономики для электроники и электротехники в Таиланде и Монголии</w:t>
            </w:r>
          </w:p>
          <w:p w14:paraId="45FC5BFD" w14:textId="7C87F8C3"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9GLO24148 – Зеленая цифровая кампания: на пути к цифровому сектору с чистым нулевым уровнем выбросов на Филиппинах и в Танзании </w:t>
            </w:r>
          </w:p>
        </w:tc>
      </w:tr>
      <w:bookmarkEnd w:id="46"/>
    </w:tbl>
    <w:p w14:paraId="2F9F21BD" w14:textId="77777777" w:rsidR="00E20AEA" w:rsidRPr="00B1330D" w:rsidRDefault="00E20AEA" w:rsidP="00A152DA">
      <w:pPr>
        <w:widowControl w:val="0"/>
        <w:rPr>
          <w:rFonts w:asciiTheme="minorHAnsi" w:hAnsiTheme="minorHAnsi" w:cstheme="minorHAnsi"/>
          <w:sz w:val="20"/>
          <w:lang w:val="ru-RU"/>
        </w:rPr>
      </w:pPr>
    </w:p>
    <w:p w14:paraId="06DE1CEA" w14:textId="77777777" w:rsidR="00E20AEA" w:rsidRPr="00B1330D" w:rsidRDefault="00E20AEA" w:rsidP="00A152DA">
      <w:pPr>
        <w:rPr>
          <w:rFonts w:asciiTheme="minorHAnsi" w:eastAsiaTheme="majorEastAsia" w:hAnsiTheme="minorHAnsi" w:cstheme="minorHAnsi"/>
          <w:b/>
          <w:bCs/>
          <w:sz w:val="20"/>
          <w:lang w:val="ru-RU"/>
        </w:rPr>
      </w:pPr>
      <w:r w:rsidRPr="00B1330D">
        <w:rPr>
          <w:rFonts w:asciiTheme="minorHAnsi" w:hAnsiTheme="minorHAnsi" w:cstheme="minorHAnsi"/>
          <w:b/>
          <w:bCs/>
          <w:sz w:val="20"/>
          <w:lang w:val="ru-RU"/>
        </w:rPr>
        <w:br w:type="page"/>
      </w:r>
    </w:p>
    <w:p w14:paraId="1207FAE7" w14:textId="5585C11F" w:rsidR="00E20AEA" w:rsidRPr="00B1330D" w:rsidRDefault="00E20AEA" w:rsidP="005B08EA">
      <w:pPr>
        <w:pStyle w:val="Title1"/>
        <w:spacing w:after="120"/>
        <w:jc w:val="left"/>
        <w:outlineLvl w:val="0"/>
        <w:rPr>
          <w:rFonts w:asciiTheme="minorHAnsi" w:hAnsiTheme="minorHAnsi" w:cstheme="minorHAnsi"/>
          <w:b/>
          <w:bCs/>
          <w:szCs w:val="28"/>
          <w:lang w:val="ru-RU"/>
        </w:rPr>
      </w:pPr>
      <w:bookmarkStart w:id="47" w:name="_Toc208942871"/>
      <w:bookmarkStart w:id="48" w:name="_Toc213952308"/>
      <w:r w:rsidRPr="00B1330D">
        <w:rPr>
          <w:rFonts w:asciiTheme="minorHAnsi" w:hAnsiTheme="minorHAnsi" w:cstheme="minorHAnsi"/>
          <w:b/>
          <w:szCs w:val="28"/>
          <w:u w:val="single"/>
          <w:lang w:val="ru-RU"/>
        </w:rPr>
        <w:lastRenderedPageBreak/>
        <w:t>РЕГИОН</w:t>
      </w:r>
      <w:r w:rsidR="00C243EA" w:rsidRPr="00B1330D">
        <w:rPr>
          <w:rFonts w:asciiTheme="minorHAnsi" w:hAnsiTheme="minorHAnsi" w:cstheme="minorHAnsi"/>
          <w:b/>
          <w:szCs w:val="28"/>
          <w:u w:val="single"/>
          <w:lang w:val="ru-RU"/>
        </w:rPr>
        <w:t xml:space="preserve"> – </w:t>
      </w:r>
      <w:r w:rsidRPr="00B1330D">
        <w:rPr>
          <w:rFonts w:asciiTheme="minorHAnsi" w:hAnsiTheme="minorHAnsi" w:cstheme="minorHAnsi"/>
          <w:b/>
          <w:szCs w:val="28"/>
          <w:u w:val="single"/>
          <w:lang w:val="ru-RU"/>
        </w:rPr>
        <w:t>СТРАНЫ СНГ</w:t>
      </w:r>
      <w:bookmarkEnd w:id="47"/>
      <w:bookmarkEnd w:id="48"/>
    </w:p>
    <w:p w14:paraId="573124BE" w14:textId="0469F2C4" w:rsidR="00E20AEA" w:rsidRPr="00B1330D" w:rsidRDefault="00E20AEA" w:rsidP="00195D1C">
      <w:pPr>
        <w:pStyle w:val="Heading2"/>
        <w:spacing w:before="200"/>
        <w:rPr>
          <w:rFonts w:asciiTheme="minorHAnsi" w:hAnsiTheme="minorHAnsi" w:cstheme="minorHAnsi"/>
          <w:sz w:val="20"/>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CIS 1 </w:t>
      </w:r>
      <w:r w:rsidR="00686671" w:rsidRPr="00B1330D">
        <w:rPr>
          <w:rFonts w:asciiTheme="minorHAnsi" w:hAnsiTheme="minorHAnsi" w:cstheme="minorHAnsi"/>
          <w:b w:val="0"/>
          <w:lang w:val="ru-RU"/>
        </w:rPr>
        <w:t>–</w:t>
      </w:r>
      <w:r w:rsidRPr="00B1330D">
        <w:rPr>
          <w:rFonts w:asciiTheme="minorHAnsi" w:hAnsiTheme="minorHAnsi" w:cstheme="minorHAnsi"/>
          <w:lang w:val="ru-RU"/>
        </w:rPr>
        <w:t xml:space="preserve"> Развитие инфраструктуры в интересах содействия инновациям и партнерству в сфере внедрения новых технологий − интернета вещей, включая индустриальный интернет, умных городов и сообществ, сетей связи 5G/IMT-2020 и последующих поколений NET-2030, квантовых технологий, искусственного интеллекта, цифрового здравоохранения, цифровых навыков, защиты окружающей среды</w:t>
      </w:r>
    </w:p>
    <w:tbl>
      <w:tblPr>
        <w:tblStyle w:val="TableGrid"/>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835"/>
        <w:gridCol w:w="6783"/>
      </w:tblGrid>
      <w:tr w:rsidR="00E20AEA" w:rsidRPr="0086348E" w14:paraId="231EFBCD" w14:textId="77777777" w:rsidTr="00CD196E">
        <w:trPr>
          <w:trHeight w:val="300"/>
          <w:tblHeader/>
        </w:trPr>
        <w:tc>
          <w:tcPr>
            <w:tcW w:w="4957" w:type="dxa"/>
            <w:shd w:val="clear" w:color="auto" w:fill="D9D9D9" w:themeFill="background1" w:themeFillShade="D9"/>
          </w:tcPr>
          <w:p w14:paraId="135B690A"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(полностью)</w:t>
            </w:r>
          </w:p>
        </w:tc>
        <w:tc>
          <w:tcPr>
            <w:tcW w:w="2835" w:type="dxa"/>
            <w:shd w:val="clear" w:color="auto" w:fill="D9D9D9" w:themeFill="background1" w:themeFillShade="D9"/>
          </w:tcPr>
          <w:p w14:paraId="34D95A35"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(кратко)</w:t>
            </w:r>
          </w:p>
        </w:tc>
        <w:tc>
          <w:tcPr>
            <w:tcW w:w="6783" w:type="dxa"/>
            <w:shd w:val="clear" w:color="auto" w:fill="D9D9D9" w:themeFill="background1" w:themeFillShade="D9"/>
          </w:tcPr>
          <w:p w14:paraId="1166783A" w14:textId="77777777" w:rsidR="00E20AEA" w:rsidRPr="00B1330D" w:rsidRDefault="00E20AEA" w:rsidP="00EA608E">
            <w:pPr>
              <w:pStyle w:val="Tablehead"/>
              <w:spacing w:before="60" w:after="60"/>
              <w:rPr>
                <w:color w:val="auto"/>
                <w:lang w:val="ru-RU"/>
              </w:rPr>
            </w:pPr>
            <w:r w:rsidRPr="00B1330D">
              <w:rPr>
                <w:color w:val="auto"/>
                <w:lang w:val="ru-RU"/>
              </w:rPr>
              <w:t>Проекты, которые способствовали достижению этого результата</w:t>
            </w:r>
          </w:p>
        </w:tc>
      </w:tr>
      <w:tr w:rsidR="00E20AEA" w:rsidRPr="0086348E" w14:paraId="6FF25F70" w14:textId="77777777" w:rsidTr="00CD196E">
        <w:trPr>
          <w:trHeight w:val="300"/>
        </w:trPr>
        <w:tc>
          <w:tcPr>
            <w:tcW w:w="4957" w:type="dxa"/>
          </w:tcPr>
          <w:p w14:paraId="76AE99D2" w14:textId="79A93FC0" w:rsidR="00E20AEA" w:rsidRPr="00B1330D" w:rsidRDefault="00E20AEA" w:rsidP="00C243EA">
            <w:pPr>
              <w:pStyle w:val="Tabletext"/>
              <w:spacing w:line="240" w:lineRule="auto"/>
              <w:rPr>
                <w:lang w:val="ru-RU"/>
              </w:rPr>
            </w:pPr>
            <w:bookmarkStart w:id="49" w:name="_Hlk212920517"/>
            <w:r w:rsidRPr="00B1330D">
              <w:rPr>
                <w:lang w:val="ru-RU"/>
              </w:rPr>
              <w:t>Разработка рекомендаций по новым технологиям − IoT, включая индустриальный интернет, умные города и сообщества, сети связи 5G/IMT-2020 и последующих поколений NET-2030, квантовые технологии, ИИ, цифровое здравоохранение, цифровые навыки, защита окружающей</w:t>
            </w:r>
            <w:r w:rsidR="000C4796" w:rsidRPr="00B1330D">
              <w:rPr>
                <w:lang w:val="ru-RU"/>
              </w:rPr>
              <w:t> </w:t>
            </w:r>
            <w:r w:rsidRPr="00B1330D">
              <w:rPr>
                <w:lang w:val="ru-RU"/>
              </w:rPr>
              <w:t>среды.</w:t>
            </w:r>
          </w:p>
        </w:tc>
        <w:tc>
          <w:tcPr>
            <w:tcW w:w="2835" w:type="dxa"/>
          </w:tcPr>
          <w:p w14:paraId="23500FE4" w14:textId="77777777" w:rsidR="00E20AEA" w:rsidRPr="00B1330D" w:rsidRDefault="00E20AEA" w:rsidP="00C243EA">
            <w:pPr>
              <w:pStyle w:val="Tabletext"/>
              <w:spacing w:line="240" w:lineRule="auto"/>
              <w:rPr>
                <w:lang w:val="ru-RU"/>
              </w:rPr>
            </w:pPr>
            <w:r w:rsidRPr="00B1330D">
              <w:rPr>
                <w:lang w:val="ru-RU"/>
              </w:rPr>
              <w:t>Разработка рекомендаций по новым технологиям</w:t>
            </w:r>
          </w:p>
        </w:tc>
        <w:tc>
          <w:tcPr>
            <w:tcW w:w="6783" w:type="dxa"/>
          </w:tcPr>
          <w:p w14:paraId="517E6862" w14:textId="075F5C23"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9RER20026</w:t>
            </w:r>
            <w:r w:rsidR="002F598A" w:rsidRPr="00B1330D">
              <w:rPr>
                <w:lang w:val="ru-RU"/>
              </w:rPr>
              <w:t xml:space="preserve"> </w:t>
            </w:r>
            <w:r w:rsidR="002F598A" w:rsidRPr="00B1330D">
              <w:rPr>
                <w:lang w:val="ru-RU"/>
              </w:rPr>
              <w:sym w:font="Symbol" w:char="F02D"/>
            </w:r>
            <w:r w:rsidR="002F598A" w:rsidRPr="00B1330D">
              <w:rPr>
                <w:lang w:val="ru-RU"/>
              </w:rPr>
              <w:t xml:space="preserve"> </w:t>
            </w:r>
            <w:r w:rsidR="00E20AEA" w:rsidRPr="00B1330D">
              <w:rPr>
                <w:lang w:val="ru-RU"/>
              </w:rPr>
              <w:t>Международный центр исследования, разработки и тестирования для нового оборудования, технологий и услуг (IRDTC) – Этап 2</w:t>
            </w:r>
          </w:p>
          <w:p w14:paraId="7977472C" w14:textId="705E519A"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9GLO23134</w:t>
            </w:r>
            <w:r w:rsidR="002F598A" w:rsidRPr="00B1330D">
              <w:rPr>
                <w:lang w:val="ru-RU"/>
              </w:rPr>
              <w:t xml:space="preserve"> </w:t>
            </w:r>
            <w:r w:rsidR="002F598A" w:rsidRPr="00B1330D">
              <w:rPr>
                <w:lang w:val="ru-RU"/>
              </w:rPr>
              <w:sym w:font="Symbol" w:char="F02D"/>
            </w:r>
            <w:r w:rsidR="002F598A" w:rsidRPr="00B1330D">
              <w:rPr>
                <w:lang w:val="ru-RU"/>
              </w:rPr>
              <w:t xml:space="preserve"> </w:t>
            </w:r>
            <w:r w:rsidR="00E20AEA" w:rsidRPr="00B1330D">
              <w:rPr>
                <w:lang w:val="ru-RU"/>
              </w:rPr>
              <w:t>Помощь в поощрении использования инновационных технологий для построения общества, обеспечивающего всеобщее цифровое процветание</w:t>
            </w:r>
          </w:p>
        </w:tc>
      </w:tr>
      <w:tr w:rsidR="00E20AEA" w:rsidRPr="0086348E" w14:paraId="17FF4A7D" w14:textId="77777777" w:rsidTr="00CD196E">
        <w:trPr>
          <w:trHeight w:val="300"/>
        </w:trPr>
        <w:tc>
          <w:tcPr>
            <w:tcW w:w="4957" w:type="dxa"/>
          </w:tcPr>
          <w:p w14:paraId="404440A7" w14:textId="77777777" w:rsidR="00E20AEA" w:rsidRPr="00B1330D" w:rsidRDefault="00E20AEA" w:rsidP="00C243EA">
            <w:pPr>
              <w:pStyle w:val="Tabletext"/>
              <w:spacing w:line="240" w:lineRule="auto"/>
              <w:rPr>
                <w:lang w:val="ru-RU"/>
              </w:rPr>
            </w:pPr>
            <w:r w:rsidRPr="00B1330D">
              <w:rPr>
                <w:lang w:val="ru-RU"/>
              </w:rPr>
              <w:t>Создание инфраструктуры электросвязи/ИКТ для содействия инновациям и партнерству в сфере внедрения новых технологий − IoT, включая индустриальный интернет, умных городов и сообществ, сетей связи 5G/IMT-2020 и последующих поколений NET-2030, квантовых технологий, ИИ, цифрового здравоохранения, цифровых навыков, защиты окружающей среды.</w:t>
            </w:r>
          </w:p>
        </w:tc>
        <w:tc>
          <w:tcPr>
            <w:tcW w:w="2835" w:type="dxa"/>
          </w:tcPr>
          <w:p w14:paraId="15710EFA" w14:textId="77777777" w:rsidR="00E20AEA" w:rsidRPr="00B1330D" w:rsidRDefault="00E20AEA" w:rsidP="00C243EA">
            <w:pPr>
              <w:pStyle w:val="Tabletext"/>
              <w:spacing w:line="240" w:lineRule="auto"/>
              <w:rPr>
                <w:lang w:val="ru-RU"/>
              </w:rPr>
            </w:pPr>
            <w:r w:rsidRPr="00B1330D">
              <w:rPr>
                <w:lang w:val="ru-RU"/>
              </w:rPr>
              <w:t>Создание инфраструктуры ИКТ для содействия инновациям и партнерству в сфере внедрения новых технологий</w:t>
            </w:r>
          </w:p>
        </w:tc>
        <w:tc>
          <w:tcPr>
            <w:tcW w:w="6783" w:type="dxa"/>
          </w:tcPr>
          <w:p w14:paraId="2D584B2A" w14:textId="6D6D6532"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2ARM23001</w:t>
            </w:r>
            <w:r w:rsidR="002F598A" w:rsidRPr="00B1330D">
              <w:rPr>
                <w:lang w:val="ru-RU"/>
              </w:rPr>
              <w:t xml:space="preserve"> </w:t>
            </w:r>
            <w:r w:rsidR="002F598A" w:rsidRPr="00B1330D">
              <w:rPr>
                <w:lang w:val="ru-RU"/>
              </w:rPr>
              <w:sym w:font="Symbol" w:char="F02D"/>
            </w:r>
            <w:r w:rsidR="002F598A" w:rsidRPr="00B1330D">
              <w:rPr>
                <w:lang w:val="ru-RU"/>
              </w:rPr>
              <w:t xml:space="preserve"> </w:t>
            </w:r>
            <w:r w:rsidR="00E20AEA" w:rsidRPr="00B1330D">
              <w:rPr>
                <w:lang w:val="ru-RU"/>
              </w:rPr>
              <w:t>Пилотный проект по сетям в сельских районах Армении</w:t>
            </w:r>
          </w:p>
          <w:p w14:paraId="2F484288" w14:textId="18D030DE"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9RER20026</w:t>
            </w:r>
            <w:r w:rsidR="002F598A" w:rsidRPr="00B1330D">
              <w:rPr>
                <w:lang w:val="ru-RU"/>
              </w:rPr>
              <w:t xml:space="preserve"> </w:t>
            </w:r>
            <w:r w:rsidR="002F598A" w:rsidRPr="00B1330D">
              <w:rPr>
                <w:lang w:val="ru-RU"/>
              </w:rPr>
              <w:sym w:font="Symbol" w:char="F02D"/>
            </w:r>
            <w:r w:rsidR="002F598A" w:rsidRPr="00B1330D">
              <w:rPr>
                <w:lang w:val="ru-RU"/>
              </w:rPr>
              <w:t xml:space="preserve"> </w:t>
            </w:r>
            <w:r w:rsidR="00E20AEA" w:rsidRPr="00B1330D">
              <w:rPr>
                <w:lang w:val="ru-RU"/>
              </w:rPr>
              <w:t>Международный центр исследования, разработки и тестирования для нового оборудования, технологий и услуг (IRDTC) – Этап 2</w:t>
            </w:r>
          </w:p>
          <w:p w14:paraId="022D1EB2" w14:textId="05EF7850"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9GLO19099</w:t>
            </w:r>
            <w:r w:rsidR="002F598A" w:rsidRPr="00B1330D">
              <w:rPr>
                <w:lang w:val="ru-RU"/>
              </w:rPr>
              <w:t xml:space="preserve"> </w:t>
            </w:r>
            <w:r w:rsidR="002F598A" w:rsidRPr="00B1330D">
              <w:rPr>
                <w:lang w:val="ru-RU"/>
              </w:rPr>
              <w:sym w:font="Symbol" w:char="F02D"/>
            </w:r>
            <w:r w:rsidR="002F598A" w:rsidRPr="00B1330D">
              <w:rPr>
                <w:lang w:val="ru-RU"/>
              </w:rPr>
              <w:t xml:space="preserve"> </w:t>
            </w:r>
            <w:r w:rsidR="00E20AEA" w:rsidRPr="00B1330D">
              <w:rPr>
                <w:lang w:val="ru-RU"/>
              </w:rPr>
              <w:t>Помощь в создании национальных базовых рамочных систем управления использованием спектра</w:t>
            </w:r>
          </w:p>
        </w:tc>
      </w:tr>
      <w:tr w:rsidR="00E20AEA" w:rsidRPr="0086348E" w14:paraId="6256D5EC" w14:textId="77777777" w:rsidTr="00CD196E">
        <w:trPr>
          <w:trHeight w:val="300"/>
        </w:trPr>
        <w:tc>
          <w:tcPr>
            <w:tcW w:w="4957" w:type="dxa"/>
          </w:tcPr>
          <w:p w14:paraId="37D95D41" w14:textId="77777777" w:rsidR="00E20AEA" w:rsidRPr="00B1330D" w:rsidRDefault="00E20AEA" w:rsidP="00C243EA">
            <w:pPr>
              <w:pStyle w:val="Tabletext"/>
              <w:spacing w:line="240" w:lineRule="auto"/>
              <w:rPr>
                <w:lang w:val="ru-RU"/>
              </w:rPr>
            </w:pPr>
            <w:r w:rsidRPr="00B1330D">
              <w:rPr>
                <w:lang w:val="ru-RU"/>
              </w:rPr>
              <w:t>Повышение технологического уровня организаций-разработчиков решений и общего уровня благосостояния населения в регионе.</w:t>
            </w:r>
          </w:p>
        </w:tc>
        <w:tc>
          <w:tcPr>
            <w:tcW w:w="2835" w:type="dxa"/>
          </w:tcPr>
          <w:p w14:paraId="28DB47CD" w14:textId="1BD18051" w:rsidR="00E20AEA" w:rsidRPr="00B1330D" w:rsidRDefault="00E20AEA" w:rsidP="00C243EA">
            <w:pPr>
              <w:pStyle w:val="Tabletext"/>
              <w:spacing w:line="240" w:lineRule="auto"/>
              <w:rPr>
                <w:lang w:val="ru-RU"/>
              </w:rPr>
            </w:pPr>
            <w:r w:rsidRPr="00B1330D">
              <w:rPr>
                <w:lang w:val="ru-RU"/>
              </w:rPr>
              <w:t>Повышение технологического уровня и общего уровня благосостояния населения</w:t>
            </w:r>
          </w:p>
        </w:tc>
        <w:tc>
          <w:tcPr>
            <w:tcW w:w="6783" w:type="dxa"/>
            <w:vAlign w:val="center"/>
          </w:tcPr>
          <w:p w14:paraId="7F5E5E5B" w14:textId="77777777" w:rsidR="00E20AEA" w:rsidRPr="00B1330D" w:rsidRDefault="00E20AEA" w:rsidP="00151A82">
            <w:pPr>
              <w:pStyle w:val="Tabletext"/>
              <w:spacing w:line="240" w:lineRule="auto"/>
              <w:rPr>
                <w:rFonts w:asciiTheme="minorHAnsi" w:hAnsiTheme="minorHAnsi" w:cstheme="minorHAnsi"/>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r w:rsidR="00E20AEA" w:rsidRPr="0086348E" w14:paraId="7E54F9E3" w14:textId="77777777" w:rsidTr="00CD196E">
        <w:trPr>
          <w:trHeight w:val="300"/>
        </w:trPr>
        <w:tc>
          <w:tcPr>
            <w:tcW w:w="4957" w:type="dxa"/>
          </w:tcPr>
          <w:p w14:paraId="3859AB28" w14:textId="77777777" w:rsidR="00E20AEA" w:rsidRPr="00B1330D" w:rsidRDefault="00E20AEA" w:rsidP="00C243EA">
            <w:pPr>
              <w:pStyle w:val="Tabletext"/>
              <w:spacing w:line="240" w:lineRule="auto"/>
              <w:rPr>
                <w:lang w:val="ru-RU"/>
              </w:rPr>
            </w:pPr>
            <w:r w:rsidRPr="00B1330D">
              <w:rPr>
                <w:lang w:val="ru-RU"/>
              </w:rPr>
              <w:t>Преодоление цифрового разрыва в странах региона СНГ. Повышение уровня развития цифровых навыков среди граждан в странах региона СНГ.</w:t>
            </w:r>
          </w:p>
        </w:tc>
        <w:tc>
          <w:tcPr>
            <w:tcW w:w="2835" w:type="dxa"/>
          </w:tcPr>
          <w:p w14:paraId="6307F100" w14:textId="01224C30" w:rsidR="00E20AEA" w:rsidRPr="00B1330D" w:rsidRDefault="00E20AEA" w:rsidP="00C243EA">
            <w:pPr>
              <w:pStyle w:val="Tabletext"/>
              <w:spacing w:line="240" w:lineRule="auto"/>
              <w:rPr>
                <w:lang w:val="ru-RU"/>
              </w:rPr>
            </w:pPr>
            <w:r w:rsidRPr="00B1330D">
              <w:rPr>
                <w:lang w:val="ru-RU"/>
              </w:rPr>
              <w:t>Повышение уровня развития цифровых навыков и преодоление цифрового разрыва в странах СНГ</w:t>
            </w:r>
          </w:p>
        </w:tc>
        <w:tc>
          <w:tcPr>
            <w:tcW w:w="6783" w:type="dxa"/>
          </w:tcPr>
          <w:p w14:paraId="42B5742D" w14:textId="4EE7495D"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2ARM23001</w:t>
            </w:r>
            <w:r w:rsidR="002F598A" w:rsidRPr="00B1330D">
              <w:rPr>
                <w:lang w:val="ru-RU"/>
              </w:rPr>
              <w:t xml:space="preserve"> </w:t>
            </w:r>
            <w:r w:rsidR="002F598A" w:rsidRPr="00B1330D">
              <w:rPr>
                <w:lang w:val="ru-RU"/>
              </w:rPr>
              <w:sym w:font="Symbol" w:char="F02D"/>
            </w:r>
            <w:r w:rsidR="002F598A" w:rsidRPr="00B1330D">
              <w:rPr>
                <w:lang w:val="ru-RU"/>
              </w:rPr>
              <w:t xml:space="preserve"> </w:t>
            </w:r>
            <w:r w:rsidR="00E20AEA" w:rsidRPr="00B1330D">
              <w:rPr>
                <w:lang w:val="ru-RU"/>
              </w:rPr>
              <w:t>Пилотный проект по сетям в сельских районах Армении</w:t>
            </w:r>
          </w:p>
          <w:p w14:paraId="4636C0C2" w14:textId="19F64662"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9RER20026</w:t>
            </w:r>
            <w:r w:rsidR="002F598A" w:rsidRPr="00B1330D">
              <w:rPr>
                <w:lang w:val="ru-RU"/>
              </w:rPr>
              <w:t xml:space="preserve"> </w:t>
            </w:r>
            <w:r w:rsidR="002F598A" w:rsidRPr="00B1330D">
              <w:rPr>
                <w:lang w:val="ru-RU"/>
              </w:rPr>
              <w:sym w:font="Symbol" w:char="F02D"/>
            </w:r>
            <w:r w:rsidR="002F598A" w:rsidRPr="00B1330D">
              <w:rPr>
                <w:lang w:val="ru-RU"/>
              </w:rPr>
              <w:t xml:space="preserve"> </w:t>
            </w:r>
            <w:r w:rsidR="00E20AEA" w:rsidRPr="00B1330D">
              <w:rPr>
                <w:lang w:val="ru-RU"/>
              </w:rPr>
              <w:t>Международный центр исследования, разработки и тестирования для нового оборудования, технологий и услуг (IRDTC) – Этап 2</w:t>
            </w:r>
          </w:p>
          <w:p w14:paraId="3D8DA739" w14:textId="17F6F007" w:rsidR="00E20AEA" w:rsidRPr="00B1330D" w:rsidRDefault="00923936" w:rsidP="00151A82">
            <w:pPr>
              <w:pStyle w:val="Tabletext"/>
              <w:spacing w:line="240" w:lineRule="auto"/>
              <w:ind w:left="284" w:hanging="284"/>
              <w:rPr>
                <w:rFonts w:asciiTheme="minorHAnsi" w:eastAsia="Calibri" w:hAnsiTheme="minorHAnsi" w:cstheme="minorHAnsi"/>
                <w:lang w:val="ru-RU"/>
              </w:rPr>
            </w:pPr>
            <w:r w:rsidRPr="00B1330D">
              <w:rPr>
                <w:lang w:val="ru-RU"/>
              </w:rPr>
              <w:t>•</w:t>
            </w:r>
            <w:r w:rsidRPr="00B1330D">
              <w:rPr>
                <w:lang w:val="ru-RU"/>
              </w:rPr>
              <w:tab/>
            </w:r>
            <w:r w:rsidR="00E20AEA" w:rsidRPr="00B1330D">
              <w:rPr>
                <w:lang w:val="ru-RU"/>
              </w:rPr>
              <w:t>9GLO23134</w:t>
            </w:r>
            <w:r w:rsidR="002F598A" w:rsidRPr="00B1330D">
              <w:rPr>
                <w:lang w:val="ru-RU"/>
              </w:rPr>
              <w:t xml:space="preserve"> </w:t>
            </w:r>
            <w:r w:rsidR="002F598A" w:rsidRPr="00B1330D">
              <w:rPr>
                <w:lang w:val="ru-RU"/>
              </w:rPr>
              <w:sym w:font="Symbol" w:char="F02D"/>
            </w:r>
            <w:r w:rsidR="002F598A" w:rsidRPr="00B1330D">
              <w:rPr>
                <w:lang w:val="ru-RU"/>
              </w:rPr>
              <w:t xml:space="preserve"> </w:t>
            </w:r>
            <w:r w:rsidR="00E20AEA" w:rsidRPr="00B1330D">
              <w:rPr>
                <w:lang w:val="ru-RU"/>
              </w:rPr>
              <w:t>Помощь в поощрении использования инновационных технологий для построения общества, обеспечивающего всеобщее цифровое процветание</w:t>
            </w:r>
          </w:p>
        </w:tc>
      </w:tr>
    </w:tbl>
    <w:bookmarkEnd w:id="49"/>
    <w:p w14:paraId="15FE4249" w14:textId="757B8ACD" w:rsidR="00686671" w:rsidRPr="00B1330D" w:rsidRDefault="00E20AEA" w:rsidP="00195D1C">
      <w:pPr>
        <w:pStyle w:val="Heading2"/>
        <w:spacing w:before="200"/>
        <w:rPr>
          <w:rFonts w:asciiTheme="minorHAnsi" w:hAnsiTheme="minorHAnsi" w:cstheme="minorHAnsi"/>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CIS 2 </w:t>
      </w:r>
      <w:r w:rsidR="00686671" w:rsidRPr="00B1330D">
        <w:rPr>
          <w:rFonts w:asciiTheme="minorHAnsi" w:hAnsiTheme="minorHAnsi" w:cstheme="minorHAnsi"/>
          <w:b w:val="0"/>
          <w:lang w:val="ru-RU"/>
        </w:rPr>
        <w:t>–</w:t>
      </w:r>
      <w:r w:rsidRPr="00B1330D">
        <w:rPr>
          <w:rFonts w:asciiTheme="minorHAnsi" w:hAnsiTheme="minorHAnsi" w:cstheme="minorHAnsi"/>
          <w:lang w:val="ru-RU"/>
        </w:rPr>
        <w:t xml:space="preserve"> Кибербезопасность и защита персональных данных</w:t>
      </w:r>
    </w:p>
    <w:tbl>
      <w:tblPr>
        <w:tblStyle w:val="TableGrid"/>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835"/>
        <w:gridCol w:w="6783"/>
      </w:tblGrid>
      <w:tr w:rsidR="00E20AEA" w:rsidRPr="0086348E" w14:paraId="56B337A6" w14:textId="77777777" w:rsidTr="00CD196E">
        <w:trPr>
          <w:trHeight w:val="300"/>
          <w:tblHeader/>
        </w:trPr>
        <w:tc>
          <w:tcPr>
            <w:tcW w:w="4957" w:type="dxa"/>
            <w:shd w:val="clear" w:color="auto" w:fill="D9D9D9" w:themeFill="background1" w:themeFillShade="D9"/>
          </w:tcPr>
          <w:p w14:paraId="693C3E9A"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(полностью)</w:t>
            </w:r>
          </w:p>
        </w:tc>
        <w:tc>
          <w:tcPr>
            <w:tcW w:w="2835" w:type="dxa"/>
            <w:shd w:val="clear" w:color="auto" w:fill="D9D9D9" w:themeFill="background1" w:themeFillShade="D9"/>
          </w:tcPr>
          <w:p w14:paraId="473A9C3F"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(кратко)</w:t>
            </w:r>
          </w:p>
        </w:tc>
        <w:tc>
          <w:tcPr>
            <w:tcW w:w="6783" w:type="dxa"/>
            <w:shd w:val="clear" w:color="auto" w:fill="D9D9D9" w:themeFill="background1" w:themeFillShade="D9"/>
          </w:tcPr>
          <w:p w14:paraId="2E88F1DB" w14:textId="77777777" w:rsidR="00E20AEA" w:rsidRPr="00B1330D" w:rsidRDefault="00E20AEA" w:rsidP="00EA608E">
            <w:pPr>
              <w:pStyle w:val="Tablehead"/>
              <w:spacing w:before="60" w:after="60"/>
              <w:rPr>
                <w:color w:val="auto"/>
                <w:lang w:val="ru-RU"/>
              </w:rPr>
            </w:pPr>
            <w:r w:rsidRPr="00B1330D">
              <w:rPr>
                <w:color w:val="auto"/>
                <w:lang w:val="ru-RU"/>
              </w:rPr>
              <w:t>Проекты, которые способствовали достижению этого результата</w:t>
            </w:r>
          </w:p>
        </w:tc>
      </w:tr>
      <w:tr w:rsidR="00E20AEA" w:rsidRPr="0086348E" w14:paraId="11CDFA6F" w14:textId="77777777" w:rsidTr="00CD196E">
        <w:trPr>
          <w:trHeight w:val="300"/>
        </w:trPr>
        <w:tc>
          <w:tcPr>
            <w:tcW w:w="4957" w:type="dxa"/>
          </w:tcPr>
          <w:p w14:paraId="346AB405" w14:textId="46F90ADA" w:rsidR="00E20AEA" w:rsidRPr="00B1330D" w:rsidRDefault="00E20AEA" w:rsidP="00C243EA">
            <w:pPr>
              <w:pStyle w:val="Tabletext"/>
              <w:spacing w:line="240" w:lineRule="auto"/>
              <w:rPr>
                <w:lang w:val="ru-RU"/>
              </w:rPr>
            </w:pPr>
            <w:bookmarkStart w:id="50" w:name="_Hlk212920591"/>
            <w:r w:rsidRPr="00B1330D">
              <w:rPr>
                <w:lang w:val="ru-RU"/>
              </w:rPr>
              <w:t>Создание и усовершенствование национальных Групп реагирования на инциденты в области кибербезопасности</w:t>
            </w:r>
            <w:r w:rsidR="003C11BF" w:rsidRPr="00B1330D">
              <w:rPr>
                <w:lang w:val="ru-RU"/>
              </w:rPr>
              <w:t> </w:t>
            </w:r>
            <w:r w:rsidRPr="00B1330D">
              <w:rPr>
                <w:lang w:val="ru-RU"/>
              </w:rPr>
              <w:t>(CIRT).</w:t>
            </w:r>
          </w:p>
        </w:tc>
        <w:tc>
          <w:tcPr>
            <w:tcW w:w="2835" w:type="dxa"/>
          </w:tcPr>
          <w:p w14:paraId="7C89000D" w14:textId="4F3463B7" w:rsidR="00E20AEA" w:rsidRPr="00B1330D" w:rsidRDefault="00E20AEA" w:rsidP="00C243EA">
            <w:pPr>
              <w:pStyle w:val="Tabletext"/>
              <w:spacing w:line="240" w:lineRule="auto"/>
              <w:rPr>
                <w:lang w:val="ru-RU"/>
              </w:rPr>
            </w:pPr>
            <w:r w:rsidRPr="00B1330D">
              <w:rPr>
                <w:lang w:val="ru-RU"/>
              </w:rPr>
              <w:t>Создание CIRT</w:t>
            </w:r>
          </w:p>
        </w:tc>
        <w:tc>
          <w:tcPr>
            <w:tcW w:w="6783" w:type="dxa"/>
          </w:tcPr>
          <w:p w14:paraId="2ED3E391" w14:textId="7762E886"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2KYR21002</w:t>
            </w:r>
            <w:r w:rsidR="002F598A" w:rsidRPr="00B1330D">
              <w:rPr>
                <w:lang w:val="ru-RU"/>
              </w:rPr>
              <w:t xml:space="preserve"> </w:t>
            </w:r>
            <w:r w:rsidR="002F598A" w:rsidRPr="00B1330D">
              <w:rPr>
                <w:lang w:val="ru-RU"/>
              </w:rPr>
              <w:sym w:font="Symbol" w:char="F02D"/>
            </w:r>
            <w:r w:rsidR="002F598A" w:rsidRPr="00B1330D">
              <w:rPr>
                <w:lang w:val="ru-RU"/>
              </w:rPr>
              <w:t xml:space="preserve"> </w:t>
            </w:r>
            <w:r w:rsidR="00E20AEA" w:rsidRPr="00B1330D">
              <w:rPr>
                <w:lang w:val="ru-RU"/>
              </w:rPr>
              <w:t>Создание Группы реагирования на компьютерные инциденты (CIRT) в Кыргызской Республике</w:t>
            </w:r>
          </w:p>
        </w:tc>
      </w:tr>
      <w:tr w:rsidR="00E20AEA" w:rsidRPr="0086348E" w14:paraId="0635F78B" w14:textId="77777777" w:rsidTr="00CD196E">
        <w:trPr>
          <w:trHeight w:val="300"/>
        </w:trPr>
        <w:tc>
          <w:tcPr>
            <w:tcW w:w="4957" w:type="dxa"/>
          </w:tcPr>
          <w:p w14:paraId="260D361D" w14:textId="77777777" w:rsidR="00E20AEA" w:rsidRPr="00B1330D" w:rsidRDefault="00E20AEA" w:rsidP="00C243EA">
            <w:pPr>
              <w:pStyle w:val="Tabletext"/>
              <w:spacing w:line="240" w:lineRule="auto"/>
              <w:rPr>
                <w:lang w:val="ru-RU"/>
              </w:rPr>
            </w:pPr>
            <w:r w:rsidRPr="00B1330D">
              <w:rPr>
                <w:lang w:val="ru-RU"/>
              </w:rPr>
              <w:t xml:space="preserve">Создание потенциала и совершенствование возможностей обмениваться информацией и реагировать на инциденты, а также обеспечение на уровне регионов непрерывных совместных усилий национальных групп реагирования на компьютерные инциденты в вопросах борьбы с </w:t>
            </w:r>
            <w:r w:rsidRPr="00B1330D">
              <w:rPr>
                <w:lang w:val="ru-RU"/>
              </w:rPr>
              <w:lastRenderedPageBreak/>
              <w:t>киберугрозами посредством глобальных, межрегиональных, региональных и национальных учений по кибербезопасности.</w:t>
            </w:r>
          </w:p>
        </w:tc>
        <w:tc>
          <w:tcPr>
            <w:tcW w:w="2835" w:type="dxa"/>
          </w:tcPr>
          <w:p w14:paraId="63E1BC71" w14:textId="27E242FA" w:rsidR="00E20AEA" w:rsidRPr="00B1330D" w:rsidRDefault="00E20AEA" w:rsidP="00C243EA">
            <w:pPr>
              <w:pStyle w:val="Tabletext"/>
              <w:spacing w:line="240" w:lineRule="auto"/>
              <w:rPr>
                <w:lang w:val="ru-RU"/>
              </w:rPr>
            </w:pPr>
            <w:r w:rsidRPr="00B1330D">
              <w:rPr>
                <w:lang w:val="ru-RU"/>
              </w:rPr>
              <w:lastRenderedPageBreak/>
              <w:t>Региональное сотрудничество для укрепления потенциала в области кибербезопасности</w:t>
            </w:r>
          </w:p>
        </w:tc>
        <w:tc>
          <w:tcPr>
            <w:tcW w:w="6783" w:type="dxa"/>
          </w:tcPr>
          <w:p w14:paraId="660726F2" w14:textId="287F4E6C"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2KYR21002</w:t>
            </w:r>
            <w:r w:rsidR="002F598A" w:rsidRPr="00B1330D">
              <w:rPr>
                <w:lang w:val="ru-RU"/>
              </w:rPr>
              <w:t xml:space="preserve"> </w:t>
            </w:r>
            <w:r w:rsidR="002F598A" w:rsidRPr="00B1330D">
              <w:rPr>
                <w:lang w:val="ru-RU"/>
              </w:rPr>
              <w:sym w:font="Symbol" w:char="F02D"/>
            </w:r>
            <w:r w:rsidR="002F598A" w:rsidRPr="00B1330D">
              <w:rPr>
                <w:lang w:val="ru-RU"/>
              </w:rPr>
              <w:t xml:space="preserve"> </w:t>
            </w:r>
            <w:r w:rsidR="00E20AEA" w:rsidRPr="00B1330D">
              <w:rPr>
                <w:lang w:val="ru-RU"/>
              </w:rPr>
              <w:t>Создание Группы реагирования на компьютерные инциденты (CIRT) в Кыргызской Республике</w:t>
            </w:r>
          </w:p>
          <w:p w14:paraId="3B6E0155" w14:textId="36F054E2"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7GLO24146</w:t>
            </w:r>
            <w:r w:rsidR="002F598A" w:rsidRPr="00B1330D">
              <w:rPr>
                <w:lang w:val="ru-RU"/>
              </w:rPr>
              <w:t xml:space="preserve"> </w:t>
            </w:r>
            <w:r w:rsidR="002F598A" w:rsidRPr="00B1330D">
              <w:rPr>
                <w:lang w:val="ru-RU"/>
              </w:rPr>
              <w:sym w:font="Symbol" w:char="F02D"/>
            </w:r>
            <w:r w:rsidR="002F598A" w:rsidRPr="00B1330D">
              <w:rPr>
                <w:lang w:val="ru-RU"/>
              </w:rPr>
              <w:t xml:space="preserve"> </w:t>
            </w:r>
            <w:r w:rsidR="00E20AEA" w:rsidRPr="00B1330D">
              <w:rPr>
                <w:lang w:val="ru-RU"/>
              </w:rPr>
              <w:t>Второй этап проекта "Кибертехнологии во благо" (MSIT)</w:t>
            </w:r>
          </w:p>
        </w:tc>
      </w:tr>
      <w:tr w:rsidR="00E20AEA" w:rsidRPr="0086348E" w14:paraId="4DFEB6C8" w14:textId="77777777" w:rsidTr="00CD196E">
        <w:trPr>
          <w:trHeight w:val="300"/>
        </w:trPr>
        <w:tc>
          <w:tcPr>
            <w:tcW w:w="4957" w:type="dxa"/>
          </w:tcPr>
          <w:p w14:paraId="5F6644EB" w14:textId="77777777" w:rsidR="00E20AEA" w:rsidRPr="00B1330D" w:rsidRDefault="00E20AEA" w:rsidP="00C243EA">
            <w:pPr>
              <w:pStyle w:val="Tabletext"/>
              <w:spacing w:line="240" w:lineRule="auto"/>
              <w:rPr>
                <w:lang w:val="ru-RU"/>
              </w:rPr>
            </w:pPr>
            <w:r w:rsidRPr="00B1330D">
              <w:rPr>
                <w:lang w:val="ru-RU"/>
              </w:rPr>
              <w:t>Подготовка и переподготовка специалистов технического и управленческого профиля посредством целевых региональных и национальных тренингов.</w:t>
            </w:r>
          </w:p>
        </w:tc>
        <w:tc>
          <w:tcPr>
            <w:tcW w:w="2835" w:type="dxa"/>
          </w:tcPr>
          <w:p w14:paraId="716ED8C4" w14:textId="2E304ABC" w:rsidR="00E20AEA" w:rsidRPr="00B1330D" w:rsidRDefault="00E20AEA" w:rsidP="00C243EA">
            <w:pPr>
              <w:pStyle w:val="Tabletext"/>
              <w:spacing w:line="240" w:lineRule="auto"/>
              <w:rPr>
                <w:lang w:val="ru-RU"/>
              </w:rPr>
            </w:pPr>
            <w:r w:rsidRPr="00B1330D">
              <w:rPr>
                <w:lang w:val="ru-RU"/>
              </w:rPr>
              <w:t>Подготовка специалистов</w:t>
            </w:r>
          </w:p>
        </w:tc>
        <w:tc>
          <w:tcPr>
            <w:tcW w:w="6783" w:type="dxa"/>
          </w:tcPr>
          <w:p w14:paraId="447EB889" w14:textId="3CF53F2A"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2KYR21002</w:t>
            </w:r>
            <w:r w:rsidR="002F598A" w:rsidRPr="00B1330D">
              <w:rPr>
                <w:lang w:val="ru-RU"/>
              </w:rPr>
              <w:t xml:space="preserve"> </w:t>
            </w:r>
            <w:r w:rsidR="002F598A" w:rsidRPr="00B1330D">
              <w:rPr>
                <w:lang w:val="ru-RU"/>
              </w:rPr>
              <w:sym w:font="Symbol" w:char="F02D"/>
            </w:r>
            <w:r w:rsidR="002F598A" w:rsidRPr="00B1330D">
              <w:rPr>
                <w:lang w:val="ru-RU"/>
              </w:rPr>
              <w:t xml:space="preserve"> </w:t>
            </w:r>
            <w:r w:rsidR="00E20AEA" w:rsidRPr="00B1330D">
              <w:rPr>
                <w:lang w:val="ru-RU"/>
              </w:rPr>
              <w:t>Создание Группы реагирования на компьютерные инциденты (CIRT) в Кыргызской Республике</w:t>
            </w:r>
          </w:p>
          <w:p w14:paraId="4C7A37CF" w14:textId="2784F8AA"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7GLO24146</w:t>
            </w:r>
            <w:r w:rsidR="002F598A" w:rsidRPr="00B1330D">
              <w:rPr>
                <w:lang w:val="ru-RU"/>
              </w:rPr>
              <w:t xml:space="preserve"> </w:t>
            </w:r>
            <w:r w:rsidR="002F598A" w:rsidRPr="00B1330D">
              <w:rPr>
                <w:lang w:val="ru-RU"/>
              </w:rPr>
              <w:sym w:font="Symbol" w:char="F02D"/>
            </w:r>
            <w:r w:rsidR="002F598A" w:rsidRPr="00B1330D">
              <w:rPr>
                <w:lang w:val="ru-RU"/>
              </w:rPr>
              <w:t xml:space="preserve"> </w:t>
            </w:r>
            <w:r w:rsidR="00E20AEA" w:rsidRPr="00B1330D">
              <w:rPr>
                <w:lang w:val="ru-RU"/>
              </w:rPr>
              <w:t>Второй этап проекта "Кибертехнологии во благо" (MSIT)</w:t>
            </w:r>
          </w:p>
          <w:p w14:paraId="07BBEA74" w14:textId="4C3C684C"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9GLO21112</w:t>
            </w:r>
            <w:r w:rsidR="002F598A" w:rsidRPr="00B1330D">
              <w:rPr>
                <w:lang w:val="ru-RU"/>
              </w:rPr>
              <w:t xml:space="preserve"> </w:t>
            </w:r>
            <w:r w:rsidR="002F598A" w:rsidRPr="00B1330D">
              <w:rPr>
                <w:lang w:val="ru-RU"/>
              </w:rPr>
              <w:sym w:font="Symbol" w:char="F02D"/>
            </w:r>
            <w:r w:rsidR="002F598A" w:rsidRPr="00B1330D">
              <w:rPr>
                <w:lang w:val="ru-RU"/>
              </w:rPr>
              <w:t xml:space="preserve"> </w:t>
            </w:r>
            <w:r w:rsidR="00E20AEA" w:rsidRPr="00B1330D">
              <w:rPr>
                <w:lang w:val="ru-RU"/>
              </w:rPr>
              <w:t>Создание безопасного и процветающего киберпространства для</w:t>
            </w:r>
            <w:r w:rsidRPr="00B1330D">
              <w:rPr>
                <w:lang w:val="ru-RU"/>
              </w:rPr>
              <w:t> </w:t>
            </w:r>
            <w:r w:rsidR="00E20AEA" w:rsidRPr="00B1330D">
              <w:rPr>
                <w:lang w:val="ru-RU"/>
              </w:rPr>
              <w:t>детей</w:t>
            </w:r>
          </w:p>
          <w:p w14:paraId="4F1E06FB" w14:textId="5F402806"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9GLO23124</w:t>
            </w:r>
            <w:r w:rsidR="002F598A" w:rsidRPr="00B1330D">
              <w:rPr>
                <w:lang w:val="ru-RU"/>
              </w:rPr>
              <w:t xml:space="preserve"> </w:t>
            </w:r>
            <w:r w:rsidR="002F598A" w:rsidRPr="00B1330D">
              <w:rPr>
                <w:lang w:val="ru-RU"/>
              </w:rPr>
              <w:sym w:font="Symbol" w:char="F02D"/>
            </w:r>
            <w:r w:rsidR="002F598A" w:rsidRPr="00B1330D">
              <w:rPr>
                <w:lang w:val="ru-RU"/>
              </w:rPr>
              <w:t xml:space="preserve"> </w:t>
            </w:r>
            <w:r w:rsidR="00E20AEA" w:rsidRPr="00B1330D">
              <w:rPr>
                <w:lang w:val="ru-RU"/>
              </w:rPr>
              <w:t>Партнерство для укрепления кибербезопасности</w:t>
            </w:r>
            <w:r w:rsidR="002F598A" w:rsidRPr="00B1330D">
              <w:rPr>
                <w:lang w:val="ru-RU"/>
              </w:rPr>
              <w:t xml:space="preserve"> </w:t>
            </w:r>
            <w:r w:rsidR="002F598A" w:rsidRPr="00B1330D">
              <w:rPr>
                <w:lang w:val="ru-RU"/>
              </w:rPr>
              <w:sym w:font="Symbol" w:char="F02D"/>
            </w:r>
            <w:r w:rsidR="002F598A" w:rsidRPr="00B1330D">
              <w:rPr>
                <w:lang w:val="ru-RU"/>
              </w:rPr>
              <w:t xml:space="preserve"> </w:t>
            </w:r>
            <w:r w:rsidR="00E20AEA" w:rsidRPr="00B1330D">
              <w:rPr>
                <w:lang w:val="ru-RU"/>
              </w:rPr>
              <w:t>Этап 1</w:t>
            </w:r>
          </w:p>
        </w:tc>
      </w:tr>
      <w:tr w:rsidR="00E20AEA" w:rsidRPr="0086348E" w14:paraId="2619EA71" w14:textId="77777777" w:rsidTr="00CD196E">
        <w:trPr>
          <w:trHeight w:val="300"/>
        </w:trPr>
        <w:tc>
          <w:tcPr>
            <w:tcW w:w="4957" w:type="dxa"/>
          </w:tcPr>
          <w:p w14:paraId="3FB6EA34" w14:textId="77777777" w:rsidR="00E20AEA" w:rsidRPr="00B1330D" w:rsidRDefault="00E20AEA" w:rsidP="00C243EA">
            <w:pPr>
              <w:pStyle w:val="Tabletext"/>
              <w:spacing w:line="240" w:lineRule="auto"/>
              <w:rPr>
                <w:lang w:val="ru-RU"/>
              </w:rPr>
            </w:pPr>
            <w:r w:rsidRPr="00B1330D">
              <w:rPr>
                <w:lang w:val="ru-RU"/>
              </w:rPr>
              <w:t>Координация сбора и обмена передовым опытом разработки национальных стратегий и кибербезопасности и измерении уровня приверженности стран в области кибербезопасности.</w:t>
            </w:r>
          </w:p>
        </w:tc>
        <w:tc>
          <w:tcPr>
            <w:tcW w:w="2835" w:type="dxa"/>
          </w:tcPr>
          <w:p w14:paraId="674394AB" w14:textId="0DAFE6F1" w:rsidR="00E20AEA" w:rsidRPr="00B1330D" w:rsidRDefault="00E20AEA" w:rsidP="00C243EA">
            <w:pPr>
              <w:pStyle w:val="Tabletext"/>
              <w:spacing w:line="240" w:lineRule="auto"/>
              <w:rPr>
                <w:lang w:val="ru-RU"/>
              </w:rPr>
            </w:pPr>
            <w:r w:rsidRPr="00B1330D">
              <w:rPr>
                <w:lang w:val="ru-RU"/>
              </w:rPr>
              <w:t>Обмен передовым опытом в области кибербезопасности</w:t>
            </w:r>
          </w:p>
        </w:tc>
        <w:tc>
          <w:tcPr>
            <w:tcW w:w="6783" w:type="dxa"/>
          </w:tcPr>
          <w:p w14:paraId="26AB64C6" w14:textId="3B4C6252"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2KYR21002</w:t>
            </w:r>
            <w:r w:rsidR="002F598A" w:rsidRPr="00B1330D">
              <w:rPr>
                <w:lang w:val="ru-RU"/>
              </w:rPr>
              <w:t xml:space="preserve"> </w:t>
            </w:r>
            <w:r w:rsidR="002F598A" w:rsidRPr="00B1330D">
              <w:rPr>
                <w:lang w:val="ru-RU"/>
              </w:rPr>
              <w:sym w:font="Symbol" w:char="F02D"/>
            </w:r>
            <w:r w:rsidR="002F598A" w:rsidRPr="00B1330D">
              <w:rPr>
                <w:lang w:val="ru-RU"/>
              </w:rPr>
              <w:t xml:space="preserve"> </w:t>
            </w:r>
            <w:r w:rsidR="00E20AEA" w:rsidRPr="00B1330D">
              <w:rPr>
                <w:lang w:val="ru-RU"/>
              </w:rPr>
              <w:t>Создание Группы реагирования на компьютерные инциденты (CIRT) в Кыргызской Республике</w:t>
            </w:r>
          </w:p>
          <w:p w14:paraId="1845D50D" w14:textId="7C64AC17"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7GLO24146</w:t>
            </w:r>
            <w:r w:rsidR="002F598A" w:rsidRPr="00B1330D">
              <w:rPr>
                <w:lang w:val="ru-RU"/>
              </w:rPr>
              <w:t xml:space="preserve"> </w:t>
            </w:r>
            <w:r w:rsidR="002F598A" w:rsidRPr="00B1330D">
              <w:rPr>
                <w:lang w:val="ru-RU"/>
              </w:rPr>
              <w:sym w:font="Symbol" w:char="F02D"/>
            </w:r>
            <w:r w:rsidR="002F598A" w:rsidRPr="00B1330D">
              <w:rPr>
                <w:lang w:val="ru-RU"/>
              </w:rPr>
              <w:t xml:space="preserve"> </w:t>
            </w:r>
            <w:r w:rsidR="00E20AEA" w:rsidRPr="00B1330D">
              <w:rPr>
                <w:lang w:val="ru-RU"/>
              </w:rPr>
              <w:t>Второй этап проекта "Кибертехнологии во благо" (MSIT)</w:t>
            </w:r>
          </w:p>
          <w:p w14:paraId="4A0B1463" w14:textId="18D696F3"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9GLO21112</w:t>
            </w:r>
            <w:r w:rsidR="002F598A" w:rsidRPr="00B1330D">
              <w:rPr>
                <w:lang w:val="ru-RU"/>
              </w:rPr>
              <w:t xml:space="preserve"> </w:t>
            </w:r>
            <w:r w:rsidR="002F598A" w:rsidRPr="00B1330D">
              <w:rPr>
                <w:lang w:val="ru-RU"/>
              </w:rPr>
              <w:sym w:font="Symbol" w:char="F02D"/>
            </w:r>
            <w:r w:rsidR="002F598A" w:rsidRPr="00B1330D">
              <w:rPr>
                <w:lang w:val="ru-RU"/>
              </w:rPr>
              <w:t xml:space="preserve"> </w:t>
            </w:r>
            <w:r w:rsidR="00E20AEA" w:rsidRPr="00B1330D">
              <w:rPr>
                <w:lang w:val="ru-RU"/>
              </w:rPr>
              <w:t>Создание безопасного и процветающего киберпространства для</w:t>
            </w:r>
            <w:r w:rsidRPr="00B1330D">
              <w:rPr>
                <w:lang w:val="ru-RU"/>
              </w:rPr>
              <w:t> </w:t>
            </w:r>
            <w:r w:rsidR="00E20AEA" w:rsidRPr="00B1330D">
              <w:rPr>
                <w:lang w:val="ru-RU"/>
              </w:rPr>
              <w:t>детей</w:t>
            </w:r>
          </w:p>
        </w:tc>
      </w:tr>
    </w:tbl>
    <w:bookmarkEnd w:id="50"/>
    <w:p w14:paraId="59AEC547" w14:textId="5FE3B479" w:rsidR="00E20AEA" w:rsidRPr="00B1330D" w:rsidRDefault="00E20AEA" w:rsidP="00195D1C">
      <w:pPr>
        <w:pStyle w:val="Heading2"/>
        <w:spacing w:before="200"/>
        <w:rPr>
          <w:rFonts w:asciiTheme="minorHAnsi" w:hAnsiTheme="minorHAnsi" w:cstheme="minorHAnsi"/>
          <w:sz w:val="20"/>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CIS 3 </w:t>
      </w:r>
      <w:r w:rsidR="00686671" w:rsidRPr="00B1330D">
        <w:rPr>
          <w:rFonts w:asciiTheme="minorHAnsi" w:hAnsiTheme="minorHAnsi" w:cstheme="minorHAnsi"/>
          <w:b w:val="0"/>
          <w:lang w:val="ru-RU"/>
        </w:rPr>
        <w:t>–</w:t>
      </w:r>
      <w:r w:rsidRPr="00B1330D">
        <w:rPr>
          <w:rFonts w:asciiTheme="minorHAnsi" w:hAnsiTheme="minorHAnsi" w:cstheme="minorHAnsi"/>
          <w:lang w:val="ru-RU"/>
        </w:rPr>
        <w:t xml:space="preserve"> Создание благоприятной законодательной и регуляторной среды для ускорения цифровой трансформации</w:t>
      </w:r>
    </w:p>
    <w:tbl>
      <w:tblPr>
        <w:tblStyle w:val="TableGrid"/>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835"/>
        <w:gridCol w:w="6783"/>
      </w:tblGrid>
      <w:tr w:rsidR="00E20AEA" w:rsidRPr="0086348E" w14:paraId="3DF2A01F" w14:textId="77777777" w:rsidTr="00CD196E">
        <w:trPr>
          <w:trHeight w:val="300"/>
          <w:tblHeader/>
        </w:trPr>
        <w:tc>
          <w:tcPr>
            <w:tcW w:w="4957" w:type="dxa"/>
            <w:shd w:val="clear" w:color="auto" w:fill="D9D9D9" w:themeFill="background1" w:themeFillShade="D9"/>
          </w:tcPr>
          <w:p w14:paraId="20D312D5"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(полностью)</w:t>
            </w:r>
          </w:p>
        </w:tc>
        <w:tc>
          <w:tcPr>
            <w:tcW w:w="2835" w:type="dxa"/>
            <w:shd w:val="clear" w:color="auto" w:fill="D9D9D9" w:themeFill="background1" w:themeFillShade="D9"/>
          </w:tcPr>
          <w:p w14:paraId="5C862748"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(кратко)</w:t>
            </w:r>
          </w:p>
        </w:tc>
        <w:tc>
          <w:tcPr>
            <w:tcW w:w="6783" w:type="dxa"/>
            <w:shd w:val="clear" w:color="auto" w:fill="D9D9D9" w:themeFill="background1" w:themeFillShade="D9"/>
          </w:tcPr>
          <w:p w14:paraId="219DCDF3" w14:textId="77777777" w:rsidR="00E20AEA" w:rsidRPr="00B1330D" w:rsidRDefault="00E20AEA" w:rsidP="00EA608E">
            <w:pPr>
              <w:pStyle w:val="Tablehead"/>
              <w:spacing w:before="60" w:after="60"/>
              <w:rPr>
                <w:color w:val="auto"/>
                <w:lang w:val="ru-RU"/>
              </w:rPr>
            </w:pPr>
            <w:r w:rsidRPr="00B1330D">
              <w:rPr>
                <w:color w:val="auto"/>
                <w:lang w:val="ru-RU"/>
              </w:rPr>
              <w:t>Проекты, которые способствовали достижению этого результата</w:t>
            </w:r>
          </w:p>
        </w:tc>
      </w:tr>
      <w:tr w:rsidR="00E20AEA" w:rsidRPr="0086348E" w14:paraId="5B323263" w14:textId="77777777" w:rsidTr="00CD196E">
        <w:trPr>
          <w:trHeight w:val="300"/>
        </w:trPr>
        <w:tc>
          <w:tcPr>
            <w:tcW w:w="4957" w:type="dxa"/>
          </w:tcPr>
          <w:p w14:paraId="1FF58B9F" w14:textId="77777777" w:rsidR="00E20AEA" w:rsidRPr="00B1330D" w:rsidRDefault="00E20AEA" w:rsidP="00C243EA">
            <w:pPr>
              <w:pStyle w:val="Tabletext"/>
              <w:spacing w:line="240" w:lineRule="auto"/>
              <w:rPr>
                <w:lang w:val="ru-RU"/>
              </w:rPr>
            </w:pPr>
            <w:r w:rsidRPr="00B1330D">
              <w:rPr>
                <w:lang w:val="ru-RU"/>
              </w:rPr>
              <w:t>Создание взаимосвязанной инновационной экосистемы для развития стартапов и цифровой трансформации стран региона.</w:t>
            </w:r>
          </w:p>
        </w:tc>
        <w:tc>
          <w:tcPr>
            <w:tcW w:w="2835" w:type="dxa"/>
          </w:tcPr>
          <w:p w14:paraId="29FA1BBE" w14:textId="303B5A75" w:rsidR="00E20AEA" w:rsidRPr="00B1330D" w:rsidRDefault="00E20AEA" w:rsidP="00C243EA">
            <w:pPr>
              <w:pStyle w:val="Tabletext"/>
              <w:spacing w:line="240" w:lineRule="auto"/>
              <w:rPr>
                <w:lang w:val="ru-RU"/>
              </w:rPr>
            </w:pPr>
            <w:r w:rsidRPr="00B1330D">
              <w:rPr>
                <w:lang w:val="ru-RU"/>
              </w:rPr>
              <w:t>Создание инновационной экосистемы для развития стартапов и цифровой трансформации</w:t>
            </w:r>
          </w:p>
        </w:tc>
        <w:tc>
          <w:tcPr>
            <w:tcW w:w="6783" w:type="dxa"/>
          </w:tcPr>
          <w:p w14:paraId="7B071EB6" w14:textId="7B69B8D2"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7CIS25001</w:t>
            </w:r>
            <w:r w:rsidR="002F598A" w:rsidRPr="00B1330D">
              <w:rPr>
                <w:lang w:val="ru-RU"/>
              </w:rPr>
              <w:t xml:space="preserve"> </w:t>
            </w:r>
            <w:r w:rsidR="002F598A" w:rsidRPr="00B1330D">
              <w:rPr>
                <w:lang w:val="ru-RU"/>
              </w:rPr>
              <w:sym w:font="Symbol" w:char="F02D"/>
            </w:r>
            <w:r w:rsidR="002F598A" w:rsidRPr="00B1330D">
              <w:rPr>
                <w:lang w:val="ru-RU"/>
              </w:rPr>
              <w:t xml:space="preserve"> </w:t>
            </w:r>
            <w:r w:rsidR="00E20AEA" w:rsidRPr="00B1330D">
              <w:rPr>
                <w:lang w:val="ru-RU"/>
              </w:rPr>
              <w:t>Сотрудничество в области деятельности цифрового правительства в странах Центральной Азии и Кавказа</w:t>
            </w:r>
          </w:p>
        </w:tc>
      </w:tr>
      <w:tr w:rsidR="00E20AEA" w:rsidRPr="0086348E" w14:paraId="4043A088" w14:textId="77777777" w:rsidTr="00CD196E">
        <w:trPr>
          <w:trHeight w:val="300"/>
        </w:trPr>
        <w:tc>
          <w:tcPr>
            <w:tcW w:w="4957" w:type="dxa"/>
          </w:tcPr>
          <w:p w14:paraId="2FC3ECFD" w14:textId="77777777" w:rsidR="00E20AEA" w:rsidRPr="00B1330D" w:rsidRDefault="00E20AEA" w:rsidP="00C243EA">
            <w:pPr>
              <w:pStyle w:val="Tabletext"/>
              <w:spacing w:line="240" w:lineRule="auto"/>
              <w:rPr>
                <w:lang w:val="ru-RU"/>
              </w:rPr>
            </w:pPr>
            <w:r w:rsidRPr="00B1330D">
              <w:rPr>
                <w:lang w:val="ru-RU"/>
              </w:rPr>
              <w:t>Экспертная помощь в создании цифровых государственных услуг, основанных на открытых инновациях.</w:t>
            </w:r>
          </w:p>
        </w:tc>
        <w:tc>
          <w:tcPr>
            <w:tcW w:w="2835" w:type="dxa"/>
          </w:tcPr>
          <w:p w14:paraId="0A676467" w14:textId="700A091A" w:rsidR="00E20AEA" w:rsidRPr="00B1330D" w:rsidRDefault="00E20AEA" w:rsidP="00C243EA">
            <w:pPr>
              <w:pStyle w:val="Tabletext"/>
              <w:spacing w:line="240" w:lineRule="auto"/>
              <w:rPr>
                <w:lang w:val="ru-RU"/>
              </w:rPr>
            </w:pPr>
            <w:r w:rsidRPr="00B1330D">
              <w:rPr>
                <w:lang w:val="ru-RU"/>
              </w:rPr>
              <w:t>Создание цифровых государственных услуг</w:t>
            </w:r>
          </w:p>
        </w:tc>
        <w:tc>
          <w:tcPr>
            <w:tcW w:w="6783" w:type="dxa"/>
          </w:tcPr>
          <w:p w14:paraId="3B8389A0" w14:textId="21E45A9C"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7CIS25001</w:t>
            </w:r>
            <w:r w:rsidR="002F598A" w:rsidRPr="00B1330D">
              <w:rPr>
                <w:lang w:val="ru-RU"/>
              </w:rPr>
              <w:t xml:space="preserve"> </w:t>
            </w:r>
            <w:r w:rsidR="002F598A" w:rsidRPr="00B1330D">
              <w:rPr>
                <w:lang w:val="ru-RU"/>
              </w:rPr>
              <w:sym w:font="Symbol" w:char="F02D"/>
            </w:r>
            <w:r w:rsidR="002F598A" w:rsidRPr="00B1330D">
              <w:rPr>
                <w:lang w:val="ru-RU"/>
              </w:rPr>
              <w:t xml:space="preserve"> </w:t>
            </w:r>
            <w:r w:rsidR="00E20AEA" w:rsidRPr="00B1330D">
              <w:rPr>
                <w:lang w:val="ru-RU"/>
              </w:rPr>
              <w:t>Сотрудничество в области деятельности цифрового правительства в странах Центральной Азии и Кавказа</w:t>
            </w:r>
          </w:p>
        </w:tc>
      </w:tr>
      <w:tr w:rsidR="00E20AEA" w:rsidRPr="0086348E" w14:paraId="29EA495D" w14:textId="77777777" w:rsidTr="00CD196E">
        <w:trPr>
          <w:trHeight w:val="300"/>
        </w:trPr>
        <w:tc>
          <w:tcPr>
            <w:tcW w:w="4957" w:type="dxa"/>
          </w:tcPr>
          <w:p w14:paraId="7D726056" w14:textId="77777777" w:rsidR="00E20AEA" w:rsidRPr="00B1330D" w:rsidRDefault="00E20AEA" w:rsidP="00C243EA">
            <w:pPr>
              <w:pStyle w:val="Tabletext"/>
              <w:spacing w:line="240" w:lineRule="auto"/>
              <w:rPr>
                <w:lang w:val="ru-RU"/>
              </w:rPr>
            </w:pPr>
            <w:r w:rsidRPr="00B1330D">
              <w:rPr>
                <w:lang w:val="ru-RU"/>
              </w:rPr>
              <w:t>Экспертная помощь в создании регуляторной и нормативно правовой базы и координационных механизмов для развития инноваций в отраслях финансов и образования (Fintech и Edtech).</w:t>
            </w:r>
          </w:p>
        </w:tc>
        <w:tc>
          <w:tcPr>
            <w:tcW w:w="2835" w:type="dxa"/>
          </w:tcPr>
          <w:p w14:paraId="27E6C8C4" w14:textId="4C0C190A" w:rsidR="00E20AEA" w:rsidRPr="00B1330D" w:rsidRDefault="00E20AEA" w:rsidP="00C243EA">
            <w:pPr>
              <w:pStyle w:val="Tabletext"/>
              <w:spacing w:line="240" w:lineRule="auto"/>
              <w:rPr>
                <w:lang w:val="ru-RU"/>
              </w:rPr>
            </w:pPr>
            <w:r w:rsidRPr="00B1330D">
              <w:rPr>
                <w:lang w:val="ru-RU"/>
              </w:rPr>
              <w:t>Создание регуляторной и нормативно правовой базы и координационных механизмов для развития инноваций в отраслях Fintech и Edtech</w:t>
            </w:r>
          </w:p>
        </w:tc>
        <w:tc>
          <w:tcPr>
            <w:tcW w:w="6783" w:type="dxa"/>
            <w:vAlign w:val="center"/>
          </w:tcPr>
          <w:p w14:paraId="5BB0D50D" w14:textId="77777777" w:rsidR="00E20AEA" w:rsidRPr="00B1330D" w:rsidRDefault="00E20AEA" w:rsidP="00151A82">
            <w:pPr>
              <w:pStyle w:val="Tabletext"/>
              <w:spacing w:line="240" w:lineRule="auto"/>
              <w:rPr>
                <w:rFonts w:asciiTheme="minorHAnsi" w:hAnsiTheme="minorHAnsi" w:cstheme="minorHAnsi"/>
                <w:sz w:val="20"/>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r w:rsidR="00E20AEA" w:rsidRPr="0086348E" w14:paraId="25F08F29" w14:textId="77777777" w:rsidTr="00CD196E">
        <w:trPr>
          <w:trHeight w:val="300"/>
        </w:trPr>
        <w:tc>
          <w:tcPr>
            <w:tcW w:w="4957" w:type="dxa"/>
          </w:tcPr>
          <w:p w14:paraId="1C0D2F02" w14:textId="77777777" w:rsidR="00E20AEA" w:rsidRPr="00B1330D" w:rsidRDefault="00E20AEA" w:rsidP="00C243EA">
            <w:pPr>
              <w:pStyle w:val="Tabletext"/>
              <w:spacing w:line="240" w:lineRule="auto"/>
              <w:rPr>
                <w:lang w:val="ru-RU"/>
              </w:rPr>
            </w:pPr>
            <w:r w:rsidRPr="00B1330D">
              <w:rPr>
                <w:lang w:val="ru-RU"/>
              </w:rPr>
              <w:t>Обмен информацией об изменениях в нормативно-правовой базе, а также о рыночных изменениях в секторе информационных и коммуникационных технологий (ИКТ) и цифровой экономике.</w:t>
            </w:r>
          </w:p>
        </w:tc>
        <w:tc>
          <w:tcPr>
            <w:tcW w:w="2835" w:type="dxa"/>
          </w:tcPr>
          <w:p w14:paraId="40D1185F" w14:textId="0729725F" w:rsidR="00E20AEA" w:rsidRPr="00B1330D" w:rsidRDefault="00E20AEA" w:rsidP="00C243EA">
            <w:pPr>
              <w:pStyle w:val="Tabletext"/>
              <w:spacing w:line="240" w:lineRule="auto"/>
              <w:rPr>
                <w:lang w:val="ru-RU"/>
              </w:rPr>
            </w:pPr>
            <w:r w:rsidRPr="00B1330D">
              <w:rPr>
                <w:lang w:val="ru-RU"/>
              </w:rPr>
              <w:t>Обмен информацией об ИКТ и цифровой экономике</w:t>
            </w:r>
          </w:p>
        </w:tc>
        <w:tc>
          <w:tcPr>
            <w:tcW w:w="6783" w:type="dxa"/>
          </w:tcPr>
          <w:p w14:paraId="30A0DAA4" w14:textId="5074D223" w:rsidR="00E20AEA" w:rsidRPr="00B1330D" w:rsidRDefault="00923936" w:rsidP="00151A8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7CIS25001</w:t>
            </w:r>
            <w:r w:rsidR="002F598A" w:rsidRPr="00B1330D">
              <w:rPr>
                <w:lang w:val="ru-RU"/>
              </w:rPr>
              <w:t xml:space="preserve"> </w:t>
            </w:r>
            <w:r w:rsidR="002F598A" w:rsidRPr="00B1330D">
              <w:rPr>
                <w:lang w:val="ru-RU"/>
              </w:rPr>
              <w:sym w:font="Symbol" w:char="F02D"/>
            </w:r>
            <w:r w:rsidR="002F598A" w:rsidRPr="00B1330D">
              <w:rPr>
                <w:lang w:val="ru-RU"/>
              </w:rPr>
              <w:t xml:space="preserve"> </w:t>
            </w:r>
            <w:r w:rsidR="00E20AEA" w:rsidRPr="00B1330D">
              <w:rPr>
                <w:lang w:val="ru-RU"/>
              </w:rPr>
              <w:t>Сотрудничество в области деятельности цифрового правительства в странах Центральной Азии и Кавказа</w:t>
            </w:r>
          </w:p>
        </w:tc>
      </w:tr>
      <w:tr w:rsidR="00E20AEA" w:rsidRPr="0086348E" w14:paraId="7673F2FA" w14:textId="77777777" w:rsidTr="00E879F5">
        <w:trPr>
          <w:trHeight w:val="300"/>
        </w:trPr>
        <w:tc>
          <w:tcPr>
            <w:tcW w:w="4957" w:type="dxa"/>
          </w:tcPr>
          <w:p w14:paraId="18B0D99C" w14:textId="77777777" w:rsidR="00E20AEA" w:rsidRPr="00B1330D" w:rsidRDefault="00E20AEA" w:rsidP="00C243EA">
            <w:pPr>
              <w:pStyle w:val="Tabletext"/>
              <w:spacing w:line="240" w:lineRule="auto"/>
              <w:rPr>
                <w:lang w:val="ru-RU"/>
              </w:rPr>
            </w:pPr>
            <w:r w:rsidRPr="00B1330D">
              <w:rPr>
                <w:lang w:val="ru-RU"/>
              </w:rPr>
              <w:t>Укрепление институционального, человеческого и технического потенциала по актуальным вопросам отраслевого законодательства, регуляторным вопросам, а также по экономическим и финансовым вопросам и рыночным изменениям.</w:t>
            </w:r>
          </w:p>
        </w:tc>
        <w:tc>
          <w:tcPr>
            <w:tcW w:w="2835" w:type="dxa"/>
          </w:tcPr>
          <w:p w14:paraId="5398F49C" w14:textId="5C1562E7" w:rsidR="00E20AEA" w:rsidRPr="00B1330D" w:rsidRDefault="00E20AEA" w:rsidP="00C243EA">
            <w:pPr>
              <w:pStyle w:val="Tabletext"/>
              <w:spacing w:line="240" w:lineRule="auto"/>
              <w:rPr>
                <w:lang w:val="ru-RU"/>
              </w:rPr>
            </w:pPr>
            <w:r w:rsidRPr="00B1330D">
              <w:rPr>
                <w:lang w:val="ru-RU"/>
              </w:rPr>
              <w:t>Укрепление потенциала в области законодательства, регулирования и развития рынка</w:t>
            </w:r>
          </w:p>
        </w:tc>
        <w:tc>
          <w:tcPr>
            <w:tcW w:w="6783" w:type="dxa"/>
            <w:vAlign w:val="center"/>
          </w:tcPr>
          <w:p w14:paraId="2DECF4B1" w14:textId="77777777" w:rsidR="00E20AEA" w:rsidRPr="00B1330D" w:rsidRDefault="00E20AEA" w:rsidP="00E879F5">
            <w:pPr>
              <w:pStyle w:val="Tabletext"/>
              <w:spacing w:line="240" w:lineRule="auto"/>
              <w:rPr>
                <w:rFonts w:asciiTheme="minorHAnsi" w:hAnsiTheme="minorHAnsi" w:cstheme="minorHAnsi"/>
                <w:sz w:val="20"/>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bl>
    <w:p w14:paraId="23D9A841" w14:textId="78406F24" w:rsidR="00E20AEA" w:rsidRPr="00B1330D" w:rsidRDefault="00E20AEA" w:rsidP="00195D1C">
      <w:pPr>
        <w:pStyle w:val="Heading2"/>
        <w:spacing w:before="200"/>
        <w:rPr>
          <w:rFonts w:asciiTheme="minorHAnsi" w:hAnsiTheme="minorHAnsi" w:cstheme="minorHAnsi"/>
          <w:sz w:val="20"/>
          <w:lang w:val="ru-RU"/>
        </w:rPr>
      </w:pPr>
      <w:r w:rsidRPr="00B1330D">
        <w:rPr>
          <w:rFonts w:asciiTheme="minorHAnsi" w:hAnsiTheme="minorHAnsi" w:cstheme="minorHAnsi"/>
          <w:lang w:val="ru-RU"/>
        </w:rPr>
        <w:lastRenderedPageBreak/>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CIS 4 </w:t>
      </w:r>
      <w:r w:rsidR="00CD196E" w:rsidRPr="00B1330D">
        <w:rPr>
          <w:rFonts w:asciiTheme="minorHAnsi" w:hAnsiTheme="minorHAnsi" w:cstheme="minorHAnsi"/>
          <w:lang w:val="ru-RU"/>
        </w:rPr>
        <w:sym w:font="Symbol" w:char="F02D"/>
      </w:r>
      <w:r w:rsidRPr="00B1330D">
        <w:rPr>
          <w:rFonts w:asciiTheme="minorHAnsi" w:hAnsiTheme="minorHAnsi" w:cstheme="minorHAnsi"/>
          <w:lang w:val="ru-RU"/>
        </w:rPr>
        <w:t xml:space="preserve"> Цифровые навыки и доступность информационно-коммуникационных технологий для населения, в особенности для людей с ограниченными возможностями здоровья</w:t>
      </w:r>
    </w:p>
    <w:tbl>
      <w:tblPr>
        <w:tblStyle w:val="TableGrid"/>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835"/>
        <w:gridCol w:w="6783"/>
      </w:tblGrid>
      <w:tr w:rsidR="00E20AEA" w:rsidRPr="0086348E" w14:paraId="444C83B5" w14:textId="77777777" w:rsidTr="00CD196E">
        <w:trPr>
          <w:trHeight w:val="300"/>
          <w:tblHeader/>
        </w:trPr>
        <w:tc>
          <w:tcPr>
            <w:tcW w:w="4957" w:type="dxa"/>
            <w:shd w:val="clear" w:color="auto" w:fill="D9D9D9" w:themeFill="background1" w:themeFillShade="D9"/>
          </w:tcPr>
          <w:p w14:paraId="701891BD"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(полностью)</w:t>
            </w:r>
          </w:p>
        </w:tc>
        <w:tc>
          <w:tcPr>
            <w:tcW w:w="2835" w:type="dxa"/>
            <w:shd w:val="clear" w:color="auto" w:fill="D9D9D9" w:themeFill="background1" w:themeFillShade="D9"/>
          </w:tcPr>
          <w:p w14:paraId="799BEE7A"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(кратко)</w:t>
            </w:r>
          </w:p>
        </w:tc>
        <w:tc>
          <w:tcPr>
            <w:tcW w:w="6783" w:type="dxa"/>
            <w:shd w:val="clear" w:color="auto" w:fill="D9D9D9" w:themeFill="background1" w:themeFillShade="D9"/>
          </w:tcPr>
          <w:p w14:paraId="6E18B108" w14:textId="77777777" w:rsidR="00E20AEA" w:rsidRPr="00B1330D" w:rsidRDefault="00E20AEA" w:rsidP="00EA608E">
            <w:pPr>
              <w:pStyle w:val="Tablehead"/>
              <w:spacing w:before="60" w:after="60"/>
              <w:rPr>
                <w:color w:val="auto"/>
                <w:lang w:val="ru-RU"/>
              </w:rPr>
            </w:pPr>
            <w:r w:rsidRPr="00B1330D">
              <w:rPr>
                <w:color w:val="auto"/>
                <w:lang w:val="ru-RU"/>
              </w:rPr>
              <w:t>Проекты, которые способствовали достижению этого результата</w:t>
            </w:r>
          </w:p>
        </w:tc>
      </w:tr>
      <w:tr w:rsidR="00E20AEA" w:rsidRPr="0086348E" w14:paraId="1D48DB79" w14:textId="77777777" w:rsidTr="00E879F5">
        <w:trPr>
          <w:trHeight w:val="300"/>
        </w:trPr>
        <w:tc>
          <w:tcPr>
            <w:tcW w:w="4957" w:type="dxa"/>
          </w:tcPr>
          <w:p w14:paraId="46657DB6" w14:textId="77777777" w:rsidR="00E20AEA" w:rsidRPr="00B1330D" w:rsidRDefault="00E20AEA" w:rsidP="00C243EA">
            <w:pPr>
              <w:pStyle w:val="Tabletext"/>
              <w:spacing w:line="240" w:lineRule="auto"/>
              <w:rPr>
                <w:lang w:val="ru-RU"/>
              </w:rPr>
            </w:pPr>
            <w:r w:rsidRPr="00B1330D">
              <w:rPr>
                <w:lang w:val="ru-RU"/>
              </w:rPr>
              <w:t>Подробное исследование потребностей людей с ограниченными возможностями здоровья с точки зрения методологии обучения цифровым навыкам.</w:t>
            </w:r>
          </w:p>
        </w:tc>
        <w:tc>
          <w:tcPr>
            <w:tcW w:w="2835" w:type="dxa"/>
          </w:tcPr>
          <w:p w14:paraId="3E94897B" w14:textId="0BD63DCD" w:rsidR="00E20AEA" w:rsidRPr="00B1330D" w:rsidRDefault="00E20AEA" w:rsidP="00C243EA">
            <w:pPr>
              <w:pStyle w:val="Tabletext"/>
              <w:spacing w:line="240" w:lineRule="auto"/>
              <w:rPr>
                <w:lang w:val="ru-RU"/>
              </w:rPr>
            </w:pPr>
            <w:r w:rsidRPr="00B1330D">
              <w:rPr>
                <w:lang w:val="ru-RU"/>
              </w:rPr>
              <w:t>Потребности людей с ограниченными возможностями здоровья в обучении цифровым</w:t>
            </w:r>
            <w:r w:rsidR="003C11BF" w:rsidRPr="00B1330D">
              <w:rPr>
                <w:lang w:val="ru-RU"/>
              </w:rPr>
              <w:t> </w:t>
            </w:r>
            <w:r w:rsidRPr="00B1330D">
              <w:rPr>
                <w:lang w:val="ru-RU"/>
              </w:rPr>
              <w:t>навыкам</w:t>
            </w:r>
          </w:p>
        </w:tc>
        <w:tc>
          <w:tcPr>
            <w:tcW w:w="6783" w:type="dxa"/>
            <w:vAlign w:val="center"/>
          </w:tcPr>
          <w:p w14:paraId="636B0FC5" w14:textId="77777777" w:rsidR="00E20AEA" w:rsidRPr="00B1330D" w:rsidRDefault="00E20AEA" w:rsidP="00E879F5">
            <w:pPr>
              <w:pStyle w:val="Tabletext"/>
              <w:spacing w:line="240" w:lineRule="auto"/>
              <w:rPr>
                <w:i/>
                <w:iCs/>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r w:rsidR="00E20AEA" w:rsidRPr="0086348E" w14:paraId="3875B941" w14:textId="77777777" w:rsidTr="00E879F5">
        <w:trPr>
          <w:trHeight w:val="300"/>
        </w:trPr>
        <w:tc>
          <w:tcPr>
            <w:tcW w:w="4957" w:type="dxa"/>
          </w:tcPr>
          <w:p w14:paraId="0F1881CF" w14:textId="5181F420" w:rsidR="00E20AEA" w:rsidRPr="00B1330D" w:rsidRDefault="00E20AEA" w:rsidP="00C243EA">
            <w:pPr>
              <w:pStyle w:val="Tabletext"/>
              <w:spacing w:line="240" w:lineRule="auto"/>
              <w:rPr>
                <w:lang w:val="ru-RU"/>
              </w:rPr>
            </w:pPr>
            <w:r w:rsidRPr="00B1330D">
              <w:rPr>
                <w:lang w:val="ru-RU"/>
              </w:rPr>
              <w:t>Рекомендации по развитию и повышению цифровой грамотности для людей с ограниченными возможностями</w:t>
            </w:r>
            <w:r w:rsidR="003C11BF" w:rsidRPr="00B1330D">
              <w:rPr>
                <w:lang w:val="ru-RU"/>
              </w:rPr>
              <w:t> </w:t>
            </w:r>
            <w:r w:rsidRPr="00B1330D">
              <w:rPr>
                <w:lang w:val="ru-RU"/>
              </w:rPr>
              <w:t>здоровья.</w:t>
            </w:r>
          </w:p>
        </w:tc>
        <w:tc>
          <w:tcPr>
            <w:tcW w:w="2835" w:type="dxa"/>
          </w:tcPr>
          <w:p w14:paraId="3A38954D" w14:textId="77777777" w:rsidR="00E20AEA" w:rsidRPr="00B1330D" w:rsidRDefault="00E20AEA" w:rsidP="00C243EA">
            <w:pPr>
              <w:pStyle w:val="Tabletext"/>
              <w:spacing w:line="240" w:lineRule="auto"/>
              <w:rPr>
                <w:lang w:val="ru-RU"/>
              </w:rPr>
            </w:pPr>
            <w:r w:rsidRPr="00B1330D">
              <w:rPr>
                <w:lang w:val="ru-RU"/>
              </w:rPr>
              <w:t>Повышение повышению цифровой грамотности для людей с ограниченными возможностями здоровья</w:t>
            </w:r>
          </w:p>
        </w:tc>
        <w:tc>
          <w:tcPr>
            <w:tcW w:w="6783" w:type="dxa"/>
            <w:vAlign w:val="center"/>
          </w:tcPr>
          <w:p w14:paraId="27C4802B" w14:textId="77777777" w:rsidR="00E20AEA" w:rsidRPr="00B1330D" w:rsidRDefault="00E20AEA" w:rsidP="00E879F5">
            <w:pPr>
              <w:pStyle w:val="Tabletext"/>
              <w:spacing w:line="240" w:lineRule="auto"/>
              <w:rPr>
                <w:i/>
                <w:iCs/>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r w:rsidR="00E20AEA" w:rsidRPr="0086348E" w14:paraId="0C6F755F" w14:textId="77777777" w:rsidTr="00E879F5">
        <w:trPr>
          <w:trHeight w:val="300"/>
        </w:trPr>
        <w:tc>
          <w:tcPr>
            <w:tcW w:w="4957" w:type="dxa"/>
          </w:tcPr>
          <w:p w14:paraId="1750BEF8" w14:textId="77777777" w:rsidR="00E20AEA" w:rsidRPr="00B1330D" w:rsidRDefault="00E20AEA" w:rsidP="00C243EA">
            <w:pPr>
              <w:pStyle w:val="Tabletext"/>
              <w:spacing w:line="240" w:lineRule="auto"/>
              <w:rPr>
                <w:lang w:val="ru-RU"/>
              </w:rPr>
            </w:pPr>
            <w:r w:rsidRPr="00B1330D">
              <w:rPr>
                <w:lang w:val="ru-RU"/>
              </w:rPr>
              <w:t>Создание сети обучающих центров для людей с ограниченными возможностями здоровья, в том числе в отдаленных районах стран.</w:t>
            </w:r>
          </w:p>
        </w:tc>
        <w:tc>
          <w:tcPr>
            <w:tcW w:w="2835" w:type="dxa"/>
          </w:tcPr>
          <w:p w14:paraId="0FBAE718" w14:textId="350D9FE4" w:rsidR="00E20AEA" w:rsidRPr="00B1330D" w:rsidRDefault="00E20AEA" w:rsidP="00C243EA">
            <w:pPr>
              <w:pStyle w:val="Tabletext"/>
              <w:spacing w:line="240" w:lineRule="auto"/>
              <w:rPr>
                <w:lang w:val="ru-RU"/>
              </w:rPr>
            </w:pPr>
            <w:r w:rsidRPr="00B1330D">
              <w:rPr>
                <w:lang w:val="ru-RU"/>
              </w:rPr>
              <w:t>Центры обучения людей ограниченными возможностями здоровья в сельских районах</w:t>
            </w:r>
          </w:p>
        </w:tc>
        <w:tc>
          <w:tcPr>
            <w:tcW w:w="6783" w:type="dxa"/>
            <w:vAlign w:val="center"/>
          </w:tcPr>
          <w:p w14:paraId="104043A3" w14:textId="77777777" w:rsidR="00E20AEA" w:rsidRPr="00B1330D" w:rsidRDefault="00E20AEA" w:rsidP="00E879F5">
            <w:pPr>
              <w:pStyle w:val="Tabletext"/>
              <w:spacing w:line="240" w:lineRule="auto"/>
              <w:rPr>
                <w:i/>
                <w:iCs/>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r w:rsidR="00E20AEA" w:rsidRPr="0086348E" w14:paraId="39A328C3" w14:textId="77777777" w:rsidTr="00E879F5">
        <w:trPr>
          <w:trHeight w:val="300"/>
        </w:trPr>
        <w:tc>
          <w:tcPr>
            <w:tcW w:w="4957" w:type="dxa"/>
          </w:tcPr>
          <w:p w14:paraId="2AF676FC" w14:textId="77777777" w:rsidR="00E20AEA" w:rsidRPr="00B1330D" w:rsidRDefault="00E20AEA" w:rsidP="00C243EA">
            <w:pPr>
              <w:pStyle w:val="Tabletext"/>
              <w:spacing w:line="240" w:lineRule="auto"/>
              <w:rPr>
                <w:lang w:val="ru-RU"/>
              </w:rPr>
            </w:pPr>
            <w:r w:rsidRPr="00B1330D">
              <w:rPr>
                <w:lang w:val="ru-RU"/>
              </w:rPr>
              <w:t>Методологическое обеспечение и подготовка преподавателей для обучающих центров для людей с ограниченными возможностями здоровья.</w:t>
            </w:r>
          </w:p>
        </w:tc>
        <w:tc>
          <w:tcPr>
            <w:tcW w:w="2835" w:type="dxa"/>
          </w:tcPr>
          <w:p w14:paraId="4C3F613C" w14:textId="059DB9F4" w:rsidR="00E20AEA" w:rsidRPr="00B1330D" w:rsidRDefault="00E20AEA" w:rsidP="00C243EA">
            <w:pPr>
              <w:pStyle w:val="Tabletext"/>
              <w:spacing w:line="240" w:lineRule="auto"/>
              <w:rPr>
                <w:lang w:val="ru-RU"/>
              </w:rPr>
            </w:pPr>
            <w:r w:rsidRPr="00B1330D">
              <w:rPr>
                <w:lang w:val="ru-RU"/>
              </w:rPr>
              <w:t>Подготовка преподавателей для обучения людей с ограниченными возможностями</w:t>
            </w:r>
            <w:r w:rsidR="00E879F5" w:rsidRPr="00B1330D">
              <w:rPr>
                <w:lang w:val="ru-RU"/>
              </w:rPr>
              <w:t> </w:t>
            </w:r>
            <w:r w:rsidRPr="00B1330D">
              <w:rPr>
                <w:lang w:val="ru-RU"/>
              </w:rPr>
              <w:t>здоровья</w:t>
            </w:r>
          </w:p>
        </w:tc>
        <w:tc>
          <w:tcPr>
            <w:tcW w:w="6783" w:type="dxa"/>
            <w:vAlign w:val="center"/>
          </w:tcPr>
          <w:p w14:paraId="368223C6" w14:textId="77777777" w:rsidR="00E20AEA" w:rsidRPr="00B1330D" w:rsidRDefault="00E20AEA" w:rsidP="00E879F5">
            <w:pPr>
              <w:pStyle w:val="Tabletext"/>
              <w:spacing w:line="240" w:lineRule="auto"/>
              <w:rPr>
                <w:i/>
                <w:iCs/>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r w:rsidR="00E20AEA" w:rsidRPr="0086348E" w14:paraId="656B8F02" w14:textId="77777777" w:rsidTr="00E879F5">
        <w:trPr>
          <w:trHeight w:val="300"/>
        </w:trPr>
        <w:tc>
          <w:tcPr>
            <w:tcW w:w="4957" w:type="dxa"/>
          </w:tcPr>
          <w:p w14:paraId="435FA5C5" w14:textId="77777777" w:rsidR="00E20AEA" w:rsidRPr="00B1330D" w:rsidRDefault="00E20AEA" w:rsidP="00C243EA">
            <w:pPr>
              <w:pStyle w:val="Tabletext"/>
              <w:spacing w:line="240" w:lineRule="auto"/>
              <w:rPr>
                <w:lang w:val="ru-RU"/>
              </w:rPr>
            </w:pPr>
            <w:r w:rsidRPr="00B1330D">
              <w:rPr>
                <w:lang w:val="ru-RU"/>
              </w:rPr>
              <w:t>Рекомендации по развитию цифровых навыков у граждан в сфере культуры, искусства, а также снижение барьеров, препятствующих доступу населения к музейным фондам.</w:t>
            </w:r>
          </w:p>
        </w:tc>
        <w:tc>
          <w:tcPr>
            <w:tcW w:w="2835" w:type="dxa"/>
          </w:tcPr>
          <w:p w14:paraId="476743BE" w14:textId="0EF381F6" w:rsidR="00E20AEA" w:rsidRPr="00B1330D" w:rsidRDefault="00E20AEA" w:rsidP="00C243EA">
            <w:pPr>
              <w:pStyle w:val="Tabletext"/>
              <w:spacing w:line="240" w:lineRule="auto"/>
              <w:rPr>
                <w:lang w:val="ru-RU"/>
              </w:rPr>
            </w:pPr>
            <w:r w:rsidRPr="00B1330D">
              <w:rPr>
                <w:lang w:val="ru-RU"/>
              </w:rPr>
              <w:t>Развитие цифровых навыков в сфере культуры, искусства и снижение барьеров, препятствующих доступу населения к музейным фондам</w:t>
            </w:r>
          </w:p>
        </w:tc>
        <w:tc>
          <w:tcPr>
            <w:tcW w:w="6783" w:type="dxa"/>
            <w:vAlign w:val="center"/>
          </w:tcPr>
          <w:p w14:paraId="5F9EAD4F" w14:textId="77777777" w:rsidR="00E20AEA" w:rsidRPr="00B1330D" w:rsidRDefault="00E20AEA" w:rsidP="00E879F5">
            <w:pPr>
              <w:pStyle w:val="Tabletext"/>
              <w:spacing w:line="240" w:lineRule="auto"/>
              <w:rPr>
                <w:i/>
                <w:iCs/>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r w:rsidR="00E20AEA" w:rsidRPr="0086348E" w14:paraId="7B93884C" w14:textId="77777777" w:rsidTr="00E879F5">
        <w:trPr>
          <w:trHeight w:val="300"/>
        </w:trPr>
        <w:tc>
          <w:tcPr>
            <w:tcW w:w="4957" w:type="dxa"/>
          </w:tcPr>
          <w:p w14:paraId="6A5A1B5D" w14:textId="77777777" w:rsidR="00E20AEA" w:rsidRPr="00B1330D" w:rsidRDefault="00E20AEA" w:rsidP="00C243EA">
            <w:pPr>
              <w:pStyle w:val="Tabletext"/>
              <w:spacing w:line="240" w:lineRule="auto"/>
              <w:rPr>
                <w:lang w:val="ru-RU"/>
              </w:rPr>
            </w:pPr>
            <w:r w:rsidRPr="00B1330D">
              <w:rPr>
                <w:lang w:val="ru-RU"/>
              </w:rPr>
              <w:t>Сотрудничество с музеями по разработке специальных программ для доступа граждан к музейным экспозициям.</w:t>
            </w:r>
          </w:p>
        </w:tc>
        <w:tc>
          <w:tcPr>
            <w:tcW w:w="2835" w:type="dxa"/>
          </w:tcPr>
          <w:p w14:paraId="1DD89E3F" w14:textId="77777777" w:rsidR="00E20AEA" w:rsidRPr="00B1330D" w:rsidRDefault="00E20AEA" w:rsidP="00C243EA">
            <w:pPr>
              <w:pStyle w:val="Tabletext"/>
              <w:spacing w:line="240" w:lineRule="auto"/>
              <w:rPr>
                <w:lang w:val="ru-RU"/>
              </w:rPr>
            </w:pPr>
            <w:r w:rsidRPr="00B1330D">
              <w:rPr>
                <w:lang w:val="ru-RU"/>
              </w:rPr>
              <w:t>Сотрудничество с музеями для расширения доступа граждан к музейным экспозициям</w:t>
            </w:r>
          </w:p>
        </w:tc>
        <w:tc>
          <w:tcPr>
            <w:tcW w:w="6783" w:type="dxa"/>
            <w:vAlign w:val="center"/>
          </w:tcPr>
          <w:p w14:paraId="1A3B9A1A" w14:textId="77777777" w:rsidR="00E20AEA" w:rsidRPr="00B1330D" w:rsidRDefault="00E20AEA" w:rsidP="00E879F5">
            <w:pPr>
              <w:pStyle w:val="Tabletext"/>
              <w:spacing w:line="240" w:lineRule="auto"/>
              <w:rPr>
                <w:i/>
                <w:iCs/>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r w:rsidR="00E20AEA" w:rsidRPr="0086348E" w14:paraId="5A76A57E" w14:textId="77777777" w:rsidTr="00E879F5">
        <w:trPr>
          <w:trHeight w:val="300"/>
        </w:trPr>
        <w:tc>
          <w:tcPr>
            <w:tcW w:w="4957" w:type="dxa"/>
          </w:tcPr>
          <w:p w14:paraId="65E0B5EE" w14:textId="77777777" w:rsidR="00E20AEA" w:rsidRPr="00B1330D" w:rsidRDefault="00E20AEA" w:rsidP="00C243EA">
            <w:pPr>
              <w:pStyle w:val="Tabletext"/>
              <w:spacing w:line="240" w:lineRule="auto"/>
              <w:rPr>
                <w:lang w:val="ru-RU"/>
              </w:rPr>
            </w:pPr>
            <w:r w:rsidRPr="00B1330D">
              <w:rPr>
                <w:lang w:val="ru-RU"/>
              </w:rPr>
              <w:t>Курсы повышения квалификации, форумы, тренинги, семинары по вопросам, связанным с развитием цифровых навыков у граждан в сфере культуры и искусства.</w:t>
            </w:r>
          </w:p>
        </w:tc>
        <w:tc>
          <w:tcPr>
            <w:tcW w:w="2835" w:type="dxa"/>
          </w:tcPr>
          <w:p w14:paraId="78B06212" w14:textId="2ECD7650" w:rsidR="00E20AEA" w:rsidRPr="00B1330D" w:rsidRDefault="00E20AEA" w:rsidP="00C243EA">
            <w:pPr>
              <w:pStyle w:val="Tabletext"/>
              <w:spacing w:line="240" w:lineRule="auto"/>
              <w:rPr>
                <w:lang w:val="ru-RU"/>
              </w:rPr>
            </w:pPr>
            <w:r w:rsidRPr="00B1330D">
              <w:rPr>
                <w:lang w:val="ru-RU"/>
              </w:rPr>
              <w:t>Повышение квалификации по вопросам, связанным с развитием цифровых навыков в сфере культуры и искусства</w:t>
            </w:r>
          </w:p>
        </w:tc>
        <w:tc>
          <w:tcPr>
            <w:tcW w:w="6783" w:type="dxa"/>
            <w:vAlign w:val="center"/>
          </w:tcPr>
          <w:p w14:paraId="21AF3AFC" w14:textId="77777777" w:rsidR="00E20AEA" w:rsidRPr="00B1330D" w:rsidRDefault="00E20AEA" w:rsidP="00E879F5">
            <w:pPr>
              <w:pStyle w:val="Tabletext"/>
              <w:spacing w:line="240" w:lineRule="auto"/>
              <w:rPr>
                <w:i/>
                <w:iCs/>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bl>
    <w:p w14:paraId="6A0EBF09" w14:textId="28E07358" w:rsidR="00E20AEA" w:rsidRPr="00B1330D" w:rsidRDefault="00E20AEA" w:rsidP="00195D1C">
      <w:pPr>
        <w:pStyle w:val="Heading2"/>
        <w:spacing w:before="200"/>
        <w:rPr>
          <w:rFonts w:asciiTheme="minorHAnsi" w:hAnsiTheme="minorHAnsi" w:cstheme="minorHAnsi"/>
          <w:sz w:val="20"/>
          <w:lang w:val="ru-RU"/>
        </w:rPr>
      </w:pPr>
      <w:r w:rsidRPr="00B1330D">
        <w:rPr>
          <w:rFonts w:asciiTheme="minorHAnsi" w:hAnsiTheme="minorHAnsi" w:cstheme="minorHAnsi"/>
          <w:lang w:val="ru-RU"/>
        </w:rPr>
        <w:lastRenderedPageBreak/>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CIS 5 </w:t>
      </w:r>
      <w:r w:rsidR="00686671" w:rsidRPr="00B1330D">
        <w:rPr>
          <w:rFonts w:asciiTheme="minorHAnsi" w:hAnsiTheme="minorHAnsi" w:cstheme="minorHAnsi"/>
          <w:b w:val="0"/>
          <w:lang w:val="ru-RU"/>
        </w:rPr>
        <w:t>–</w:t>
      </w:r>
      <w:r w:rsidRPr="00B1330D">
        <w:rPr>
          <w:rFonts w:asciiTheme="minorHAnsi" w:hAnsiTheme="minorHAnsi" w:cstheme="minorHAnsi"/>
          <w:lang w:val="ru-RU"/>
        </w:rPr>
        <w:t xml:space="preserve"> Развитие умных городов и сообществ</w:t>
      </w:r>
    </w:p>
    <w:tbl>
      <w:tblPr>
        <w:tblStyle w:val="TableGrid"/>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976"/>
        <w:gridCol w:w="6642"/>
      </w:tblGrid>
      <w:tr w:rsidR="00E20AEA" w:rsidRPr="0086348E" w14:paraId="7BA68486" w14:textId="77777777" w:rsidTr="00CD196E">
        <w:trPr>
          <w:trHeight w:val="300"/>
          <w:tblHeader/>
        </w:trPr>
        <w:tc>
          <w:tcPr>
            <w:tcW w:w="4957" w:type="dxa"/>
            <w:shd w:val="clear" w:color="auto" w:fill="D9D9D9" w:themeFill="background1" w:themeFillShade="D9"/>
          </w:tcPr>
          <w:p w14:paraId="52C3A5C5"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(полностью)</w:t>
            </w:r>
          </w:p>
        </w:tc>
        <w:tc>
          <w:tcPr>
            <w:tcW w:w="2976" w:type="dxa"/>
            <w:shd w:val="clear" w:color="auto" w:fill="D9D9D9" w:themeFill="background1" w:themeFillShade="D9"/>
          </w:tcPr>
          <w:p w14:paraId="36BB46D1"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(кратко)</w:t>
            </w:r>
          </w:p>
        </w:tc>
        <w:tc>
          <w:tcPr>
            <w:tcW w:w="6642" w:type="dxa"/>
            <w:shd w:val="clear" w:color="auto" w:fill="D9D9D9" w:themeFill="background1" w:themeFillShade="D9"/>
          </w:tcPr>
          <w:p w14:paraId="49988802" w14:textId="77777777" w:rsidR="00E20AEA" w:rsidRPr="00B1330D" w:rsidRDefault="00E20AEA" w:rsidP="00EA608E">
            <w:pPr>
              <w:pStyle w:val="Tablehead"/>
              <w:spacing w:before="60" w:after="60"/>
              <w:rPr>
                <w:color w:val="auto"/>
                <w:lang w:val="ru-RU"/>
              </w:rPr>
            </w:pPr>
            <w:r w:rsidRPr="00B1330D">
              <w:rPr>
                <w:color w:val="auto"/>
                <w:lang w:val="ru-RU"/>
              </w:rPr>
              <w:t>Проекты, которые способствовали достижению этого результата</w:t>
            </w:r>
          </w:p>
        </w:tc>
      </w:tr>
      <w:tr w:rsidR="00E20AEA" w:rsidRPr="0086348E" w14:paraId="511A4EA1" w14:textId="77777777" w:rsidTr="00CD196E">
        <w:trPr>
          <w:trHeight w:val="1635"/>
        </w:trPr>
        <w:tc>
          <w:tcPr>
            <w:tcW w:w="4957" w:type="dxa"/>
          </w:tcPr>
          <w:p w14:paraId="3E36F3AD" w14:textId="3E08AD08" w:rsidR="00E20AEA" w:rsidRPr="00B1330D" w:rsidRDefault="00E20AEA" w:rsidP="00C243EA">
            <w:pPr>
              <w:pStyle w:val="Tabletext"/>
              <w:spacing w:line="240" w:lineRule="auto"/>
              <w:rPr>
                <w:lang w:val="ru-RU"/>
              </w:rPr>
            </w:pPr>
            <w:r w:rsidRPr="00B1330D">
              <w:rPr>
                <w:lang w:val="ru-RU"/>
              </w:rPr>
              <w:t>Рекомендации по развитию нормативно-правовой базы, регламентирующей процесс формирования умных городов и сообществ на всех уровнях архитектуры, а также организационный аспект развития умных городов и</w:t>
            </w:r>
            <w:r w:rsidR="003C11BF" w:rsidRPr="00B1330D">
              <w:rPr>
                <w:lang w:val="ru-RU"/>
              </w:rPr>
              <w:t> </w:t>
            </w:r>
            <w:r w:rsidRPr="00B1330D">
              <w:rPr>
                <w:lang w:val="ru-RU"/>
              </w:rPr>
              <w:t>сообществ.</w:t>
            </w:r>
          </w:p>
        </w:tc>
        <w:tc>
          <w:tcPr>
            <w:tcW w:w="2976" w:type="dxa"/>
          </w:tcPr>
          <w:p w14:paraId="5D2F1C5F" w14:textId="1B409A88" w:rsidR="00E20AEA" w:rsidRPr="00B1330D" w:rsidRDefault="00E20AEA" w:rsidP="00C243EA">
            <w:pPr>
              <w:pStyle w:val="Tabletext"/>
              <w:spacing w:line="240" w:lineRule="auto"/>
              <w:rPr>
                <w:lang w:val="ru-RU"/>
              </w:rPr>
            </w:pPr>
            <w:r w:rsidRPr="00B1330D">
              <w:rPr>
                <w:lang w:val="ru-RU"/>
              </w:rPr>
              <w:t>Рекомендации по развитию нормативно-правовой базы для развития умных городов и</w:t>
            </w:r>
            <w:r w:rsidR="000C4796" w:rsidRPr="00B1330D">
              <w:rPr>
                <w:lang w:val="ru-RU"/>
              </w:rPr>
              <w:t> </w:t>
            </w:r>
            <w:r w:rsidRPr="00B1330D">
              <w:rPr>
                <w:lang w:val="ru-RU"/>
              </w:rPr>
              <w:t>сообществ</w:t>
            </w:r>
          </w:p>
        </w:tc>
        <w:tc>
          <w:tcPr>
            <w:tcW w:w="6642" w:type="dxa"/>
            <w:vAlign w:val="center"/>
          </w:tcPr>
          <w:p w14:paraId="73605142" w14:textId="77777777" w:rsidR="00E20AEA" w:rsidRPr="00B1330D" w:rsidRDefault="00E20AEA" w:rsidP="00CD196E">
            <w:pPr>
              <w:pStyle w:val="Tabletext"/>
              <w:spacing w:line="240" w:lineRule="auto"/>
              <w:rPr>
                <w:rFonts w:asciiTheme="minorHAnsi" w:hAnsiTheme="minorHAnsi" w:cstheme="minorHAnsi"/>
                <w:sz w:val="20"/>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r w:rsidR="00E20AEA" w:rsidRPr="0086348E" w14:paraId="1C29CCE9" w14:textId="77777777" w:rsidTr="00CD196E">
        <w:trPr>
          <w:trHeight w:val="300"/>
        </w:trPr>
        <w:tc>
          <w:tcPr>
            <w:tcW w:w="4957" w:type="dxa"/>
          </w:tcPr>
          <w:p w14:paraId="794767DA" w14:textId="77777777" w:rsidR="00E20AEA" w:rsidRPr="00B1330D" w:rsidRDefault="00E20AEA" w:rsidP="00C243EA">
            <w:pPr>
              <w:pStyle w:val="Tabletext"/>
              <w:spacing w:line="240" w:lineRule="auto"/>
              <w:rPr>
                <w:lang w:val="ru-RU"/>
              </w:rPr>
            </w:pPr>
            <w:r w:rsidRPr="00B1330D">
              <w:rPr>
                <w:lang w:val="ru-RU"/>
              </w:rPr>
              <w:t>Рекомендации по развитию необходимой инфраструктуры, включая использование электросвязи и других средств установления соединений для поддержки устойчивого развития и содействия формированию умных городов и сообществ в развивающихся странах.</w:t>
            </w:r>
          </w:p>
        </w:tc>
        <w:tc>
          <w:tcPr>
            <w:tcW w:w="2976" w:type="dxa"/>
          </w:tcPr>
          <w:p w14:paraId="43680F94" w14:textId="1875011E" w:rsidR="00E20AEA" w:rsidRPr="00B1330D" w:rsidRDefault="00E20AEA" w:rsidP="00C243EA">
            <w:pPr>
              <w:pStyle w:val="Tabletext"/>
              <w:spacing w:line="240" w:lineRule="auto"/>
              <w:rPr>
                <w:lang w:val="ru-RU"/>
              </w:rPr>
            </w:pPr>
            <w:r w:rsidRPr="00B1330D">
              <w:rPr>
                <w:lang w:val="ru-RU"/>
              </w:rPr>
              <w:t>Рекомендации по развитию инфраструктуры, необходимой для поддержки устойчивого развития умных городов и сообществ</w:t>
            </w:r>
          </w:p>
        </w:tc>
        <w:tc>
          <w:tcPr>
            <w:tcW w:w="6642" w:type="dxa"/>
          </w:tcPr>
          <w:p w14:paraId="0A2A8480" w14:textId="2CAE5CC9"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9RER20026</w:t>
            </w:r>
            <w:r w:rsidR="002F598A" w:rsidRPr="00B1330D">
              <w:rPr>
                <w:lang w:val="ru-RU"/>
              </w:rPr>
              <w:t xml:space="preserve"> </w:t>
            </w:r>
            <w:r w:rsidR="002F598A" w:rsidRPr="00B1330D">
              <w:rPr>
                <w:lang w:val="ru-RU"/>
              </w:rPr>
              <w:sym w:font="Symbol" w:char="F02D"/>
            </w:r>
            <w:r w:rsidR="002F598A" w:rsidRPr="00B1330D">
              <w:rPr>
                <w:lang w:val="ru-RU"/>
              </w:rPr>
              <w:t xml:space="preserve"> </w:t>
            </w:r>
            <w:r w:rsidR="00E20AEA" w:rsidRPr="00B1330D">
              <w:rPr>
                <w:lang w:val="ru-RU"/>
              </w:rPr>
              <w:t>Международный центр исследования, разработки и тестирования для нового оборудования, технологий и услуг (IRDTC) – Этап 2</w:t>
            </w:r>
          </w:p>
        </w:tc>
      </w:tr>
      <w:tr w:rsidR="00E20AEA" w:rsidRPr="0086348E" w14:paraId="7DCDCA26" w14:textId="77777777" w:rsidTr="00CD196E">
        <w:trPr>
          <w:trHeight w:val="300"/>
        </w:trPr>
        <w:tc>
          <w:tcPr>
            <w:tcW w:w="4957" w:type="dxa"/>
          </w:tcPr>
          <w:p w14:paraId="0AA6D925" w14:textId="34CE1F79" w:rsidR="00E20AEA" w:rsidRPr="00B1330D" w:rsidRDefault="00E20AEA" w:rsidP="00C243EA">
            <w:pPr>
              <w:pStyle w:val="Tabletext"/>
              <w:spacing w:line="240" w:lineRule="auto"/>
              <w:rPr>
                <w:lang w:val="ru-RU"/>
              </w:rPr>
            </w:pPr>
            <w:r w:rsidRPr="00B1330D">
              <w:rPr>
                <w:lang w:val="ru-RU"/>
              </w:rPr>
              <w:t>Пилотные проекты по различным направлениям умных городов и сообществ (образование, здравоохранение, туризм, транспорт, энергетика, безопасность, экология</w:t>
            </w:r>
            <w:r w:rsidR="003C11BF" w:rsidRPr="00B1330D">
              <w:rPr>
                <w:lang w:val="ru-RU"/>
              </w:rPr>
              <w:t> </w:t>
            </w:r>
            <w:r w:rsidRPr="00B1330D">
              <w:rPr>
                <w:lang w:val="ru-RU"/>
              </w:rPr>
              <w:t>и др.).</w:t>
            </w:r>
          </w:p>
        </w:tc>
        <w:tc>
          <w:tcPr>
            <w:tcW w:w="2976" w:type="dxa"/>
          </w:tcPr>
          <w:p w14:paraId="3DE51365" w14:textId="5BB887BB" w:rsidR="00E20AEA" w:rsidRPr="00B1330D" w:rsidRDefault="00E20AEA" w:rsidP="00C243EA">
            <w:pPr>
              <w:pStyle w:val="Tabletext"/>
              <w:spacing w:line="240" w:lineRule="auto"/>
              <w:rPr>
                <w:lang w:val="ru-RU"/>
              </w:rPr>
            </w:pPr>
            <w:r w:rsidRPr="00B1330D">
              <w:rPr>
                <w:lang w:val="ru-RU"/>
              </w:rPr>
              <w:t>Пилотные проекты развития умных городов и сообществ</w:t>
            </w:r>
          </w:p>
        </w:tc>
        <w:tc>
          <w:tcPr>
            <w:tcW w:w="6642" w:type="dxa"/>
          </w:tcPr>
          <w:p w14:paraId="1825D0F3" w14:textId="382A5D37"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9RER20026</w:t>
            </w:r>
            <w:r w:rsidR="002F598A" w:rsidRPr="00B1330D">
              <w:rPr>
                <w:lang w:val="ru-RU"/>
              </w:rPr>
              <w:t xml:space="preserve"> </w:t>
            </w:r>
            <w:r w:rsidR="002F598A" w:rsidRPr="00B1330D">
              <w:rPr>
                <w:lang w:val="ru-RU"/>
              </w:rPr>
              <w:sym w:font="Symbol" w:char="F02D"/>
            </w:r>
            <w:r w:rsidR="002F598A" w:rsidRPr="00B1330D">
              <w:rPr>
                <w:lang w:val="ru-RU"/>
              </w:rPr>
              <w:t xml:space="preserve"> </w:t>
            </w:r>
            <w:r w:rsidR="00E20AEA" w:rsidRPr="00B1330D">
              <w:rPr>
                <w:lang w:val="ru-RU"/>
              </w:rPr>
              <w:t>Международный центр исследования, разработки и тестирования для нового оборудования, технологий и услуг (IRDTC) – Этап 2</w:t>
            </w:r>
          </w:p>
        </w:tc>
      </w:tr>
      <w:tr w:rsidR="00E20AEA" w:rsidRPr="0086348E" w14:paraId="052D1302" w14:textId="77777777" w:rsidTr="00E879F5">
        <w:trPr>
          <w:trHeight w:val="300"/>
        </w:trPr>
        <w:tc>
          <w:tcPr>
            <w:tcW w:w="4957" w:type="dxa"/>
          </w:tcPr>
          <w:p w14:paraId="5AD105C5" w14:textId="77777777" w:rsidR="00E20AEA" w:rsidRPr="00B1330D" w:rsidRDefault="00E20AEA" w:rsidP="00C243EA">
            <w:pPr>
              <w:pStyle w:val="Tabletext"/>
              <w:spacing w:line="240" w:lineRule="auto"/>
              <w:rPr>
                <w:lang w:val="ru-RU"/>
              </w:rPr>
            </w:pPr>
            <w:r w:rsidRPr="00B1330D">
              <w:rPr>
                <w:lang w:val="ru-RU"/>
              </w:rPr>
              <w:t>Рейтинг и система ключевых показателей эффективности в области умных городов и сообществ.</w:t>
            </w:r>
          </w:p>
        </w:tc>
        <w:tc>
          <w:tcPr>
            <w:tcW w:w="2976" w:type="dxa"/>
          </w:tcPr>
          <w:p w14:paraId="1FD73B0C" w14:textId="5665C6BB" w:rsidR="00E20AEA" w:rsidRPr="00B1330D" w:rsidRDefault="00E20AEA" w:rsidP="00C243EA">
            <w:pPr>
              <w:pStyle w:val="Tabletext"/>
              <w:spacing w:line="240" w:lineRule="auto"/>
              <w:rPr>
                <w:lang w:val="ru-RU"/>
              </w:rPr>
            </w:pPr>
            <w:r w:rsidRPr="00B1330D">
              <w:rPr>
                <w:lang w:val="ru-RU"/>
              </w:rPr>
              <w:t>Рейтинг и система ключевых показателей эффективности в области умных городов и</w:t>
            </w:r>
            <w:r w:rsidR="003C11BF" w:rsidRPr="00B1330D">
              <w:rPr>
                <w:lang w:val="ru-RU"/>
              </w:rPr>
              <w:t> </w:t>
            </w:r>
            <w:r w:rsidRPr="00B1330D">
              <w:rPr>
                <w:lang w:val="ru-RU"/>
              </w:rPr>
              <w:t>сообществ</w:t>
            </w:r>
          </w:p>
        </w:tc>
        <w:tc>
          <w:tcPr>
            <w:tcW w:w="6642" w:type="dxa"/>
            <w:vAlign w:val="center"/>
          </w:tcPr>
          <w:p w14:paraId="1F010517" w14:textId="77777777" w:rsidR="00E20AEA" w:rsidRPr="00B1330D" w:rsidRDefault="00E20AEA" w:rsidP="00E879F5">
            <w:pPr>
              <w:pStyle w:val="Tabletext"/>
              <w:spacing w:line="240" w:lineRule="auto"/>
              <w:rPr>
                <w:rFonts w:asciiTheme="minorHAnsi" w:hAnsiTheme="minorHAnsi" w:cstheme="minorHAnsi"/>
                <w:sz w:val="20"/>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r w:rsidR="00E20AEA" w:rsidRPr="0086348E" w14:paraId="6AB5D855" w14:textId="77777777" w:rsidTr="00CD196E">
        <w:trPr>
          <w:trHeight w:val="300"/>
        </w:trPr>
        <w:tc>
          <w:tcPr>
            <w:tcW w:w="4957" w:type="dxa"/>
          </w:tcPr>
          <w:p w14:paraId="2D3EEA6D" w14:textId="77777777" w:rsidR="00E20AEA" w:rsidRPr="00B1330D" w:rsidRDefault="00E20AEA" w:rsidP="00C243EA">
            <w:pPr>
              <w:pStyle w:val="Tabletext"/>
              <w:spacing w:line="240" w:lineRule="auto"/>
              <w:rPr>
                <w:lang w:val="ru-RU"/>
              </w:rPr>
            </w:pPr>
            <w:r w:rsidRPr="00B1330D">
              <w:rPr>
                <w:lang w:val="ru-RU"/>
              </w:rPr>
              <w:t>Курсы повышения квалификации, форумы, тренинги, семинары по вопросам, связанным с развитием умных городов и сообществ, повышением цифровой грамотности населения, бизнеса и органов власти.</w:t>
            </w:r>
          </w:p>
        </w:tc>
        <w:tc>
          <w:tcPr>
            <w:tcW w:w="2976" w:type="dxa"/>
          </w:tcPr>
          <w:p w14:paraId="61B42200" w14:textId="513BF4BD" w:rsidR="00E20AEA" w:rsidRPr="00B1330D" w:rsidRDefault="00E20AEA" w:rsidP="00C243EA">
            <w:pPr>
              <w:pStyle w:val="Tabletext"/>
              <w:spacing w:line="240" w:lineRule="auto"/>
              <w:rPr>
                <w:lang w:val="ru-RU"/>
              </w:rPr>
            </w:pPr>
            <w:r w:rsidRPr="00B1330D">
              <w:rPr>
                <w:lang w:val="ru-RU"/>
              </w:rPr>
              <w:t>Повышение квалификации по вопросам, связанным с развитием умных городов и сообществ, и повышение цифровой</w:t>
            </w:r>
            <w:r w:rsidR="00923936" w:rsidRPr="00B1330D">
              <w:rPr>
                <w:lang w:val="ru-RU"/>
              </w:rPr>
              <w:t> </w:t>
            </w:r>
            <w:r w:rsidRPr="00B1330D">
              <w:rPr>
                <w:lang w:val="ru-RU"/>
              </w:rPr>
              <w:t>грамотности</w:t>
            </w:r>
          </w:p>
        </w:tc>
        <w:tc>
          <w:tcPr>
            <w:tcW w:w="6642" w:type="dxa"/>
          </w:tcPr>
          <w:p w14:paraId="56894200" w14:textId="4C46EAC9" w:rsidR="00E20AEA" w:rsidRPr="00B1330D" w:rsidRDefault="00923936" w:rsidP="00151A8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9RER20026</w:t>
            </w:r>
            <w:r w:rsidR="002F598A" w:rsidRPr="00B1330D">
              <w:rPr>
                <w:lang w:val="ru-RU"/>
              </w:rPr>
              <w:t xml:space="preserve"> </w:t>
            </w:r>
            <w:r w:rsidR="002F598A" w:rsidRPr="00B1330D">
              <w:rPr>
                <w:lang w:val="ru-RU"/>
              </w:rPr>
              <w:sym w:font="Symbol" w:char="F02D"/>
            </w:r>
            <w:r w:rsidR="002F598A" w:rsidRPr="00B1330D">
              <w:rPr>
                <w:lang w:val="ru-RU"/>
              </w:rPr>
              <w:t xml:space="preserve"> </w:t>
            </w:r>
            <w:r w:rsidR="00E20AEA" w:rsidRPr="00B1330D">
              <w:rPr>
                <w:lang w:val="ru-RU"/>
              </w:rPr>
              <w:t>Международный центр исследования, разработки и тестирования для нового оборудования, технологий и услуг (IRDTC) – Этап 2</w:t>
            </w:r>
          </w:p>
        </w:tc>
      </w:tr>
    </w:tbl>
    <w:p w14:paraId="01F86AEE" w14:textId="54912F16" w:rsidR="00CD196E" w:rsidRPr="00B1330D" w:rsidRDefault="00CD196E">
      <w:pPr>
        <w:tabs>
          <w:tab w:val="clear" w:pos="1134"/>
          <w:tab w:val="clear" w:pos="1871"/>
          <w:tab w:val="clear" w:pos="2268"/>
        </w:tabs>
        <w:overflowPunct/>
        <w:autoSpaceDE/>
        <w:autoSpaceDN/>
        <w:adjustRightInd/>
        <w:spacing w:before="0"/>
        <w:textAlignment w:val="auto"/>
        <w:rPr>
          <w:rFonts w:asciiTheme="minorHAnsi" w:eastAsiaTheme="majorEastAsia" w:hAnsiTheme="minorHAnsi" w:cstheme="minorHAnsi"/>
          <w:b/>
          <w:bCs/>
          <w:sz w:val="28"/>
          <w:szCs w:val="28"/>
          <w:lang w:val="ru-RU"/>
        </w:rPr>
      </w:pPr>
      <w:r w:rsidRPr="00B1330D">
        <w:rPr>
          <w:rFonts w:asciiTheme="minorHAnsi" w:eastAsiaTheme="majorEastAsia" w:hAnsiTheme="minorHAnsi" w:cstheme="minorHAnsi"/>
          <w:b/>
          <w:bCs/>
          <w:sz w:val="28"/>
          <w:szCs w:val="28"/>
          <w:lang w:val="ru-RU"/>
        </w:rPr>
        <w:br w:type="page"/>
      </w:r>
    </w:p>
    <w:p w14:paraId="6D5222F7" w14:textId="6663FD0E" w:rsidR="00E20AEA" w:rsidRPr="00B1330D" w:rsidRDefault="00E20AEA" w:rsidP="005B08EA">
      <w:pPr>
        <w:pStyle w:val="Title1"/>
        <w:spacing w:after="120"/>
        <w:jc w:val="left"/>
        <w:outlineLvl w:val="0"/>
        <w:rPr>
          <w:rFonts w:asciiTheme="minorHAnsi" w:hAnsiTheme="minorHAnsi" w:cstheme="minorHAnsi"/>
          <w:b/>
          <w:bCs/>
          <w:szCs w:val="28"/>
          <w:lang w:val="ru-RU"/>
        </w:rPr>
      </w:pPr>
      <w:bookmarkStart w:id="51" w:name="_Toc208942872"/>
      <w:bookmarkStart w:id="52" w:name="_Toc213952309"/>
      <w:r w:rsidRPr="00B1330D">
        <w:rPr>
          <w:rFonts w:asciiTheme="minorHAnsi" w:hAnsiTheme="minorHAnsi" w:cstheme="minorHAnsi"/>
          <w:b/>
          <w:szCs w:val="28"/>
          <w:u w:val="single"/>
          <w:lang w:val="ru-RU"/>
        </w:rPr>
        <w:lastRenderedPageBreak/>
        <w:t>РЕГИОН</w:t>
      </w:r>
      <w:r w:rsidR="00C243EA" w:rsidRPr="00B1330D">
        <w:rPr>
          <w:rFonts w:asciiTheme="minorHAnsi" w:hAnsiTheme="minorHAnsi" w:cstheme="minorHAnsi"/>
          <w:b/>
          <w:szCs w:val="28"/>
          <w:u w:val="single"/>
          <w:lang w:val="ru-RU"/>
        </w:rPr>
        <w:t xml:space="preserve"> – </w:t>
      </w:r>
      <w:r w:rsidRPr="00B1330D">
        <w:rPr>
          <w:rFonts w:asciiTheme="minorHAnsi" w:hAnsiTheme="minorHAnsi" w:cstheme="minorHAnsi"/>
          <w:b/>
          <w:szCs w:val="28"/>
          <w:u w:val="single"/>
          <w:lang w:val="ru-RU"/>
        </w:rPr>
        <w:t>ЕВРОПА</w:t>
      </w:r>
      <w:bookmarkEnd w:id="51"/>
      <w:bookmarkEnd w:id="52"/>
    </w:p>
    <w:p w14:paraId="03143C5E" w14:textId="2645868E" w:rsidR="00E20AEA" w:rsidRPr="00B1330D" w:rsidRDefault="00E20AEA" w:rsidP="00195D1C">
      <w:pPr>
        <w:pStyle w:val="Heading2"/>
        <w:spacing w:before="200"/>
        <w:rPr>
          <w:rFonts w:asciiTheme="minorHAnsi" w:hAnsiTheme="minorHAnsi" w:cstheme="minorHAnsi"/>
          <w:sz w:val="20"/>
          <w:lang w:val="ru-RU"/>
        </w:rPr>
      </w:pPr>
      <w:r w:rsidRPr="00B1330D">
        <w:rPr>
          <w:rFonts w:asciiTheme="minorHAnsi" w:hAnsiTheme="minorHAnsi" w:cstheme="minorHAnsi"/>
          <w:lang w:val="ru-RU"/>
        </w:rPr>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EUR 1 </w:t>
      </w:r>
      <w:r w:rsidR="00686671" w:rsidRPr="00B1330D">
        <w:rPr>
          <w:rFonts w:asciiTheme="minorHAnsi" w:hAnsiTheme="minorHAnsi" w:cstheme="minorHAnsi"/>
          <w:b w:val="0"/>
          <w:lang w:val="ru-RU"/>
        </w:rPr>
        <w:t>–</w:t>
      </w:r>
      <w:r w:rsidRPr="00B1330D">
        <w:rPr>
          <w:rFonts w:asciiTheme="minorHAnsi" w:hAnsiTheme="minorHAnsi" w:cstheme="minorHAnsi"/>
          <w:lang w:val="ru-RU"/>
        </w:rPr>
        <w:t xml:space="preserve"> Развитие цифровой инфраструктуры</w:t>
      </w:r>
    </w:p>
    <w:tbl>
      <w:tblPr>
        <w:tblStyle w:val="TableGrid"/>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976"/>
        <w:gridCol w:w="6732"/>
      </w:tblGrid>
      <w:tr w:rsidR="00E20AEA" w:rsidRPr="0086348E" w14:paraId="60660B02" w14:textId="77777777" w:rsidTr="00CD196E">
        <w:trPr>
          <w:trHeight w:val="300"/>
          <w:tblHeader/>
        </w:trPr>
        <w:tc>
          <w:tcPr>
            <w:tcW w:w="4957" w:type="dxa"/>
            <w:shd w:val="clear" w:color="auto" w:fill="D9D9D9" w:themeFill="background1" w:themeFillShade="D9"/>
          </w:tcPr>
          <w:p w14:paraId="3A5CA582"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(полностью)</w:t>
            </w:r>
          </w:p>
        </w:tc>
        <w:tc>
          <w:tcPr>
            <w:tcW w:w="2976" w:type="dxa"/>
            <w:shd w:val="clear" w:color="auto" w:fill="D9D9D9" w:themeFill="background1" w:themeFillShade="D9"/>
          </w:tcPr>
          <w:p w14:paraId="0F465163"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(кратко)</w:t>
            </w:r>
          </w:p>
        </w:tc>
        <w:tc>
          <w:tcPr>
            <w:tcW w:w="6732" w:type="dxa"/>
            <w:shd w:val="clear" w:color="auto" w:fill="D9D9D9" w:themeFill="background1" w:themeFillShade="D9"/>
          </w:tcPr>
          <w:p w14:paraId="17ACEF53" w14:textId="77777777" w:rsidR="00E20AEA" w:rsidRPr="00B1330D" w:rsidRDefault="00E20AEA" w:rsidP="00EA608E">
            <w:pPr>
              <w:pStyle w:val="Tablehead"/>
              <w:spacing w:before="60" w:after="60"/>
              <w:rPr>
                <w:color w:val="auto"/>
                <w:lang w:val="ru-RU"/>
              </w:rPr>
            </w:pPr>
            <w:r w:rsidRPr="00B1330D">
              <w:rPr>
                <w:color w:val="auto"/>
                <w:lang w:val="ru-RU"/>
              </w:rPr>
              <w:t>Проекты, которые способствовали достижению этого результата</w:t>
            </w:r>
          </w:p>
        </w:tc>
      </w:tr>
      <w:tr w:rsidR="00E20AEA" w:rsidRPr="0086348E" w14:paraId="21524382" w14:textId="77777777" w:rsidTr="00CD196E">
        <w:trPr>
          <w:trHeight w:val="300"/>
        </w:trPr>
        <w:tc>
          <w:tcPr>
            <w:tcW w:w="4957" w:type="dxa"/>
          </w:tcPr>
          <w:p w14:paraId="45C12CFC" w14:textId="77777777" w:rsidR="00E20AEA" w:rsidRPr="00B1330D" w:rsidRDefault="00E20AEA" w:rsidP="00C243EA">
            <w:pPr>
              <w:pStyle w:val="Tabletext"/>
              <w:spacing w:line="240" w:lineRule="auto"/>
              <w:rPr>
                <w:lang w:val="ru-RU"/>
              </w:rPr>
            </w:pPr>
            <w:r w:rsidRPr="00B1330D">
              <w:rPr>
                <w:lang w:val="ru-RU"/>
              </w:rPr>
              <w:t>Разработка и обновление планов и технико-экономических обоснований обеспечения возможности установления повсеместных способных к восстановлению высокоскоростных соединений со всеми надлежащими компонентами, включая, по мере необходимости, законодательство, стандарты, организационную структуру, механизмы развития потенциала и сотрудничества.</w:t>
            </w:r>
          </w:p>
        </w:tc>
        <w:tc>
          <w:tcPr>
            <w:tcW w:w="2976" w:type="dxa"/>
          </w:tcPr>
          <w:p w14:paraId="1EE7908C" w14:textId="0428CE68" w:rsidR="00E20AEA" w:rsidRPr="00B1330D" w:rsidRDefault="00E20AEA" w:rsidP="00C243EA">
            <w:pPr>
              <w:pStyle w:val="Tabletext"/>
              <w:spacing w:line="240" w:lineRule="auto"/>
              <w:rPr>
                <w:lang w:val="ru-RU"/>
              </w:rPr>
            </w:pPr>
            <w:r w:rsidRPr="00B1330D">
              <w:rPr>
                <w:lang w:val="ru-RU"/>
              </w:rPr>
              <w:t>Разработка планов обеспечения возможности установления высокоскоростных соединений</w:t>
            </w:r>
          </w:p>
        </w:tc>
        <w:tc>
          <w:tcPr>
            <w:tcW w:w="6732" w:type="dxa"/>
          </w:tcPr>
          <w:p w14:paraId="34A10BE6" w14:textId="0EEF5AAC"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9GLO19099</w:t>
            </w:r>
            <w:r w:rsidR="002F598A" w:rsidRPr="00B1330D">
              <w:rPr>
                <w:lang w:val="ru-RU"/>
              </w:rPr>
              <w:t xml:space="preserve"> </w:t>
            </w:r>
            <w:r w:rsidR="002F598A" w:rsidRPr="00B1330D">
              <w:rPr>
                <w:lang w:val="ru-RU"/>
              </w:rPr>
              <w:sym w:font="Symbol" w:char="F02D"/>
            </w:r>
            <w:r w:rsidR="002F598A" w:rsidRPr="00B1330D">
              <w:rPr>
                <w:lang w:val="ru-RU"/>
              </w:rPr>
              <w:t xml:space="preserve"> </w:t>
            </w:r>
            <w:r w:rsidR="00E20AEA" w:rsidRPr="00B1330D">
              <w:rPr>
                <w:lang w:val="ru-RU"/>
              </w:rPr>
              <w:t>Помощь в создании национальных базовых рамочных систем управления использованием спектра</w:t>
            </w:r>
          </w:p>
        </w:tc>
      </w:tr>
      <w:tr w:rsidR="00E20AEA" w:rsidRPr="0086348E" w14:paraId="35F2C08F" w14:textId="77777777" w:rsidTr="00CD196E">
        <w:trPr>
          <w:trHeight w:val="300"/>
        </w:trPr>
        <w:tc>
          <w:tcPr>
            <w:tcW w:w="4957" w:type="dxa"/>
          </w:tcPr>
          <w:p w14:paraId="6BF49A9B" w14:textId="001050FA" w:rsidR="00E20AEA" w:rsidRPr="00B1330D" w:rsidRDefault="00E20AEA" w:rsidP="00C243EA">
            <w:pPr>
              <w:pStyle w:val="Tabletext"/>
              <w:spacing w:line="240" w:lineRule="auto"/>
              <w:rPr>
                <w:lang w:val="ru-RU"/>
              </w:rPr>
            </w:pPr>
            <w:r w:rsidRPr="00B1330D">
              <w:rPr>
                <w:lang w:val="ru-RU"/>
              </w:rPr>
              <w:t>Оценка динамики, проблем и возможностей в отношении распространения таких соединений и обмен передовым опытом и исследованиями конкретных ситуаций по различным вышеупомянутым аспектам путем организации региональных семинаров-практикумов, конференций или</w:t>
            </w:r>
            <w:r w:rsidR="003C11BF" w:rsidRPr="00B1330D">
              <w:rPr>
                <w:lang w:val="ru-RU"/>
              </w:rPr>
              <w:t> </w:t>
            </w:r>
            <w:r w:rsidRPr="00B1330D">
              <w:rPr>
                <w:lang w:val="ru-RU"/>
              </w:rPr>
              <w:t>вебинаров.</w:t>
            </w:r>
          </w:p>
        </w:tc>
        <w:tc>
          <w:tcPr>
            <w:tcW w:w="2976" w:type="dxa"/>
          </w:tcPr>
          <w:p w14:paraId="21DC17FC" w14:textId="2C8313CB" w:rsidR="00E20AEA" w:rsidRPr="00B1330D" w:rsidRDefault="00E20AEA" w:rsidP="00C243EA">
            <w:pPr>
              <w:pStyle w:val="Tabletext"/>
              <w:spacing w:line="240" w:lineRule="auto"/>
              <w:rPr>
                <w:lang w:val="ru-RU"/>
              </w:rPr>
            </w:pPr>
            <w:r w:rsidRPr="00B1330D">
              <w:rPr>
                <w:lang w:val="ru-RU"/>
              </w:rPr>
              <w:t>Оценка динамики, проблем и возможностей в отношении распространения таких соединений и обменпередовым</w:t>
            </w:r>
            <w:r w:rsidR="003C11BF" w:rsidRPr="00B1330D">
              <w:rPr>
                <w:lang w:val="ru-RU"/>
              </w:rPr>
              <w:t> </w:t>
            </w:r>
            <w:r w:rsidRPr="00B1330D">
              <w:rPr>
                <w:lang w:val="ru-RU"/>
              </w:rPr>
              <w:t>опытом.</w:t>
            </w:r>
          </w:p>
        </w:tc>
        <w:tc>
          <w:tcPr>
            <w:tcW w:w="6732" w:type="dxa"/>
          </w:tcPr>
          <w:p w14:paraId="1390D2C6" w14:textId="0F763C39"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9GLO19099</w:t>
            </w:r>
            <w:r w:rsidR="002F598A" w:rsidRPr="00B1330D">
              <w:rPr>
                <w:lang w:val="ru-RU"/>
              </w:rPr>
              <w:t xml:space="preserve"> </w:t>
            </w:r>
            <w:r w:rsidR="002F598A" w:rsidRPr="00B1330D">
              <w:rPr>
                <w:lang w:val="ru-RU"/>
              </w:rPr>
              <w:sym w:font="Symbol" w:char="F02D"/>
            </w:r>
            <w:r w:rsidR="002F598A" w:rsidRPr="00B1330D">
              <w:rPr>
                <w:lang w:val="ru-RU"/>
              </w:rPr>
              <w:t xml:space="preserve"> </w:t>
            </w:r>
            <w:r w:rsidR="00E20AEA" w:rsidRPr="00B1330D">
              <w:rPr>
                <w:lang w:val="ru-RU"/>
              </w:rPr>
              <w:t>Помощь в создании национальных базовых рамочных систем управления использованием спектра</w:t>
            </w:r>
          </w:p>
        </w:tc>
      </w:tr>
      <w:tr w:rsidR="00E20AEA" w:rsidRPr="0086348E" w14:paraId="6EBD699F" w14:textId="77777777" w:rsidTr="00CD196E">
        <w:trPr>
          <w:trHeight w:val="300"/>
        </w:trPr>
        <w:tc>
          <w:tcPr>
            <w:tcW w:w="4957" w:type="dxa"/>
          </w:tcPr>
          <w:p w14:paraId="3CD2047E" w14:textId="77777777" w:rsidR="00E20AEA" w:rsidRPr="00B1330D" w:rsidRDefault="00E20AEA" w:rsidP="00C243EA">
            <w:pPr>
              <w:pStyle w:val="Tabletext"/>
              <w:spacing w:line="240" w:lineRule="auto"/>
              <w:rPr>
                <w:lang w:val="ru-RU"/>
              </w:rPr>
            </w:pPr>
            <w:r w:rsidRPr="00B1330D">
              <w:rPr>
                <w:lang w:val="ru-RU"/>
              </w:rPr>
              <w:t>Совместное использование руководящих указаний по совместному регулированию, осуществляемому в секторе электросвязи и других взаимодополняющих секторах, таких как энергетика, железные дороги и транспорт.</w:t>
            </w:r>
          </w:p>
        </w:tc>
        <w:tc>
          <w:tcPr>
            <w:tcW w:w="2976" w:type="dxa"/>
          </w:tcPr>
          <w:p w14:paraId="600327BE" w14:textId="3B9B2C70" w:rsidR="00E20AEA" w:rsidRPr="00B1330D" w:rsidRDefault="00E20AEA" w:rsidP="00C243EA">
            <w:pPr>
              <w:pStyle w:val="Tabletext"/>
              <w:spacing w:line="240" w:lineRule="auto"/>
              <w:rPr>
                <w:lang w:val="ru-RU"/>
              </w:rPr>
            </w:pPr>
            <w:r w:rsidRPr="00B1330D">
              <w:rPr>
                <w:lang w:val="ru-RU"/>
              </w:rPr>
              <w:t>Совместное использование руководящих указаний по совместному регулированию, осуществляемому в секторе электросвязи и других секторах</w:t>
            </w:r>
          </w:p>
        </w:tc>
        <w:tc>
          <w:tcPr>
            <w:tcW w:w="6732" w:type="dxa"/>
            <w:vAlign w:val="center"/>
          </w:tcPr>
          <w:p w14:paraId="74189949" w14:textId="77777777" w:rsidR="00E20AEA" w:rsidRPr="00B1330D" w:rsidRDefault="00E20AEA" w:rsidP="00CD196E">
            <w:pPr>
              <w:pStyle w:val="Tabletext"/>
              <w:spacing w:line="240" w:lineRule="auto"/>
              <w:rPr>
                <w:i/>
                <w:iCs/>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r w:rsidR="00E20AEA" w:rsidRPr="0086348E" w14:paraId="6E29B81E" w14:textId="77777777" w:rsidTr="00CD196E">
        <w:trPr>
          <w:trHeight w:val="1628"/>
        </w:trPr>
        <w:tc>
          <w:tcPr>
            <w:tcW w:w="4957" w:type="dxa"/>
          </w:tcPr>
          <w:p w14:paraId="7389EC60" w14:textId="77777777" w:rsidR="00E20AEA" w:rsidRPr="00B1330D" w:rsidRDefault="00E20AEA" w:rsidP="00C243EA">
            <w:pPr>
              <w:pStyle w:val="Tabletext"/>
              <w:spacing w:line="240" w:lineRule="auto"/>
              <w:rPr>
                <w:lang w:val="ru-RU"/>
              </w:rPr>
            </w:pPr>
            <w:r w:rsidRPr="00B1330D">
              <w:rPr>
                <w:lang w:val="ru-RU"/>
              </w:rPr>
              <w:t>Картирование повсеместно распространенных инфраструктуры и услуг, содействие согласованию подходов в различных странах региона и учет подходов к совместному использованию инфраструктуры, применяемых различными странами, включая разработку систем картирования для широкополосных сетей и связанных с ними объектов, а также содействие новаторским решениям для обеспечения реальной возможности установления соединений.</w:t>
            </w:r>
          </w:p>
        </w:tc>
        <w:tc>
          <w:tcPr>
            <w:tcW w:w="2976" w:type="dxa"/>
          </w:tcPr>
          <w:p w14:paraId="0D3E0335" w14:textId="4B04886C" w:rsidR="00E20AEA" w:rsidRPr="00B1330D" w:rsidRDefault="00E20AEA" w:rsidP="00C243EA">
            <w:pPr>
              <w:pStyle w:val="Tabletext"/>
              <w:spacing w:line="240" w:lineRule="auto"/>
              <w:rPr>
                <w:lang w:val="ru-RU"/>
              </w:rPr>
            </w:pPr>
            <w:r w:rsidRPr="00B1330D">
              <w:rPr>
                <w:lang w:val="ru-RU"/>
              </w:rPr>
              <w:t>Картирование инфраструктуры, согласование подходов в рамках региона и содействие новаторским решениям для обеспечения возможности установления</w:t>
            </w:r>
            <w:r w:rsidR="003C11BF" w:rsidRPr="00B1330D">
              <w:rPr>
                <w:lang w:val="ru-RU"/>
              </w:rPr>
              <w:t> </w:t>
            </w:r>
            <w:r w:rsidRPr="00B1330D">
              <w:rPr>
                <w:lang w:val="ru-RU"/>
              </w:rPr>
              <w:t>соединений</w:t>
            </w:r>
          </w:p>
        </w:tc>
        <w:tc>
          <w:tcPr>
            <w:tcW w:w="6732" w:type="dxa"/>
            <w:vAlign w:val="center"/>
          </w:tcPr>
          <w:p w14:paraId="1F0DC420" w14:textId="77777777" w:rsidR="00E20AEA" w:rsidRPr="00B1330D" w:rsidRDefault="00E20AEA" w:rsidP="00CD196E">
            <w:pPr>
              <w:pStyle w:val="Tabletext"/>
              <w:spacing w:line="240" w:lineRule="auto"/>
              <w:rPr>
                <w:i/>
                <w:iCs/>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r w:rsidR="00E20AEA" w:rsidRPr="0086348E" w14:paraId="620DC489" w14:textId="77777777" w:rsidTr="00CD196E">
        <w:trPr>
          <w:trHeight w:val="300"/>
        </w:trPr>
        <w:tc>
          <w:tcPr>
            <w:tcW w:w="4957" w:type="dxa"/>
          </w:tcPr>
          <w:p w14:paraId="51895574" w14:textId="37693BE7" w:rsidR="00E20AEA" w:rsidRPr="00B1330D" w:rsidRDefault="00E20AEA" w:rsidP="00C243EA">
            <w:pPr>
              <w:pStyle w:val="Tabletext"/>
              <w:spacing w:line="240" w:lineRule="auto"/>
              <w:rPr>
                <w:lang w:val="ru-RU"/>
              </w:rPr>
            </w:pPr>
            <w:r w:rsidRPr="00B1330D">
              <w:rPr>
                <w:lang w:val="ru-RU"/>
              </w:rPr>
              <w:t>Инициативы по более широкому внедрению широкополосных услуг ИКТ и содействию экологической</w:t>
            </w:r>
            <w:r w:rsidR="003C11BF" w:rsidRPr="00B1330D">
              <w:rPr>
                <w:lang w:val="ru-RU"/>
              </w:rPr>
              <w:t> </w:t>
            </w:r>
            <w:r w:rsidRPr="00B1330D">
              <w:rPr>
                <w:lang w:val="ru-RU"/>
              </w:rPr>
              <w:t>устойчивости.</w:t>
            </w:r>
          </w:p>
        </w:tc>
        <w:tc>
          <w:tcPr>
            <w:tcW w:w="2976" w:type="dxa"/>
          </w:tcPr>
          <w:p w14:paraId="1CA0150A" w14:textId="07F278DF" w:rsidR="00E20AEA" w:rsidRPr="00B1330D" w:rsidRDefault="00E20AEA" w:rsidP="00C243EA">
            <w:pPr>
              <w:pStyle w:val="Tabletext"/>
              <w:spacing w:line="240" w:lineRule="auto"/>
              <w:rPr>
                <w:lang w:val="ru-RU"/>
              </w:rPr>
            </w:pPr>
            <w:r w:rsidRPr="00B1330D">
              <w:rPr>
                <w:lang w:val="ru-RU"/>
              </w:rPr>
              <w:t>Инициативы по более широкому внедрению широкополосных услуг ИКТ и содействию экологической устойчивости</w:t>
            </w:r>
          </w:p>
        </w:tc>
        <w:tc>
          <w:tcPr>
            <w:tcW w:w="6732" w:type="dxa"/>
            <w:vAlign w:val="center"/>
          </w:tcPr>
          <w:p w14:paraId="4453E890" w14:textId="77777777" w:rsidR="00E20AEA" w:rsidRPr="00B1330D" w:rsidRDefault="00E20AEA" w:rsidP="00CD196E">
            <w:pPr>
              <w:pStyle w:val="Tabletext"/>
              <w:spacing w:line="240" w:lineRule="auto"/>
              <w:rPr>
                <w:i/>
                <w:iCs/>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r w:rsidR="00E20AEA" w:rsidRPr="0086348E" w14:paraId="38066926" w14:textId="77777777" w:rsidTr="00CD196E">
        <w:trPr>
          <w:trHeight w:val="300"/>
        </w:trPr>
        <w:tc>
          <w:tcPr>
            <w:tcW w:w="4957" w:type="dxa"/>
          </w:tcPr>
          <w:p w14:paraId="4539AF02" w14:textId="77777777" w:rsidR="00E20AEA" w:rsidRPr="00B1330D" w:rsidRDefault="00E20AEA" w:rsidP="00C243EA">
            <w:pPr>
              <w:pStyle w:val="Tabletext"/>
              <w:spacing w:line="240" w:lineRule="auto"/>
              <w:rPr>
                <w:lang w:val="ru-RU"/>
              </w:rPr>
            </w:pPr>
            <w:r w:rsidRPr="00B1330D">
              <w:rPr>
                <w:lang w:val="ru-RU"/>
              </w:rPr>
              <w:t>Инициативы по повышению уровня информированности и просвещению граждан по вопросам новых и появляющихся технологий электросвязи/ИКТ, а также по таким темам, как воздействие на человека электромагнитных полей (ЭМП), создаваемых беспроводными радиосистемами.</w:t>
            </w:r>
          </w:p>
        </w:tc>
        <w:tc>
          <w:tcPr>
            <w:tcW w:w="2976" w:type="dxa"/>
          </w:tcPr>
          <w:p w14:paraId="50FBC780" w14:textId="7C13AA1F" w:rsidR="00E20AEA" w:rsidRPr="00B1330D" w:rsidRDefault="00E20AEA" w:rsidP="00C243EA">
            <w:pPr>
              <w:pStyle w:val="Tabletext"/>
              <w:spacing w:line="240" w:lineRule="auto"/>
              <w:rPr>
                <w:lang w:val="ru-RU"/>
              </w:rPr>
            </w:pPr>
            <w:r w:rsidRPr="00B1330D">
              <w:rPr>
                <w:lang w:val="ru-RU"/>
              </w:rPr>
              <w:t>Повышение уровня информированности граждан о появляющихся технологиях ИКТ и воздействии электромагнитных полей на человека</w:t>
            </w:r>
          </w:p>
        </w:tc>
        <w:tc>
          <w:tcPr>
            <w:tcW w:w="6732" w:type="dxa"/>
            <w:vAlign w:val="center"/>
          </w:tcPr>
          <w:p w14:paraId="2AD13C63" w14:textId="77777777" w:rsidR="00E20AEA" w:rsidRPr="00B1330D" w:rsidRDefault="00E20AEA" w:rsidP="00CD196E">
            <w:pPr>
              <w:pStyle w:val="Tabletext"/>
              <w:spacing w:line="240" w:lineRule="auto"/>
              <w:rPr>
                <w:i/>
                <w:iCs/>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bl>
    <w:p w14:paraId="3E87D8D7" w14:textId="5F807634" w:rsidR="00E20AEA" w:rsidRPr="00B1330D" w:rsidRDefault="00E20AEA" w:rsidP="00195D1C">
      <w:pPr>
        <w:pStyle w:val="Heading2"/>
        <w:spacing w:before="200"/>
        <w:rPr>
          <w:rFonts w:asciiTheme="minorHAnsi" w:hAnsiTheme="minorHAnsi" w:cstheme="minorHAnsi"/>
          <w:sz w:val="20"/>
          <w:lang w:val="ru-RU"/>
        </w:rPr>
      </w:pPr>
      <w:r w:rsidRPr="00B1330D">
        <w:rPr>
          <w:rFonts w:asciiTheme="minorHAnsi" w:hAnsiTheme="minorHAnsi" w:cstheme="minorHAnsi"/>
          <w:lang w:val="ru-RU"/>
        </w:rPr>
        <w:lastRenderedPageBreak/>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EUR 2 </w:t>
      </w:r>
      <w:r w:rsidR="00686671" w:rsidRPr="00B1330D">
        <w:rPr>
          <w:rFonts w:asciiTheme="minorHAnsi" w:hAnsiTheme="minorHAnsi" w:cstheme="minorHAnsi"/>
          <w:b w:val="0"/>
          <w:lang w:val="ru-RU"/>
        </w:rPr>
        <w:t>–</w:t>
      </w:r>
      <w:r w:rsidRPr="00B1330D">
        <w:rPr>
          <w:rFonts w:asciiTheme="minorHAnsi" w:hAnsiTheme="minorHAnsi" w:cstheme="minorHAnsi"/>
          <w:lang w:val="ru-RU"/>
        </w:rPr>
        <w:t xml:space="preserve"> Цифровая трансформация для обеспечения устойчивости</w:t>
      </w:r>
    </w:p>
    <w:tbl>
      <w:tblPr>
        <w:tblStyle w:val="TableGrid"/>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976"/>
        <w:gridCol w:w="6732"/>
      </w:tblGrid>
      <w:tr w:rsidR="00E20AEA" w:rsidRPr="0086348E" w14:paraId="2BE958A5" w14:textId="77777777" w:rsidTr="00CD196E">
        <w:trPr>
          <w:trHeight w:val="300"/>
          <w:tblHeader/>
        </w:trPr>
        <w:tc>
          <w:tcPr>
            <w:tcW w:w="4957" w:type="dxa"/>
            <w:shd w:val="clear" w:color="auto" w:fill="D9D9D9" w:themeFill="background1" w:themeFillShade="D9"/>
          </w:tcPr>
          <w:p w14:paraId="7C969422"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(полностью)</w:t>
            </w:r>
          </w:p>
        </w:tc>
        <w:tc>
          <w:tcPr>
            <w:tcW w:w="2976" w:type="dxa"/>
            <w:shd w:val="clear" w:color="auto" w:fill="D9D9D9" w:themeFill="background1" w:themeFillShade="D9"/>
          </w:tcPr>
          <w:p w14:paraId="37BDC900"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(кратко)</w:t>
            </w:r>
          </w:p>
        </w:tc>
        <w:tc>
          <w:tcPr>
            <w:tcW w:w="6732" w:type="dxa"/>
            <w:shd w:val="clear" w:color="auto" w:fill="D9D9D9" w:themeFill="background1" w:themeFillShade="D9"/>
          </w:tcPr>
          <w:p w14:paraId="06D4C72A" w14:textId="77777777" w:rsidR="00E20AEA" w:rsidRPr="00B1330D" w:rsidRDefault="00E20AEA" w:rsidP="00EA608E">
            <w:pPr>
              <w:pStyle w:val="Tablehead"/>
              <w:spacing w:before="60" w:after="60"/>
              <w:rPr>
                <w:color w:val="auto"/>
                <w:lang w:val="ru-RU"/>
              </w:rPr>
            </w:pPr>
            <w:r w:rsidRPr="00B1330D">
              <w:rPr>
                <w:color w:val="auto"/>
                <w:lang w:val="ru-RU"/>
              </w:rPr>
              <w:t>Проекты, которые способствовали достижению этого результата</w:t>
            </w:r>
          </w:p>
        </w:tc>
      </w:tr>
      <w:tr w:rsidR="00E20AEA" w:rsidRPr="0086348E" w14:paraId="32FB8FB0" w14:textId="77777777" w:rsidTr="00CD196E">
        <w:trPr>
          <w:trHeight w:val="300"/>
        </w:trPr>
        <w:tc>
          <w:tcPr>
            <w:tcW w:w="4957" w:type="dxa"/>
          </w:tcPr>
          <w:p w14:paraId="31FA893C" w14:textId="0AE230E8" w:rsidR="00E20AEA" w:rsidRPr="00B1330D" w:rsidRDefault="00E20AEA" w:rsidP="00C243EA">
            <w:pPr>
              <w:pStyle w:val="Tabletext"/>
              <w:spacing w:line="240" w:lineRule="auto"/>
              <w:rPr>
                <w:lang w:val="ru-RU"/>
              </w:rPr>
            </w:pPr>
            <w:r w:rsidRPr="00B1330D">
              <w:rPr>
                <w:lang w:val="ru-RU"/>
              </w:rPr>
              <w:t>Создание платформы для обмена опытом и знаниями между</w:t>
            </w:r>
            <w:r w:rsidR="000C4796" w:rsidRPr="00B1330D">
              <w:rPr>
                <w:lang w:val="ru-RU"/>
              </w:rPr>
              <w:t> </w:t>
            </w:r>
            <w:r w:rsidRPr="00B1330D">
              <w:rPr>
                <w:lang w:val="ru-RU"/>
              </w:rPr>
              <w:t>странами.</w:t>
            </w:r>
          </w:p>
        </w:tc>
        <w:tc>
          <w:tcPr>
            <w:tcW w:w="2976" w:type="dxa"/>
          </w:tcPr>
          <w:p w14:paraId="736F8DB9" w14:textId="1972606C" w:rsidR="00E20AEA" w:rsidRPr="00B1330D" w:rsidRDefault="00E20AEA" w:rsidP="00C243EA">
            <w:pPr>
              <w:pStyle w:val="Tabletext"/>
              <w:spacing w:line="240" w:lineRule="auto"/>
              <w:rPr>
                <w:lang w:val="ru-RU"/>
              </w:rPr>
            </w:pPr>
            <w:r w:rsidRPr="00B1330D">
              <w:rPr>
                <w:lang w:val="ru-RU"/>
              </w:rPr>
              <w:t>Создание платформы для обмена опытом и знаниями между странами</w:t>
            </w:r>
          </w:p>
        </w:tc>
        <w:tc>
          <w:tcPr>
            <w:tcW w:w="6732" w:type="dxa"/>
          </w:tcPr>
          <w:p w14:paraId="199CE4A0" w14:textId="45F111FA"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2RER21029</w:t>
            </w:r>
            <w:r w:rsidR="002F598A" w:rsidRPr="00B1330D">
              <w:rPr>
                <w:lang w:val="ru-RU"/>
              </w:rPr>
              <w:t xml:space="preserve"> </w:t>
            </w:r>
            <w:r w:rsidR="002F598A" w:rsidRPr="00B1330D">
              <w:rPr>
                <w:lang w:val="ru-RU"/>
              </w:rPr>
              <w:sym w:font="Symbol" w:char="F02D"/>
            </w:r>
            <w:r w:rsidR="002F598A" w:rsidRPr="00B1330D">
              <w:rPr>
                <w:lang w:val="ru-RU"/>
              </w:rPr>
              <w:t xml:space="preserve"> </w:t>
            </w:r>
            <w:r w:rsidR="00E20AEA" w:rsidRPr="00B1330D">
              <w:rPr>
                <w:lang w:val="ru-RU"/>
              </w:rPr>
              <w:t>Региональный мониторинг электронных отходов в странах Западных</w:t>
            </w:r>
            <w:r w:rsidR="003C11BF" w:rsidRPr="00B1330D">
              <w:rPr>
                <w:lang w:val="ru-RU"/>
              </w:rPr>
              <w:t> </w:t>
            </w:r>
            <w:r w:rsidR="00E20AEA" w:rsidRPr="00B1330D">
              <w:rPr>
                <w:lang w:val="ru-RU"/>
              </w:rPr>
              <w:t>Балкан</w:t>
            </w:r>
          </w:p>
        </w:tc>
      </w:tr>
      <w:tr w:rsidR="00E20AEA" w:rsidRPr="0086348E" w14:paraId="42B429F4" w14:textId="77777777" w:rsidTr="00CD196E">
        <w:trPr>
          <w:trHeight w:val="300"/>
        </w:trPr>
        <w:tc>
          <w:tcPr>
            <w:tcW w:w="4957" w:type="dxa"/>
          </w:tcPr>
          <w:p w14:paraId="77C42A4D" w14:textId="7D8D9215" w:rsidR="00E20AEA" w:rsidRPr="00B1330D" w:rsidRDefault="00E20AEA" w:rsidP="00C243EA">
            <w:pPr>
              <w:pStyle w:val="Tabletext"/>
              <w:spacing w:line="240" w:lineRule="auto"/>
              <w:rPr>
                <w:lang w:val="ru-RU"/>
              </w:rPr>
            </w:pPr>
            <w:r w:rsidRPr="00B1330D">
              <w:rPr>
                <w:lang w:val="ru-RU"/>
              </w:rPr>
              <w:t>Разработка технической инфраструктуры и инфраструктуры предоставления услуг (центры обработки данных, сети, защищенные шлюзы, аутентификация, функциональная совместимость, стандарты и метаданные), а также развитие потенциала в рамках национальных администраций и</w:t>
            </w:r>
            <w:r w:rsidR="003C11BF" w:rsidRPr="00B1330D">
              <w:rPr>
                <w:lang w:val="ru-RU"/>
              </w:rPr>
              <w:t> </w:t>
            </w:r>
            <w:r w:rsidRPr="00B1330D">
              <w:rPr>
                <w:lang w:val="ru-RU"/>
              </w:rPr>
              <w:t>учреждений.</w:t>
            </w:r>
          </w:p>
        </w:tc>
        <w:tc>
          <w:tcPr>
            <w:tcW w:w="2976" w:type="dxa"/>
          </w:tcPr>
          <w:p w14:paraId="3B97C43C" w14:textId="53E9DE22" w:rsidR="00E20AEA" w:rsidRPr="00B1330D" w:rsidRDefault="00E20AEA" w:rsidP="00C243EA">
            <w:pPr>
              <w:pStyle w:val="Tabletext"/>
              <w:spacing w:line="240" w:lineRule="auto"/>
              <w:rPr>
                <w:lang w:val="ru-RU"/>
              </w:rPr>
            </w:pPr>
            <w:r w:rsidRPr="00B1330D">
              <w:rPr>
                <w:lang w:val="ru-RU"/>
              </w:rPr>
              <w:t>Разработка инфраструктуры и развитие потенциала в рамках национальных администраций и</w:t>
            </w:r>
            <w:r w:rsidR="003C11BF" w:rsidRPr="00B1330D">
              <w:rPr>
                <w:lang w:val="ru-RU"/>
              </w:rPr>
              <w:t> </w:t>
            </w:r>
            <w:r w:rsidRPr="00B1330D">
              <w:rPr>
                <w:lang w:val="ru-RU"/>
              </w:rPr>
              <w:t>учреждений</w:t>
            </w:r>
          </w:p>
        </w:tc>
        <w:tc>
          <w:tcPr>
            <w:tcW w:w="6732" w:type="dxa"/>
          </w:tcPr>
          <w:p w14:paraId="484FF9CE" w14:textId="4C4B714C"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2ALB24003</w:t>
            </w:r>
            <w:r w:rsidR="002F598A" w:rsidRPr="00B1330D">
              <w:rPr>
                <w:lang w:val="ru-RU"/>
              </w:rPr>
              <w:t xml:space="preserve"> </w:t>
            </w:r>
            <w:r w:rsidR="002F598A" w:rsidRPr="00B1330D">
              <w:rPr>
                <w:lang w:val="ru-RU"/>
              </w:rPr>
              <w:sym w:font="Symbol" w:char="F02D"/>
            </w:r>
            <w:r w:rsidR="002F598A" w:rsidRPr="00B1330D">
              <w:rPr>
                <w:lang w:val="ru-RU"/>
              </w:rPr>
              <w:t xml:space="preserve"> </w:t>
            </w:r>
            <w:r w:rsidR="00E20AEA" w:rsidRPr="00B1330D">
              <w:rPr>
                <w:lang w:val="ru-RU"/>
              </w:rPr>
              <w:t>Цифровое сельское хозяйство и преобразование сельских районов Албании (DART)</w:t>
            </w:r>
          </w:p>
          <w:p w14:paraId="3F2F1CAB" w14:textId="05464369"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2RER20008-02</w:t>
            </w:r>
            <w:r w:rsidR="002F598A" w:rsidRPr="00B1330D">
              <w:rPr>
                <w:lang w:val="ru-RU"/>
              </w:rPr>
              <w:t xml:space="preserve"> </w:t>
            </w:r>
            <w:r w:rsidR="002F598A" w:rsidRPr="00B1330D">
              <w:rPr>
                <w:lang w:val="ru-RU"/>
              </w:rPr>
              <w:sym w:font="Symbol" w:char="F02D"/>
            </w:r>
            <w:r w:rsidR="002F598A" w:rsidRPr="00B1330D">
              <w:rPr>
                <w:lang w:val="ru-RU"/>
              </w:rPr>
              <w:t xml:space="preserve"> </w:t>
            </w:r>
            <w:r w:rsidR="00E20AEA" w:rsidRPr="00B1330D">
              <w:rPr>
                <w:lang w:val="ru-RU"/>
              </w:rPr>
              <w:t>Зеленая инициатива GovStack: Ускорение устойчивой цифровизации государственных услуг и цифровой трансформации</w:t>
            </w:r>
          </w:p>
          <w:p w14:paraId="0D6B94E1" w14:textId="7394BB9A"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2RER21029 </w:t>
            </w:r>
            <w:r w:rsidR="004446E2" w:rsidRPr="00B1330D">
              <w:rPr>
                <w:lang w:val="ru-RU"/>
              </w:rPr>
              <w:sym w:font="Symbol" w:char="F02D"/>
            </w:r>
            <w:r w:rsidR="00E20AEA" w:rsidRPr="00B1330D">
              <w:rPr>
                <w:lang w:val="ru-RU"/>
              </w:rPr>
              <w:t xml:space="preserve"> Региональный мониторинг электронных отходов в странах Западных</w:t>
            </w:r>
            <w:r w:rsidR="003C11BF" w:rsidRPr="00B1330D">
              <w:rPr>
                <w:lang w:val="ru-RU"/>
              </w:rPr>
              <w:t> </w:t>
            </w:r>
            <w:r w:rsidR="00E20AEA" w:rsidRPr="00B1330D">
              <w:rPr>
                <w:lang w:val="ru-RU"/>
              </w:rPr>
              <w:t>Балкан</w:t>
            </w:r>
          </w:p>
          <w:p w14:paraId="733B3D86" w14:textId="2BEE0672"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7MNE24002 </w:t>
            </w:r>
            <w:r w:rsidR="004446E2" w:rsidRPr="00B1330D">
              <w:rPr>
                <w:lang w:val="ru-RU"/>
              </w:rPr>
              <w:sym w:font="Symbol" w:char="F02D"/>
            </w:r>
            <w:r w:rsidR="00E20AEA" w:rsidRPr="00B1330D">
              <w:rPr>
                <w:lang w:val="ru-RU"/>
              </w:rPr>
              <w:t xml:space="preserve"> Цифровая трансформация органов местного самоуправления в</w:t>
            </w:r>
            <w:r w:rsidR="003C11BF" w:rsidRPr="00B1330D">
              <w:rPr>
                <w:lang w:val="ru-RU"/>
              </w:rPr>
              <w:t> </w:t>
            </w:r>
            <w:r w:rsidR="00E20AEA" w:rsidRPr="00B1330D">
              <w:rPr>
                <w:lang w:val="ru-RU"/>
              </w:rPr>
              <w:t>Черногории</w:t>
            </w:r>
          </w:p>
        </w:tc>
      </w:tr>
      <w:tr w:rsidR="00E20AEA" w:rsidRPr="0086348E" w14:paraId="17CD4A42" w14:textId="77777777" w:rsidTr="00CD196E">
        <w:trPr>
          <w:trHeight w:val="300"/>
        </w:trPr>
        <w:tc>
          <w:tcPr>
            <w:tcW w:w="4957" w:type="dxa"/>
          </w:tcPr>
          <w:p w14:paraId="14BA3B41" w14:textId="77777777" w:rsidR="00E20AEA" w:rsidRPr="00B1330D" w:rsidRDefault="00E20AEA" w:rsidP="00C243EA">
            <w:pPr>
              <w:pStyle w:val="Tabletext"/>
              <w:spacing w:line="240" w:lineRule="auto"/>
              <w:rPr>
                <w:lang w:val="ru-RU"/>
              </w:rPr>
            </w:pPr>
            <w:r w:rsidRPr="00B1330D">
              <w:rPr>
                <w:lang w:val="ru-RU"/>
              </w:rPr>
              <w:t>Содействие разработке и увеличению числа типов онлайновых транзакционных услуг, включая приложения для услуг администрация-администрация и администрация-потребитель.</w:t>
            </w:r>
          </w:p>
        </w:tc>
        <w:tc>
          <w:tcPr>
            <w:tcW w:w="2976" w:type="dxa"/>
          </w:tcPr>
          <w:p w14:paraId="477FD646" w14:textId="4DFBA275" w:rsidR="00E20AEA" w:rsidRPr="00B1330D" w:rsidRDefault="00E20AEA" w:rsidP="00C243EA">
            <w:pPr>
              <w:pStyle w:val="Tabletext"/>
              <w:spacing w:line="240" w:lineRule="auto"/>
              <w:rPr>
                <w:lang w:val="ru-RU"/>
              </w:rPr>
            </w:pPr>
            <w:r w:rsidRPr="00B1330D">
              <w:rPr>
                <w:lang w:val="ru-RU"/>
              </w:rPr>
              <w:t>Содействие разработке онлайновых транзакционных услуг для государственных органов и</w:t>
            </w:r>
            <w:r w:rsidR="003C11BF" w:rsidRPr="00B1330D">
              <w:rPr>
                <w:lang w:val="ru-RU"/>
              </w:rPr>
              <w:t> </w:t>
            </w:r>
            <w:r w:rsidRPr="00B1330D">
              <w:rPr>
                <w:lang w:val="ru-RU"/>
              </w:rPr>
              <w:t>граждан</w:t>
            </w:r>
          </w:p>
        </w:tc>
        <w:tc>
          <w:tcPr>
            <w:tcW w:w="6732" w:type="dxa"/>
          </w:tcPr>
          <w:p w14:paraId="0E4C14F9" w14:textId="657A14DC"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2ALB24003 </w:t>
            </w:r>
            <w:r w:rsidR="004446E2" w:rsidRPr="00B1330D">
              <w:rPr>
                <w:lang w:val="ru-RU"/>
              </w:rPr>
              <w:sym w:font="Symbol" w:char="F02D"/>
            </w:r>
            <w:r w:rsidR="00E20AEA" w:rsidRPr="00B1330D">
              <w:rPr>
                <w:lang w:val="ru-RU"/>
              </w:rPr>
              <w:t xml:space="preserve"> Цифровое сельское хозяйство и преобразование сельских районов Албании (DART)</w:t>
            </w:r>
          </w:p>
        </w:tc>
      </w:tr>
      <w:tr w:rsidR="00E20AEA" w:rsidRPr="0086348E" w14:paraId="7C5FC5A0" w14:textId="77777777" w:rsidTr="00CD196E">
        <w:trPr>
          <w:trHeight w:val="300"/>
        </w:trPr>
        <w:tc>
          <w:tcPr>
            <w:tcW w:w="4957" w:type="dxa"/>
          </w:tcPr>
          <w:p w14:paraId="39A6897D" w14:textId="77777777" w:rsidR="00E20AEA" w:rsidRPr="00B1330D" w:rsidRDefault="00E20AEA" w:rsidP="00C243EA">
            <w:pPr>
              <w:pStyle w:val="Tabletext"/>
              <w:spacing w:line="240" w:lineRule="auto"/>
              <w:rPr>
                <w:lang w:val="ru-RU"/>
              </w:rPr>
            </w:pPr>
            <w:r w:rsidRPr="00B1330D">
              <w:rPr>
                <w:lang w:val="ru-RU"/>
              </w:rPr>
              <w:t>Создание потенциала, необходимого для ускорения процесса цифровизации на национальном и региональном уровне путем разработки национальных стратегий и специальных программ.</w:t>
            </w:r>
          </w:p>
        </w:tc>
        <w:tc>
          <w:tcPr>
            <w:tcW w:w="2976" w:type="dxa"/>
          </w:tcPr>
          <w:p w14:paraId="44F54D23" w14:textId="49942FC1" w:rsidR="00E20AEA" w:rsidRPr="00B1330D" w:rsidRDefault="00E20AEA" w:rsidP="00C243EA">
            <w:pPr>
              <w:pStyle w:val="Tabletext"/>
              <w:spacing w:line="240" w:lineRule="auto"/>
              <w:rPr>
                <w:lang w:val="ru-RU"/>
              </w:rPr>
            </w:pPr>
            <w:r w:rsidRPr="00B1330D">
              <w:rPr>
                <w:lang w:val="ru-RU"/>
              </w:rPr>
              <w:t>Создание потенциала, необходимого для цифровизации путем разработки национальных стратегий и специальных</w:t>
            </w:r>
            <w:r w:rsidR="00923936" w:rsidRPr="00B1330D">
              <w:rPr>
                <w:lang w:val="ru-RU"/>
              </w:rPr>
              <w:t> </w:t>
            </w:r>
            <w:r w:rsidRPr="00B1330D">
              <w:rPr>
                <w:lang w:val="ru-RU"/>
              </w:rPr>
              <w:t>программ</w:t>
            </w:r>
          </w:p>
        </w:tc>
        <w:tc>
          <w:tcPr>
            <w:tcW w:w="6732" w:type="dxa"/>
          </w:tcPr>
          <w:p w14:paraId="119D118F" w14:textId="177F26C6"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2ALB24003 </w:t>
            </w:r>
            <w:r w:rsidR="004446E2" w:rsidRPr="00B1330D">
              <w:rPr>
                <w:lang w:val="ru-RU"/>
              </w:rPr>
              <w:sym w:font="Symbol" w:char="F02D"/>
            </w:r>
            <w:r w:rsidR="00E20AEA" w:rsidRPr="00B1330D">
              <w:rPr>
                <w:lang w:val="ru-RU"/>
              </w:rPr>
              <w:t xml:space="preserve"> Цифровое сельское хозяйство и преобразование сельских районов Албании (DART)</w:t>
            </w:r>
          </w:p>
          <w:p w14:paraId="51B74642" w14:textId="03FF2E29"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2RER20008-02</w:t>
            </w:r>
            <w:r w:rsidR="004446E2" w:rsidRPr="00B1330D">
              <w:rPr>
                <w:lang w:val="ru-RU"/>
              </w:rPr>
              <w:t xml:space="preserve"> </w:t>
            </w:r>
            <w:r w:rsidR="004446E2" w:rsidRPr="00B1330D">
              <w:rPr>
                <w:lang w:val="ru-RU"/>
              </w:rPr>
              <w:sym w:font="Symbol" w:char="F02D"/>
            </w:r>
            <w:r w:rsidR="00E20AEA" w:rsidRPr="00B1330D">
              <w:rPr>
                <w:lang w:val="ru-RU"/>
              </w:rPr>
              <w:t xml:space="preserve"> Зеленая инициатива GovStack: Ускорение устойчивой цифровизации государственных услуг и цифровой трансформации</w:t>
            </w:r>
          </w:p>
          <w:p w14:paraId="7F0F2B5D" w14:textId="6F9A7F28"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2RER21029 </w:t>
            </w:r>
            <w:r w:rsidR="004446E2" w:rsidRPr="00B1330D">
              <w:rPr>
                <w:lang w:val="ru-RU"/>
              </w:rPr>
              <w:sym w:font="Symbol" w:char="F02D"/>
            </w:r>
            <w:r w:rsidR="00E20AEA" w:rsidRPr="00B1330D">
              <w:rPr>
                <w:lang w:val="ru-RU"/>
              </w:rPr>
              <w:t xml:space="preserve"> Региональный мониторинг электронных отходов в странах Западных Балкан</w:t>
            </w:r>
          </w:p>
          <w:p w14:paraId="03FF8361" w14:textId="006E530B"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7MNE24002 </w:t>
            </w:r>
            <w:r w:rsidR="004446E2" w:rsidRPr="00B1330D">
              <w:rPr>
                <w:lang w:val="ru-RU"/>
              </w:rPr>
              <w:sym w:font="Symbol" w:char="F02D"/>
            </w:r>
            <w:r w:rsidR="00E20AEA" w:rsidRPr="00B1330D">
              <w:rPr>
                <w:lang w:val="ru-RU"/>
              </w:rPr>
              <w:t xml:space="preserve"> Цифровая трансформация органов местного самоуправления в</w:t>
            </w:r>
            <w:r w:rsidR="00E879F5" w:rsidRPr="00B1330D">
              <w:rPr>
                <w:lang w:val="ru-RU"/>
              </w:rPr>
              <w:t> </w:t>
            </w:r>
            <w:r w:rsidR="00E20AEA" w:rsidRPr="00B1330D">
              <w:rPr>
                <w:lang w:val="ru-RU"/>
              </w:rPr>
              <w:t>Черногории</w:t>
            </w:r>
          </w:p>
        </w:tc>
      </w:tr>
      <w:tr w:rsidR="00E20AEA" w:rsidRPr="0086348E" w14:paraId="318D7DFA" w14:textId="77777777" w:rsidTr="00CD196E">
        <w:trPr>
          <w:trHeight w:val="300"/>
        </w:trPr>
        <w:tc>
          <w:tcPr>
            <w:tcW w:w="4957" w:type="dxa"/>
          </w:tcPr>
          <w:p w14:paraId="012D7D78" w14:textId="77777777" w:rsidR="00E20AEA" w:rsidRPr="00B1330D" w:rsidRDefault="00E20AEA" w:rsidP="00C243EA">
            <w:pPr>
              <w:pStyle w:val="Tabletext"/>
              <w:spacing w:line="240" w:lineRule="auto"/>
              <w:rPr>
                <w:lang w:val="ru-RU"/>
              </w:rPr>
            </w:pPr>
            <w:r w:rsidRPr="00B1330D">
              <w:rPr>
                <w:lang w:val="ru-RU"/>
              </w:rPr>
              <w:t>Повышение доверия населения путем укрепления защищенности услуг электронного правительства, осуществления процессов оцифровки и проведения информационно-пропагандистских кампаний, включая популяризацию национальными администрациями и другими учреждениями решений на базе приложений для электронного правительства.</w:t>
            </w:r>
          </w:p>
        </w:tc>
        <w:tc>
          <w:tcPr>
            <w:tcW w:w="2976" w:type="dxa"/>
          </w:tcPr>
          <w:p w14:paraId="49331F43" w14:textId="54F8E35E" w:rsidR="00E20AEA" w:rsidRPr="00B1330D" w:rsidRDefault="00E20AEA" w:rsidP="00C243EA">
            <w:pPr>
              <w:pStyle w:val="Tabletext"/>
              <w:spacing w:line="240" w:lineRule="auto"/>
              <w:rPr>
                <w:lang w:val="ru-RU"/>
              </w:rPr>
            </w:pPr>
            <w:r w:rsidRPr="00B1330D">
              <w:rPr>
                <w:lang w:val="ru-RU"/>
              </w:rPr>
              <w:t>Повышение доверия населения путем укрепления защищенности услуг электронного правительства и проведения информационно-пропагандистских кампаний</w:t>
            </w:r>
          </w:p>
        </w:tc>
        <w:tc>
          <w:tcPr>
            <w:tcW w:w="6732" w:type="dxa"/>
          </w:tcPr>
          <w:p w14:paraId="49432FCC" w14:textId="7413A48C"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7MNE24002 </w:t>
            </w:r>
            <w:r w:rsidR="004446E2" w:rsidRPr="00B1330D">
              <w:rPr>
                <w:lang w:val="ru-RU"/>
              </w:rPr>
              <w:sym w:font="Symbol" w:char="F02D"/>
            </w:r>
            <w:r w:rsidR="00E20AEA" w:rsidRPr="00B1330D">
              <w:rPr>
                <w:lang w:val="ru-RU"/>
              </w:rPr>
              <w:t xml:space="preserve"> Цифровая трансформация органов местного самоуправления в</w:t>
            </w:r>
            <w:r w:rsidR="00E879F5" w:rsidRPr="00B1330D">
              <w:rPr>
                <w:lang w:val="ru-RU"/>
              </w:rPr>
              <w:t> </w:t>
            </w:r>
            <w:r w:rsidR="00E20AEA" w:rsidRPr="00B1330D">
              <w:rPr>
                <w:lang w:val="ru-RU"/>
              </w:rPr>
              <w:t>Черногории</w:t>
            </w:r>
          </w:p>
        </w:tc>
      </w:tr>
      <w:tr w:rsidR="00E20AEA" w:rsidRPr="0086348E" w14:paraId="4CA1C84A" w14:textId="77777777" w:rsidTr="00CD196E">
        <w:trPr>
          <w:trHeight w:val="300"/>
        </w:trPr>
        <w:tc>
          <w:tcPr>
            <w:tcW w:w="4957" w:type="dxa"/>
          </w:tcPr>
          <w:p w14:paraId="1C26A3A2" w14:textId="77777777" w:rsidR="00E20AEA" w:rsidRPr="00B1330D" w:rsidRDefault="00E20AEA" w:rsidP="00C243EA">
            <w:pPr>
              <w:pStyle w:val="Tabletext"/>
              <w:spacing w:line="240" w:lineRule="auto"/>
              <w:rPr>
                <w:lang w:val="ru-RU"/>
              </w:rPr>
            </w:pPr>
            <w:r w:rsidRPr="00B1330D">
              <w:rPr>
                <w:lang w:val="ru-RU"/>
              </w:rPr>
              <w:t>Определение областей для улучшения и ключевых горизонтальных факторов успешной реализации услуг электронного правительства и оцифровки, например защищенная и доступная цифровая идентификация, инструменты для анализа данных, варианты интеграции рабочих процессов, подход, предусматривающий повторное использование данных, и содействие их разработке.</w:t>
            </w:r>
          </w:p>
        </w:tc>
        <w:tc>
          <w:tcPr>
            <w:tcW w:w="2976" w:type="dxa"/>
          </w:tcPr>
          <w:p w14:paraId="11604017" w14:textId="6B376855" w:rsidR="00E20AEA" w:rsidRPr="00B1330D" w:rsidRDefault="00E20AEA" w:rsidP="00C243EA">
            <w:pPr>
              <w:pStyle w:val="Tabletext"/>
              <w:spacing w:line="240" w:lineRule="auto"/>
              <w:rPr>
                <w:lang w:val="ru-RU"/>
              </w:rPr>
            </w:pPr>
            <w:r w:rsidRPr="00B1330D">
              <w:rPr>
                <w:lang w:val="ru-RU"/>
              </w:rPr>
              <w:t>Определение областей для улучшения и ключевых факторов успешного внедрения услуг электронного правительства</w:t>
            </w:r>
          </w:p>
        </w:tc>
        <w:tc>
          <w:tcPr>
            <w:tcW w:w="6732" w:type="dxa"/>
          </w:tcPr>
          <w:p w14:paraId="34877BB6" w14:textId="2DC6C93A" w:rsidR="00E20AEA" w:rsidRPr="00B1330D" w:rsidRDefault="00923936" w:rsidP="00151A8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 xml:space="preserve">2RER20008-02 </w:t>
            </w:r>
            <w:r w:rsidR="004446E2" w:rsidRPr="00B1330D">
              <w:rPr>
                <w:lang w:val="ru-RU"/>
              </w:rPr>
              <w:sym w:font="Symbol" w:char="F02D"/>
            </w:r>
            <w:r w:rsidR="00E20AEA" w:rsidRPr="00B1330D">
              <w:rPr>
                <w:lang w:val="ru-RU"/>
              </w:rPr>
              <w:t xml:space="preserve"> Зеленая инициатива GovStack: Ускорение устойчивой цифровизации государственных услуг и цифровой трансформации</w:t>
            </w:r>
          </w:p>
        </w:tc>
      </w:tr>
    </w:tbl>
    <w:p w14:paraId="51FB1BF8" w14:textId="6014C4EE" w:rsidR="00E20AEA" w:rsidRPr="00B1330D" w:rsidRDefault="00E20AEA" w:rsidP="00195D1C">
      <w:pPr>
        <w:pStyle w:val="Heading2"/>
        <w:spacing w:before="200"/>
        <w:rPr>
          <w:rFonts w:asciiTheme="minorHAnsi" w:hAnsiTheme="minorHAnsi" w:cstheme="minorHAnsi"/>
          <w:sz w:val="20"/>
          <w:lang w:val="ru-RU"/>
        </w:rPr>
      </w:pPr>
      <w:r w:rsidRPr="00B1330D">
        <w:rPr>
          <w:rFonts w:asciiTheme="minorHAnsi" w:hAnsiTheme="minorHAnsi" w:cstheme="minorHAnsi"/>
          <w:lang w:val="ru-RU"/>
        </w:rPr>
        <w:lastRenderedPageBreak/>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EUR 3 </w:t>
      </w:r>
      <w:r w:rsidR="00686671" w:rsidRPr="00B1330D">
        <w:rPr>
          <w:rFonts w:asciiTheme="minorHAnsi" w:hAnsiTheme="minorHAnsi" w:cstheme="minorHAnsi"/>
          <w:b w:val="0"/>
          <w:lang w:val="ru-RU"/>
        </w:rPr>
        <w:t>–</w:t>
      </w:r>
      <w:r w:rsidRPr="00B1330D">
        <w:rPr>
          <w:rFonts w:asciiTheme="minorHAnsi" w:hAnsiTheme="minorHAnsi" w:cstheme="minorHAnsi"/>
          <w:lang w:val="ru-RU"/>
        </w:rPr>
        <w:t xml:space="preserve"> Охват цифровыми технологиями и развитие цифровых навыков</w:t>
      </w:r>
    </w:p>
    <w:tbl>
      <w:tblPr>
        <w:tblStyle w:val="TableGrid"/>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976"/>
        <w:gridCol w:w="6732"/>
      </w:tblGrid>
      <w:tr w:rsidR="00E20AEA" w:rsidRPr="0086348E" w14:paraId="16D9806D" w14:textId="77777777" w:rsidTr="00CD196E">
        <w:trPr>
          <w:trHeight w:val="300"/>
          <w:tblHeader/>
        </w:trPr>
        <w:tc>
          <w:tcPr>
            <w:tcW w:w="4957" w:type="dxa"/>
            <w:shd w:val="clear" w:color="auto" w:fill="D9D9D9" w:themeFill="background1" w:themeFillShade="D9"/>
          </w:tcPr>
          <w:p w14:paraId="296CCC57"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(полностью)</w:t>
            </w:r>
          </w:p>
        </w:tc>
        <w:tc>
          <w:tcPr>
            <w:tcW w:w="2976" w:type="dxa"/>
            <w:shd w:val="clear" w:color="auto" w:fill="D9D9D9" w:themeFill="background1" w:themeFillShade="D9"/>
          </w:tcPr>
          <w:p w14:paraId="4DE7F7E0"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(кратко)</w:t>
            </w:r>
          </w:p>
        </w:tc>
        <w:tc>
          <w:tcPr>
            <w:tcW w:w="6732" w:type="dxa"/>
            <w:shd w:val="clear" w:color="auto" w:fill="D9D9D9" w:themeFill="background1" w:themeFillShade="D9"/>
          </w:tcPr>
          <w:p w14:paraId="571D3726" w14:textId="77777777" w:rsidR="00E20AEA" w:rsidRPr="00B1330D" w:rsidRDefault="00E20AEA" w:rsidP="00EA608E">
            <w:pPr>
              <w:pStyle w:val="Tablehead"/>
              <w:spacing w:before="60" w:after="60"/>
              <w:rPr>
                <w:color w:val="auto"/>
                <w:lang w:val="ru-RU"/>
              </w:rPr>
            </w:pPr>
            <w:r w:rsidRPr="00B1330D">
              <w:rPr>
                <w:color w:val="auto"/>
                <w:lang w:val="ru-RU"/>
              </w:rPr>
              <w:t>Проекты, которые способствовали достижению этого результата</w:t>
            </w:r>
          </w:p>
        </w:tc>
      </w:tr>
      <w:tr w:rsidR="00E20AEA" w:rsidRPr="0086348E" w14:paraId="4611CAC7" w14:textId="77777777" w:rsidTr="00CD196E">
        <w:trPr>
          <w:trHeight w:val="300"/>
        </w:trPr>
        <w:tc>
          <w:tcPr>
            <w:tcW w:w="4957" w:type="dxa"/>
          </w:tcPr>
          <w:p w14:paraId="3120A459" w14:textId="77777777" w:rsidR="00E20AEA" w:rsidRPr="00B1330D" w:rsidRDefault="00E20AEA" w:rsidP="00C243EA">
            <w:pPr>
              <w:pStyle w:val="Tabletext"/>
              <w:spacing w:line="240" w:lineRule="auto"/>
              <w:rPr>
                <w:lang w:val="ru-RU"/>
              </w:rPr>
            </w:pPr>
            <w:r w:rsidRPr="00B1330D">
              <w:rPr>
                <w:lang w:val="ru-RU"/>
              </w:rPr>
              <w:t>Обеспечение доступности цифровых технологий для лиц с ограниченными возможностями и лиц с особыми потребностями в качестве приоритетной задачи для этих стран и оказание им поддержки путем разработки и обновления стратегий и политики с учетом региональных или глобальных стандартов, создания потенциала, содействия инновациям, мониторинга реализации принципа доступности цифровых технологий и формирования новых или укрепления существующих партнерств, таких как "Доступная Европа: ИКТ для всех".</w:t>
            </w:r>
          </w:p>
        </w:tc>
        <w:tc>
          <w:tcPr>
            <w:tcW w:w="2976" w:type="dxa"/>
          </w:tcPr>
          <w:p w14:paraId="4C4DC080" w14:textId="46923E35" w:rsidR="00E20AEA" w:rsidRPr="00B1330D" w:rsidRDefault="00E20AEA" w:rsidP="00C243EA">
            <w:pPr>
              <w:pStyle w:val="Tabletext"/>
              <w:spacing w:line="240" w:lineRule="auto"/>
              <w:rPr>
                <w:lang w:val="ru-RU"/>
              </w:rPr>
            </w:pPr>
            <w:r w:rsidRPr="00B1330D">
              <w:rPr>
                <w:lang w:val="ru-RU"/>
              </w:rPr>
              <w:t>Обеспечение доступности цифровых технологий путем разработки политики, внедрения инноваций, налаживания партнерских отношений и</w:t>
            </w:r>
            <w:r w:rsidR="003C11BF" w:rsidRPr="00B1330D">
              <w:rPr>
                <w:lang w:val="ru-RU"/>
              </w:rPr>
              <w:t> </w:t>
            </w:r>
            <w:r w:rsidRPr="00B1330D">
              <w:rPr>
                <w:lang w:val="ru-RU"/>
              </w:rPr>
              <w:t>мониторинга</w:t>
            </w:r>
          </w:p>
        </w:tc>
        <w:tc>
          <w:tcPr>
            <w:tcW w:w="6732" w:type="dxa"/>
          </w:tcPr>
          <w:p w14:paraId="5DDEC3FE" w14:textId="2028167D" w:rsidR="00E20AEA" w:rsidRPr="00B1330D" w:rsidRDefault="00923936" w:rsidP="00151A8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 xml:space="preserve">7GLO23132 </w:t>
            </w:r>
            <w:r w:rsidR="004446E2" w:rsidRPr="00B1330D">
              <w:rPr>
                <w:lang w:val="ru-RU"/>
              </w:rPr>
              <w:sym w:font="Symbol" w:char="F02D"/>
            </w:r>
            <w:r w:rsidR="00E20AEA" w:rsidRPr="00B1330D">
              <w:rPr>
                <w:lang w:val="ru-RU"/>
              </w:rPr>
              <w:t xml:space="preserve"> Программа молодых лидеров "Поколение подключений"</w:t>
            </w:r>
          </w:p>
        </w:tc>
      </w:tr>
      <w:tr w:rsidR="00E20AEA" w:rsidRPr="0086348E" w14:paraId="5FDABFC8" w14:textId="77777777" w:rsidTr="00195D1C">
        <w:trPr>
          <w:trHeight w:val="300"/>
        </w:trPr>
        <w:tc>
          <w:tcPr>
            <w:tcW w:w="4957" w:type="dxa"/>
          </w:tcPr>
          <w:p w14:paraId="339D1686" w14:textId="77777777" w:rsidR="00E20AEA" w:rsidRPr="00B1330D" w:rsidRDefault="00E20AEA" w:rsidP="00C243EA">
            <w:pPr>
              <w:pStyle w:val="Tabletext"/>
              <w:spacing w:line="240" w:lineRule="auto"/>
              <w:rPr>
                <w:lang w:val="ru-RU"/>
              </w:rPr>
            </w:pPr>
            <w:r w:rsidRPr="00B1330D">
              <w:rPr>
                <w:lang w:val="ru-RU"/>
              </w:rPr>
              <w:t>Улучшение ситуации в области гендерного равенства во всех группах в секторе электросвязи/ИКТ и за его пределами путем предоставления возможностей для сотрудничества; максимальное увеличение воздействия и поддержка создания новых проектов, а также расширение масштабов существующих успешных проектов.</w:t>
            </w:r>
          </w:p>
        </w:tc>
        <w:tc>
          <w:tcPr>
            <w:tcW w:w="2976" w:type="dxa"/>
          </w:tcPr>
          <w:p w14:paraId="2C75F18A" w14:textId="73694CAB" w:rsidR="00E20AEA" w:rsidRPr="00B1330D" w:rsidRDefault="00E20AEA" w:rsidP="00C243EA">
            <w:pPr>
              <w:pStyle w:val="Tabletext"/>
              <w:spacing w:line="240" w:lineRule="auto"/>
              <w:rPr>
                <w:lang w:val="ru-RU"/>
              </w:rPr>
            </w:pPr>
            <w:r w:rsidRPr="00B1330D">
              <w:rPr>
                <w:lang w:val="ru-RU"/>
              </w:rPr>
              <w:t>Содействие гендерному равенству в области ИКТ путем сотрудничества и содействия разработке и реализации проектов</w:t>
            </w:r>
          </w:p>
        </w:tc>
        <w:tc>
          <w:tcPr>
            <w:tcW w:w="6732" w:type="dxa"/>
            <w:vAlign w:val="center"/>
          </w:tcPr>
          <w:p w14:paraId="3AB228FA" w14:textId="227ED275" w:rsidR="00E20AEA" w:rsidRPr="00B1330D" w:rsidRDefault="00E20AEA" w:rsidP="00195D1C">
            <w:pPr>
              <w:pStyle w:val="Tabletext"/>
              <w:spacing w:line="240" w:lineRule="auto"/>
              <w:rPr>
                <w:rFonts w:asciiTheme="minorHAnsi" w:hAnsiTheme="minorHAnsi" w:cstheme="minorHAnsi"/>
                <w:sz w:val="20"/>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r w:rsidR="00E20AEA" w:rsidRPr="0086348E" w14:paraId="1833E12B" w14:textId="77777777" w:rsidTr="00CD196E">
        <w:trPr>
          <w:trHeight w:val="300"/>
        </w:trPr>
        <w:tc>
          <w:tcPr>
            <w:tcW w:w="4957" w:type="dxa"/>
          </w:tcPr>
          <w:p w14:paraId="65FC4800" w14:textId="77777777" w:rsidR="00E20AEA" w:rsidRPr="00B1330D" w:rsidRDefault="00E20AEA" w:rsidP="00C243EA">
            <w:pPr>
              <w:pStyle w:val="Tabletext"/>
              <w:spacing w:line="240" w:lineRule="auto"/>
              <w:rPr>
                <w:lang w:val="ru-RU"/>
              </w:rPr>
            </w:pPr>
            <w:r w:rsidRPr="00B1330D">
              <w:rPr>
                <w:lang w:val="ru-RU"/>
              </w:rPr>
              <w:t>Значимое расширение прав и возможностей, вовлечение и участие молодежи в секторе электросвязи/ИКТ и за его пределами, а также создание новых схем и возможностей профессионального роста.</w:t>
            </w:r>
          </w:p>
        </w:tc>
        <w:tc>
          <w:tcPr>
            <w:tcW w:w="2976" w:type="dxa"/>
          </w:tcPr>
          <w:p w14:paraId="1A631ADE" w14:textId="193626D7" w:rsidR="00E20AEA" w:rsidRPr="00B1330D" w:rsidRDefault="00E20AEA" w:rsidP="00C243EA">
            <w:pPr>
              <w:pStyle w:val="Tabletext"/>
              <w:spacing w:line="240" w:lineRule="auto"/>
              <w:rPr>
                <w:lang w:val="ru-RU"/>
              </w:rPr>
            </w:pPr>
            <w:r w:rsidRPr="00B1330D">
              <w:rPr>
                <w:lang w:val="ru-RU"/>
              </w:rPr>
              <w:t>Расширение прав и возможностей молодежи в секторе ИКТ, а также создание новых возможност</w:t>
            </w:r>
            <w:r w:rsidR="00E03C4D">
              <w:rPr>
                <w:lang w:val="ru-RU"/>
              </w:rPr>
              <w:t>е</w:t>
            </w:r>
            <w:r w:rsidRPr="00B1330D">
              <w:rPr>
                <w:lang w:val="ru-RU"/>
              </w:rPr>
              <w:t>й профессионального роста.</w:t>
            </w:r>
          </w:p>
        </w:tc>
        <w:tc>
          <w:tcPr>
            <w:tcW w:w="6732" w:type="dxa"/>
          </w:tcPr>
          <w:p w14:paraId="670A7B95" w14:textId="3CF3780D" w:rsidR="00E20AEA" w:rsidRPr="00B1330D" w:rsidRDefault="00923936" w:rsidP="00151A8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 xml:space="preserve">7GLO23132 </w:t>
            </w:r>
            <w:r w:rsidR="004446E2" w:rsidRPr="00B1330D">
              <w:rPr>
                <w:lang w:val="ru-RU"/>
              </w:rPr>
              <w:sym w:font="Symbol" w:char="F02D"/>
            </w:r>
            <w:r w:rsidR="00E20AEA" w:rsidRPr="00B1330D">
              <w:rPr>
                <w:lang w:val="ru-RU"/>
              </w:rPr>
              <w:t xml:space="preserve"> Программа молодых лидеров "Поколение подключений"</w:t>
            </w:r>
          </w:p>
        </w:tc>
      </w:tr>
      <w:tr w:rsidR="00E20AEA" w:rsidRPr="0086348E" w14:paraId="5A94495C" w14:textId="77777777" w:rsidTr="00CD196E">
        <w:trPr>
          <w:trHeight w:val="300"/>
        </w:trPr>
        <w:tc>
          <w:tcPr>
            <w:tcW w:w="4957" w:type="dxa"/>
          </w:tcPr>
          <w:p w14:paraId="1951E087" w14:textId="17748CF3" w:rsidR="00E20AEA" w:rsidRPr="00B1330D" w:rsidRDefault="00E20AEA" w:rsidP="00C243EA">
            <w:pPr>
              <w:pStyle w:val="Tabletext"/>
              <w:spacing w:line="240" w:lineRule="auto"/>
              <w:rPr>
                <w:lang w:val="ru-RU"/>
              </w:rPr>
            </w:pPr>
            <w:r w:rsidRPr="00B1330D">
              <w:rPr>
                <w:lang w:val="ru-RU"/>
              </w:rPr>
              <w:t>Оценка национальных и региональных подходов к развитию цифровых навыков, разработка национальных и региональных стратегий или планов действий, развитие необходимых цифровых навыков, знаний и программ повышения грамотности, а также оказание поддержки</w:t>
            </w:r>
            <w:r w:rsidR="00195D1C" w:rsidRPr="00B1330D">
              <w:rPr>
                <w:lang w:val="ru-RU"/>
              </w:rPr>
              <w:t> </w:t>
            </w:r>
            <w:r w:rsidRPr="00B1330D">
              <w:rPr>
                <w:lang w:val="ru-RU"/>
              </w:rPr>
              <w:t>педагогам.</w:t>
            </w:r>
          </w:p>
        </w:tc>
        <w:tc>
          <w:tcPr>
            <w:tcW w:w="2976" w:type="dxa"/>
          </w:tcPr>
          <w:p w14:paraId="751F4D78" w14:textId="4311893E" w:rsidR="00E20AEA" w:rsidRPr="00B1330D" w:rsidRDefault="00E20AEA" w:rsidP="00C243EA">
            <w:pPr>
              <w:pStyle w:val="Tabletext"/>
              <w:spacing w:line="240" w:lineRule="auto"/>
              <w:rPr>
                <w:lang w:val="ru-RU"/>
              </w:rPr>
            </w:pPr>
            <w:r w:rsidRPr="00B1330D">
              <w:rPr>
                <w:lang w:val="ru-RU"/>
              </w:rPr>
              <w:t>Развитие необходимых цифровых навыков в рамках программ повышения грамотности, а также оказание поддержки педагогам</w:t>
            </w:r>
          </w:p>
        </w:tc>
        <w:tc>
          <w:tcPr>
            <w:tcW w:w="6732" w:type="dxa"/>
          </w:tcPr>
          <w:p w14:paraId="4CEBD7CC" w14:textId="63515EDE"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9MOL25002 – Оценка цифровой грамотности взрослого населения в Молдове</w:t>
            </w:r>
          </w:p>
          <w:p w14:paraId="0EC299D5" w14:textId="43B143D0" w:rsidR="00E20AEA" w:rsidRPr="00B1330D" w:rsidRDefault="00923936" w:rsidP="00151A8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 xml:space="preserve">7GLO23132 </w:t>
            </w:r>
            <w:r w:rsidR="004446E2" w:rsidRPr="00B1330D">
              <w:rPr>
                <w:lang w:val="ru-RU"/>
              </w:rPr>
              <w:sym w:font="Symbol" w:char="F02D"/>
            </w:r>
            <w:r w:rsidR="00E20AEA" w:rsidRPr="00B1330D">
              <w:rPr>
                <w:lang w:val="ru-RU"/>
              </w:rPr>
              <w:t xml:space="preserve"> Программа молодых лидеров "Поколение подключений"</w:t>
            </w:r>
          </w:p>
        </w:tc>
      </w:tr>
      <w:tr w:rsidR="00E20AEA" w:rsidRPr="0086348E" w14:paraId="13613478" w14:textId="77777777" w:rsidTr="00CD196E">
        <w:trPr>
          <w:trHeight w:val="300"/>
        </w:trPr>
        <w:tc>
          <w:tcPr>
            <w:tcW w:w="4957" w:type="dxa"/>
          </w:tcPr>
          <w:p w14:paraId="05CF251E" w14:textId="77777777" w:rsidR="00E20AEA" w:rsidRPr="00B1330D" w:rsidRDefault="00E20AEA" w:rsidP="00C243EA">
            <w:pPr>
              <w:pStyle w:val="Tabletext"/>
              <w:spacing w:line="240" w:lineRule="auto"/>
              <w:rPr>
                <w:lang w:val="ru-RU"/>
              </w:rPr>
            </w:pPr>
            <w:r w:rsidRPr="00B1330D">
              <w:rPr>
                <w:lang w:val="ru-RU"/>
              </w:rPr>
              <w:t>Формирование и/или укрепление партнерских отношений с частным сектором, региональными и субрегиональными организациями, учреждениями системы Организации Объединенных Наций, академическими организациями и другими возможными заинтересованными сторонами для целей обеспечения охвата цифровыми технологиями в Регионе Европы и во всем мире.</w:t>
            </w:r>
          </w:p>
        </w:tc>
        <w:tc>
          <w:tcPr>
            <w:tcW w:w="2976" w:type="dxa"/>
          </w:tcPr>
          <w:p w14:paraId="76CFA971" w14:textId="12CAF4FB" w:rsidR="00E20AEA" w:rsidRPr="00B1330D" w:rsidRDefault="00E20AEA" w:rsidP="00C243EA">
            <w:pPr>
              <w:pStyle w:val="Tabletext"/>
              <w:spacing w:line="240" w:lineRule="auto"/>
              <w:rPr>
                <w:lang w:val="ru-RU"/>
              </w:rPr>
            </w:pPr>
            <w:r w:rsidRPr="00B1330D">
              <w:rPr>
                <w:lang w:val="ru-RU"/>
              </w:rPr>
              <w:t>Укрепление партнерских отношений для обеспечения охвата цифровыми технологиями на региональном уровне и в глобальном масштабе</w:t>
            </w:r>
          </w:p>
        </w:tc>
        <w:tc>
          <w:tcPr>
            <w:tcW w:w="6732" w:type="dxa"/>
          </w:tcPr>
          <w:p w14:paraId="17A44113" w14:textId="02836240" w:rsidR="00E20AEA" w:rsidRPr="00B1330D" w:rsidRDefault="00923936" w:rsidP="00151A8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 xml:space="preserve">7GLO23132 </w:t>
            </w:r>
            <w:r w:rsidR="004446E2" w:rsidRPr="00B1330D">
              <w:rPr>
                <w:lang w:val="ru-RU"/>
              </w:rPr>
              <w:sym w:font="Symbol" w:char="F02D"/>
            </w:r>
            <w:r w:rsidR="00E20AEA" w:rsidRPr="00B1330D">
              <w:rPr>
                <w:lang w:val="ru-RU"/>
              </w:rPr>
              <w:t xml:space="preserve"> Программа молодых лидеров "Поколение подключений"</w:t>
            </w:r>
          </w:p>
        </w:tc>
      </w:tr>
    </w:tbl>
    <w:p w14:paraId="4DBEDEDA" w14:textId="32F89520" w:rsidR="00E20AEA" w:rsidRPr="00B1330D" w:rsidRDefault="00E20AEA" w:rsidP="00195D1C">
      <w:pPr>
        <w:pStyle w:val="Heading2"/>
        <w:spacing w:before="200"/>
        <w:rPr>
          <w:rFonts w:asciiTheme="minorHAnsi" w:hAnsiTheme="minorHAnsi" w:cstheme="minorHAnsi"/>
          <w:lang w:val="ru-RU"/>
        </w:rPr>
      </w:pPr>
      <w:r w:rsidRPr="00B1330D">
        <w:rPr>
          <w:rFonts w:asciiTheme="minorHAnsi" w:hAnsiTheme="minorHAnsi" w:cstheme="minorHAnsi"/>
          <w:lang w:val="ru-RU"/>
        </w:rPr>
        <w:lastRenderedPageBreak/>
        <w:t>РИ</w:t>
      </w:r>
      <w:r w:rsidR="00C243EA" w:rsidRPr="00B1330D">
        <w:rPr>
          <w:rFonts w:asciiTheme="minorHAnsi" w:hAnsiTheme="minorHAnsi" w:cstheme="minorHAnsi"/>
          <w:b w:val="0"/>
          <w:lang w:val="ru-RU"/>
        </w:rPr>
        <w:t xml:space="preserve"> – </w:t>
      </w:r>
      <w:r w:rsidRPr="00B1330D">
        <w:rPr>
          <w:rFonts w:asciiTheme="minorHAnsi" w:hAnsiTheme="minorHAnsi" w:cstheme="minorHAnsi"/>
          <w:lang w:val="ru-RU"/>
        </w:rPr>
        <w:t xml:space="preserve">EUR 4 </w:t>
      </w:r>
      <w:r w:rsidR="00686671" w:rsidRPr="00B1330D">
        <w:rPr>
          <w:rFonts w:asciiTheme="minorHAnsi" w:hAnsiTheme="minorHAnsi" w:cstheme="minorHAnsi"/>
          <w:b w:val="0"/>
          <w:lang w:val="ru-RU"/>
        </w:rPr>
        <w:t>–</w:t>
      </w:r>
      <w:r w:rsidRPr="00B1330D">
        <w:rPr>
          <w:rFonts w:asciiTheme="minorHAnsi" w:hAnsiTheme="minorHAnsi" w:cstheme="minorHAnsi"/>
          <w:lang w:val="ru-RU"/>
        </w:rPr>
        <w:t xml:space="preserve"> Уверенность и доверие при использовании электросвязи/информационно-коммуникационных технологий</w:t>
      </w:r>
    </w:p>
    <w:tbl>
      <w:tblPr>
        <w:tblStyle w:val="TableGrid"/>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976"/>
        <w:gridCol w:w="6732"/>
      </w:tblGrid>
      <w:tr w:rsidR="00E20AEA" w:rsidRPr="0086348E" w14:paraId="7552F993" w14:textId="77777777" w:rsidTr="00CD196E">
        <w:trPr>
          <w:trHeight w:val="300"/>
          <w:tblHeader/>
        </w:trPr>
        <w:tc>
          <w:tcPr>
            <w:tcW w:w="4957" w:type="dxa"/>
            <w:shd w:val="clear" w:color="auto" w:fill="D9D9D9" w:themeFill="background1" w:themeFillShade="D9"/>
          </w:tcPr>
          <w:p w14:paraId="2E783081"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(полностью)</w:t>
            </w:r>
          </w:p>
        </w:tc>
        <w:tc>
          <w:tcPr>
            <w:tcW w:w="2976" w:type="dxa"/>
            <w:shd w:val="clear" w:color="auto" w:fill="D9D9D9" w:themeFill="background1" w:themeFillShade="D9"/>
          </w:tcPr>
          <w:p w14:paraId="53E9A080"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(кратко)</w:t>
            </w:r>
          </w:p>
        </w:tc>
        <w:tc>
          <w:tcPr>
            <w:tcW w:w="6732" w:type="dxa"/>
            <w:shd w:val="clear" w:color="auto" w:fill="D9D9D9" w:themeFill="background1" w:themeFillShade="D9"/>
          </w:tcPr>
          <w:p w14:paraId="44BF2DF5" w14:textId="77777777" w:rsidR="00E20AEA" w:rsidRPr="00B1330D" w:rsidRDefault="00E20AEA" w:rsidP="00EA608E">
            <w:pPr>
              <w:pStyle w:val="Tablehead"/>
              <w:spacing w:before="60" w:after="60"/>
              <w:rPr>
                <w:color w:val="auto"/>
                <w:lang w:val="ru-RU"/>
              </w:rPr>
            </w:pPr>
            <w:r w:rsidRPr="00B1330D">
              <w:rPr>
                <w:color w:val="auto"/>
                <w:lang w:val="ru-RU"/>
              </w:rPr>
              <w:t>Проекты, которые способствовали достижению этого результата</w:t>
            </w:r>
          </w:p>
        </w:tc>
      </w:tr>
      <w:tr w:rsidR="00E20AEA" w:rsidRPr="0086348E" w14:paraId="0B8BF468" w14:textId="77777777" w:rsidTr="00CD196E">
        <w:trPr>
          <w:trHeight w:val="300"/>
        </w:trPr>
        <w:tc>
          <w:tcPr>
            <w:tcW w:w="4957" w:type="dxa"/>
          </w:tcPr>
          <w:p w14:paraId="0B3D79FC" w14:textId="77777777" w:rsidR="00E20AEA" w:rsidRPr="00B1330D" w:rsidRDefault="00E20AEA" w:rsidP="00C243EA">
            <w:pPr>
              <w:pStyle w:val="Tabletext"/>
              <w:spacing w:line="240" w:lineRule="auto"/>
              <w:rPr>
                <w:lang w:val="ru-RU"/>
              </w:rPr>
            </w:pPr>
            <w:r w:rsidRPr="00B1330D">
              <w:rPr>
                <w:lang w:val="ru-RU"/>
              </w:rPr>
              <w:t>Обеспечение региональных платформ и инструментов для создания человеческого потенциала в целях укрепления уверенности и доверия при использовании электросвязи/ИКТ, включая установление общих подходов к созданию потенциала в области кибербезопасности для европейских стран и создание межсекторальной программы подготовки по выработке навыков в области кибербезопасности, руководящих указаний по содействию развитию навыков, связанных с различными секторами, такими как право, психология, социальные науки, экономика, безопасность и управление рисками, дипломатия и междисциплинарные навыки.</w:t>
            </w:r>
          </w:p>
        </w:tc>
        <w:tc>
          <w:tcPr>
            <w:tcW w:w="2976" w:type="dxa"/>
          </w:tcPr>
          <w:p w14:paraId="507D7C82" w14:textId="77777777" w:rsidR="00E20AEA" w:rsidRPr="00B1330D" w:rsidRDefault="00E20AEA" w:rsidP="00C243EA">
            <w:pPr>
              <w:pStyle w:val="Tabletext"/>
              <w:spacing w:line="240" w:lineRule="auto"/>
              <w:rPr>
                <w:lang w:val="ru-RU"/>
              </w:rPr>
            </w:pPr>
            <w:r w:rsidRPr="00B1330D">
              <w:rPr>
                <w:lang w:val="ru-RU"/>
              </w:rPr>
              <w:t>Укрепление доверия путем создания региональных инструментов в области ИКТ, обучения по вопросам кибербезопасности и развитие междисциплинарных навыков.</w:t>
            </w:r>
          </w:p>
        </w:tc>
        <w:tc>
          <w:tcPr>
            <w:tcW w:w="6732" w:type="dxa"/>
          </w:tcPr>
          <w:p w14:paraId="791E5766" w14:textId="055CE302"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7GLO24142 </w:t>
            </w:r>
            <w:r w:rsidR="00374CD7" w:rsidRPr="00B1330D">
              <w:rPr>
                <w:lang w:val="ru-RU"/>
              </w:rPr>
              <w:sym w:font="Symbol" w:char="F02D"/>
            </w:r>
            <w:r w:rsidR="00E20AEA" w:rsidRPr="00B1330D">
              <w:rPr>
                <w:lang w:val="ru-RU"/>
              </w:rPr>
              <w:t xml:space="preserve"> Партнерство для укрепления кибербезопасности </w:t>
            </w:r>
            <w:r w:rsidR="00374CD7" w:rsidRPr="00B1330D">
              <w:rPr>
                <w:lang w:val="ru-RU"/>
              </w:rPr>
              <w:sym w:font="Symbol" w:char="F02D"/>
            </w:r>
            <w:r w:rsidR="00E20AEA" w:rsidRPr="00B1330D">
              <w:rPr>
                <w:lang w:val="ru-RU"/>
              </w:rPr>
              <w:t xml:space="preserve"> Этап 2 (Программа </w:t>
            </w:r>
            <w:r w:rsidR="00374CD7" w:rsidRPr="00B1330D">
              <w:rPr>
                <w:lang w:val="ru-RU"/>
              </w:rPr>
              <w:t>"Ее киберследы"</w:t>
            </w:r>
            <w:r w:rsidR="00E20AEA" w:rsidRPr="00B1330D">
              <w:rPr>
                <w:lang w:val="ru-RU"/>
              </w:rPr>
              <w:t>)</w:t>
            </w:r>
          </w:p>
          <w:p w14:paraId="1C0BCB88" w14:textId="577D6838" w:rsidR="00E20AEA" w:rsidRPr="00B1330D" w:rsidRDefault="00923936" w:rsidP="00151A8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 xml:space="preserve">9GLO23124 </w:t>
            </w:r>
            <w:r w:rsidR="00374CD7" w:rsidRPr="00B1330D">
              <w:rPr>
                <w:lang w:val="ru-RU"/>
              </w:rPr>
              <w:sym w:font="Symbol" w:char="F02D"/>
            </w:r>
            <w:r w:rsidR="00E20AEA" w:rsidRPr="00B1330D">
              <w:rPr>
                <w:lang w:val="ru-RU"/>
              </w:rPr>
              <w:t xml:space="preserve"> Партнерство для укрепления кибербезопасности </w:t>
            </w:r>
            <w:r w:rsidR="00374CD7" w:rsidRPr="00B1330D">
              <w:rPr>
                <w:lang w:val="ru-RU"/>
              </w:rPr>
              <w:sym w:font="Symbol" w:char="F02D"/>
            </w:r>
            <w:r w:rsidR="00E20AEA" w:rsidRPr="00B1330D">
              <w:rPr>
                <w:lang w:val="ru-RU"/>
              </w:rPr>
              <w:t xml:space="preserve"> Этап 1 (Программа </w:t>
            </w:r>
            <w:r w:rsidR="00374CD7" w:rsidRPr="00B1330D">
              <w:rPr>
                <w:lang w:val="ru-RU"/>
              </w:rPr>
              <w:t>"Ее киберследы"</w:t>
            </w:r>
            <w:r w:rsidR="00E20AEA" w:rsidRPr="00B1330D">
              <w:rPr>
                <w:lang w:val="ru-RU"/>
              </w:rPr>
              <w:t>)</w:t>
            </w:r>
          </w:p>
        </w:tc>
      </w:tr>
      <w:tr w:rsidR="00E20AEA" w:rsidRPr="0086348E" w14:paraId="3E3A1C5A" w14:textId="77777777" w:rsidTr="00CD196E">
        <w:trPr>
          <w:trHeight w:val="300"/>
        </w:trPr>
        <w:tc>
          <w:tcPr>
            <w:tcW w:w="4957" w:type="dxa"/>
          </w:tcPr>
          <w:p w14:paraId="132BDEA6" w14:textId="77777777" w:rsidR="00E20AEA" w:rsidRPr="00B1330D" w:rsidRDefault="00E20AEA" w:rsidP="00C243EA">
            <w:pPr>
              <w:pStyle w:val="Tabletext"/>
              <w:spacing w:line="240" w:lineRule="auto"/>
              <w:rPr>
                <w:lang w:val="ru-RU"/>
              </w:rPr>
            </w:pPr>
            <w:r w:rsidRPr="00B1330D">
              <w:rPr>
                <w:lang w:val="ru-RU"/>
              </w:rPr>
              <w:t>Распространение национального и регионального передового опыта, материалов исследований конкретных ситуаций, и проведение обследований по вопросам повышения доверия и уверенности при использовании ИКТ, включая подготовку кадров, а также создание других возможностей для обмена знаниями и опытом.</w:t>
            </w:r>
          </w:p>
        </w:tc>
        <w:tc>
          <w:tcPr>
            <w:tcW w:w="2976" w:type="dxa"/>
          </w:tcPr>
          <w:p w14:paraId="150947DF" w14:textId="6D5001D8" w:rsidR="00E20AEA" w:rsidRPr="00B1330D" w:rsidRDefault="00E20AEA" w:rsidP="00C243EA">
            <w:pPr>
              <w:pStyle w:val="Tabletext"/>
              <w:spacing w:line="240" w:lineRule="auto"/>
              <w:rPr>
                <w:lang w:val="ru-RU"/>
              </w:rPr>
            </w:pPr>
            <w:r w:rsidRPr="00B1330D">
              <w:rPr>
                <w:lang w:val="ru-RU"/>
              </w:rPr>
              <w:t>Распространение передового опыта в области ИКТ, проведение обследований, обучение и создание других возможностей для обмена знаниями и опытом</w:t>
            </w:r>
          </w:p>
        </w:tc>
        <w:tc>
          <w:tcPr>
            <w:tcW w:w="6732" w:type="dxa"/>
          </w:tcPr>
          <w:p w14:paraId="2016E704" w14:textId="0114086D"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7GLO24142 </w:t>
            </w:r>
            <w:r w:rsidR="00374CD7" w:rsidRPr="00B1330D">
              <w:rPr>
                <w:lang w:val="ru-RU"/>
              </w:rPr>
              <w:sym w:font="Symbol" w:char="F02D"/>
            </w:r>
            <w:r w:rsidR="00E20AEA" w:rsidRPr="00B1330D">
              <w:rPr>
                <w:lang w:val="ru-RU"/>
              </w:rPr>
              <w:t xml:space="preserve"> Партнерство для укрепления кибербезопасности </w:t>
            </w:r>
            <w:r w:rsidR="00374CD7" w:rsidRPr="00B1330D">
              <w:rPr>
                <w:lang w:val="ru-RU"/>
              </w:rPr>
              <w:sym w:font="Symbol" w:char="F02D"/>
            </w:r>
            <w:r w:rsidR="00E20AEA" w:rsidRPr="00B1330D">
              <w:rPr>
                <w:lang w:val="ru-RU"/>
              </w:rPr>
              <w:t xml:space="preserve"> Этап 2 (Программа </w:t>
            </w:r>
            <w:r w:rsidR="00374CD7" w:rsidRPr="00B1330D">
              <w:rPr>
                <w:lang w:val="ru-RU"/>
              </w:rPr>
              <w:t>"Ее киберследы"</w:t>
            </w:r>
            <w:r w:rsidR="00E20AEA" w:rsidRPr="00B1330D">
              <w:rPr>
                <w:lang w:val="ru-RU"/>
              </w:rPr>
              <w:t>)</w:t>
            </w:r>
          </w:p>
          <w:p w14:paraId="29A9565A" w14:textId="528A4018"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9GLO21112 </w:t>
            </w:r>
            <w:r w:rsidR="00374CD7" w:rsidRPr="00B1330D">
              <w:rPr>
                <w:lang w:val="ru-RU"/>
              </w:rPr>
              <w:sym w:font="Symbol" w:char="F02D"/>
            </w:r>
            <w:r w:rsidR="00E20AEA" w:rsidRPr="00B1330D">
              <w:rPr>
                <w:lang w:val="ru-RU"/>
              </w:rPr>
              <w:t xml:space="preserve"> Создание безопасного и процветающего киберпространства для</w:t>
            </w:r>
            <w:r w:rsidRPr="00B1330D">
              <w:rPr>
                <w:lang w:val="ru-RU"/>
              </w:rPr>
              <w:t> </w:t>
            </w:r>
            <w:r w:rsidR="00E20AEA" w:rsidRPr="00B1330D">
              <w:rPr>
                <w:lang w:val="ru-RU"/>
              </w:rPr>
              <w:t>детей</w:t>
            </w:r>
          </w:p>
          <w:p w14:paraId="606282A0" w14:textId="5DA5A24F" w:rsidR="00E20AEA" w:rsidRPr="00B1330D" w:rsidRDefault="00923936" w:rsidP="00151A8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 xml:space="preserve">9GLO23124 </w:t>
            </w:r>
            <w:r w:rsidR="00374CD7" w:rsidRPr="00B1330D">
              <w:rPr>
                <w:lang w:val="ru-RU"/>
              </w:rPr>
              <w:sym w:font="Symbol" w:char="F02D"/>
            </w:r>
            <w:r w:rsidR="00E20AEA" w:rsidRPr="00B1330D">
              <w:rPr>
                <w:lang w:val="ru-RU"/>
              </w:rPr>
              <w:t xml:space="preserve"> Партнерство для укрепления кибербезопасности </w:t>
            </w:r>
            <w:r w:rsidR="00374CD7" w:rsidRPr="00B1330D">
              <w:rPr>
                <w:lang w:val="ru-RU"/>
              </w:rPr>
              <w:sym w:font="Symbol" w:char="F02D"/>
            </w:r>
            <w:r w:rsidR="00E20AEA" w:rsidRPr="00B1330D">
              <w:rPr>
                <w:lang w:val="ru-RU"/>
              </w:rPr>
              <w:t xml:space="preserve"> Этап 1 (Программа </w:t>
            </w:r>
            <w:r w:rsidR="00374CD7" w:rsidRPr="00B1330D">
              <w:rPr>
                <w:lang w:val="ru-RU"/>
              </w:rPr>
              <w:t>"Ее киберследы"</w:t>
            </w:r>
            <w:r w:rsidR="00E20AEA" w:rsidRPr="00B1330D">
              <w:rPr>
                <w:lang w:val="ru-RU"/>
              </w:rPr>
              <w:t>)</w:t>
            </w:r>
          </w:p>
        </w:tc>
      </w:tr>
      <w:tr w:rsidR="00E20AEA" w:rsidRPr="0086348E" w14:paraId="24599D33" w14:textId="77777777" w:rsidTr="00CD196E">
        <w:trPr>
          <w:trHeight w:val="300"/>
        </w:trPr>
        <w:tc>
          <w:tcPr>
            <w:tcW w:w="4957" w:type="dxa"/>
          </w:tcPr>
          <w:p w14:paraId="565E7592" w14:textId="77777777" w:rsidR="00E20AEA" w:rsidRPr="00B1330D" w:rsidRDefault="00E20AEA" w:rsidP="00C243EA">
            <w:pPr>
              <w:pStyle w:val="Tabletext"/>
              <w:spacing w:line="240" w:lineRule="auto"/>
              <w:rPr>
                <w:lang w:val="ru-RU"/>
              </w:rPr>
            </w:pPr>
            <w:r w:rsidRPr="00B1330D">
              <w:rPr>
                <w:lang w:val="ru-RU"/>
              </w:rPr>
              <w:t>Разработка или пересмотр национальных стратегий кибербезопасности, включая содействие безопасности в онлайновой среде, обеспечение участия различных заинтересованных сторон (правительственных структур, детей и молодежи, родителей, опекунов и педагогов, представителей отрасли и поставщиков услуг связи, научно-исследовательских и академических учреждений, неправительственных организаций, правоохранительных органов, органов здравоохранения и социальных служб).</w:t>
            </w:r>
          </w:p>
        </w:tc>
        <w:tc>
          <w:tcPr>
            <w:tcW w:w="2976" w:type="dxa"/>
          </w:tcPr>
          <w:p w14:paraId="00D149D2" w14:textId="3163A4D2" w:rsidR="00E20AEA" w:rsidRPr="00B1330D" w:rsidRDefault="00E20AEA" w:rsidP="00C243EA">
            <w:pPr>
              <w:pStyle w:val="Tabletext"/>
              <w:spacing w:line="240" w:lineRule="auto"/>
              <w:rPr>
                <w:lang w:val="ru-RU"/>
              </w:rPr>
            </w:pPr>
            <w:r w:rsidRPr="00B1330D">
              <w:rPr>
                <w:lang w:val="ru-RU"/>
              </w:rPr>
              <w:t>Разработка национальных стратегий кибербезопасности, включая содействие безопасности в онлайновой среде с участием различных заинтересованных</w:t>
            </w:r>
            <w:r w:rsidR="00923936" w:rsidRPr="00B1330D">
              <w:rPr>
                <w:lang w:val="ru-RU"/>
              </w:rPr>
              <w:t> </w:t>
            </w:r>
            <w:r w:rsidRPr="00B1330D">
              <w:rPr>
                <w:lang w:val="ru-RU"/>
              </w:rPr>
              <w:t>сторон</w:t>
            </w:r>
          </w:p>
        </w:tc>
        <w:tc>
          <w:tcPr>
            <w:tcW w:w="6732" w:type="dxa"/>
          </w:tcPr>
          <w:p w14:paraId="7809A05A" w14:textId="24AC1C7A" w:rsidR="00E20AEA" w:rsidRPr="00B1330D" w:rsidRDefault="00923936" w:rsidP="00151A8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 xml:space="preserve">9GLO21112 </w:t>
            </w:r>
            <w:r w:rsidR="00374CD7" w:rsidRPr="00B1330D">
              <w:rPr>
                <w:lang w:val="ru-RU"/>
              </w:rPr>
              <w:sym w:font="Symbol" w:char="F02D"/>
            </w:r>
            <w:r w:rsidR="00E20AEA" w:rsidRPr="00B1330D">
              <w:rPr>
                <w:lang w:val="ru-RU"/>
              </w:rPr>
              <w:t xml:space="preserve"> Создание безопасного и процветающего киберпространства для</w:t>
            </w:r>
            <w:r w:rsidRPr="00B1330D">
              <w:rPr>
                <w:lang w:val="ru-RU"/>
              </w:rPr>
              <w:t> </w:t>
            </w:r>
            <w:r w:rsidR="00E20AEA" w:rsidRPr="00B1330D">
              <w:rPr>
                <w:lang w:val="ru-RU"/>
              </w:rPr>
              <w:t>детей</w:t>
            </w:r>
          </w:p>
        </w:tc>
      </w:tr>
      <w:tr w:rsidR="00E20AEA" w:rsidRPr="0086348E" w14:paraId="1515DD61" w14:textId="77777777" w:rsidTr="00195D1C">
        <w:trPr>
          <w:trHeight w:val="300"/>
        </w:trPr>
        <w:tc>
          <w:tcPr>
            <w:tcW w:w="4957" w:type="dxa"/>
          </w:tcPr>
          <w:p w14:paraId="1CF08053" w14:textId="77777777" w:rsidR="00E20AEA" w:rsidRPr="00B1330D" w:rsidRDefault="00E20AEA" w:rsidP="00C243EA">
            <w:pPr>
              <w:pStyle w:val="Tabletext"/>
              <w:spacing w:line="240" w:lineRule="auto"/>
              <w:rPr>
                <w:lang w:val="ru-RU"/>
              </w:rPr>
            </w:pPr>
            <w:r w:rsidRPr="00B1330D">
              <w:rPr>
                <w:lang w:val="ru-RU"/>
              </w:rPr>
              <w:t>Создание или развитие потенциала национальных групп реагирования на компьютерные инциденты (CSIRT) и соответствующих сетей для поддержки этих CSIRT путем сотрудничества между ними.</w:t>
            </w:r>
          </w:p>
        </w:tc>
        <w:tc>
          <w:tcPr>
            <w:tcW w:w="2976" w:type="dxa"/>
          </w:tcPr>
          <w:p w14:paraId="5177BEFA" w14:textId="56B6CEC0" w:rsidR="00E20AEA" w:rsidRPr="00B1330D" w:rsidRDefault="00E20AEA" w:rsidP="00C243EA">
            <w:pPr>
              <w:pStyle w:val="Tabletext"/>
              <w:spacing w:line="240" w:lineRule="auto"/>
              <w:rPr>
                <w:lang w:val="ru-RU"/>
              </w:rPr>
            </w:pPr>
            <w:r w:rsidRPr="00B1330D">
              <w:rPr>
                <w:lang w:val="ru-RU"/>
              </w:rPr>
              <w:t>Укрепление потенциала национальных CSIRT и сотрудничества в усовершенствовании сетей</w:t>
            </w:r>
          </w:p>
        </w:tc>
        <w:tc>
          <w:tcPr>
            <w:tcW w:w="6732" w:type="dxa"/>
            <w:vAlign w:val="center"/>
          </w:tcPr>
          <w:p w14:paraId="79E659F4" w14:textId="77777777" w:rsidR="00E20AEA" w:rsidRPr="00B1330D" w:rsidRDefault="00E20AEA" w:rsidP="00195D1C">
            <w:pPr>
              <w:pStyle w:val="Tabletext"/>
              <w:spacing w:line="240" w:lineRule="auto"/>
              <w:rPr>
                <w:rFonts w:asciiTheme="minorHAnsi" w:hAnsiTheme="minorHAnsi" w:cstheme="minorHAnsi"/>
                <w:sz w:val="20"/>
                <w:lang w:val="ru-RU"/>
              </w:rPr>
            </w:pPr>
            <w:r w:rsidRPr="00B1330D">
              <w:rPr>
                <w:i/>
                <w:iCs/>
                <w:lang w:val="ru-RU"/>
              </w:rPr>
              <w:t>Не реализовано никаких проектов, которые способствовали бы достижению этого ожидаемого результата</w:t>
            </w:r>
          </w:p>
        </w:tc>
      </w:tr>
      <w:tr w:rsidR="00E20AEA" w:rsidRPr="0086348E" w14:paraId="23CCFC95" w14:textId="77777777" w:rsidTr="00CD196E">
        <w:trPr>
          <w:trHeight w:val="300"/>
        </w:trPr>
        <w:tc>
          <w:tcPr>
            <w:tcW w:w="4957" w:type="dxa"/>
          </w:tcPr>
          <w:p w14:paraId="02DA8FE9" w14:textId="77777777" w:rsidR="00E20AEA" w:rsidRPr="00B1330D" w:rsidRDefault="00E20AEA" w:rsidP="00C243EA">
            <w:pPr>
              <w:pStyle w:val="Tabletext"/>
              <w:spacing w:line="240" w:lineRule="auto"/>
              <w:rPr>
                <w:lang w:val="ru-RU"/>
              </w:rPr>
            </w:pPr>
            <w:r w:rsidRPr="00B1330D">
              <w:rPr>
                <w:lang w:val="ru-RU"/>
              </w:rPr>
              <w:t>Проведение имитационных учений или учебных занятий, таких как тренировочные занятия по кибербезопасности, а также других мероприятий на национальном и региональном уровнях в сотрудничестве с международными и региональными организациями.</w:t>
            </w:r>
          </w:p>
        </w:tc>
        <w:tc>
          <w:tcPr>
            <w:tcW w:w="2976" w:type="dxa"/>
          </w:tcPr>
          <w:p w14:paraId="15CF7D91" w14:textId="3E267A03" w:rsidR="00E20AEA" w:rsidRPr="00B1330D" w:rsidRDefault="00E20AEA" w:rsidP="00C243EA">
            <w:pPr>
              <w:pStyle w:val="Tabletext"/>
              <w:spacing w:line="240" w:lineRule="auto"/>
              <w:rPr>
                <w:lang w:val="ru-RU"/>
              </w:rPr>
            </w:pPr>
            <w:r w:rsidRPr="00B1330D">
              <w:rPr>
                <w:lang w:val="ru-RU"/>
              </w:rPr>
              <w:t>Проведение тренировочных занятий по кибербезопасности, активизация сотрудничества и оптимизация ресурсов</w:t>
            </w:r>
          </w:p>
        </w:tc>
        <w:tc>
          <w:tcPr>
            <w:tcW w:w="6732" w:type="dxa"/>
          </w:tcPr>
          <w:p w14:paraId="5410E5B0" w14:textId="1CC9BAA7"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7GLO24142 </w:t>
            </w:r>
            <w:r w:rsidR="00374CD7" w:rsidRPr="00B1330D">
              <w:rPr>
                <w:lang w:val="ru-RU"/>
              </w:rPr>
              <w:sym w:font="Symbol" w:char="F02D"/>
            </w:r>
            <w:r w:rsidR="00E20AEA" w:rsidRPr="00B1330D">
              <w:rPr>
                <w:lang w:val="ru-RU"/>
              </w:rPr>
              <w:t xml:space="preserve"> Партнерство для укрепления кибербезопасности </w:t>
            </w:r>
            <w:r w:rsidR="00374CD7" w:rsidRPr="00B1330D">
              <w:rPr>
                <w:lang w:val="ru-RU"/>
              </w:rPr>
              <w:sym w:font="Symbol" w:char="F02D"/>
            </w:r>
            <w:r w:rsidR="00E20AEA" w:rsidRPr="00B1330D">
              <w:rPr>
                <w:lang w:val="ru-RU"/>
              </w:rPr>
              <w:t xml:space="preserve"> Этап 2 (Программа </w:t>
            </w:r>
            <w:r w:rsidR="00151A82" w:rsidRPr="00B1330D">
              <w:rPr>
                <w:lang w:val="ru-RU"/>
              </w:rPr>
              <w:t>"Ее киберследы"</w:t>
            </w:r>
            <w:r w:rsidR="00E20AEA" w:rsidRPr="00B1330D">
              <w:rPr>
                <w:lang w:val="ru-RU"/>
              </w:rPr>
              <w:t>)</w:t>
            </w:r>
          </w:p>
          <w:p w14:paraId="274882C1" w14:textId="020A5BA8" w:rsidR="00E20AEA" w:rsidRPr="00B1330D" w:rsidRDefault="00923936" w:rsidP="00151A82">
            <w:pPr>
              <w:pStyle w:val="Tabletext"/>
              <w:spacing w:line="240" w:lineRule="auto"/>
              <w:ind w:left="284" w:hanging="284"/>
              <w:rPr>
                <w:rFonts w:asciiTheme="minorHAnsi" w:hAnsiTheme="minorHAnsi" w:cstheme="minorHAnsi"/>
                <w:sz w:val="20"/>
                <w:lang w:val="ru-RU"/>
              </w:rPr>
            </w:pPr>
            <w:r w:rsidRPr="00B1330D">
              <w:rPr>
                <w:lang w:val="ru-RU"/>
              </w:rPr>
              <w:t>•</w:t>
            </w:r>
            <w:r w:rsidRPr="00B1330D">
              <w:rPr>
                <w:lang w:val="ru-RU"/>
              </w:rPr>
              <w:tab/>
            </w:r>
            <w:r w:rsidR="00E20AEA" w:rsidRPr="00B1330D">
              <w:rPr>
                <w:lang w:val="ru-RU"/>
              </w:rPr>
              <w:t xml:space="preserve">9GLO23124 </w:t>
            </w:r>
            <w:r w:rsidR="00374CD7" w:rsidRPr="00B1330D">
              <w:rPr>
                <w:lang w:val="ru-RU"/>
              </w:rPr>
              <w:sym w:font="Symbol" w:char="F02D"/>
            </w:r>
            <w:r w:rsidR="00E20AEA" w:rsidRPr="00B1330D">
              <w:rPr>
                <w:lang w:val="ru-RU"/>
              </w:rPr>
              <w:t xml:space="preserve"> Партнерство для укрепления кибербезопасности </w:t>
            </w:r>
            <w:r w:rsidR="00374CD7" w:rsidRPr="00B1330D">
              <w:rPr>
                <w:lang w:val="ru-RU"/>
              </w:rPr>
              <w:sym w:font="Symbol" w:char="F02D"/>
            </w:r>
            <w:r w:rsidR="00E20AEA" w:rsidRPr="00B1330D">
              <w:rPr>
                <w:lang w:val="ru-RU"/>
              </w:rPr>
              <w:t xml:space="preserve"> Этап 1 (Программа </w:t>
            </w:r>
            <w:r w:rsidR="00151A82" w:rsidRPr="00B1330D">
              <w:rPr>
                <w:lang w:val="ru-RU"/>
              </w:rPr>
              <w:t>"Ее киберследы"</w:t>
            </w:r>
            <w:r w:rsidR="00E20AEA" w:rsidRPr="00B1330D">
              <w:rPr>
                <w:lang w:val="ru-RU"/>
              </w:rPr>
              <w:t>)</w:t>
            </w:r>
          </w:p>
        </w:tc>
      </w:tr>
      <w:tr w:rsidR="00E20AEA" w:rsidRPr="0086348E" w14:paraId="3FFA571C" w14:textId="77777777" w:rsidTr="00CD196E">
        <w:trPr>
          <w:trHeight w:val="300"/>
        </w:trPr>
        <w:tc>
          <w:tcPr>
            <w:tcW w:w="4957" w:type="dxa"/>
          </w:tcPr>
          <w:p w14:paraId="0A02AB23" w14:textId="77777777" w:rsidR="00E20AEA" w:rsidRPr="00B1330D" w:rsidRDefault="00E20AEA" w:rsidP="00C243EA">
            <w:pPr>
              <w:pStyle w:val="Tabletext"/>
              <w:spacing w:line="240" w:lineRule="auto"/>
              <w:rPr>
                <w:lang w:val="ru-RU"/>
              </w:rPr>
            </w:pPr>
            <w:r w:rsidRPr="00B1330D">
              <w:rPr>
                <w:lang w:val="ru-RU"/>
              </w:rPr>
              <w:t xml:space="preserve">Создание более безопасной онлайновой среды для детей и молодежи путем повышения осведомленности и </w:t>
            </w:r>
            <w:r w:rsidRPr="00B1330D">
              <w:rPr>
                <w:lang w:val="ru-RU"/>
              </w:rPr>
              <w:lastRenderedPageBreak/>
              <w:t>образования в области кибербезопасности, использования и популяризации Руководящих указаний по защите ребенка в онлайновой среде и других образовательных ресурсов, помогающих заинтересованным сторонам в выявлении рисков для детей и их уязвимости в киберпространстве.</w:t>
            </w:r>
          </w:p>
        </w:tc>
        <w:tc>
          <w:tcPr>
            <w:tcW w:w="2976" w:type="dxa"/>
          </w:tcPr>
          <w:p w14:paraId="236C0A60" w14:textId="65238BE5" w:rsidR="00E20AEA" w:rsidRPr="00B1330D" w:rsidRDefault="00E20AEA" w:rsidP="00C243EA">
            <w:pPr>
              <w:pStyle w:val="Tabletext"/>
              <w:spacing w:line="240" w:lineRule="auto"/>
              <w:rPr>
                <w:lang w:val="ru-RU"/>
              </w:rPr>
            </w:pPr>
            <w:r w:rsidRPr="00B1330D">
              <w:rPr>
                <w:lang w:val="ru-RU"/>
              </w:rPr>
              <w:lastRenderedPageBreak/>
              <w:t xml:space="preserve">Создание более безопасной онлайновой среды для детей путем </w:t>
            </w:r>
            <w:r w:rsidRPr="00B1330D">
              <w:rPr>
                <w:lang w:val="ru-RU"/>
              </w:rPr>
              <w:lastRenderedPageBreak/>
              <w:t>повышения осведомленности и</w:t>
            </w:r>
            <w:r w:rsidR="00923936" w:rsidRPr="00B1330D">
              <w:rPr>
                <w:lang w:val="ru-RU"/>
              </w:rPr>
              <w:t> </w:t>
            </w:r>
            <w:r w:rsidRPr="00B1330D">
              <w:rPr>
                <w:lang w:val="ru-RU"/>
              </w:rPr>
              <w:t>образования</w:t>
            </w:r>
          </w:p>
        </w:tc>
        <w:tc>
          <w:tcPr>
            <w:tcW w:w="6732" w:type="dxa"/>
          </w:tcPr>
          <w:p w14:paraId="02D6C23F" w14:textId="626AFE57" w:rsidR="00E20AEA" w:rsidRPr="00B1330D" w:rsidRDefault="00923936" w:rsidP="00151A82">
            <w:pPr>
              <w:pStyle w:val="Tabletext"/>
              <w:spacing w:line="240" w:lineRule="auto"/>
              <w:ind w:left="284" w:hanging="284"/>
              <w:rPr>
                <w:lang w:val="ru-RU"/>
              </w:rPr>
            </w:pPr>
            <w:r w:rsidRPr="00B1330D">
              <w:rPr>
                <w:lang w:val="ru-RU"/>
              </w:rPr>
              <w:lastRenderedPageBreak/>
              <w:t>•</w:t>
            </w:r>
            <w:r w:rsidRPr="00B1330D">
              <w:rPr>
                <w:lang w:val="ru-RU"/>
              </w:rPr>
              <w:tab/>
            </w:r>
            <w:r w:rsidR="00E20AEA" w:rsidRPr="00B1330D">
              <w:rPr>
                <w:lang w:val="ru-RU"/>
              </w:rPr>
              <w:t xml:space="preserve">7GLO24142 </w:t>
            </w:r>
            <w:r w:rsidR="00151A82" w:rsidRPr="00B1330D">
              <w:rPr>
                <w:rFonts w:cs="Calibri"/>
                <w:lang w:val="ru-RU"/>
              </w:rPr>
              <w:t>–</w:t>
            </w:r>
            <w:r w:rsidR="00E20AEA" w:rsidRPr="00B1330D">
              <w:rPr>
                <w:lang w:val="ru-RU"/>
              </w:rPr>
              <w:t xml:space="preserve"> Партнерство для укрепления кибербезопасности </w:t>
            </w:r>
            <w:r w:rsidR="00151A82" w:rsidRPr="00B1330D">
              <w:rPr>
                <w:lang w:val="ru-RU"/>
              </w:rPr>
              <w:sym w:font="Symbol" w:char="F02D"/>
            </w:r>
            <w:r w:rsidR="00E20AEA" w:rsidRPr="00B1330D">
              <w:rPr>
                <w:lang w:val="ru-RU"/>
              </w:rPr>
              <w:t xml:space="preserve"> Этап 2 (Программа </w:t>
            </w:r>
            <w:r w:rsidR="00151A82" w:rsidRPr="00B1330D">
              <w:rPr>
                <w:lang w:val="ru-RU"/>
              </w:rPr>
              <w:t>"</w:t>
            </w:r>
            <w:r w:rsidR="00E20AEA" w:rsidRPr="00B1330D">
              <w:rPr>
                <w:lang w:val="ru-RU"/>
              </w:rPr>
              <w:t>Ее киберследы</w:t>
            </w:r>
            <w:r w:rsidR="00151A82" w:rsidRPr="00B1330D">
              <w:rPr>
                <w:lang w:val="ru-RU"/>
              </w:rPr>
              <w:t>"</w:t>
            </w:r>
            <w:r w:rsidR="00E20AEA" w:rsidRPr="00B1330D">
              <w:rPr>
                <w:lang w:val="ru-RU"/>
              </w:rPr>
              <w:t>)</w:t>
            </w:r>
          </w:p>
          <w:p w14:paraId="03E6954D" w14:textId="42371615" w:rsidR="00E20AEA" w:rsidRPr="00B1330D" w:rsidRDefault="00923936" w:rsidP="00151A82">
            <w:pPr>
              <w:pStyle w:val="Tabletext"/>
              <w:spacing w:line="240" w:lineRule="auto"/>
              <w:ind w:left="284" w:hanging="284"/>
              <w:rPr>
                <w:rFonts w:asciiTheme="minorHAnsi" w:hAnsiTheme="minorHAnsi" w:cstheme="minorHAnsi"/>
                <w:sz w:val="20"/>
                <w:lang w:val="ru-RU"/>
              </w:rPr>
            </w:pPr>
            <w:r w:rsidRPr="00B1330D">
              <w:rPr>
                <w:lang w:val="ru-RU"/>
              </w:rPr>
              <w:lastRenderedPageBreak/>
              <w:t>•</w:t>
            </w:r>
            <w:r w:rsidRPr="00B1330D">
              <w:rPr>
                <w:lang w:val="ru-RU"/>
              </w:rPr>
              <w:tab/>
            </w:r>
            <w:r w:rsidR="00E20AEA" w:rsidRPr="00B1330D">
              <w:rPr>
                <w:lang w:val="ru-RU"/>
              </w:rPr>
              <w:t xml:space="preserve">9GLO21112 </w:t>
            </w:r>
            <w:r w:rsidR="00151A82" w:rsidRPr="00B1330D">
              <w:rPr>
                <w:lang w:val="ru-RU"/>
              </w:rPr>
              <w:sym w:font="Symbol" w:char="F02D"/>
            </w:r>
            <w:r w:rsidR="00E20AEA" w:rsidRPr="00B1330D">
              <w:rPr>
                <w:lang w:val="ru-RU"/>
              </w:rPr>
              <w:t xml:space="preserve"> Создание безопасного и процветающего киберпространства для</w:t>
            </w:r>
            <w:r w:rsidRPr="00B1330D">
              <w:rPr>
                <w:lang w:val="ru-RU"/>
              </w:rPr>
              <w:t> </w:t>
            </w:r>
            <w:r w:rsidR="00E20AEA" w:rsidRPr="00B1330D">
              <w:rPr>
                <w:lang w:val="ru-RU"/>
              </w:rPr>
              <w:t>детей</w:t>
            </w:r>
          </w:p>
        </w:tc>
      </w:tr>
    </w:tbl>
    <w:p w14:paraId="6C6E2F2A" w14:textId="431CECF5" w:rsidR="00E20AEA" w:rsidRPr="00B1330D" w:rsidRDefault="00E20AEA" w:rsidP="00195D1C">
      <w:pPr>
        <w:pStyle w:val="Heading2"/>
        <w:rPr>
          <w:sz w:val="20"/>
          <w:lang w:val="ru-RU"/>
        </w:rPr>
      </w:pPr>
      <w:r w:rsidRPr="00B1330D">
        <w:rPr>
          <w:lang w:val="ru-RU"/>
        </w:rPr>
        <w:lastRenderedPageBreak/>
        <w:t>РИ</w:t>
      </w:r>
      <w:r w:rsidR="00C243EA" w:rsidRPr="00B1330D">
        <w:rPr>
          <w:b w:val="0"/>
          <w:lang w:val="ru-RU"/>
        </w:rPr>
        <w:t xml:space="preserve"> – </w:t>
      </w:r>
      <w:r w:rsidRPr="00B1330D">
        <w:rPr>
          <w:lang w:val="ru-RU"/>
        </w:rPr>
        <w:t xml:space="preserve">EUR 5 </w:t>
      </w:r>
      <w:r w:rsidR="00686671" w:rsidRPr="00B1330D">
        <w:rPr>
          <w:lang w:val="ru-RU"/>
        </w:rPr>
        <w:sym w:font="Symbol" w:char="F02D"/>
      </w:r>
      <w:r w:rsidRPr="00B1330D">
        <w:rPr>
          <w:lang w:val="ru-RU"/>
        </w:rPr>
        <w:t xml:space="preserve"> Экосистемы цифровых инноваций</w:t>
      </w:r>
    </w:p>
    <w:tbl>
      <w:tblPr>
        <w:tblStyle w:val="TableGrid"/>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976"/>
        <w:gridCol w:w="6732"/>
      </w:tblGrid>
      <w:tr w:rsidR="00E20AEA" w:rsidRPr="0086348E" w14:paraId="355B41ED" w14:textId="77777777" w:rsidTr="00CD196E">
        <w:trPr>
          <w:trHeight w:val="300"/>
          <w:tblHeader/>
        </w:trPr>
        <w:tc>
          <w:tcPr>
            <w:tcW w:w="4957" w:type="dxa"/>
            <w:shd w:val="clear" w:color="auto" w:fill="D9D9D9" w:themeFill="background1" w:themeFillShade="D9"/>
          </w:tcPr>
          <w:p w14:paraId="5A145339"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(полностью)</w:t>
            </w:r>
          </w:p>
        </w:tc>
        <w:tc>
          <w:tcPr>
            <w:tcW w:w="2976" w:type="dxa"/>
            <w:shd w:val="clear" w:color="auto" w:fill="D9D9D9" w:themeFill="background1" w:themeFillShade="D9"/>
          </w:tcPr>
          <w:p w14:paraId="58C990F1" w14:textId="77777777" w:rsidR="00E20AEA" w:rsidRPr="00B1330D" w:rsidRDefault="00E20AEA" w:rsidP="00EA608E">
            <w:pPr>
              <w:pStyle w:val="Tablehead"/>
              <w:spacing w:before="60" w:after="60"/>
              <w:rPr>
                <w:color w:val="auto"/>
                <w:lang w:val="ru-RU"/>
              </w:rPr>
            </w:pPr>
            <w:r w:rsidRPr="00B1330D">
              <w:rPr>
                <w:color w:val="auto"/>
                <w:lang w:val="ru-RU"/>
              </w:rPr>
              <w:t>Ожидаемые результаты (кратко)</w:t>
            </w:r>
          </w:p>
        </w:tc>
        <w:tc>
          <w:tcPr>
            <w:tcW w:w="6732" w:type="dxa"/>
            <w:shd w:val="clear" w:color="auto" w:fill="D9D9D9" w:themeFill="background1" w:themeFillShade="D9"/>
          </w:tcPr>
          <w:p w14:paraId="47CA4238" w14:textId="77777777" w:rsidR="00E20AEA" w:rsidRPr="00B1330D" w:rsidRDefault="00E20AEA" w:rsidP="00EA608E">
            <w:pPr>
              <w:pStyle w:val="Tablehead"/>
              <w:spacing w:before="60" w:after="60"/>
              <w:rPr>
                <w:color w:val="auto"/>
                <w:lang w:val="ru-RU"/>
              </w:rPr>
            </w:pPr>
            <w:r w:rsidRPr="00B1330D">
              <w:rPr>
                <w:color w:val="auto"/>
                <w:lang w:val="ru-RU"/>
              </w:rPr>
              <w:t>Проекты, которые способствовали достижению этого результата</w:t>
            </w:r>
          </w:p>
        </w:tc>
      </w:tr>
      <w:tr w:rsidR="00E20AEA" w:rsidRPr="0086348E" w14:paraId="4675740A" w14:textId="77777777" w:rsidTr="00CD196E">
        <w:trPr>
          <w:trHeight w:val="300"/>
        </w:trPr>
        <w:tc>
          <w:tcPr>
            <w:tcW w:w="4957" w:type="dxa"/>
          </w:tcPr>
          <w:p w14:paraId="08FCE3F0" w14:textId="77777777" w:rsidR="00E20AEA" w:rsidRPr="00B1330D" w:rsidRDefault="00E20AEA" w:rsidP="00C243EA">
            <w:pPr>
              <w:pStyle w:val="Tabletext"/>
              <w:spacing w:line="240" w:lineRule="auto"/>
              <w:rPr>
                <w:lang w:val="ru-RU"/>
              </w:rPr>
            </w:pPr>
            <w:r w:rsidRPr="00B1330D">
              <w:rPr>
                <w:lang w:val="ru-RU"/>
              </w:rPr>
              <w:t>Национальные стратегии и политика в области цифровых инноваций, страновые профили и обзоры, а также оценки отраслевых инноваций для получения точной оценки пробелов в области цифровых инноваций.</w:t>
            </w:r>
          </w:p>
        </w:tc>
        <w:tc>
          <w:tcPr>
            <w:tcW w:w="2976" w:type="dxa"/>
          </w:tcPr>
          <w:p w14:paraId="68C1228F" w14:textId="047BB2C0" w:rsidR="00E20AEA" w:rsidRPr="00B1330D" w:rsidRDefault="00E20AEA" w:rsidP="00C243EA">
            <w:pPr>
              <w:pStyle w:val="Tabletext"/>
              <w:spacing w:line="240" w:lineRule="auto"/>
              <w:rPr>
                <w:lang w:val="ru-RU"/>
              </w:rPr>
            </w:pPr>
            <w:r w:rsidRPr="00B1330D">
              <w:rPr>
                <w:lang w:val="ru-RU"/>
              </w:rPr>
              <w:t>Оценка пробелов в области цифровых инноваций путем проведения обзоров и отраслевых</w:t>
            </w:r>
            <w:r w:rsidR="00195D1C" w:rsidRPr="00B1330D">
              <w:rPr>
                <w:lang w:val="ru-RU"/>
              </w:rPr>
              <w:t> </w:t>
            </w:r>
            <w:r w:rsidRPr="00B1330D">
              <w:rPr>
                <w:lang w:val="ru-RU"/>
              </w:rPr>
              <w:t>оценок</w:t>
            </w:r>
          </w:p>
        </w:tc>
        <w:tc>
          <w:tcPr>
            <w:tcW w:w="6732" w:type="dxa"/>
          </w:tcPr>
          <w:p w14:paraId="5457C6E0" w14:textId="5656F0CE"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9GLO23134 </w:t>
            </w:r>
            <w:r w:rsidR="00151A82" w:rsidRPr="00B1330D">
              <w:rPr>
                <w:lang w:val="ru-RU"/>
              </w:rPr>
              <w:sym w:font="Symbol" w:char="F02D"/>
            </w:r>
            <w:r w:rsidR="00E20AEA" w:rsidRPr="00B1330D">
              <w:rPr>
                <w:lang w:val="ru-RU"/>
              </w:rPr>
              <w:t xml:space="preserve"> Помощь в поощрении использования инновационных технологий для построения общества, обеспечивающего всеобщее цифровое процветание</w:t>
            </w:r>
          </w:p>
        </w:tc>
      </w:tr>
      <w:tr w:rsidR="00E20AEA" w:rsidRPr="0086348E" w14:paraId="325D25EA" w14:textId="77777777" w:rsidTr="00CD196E">
        <w:trPr>
          <w:trHeight w:val="300"/>
        </w:trPr>
        <w:tc>
          <w:tcPr>
            <w:tcW w:w="4957" w:type="dxa"/>
          </w:tcPr>
          <w:p w14:paraId="22F1765B" w14:textId="77777777" w:rsidR="00E20AEA" w:rsidRPr="00B1330D" w:rsidRDefault="00E20AEA" w:rsidP="00C243EA">
            <w:pPr>
              <w:pStyle w:val="Tabletext"/>
              <w:spacing w:line="240" w:lineRule="auto"/>
              <w:rPr>
                <w:lang w:val="ru-RU"/>
              </w:rPr>
            </w:pPr>
            <w:r w:rsidRPr="00B1330D">
              <w:rPr>
                <w:lang w:val="ru-RU"/>
              </w:rPr>
              <w:t>Платформы по созданию потенциала и обмену знаниями, такие как региональные форумы по вопросам инноваций, открытые инновационные конкурсы и учебные курсы по развитию экосистем в целях расширения прав и возможностей заинтересованных сторон.</w:t>
            </w:r>
          </w:p>
        </w:tc>
        <w:tc>
          <w:tcPr>
            <w:tcW w:w="2976" w:type="dxa"/>
          </w:tcPr>
          <w:p w14:paraId="245648EB" w14:textId="18852148" w:rsidR="00E20AEA" w:rsidRPr="00B1330D" w:rsidRDefault="00E20AEA" w:rsidP="00C243EA">
            <w:pPr>
              <w:pStyle w:val="Tabletext"/>
              <w:spacing w:line="240" w:lineRule="auto"/>
              <w:rPr>
                <w:lang w:val="ru-RU"/>
              </w:rPr>
            </w:pPr>
            <w:r w:rsidRPr="00B1330D">
              <w:rPr>
                <w:lang w:val="ru-RU"/>
              </w:rPr>
              <w:t>Создание потенциала и обмен знаниями в рамках региональных форумов и инновационных</w:t>
            </w:r>
            <w:r w:rsidR="003C11BF" w:rsidRPr="00B1330D">
              <w:rPr>
                <w:lang w:val="ru-RU"/>
              </w:rPr>
              <w:t> </w:t>
            </w:r>
            <w:r w:rsidRPr="00B1330D">
              <w:rPr>
                <w:lang w:val="ru-RU"/>
              </w:rPr>
              <w:t>конкурсов</w:t>
            </w:r>
          </w:p>
        </w:tc>
        <w:tc>
          <w:tcPr>
            <w:tcW w:w="6732" w:type="dxa"/>
          </w:tcPr>
          <w:p w14:paraId="1D381A44" w14:textId="6060EC1F"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7GLO23132 </w:t>
            </w:r>
            <w:r w:rsidR="00151A82" w:rsidRPr="00B1330D">
              <w:rPr>
                <w:lang w:val="ru-RU"/>
              </w:rPr>
              <w:sym w:font="Symbol" w:char="F02D"/>
            </w:r>
            <w:r w:rsidR="00E20AEA" w:rsidRPr="00B1330D">
              <w:rPr>
                <w:lang w:val="ru-RU"/>
              </w:rPr>
              <w:t xml:space="preserve"> Программа молодых лидеров "Поколение подключений"</w:t>
            </w:r>
          </w:p>
          <w:p w14:paraId="0C5473B4" w14:textId="014F4093"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9GLO23134 </w:t>
            </w:r>
            <w:r w:rsidR="00151A82" w:rsidRPr="00B1330D">
              <w:rPr>
                <w:lang w:val="ru-RU"/>
              </w:rPr>
              <w:sym w:font="Symbol" w:char="F02D"/>
            </w:r>
            <w:r w:rsidR="00E20AEA" w:rsidRPr="00B1330D">
              <w:rPr>
                <w:lang w:val="ru-RU"/>
              </w:rPr>
              <w:t xml:space="preserve"> Помощь в поощрении использования инновационных технологий для построения общества, обеспечивающего всеобщее цифровое процветание</w:t>
            </w:r>
          </w:p>
          <w:p w14:paraId="1EE7816E" w14:textId="187E4642"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9GLO24147 </w:t>
            </w:r>
            <w:r w:rsidR="00151A82" w:rsidRPr="00B1330D">
              <w:rPr>
                <w:lang w:val="ru-RU"/>
              </w:rPr>
              <w:sym w:font="Symbol" w:char="F02D"/>
            </w:r>
            <w:r w:rsidR="00E20AEA" w:rsidRPr="00B1330D">
              <w:rPr>
                <w:lang w:val="ru-RU"/>
              </w:rPr>
              <w:t xml:space="preserve"> Ускоритель региональных инициатив в области инноваций МСЭ</w:t>
            </w:r>
            <w:r w:rsidR="00195D1C" w:rsidRPr="00B1330D">
              <w:rPr>
                <w:lang w:val="ru-RU"/>
              </w:rPr>
              <w:t> </w:t>
            </w:r>
            <w:r w:rsidR="00E20AEA" w:rsidRPr="00B1330D">
              <w:rPr>
                <w:lang w:val="ru-RU"/>
              </w:rPr>
              <w:t>(MIIT)</w:t>
            </w:r>
          </w:p>
        </w:tc>
      </w:tr>
      <w:tr w:rsidR="00E20AEA" w:rsidRPr="0086348E" w14:paraId="5E93A344" w14:textId="77777777" w:rsidTr="00CD196E">
        <w:trPr>
          <w:trHeight w:val="300"/>
        </w:trPr>
        <w:tc>
          <w:tcPr>
            <w:tcW w:w="4957" w:type="dxa"/>
          </w:tcPr>
          <w:p w14:paraId="3A844A64" w14:textId="77777777" w:rsidR="00E20AEA" w:rsidRPr="00B1330D" w:rsidRDefault="00E20AEA" w:rsidP="00C243EA">
            <w:pPr>
              <w:pStyle w:val="Tabletext"/>
              <w:spacing w:line="240" w:lineRule="auto"/>
              <w:rPr>
                <w:lang w:val="ru-RU"/>
              </w:rPr>
            </w:pPr>
            <w:r w:rsidRPr="00B1330D">
              <w:rPr>
                <w:lang w:val="ru-RU"/>
              </w:rPr>
              <w:t>Инициативы и проекты по созданию экосистем, разработанные в русле проекта "Ускоритель региональных инициатив", такие как технологические экспериментальные среды, а также программы поддержки технологических начинающих предприятий и предпринимательства для достижения конкретных результатов.</w:t>
            </w:r>
          </w:p>
        </w:tc>
        <w:tc>
          <w:tcPr>
            <w:tcW w:w="2976" w:type="dxa"/>
          </w:tcPr>
          <w:p w14:paraId="0026A3A4" w14:textId="3F5A1676" w:rsidR="00E20AEA" w:rsidRPr="00B1330D" w:rsidRDefault="00E20AEA" w:rsidP="00C243EA">
            <w:pPr>
              <w:pStyle w:val="Tabletext"/>
              <w:spacing w:line="240" w:lineRule="auto"/>
              <w:rPr>
                <w:lang w:val="ru-RU"/>
              </w:rPr>
            </w:pPr>
            <w:r w:rsidRPr="00B1330D">
              <w:rPr>
                <w:lang w:val="ru-RU"/>
              </w:rPr>
              <w:t>Создание экспериментальной среды программы поддержки технологических стартапов для формирования экосистем</w:t>
            </w:r>
          </w:p>
        </w:tc>
        <w:tc>
          <w:tcPr>
            <w:tcW w:w="6732" w:type="dxa"/>
          </w:tcPr>
          <w:p w14:paraId="65607EBA" w14:textId="6826584E"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7GLO23132 </w:t>
            </w:r>
            <w:r w:rsidR="00151A82" w:rsidRPr="00B1330D">
              <w:rPr>
                <w:lang w:val="ru-RU"/>
              </w:rPr>
              <w:sym w:font="Symbol" w:char="F02D"/>
            </w:r>
            <w:r w:rsidR="00E20AEA" w:rsidRPr="00B1330D">
              <w:rPr>
                <w:lang w:val="ru-RU"/>
              </w:rPr>
              <w:t xml:space="preserve"> Программа молодых лидеров "Поколение подключений"</w:t>
            </w:r>
          </w:p>
          <w:p w14:paraId="41EA8F98" w14:textId="27855E22"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9GLO24147 </w:t>
            </w:r>
            <w:r w:rsidR="00151A82" w:rsidRPr="00B1330D">
              <w:rPr>
                <w:lang w:val="ru-RU"/>
              </w:rPr>
              <w:sym w:font="Symbol" w:char="F02D"/>
            </w:r>
            <w:r w:rsidR="00E20AEA" w:rsidRPr="00B1330D">
              <w:rPr>
                <w:lang w:val="ru-RU"/>
              </w:rPr>
              <w:t xml:space="preserve"> Ускоритель региональных инициатив в области инноваций МСЭ</w:t>
            </w:r>
            <w:r w:rsidR="00195D1C" w:rsidRPr="00B1330D">
              <w:rPr>
                <w:lang w:val="ru-RU"/>
              </w:rPr>
              <w:t> </w:t>
            </w:r>
            <w:r w:rsidR="00E20AEA" w:rsidRPr="00B1330D">
              <w:rPr>
                <w:lang w:val="ru-RU"/>
              </w:rPr>
              <w:t>(MIIT)</w:t>
            </w:r>
          </w:p>
        </w:tc>
      </w:tr>
      <w:tr w:rsidR="00E20AEA" w:rsidRPr="0086348E" w14:paraId="6A4CFFD9" w14:textId="77777777" w:rsidTr="00CD196E">
        <w:trPr>
          <w:trHeight w:val="300"/>
        </w:trPr>
        <w:tc>
          <w:tcPr>
            <w:tcW w:w="4957" w:type="dxa"/>
          </w:tcPr>
          <w:p w14:paraId="60EB5ADE" w14:textId="77777777" w:rsidR="00E20AEA" w:rsidRPr="00B1330D" w:rsidRDefault="00E20AEA" w:rsidP="00C243EA">
            <w:pPr>
              <w:pStyle w:val="Tabletext"/>
              <w:spacing w:line="240" w:lineRule="auto"/>
              <w:rPr>
                <w:lang w:val="ru-RU"/>
              </w:rPr>
            </w:pPr>
            <w:r w:rsidRPr="00B1330D">
              <w:rPr>
                <w:lang w:val="ru-RU"/>
              </w:rPr>
              <w:t>Поощрение многосторонних и межсекторальных партнерств между различными экосистемами и внутри них в целях обеспечения устойчивости и масштабирования.</w:t>
            </w:r>
          </w:p>
        </w:tc>
        <w:tc>
          <w:tcPr>
            <w:tcW w:w="2976" w:type="dxa"/>
          </w:tcPr>
          <w:p w14:paraId="4009D775" w14:textId="68B633A2" w:rsidR="00E20AEA" w:rsidRPr="00B1330D" w:rsidRDefault="00E20AEA" w:rsidP="00C243EA">
            <w:pPr>
              <w:pStyle w:val="Tabletext"/>
              <w:spacing w:line="240" w:lineRule="auto"/>
              <w:rPr>
                <w:lang w:val="ru-RU"/>
              </w:rPr>
            </w:pPr>
            <w:r w:rsidRPr="00B1330D">
              <w:rPr>
                <w:lang w:val="ru-RU"/>
              </w:rPr>
              <w:t>Содействие налаживанию партнерских отношений между секторами и экосистемами в целях обеспечения устойчивости и масштабирования</w:t>
            </w:r>
          </w:p>
        </w:tc>
        <w:tc>
          <w:tcPr>
            <w:tcW w:w="6732" w:type="dxa"/>
          </w:tcPr>
          <w:p w14:paraId="549B710E" w14:textId="3A23672A"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9GLO24147 </w:t>
            </w:r>
            <w:r w:rsidR="00151A82" w:rsidRPr="00B1330D">
              <w:rPr>
                <w:lang w:val="ru-RU"/>
              </w:rPr>
              <w:sym w:font="Symbol" w:char="F02D"/>
            </w:r>
            <w:r w:rsidR="00E20AEA" w:rsidRPr="00B1330D">
              <w:rPr>
                <w:lang w:val="ru-RU"/>
              </w:rPr>
              <w:t xml:space="preserve"> Ускоритель региональных инициатив в области инноваций МСЭ</w:t>
            </w:r>
            <w:r w:rsidR="00195D1C" w:rsidRPr="00B1330D">
              <w:rPr>
                <w:lang w:val="ru-RU"/>
              </w:rPr>
              <w:t> </w:t>
            </w:r>
            <w:r w:rsidR="00E20AEA" w:rsidRPr="00B1330D">
              <w:rPr>
                <w:lang w:val="ru-RU"/>
              </w:rPr>
              <w:t>(MIIT)</w:t>
            </w:r>
          </w:p>
        </w:tc>
      </w:tr>
      <w:tr w:rsidR="00E20AEA" w:rsidRPr="0086348E" w14:paraId="09A8C2D2" w14:textId="77777777" w:rsidTr="00CD196E">
        <w:trPr>
          <w:trHeight w:val="300"/>
        </w:trPr>
        <w:tc>
          <w:tcPr>
            <w:tcW w:w="4957" w:type="dxa"/>
          </w:tcPr>
          <w:p w14:paraId="270018E7" w14:textId="618F810B" w:rsidR="00E20AEA" w:rsidRPr="00B1330D" w:rsidRDefault="00E20AEA" w:rsidP="00C243EA">
            <w:pPr>
              <w:pStyle w:val="Tabletext"/>
              <w:spacing w:line="240" w:lineRule="auto"/>
              <w:rPr>
                <w:lang w:val="ru-RU"/>
              </w:rPr>
            </w:pPr>
            <w:r w:rsidRPr="00B1330D">
              <w:rPr>
                <w:lang w:val="ru-RU"/>
              </w:rPr>
              <w:t>Содействие охвату путем обмена передовым опытом, установления связей между различными экосистемами при уделении особого внимания гендерной и молодежной</w:t>
            </w:r>
            <w:r w:rsidR="003C11BF" w:rsidRPr="00B1330D">
              <w:rPr>
                <w:lang w:val="ru-RU"/>
              </w:rPr>
              <w:t> </w:t>
            </w:r>
            <w:r w:rsidRPr="00B1330D">
              <w:rPr>
                <w:lang w:val="ru-RU"/>
              </w:rPr>
              <w:t>проблематике.</w:t>
            </w:r>
          </w:p>
        </w:tc>
        <w:tc>
          <w:tcPr>
            <w:tcW w:w="2976" w:type="dxa"/>
          </w:tcPr>
          <w:p w14:paraId="49C80D11" w14:textId="7B398527" w:rsidR="00E20AEA" w:rsidRPr="00B1330D" w:rsidRDefault="00E20AEA" w:rsidP="00C243EA">
            <w:pPr>
              <w:pStyle w:val="Tabletext"/>
              <w:spacing w:line="240" w:lineRule="auto"/>
              <w:rPr>
                <w:lang w:val="ru-RU"/>
              </w:rPr>
            </w:pPr>
            <w:r w:rsidRPr="00B1330D">
              <w:rPr>
                <w:lang w:val="ru-RU"/>
              </w:rPr>
              <w:t>Содействие охвату путем обмена передовым опытом и установления связей, уделяя особое внимание гендерной и молодежной</w:t>
            </w:r>
            <w:r w:rsidR="003C11BF" w:rsidRPr="00B1330D">
              <w:rPr>
                <w:lang w:val="ru-RU"/>
              </w:rPr>
              <w:t> </w:t>
            </w:r>
            <w:r w:rsidRPr="00B1330D">
              <w:rPr>
                <w:lang w:val="ru-RU"/>
              </w:rPr>
              <w:t>проблематике</w:t>
            </w:r>
          </w:p>
        </w:tc>
        <w:tc>
          <w:tcPr>
            <w:tcW w:w="6732" w:type="dxa"/>
          </w:tcPr>
          <w:p w14:paraId="1AAA1307" w14:textId="16072185" w:rsidR="00E20AEA" w:rsidRPr="00B1330D" w:rsidRDefault="00923936" w:rsidP="00151A82">
            <w:pPr>
              <w:pStyle w:val="Tabletext"/>
              <w:spacing w:line="240" w:lineRule="auto"/>
              <w:ind w:left="284" w:hanging="284"/>
              <w:rPr>
                <w:lang w:val="ru-RU"/>
              </w:rPr>
            </w:pPr>
            <w:r w:rsidRPr="00B1330D">
              <w:rPr>
                <w:lang w:val="ru-RU"/>
              </w:rPr>
              <w:t>•</w:t>
            </w:r>
            <w:r w:rsidRPr="00B1330D">
              <w:rPr>
                <w:lang w:val="ru-RU"/>
              </w:rPr>
              <w:tab/>
            </w:r>
            <w:r w:rsidR="00E20AEA" w:rsidRPr="00B1330D">
              <w:rPr>
                <w:lang w:val="ru-RU"/>
              </w:rPr>
              <w:t xml:space="preserve">7GLO23132 </w:t>
            </w:r>
            <w:r w:rsidR="00151A82" w:rsidRPr="00B1330D">
              <w:rPr>
                <w:lang w:val="ru-RU"/>
              </w:rPr>
              <w:sym w:font="Symbol" w:char="F02D"/>
            </w:r>
            <w:r w:rsidR="00E20AEA" w:rsidRPr="00B1330D">
              <w:rPr>
                <w:lang w:val="ru-RU"/>
              </w:rPr>
              <w:t xml:space="preserve"> Программа молодых лидеров "Поколение подключений"</w:t>
            </w:r>
          </w:p>
        </w:tc>
      </w:tr>
    </w:tbl>
    <w:p w14:paraId="6D3A7F22" w14:textId="77777777" w:rsidR="00686671" w:rsidRPr="00B1330D" w:rsidRDefault="00686671" w:rsidP="00686671">
      <w:pPr>
        <w:spacing w:before="720"/>
        <w:jc w:val="center"/>
        <w:rPr>
          <w:lang w:val="ru-RU"/>
        </w:rPr>
      </w:pPr>
      <w:r w:rsidRPr="00B1330D">
        <w:rPr>
          <w:lang w:val="ru-RU"/>
        </w:rPr>
        <w:t>______________</w:t>
      </w:r>
    </w:p>
    <w:sectPr w:rsidR="00686671" w:rsidRPr="00B1330D" w:rsidSect="00391AC3">
      <w:headerReference w:type="default" r:id="rId37"/>
      <w:footerReference w:type="even" r:id="rId38"/>
      <w:footerReference w:type="default" r:id="rId39"/>
      <w:headerReference w:type="first" r:id="rId40"/>
      <w:footerReference w:type="first" r:id="rId41"/>
      <w:pgSz w:w="16840" w:h="11907" w:orient="landscape" w:code="9"/>
      <w:pgMar w:top="1134" w:right="1418" w:bottom="1134" w:left="1134" w:header="567" w:footer="567"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31D37" w14:textId="77777777" w:rsidR="00FE3A97" w:rsidRDefault="00FE3A97">
      <w:r>
        <w:separator/>
      </w:r>
    </w:p>
  </w:endnote>
  <w:endnote w:type="continuationSeparator" w:id="0">
    <w:p w14:paraId="1DC21D1F" w14:textId="77777777" w:rsidR="00FE3A97" w:rsidRDefault="00FE3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0D99" w14:textId="77777777" w:rsidR="00FE3A97" w:rsidRPr="005B3A19" w:rsidRDefault="00FE3A97" w:rsidP="005B3A19">
    <w:pPr>
      <w:pStyle w:val="Footer"/>
      <w:spacing w:before="40"/>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2C7" w14:textId="77777777" w:rsidR="006D15F1" w:rsidRDefault="006D15F1">
    <w:pPr>
      <w:framePr w:wrap="around" w:vAnchor="text" w:hAnchor="margin" w:xAlign="right" w:y="1"/>
    </w:pPr>
    <w:r>
      <w:fldChar w:fldCharType="begin"/>
    </w:r>
    <w:r>
      <w:instrText xml:space="preserve">PAGE  </w:instrText>
    </w:r>
    <w:r>
      <w:fldChar w:fldCharType="end"/>
    </w:r>
  </w:p>
  <w:p w14:paraId="066D90CF" w14:textId="6EAA0ED0" w:rsidR="006D15F1" w:rsidRPr="0041348E" w:rsidRDefault="006D15F1">
    <w:pPr>
      <w:ind w:right="360"/>
      <w:rPr>
        <w:lang w:val="en-US"/>
      </w:rPr>
    </w:pPr>
    <w:r>
      <w:fldChar w:fldCharType="begin"/>
    </w:r>
    <w:r w:rsidRPr="0041348E">
      <w:rPr>
        <w:lang w:val="en-US"/>
      </w:rPr>
      <w:instrText xml:space="preserve"> FILENAME \p  \* MERGEFORMAT </w:instrText>
    </w:r>
    <w:r>
      <w:fldChar w:fldCharType="separate"/>
    </w:r>
    <w:r w:rsidR="000F0D65">
      <w:rPr>
        <w:noProof/>
        <w:lang w:val="en-US"/>
      </w:rPr>
      <w:t>M:\RUSSIAN\BELYAEVA\ITU\ITU-D\WTDC17\413949R.docx</w:t>
    </w:r>
    <w:r>
      <w:fldChar w:fldCharType="end"/>
    </w:r>
    <w:r w:rsidRPr="0041348E">
      <w:rPr>
        <w:lang w:val="en-US"/>
      </w:rPr>
      <w:tab/>
    </w:r>
    <w:r>
      <w:fldChar w:fldCharType="begin"/>
    </w:r>
    <w:r>
      <w:instrText xml:space="preserve"> SAVEDATE \@ DD.MM.YY </w:instrText>
    </w:r>
    <w:r>
      <w:fldChar w:fldCharType="separate"/>
    </w:r>
    <w:r w:rsidR="0086348E">
      <w:rPr>
        <w:noProof/>
      </w:rPr>
      <w:t>14.11.25</w:t>
    </w:r>
    <w:r>
      <w:fldChar w:fldCharType="end"/>
    </w:r>
    <w:r w:rsidRPr="0041348E">
      <w:rPr>
        <w:lang w:val="en-US"/>
      </w:rPr>
      <w:tab/>
    </w:r>
    <w:r>
      <w:fldChar w:fldCharType="begin"/>
    </w:r>
    <w:r>
      <w:instrText xml:space="preserve"> PRINTDATE \@ DD.MM.YY </w:instrText>
    </w:r>
    <w:r>
      <w:fldChar w:fldCharType="separate"/>
    </w:r>
    <w:r w:rsidR="000F0D65">
      <w:rPr>
        <w:noProof/>
      </w:rPr>
      <w:t>13.03.17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6A8A5" w14:textId="31A7BC56" w:rsidR="00105D8F" w:rsidRDefault="00105D8F" w:rsidP="00105D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662CF" w14:textId="66DEF897" w:rsidR="006D15F1" w:rsidRPr="00784E03" w:rsidRDefault="006D15F1" w:rsidP="00597B4F">
    <w:pP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153A4" w14:textId="77777777" w:rsidR="00FE3A97" w:rsidRDefault="00FE3A97">
      <w:r>
        <w:rPr>
          <w:b/>
        </w:rPr>
        <w:t>_______________</w:t>
      </w:r>
    </w:p>
  </w:footnote>
  <w:footnote w:type="continuationSeparator" w:id="0">
    <w:p w14:paraId="2302C3BC" w14:textId="77777777" w:rsidR="00FE3A97" w:rsidRDefault="00FE3A97">
      <w:r>
        <w:continuationSeparator/>
      </w:r>
    </w:p>
  </w:footnote>
  <w:footnote w:id="1">
    <w:p w14:paraId="686D826D" w14:textId="4B039692" w:rsidR="00FE3A97" w:rsidRPr="00FE3A97" w:rsidRDefault="00FE3A97" w:rsidP="00FE3A97">
      <w:pPr>
        <w:pStyle w:val="FootnoteText"/>
        <w:rPr>
          <w:rFonts w:asciiTheme="minorHAnsi" w:hAnsiTheme="minorHAnsi" w:cstheme="minorHAnsi"/>
          <w:i/>
          <w:lang w:val="ru-RU"/>
        </w:rPr>
      </w:pPr>
      <w:r w:rsidRPr="00F76D4D">
        <w:rPr>
          <w:rStyle w:val="FootnoteReference"/>
          <w:rFonts w:cstheme="minorHAnsi"/>
          <w:i/>
          <w:sz w:val="20"/>
        </w:rPr>
        <w:footnoteRef/>
      </w:r>
      <w:r w:rsidRPr="00FE3A97">
        <w:rPr>
          <w:rFonts w:asciiTheme="minorHAnsi" w:hAnsiTheme="minorHAnsi" w:cstheme="minorHAnsi"/>
          <w:i/>
          <w:lang w:val="ru-RU"/>
        </w:rPr>
        <w:tab/>
      </w:r>
      <w:r w:rsidRPr="00A91564">
        <w:rPr>
          <w:rFonts w:asciiTheme="minorHAnsi" w:hAnsiTheme="minorHAnsi" w:cstheme="minorHAnsi"/>
          <w:i/>
          <w:lang w:val="ru-RU"/>
        </w:rPr>
        <w:t xml:space="preserve">Более подробная информация об этих региональных инициативах размещена по адресу: </w:t>
      </w:r>
      <w:hyperlink r:id="rId1" w:history="1">
        <w:r w:rsidRPr="00F76D4D">
          <w:rPr>
            <w:rStyle w:val="Hyperlink"/>
            <w:rFonts w:asciiTheme="minorHAnsi" w:hAnsiTheme="minorHAnsi" w:cstheme="minorHAnsi"/>
            <w:i/>
          </w:rPr>
          <w:t>https</w:t>
        </w:r>
        <w:r w:rsidRPr="00A91564">
          <w:rPr>
            <w:rStyle w:val="Hyperlink"/>
            <w:rFonts w:asciiTheme="minorHAnsi" w:hAnsiTheme="minorHAnsi" w:cstheme="minorHAnsi"/>
            <w:i/>
            <w:lang w:val="ru-RU"/>
          </w:rPr>
          <w:t>://</w:t>
        </w:r>
        <w:r w:rsidRPr="00F76D4D">
          <w:rPr>
            <w:rStyle w:val="Hyperlink"/>
            <w:rFonts w:asciiTheme="minorHAnsi" w:hAnsiTheme="minorHAnsi" w:cstheme="minorHAnsi"/>
            <w:i/>
          </w:rPr>
          <w:t>www</w:t>
        </w:r>
        <w:r w:rsidRPr="00A91564">
          <w:rPr>
            <w:rStyle w:val="Hyperlink"/>
            <w:rFonts w:asciiTheme="minorHAnsi" w:hAnsiTheme="minorHAnsi" w:cstheme="minorHAnsi"/>
            <w:i/>
            <w:lang w:val="ru-RU"/>
          </w:rPr>
          <w:t>.</w:t>
        </w:r>
        <w:r w:rsidRPr="00F76D4D">
          <w:rPr>
            <w:rStyle w:val="Hyperlink"/>
            <w:rFonts w:asciiTheme="minorHAnsi" w:hAnsiTheme="minorHAnsi" w:cstheme="minorHAnsi"/>
            <w:i/>
          </w:rPr>
          <w:t>itu</w:t>
        </w:r>
        <w:r w:rsidRPr="00A91564">
          <w:rPr>
            <w:rStyle w:val="Hyperlink"/>
            <w:rFonts w:asciiTheme="minorHAnsi" w:hAnsiTheme="minorHAnsi" w:cstheme="minorHAnsi"/>
            <w:i/>
            <w:lang w:val="ru-RU"/>
          </w:rPr>
          <w:t>.</w:t>
        </w:r>
        <w:r w:rsidRPr="00F76D4D">
          <w:rPr>
            <w:rStyle w:val="Hyperlink"/>
            <w:rFonts w:asciiTheme="minorHAnsi" w:hAnsiTheme="minorHAnsi" w:cstheme="minorHAnsi"/>
            <w:i/>
          </w:rPr>
          <w:t>int</w:t>
        </w:r>
        <w:r w:rsidRPr="00A91564">
          <w:rPr>
            <w:rStyle w:val="Hyperlink"/>
            <w:rFonts w:asciiTheme="minorHAnsi" w:hAnsiTheme="minorHAnsi" w:cstheme="minorHAnsi"/>
            <w:i/>
            <w:lang w:val="ru-RU"/>
          </w:rPr>
          <w:t>/</w:t>
        </w:r>
        <w:r w:rsidRPr="00F76D4D">
          <w:rPr>
            <w:rStyle w:val="Hyperlink"/>
            <w:rFonts w:asciiTheme="minorHAnsi" w:hAnsiTheme="minorHAnsi" w:cstheme="minorHAnsi"/>
            <w:i/>
          </w:rPr>
          <w:t>en</w:t>
        </w:r>
        <w:r w:rsidRPr="00A91564">
          <w:rPr>
            <w:rStyle w:val="Hyperlink"/>
            <w:rFonts w:asciiTheme="minorHAnsi" w:hAnsiTheme="minorHAnsi" w:cstheme="minorHAnsi"/>
            <w:i/>
            <w:lang w:val="ru-RU"/>
          </w:rPr>
          <w:t>/</w:t>
        </w:r>
        <w:r w:rsidRPr="00F76D4D">
          <w:rPr>
            <w:rStyle w:val="Hyperlink"/>
            <w:rFonts w:asciiTheme="minorHAnsi" w:hAnsiTheme="minorHAnsi" w:cstheme="minorHAnsi"/>
            <w:i/>
          </w:rPr>
          <w:t>ITU</w:t>
        </w:r>
        <w:r w:rsidRPr="00A91564">
          <w:rPr>
            <w:rStyle w:val="Hyperlink"/>
            <w:rFonts w:asciiTheme="minorHAnsi" w:hAnsiTheme="minorHAnsi" w:cstheme="minorHAnsi"/>
            <w:i/>
            <w:lang w:val="ru-RU"/>
          </w:rPr>
          <w:t>-</w:t>
        </w:r>
        <w:r w:rsidRPr="00F76D4D">
          <w:rPr>
            <w:rStyle w:val="Hyperlink"/>
            <w:rFonts w:asciiTheme="minorHAnsi" w:hAnsiTheme="minorHAnsi" w:cstheme="minorHAnsi"/>
            <w:i/>
          </w:rPr>
          <w:t>D</w:t>
        </w:r>
        <w:r w:rsidRPr="00A91564">
          <w:rPr>
            <w:rStyle w:val="Hyperlink"/>
            <w:rFonts w:asciiTheme="minorHAnsi" w:hAnsiTheme="minorHAnsi" w:cstheme="minorHAnsi"/>
            <w:i/>
            <w:lang w:val="ru-RU"/>
          </w:rPr>
          <w:t>/</w:t>
        </w:r>
        <w:r w:rsidRPr="00F76D4D">
          <w:rPr>
            <w:rStyle w:val="Hyperlink"/>
            <w:rFonts w:asciiTheme="minorHAnsi" w:hAnsiTheme="minorHAnsi" w:cstheme="minorHAnsi"/>
            <w:i/>
          </w:rPr>
          <w:t>Pages</w:t>
        </w:r>
        <w:r w:rsidRPr="00A91564">
          <w:rPr>
            <w:rStyle w:val="Hyperlink"/>
            <w:rFonts w:asciiTheme="minorHAnsi" w:hAnsiTheme="minorHAnsi" w:cstheme="minorHAnsi"/>
            <w:i/>
            <w:lang w:val="ru-RU"/>
          </w:rPr>
          <w:t>/</w:t>
        </w:r>
        <w:r w:rsidRPr="00F76D4D">
          <w:rPr>
            <w:rStyle w:val="Hyperlink"/>
            <w:rFonts w:asciiTheme="minorHAnsi" w:hAnsiTheme="minorHAnsi" w:cstheme="minorHAnsi"/>
            <w:i/>
          </w:rPr>
          <w:t>regional</w:t>
        </w:r>
        <w:r w:rsidRPr="00A91564">
          <w:rPr>
            <w:rStyle w:val="Hyperlink"/>
            <w:rFonts w:asciiTheme="minorHAnsi" w:hAnsiTheme="minorHAnsi" w:cstheme="minorHAnsi"/>
            <w:i/>
            <w:lang w:val="ru-RU"/>
          </w:rPr>
          <w:t>-</w:t>
        </w:r>
        <w:r w:rsidRPr="00F76D4D">
          <w:rPr>
            <w:rStyle w:val="Hyperlink"/>
            <w:rFonts w:asciiTheme="minorHAnsi" w:hAnsiTheme="minorHAnsi" w:cstheme="minorHAnsi"/>
            <w:i/>
          </w:rPr>
          <w:t>initiatives</w:t>
        </w:r>
        <w:r w:rsidRPr="00A91564">
          <w:rPr>
            <w:rStyle w:val="Hyperlink"/>
            <w:rFonts w:asciiTheme="minorHAnsi" w:hAnsiTheme="minorHAnsi" w:cstheme="minorHAnsi"/>
            <w:i/>
            <w:lang w:val="ru-RU"/>
          </w:rPr>
          <w:t>-2023-2025.</w:t>
        </w:r>
        <w:r w:rsidRPr="00F76D4D">
          <w:rPr>
            <w:rStyle w:val="Hyperlink"/>
            <w:rFonts w:asciiTheme="minorHAnsi" w:hAnsiTheme="minorHAnsi" w:cstheme="minorHAnsi"/>
            <w:i/>
          </w:rPr>
          <w:t>aspx</w:t>
        </w:r>
      </w:hyperlink>
      <w:r w:rsidRPr="00A91564">
        <w:rPr>
          <w:rFonts w:asciiTheme="minorHAnsi" w:hAnsiTheme="minorHAnsi" w:cstheme="minorHAnsi"/>
          <w:i/>
          <w:lang w:val="ru-RU"/>
        </w:rPr>
        <w:t>.</w:t>
      </w:r>
    </w:p>
  </w:footnote>
  <w:footnote w:id="2">
    <w:p w14:paraId="4C318084" w14:textId="144A3DAA" w:rsidR="00FE3A97" w:rsidRPr="00C03D0B" w:rsidRDefault="00FE3A97" w:rsidP="00FE3A97">
      <w:pPr>
        <w:pStyle w:val="FootnoteText"/>
        <w:rPr>
          <w:rFonts w:asciiTheme="minorHAnsi" w:hAnsiTheme="minorHAnsi" w:cstheme="minorHAnsi"/>
          <w:i/>
          <w:lang w:val="ru-RU"/>
        </w:rPr>
      </w:pPr>
      <w:r w:rsidRPr="00F76D4D">
        <w:rPr>
          <w:rStyle w:val="FootnoteReference"/>
          <w:rFonts w:cstheme="minorHAnsi"/>
          <w:i/>
          <w:sz w:val="20"/>
        </w:rPr>
        <w:footnoteRef/>
      </w:r>
      <w:r w:rsidRPr="00FE3A97">
        <w:rPr>
          <w:rFonts w:asciiTheme="minorHAnsi" w:hAnsiTheme="minorHAnsi" w:cstheme="minorHAnsi"/>
          <w:i/>
          <w:lang w:val="ru-RU"/>
        </w:rPr>
        <w:tab/>
      </w:r>
      <w:r w:rsidRPr="00C03D0B">
        <w:rPr>
          <w:rFonts w:asciiTheme="minorHAnsi" w:hAnsiTheme="minorHAnsi" w:cstheme="minorHAnsi"/>
          <w:i/>
          <w:lang w:val="ru-RU"/>
        </w:rPr>
        <w:t>Следует отметить, что в таблицу не были включены проекты, которые не име</w:t>
      </w:r>
      <w:r>
        <w:rPr>
          <w:rFonts w:asciiTheme="minorHAnsi" w:hAnsiTheme="minorHAnsi" w:cstheme="minorHAnsi"/>
          <w:i/>
          <w:lang w:val="ru-RU"/>
        </w:rPr>
        <w:t xml:space="preserve">ют </w:t>
      </w:r>
      <w:r w:rsidRPr="00C03D0B">
        <w:rPr>
          <w:rFonts w:asciiTheme="minorHAnsi" w:hAnsiTheme="minorHAnsi" w:cstheme="minorHAnsi"/>
          <w:i/>
          <w:lang w:val="ru-RU"/>
        </w:rPr>
        <w:t>прямой связи ни с одной из региональных инициатив ВКРЭ-22</w:t>
      </w:r>
      <w:r>
        <w:rPr>
          <w:rFonts w:asciiTheme="minorHAnsi" w:hAnsiTheme="minorHAnsi" w:cstheme="minorHAnsi"/>
          <w:i/>
          <w:lang w:val="ru-RU"/>
        </w:rPr>
        <w:t>.</w:t>
      </w:r>
    </w:p>
  </w:footnote>
  <w:footnote w:id="3">
    <w:p w14:paraId="221C1787" w14:textId="623A35E0" w:rsidR="00FE3A97" w:rsidRPr="00CB5173" w:rsidRDefault="00FE3A97" w:rsidP="00FE3A97">
      <w:pPr>
        <w:pStyle w:val="FootnoteText"/>
        <w:rPr>
          <w:rFonts w:asciiTheme="minorHAnsi" w:hAnsiTheme="minorHAnsi" w:cstheme="minorHAnsi"/>
          <w:i/>
          <w:lang w:val="ru-RU"/>
        </w:rPr>
      </w:pPr>
      <w:r w:rsidRPr="00F76D4D">
        <w:rPr>
          <w:rStyle w:val="FootnoteReference"/>
          <w:rFonts w:cstheme="minorHAnsi"/>
          <w:i/>
          <w:sz w:val="20"/>
        </w:rPr>
        <w:footnoteRef/>
      </w:r>
      <w:r w:rsidRPr="00FE3A97">
        <w:rPr>
          <w:rFonts w:asciiTheme="minorHAnsi" w:hAnsiTheme="minorHAnsi" w:cstheme="minorHAnsi"/>
          <w:i/>
          <w:lang w:val="ru-RU"/>
        </w:rPr>
        <w:tab/>
      </w:r>
      <w:r w:rsidRPr="00CB5173">
        <w:rPr>
          <w:rFonts w:asciiTheme="minorHAnsi" w:hAnsiTheme="minorHAnsi" w:cstheme="minorHAnsi"/>
          <w:i/>
          <w:lang w:val="ru-RU"/>
        </w:rPr>
        <w:t>За исключением проекта "Укрепление взаимодействия и партнерских отношений в поддержку региональных инициатив ВКРЭ" (2</w:t>
      </w:r>
      <w:r w:rsidRPr="00313D1D">
        <w:rPr>
          <w:rFonts w:asciiTheme="minorHAnsi" w:hAnsiTheme="minorHAnsi" w:cstheme="minorHAnsi"/>
          <w:i/>
        </w:rPr>
        <w:t>GLO</w:t>
      </w:r>
      <w:r w:rsidRPr="00CB5173">
        <w:rPr>
          <w:rFonts w:asciiTheme="minorHAnsi" w:hAnsiTheme="minorHAnsi" w:cstheme="minorHAnsi"/>
          <w:i/>
          <w:lang w:val="ru-RU"/>
        </w:rPr>
        <w:t>24138), который способствует реализации всех региональных инициатив и который представлен в конце документа.</w:t>
      </w:r>
    </w:p>
  </w:footnote>
  <w:footnote w:id="4">
    <w:p w14:paraId="2ABF6C23" w14:textId="02804D78" w:rsidR="00FE3A97" w:rsidRPr="00FE3A97" w:rsidRDefault="00FE3A97" w:rsidP="00FE3A97">
      <w:pPr>
        <w:pStyle w:val="FootnoteText"/>
        <w:rPr>
          <w:rFonts w:asciiTheme="minorHAnsi" w:hAnsiTheme="minorHAnsi" w:cstheme="minorHAnsi"/>
          <w:i/>
          <w:lang w:val="ru-RU"/>
        </w:rPr>
      </w:pPr>
      <w:r w:rsidRPr="00F76D4D">
        <w:rPr>
          <w:rStyle w:val="FootnoteReference"/>
          <w:rFonts w:cstheme="minorHAnsi"/>
          <w:i/>
          <w:sz w:val="20"/>
        </w:rPr>
        <w:footnoteRef/>
      </w:r>
      <w:r w:rsidRPr="00FE3A97">
        <w:rPr>
          <w:rFonts w:asciiTheme="minorHAnsi" w:hAnsiTheme="minorHAnsi" w:cstheme="minorHAnsi"/>
          <w:i/>
          <w:lang w:val="ru-RU"/>
        </w:rPr>
        <w:tab/>
      </w:r>
      <w:r w:rsidRPr="00CB5173">
        <w:rPr>
          <w:rFonts w:asciiTheme="minorHAnsi" w:hAnsiTheme="minorHAnsi" w:cstheme="minorHAnsi"/>
          <w:i/>
          <w:lang w:val="ru-RU"/>
        </w:rPr>
        <w:t>Доступно по адресу</w:t>
      </w:r>
      <w:r>
        <w:rPr>
          <w:rFonts w:asciiTheme="minorHAnsi" w:hAnsiTheme="minorHAnsi" w:cstheme="minorHAnsi"/>
          <w:i/>
          <w:lang w:val="ru-RU"/>
        </w:rPr>
        <w:t>:</w:t>
      </w:r>
      <w:r w:rsidRPr="00CB5173">
        <w:rPr>
          <w:rFonts w:asciiTheme="minorHAnsi" w:hAnsiTheme="minorHAnsi" w:cstheme="minorHAnsi"/>
          <w:i/>
          <w:lang w:val="ru-RU"/>
        </w:rPr>
        <w:t xml:space="preserve"> </w:t>
      </w:r>
      <w:r>
        <w:fldChar w:fldCharType="begin"/>
      </w:r>
      <w:r>
        <w:instrText>HYPERLINK</w:instrText>
      </w:r>
      <w:r w:rsidRPr="0086348E">
        <w:rPr>
          <w:lang w:val="ru-RU"/>
        </w:rPr>
        <w:instrText xml:space="preserve"> "</w:instrText>
      </w:r>
      <w:r>
        <w:instrText>https</w:instrText>
      </w:r>
      <w:r w:rsidRPr="0086348E">
        <w:rPr>
          <w:lang w:val="ru-RU"/>
        </w:rPr>
        <w:instrText>://</w:instrText>
      </w:r>
      <w:r>
        <w:instrText>www</w:instrText>
      </w:r>
      <w:r w:rsidRPr="0086348E">
        <w:rPr>
          <w:lang w:val="ru-RU"/>
        </w:rPr>
        <w:instrText>.</w:instrText>
      </w:r>
      <w:r>
        <w:instrText>itu</w:instrText>
      </w:r>
      <w:r w:rsidRPr="0086348E">
        <w:rPr>
          <w:lang w:val="ru-RU"/>
        </w:rPr>
        <w:instrText>.</w:instrText>
      </w:r>
      <w:r>
        <w:instrText>int</w:instrText>
      </w:r>
      <w:r w:rsidRPr="0086348E">
        <w:rPr>
          <w:lang w:val="ru-RU"/>
        </w:rPr>
        <w:instrText>/</w:instrText>
      </w:r>
      <w:r>
        <w:instrText>en</w:instrText>
      </w:r>
      <w:r w:rsidRPr="0086348E">
        <w:rPr>
          <w:lang w:val="ru-RU"/>
        </w:rPr>
        <w:instrText>/</w:instrText>
      </w:r>
      <w:r>
        <w:instrText>ITU</w:instrText>
      </w:r>
      <w:r w:rsidRPr="0086348E">
        <w:rPr>
          <w:lang w:val="ru-RU"/>
        </w:rPr>
        <w:instrText>-</w:instrText>
      </w:r>
      <w:r>
        <w:instrText>D</w:instrText>
      </w:r>
      <w:r w:rsidRPr="0086348E">
        <w:rPr>
          <w:lang w:val="ru-RU"/>
        </w:rPr>
        <w:instrText>/</w:instrText>
      </w:r>
      <w:r>
        <w:instrText>Pages</w:instrText>
      </w:r>
      <w:r w:rsidRPr="0086348E">
        <w:rPr>
          <w:lang w:val="ru-RU"/>
        </w:rPr>
        <w:instrText>/</w:instrText>
      </w:r>
      <w:r>
        <w:instrText>default</w:instrText>
      </w:r>
      <w:r w:rsidRPr="0086348E">
        <w:rPr>
          <w:lang w:val="ru-RU"/>
        </w:rPr>
        <w:instrText>.</w:instrText>
      </w:r>
      <w:r>
        <w:instrText>aspx</w:instrText>
      </w:r>
      <w:r w:rsidRPr="0086348E">
        <w:rPr>
          <w:lang w:val="ru-RU"/>
        </w:rPr>
        <w:instrText>"</w:instrText>
      </w:r>
      <w:r>
        <w:fldChar w:fldCharType="separate"/>
      </w:r>
      <w:r w:rsidRPr="00F76D4D">
        <w:rPr>
          <w:rStyle w:val="Hyperlink"/>
          <w:rFonts w:asciiTheme="minorHAnsi" w:hAnsiTheme="minorHAnsi" w:cstheme="minorHAnsi"/>
          <w:i/>
        </w:rPr>
        <w:t>https</w:t>
      </w:r>
      <w:r w:rsidRPr="00CB5173">
        <w:rPr>
          <w:rStyle w:val="Hyperlink"/>
          <w:rFonts w:asciiTheme="minorHAnsi" w:hAnsiTheme="minorHAnsi" w:cstheme="minorHAnsi"/>
          <w:i/>
          <w:lang w:val="ru-RU"/>
        </w:rPr>
        <w:t>://</w:t>
      </w:r>
      <w:r w:rsidRPr="00F76D4D">
        <w:rPr>
          <w:rStyle w:val="Hyperlink"/>
          <w:rFonts w:asciiTheme="minorHAnsi" w:hAnsiTheme="minorHAnsi" w:cstheme="minorHAnsi"/>
          <w:i/>
        </w:rPr>
        <w:t>www</w:t>
      </w:r>
      <w:r w:rsidRPr="00CB5173">
        <w:rPr>
          <w:rStyle w:val="Hyperlink"/>
          <w:rFonts w:asciiTheme="minorHAnsi" w:hAnsiTheme="minorHAnsi" w:cstheme="minorHAnsi"/>
          <w:i/>
          <w:lang w:val="ru-RU"/>
        </w:rPr>
        <w:t>.</w:t>
      </w:r>
      <w:r w:rsidRPr="00F76D4D">
        <w:rPr>
          <w:rStyle w:val="Hyperlink"/>
          <w:rFonts w:asciiTheme="minorHAnsi" w:hAnsiTheme="minorHAnsi" w:cstheme="minorHAnsi"/>
          <w:i/>
        </w:rPr>
        <w:t>itu</w:t>
      </w:r>
      <w:r w:rsidRPr="00CB5173">
        <w:rPr>
          <w:rStyle w:val="Hyperlink"/>
          <w:rFonts w:asciiTheme="minorHAnsi" w:hAnsiTheme="minorHAnsi" w:cstheme="minorHAnsi"/>
          <w:i/>
          <w:lang w:val="ru-RU"/>
        </w:rPr>
        <w:t>.</w:t>
      </w:r>
      <w:r w:rsidRPr="00F76D4D">
        <w:rPr>
          <w:rStyle w:val="Hyperlink"/>
          <w:rFonts w:asciiTheme="minorHAnsi" w:hAnsiTheme="minorHAnsi" w:cstheme="minorHAnsi"/>
          <w:i/>
        </w:rPr>
        <w:t>int</w:t>
      </w:r>
      <w:r w:rsidRPr="00CB5173">
        <w:rPr>
          <w:rStyle w:val="Hyperlink"/>
          <w:rFonts w:asciiTheme="minorHAnsi" w:hAnsiTheme="minorHAnsi" w:cstheme="minorHAnsi"/>
          <w:i/>
          <w:lang w:val="ru-RU"/>
        </w:rPr>
        <w:t>/</w:t>
      </w:r>
      <w:r w:rsidRPr="00F76D4D">
        <w:rPr>
          <w:rStyle w:val="Hyperlink"/>
          <w:rFonts w:asciiTheme="minorHAnsi" w:hAnsiTheme="minorHAnsi" w:cstheme="minorHAnsi"/>
          <w:i/>
        </w:rPr>
        <w:t>en</w:t>
      </w:r>
      <w:r w:rsidRPr="00CB5173">
        <w:rPr>
          <w:rStyle w:val="Hyperlink"/>
          <w:rFonts w:asciiTheme="minorHAnsi" w:hAnsiTheme="minorHAnsi" w:cstheme="minorHAnsi"/>
          <w:i/>
          <w:lang w:val="ru-RU"/>
        </w:rPr>
        <w:t>/</w:t>
      </w:r>
      <w:r w:rsidRPr="00F76D4D">
        <w:rPr>
          <w:rStyle w:val="Hyperlink"/>
          <w:rFonts w:asciiTheme="minorHAnsi" w:hAnsiTheme="minorHAnsi" w:cstheme="minorHAnsi"/>
          <w:i/>
        </w:rPr>
        <w:t>ITU</w:t>
      </w:r>
      <w:r w:rsidRPr="00CB5173">
        <w:rPr>
          <w:rStyle w:val="Hyperlink"/>
          <w:rFonts w:asciiTheme="minorHAnsi" w:hAnsiTheme="minorHAnsi" w:cstheme="minorHAnsi"/>
          <w:i/>
          <w:lang w:val="ru-RU"/>
        </w:rPr>
        <w:t>-</w:t>
      </w:r>
      <w:r w:rsidRPr="00F76D4D">
        <w:rPr>
          <w:rStyle w:val="Hyperlink"/>
          <w:rFonts w:asciiTheme="minorHAnsi" w:hAnsiTheme="minorHAnsi" w:cstheme="minorHAnsi"/>
          <w:i/>
        </w:rPr>
        <w:t>D</w:t>
      </w:r>
      <w:r w:rsidRPr="00CB5173">
        <w:rPr>
          <w:rStyle w:val="Hyperlink"/>
          <w:rFonts w:asciiTheme="minorHAnsi" w:hAnsiTheme="minorHAnsi" w:cstheme="minorHAnsi"/>
          <w:i/>
          <w:lang w:val="ru-RU"/>
        </w:rPr>
        <w:t>/</w:t>
      </w:r>
      <w:r w:rsidRPr="00F76D4D">
        <w:rPr>
          <w:rStyle w:val="Hyperlink"/>
          <w:rFonts w:asciiTheme="minorHAnsi" w:hAnsiTheme="minorHAnsi" w:cstheme="minorHAnsi"/>
          <w:i/>
        </w:rPr>
        <w:t>Pages</w:t>
      </w:r>
      <w:r w:rsidRPr="00CB5173">
        <w:rPr>
          <w:rStyle w:val="Hyperlink"/>
          <w:rFonts w:asciiTheme="minorHAnsi" w:hAnsiTheme="minorHAnsi" w:cstheme="minorHAnsi"/>
          <w:i/>
          <w:lang w:val="ru-RU"/>
        </w:rPr>
        <w:t>/</w:t>
      </w:r>
      <w:r w:rsidRPr="00F76D4D">
        <w:rPr>
          <w:rStyle w:val="Hyperlink"/>
          <w:rFonts w:asciiTheme="minorHAnsi" w:hAnsiTheme="minorHAnsi" w:cstheme="minorHAnsi"/>
          <w:i/>
        </w:rPr>
        <w:t>default</w:t>
      </w:r>
      <w:r w:rsidRPr="00CB5173">
        <w:rPr>
          <w:rStyle w:val="Hyperlink"/>
          <w:rFonts w:asciiTheme="minorHAnsi" w:hAnsiTheme="minorHAnsi" w:cstheme="minorHAnsi"/>
          <w:i/>
          <w:lang w:val="ru-RU"/>
        </w:rPr>
        <w:t>.</w:t>
      </w:r>
      <w:r w:rsidRPr="00F76D4D">
        <w:rPr>
          <w:rStyle w:val="Hyperlink"/>
          <w:rFonts w:asciiTheme="minorHAnsi" w:hAnsiTheme="minorHAnsi" w:cstheme="minorHAnsi"/>
          <w:i/>
        </w:rPr>
        <w:t>aspx</w:t>
      </w:r>
      <w:r>
        <w:fldChar w:fldCharType="end"/>
      </w:r>
      <w:r w:rsidRPr="00FE3A97">
        <w:rPr>
          <w:rFonts w:asciiTheme="minorHAnsi" w:hAnsiTheme="minorHAnsi" w:cstheme="minorHAnsi"/>
          <w:i/>
          <w:lang w:val="ru-RU"/>
        </w:rPr>
        <w:t>.</w:t>
      </w:r>
    </w:p>
  </w:footnote>
  <w:footnote w:id="5">
    <w:p w14:paraId="0CA4493E" w14:textId="22D92DD7" w:rsidR="00FE3A97" w:rsidRPr="00FE3A97" w:rsidRDefault="00FE3A97" w:rsidP="00FE3A97">
      <w:pPr>
        <w:pStyle w:val="FootnoteText"/>
        <w:rPr>
          <w:rFonts w:asciiTheme="minorHAnsi" w:hAnsiTheme="minorHAnsi" w:cstheme="minorHAnsi"/>
          <w:i/>
          <w:lang w:val="ru-RU"/>
        </w:rPr>
      </w:pPr>
      <w:r w:rsidRPr="00F76D4D">
        <w:rPr>
          <w:rStyle w:val="FootnoteReference"/>
          <w:rFonts w:cstheme="minorHAnsi"/>
          <w:i/>
          <w:sz w:val="20"/>
        </w:rPr>
        <w:footnoteRef/>
      </w:r>
      <w:r w:rsidRPr="00FE3A97">
        <w:rPr>
          <w:rFonts w:asciiTheme="minorHAnsi" w:hAnsiTheme="minorHAnsi" w:cstheme="minorHAnsi"/>
          <w:i/>
          <w:lang w:val="ru-RU"/>
        </w:rPr>
        <w:tab/>
      </w:r>
      <w:r w:rsidRPr="005222B9">
        <w:rPr>
          <w:rFonts w:asciiTheme="minorHAnsi" w:hAnsiTheme="minorHAnsi" w:cstheme="minorHAnsi"/>
          <w:i/>
          <w:lang w:val="ru-RU"/>
        </w:rPr>
        <w:t>Доступно по адресу</w:t>
      </w:r>
      <w:r>
        <w:rPr>
          <w:rFonts w:asciiTheme="minorHAnsi" w:hAnsiTheme="minorHAnsi" w:cstheme="minorHAnsi"/>
          <w:i/>
          <w:lang w:val="ru-RU"/>
        </w:rPr>
        <w:t>:</w:t>
      </w:r>
      <w:r w:rsidRPr="005222B9">
        <w:rPr>
          <w:rFonts w:asciiTheme="minorHAnsi" w:hAnsiTheme="minorHAnsi" w:cstheme="minorHAnsi"/>
          <w:i/>
          <w:lang w:val="ru-RU"/>
        </w:rPr>
        <w:t xml:space="preserve"> </w:t>
      </w:r>
      <w:r>
        <w:fldChar w:fldCharType="begin"/>
      </w:r>
      <w:r>
        <w:instrText>HYPERLINK</w:instrText>
      </w:r>
      <w:r w:rsidRPr="0086348E">
        <w:rPr>
          <w:lang w:val="ru-RU"/>
        </w:rPr>
        <w:instrText xml:space="preserve"> "</w:instrText>
      </w:r>
      <w:r>
        <w:instrText>https</w:instrText>
      </w:r>
      <w:r w:rsidRPr="0086348E">
        <w:rPr>
          <w:lang w:val="ru-RU"/>
        </w:rPr>
        <w:instrText>://</w:instrText>
      </w:r>
      <w:r>
        <w:instrText>www</w:instrText>
      </w:r>
      <w:r w:rsidRPr="0086348E">
        <w:rPr>
          <w:lang w:val="ru-RU"/>
        </w:rPr>
        <w:instrText>.</w:instrText>
      </w:r>
      <w:r>
        <w:instrText>itu</w:instrText>
      </w:r>
      <w:r w:rsidRPr="0086348E">
        <w:rPr>
          <w:lang w:val="ru-RU"/>
        </w:rPr>
        <w:instrText>.</w:instrText>
      </w:r>
      <w:r>
        <w:instrText>int</w:instrText>
      </w:r>
      <w:r w:rsidRPr="0086348E">
        <w:rPr>
          <w:lang w:val="ru-RU"/>
        </w:rPr>
        <w:instrText>/</w:instrText>
      </w:r>
      <w:r>
        <w:instrText>en</w:instrText>
      </w:r>
      <w:r w:rsidRPr="0086348E">
        <w:rPr>
          <w:lang w:val="ru-RU"/>
        </w:rPr>
        <w:instrText>/</w:instrText>
      </w:r>
      <w:r>
        <w:instrText>ITU</w:instrText>
      </w:r>
      <w:r w:rsidRPr="0086348E">
        <w:rPr>
          <w:lang w:val="ru-RU"/>
        </w:rPr>
        <w:instrText>-</w:instrText>
      </w:r>
      <w:r>
        <w:instrText>D</w:instrText>
      </w:r>
      <w:r w:rsidRPr="0086348E">
        <w:rPr>
          <w:lang w:val="ru-RU"/>
        </w:rPr>
        <w:instrText>/</w:instrText>
      </w:r>
      <w:r>
        <w:instrText>Projects</w:instrText>
      </w:r>
      <w:r w:rsidRPr="0086348E">
        <w:rPr>
          <w:lang w:val="ru-RU"/>
        </w:rPr>
        <w:instrText>/</w:instrText>
      </w:r>
      <w:r>
        <w:instrText>Pages</w:instrText>
      </w:r>
      <w:r w:rsidRPr="0086348E">
        <w:rPr>
          <w:lang w:val="ru-RU"/>
        </w:rPr>
        <w:instrText>/</w:instrText>
      </w:r>
      <w:r>
        <w:instrText>reports</w:instrText>
      </w:r>
      <w:r w:rsidRPr="0086348E">
        <w:rPr>
          <w:lang w:val="ru-RU"/>
        </w:rPr>
        <w:instrText>/</w:instrText>
      </w:r>
      <w:r>
        <w:instrText>default</w:instrText>
      </w:r>
      <w:r w:rsidRPr="0086348E">
        <w:rPr>
          <w:lang w:val="ru-RU"/>
        </w:rPr>
        <w:instrText>.</w:instrText>
      </w:r>
      <w:r>
        <w:instrText>aspx</w:instrText>
      </w:r>
      <w:r w:rsidRPr="0086348E">
        <w:rPr>
          <w:lang w:val="ru-RU"/>
        </w:rPr>
        <w:instrText>"</w:instrText>
      </w:r>
      <w:r>
        <w:fldChar w:fldCharType="separate"/>
      </w:r>
      <w:r w:rsidRPr="00F76D4D">
        <w:rPr>
          <w:rStyle w:val="Hyperlink"/>
          <w:rFonts w:asciiTheme="minorHAnsi" w:hAnsiTheme="minorHAnsi" w:cstheme="minorHAnsi"/>
          <w:i/>
        </w:rPr>
        <w:t>https</w:t>
      </w:r>
      <w:r w:rsidRPr="005222B9">
        <w:rPr>
          <w:rStyle w:val="Hyperlink"/>
          <w:rFonts w:asciiTheme="minorHAnsi" w:hAnsiTheme="minorHAnsi" w:cstheme="minorHAnsi"/>
          <w:i/>
          <w:lang w:val="ru-RU"/>
        </w:rPr>
        <w:t>://</w:t>
      </w:r>
      <w:r w:rsidRPr="00F76D4D">
        <w:rPr>
          <w:rStyle w:val="Hyperlink"/>
          <w:rFonts w:asciiTheme="minorHAnsi" w:hAnsiTheme="minorHAnsi" w:cstheme="minorHAnsi"/>
          <w:i/>
        </w:rPr>
        <w:t>www</w:t>
      </w:r>
      <w:r w:rsidRPr="005222B9">
        <w:rPr>
          <w:rStyle w:val="Hyperlink"/>
          <w:rFonts w:asciiTheme="minorHAnsi" w:hAnsiTheme="minorHAnsi" w:cstheme="minorHAnsi"/>
          <w:i/>
          <w:lang w:val="ru-RU"/>
        </w:rPr>
        <w:t>.</w:t>
      </w:r>
      <w:r w:rsidRPr="00F76D4D">
        <w:rPr>
          <w:rStyle w:val="Hyperlink"/>
          <w:rFonts w:asciiTheme="minorHAnsi" w:hAnsiTheme="minorHAnsi" w:cstheme="minorHAnsi"/>
          <w:i/>
        </w:rPr>
        <w:t>itu</w:t>
      </w:r>
      <w:r w:rsidRPr="005222B9">
        <w:rPr>
          <w:rStyle w:val="Hyperlink"/>
          <w:rFonts w:asciiTheme="minorHAnsi" w:hAnsiTheme="minorHAnsi" w:cstheme="minorHAnsi"/>
          <w:i/>
          <w:lang w:val="ru-RU"/>
        </w:rPr>
        <w:t>.</w:t>
      </w:r>
      <w:r w:rsidRPr="00F76D4D">
        <w:rPr>
          <w:rStyle w:val="Hyperlink"/>
          <w:rFonts w:asciiTheme="minorHAnsi" w:hAnsiTheme="minorHAnsi" w:cstheme="minorHAnsi"/>
          <w:i/>
        </w:rPr>
        <w:t>int</w:t>
      </w:r>
      <w:r w:rsidRPr="005222B9">
        <w:rPr>
          <w:rStyle w:val="Hyperlink"/>
          <w:rFonts w:asciiTheme="minorHAnsi" w:hAnsiTheme="minorHAnsi" w:cstheme="minorHAnsi"/>
          <w:i/>
          <w:lang w:val="ru-RU"/>
        </w:rPr>
        <w:t>/</w:t>
      </w:r>
      <w:r w:rsidRPr="00F76D4D">
        <w:rPr>
          <w:rStyle w:val="Hyperlink"/>
          <w:rFonts w:asciiTheme="minorHAnsi" w:hAnsiTheme="minorHAnsi" w:cstheme="minorHAnsi"/>
          <w:i/>
        </w:rPr>
        <w:t>en</w:t>
      </w:r>
      <w:r w:rsidRPr="005222B9">
        <w:rPr>
          <w:rStyle w:val="Hyperlink"/>
          <w:rFonts w:asciiTheme="minorHAnsi" w:hAnsiTheme="minorHAnsi" w:cstheme="minorHAnsi"/>
          <w:i/>
          <w:lang w:val="ru-RU"/>
        </w:rPr>
        <w:t>/</w:t>
      </w:r>
      <w:r w:rsidRPr="00F76D4D">
        <w:rPr>
          <w:rStyle w:val="Hyperlink"/>
          <w:rFonts w:asciiTheme="minorHAnsi" w:hAnsiTheme="minorHAnsi" w:cstheme="minorHAnsi"/>
          <w:i/>
        </w:rPr>
        <w:t>ITU</w:t>
      </w:r>
      <w:r w:rsidRPr="005222B9">
        <w:rPr>
          <w:rStyle w:val="Hyperlink"/>
          <w:rFonts w:asciiTheme="minorHAnsi" w:hAnsiTheme="minorHAnsi" w:cstheme="minorHAnsi"/>
          <w:i/>
          <w:lang w:val="ru-RU"/>
        </w:rPr>
        <w:t>-</w:t>
      </w:r>
      <w:r w:rsidRPr="00F76D4D">
        <w:rPr>
          <w:rStyle w:val="Hyperlink"/>
          <w:rFonts w:asciiTheme="minorHAnsi" w:hAnsiTheme="minorHAnsi" w:cstheme="minorHAnsi"/>
          <w:i/>
        </w:rPr>
        <w:t>D</w:t>
      </w:r>
      <w:r w:rsidRPr="005222B9">
        <w:rPr>
          <w:rStyle w:val="Hyperlink"/>
          <w:rFonts w:asciiTheme="minorHAnsi" w:hAnsiTheme="minorHAnsi" w:cstheme="minorHAnsi"/>
          <w:i/>
          <w:lang w:val="ru-RU"/>
        </w:rPr>
        <w:t>/</w:t>
      </w:r>
      <w:r w:rsidRPr="00F76D4D">
        <w:rPr>
          <w:rStyle w:val="Hyperlink"/>
          <w:rFonts w:asciiTheme="minorHAnsi" w:hAnsiTheme="minorHAnsi" w:cstheme="minorHAnsi"/>
          <w:i/>
        </w:rPr>
        <w:t>Projects</w:t>
      </w:r>
      <w:r w:rsidRPr="005222B9">
        <w:rPr>
          <w:rStyle w:val="Hyperlink"/>
          <w:rFonts w:asciiTheme="minorHAnsi" w:hAnsiTheme="minorHAnsi" w:cstheme="minorHAnsi"/>
          <w:i/>
          <w:lang w:val="ru-RU"/>
        </w:rPr>
        <w:t>/</w:t>
      </w:r>
      <w:r w:rsidRPr="00F76D4D">
        <w:rPr>
          <w:rStyle w:val="Hyperlink"/>
          <w:rFonts w:asciiTheme="minorHAnsi" w:hAnsiTheme="minorHAnsi" w:cstheme="minorHAnsi"/>
          <w:i/>
        </w:rPr>
        <w:t>Pages</w:t>
      </w:r>
      <w:r w:rsidRPr="005222B9">
        <w:rPr>
          <w:rStyle w:val="Hyperlink"/>
          <w:rFonts w:asciiTheme="minorHAnsi" w:hAnsiTheme="minorHAnsi" w:cstheme="minorHAnsi"/>
          <w:i/>
          <w:lang w:val="ru-RU"/>
        </w:rPr>
        <w:t>/</w:t>
      </w:r>
      <w:r w:rsidRPr="00F76D4D">
        <w:rPr>
          <w:rStyle w:val="Hyperlink"/>
          <w:rFonts w:asciiTheme="minorHAnsi" w:hAnsiTheme="minorHAnsi" w:cstheme="minorHAnsi"/>
          <w:i/>
        </w:rPr>
        <w:t>reports</w:t>
      </w:r>
      <w:r w:rsidRPr="005222B9">
        <w:rPr>
          <w:rStyle w:val="Hyperlink"/>
          <w:rFonts w:asciiTheme="minorHAnsi" w:hAnsiTheme="minorHAnsi" w:cstheme="minorHAnsi"/>
          <w:i/>
          <w:lang w:val="ru-RU"/>
        </w:rPr>
        <w:t>/</w:t>
      </w:r>
      <w:r w:rsidRPr="00F76D4D">
        <w:rPr>
          <w:rStyle w:val="Hyperlink"/>
          <w:rFonts w:asciiTheme="minorHAnsi" w:hAnsiTheme="minorHAnsi" w:cstheme="minorHAnsi"/>
          <w:i/>
        </w:rPr>
        <w:t>default</w:t>
      </w:r>
      <w:r w:rsidRPr="005222B9">
        <w:rPr>
          <w:rStyle w:val="Hyperlink"/>
          <w:rFonts w:asciiTheme="minorHAnsi" w:hAnsiTheme="minorHAnsi" w:cstheme="minorHAnsi"/>
          <w:i/>
          <w:lang w:val="ru-RU"/>
        </w:rPr>
        <w:t>.</w:t>
      </w:r>
      <w:r w:rsidRPr="00F76D4D">
        <w:rPr>
          <w:rStyle w:val="Hyperlink"/>
          <w:rFonts w:asciiTheme="minorHAnsi" w:hAnsiTheme="minorHAnsi" w:cstheme="minorHAnsi"/>
          <w:i/>
        </w:rPr>
        <w:t>aspx</w:t>
      </w:r>
      <w:r>
        <w:fldChar w:fldCharType="end"/>
      </w:r>
      <w:r w:rsidRPr="005222B9">
        <w:rPr>
          <w:rFonts w:asciiTheme="minorHAnsi" w:hAnsiTheme="minorHAnsi" w:cstheme="minorHAnsi"/>
          <w:i/>
          <w:lang w:val="ru-RU"/>
        </w:rPr>
        <w:t xml:space="preserve"> (требуется учетная запись </w:t>
      </w:r>
      <w:r w:rsidRPr="005222B9">
        <w:rPr>
          <w:rFonts w:asciiTheme="minorHAnsi" w:hAnsiTheme="minorHAnsi" w:cstheme="minorHAnsi"/>
          <w:i/>
        </w:rPr>
        <w:t>TIES</w:t>
      </w:r>
      <w:r w:rsidRPr="005222B9">
        <w:rPr>
          <w:rFonts w:asciiTheme="minorHAnsi" w:hAnsiTheme="minorHAnsi" w:cstheme="minorHAnsi"/>
          <w:i/>
          <w:lang w:val="ru-RU"/>
        </w:rPr>
        <w:t>)</w:t>
      </w:r>
      <w:r w:rsidRPr="00FE3A97">
        <w:rPr>
          <w:rFonts w:asciiTheme="minorHAnsi" w:hAnsiTheme="minorHAnsi" w:cstheme="minorHAnsi"/>
          <w:i/>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90CA" w14:textId="1EAF86E7" w:rsidR="00FE3A97" w:rsidRPr="00B0098D" w:rsidRDefault="00FE3A97" w:rsidP="00FE3A97">
    <w:pPr>
      <w:tabs>
        <w:tab w:val="clear" w:pos="1134"/>
        <w:tab w:val="clear" w:pos="1871"/>
        <w:tab w:val="clear" w:pos="2268"/>
        <w:tab w:val="center" w:pos="4820"/>
        <w:tab w:val="right" w:pos="10206"/>
      </w:tabs>
      <w:ind w:right="1"/>
      <w:rPr>
        <w:rFonts w:asciiTheme="minorHAnsi" w:hAnsiTheme="minorHAnsi" w:cstheme="minorHAnsi"/>
        <w:smallCaps/>
        <w:spacing w:val="24"/>
        <w:szCs w:val="22"/>
        <w:lang w:val="es-ES"/>
      </w:rPr>
    </w:pPr>
    <w:r>
      <w:rPr>
        <w:rFonts w:asciiTheme="minorHAnsi" w:hAnsiTheme="minorHAnsi" w:cstheme="minorHAnsi"/>
        <w:szCs w:val="22"/>
        <w:lang w:val="es-ES"/>
      </w:rPr>
      <w:tab/>
    </w:r>
    <w:r w:rsidRPr="00B0098D">
      <w:rPr>
        <w:rFonts w:asciiTheme="minorHAnsi" w:hAnsiTheme="minorHAnsi" w:cstheme="minorHAnsi"/>
        <w:szCs w:val="22"/>
        <w:lang w:val="es-ES"/>
      </w:rPr>
      <w:t>WTDC-25/</w:t>
    </w:r>
    <w:bookmarkStart w:id="12" w:name="DocNo2"/>
    <w:bookmarkEnd w:id="12"/>
    <w:r>
      <w:rPr>
        <w:rFonts w:asciiTheme="minorHAnsi" w:hAnsiTheme="minorHAnsi" w:cstheme="minorHAnsi"/>
        <w:szCs w:val="22"/>
        <w:lang w:val="es-ES"/>
      </w:rPr>
      <w:t>2(Ann.1)</w:t>
    </w:r>
    <w:r w:rsidRPr="00B0098D">
      <w:rPr>
        <w:rFonts w:asciiTheme="minorHAnsi" w:hAnsiTheme="minorHAnsi" w:cstheme="minorHAnsi"/>
        <w:szCs w:val="22"/>
        <w:lang w:val="es-ES"/>
      </w:rPr>
      <w:t>-</w:t>
    </w:r>
    <w:r w:rsidR="00391AC3">
      <w:rPr>
        <w:rFonts w:asciiTheme="minorHAnsi" w:hAnsiTheme="minorHAnsi" w:cstheme="minorHAnsi"/>
        <w:szCs w:val="22"/>
        <w:lang w:val="es-ES"/>
      </w:rPr>
      <w:t>R</w:t>
    </w:r>
    <w:r w:rsidRPr="00BD1BB7">
      <w:rPr>
        <w:rFonts w:asciiTheme="minorHAnsi" w:hAnsiTheme="minorHAnsi" w:cstheme="minorHAnsi"/>
        <w:szCs w:val="22"/>
        <w:lang w:val="es-ES_tradnl"/>
      </w:rPr>
      <w:tab/>
    </w:r>
    <w:r>
      <w:rPr>
        <w:rFonts w:asciiTheme="minorHAnsi" w:hAnsiTheme="minorHAnsi" w:cstheme="minorHAnsi"/>
        <w:szCs w:val="22"/>
        <w:lang w:val="ru-RU"/>
      </w:rPr>
      <w:t>Страница</w:t>
    </w:r>
    <w:r w:rsidRPr="00B0098D">
      <w:rPr>
        <w:rFonts w:asciiTheme="minorHAnsi" w:hAnsiTheme="minorHAnsi" w:cstheme="minorHAnsi"/>
        <w:szCs w:val="22"/>
        <w:lang w:val="es-ES"/>
      </w:rPr>
      <w:t xml:space="preserve"> </w:t>
    </w:r>
    <w:r w:rsidRPr="00B0098D">
      <w:rPr>
        <w:rFonts w:asciiTheme="minorHAnsi" w:hAnsiTheme="minorHAnsi" w:cstheme="minorHAnsi"/>
        <w:szCs w:val="22"/>
        <w:lang w:val="es-ES"/>
      </w:rPr>
      <w:fldChar w:fldCharType="begin"/>
    </w:r>
    <w:r w:rsidRPr="00B0098D">
      <w:rPr>
        <w:rFonts w:asciiTheme="minorHAnsi" w:hAnsiTheme="minorHAnsi" w:cstheme="minorHAnsi"/>
        <w:szCs w:val="22"/>
        <w:lang w:val="es-ES"/>
      </w:rPr>
      <w:instrText xml:space="preserve"> PAGE </w:instrText>
    </w:r>
    <w:r w:rsidRPr="00B0098D">
      <w:rPr>
        <w:rFonts w:asciiTheme="minorHAnsi" w:hAnsiTheme="minorHAnsi" w:cstheme="minorHAnsi"/>
        <w:szCs w:val="22"/>
      </w:rPr>
      <w:fldChar w:fldCharType="separate"/>
    </w:r>
    <w:r w:rsidRPr="00B0098D">
      <w:rPr>
        <w:rFonts w:asciiTheme="minorHAnsi" w:hAnsiTheme="minorHAnsi" w:cstheme="minorHAnsi"/>
        <w:szCs w:val="22"/>
      </w:rPr>
      <w:t>2</w:t>
    </w:r>
    <w:r w:rsidRPr="00B0098D">
      <w:rPr>
        <w:rFonts w:asciiTheme="minorHAnsi" w:hAnsiTheme="minorHAnsi" w:cstheme="minorHAnsi"/>
        <w:szCs w:val="22"/>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83C1" w14:textId="77777777" w:rsidR="00FE3A97" w:rsidRDefault="00FE3A97" w:rsidP="0081258D">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A61A" w14:textId="2A3B89EA" w:rsidR="00391AC3" w:rsidRPr="00B0098D" w:rsidRDefault="00391AC3" w:rsidP="00391AC3">
    <w:pPr>
      <w:tabs>
        <w:tab w:val="clear" w:pos="1134"/>
        <w:tab w:val="clear" w:pos="1871"/>
        <w:tab w:val="clear" w:pos="2268"/>
        <w:tab w:val="center" w:pos="7513"/>
        <w:tab w:val="right" w:pos="14175"/>
      </w:tabs>
      <w:ind w:right="1"/>
      <w:rPr>
        <w:rFonts w:asciiTheme="minorHAnsi" w:hAnsiTheme="minorHAnsi" w:cstheme="minorHAnsi"/>
        <w:smallCaps/>
        <w:spacing w:val="24"/>
        <w:szCs w:val="22"/>
        <w:lang w:val="es-ES"/>
      </w:rPr>
    </w:pPr>
    <w:r>
      <w:rPr>
        <w:rFonts w:asciiTheme="minorHAnsi" w:hAnsiTheme="minorHAnsi" w:cstheme="minorHAnsi"/>
        <w:szCs w:val="22"/>
        <w:lang w:val="es-ES"/>
      </w:rPr>
      <w:tab/>
    </w:r>
    <w:r w:rsidRPr="00B0098D">
      <w:rPr>
        <w:rFonts w:asciiTheme="minorHAnsi" w:hAnsiTheme="minorHAnsi" w:cstheme="minorHAnsi"/>
        <w:szCs w:val="22"/>
        <w:lang w:val="es-ES"/>
      </w:rPr>
      <w:t>WTDC-25/</w:t>
    </w:r>
    <w:r>
      <w:rPr>
        <w:rFonts w:asciiTheme="minorHAnsi" w:hAnsiTheme="minorHAnsi" w:cstheme="minorHAnsi"/>
        <w:szCs w:val="22"/>
        <w:lang w:val="es-ES"/>
      </w:rPr>
      <w:t>2(Ann.1)</w:t>
    </w:r>
    <w:r w:rsidRPr="00B0098D">
      <w:rPr>
        <w:rFonts w:asciiTheme="minorHAnsi" w:hAnsiTheme="minorHAnsi" w:cstheme="minorHAnsi"/>
        <w:szCs w:val="22"/>
        <w:lang w:val="es-ES"/>
      </w:rPr>
      <w:t>-</w:t>
    </w:r>
    <w:r>
      <w:rPr>
        <w:rFonts w:asciiTheme="minorHAnsi" w:hAnsiTheme="minorHAnsi" w:cstheme="minorHAnsi"/>
        <w:szCs w:val="22"/>
        <w:lang w:val="es-ES"/>
      </w:rPr>
      <w:t>R</w:t>
    </w:r>
    <w:r w:rsidRPr="00BD1BB7">
      <w:rPr>
        <w:rFonts w:asciiTheme="minorHAnsi" w:hAnsiTheme="minorHAnsi" w:cstheme="minorHAnsi"/>
        <w:szCs w:val="22"/>
        <w:lang w:val="es-ES_tradnl"/>
      </w:rPr>
      <w:tab/>
    </w:r>
    <w:r>
      <w:rPr>
        <w:rFonts w:asciiTheme="minorHAnsi" w:hAnsiTheme="minorHAnsi" w:cstheme="minorHAnsi"/>
        <w:szCs w:val="22"/>
        <w:lang w:val="ru-RU"/>
      </w:rPr>
      <w:t>Страница</w:t>
    </w:r>
    <w:r w:rsidRPr="00B0098D">
      <w:rPr>
        <w:rFonts w:asciiTheme="minorHAnsi" w:hAnsiTheme="minorHAnsi" w:cstheme="minorHAnsi"/>
        <w:szCs w:val="22"/>
        <w:lang w:val="es-ES"/>
      </w:rPr>
      <w:t xml:space="preserve"> </w:t>
    </w:r>
    <w:r w:rsidRPr="00B0098D">
      <w:rPr>
        <w:rFonts w:asciiTheme="minorHAnsi" w:hAnsiTheme="minorHAnsi" w:cstheme="minorHAnsi"/>
        <w:szCs w:val="22"/>
        <w:lang w:val="es-ES"/>
      </w:rPr>
      <w:fldChar w:fldCharType="begin"/>
    </w:r>
    <w:r w:rsidRPr="00B0098D">
      <w:rPr>
        <w:rFonts w:asciiTheme="minorHAnsi" w:hAnsiTheme="minorHAnsi" w:cstheme="minorHAnsi"/>
        <w:szCs w:val="22"/>
        <w:lang w:val="es-ES"/>
      </w:rPr>
      <w:instrText xml:space="preserve"> PAGE </w:instrText>
    </w:r>
    <w:r w:rsidRPr="00B0098D">
      <w:rPr>
        <w:rFonts w:asciiTheme="minorHAnsi" w:hAnsiTheme="minorHAnsi" w:cstheme="minorHAnsi"/>
        <w:szCs w:val="22"/>
      </w:rPr>
      <w:fldChar w:fldCharType="separate"/>
    </w:r>
    <w:r>
      <w:rPr>
        <w:rFonts w:asciiTheme="minorHAnsi" w:hAnsiTheme="minorHAnsi" w:cstheme="minorHAnsi"/>
        <w:szCs w:val="22"/>
      </w:rPr>
      <w:t>1</w:t>
    </w:r>
    <w:r w:rsidRPr="00B0098D">
      <w:rPr>
        <w:rFonts w:asciiTheme="minorHAnsi" w:hAnsiTheme="minorHAnsi" w:cstheme="minorHAnsi"/>
        <w:szCs w:val="22"/>
        <w:lang w:val="es-E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0449" w14:textId="0951D376" w:rsidR="00391AC3" w:rsidRPr="00B0098D" w:rsidRDefault="00391AC3" w:rsidP="00391AC3">
    <w:pPr>
      <w:tabs>
        <w:tab w:val="clear" w:pos="1134"/>
        <w:tab w:val="clear" w:pos="1871"/>
        <w:tab w:val="clear" w:pos="2268"/>
        <w:tab w:val="center" w:pos="7513"/>
        <w:tab w:val="right" w:pos="14175"/>
      </w:tabs>
      <w:ind w:right="1"/>
      <w:rPr>
        <w:rFonts w:asciiTheme="minorHAnsi" w:hAnsiTheme="minorHAnsi" w:cstheme="minorHAnsi"/>
        <w:smallCaps/>
        <w:spacing w:val="24"/>
        <w:szCs w:val="22"/>
        <w:lang w:val="es-ES"/>
      </w:rPr>
    </w:pPr>
    <w:r>
      <w:rPr>
        <w:rFonts w:asciiTheme="minorHAnsi" w:hAnsiTheme="minorHAnsi" w:cstheme="minorHAnsi"/>
        <w:szCs w:val="22"/>
        <w:lang w:val="es-ES"/>
      </w:rPr>
      <w:tab/>
    </w:r>
    <w:r w:rsidRPr="00B0098D">
      <w:rPr>
        <w:rFonts w:asciiTheme="minorHAnsi" w:hAnsiTheme="minorHAnsi" w:cstheme="minorHAnsi"/>
        <w:szCs w:val="22"/>
        <w:lang w:val="es-ES"/>
      </w:rPr>
      <w:t>WTDC-25/</w:t>
    </w:r>
    <w:r>
      <w:rPr>
        <w:rFonts w:asciiTheme="minorHAnsi" w:hAnsiTheme="minorHAnsi" w:cstheme="minorHAnsi"/>
        <w:szCs w:val="22"/>
        <w:lang w:val="es-ES"/>
      </w:rPr>
      <w:t>2(Ann.1)</w:t>
    </w:r>
    <w:r w:rsidRPr="00B0098D">
      <w:rPr>
        <w:rFonts w:asciiTheme="minorHAnsi" w:hAnsiTheme="minorHAnsi" w:cstheme="minorHAnsi"/>
        <w:szCs w:val="22"/>
        <w:lang w:val="es-ES"/>
      </w:rPr>
      <w:t>-</w:t>
    </w:r>
    <w:r>
      <w:rPr>
        <w:rFonts w:asciiTheme="minorHAnsi" w:hAnsiTheme="minorHAnsi" w:cstheme="minorHAnsi"/>
        <w:szCs w:val="22"/>
        <w:lang w:val="en-US"/>
      </w:rPr>
      <w:t>R</w:t>
    </w:r>
    <w:r w:rsidRPr="00BD1BB7">
      <w:rPr>
        <w:rFonts w:asciiTheme="minorHAnsi" w:hAnsiTheme="minorHAnsi" w:cstheme="minorHAnsi"/>
        <w:szCs w:val="22"/>
        <w:lang w:val="es-ES_tradnl"/>
      </w:rPr>
      <w:tab/>
    </w:r>
    <w:r>
      <w:rPr>
        <w:rFonts w:asciiTheme="minorHAnsi" w:hAnsiTheme="minorHAnsi" w:cstheme="minorHAnsi"/>
        <w:szCs w:val="22"/>
        <w:lang w:val="ru-RU"/>
      </w:rPr>
      <w:t>Страница</w:t>
    </w:r>
    <w:r w:rsidRPr="00B0098D">
      <w:rPr>
        <w:rFonts w:asciiTheme="minorHAnsi" w:hAnsiTheme="minorHAnsi" w:cstheme="minorHAnsi"/>
        <w:szCs w:val="22"/>
        <w:lang w:val="es-ES"/>
      </w:rPr>
      <w:t xml:space="preserve"> </w:t>
    </w:r>
    <w:r w:rsidRPr="00B0098D">
      <w:rPr>
        <w:rFonts w:asciiTheme="minorHAnsi" w:hAnsiTheme="minorHAnsi" w:cstheme="minorHAnsi"/>
        <w:szCs w:val="22"/>
        <w:lang w:val="es-ES"/>
      </w:rPr>
      <w:fldChar w:fldCharType="begin"/>
    </w:r>
    <w:r w:rsidRPr="00B0098D">
      <w:rPr>
        <w:rFonts w:asciiTheme="minorHAnsi" w:hAnsiTheme="minorHAnsi" w:cstheme="minorHAnsi"/>
        <w:szCs w:val="22"/>
        <w:lang w:val="es-ES"/>
      </w:rPr>
      <w:instrText xml:space="preserve"> PAGE </w:instrText>
    </w:r>
    <w:r w:rsidRPr="00B0098D">
      <w:rPr>
        <w:rFonts w:asciiTheme="minorHAnsi" w:hAnsiTheme="minorHAnsi" w:cstheme="minorHAnsi"/>
        <w:szCs w:val="22"/>
      </w:rPr>
      <w:fldChar w:fldCharType="separate"/>
    </w:r>
    <w:r>
      <w:rPr>
        <w:rFonts w:asciiTheme="minorHAnsi" w:hAnsiTheme="minorHAnsi" w:cstheme="minorHAnsi"/>
        <w:szCs w:val="22"/>
      </w:rPr>
      <w:t>3</w:t>
    </w:r>
    <w:r w:rsidRPr="00B0098D">
      <w:rPr>
        <w:rFonts w:asciiTheme="minorHAnsi" w:hAnsiTheme="minorHAnsi" w:cstheme="minorHAnsi"/>
        <w:szCs w:val="22"/>
        <w:lang w:val="es-ES"/>
      </w:rPr>
      <w:fldChar w:fldCharType="end"/>
    </w:r>
  </w:p>
  <w:p w14:paraId="2C8472E7" w14:textId="77777777" w:rsidR="00391AC3" w:rsidRDefault="00391AC3" w:rsidP="00391AC3">
    <w:pPr>
      <w:pStyle w:val="Header"/>
      <w:tabs>
        <w:tab w:val="center" w:pos="723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6EA6879"/>
    <w:multiLevelType w:val="multilevel"/>
    <w:tmpl w:val="5082FB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F0D1413"/>
    <w:multiLevelType w:val="multilevel"/>
    <w:tmpl w:val="B06CC0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9E309A"/>
    <w:multiLevelType w:val="multilevel"/>
    <w:tmpl w:val="A47E0A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22F3F6E"/>
    <w:multiLevelType w:val="multilevel"/>
    <w:tmpl w:val="63DE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56C42"/>
    <w:multiLevelType w:val="hybridMultilevel"/>
    <w:tmpl w:val="D7CC56F0"/>
    <w:lvl w:ilvl="0" w:tplc="3830DE3A">
      <w:start w:val="1"/>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AB2107"/>
    <w:multiLevelType w:val="multilevel"/>
    <w:tmpl w:val="66D0C9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030F8C"/>
    <w:multiLevelType w:val="hybridMultilevel"/>
    <w:tmpl w:val="230E3762"/>
    <w:lvl w:ilvl="0" w:tplc="DFD80A6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B52F12"/>
    <w:multiLevelType w:val="multilevel"/>
    <w:tmpl w:val="1366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9062FF"/>
    <w:multiLevelType w:val="multilevel"/>
    <w:tmpl w:val="3A8C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5C0953"/>
    <w:multiLevelType w:val="hybridMultilevel"/>
    <w:tmpl w:val="1FC2C4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D3593"/>
    <w:multiLevelType w:val="hybridMultilevel"/>
    <w:tmpl w:val="05ACE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59C6EB6"/>
    <w:multiLevelType w:val="hybridMultilevel"/>
    <w:tmpl w:val="37FE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C2FBD"/>
    <w:multiLevelType w:val="multilevel"/>
    <w:tmpl w:val="ED4AEC3C"/>
    <w:lvl w:ilvl="0">
      <w:start w:val="1"/>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4340F1"/>
    <w:multiLevelType w:val="hybridMultilevel"/>
    <w:tmpl w:val="4EFA2602"/>
    <w:lvl w:ilvl="0" w:tplc="2326C61C">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CB0B42"/>
    <w:multiLevelType w:val="hybridMultilevel"/>
    <w:tmpl w:val="0CE27B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572DF8"/>
    <w:multiLevelType w:val="multilevel"/>
    <w:tmpl w:val="B2BA1308"/>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54FA5293"/>
    <w:multiLevelType w:val="hybridMultilevel"/>
    <w:tmpl w:val="1C648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AF403D"/>
    <w:multiLevelType w:val="multilevel"/>
    <w:tmpl w:val="389C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2" w15:restartNumberingAfterBreak="0">
    <w:nsid w:val="694413D8"/>
    <w:multiLevelType w:val="multilevel"/>
    <w:tmpl w:val="E79AB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664BA2"/>
    <w:multiLevelType w:val="hybridMultilevel"/>
    <w:tmpl w:val="B64AB0B4"/>
    <w:lvl w:ilvl="0" w:tplc="8316598C">
      <w:start w:val="1"/>
      <w:numFmt w:val="bullet"/>
      <w:lvlText w:val=""/>
      <w:lvlJc w:val="left"/>
      <w:pPr>
        <w:ind w:left="108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DD2520B"/>
    <w:multiLevelType w:val="hybridMultilevel"/>
    <w:tmpl w:val="654C7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7E7452"/>
    <w:multiLevelType w:val="hybridMultilevel"/>
    <w:tmpl w:val="0CE27B2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E5E82E"/>
    <w:multiLevelType w:val="hybridMultilevel"/>
    <w:tmpl w:val="5336B5F6"/>
    <w:lvl w:ilvl="0" w:tplc="44A4A812">
      <w:start w:val="1"/>
      <w:numFmt w:val="bullet"/>
      <w:lvlText w:val=""/>
      <w:lvlJc w:val="left"/>
      <w:pPr>
        <w:ind w:left="360" w:hanging="360"/>
      </w:pPr>
      <w:rPr>
        <w:rFonts w:ascii="Symbol" w:hAnsi="Symbol" w:hint="default"/>
      </w:rPr>
    </w:lvl>
    <w:lvl w:ilvl="1" w:tplc="25D81242">
      <w:start w:val="1"/>
      <w:numFmt w:val="bullet"/>
      <w:lvlText w:val="o"/>
      <w:lvlJc w:val="left"/>
      <w:pPr>
        <w:ind w:left="1080" w:hanging="360"/>
      </w:pPr>
      <w:rPr>
        <w:rFonts w:ascii="Courier New" w:hAnsi="Courier New" w:hint="default"/>
      </w:rPr>
    </w:lvl>
    <w:lvl w:ilvl="2" w:tplc="EAFA354A">
      <w:start w:val="1"/>
      <w:numFmt w:val="bullet"/>
      <w:lvlText w:val=""/>
      <w:lvlJc w:val="left"/>
      <w:pPr>
        <w:ind w:left="1800" w:hanging="360"/>
      </w:pPr>
      <w:rPr>
        <w:rFonts w:ascii="Wingdings" w:hAnsi="Wingdings" w:hint="default"/>
      </w:rPr>
    </w:lvl>
    <w:lvl w:ilvl="3" w:tplc="B8C4A766">
      <w:start w:val="1"/>
      <w:numFmt w:val="bullet"/>
      <w:lvlText w:val=""/>
      <w:lvlJc w:val="left"/>
      <w:pPr>
        <w:ind w:left="2520" w:hanging="360"/>
      </w:pPr>
      <w:rPr>
        <w:rFonts w:ascii="Symbol" w:hAnsi="Symbol" w:hint="default"/>
      </w:rPr>
    </w:lvl>
    <w:lvl w:ilvl="4" w:tplc="642076EA">
      <w:start w:val="1"/>
      <w:numFmt w:val="bullet"/>
      <w:lvlText w:val="o"/>
      <w:lvlJc w:val="left"/>
      <w:pPr>
        <w:ind w:left="3240" w:hanging="360"/>
      </w:pPr>
      <w:rPr>
        <w:rFonts w:ascii="Courier New" w:hAnsi="Courier New" w:hint="default"/>
      </w:rPr>
    </w:lvl>
    <w:lvl w:ilvl="5" w:tplc="5D30661A">
      <w:start w:val="1"/>
      <w:numFmt w:val="bullet"/>
      <w:lvlText w:val=""/>
      <w:lvlJc w:val="left"/>
      <w:pPr>
        <w:ind w:left="3960" w:hanging="360"/>
      </w:pPr>
      <w:rPr>
        <w:rFonts w:ascii="Wingdings" w:hAnsi="Wingdings" w:hint="default"/>
      </w:rPr>
    </w:lvl>
    <w:lvl w:ilvl="6" w:tplc="60483350">
      <w:start w:val="1"/>
      <w:numFmt w:val="bullet"/>
      <w:lvlText w:val=""/>
      <w:lvlJc w:val="left"/>
      <w:pPr>
        <w:ind w:left="4680" w:hanging="360"/>
      </w:pPr>
      <w:rPr>
        <w:rFonts w:ascii="Symbol" w:hAnsi="Symbol" w:hint="default"/>
      </w:rPr>
    </w:lvl>
    <w:lvl w:ilvl="7" w:tplc="EDA8DDCE">
      <w:start w:val="1"/>
      <w:numFmt w:val="bullet"/>
      <w:lvlText w:val="o"/>
      <w:lvlJc w:val="left"/>
      <w:pPr>
        <w:ind w:left="5400" w:hanging="360"/>
      </w:pPr>
      <w:rPr>
        <w:rFonts w:ascii="Courier New" w:hAnsi="Courier New" w:hint="default"/>
      </w:rPr>
    </w:lvl>
    <w:lvl w:ilvl="8" w:tplc="C7D6030E">
      <w:start w:val="1"/>
      <w:numFmt w:val="bullet"/>
      <w:lvlText w:val=""/>
      <w:lvlJc w:val="left"/>
      <w:pPr>
        <w:ind w:left="6120" w:hanging="360"/>
      </w:pPr>
      <w:rPr>
        <w:rFonts w:ascii="Wingdings" w:hAnsi="Wingdings" w:hint="default"/>
      </w:rPr>
    </w:lvl>
  </w:abstractNum>
  <w:abstractNum w:abstractNumId="28" w15:restartNumberingAfterBreak="0">
    <w:nsid w:val="739E5084"/>
    <w:multiLevelType w:val="multilevel"/>
    <w:tmpl w:val="324E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9437396">
    <w:abstractNumId w:val="0"/>
  </w:num>
  <w:num w:numId="2" w16cid:durableId="95239481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292177727">
    <w:abstractNumId w:val="26"/>
  </w:num>
  <w:num w:numId="4" w16cid:durableId="762068190">
    <w:abstractNumId w:val="3"/>
  </w:num>
  <w:num w:numId="5" w16cid:durableId="1978797025">
    <w:abstractNumId w:val="21"/>
  </w:num>
  <w:num w:numId="6" w16cid:durableId="1292518417">
    <w:abstractNumId w:val="16"/>
  </w:num>
  <w:num w:numId="7" w16cid:durableId="5994841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2462982">
    <w:abstractNumId w:val="9"/>
  </w:num>
  <w:num w:numId="9" w16cid:durableId="177893511">
    <w:abstractNumId w:val="14"/>
  </w:num>
  <w:num w:numId="10" w16cid:durableId="127213588">
    <w:abstractNumId w:val="28"/>
  </w:num>
  <w:num w:numId="11" w16cid:durableId="1441025621">
    <w:abstractNumId w:val="18"/>
  </w:num>
  <w:num w:numId="12" w16cid:durableId="1608346214">
    <w:abstractNumId w:val="12"/>
  </w:num>
  <w:num w:numId="13" w16cid:durableId="1776056023">
    <w:abstractNumId w:val="19"/>
  </w:num>
  <w:num w:numId="14" w16cid:durableId="1214316970">
    <w:abstractNumId w:val="7"/>
  </w:num>
  <w:num w:numId="15" w16cid:durableId="450899646">
    <w:abstractNumId w:val="15"/>
  </w:num>
  <w:num w:numId="16" w16cid:durableId="1315910662">
    <w:abstractNumId w:val="2"/>
  </w:num>
  <w:num w:numId="17" w16cid:durableId="1325628300">
    <w:abstractNumId w:val="23"/>
  </w:num>
  <w:num w:numId="18" w16cid:durableId="903220661">
    <w:abstractNumId w:val="25"/>
  </w:num>
  <w:num w:numId="19" w16cid:durableId="1275869673">
    <w:abstractNumId w:val="27"/>
  </w:num>
  <w:num w:numId="20" w16cid:durableId="1824348398">
    <w:abstractNumId w:val="24"/>
  </w:num>
  <w:num w:numId="21" w16cid:durableId="1574193756">
    <w:abstractNumId w:val="10"/>
  </w:num>
  <w:num w:numId="22" w16cid:durableId="450518810">
    <w:abstractNumId w:val="11"/>
  </w:num>
  <w:num w:numId="23" w16cid:durableId="1712458392">
    <w:abstractNumId w:val="22"/>
  </w:num>
  <w:num w:numId="24" w16cid:durableId="1378164427">
    <w:abstractNumId w:val="20"/>
  </w:num>
  <w:num w:numId="25" w16cid:durableId="432751985">
    <w:abstractNumId w:val="6"/>
  </w:num>
  <w:num w:numId="26" w16cid:durableId="608320132">
    <w:abstractNumId w:val="17"/>
  </w:num>
  <w:num w:numId="27" w16cid:durableId="877165387">
    <w:abstractNumId w:val="13"/>
  </w:num>
  <w:num w:numId="28" w16cid:durableId="15931296">
    <w:abstractNumId w:val="8"/>
  </w:num>
  <w:num w:numId="29" w16cid:durableId="1467888647">
    <w:abstractNumId w:val="4"/>
  </w:num>
  <w:num w:numId="30" w16cid:durableId="480343131">
    <w:abstractNumId w:val="12"/>
    <w:lvlOverride w:ilvl="0">
      <w:startOverride w:val="1"/>
    </w:lvlOverride>
    <w:lvlOverride w:ilvl="1"/>
    <w:lvlOverride w:ilvl="2"/>
    <w:lvlOverride w:ilvl="3"/>
    <w:lvlOverride w:ilvl="4"/>
    <w:lvlOverride w:ilvl="5"/>
    <w:lvlOverride w:ilvl="6"/>
    <w:lvlOverride w:ilvl="7"/>
    <w:lvlOverride w:ilvl="8"/>
  </w:num>
  <w:num w:numId="31" w16cid:durableId="610212485">
    <w:abstractNumId w:val="18"/>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209E7"/>
    <w:rsid w:val="00022A29"/>
    <w:rsid w:val="000355FD"/>
    <w:rsid w:val="000408F0"/>
    <w:rsid w:val="00041AC7"/>
    <w:rsid w:val="0004732A"/>
    <w:rsid w:val="00051E39"/>
    <w:rsid w:val="000559A8"/>
    <w:rsid w:val="0005649F"/>
    <w:rsid w:val="00075C63"/>
    <w:rsid w:val="00076730"/>
    <w:rsid w:val="00077239"/>
    <w:rsid w:val="00080905"/>
    <w:rsid w:val="000822BE"/>
    <w:rsid w:val="00086491"/>
    <w:rsid w:val="00091346"/>
    <w:rsid w:val="000939F3"/>
    <w:rsid w:val="000A1525"/>
    <w:rsid w:val="000B41E6"/>
    <w:rsid w:val="000C018E"/>
    <w:rsid w:val="000C0199"/>
    <w:rsid w:val="000C4796"/>
    <w:rsid w:val="000D7656"/>
    <w:rsid w:val="000E18FE"/>
    <w:rsid w:val="000F0532"/>
    <w:rsid w:val="000F0D65"/>
    <w:rsid w:val="000F1FF4"/>
    <w:rsid w:val="000F3936"/>
    <w:rsid w:val="000F73FF"/>
    <w:rsid w:val="00104F51"/>
    <w:rsid w:val="00105D8F"/>
    <w:rsid w:val="00114CF7"/>
    <w:rsid w:val="00123B68"/>
    <w:rsid w:val="00126F2E"/>
    <w:rsid w:val="00143BA1"/>
    <w:rsid w:val="00146F19"/>
    <w:rsid w:val="00146F6F"/>
    <w:rsid w:val="00147DA1"/>
    <w:rsid w:val="00151A82"/>
    <w:rsid w:val="00152957"/>
    <w:rsid w:val="0017536A"/>
    <w:rsid w:val="0018181E"/>
    <w:rsid w:val="00183B30"/>
    <w:rsid w:val="00187BD9"/>
    <w:rsid w:val="00190B55"/>
    <w:rsid w:val="001917B2"/>
    <w:rsid w:val="00193168"/>
    <w:rsid w:val="00194CFB"/>
    <w:rsid w:val="00195D1C"/>
    <w:rsid w:val="001B2ED3"/>
    <w:rsid w:val="001C18D6"/>
    <w:rsid w:val="001C2021"/>
    <w:rsid w:val="001C3B5F"/>
    <w:rsid w:val="001D058F"/>
    <w:rsid w:val="001F3A0A"/>
    <w:rsid w:val="002009EA"/>
    <w:rsid w:val="00202CA0"/>
    <w:rsid w:val="002154A6"/>
    <w:rsid w:val="002162CD"/>
    <w:rsid w:val="002255B3"/>
    <w:rsid w:val="00236E8A"/>
    <w:rsid w:val="00247828"/>
    <w:rsid w:val="00254472"/>
    <w:rsid w:val="00256947"/>
    <w:rsid w:val="00265C0F"/>
    <w:rsid w:val="0027099E"/>
    <w:rsid w:val="00271316"/>
    <w:rsid w:val="00296313"/>
    <w:rsid w:val="002A1733"/>
    <w:rsid w:val="002A7E25"/>
    <w:rsid w:val="002B5096"/>
    <w:rsid w:val="002D3C93"/>
    <w:rsid w:val="002D58BE"/>
    <w:rsid w:val="002E2CB0"/>
    <w:rsid w:val="002F598A"/>
    <w:rsid w:val="002F7CA7"/>
    <w:rsid w:val="003013EE"/>
    <w:rsid w:val="00313A03"/>
    <w:rsid w:val="003307B3"/>
    <w:rsid w:val="003452B0"/>
    <w:rsid w:val="00345C87"/>
    <w:rsid w:val="00363C01"/>
    <w:rsid w:val="00374CD7"/>
    <w:rsid w:val="00377BD3"/>
    <w:rsid w:val="0038081B"/>
    <w:rsid w:val="003813FC"/>
    <w:rsid w:val="00384088"/>
    <w:rsid w:val="0038489B"/>
    <w:rsid w:val="00387DF5"/>
    <w:rsid w:val="0039169B"/>
    <w:rsid w:val="00391AC3"/>
    <w:rsid w:val="00392297"/>
    <w:rsid w:val="003A7E02"/>
    <w:rsid w:val="003A7F8C"/>
    <w:rsid w:val="003B532E"/>
    <w:rsid w:val="003B6F14"/>
    <w:rsid w:val="003C11BF"/>
    <w:rsid w:val="003D0F8B"/>
    <w:rsid w:val="003F622E"/>
    <w:rsid w:val="00400D4C"/>
    <w:rsid w:val="004131D4"/>
    <w:rsid w:val="0041348E"/>
    <w:rsid w:val="004208BC"/>
    <w:rsid w:val="004255B3"/>
    <w:rsid w:val="004446E2"/>
    <w:rsid w:val="00447308"/>
    <w:rsid w:val="004620D4"/>
    <w:rsid w:val="004765FF"/>
    <w:rsid w:val="004836C7"/>
    <w:rsid w:val="00491995"/>
    <w:rsid w:val="00492075"/>
    <w:rsid w:val="00494A7E"/>
    <w:rsid w:val="004969AD"/>
    <w:rsid w:val="004B09D4"/>
    <w:rsid w:val="004B13CB"/>
    <w:rsid w:val="004B4FDF"/>
    <w:rsid w:val="004C25CE"/>
    <w:rsid w:val="004C5577"/>
    <w:rsid w:val="004D5D5C"/>
    <w:rsid w:val="004E7B86"/>
    <w:rsid w:val="0050139F"/>
    <w:rsid w:val="0050311B"/>
    <w:rsid w:val="00516102"/>
    <w:rsid w:val="00521223"/>
    <w:rsid w:val="0052405E"/>
    <w:rsid w:val="00524DF1"/>
    <w:rsid w:val="00531EF2"/>
    <w:rsid w:val="0053239A"/>
    <w:rsid w:val="0055140B"/>
    <w:rsid w:val="00554C4F"/>
    <w:rsid w:val="00561D72"/>
    <w:rsid w:val="00576D5E"/>
    <w:rsid w:val="00587173"/>
    <w:rsid w:val="00596386"/>
    <w:rsid w:val="005964AB"/>
    <w:rsid w:val="00597B4F"/>
    <w:rsid w:val="005B08EA"/>
    <w:rsid w:val="005B1006"/>
    <w:rsid w:val="005B44F5"/>
    <w:rsid w:val="005B4874"/>
    <w:rsid w:val="005C099A"/>
    <w:rsid w:val="005C31A5"/>
    <w:rsid w:val="005E10C9"/>
    <w:rsid w:val="005E2030"/>
    <w:rsid w:val="005E61DD"/>
    <w:rsid w:val="005E6321"/>
    <w:rsid w:val="005F7BA5"/>
    <w:rsid w:val="006023DF"/>
    <w:rsid w:val="0060406E"/>
    <w:rsid w:val="006366B3"/>
    <w:rsid w:val="00640A06"/>
    <w:rsid w:val="0064322F"/>
    <w:rsid w:val="0064372F"/>
    <w:rsid w:val="00654C08"/>
    <w:rsid w:val="00655ADE"/>
    <w:rsid w:val="00657DE0"/>
    <w:rsid w:val="0067199F"/>
    <w:rsid w:val="00685313"/>
    <w:rsid w:val="00686671"/>
    <w:rsid w:val="0069122D"/>
    <w:rsid w:val="00695146"/>
    <w:rsid w:val="006A14DF"/>
    <w:rsid w:val="006A6E9B"/>
    <w:rsid w:val="006B793F"/>
    <w:rsid w:val="006B7C2A"/>
    <w:rsid w:val="006C09AF"/>
    <w:rsid w:val="006C23DA"/>
    <w:rsid w:val="006C28B8"/>
    <w:rsid w:val="006D15F1"/>
    <w:rsid w:val="006D4DA1"/>
    <w:rsid w:val="006E3D45"/>
    <w:rsid w:val="006F2DA6"/>
    <w:rsid w:val="007149F9"/>
    <w:rsid w:val="007231D9"/>
    <w:rsid w:val="007305CA"/>
    <w:rsid w:val="00733A30"/>
    <w:rsid w:val="007455E3"/>
    <w:rsid w:val="00745AEE"/>
    <w:rsid w:val="007479EA"/>
    <w:rsid w:val="00750F10"/>
    <w:rsid w:val="0075114F"/>
    <w:rsid w:val="00752936"/>
    <w:rsid w:val="007539A2"/>
    <w:rsid w:val="00762963"/>
    <w:rsid w:val="00763C56"/>
    <w:rsid w:val="007742CA"/>
    <w:rsid w:val="00787485"/>
    <w:rsid w:val="007963CA"/>
    <w:rsid w:val="007A3612"/>
    <w:rsid w:val="007C05CD"/>
    <w:rsid w:val="007D06F0"/>
    <w:rsid w:val="007D1EE2"/>
    <w:rsid w:val="007D45E3"/>
    <w:rsid w:val="007D5320"/>
    <w:rsid w:val="007F39D0"/>
    <w:rsid w:val="007F735C"/>
    <w:rsid w:val="00800972"/>
    <w:rsid w:val="00804475"/>
    <w:rsid w:val="00811633"/>
    <w:rsid w:val="00815E24"/>
    <w:rsid w:val="008218F3"/>
    <w:rsid w:val="00821CEF"/>
    <w:rsid w:val="00832828"/>
    <w:rsid w:val="0083645A"/>
    <w:rsid w:val="00837004"/>
    <w:rsid w:val="00840B0F"/>
    <w:rsid w:val="0086348E"/>
    <w:rsid w:val="008711AE"/>
    <w:rsid w:val="00872FC8"/>
    <w:rsid w:val="008801D3"/>
    <w:rsid w:val="008840C5"/>
    <w:rsid w:val="008845D0"/>
    <w:rsid w:val="008A15A2"/>
    <w:rsid w:val="008B153F"/>
    <w:rsid w:val="008B43F2"/>
    <w:rsid w:val="008B61EA"/>
    <w:rsid w:val="008B6CFF"/>
    <w:rsid w:val="008C425B"/>
    <w:rsid w:val="008C57E6"/>
    <w:rsid w:val="00900D58"/>
    <w:rsid w:val="00905D02"/>
    <w:rsid w:val="00910B26"/>
    <w:rsid w:val="00923936"/>
    <w:rsid w:val="009274B4"/>
    <w:rsid w:val="00934EA2"/>
    <w:rsid w:val="00944A5C"/>
    <w:rsid w:val="00952A66"/>
    <w:rsid w:val="00952F1E"/>
    <w:rsid w:val="0097741D"/>
    <w:rsid w:val="009C0D85"/>
    <w:rsid w:val="009C354C"/>
    <w:rsid w:val="009C56E5"/>
    <w:rsid w:val="009D56B3"/>
    <w:rsid w:val="009E5FC8"/>
    <w:rsid w:val="009E687A"/>
    <w:rsid w:val="009E751D"/>
    <w:rsid w:val="009F1509"/>
    <w:rsid w:val="009F43C4"/>
    <w:rsid w:val="009F7FE3"/>
    <w:rsid w:val="00A00E39"/>
    <w:rsid w:val="00A01F07"/>
    <w:rsid w:val="00A03C5C"/>
    <w:rsid w:val="00A04DB5"/>
    <w:rsid w:val="00A066F1"/>
    <w:rsid w:val="00A12FF2"/>
    <w:rsid w:val="00A141AF"/>
    <w:rsid w:val="00A16D29"/>
    <w:rsid w:val="00A20E5E"/>
    <w:rsid w:val="00A227E0"/>
    <w:rsid w:val="00A23653"/>
    <w:rsid w:val="00A30305"/>
    <w:rsid w:val="00A31106"/>
    <w:rsid w:val="00A31D2D"/>
    <w:rsid w:val="00A40BCB"/>
    <w:rsid w:val="00A419B1"/>
    <w:rsid w:val="00A45132"/>
    <w:rsid w:val="00A4600A"/>
    <w:rsid w:val="00A538A6"/>
    <w:rsid w:val="00A54C25"/>
    <w:rsid w:val="00A56A9D"/>
    <w:rsid w:val="00A710E7"/>
    <w:rsid w:val="00A7372E"/>
    <w:rsid w:val="00A93B85"/>
    <w:rsid w:val="00AA0B18"/>
    <w:rsid w:val="00AA5393"/>
    <w:rsid w:val="00AA666F"/>
    <w:rsid w:val="00AB2212"/>
    <w:rsid w:val="00AB4927"/>
    <w:rsid w:val="00AC1274"/>
    <w:rsid w:val="00AC3F3B"/>
    <w:rsid w:val="00AF1B4D"/>
    <w:rsid w:val="00B004E5"/>
    <w:rsid w:val="00B062DD"/>
    <w:rsid w:val="00B11384"/>
    <w:rsid w:val="00B1330D"/>
    <w:rsid w:val="00B15F9D"/>
    <w:rsid w:val="00B55E9B"/>
    <w:rsid w:val="00B639E9"/>
    <w:rsid w:val="00B65D07"/>
    <w:rsid w:val="00B72751"/>
    <w:rsid w:val="00B767D8"/>
    <w:rsid w:val="00B817CD"/>
    <w:rsid w:val="00B8577A"/>
    <w:rsid w:val="00B911B2"/>
    <w:rsid w:val="00B92F13"/>
    <w:rsid w:val="00B951D0"/>
    <w:rsid w:val="00B96138"/>
    <w:rsid w:val="00BB29C8"/>
    <w:rsid w:val="00BB3A95"/>
    <w:rsid w:val="00BB5513"/>
    <w:rsid w:val="00BB7B68"/>
    <w:rsid w:val="00BC0382"/>
    <w:rsid w:val="00BE07B2"/>
    <w:rsid w:val="00C0018F"/>
    <w:rsid w:val="00C13003"/>
    <w:rsid w:val="00C20466"/>
    <w:rsid w:val="00C214ED"/>
    <w:rsid w:val="00C234E6"/>
    <w:rsid w:val="00C23789"/>
    <w:rsid w:val="00C243EA"/>
    <w:rsid w:val="00C30436"/>
    <w:rsid w:val="00C324A8"/>
    <w:rsid w:val="00C45781"/>
    <w:rsid w:val="00C457D6"/>
    <w:rsid w:val="00C54517"/>
    <w:rsid w:val="00C64CD8"/>
    <w:rsid w:val="00C71239"/>
    <w:rsid w:val="00C74DC7"/>
    <w:rsid w:val="00C90722"/>
    <w:rsid w:val="00C97C68"/>
    <w:rsid w:val="00CA1A47"/>
    <w:rsid w:val="00CB6D9D"/>
    <w:rsid w:val="00CC247A"/>
    <w:rsid w:val="00CD196E"/>
    <w:rsid w:val="00CD49CF"/>
    <w:rsid w:val="00CE57C2"/>
    <w:rsid w:val="00CE5E47"/>
    <w:rsid w:val="00CF020F"/>
    <w:rsid w:val="00CF2B5B"/>
    <w:rsid w:val="00CF586F"/>
    <w:rsid w:val="00CF673B"/>
    <w:rsid w:val="00D052B7"/>
    <w:rsid w:val="00D10CB3"/>
    <w:rsid w:val="00D12FF3"/>
    <w:rsid w:val="00D14CE0"/>
    <w:rsid w:val="00D36333"/>
    <w:rsid w:val="00D37C49"/>
    <w:rsid w:val="00D5651D"/>
    <w:rsid w:val="00D65D10"/>
    <w:rsid w:val="00D71259"/>
    <w:rsid w:val="00D719C3"/>
    <w:rsid w:val="00D74898"/>
    <w:rsid w:val="00D801ED"/>
    <w:rsid w:val="00D83BF5"/>
    <w:rsid w:val="00D925C2"/>
    <w:rsid w:val="00D936BC"/>
    <w:rsid w:val="00D9621A"/>
    <w:rsid w:val="00D96530"/>
    <w:rsid w:val="00D96B4B"/>
    <w:rsid w:val="00DA2345"/>
    <w:rsid w:val="00DA2A65"/>
    <w:rsid w:val="00DA453A"/>
    <w:rsid w:val="00DA547A"/>
    <w:rsid w:val="00DA7078"/>
    <w:rsid w:val="00DB5B61"/>
    <w:rsid w:val="00DC1E08"/>
    <w:rsid w:val="00DC25BA"/>
    <w:rsid w:val="00DD08B4"/>
    <w:rsid w:val="00DD44AF"/>
    <w:rsid w:val="00DE2AC3"/>
    <w:rsid w:val="00DE434C"/>
    <w:rsid w:val="00DE4E9B"/>
    <w:rsid w:val="00DE5692"/>
    <w:rsid w:val="00DF5E33"/>
    <w:rsid w:val="00DF6F27"/>
    <w:rsid w:val="00DF6F8E"/>
    <w:rsid w:val="00E03C07"/>
    <w:rsid w:val="00E03C4D"/>
    <w:rsid w:val="00E03C94"/>
    <w:rsid w:val="00E03E98"/>
    <w:rsid w:val="00E07105"/>
    <w:rsid w:val="00E126DB"/>
    <w:rsid w:val="00E133E3"/>
    <w:rsid w:val="00E17478"/>
    <w:rsid w:val="00E20AEA"/>
    <w:rsid w:val="00E26226"/>
    <w:rsid w:val="00E35853"/>
    <w:rsid w:val="00E4165C"/>
    <w:rsid w:val="00E41ACD"/>
    <w:rsid w:val="00E45D05"/>
    <w:rsid w:val="00E4636D"/>
    <w:rsid w:val="00E55816"/>
    <w:rsid w:val="00E55AEF"/>
    <w:rsid w:val="00E74FEC"/>
    <w:rsid w:val="00E77739"/>
    <w:rsid w:val="00E879F5"/>
    <w:rsid w:val="00E93C4C"/>
    <w:rsid w:val="00E96AEE"/>
    <w:rsid w:val="00E976C1"/>
    <w:rsid w:val="00EA12E5"/>
    <w:rsid w:val="00EA3AA4"/>
    <w:rsid w:val="00EA608E"/>
    <w:rsid w:val="00EA60F3"/>
    <w:rsid w:val="00EA68E5"/>
    <w:rsid w:val="00EC004C"/>
    <w:rsid w:val="00EC4DB8"/>
    <w:rsid w:val="00ED1CBA"/>
    <w:rsid w:val="00ED3FC5"/>
    <w:rsid w:val="00EF0209"/>
    <w:rsid w:val="00F0258F"/>
    <w:rsid w:val="00F02766"/>
    <w:rsid w:val="00F04067"/>
    <w:rsid w:val="00F05BD4"/>
    <w:rsid w:val="00F11A98"/>
    <w:rsid w:val="00F13A87"/>
    <w:rsid w:val="00F21A1D"/>
    <w:rsid w:val="00F258BC"/>
    <w:rsid w:val="00F30A69"/>
    <w:rsid w:val="00F47733"/>
    <w:rsid w:val="00F60203"/>
    <w:rsid w:val="00F65C19"/>
    <w:rsid w:val="00F84227"/>
    <w:rsid w:val="00F85FF9"/>
    <w:rsid w:val="00F9664E"/>
    <w:rsid w:val="00FB1EE0"/>
    <w:rsid w:val="00FD2546"/>
    <w:rsid w:val="00FD772E"/>
    <w:rsid w:val="00FE1B65"/>
    <w:rsid w:val="00FE2E73"/>
    <w:rsid w:val="00FE3926"/>
    <w:rsid w:val="00FE3A97"/>
    <w:rsid w:val="00FE591C"/>
    <w:rsid w:val="00FE78C7"/>
    <w:rsid w:val="00FF43AC"/>
    <w:rsid w:val="00FF48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109E1"/>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5E33"/>
    <w:pPr>
      <w:tabs>
        <w:tab w:val="left" w:pos="1134"/>
        <w:tab w:val="left" w:pos="1871"/>
        <w:tab w:val="left" w:pos="2268"/>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link w:val="Heading1Char"/>
    <w:uiPriority w:val="9"/>
    <w:qFormat/>
    <w:rsid w:val="005B4874"/>
    <w:pPr>
      <w:keepNext/>
      <w:keepLines/>
      <w:spacing w:before="280"/>
      <w:ind w:left="1134" w:hanging="1134"/>
      <w:outlineLvl w:val="0"/>
    </w:pPr>
    <w:rPr>
      <w:b/>
      <w:sz w:val="26"/>
    </w:rPr>
  </w:style>
  <w:style w:type="paragraph" w:styleId="Heading2">
    <w:name w:val="heading 2"/>
    <w:basedOn w:val="Heading1"/>
    <w:next w:val="Normal"/>
    <w:link w:val="Heading2Char"/>
    <w:uiPriority w:val="9"/>
    <w:qFormat/>
    <w:rsid w:val="00EC4DB8"/>
    <w:pPr>
      <w:tabs>
        <w:tab w:val="clear" w:pos="1134"/>
        <w:tab w:val="clear" w:pos="1871"/>
        <w:tab w:val="clear" w:pos="2268"/>
        <w:tab w:val="left" w:pos="794"/>
      </w:tabs>
      <w:spacing w:before="120" w:after="120"/>
      <w:ind w:left="794" w:hanging="794"/>
      <w:outlineLvl w:val="1"/>
    </w:pPr>
    <w:rPr>
      <w:sz w:val="22"/>
    </w:rPr>
  </w:style>
  <w:style w:type="paragraph" w:styleId="Heading3">
    <w:name w:val="heading 3"/>
    <w:basedOn w:val="Heading1"/>
    <w:next w:val="Normal"/>
    <w:link w:val="Heading3Char"/>
    <w:uiPriority w:val="9"/>
    <w:qFormat/>
    <w:rsid w:val="005B4874"/>
    <w:pPr>
      <w:tabs>
        <w:tab w:val="clear" w:pos="1134"/>
      </w:tabs>
      <w:spacing w:before="200"/>
      <w:outlineLvl w:val="2"/>
    </w:pPr>
    <w:rPr>
      <w:sz w:val="22"/>
    </w:rPr>
  </w:style>
  <w:style w:type="paragraph" w:styleId="Heading4">
    <w:name w:val="heading 4"/>
    <w:basedOn w:val="Heading3"/>
    <w:next w:val="Normal"/>
    <w:link w:val="Heading4Char"/>
    <w:uiPriority w:val="9"/>
    <w:qFormat/>
    <w:pPr>
      <w:outlineLvl w:val="3"/>
    </w:pPr>
  </w:style>
  <w:style w:type="paragraph" w:styleId="Heading5">
    <w:name w:val="heading 5"/>
    <w:basedOn w:val="Heading4"/>
    <w:next w:val="Normal"/>
    <w:link w:val="Heading5Char"/>
    <w:uiPriority w:val="9"/>
    <w:qFormat/>
    <w:pPr>
      <w:outlineLvl w:val="4"/>
    </w:pPr>
  </w:style>
  <w:style w:type="paragraph" w:styleId="Heading6">
    <w:name w:val="heading 6"/>
    <w:basedOn w:val="Heading4"/>
    <w:next w:val="Normal"/>
    <w:link w:val="Heading6Char"/>
    <w:uiPriority w:val="9"/>
    <w:qFormat/>
    <w:pPr>
      <w:outlineLvl w:val="5"/>
    </w:pPr>
  </w:style>
  <w:style w:type="paragraph" w:styleId="Heading7">
    <w:name w:val="heading 7"/>
    <w:basedOn w:val="Heading6"/>
    <w:next w:val="Normal"/>
    <w:link w:val="Heading7Char"/>
    <w:uiPriority w:val="9"/>
    <w:qFormat/>
    <w:pPr>
      <w:outlineLvl w:val="6"/>
    </w:pPr>
  </w:style>
  <w:style w:type="paragraph" w:styleId="Heading8">
    <w:name w:val="heading 8"/>
    <w:basedOn w:val="Heading6"/>
    <w:next w:val="Normal"/>
    <w:link w:val="Heading8Char"/>
    <w:uiPriority w:val="9"/>
    <w:qFormat/>
    <w:pPr>
      <w:outlineLvl w:val="7"/>
    </w:pPr>
  </w:style>
  <w:style w:type="paragraph" w:styleId="Heading9">
    <w:name w:val="heading 9"/>
    <w:basedOn w:val="Heading6"/>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CF673B"/>
    <w:pPr>
      <w:overflowPunct/>
      <w:autoSpaceDE/>
      <w:autoSpaceDN/>
      <w:adjustRightInd/>
      <w:spacing w:before="240"/>
      <w:jc w:val="center"/>
      <w:textAlignment w:val="auto"/>
    </w:pPr>
    <w:rPr>
      <w:sz w:val="26"/>
      <w:lang w:val="es-ES_tradnl"/>
    </w:rPr>
  </w:style>
  <w:style w:type="paragraph" w:customStyle="1" w:styleId="AnnexNo">
    <w:name w:val="Annex_No"/>
    <w:basedOn w:val="Normal"/>
    <w:next w:val="Normal"/>
    <w:rsid w:val="005B4874"/>
    <w:pPr>
      <w:keepNext/>
      <w:keepLines/>
      <w:spacing w:before="480" w:after="80"/>
      <w:jc w:val="center"/>
    </w:pPr>
    <w:rPr>
      <w:caps/>
      <w:sz w:val="26"/>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5B4874"/>
    <w:pPr>
      <w:keepNext/>
      <w:keepLines/>
      <w:spacing w:before="240" w:after="280"/>
      <w:jc w:val="center"/>
    </w:pPr>
    <w:rPr>
      <w:b/>
      <w:sz w:val="26"/>
    </w:rPr>
  </w:style>
  <w:style w:type="character" w:customStyle="1" w:styleId="Appdef">
    <w:name w:val="App_def"/>
    <w:basedOn w:val="DefaultParagraphFont"/>
    <w:rsid w:val="00CF673B"/>
    <w:rPr>
      <w:rFonts w:ascii="Calibri" w:hAnsi="Calibri"/>
      <w:b/>
    </w:rPr>
  </w:style>
  <w:style w:type="character" w:customStyle="1" w:styleId="Appref">
    <w:name w:val="App_ref"/>
    <w:basedOn w:val="DefaultParagraphFont"/>
    <w:rsid w:val="00CF673B"/>
    <w:rPr>
      <w:rFonts w:ascii="Calibri" w:hAnsi="Calibr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CF673B"/>
    <w:rPr>
      <w:rFonts w:ascii="Calibri" w:hAnsi="Calibri"/>
      <w:b/>
    </w:rPr>
  </w:style>
  <w:style w:type="paragraph" w:customStyle="1" w:styleId="Artheading">
    <w:name w:val="Art_heading"/>
    <w:basedOn w:val="Normal"/>
    <w:next w:val="Normal"/>
    <w:rsid w:val="00CF673B"/>
    <w:pPr>
      <w:spacing w:before="480"/>
      <w:jc w:val="center"/>
    </w:pPr>
    <w:rPr>
      <w:b/>
      <w:sz w:val="26"/>
    </w:rPr>
  </w:style>
  <w:style w:type="paragraph" w:customStyle="1" w:styleId="ArtNo">
    <w:name w:val="Art_No"/>
    <w:basedOn w:val="Normal"/>
    <w:next w:val="Normal"/>
    <w:rsid w:val="00CF673B"/>
    <w:pPr>
      <w:keepNext/>
      <w:keepLines/>
      <w:spacing w:before="480"/>
      <w:jc w:val="center"/>
    </w:pPr>
    <w:rPr>
      <w:caps/>
      <w:sz w:val="26"/>
    </w:rPr>
  </w:style>
  <w:style w:type="character" w:customStyle="1" w:styleId="Artref">
    <w:name w:val="Art_ref"/>
    <w:basedOn w:val="DefaultParagraphFont"/>
    <w:rsid w:val="00CF673B"/>
    <w:rPr>
      <w:rFonts w:ascii="Calibri" w:hAnsi="Calibri"/>
    </w:rPr>
  </w:style>
  <w:style w:type="paragraph" w:customStyle="1" w:styleId="Arttitle">
    <w:name w:val="Art_title"/>
    <w:basedOn w:val="Normal"/>
    <w:next w:val="Normal"/>
    <w:rsid w:val="00CF673B"/>
    <w:pPr>
      <w:keepNext/>
      <w:keepLines/>
      <w:spacing w:before="240"/>
      <w:jc w:val="center"/>
    </w:pPr>
    <w:rPr>
      <w:b/>
      <w:sz w:val="26"/>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CF673B"/>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5B4874"/>
    <w:pPr>
      <w:keepNext/>
      <w:keepLines/>
      <w:spacing w:before="480" w:after="120"/>
      <w:jc w:val="center"/>
    </w:pPr>
    <w:rPr>
      <w:caps/>
    </w:rPr>
  </w:style>
  <w:style w:type="paragraph" w:customStyle="1" w:styleId="Figuretitle">
    <w:name w:val="Figure_title"/>
    <w:basedOn w:val="Normal"/>
    <w:next w:val="Normal"/>
    <w:rsid w:val="005B4874"/>
    <w:pPr>
      <w:keepNext/>
      <w:keepLines/>
      <w:spacing w:before="0" w:after="480"/>
      <w:jc w:val="center"/>
    </w:pPr>
    <w:rPr>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uiPriority w:val="99"/>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CF673B"/>
    <w:rPr>
      <w:rFonts w:ascii="Calibri" w:hAnsi="Calibri"/>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E17478"/>
    <w:pPr>
      <w:keepLines/>
      <w:tabs>
        <w:tab w:val="clear" w:pos="1134"/>
        <w:tab w:val="clear" w:pos="1871"/>
        <w:tab w:val="clear" w:pos="2268"/>
        <w:tab w:val="left" w:pos="284"/>
      </w:tabs>
      <w:spacing w:before="60"/>
      <w:ind w:left="284" w:hanging="284"/>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E17478"/>
    <w:rPr>
      <w:rFonts w:ascii="Calibri" w:hAnsi="Calibri"/>
      <w:lang w:val="en-GB" w:eastAsia="en-US"/>
    </w:rPr>
  </w:style>
  <w:style w:type="paragraph" w:styleId="Header">
    <w:name w:val="header"/>
    <w:basedOn w:val="Normal"/>
    <w:link w:val="HeaderChar"/>
    <w:uiPriority w:val="99"/>
    <w:rsid w:val="00745AEE"/>
    <w:pPr>
      <w:spacing w:before="0"/>
      <w:jc w:val="center"/>
    </w:pPr>
    <w:rPr>
      <w:sz w:val="18"/>
    </w:rPr>
  </w:style>
  <w:style w:type="character" w:customStyle="1" w:styleId="HeaderChar">
    <w:name w:val="Header Char"/>
    <w:basedOn w:val="DefaultParagraphFont"/>
    <w:link w:val="Header"/>
    <w:uiPriority w:val="99"/>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5B4874"/>
    <w:pPr>
      <w:spacing w:before="840"/>
      <w:jc w:val="center"/>
    </w:pPr>
    <w:rPr>
      <w:b/>
      <w:sz w:val="26"/>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345C87"/>
    <w:pPr>
      <w:keepNext/>
      <w:spacing w:before="40" w:after="40"/>
      <w:jc w:val="center"/>
    </w:pPr>
    <w:rPr>
      <w:rFonts w:cs="Times New Roman Bold"/>
      <w:b/>
      <w:color w:val="FFFFFF" w:themeColor="background1"/>
      <w:sz w:val="18"/>
    </w:rPr>
  </w:style>
  <w:style w:type="paragraph" w:customStyle="1" w:styleId="Tablelegend">
    <w:name w:val="Table_legend"/>
    <w:basedOn w:val="Normal"/>
    <w:rsid w:val="00C214ED"/>
    <w:rPr>
      <w:sz w:val="20"/>
    </w:rPr>
  </w:style>
  <w:style w:type="paragraph" w:customStyle="1" w:styleId="TableNo">
    <w:name w:val="Table_No"/>
    <w:basedOn w:val="Normal"/>
    <w:next w:val="Normal"/>
    <w:rsid w:val="005B4874"/>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style>
  <w:style w:type="paragraph" w:customStyle="1" w:styleId="QuestionNo">
    <w:name w:val="Question_No"/>
    <w:basedOn w:val="Normal"/>
    <w:next w:val="Normal"/>
    <w:rsid w:val="00655ADE"/>
    <w:pPr>
      <w:keepNext/>
      <w:keepLines/>
      <w:spacing w:before="480"/>
      <w:jc w:val="center"/>
    </w:pPr>
    <w:rPr>
      <w:caps/>
      <w:sz w:val="26"/>
    </w:rPr>
  </w:style>
  <w:style w:type="paragraph" w:customStyle="1" w:styleId="Questiontitle">
    <w:name w:val="Question_title"/>
    <w:basedOn w:val="Normal"/>
    <w:next w:val="Normal"/>
    <w:rsid w:val="00655ADE"/>
    <w:pPr>
      <w:keepNext/>
      <w:keepLines/>
      <w:spacing w:before="240"/>
      <w:jc w:val="center"/>
    </w:pPr>
    <w:rPr>
      <w:b/>
      <w:sz w:val="26"/>
    </w:rPr>
  </w:style>
  <w:style w:type="paragraph" w:styleId="TOC1">
    <w:name w:val="toc 1"/>
    <w:basedOn w:val="Normal"/>
    <w:uiPriority w:val="39"/>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uiPriority w:val="39"/>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5B4874"/>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FE591C"/>
    <w:pPr>
      <w:tabs>
        <w:tab w:val="left" w:pos="284"/>
        <w:tab w:val="left" w:pos="851"/>
        <w:tab w:val="left" w:pos="1418"/>
        <w:tab w:val="left" w:pos="1985"/>
        <w:tab w:val="left" w:pos="2552"/>
        <w:tab w:val="left" w:pos="3119"/>
        <w:tab w:val="left" w:pos="3402"/>
        <w:tab w:val="left" w:pos="3686"/>
        <w:tab w:val="left" w:pos="3969"/>
      </w:tabs>
      <w:spacing w:before="20" w:after="20" w:line="200" w:lineRule="exact"/>
    </w:pPr>
    <w:rPr>
      <w:sz w:val="18"/>
    </w:rPr>
  </w:style>
  <w:style w:type="paragraph" w:customStyle="1" w:styleId="Tabletitle">
    <w:name w:val="Table_title"/>
    <w:basedOn w:val="Normal"/>
    <w:next w:val="Tabletext"/>
    <w:rsid w:val="005B4874"/>
    <w:pPr>
      <w:keepNext/>
      <w:keepLines/>
      <w:spacing w:before="0" w:after="120"/>
      <w:jc w:val="center"/>
    </w:pPr>
    <w:rPr>
      <w:b/>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5B4874"/>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style>
  <w:style w:type="paragraph" w:customStyle="1" w:styleId="RecNo">
    <w:name w:val="Rec_No"/>
    <w:basedOn w:val="Normal"/>
    <w:next w:val="Normal"/>
    <w:rsid w:val="005B4874"/>
    <w:pPr>
      <w:keepNext/>
      <w:keepLines/>
      <w:spacing w:before="480"/>
      <w:jc w:val="center"/>
    </w:pPr>
    <w:rPr>
      <w:caps/>
      <w:sz w:val="26"/>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CF673B"/>
  </w:style>
  <w:style w:type="paragraph" w:customStyle="1" w:styleId="AppArttitle">
    <w:name w:val="App_Art_title"/>
    <w:basedOn w:val="Arttitle"/>
    <w:qFormat/>
    <w:rsid w:val="00CF673B"/>
  </w:style>
  <w:style w:type="paragraph" w:styleId="ListParagraph">
    <w:name w:val="List Paragraph"/>
    <w:aliases w:val="List Paragraph1,Recommendation,List Paragraph11,O5,Para_sk,Resume Title,- Bullets,Equipment,Numbered Indented Text,Figure_name"/>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5B4874"/>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GridTable1Light-Accent1">
    <w:name w:val="Grid Table 1 Light Accent 1"/>
    <w:basedOn w:val="TableNormal"/>
    <w:uiPriority w:val="46"/>
    <w:rsid w:val="006D15F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semiHidden/>
    <w:unhideWhenUsed/>
    <w:rsid w:val="005F7BA5"/>
    <w:rPr>
      <w:color w:val="800080" w:themeColor="followedHyperlink"/>
      <w:u w:val="single"/>
    </w:rPr>
  </w:style>
  <w:style w:type="character" w:styleId="UnresolvedMention">
    <w:name w:val="Unresolved Mention"/>
    <w:basedOn w:val="DefaultParagraphFont"/>
    <w:uiPriority w:val="99"/>
    <w:semiHidden/>
    <w:unhideWhenUsed/>
    <w:rsid w:val="004E7B86"/>
    <w:rPr>
      <w:color w:val="605E5C"/>
      <w:shd w:val="clear" w:color="auto" w:fill="E1DFDD"/>
    </w:rPr>
  </w:style>
  <w:style w:type="table" w:styleId="TableGrid">
    <w:name w:val="Table Grid"/>
    <w:basedOn w:val="TableNormal"/>
    <w:uiPriority w:val="39"/>
    <w:rsid w:val="00FE3A97"/>
    <w:rPr>
      <w:rFonts w:ascii="CG Times" w:eastAsia="Batang" w:hAnsi="CG Times"/>
    </w:rPr>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
    <w:link w:val="ListParagraph"/>
    <w:uiPriority w:val="34"/>
    <w:qFormat/>
    <w:rsid w:val="00FE3A97"/>
    <w:rPr>
      <w:rFonts w:ascii="Calibri" w:hAnsi="Calibri"/>
      <w:sz w:val="22"/>
      <w:lang w:val="en-GB" w:eastAsia="en-US"/>
    </w:rPr>
  </w:style>
  <w:style w:type="paragraph" w:customStyle="1" w:styleId="Default">
    <w:name w:val="Default"/>
    <w:rsid w:val="00FE3A97"/>
    <w:pPr>
      <w:autoSpaceDE w:val="0"/>
      <w:autoSpaceDN w:val="0"/>
      <w:adjustRightInd w:val="0"/>
    </w:pPr>
    <w:rPr>
      <w:rFonts w:ascii="Verdana" w:eastAsia="Batang" w:hAnsi="Verdana" w:cs="Verdana"/>
      <w:color w:val="000000"/>
      <w:sz w:val="24"/>
      <w:szCs w:val="24"/>
      <w:lang w:val="en-GB"/>
    </w:rPr>
  </w:style>
  <w:style w:type="paragraph" w:customStyle="1" w:styleId="CEOcontributionStart">
    <w:name w:val="CEO_contributionStart"/>
    <w:basedOn w:val="Normal"/>
    <w:rsid w:val="00FE3A97"/>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lang w:val="en-US"/>
    </w:rPr>
  </w:style>
  <w:style w:type="character" w:styleId="CommentReference">
    <w:name w:val="annotation reference"/>
    <w:basedOn w:val="DefaultParagraphFont"/>
    <w:uiPriority w:val="99"/>
    <w:semiHidden/>
    <w:unhideWhenUsed/>
    <w:rsid w:val="00FE3A97"/>
    <w:rPr>
      <w:sz w:val="16"/>
      <w:szCs w:val="16"/>
    </w:rPr>
  </w:style>
  <w:style w:type="paragraph" w:styleId="CommentText">
    <w:name w:val="annotation text"/>
    <w:basedOn w:val="Normal"/>
    <w:link w:val="CommentTextChar"/>
    <w:uiPriority w:val="99"/>
    <w:unhideWhenUsed/>
    <w:rsid w:val="00FE3A97"/>
    <w:pPr>
      <w:tabs>
        <w:tab w:val="clear" w:pos="1134"/>
        <w:tab w:val="clear" w:pos="1871"/>
        <w:tab w:val="clear" w:pos="2268"/>
      </w:tabs>
      <w:overflowPunct/>
      <w:autoSpaceDE/>
      <w:autoSpaceDN/>
      <w:adjustRightInd/>
      <w:spacing w:before="0"/>
      <w:textAlignment w:val="auto"/>
    </w:pPr>
    <w:rPr>
      <w:rFonts w:ascii="Times New Roman" w:hAnsi="Times New Roman"/>
      <w:sz w:val="20"/>
      <w:szCs w:val="24"/>
      <w:lang w:val="en-US"/>
    </w:rPr>
  </w:style>
  <w:style w:type="character" w:customStyle="1" w:styleId="CommentTextChar">
    <w:name w:val="Comment Text Char"/>
    <w:basedOn w:val="DefaultParagraphFont"/>
    <w:link w:val="CommentText"/>
    <w:uiPriority w:val="99"/>
    <w:rsid w:val="00FE3A97"/>
    <w:rPr>
      <w:rFonts w:ascii="Times New Roman" w:hAnsi="Times New Roman"/>
      <w:szCs w:val="24"/>
      <w:lang w:eastAsia="en-US"/>
    </w:rPr>
  </w:style>
  <w:style w:type="paragraph" w:styleId="CommentSubject">
    <w:name w:val="annotation subject"/>
    <w:basedOn w:val="CommentText"/>
    <w:next w:val="CommentText"/>
    <w:link w:val="CommentSubjectChar"/>
    <w:semiHidden/>
    <w:unhideWhenUsed/>
    <w:rsid w:val="00FE3A97"/>
    <w:rPr>
      <w:b/>
      <w:bCs/>
    </w:rPr>
  </w:style>
  <w:style w:type="character" w:customStyle="1" w:styleId="CommentSubjectChar">
    <w:name w:val="Comment Subject Char"/>
    <w:basedOn w:val="CommentTextChar"/>
    <w:link w:val="CommentSubject"/>
    <w:semiHidden/>
    <w:rsid w:val="00FE3A97"/>
    <w:rPr>
      <w:rFonts w:ascii="Times New Roman" w:hAnsi="Times New Roman"/>
      <w:b/>
      <w:bCs/>
      <w:szCs w:val="24"/>
      <w:lang w:eastAsia="en-US"/>
    </w:rPr>
  </w:style>
  <w:style w:type="paragraph" w:styleId="Revision">
    <w:name w:val="Revision"/>
    <w:hidden/>
    <w:uiPriority w:val="99"/>
    <w:semiHidden/>
    <w:rsid w:val="00FE3A97"/>
    <w:rPr>
      <w:rFonts w:asciiTheme="minorHAnsi" w:eastAsia="Batang" w:hAnsiTheme="minorHAnsi"/>
      <w:sz w:val="24"/>
      <w:lang w:val="en-GB" w:eastAsia="en-US"/>
    </w:rPr>
  </w:style>
  <w:style w:type="character" w:customStyle="1" w:styleId="UnresolvedMention1">
    <w:name w:val="Unresolved Mention1"/>
    <w:basedOn w:val="DefaultParagraphFont"/>
    <w:uiPriority w:val="99"/>
    <w:semiHidden/>
    <w:unhideWhenUsed/>
    <w:rsid w:val="00FE3A97"/>
    <w:rPr>
      <w:color w:val="605E5C"/>
      <w:shd w:val="clear" w:color="auto" w:fill="E1DFDD"/>
    </w:rPr>
  </w:style>
  <w:style w:type="paragraph" w:customStyle="1" w:styleId="CEOAgendaItemN">
    <w:name w:val="CEO_AgendaItemN°"/>
    <w:basedOn w:val="Normal"/>
    <w:rsid w:val="00FE3A97"/>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FE3A97"/>
    <w:rPr>
      <w:rFonts w:ascii="Calibri" w:hAnsi="Calibri"/>
      <w:sz w:val="22"/>
      <w:lang w:val="en-GB" w:eastAsia="en-US"/>
    </w:rPr>
  </w:style>
  <w:style w:type="character" w:customStyle="1" w:styleId="UnresolvedMention2">
    <w:name w:val="Unresolved Mention2"/>
    <w:basedOn w:val="DefaultParagraphFont"/>
    <w:uiPriority w:val="99"/>
    <w:semiHidden/>
    <w:unhideWhenUsed/>
    <w:rsid w:val="00FE3A97"/>
    <w:rPr>
      <w:color w:val="605E5C"/>
      <w:shd w:val="clear" w:color="auto" w:fill="E1DFDD"/>
    </w:rPr>
  </w:style>
  <w:style w:type="paragraph" w:styleId="HTMLPreformatted">
    <w:name w:val="HTML Preformatted"/>
    <w:basedOn w:val="Normal"/>
    <w:link w:val="HTMLPreformattedChar"/>
    <w:uiPriority w:val="99"/>
    <w:unhideWhenUsed/>
    <w:qFormat/>
    <w:rsid w:val="00FE3A97"/>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 w:val="24"/>
      <w:szCs w:val="24"/>
      <w:lang w:val="zh-CN" w:eastAsia="zh-CN"/>
    </w:rPr>
  </w:style>
  <w:style w:type="character" w:customStyle="1" w:styleId="HTMLPreformattedChar">
    <w:name w:val="HTML Preformatted Char"/>
    <w:basedOn w:val="DefaultParagraphFont"/>
    <w:link w:val="HTMLPreformatted"/>
    <w:uiPriority w:val="99"/>
    <w:qFormat/>
    <w:rsid w:val="00FE3A97"/>
    <w:rPr>
      <w:rFonts w:ascii="GulimChe" w:eastAsia="GulimChe" w:hAnsi="GulimChe"/>
      <w:sz w:val="24"/>
      <w:szCs w:val="24"/>
      <w:lang w:val="zh-CN"/>
    </w:rPr>
  </w:style>
  <w:style w:type="character" w:customStyle="1" w:styleId="sceditor-selection">
    <w:name w:val="sceditor-selection"/>
    <w:basedOn w:val="DefaultParagraphFont"/>
    <w:rsid w:val="00FE3A97"/>
  </w:style>
  <w:style w:type="paragraph" w:styleId="NormalWeb">
    <w:name w:val="Normal (Web)"/>
    <w:basedOn w:val="Normal"/>
    <w:uiPriority w:val="99"/>
    <w:unhideWhenUsed/>
    <w:rsid w:val="00FE3A97"/>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sz w:val="24"/>
      <w:szCs w:val="24"/>
      <w:lang w:val="en-US" w:eastAsia="en-GB"/>
    </w:rPr>
  </w:style>
  <w:style w:type="paragraph" w:customStyle="1" w:styleId="outlineelement">
    <w:name w:val="outlineelement"/>
    <w:basedOn w:val="Normal"/>
    <w:uiPriority w:val="99"/>
    <w:rsid w:val="00FE3A97"/>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sz w:val="24"/>
      <w:szCs w:val="24"/>
      <w:lang w:val="en-US" w:eastAsia="en-GB"/>
    </w:rPr>
  </w:style>
  <w:style w:type="character" w:customStyle="1" w:styleId="textrun">
    <w:name w:val="textrun"/>
    <w:basedOn w:val="DefaultParagraphFont"/>
    <w:rsid w:val="00FE3A97"/>
  </w:style>
  <w:style w:type="character" w:customStyle="1" w:styleId="normaltextrun">
    <w:name w:val="normaltextrun"/>
    <w:basedOn w:val="DefaultParagraphFont"/>
    <w:rsid w:val="00FE3A97"/>
  </w:style>
  <w:style w:type="character" w:customStyle="1" w:styleId="eop">
    <w:name w:val="eop"/>
    <w:basedOn w:val="DefaultParagraphFont"/>
    <w:rsid w:val="00FE3A97"/>
  </w:style>
  <w:style w:type="paragraph" w:customStyle="1" w:styleId="paragraph">
    <w:name w:val="paragraph"/>
    <w:basedOn w:val="Normal"/>
    <w:rsid w:val="00FE3A97"/>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sz w:val="24"/>
      <w:szCs w:val="24"/>
      <w:lang w:val="en-US" w:eastAsia="en-GB"/>
    </w:rPr>
  </w:style>
  <w:style w:type="character" w:styleId="Strong">
    <w:name w:val="Strong"/>
    <w:basedOn w:val="DefaultParagraphFont"/>
    <w:uiPriority w:val="22"/>
    <w:qFormat/>
    <w:rsid w:val="00FE3A97"/>
    <w:rPr>
      <w:b/>
      <w:bCs/>
    </w:rPr>
  </w:style>
  <w:style w:type="character" w:customStyle="1" w:styleId="apple-converted-space">
    <w:name w:val="apple-converted-space"/>
    <w:basedOn w:val="DefaultParagraphFont"/>
    <w:rsid w:val="00FE3A97"/>
  </w:style>
  <w:style w:type="character" w:styleId="Mention">
    <w:name w:val="Mention"/>
    <w:basedOn w:val="DefaultParagraphFont"/>
    <w:uiPriority w:val="99"/>
    <w:unhideWhenUsed/>
    <w:rsid w:val="00FE3A97"/>
    <w:rPr>
      <w:color w:val="2B579A"/>
      <w:shd w:val="clear" w:color="auto" w:fill="E1DFDD"/>
    </w:rPr>
  </w:style>
  <w:style w:type="character" w:customStyle="1" w:styleId="Heading1Char">
    <w:name w:val="Heading 1 Char"/>
    <w:basedOn w:val="DefaultParagraphFont"/>
    <w:link w:val="Heading1"/>
    <w:uiPriority w:val="9"/>
    <w:rsid w:val="00FE3A97"/>
    <w:rPr>
      <w:rFonts w:ascii="Calibri" w:hAnsi="Calibri"/>
      <w:b/>
      <w:sz w:val="26"/>
      <w:lang w:val="en-GB" w:eastAsia="en-US"/>
    </w:rPr>
  </w:style>
  <w:style w:type="character" w:customStyle="1" w:styleId="Heading2Char">
    <w:name w:val="Heading 2 Char"/>
    <w:basedOn w:val="DefaultParagraphFont"/>
    <w:link w:val="Heading2"/>
    <w:uiPriority w:val="9"/>
    <w:rsid w:val="00EC4DB8"/>
    <w:rPr>
      <w:rFonts w:ascii="Calibri" w:hAnsi="Calibri"/>
      <w:b/>
      <w:sz w:val="22"/>
      <w:lang w:val="en-GB" w:eastAsia="en-US"/>
    </w:rPr>
  </w:style>
  <w:style w:type="character" w:customStyle="1" w:styleId="Heading3Char">
    <w:name w:val="Heading 3 Char"/>
    <w:basedOn w:val="DefaultParagraphFont"/>
    <w:link w:val="Heading3"/>
    <w:uiPriority w:val="9"/>
    <w:rsid w:val="00FE3A97"/>
    <w:rPr>
      <w:rFonts w:ascii="Calibri" w:hAnsi="Calibri"/>
      <w:b/>
      <w:sz w:val="22"/>
      <w:lang w:val="en-GB" w:eastAsia="en-US"/>
    </w:rPr>
  </w:style>
  <w:style w:type="character" w:customStyle="1" w:styleId="Heading4Char">
    <w:name w:val="Heading 4 Char"/>
    <w:basedOn w:val="DefaultParagraphFont"/>
    <w:link w:val="Heading4"/>
    <w:uiPriority w:val="9"/>
    <w:rsid w:val="00FE3A97"/>
    <w:rPr>
      <w:rFonts w:ascii="Calibri" w:hAnsi="Calibri"/>
      <w:b/>
      <w:sz w:val="22"/>
      <w:lang w:val="en-GB" w:eastAsia="en-US"/>
    </w:rPr>
  </w:style>
  <w:style w:type="character" w:customStyle="1" w:styleId="Heading5Char">
    <w:name w:val="Heading 5 Char"/>
    <w:basedOn w:val="DefaultParagraphFont"/>
    <w:link w:val="Heading5"/>
    <w:uiPriority w:val="9"/>
    <w:rsid w:val="00FE3A97"/>
    <w:rPr>
      <w:rFonts w:ascii="Calibri" w:hAnsi="Calibri"/>
      <w:b/>
      <w:sz w:val="22"/>
      <w:lang w:val="en-GB" w:eastAsia="en-US"/>
    </w:rPr>
  </w:style>
  <w:style w:type="character" w:customStyle="1" w:styleId="Heading6Char">
    <w:name w:val="Heading 6 Char"/>
    <w:basedOn w:val="DefaultParagraphFont"/>
    <w:link w:val="Heading6"/>
    <w:uiPriority w:val="9"/>
    <w:rsid w:val="00FE3A97"/>
    <w:rPr>
      <w:rFonts w:ascii="Calibri" w:hAnsi="Calibri"/>
      <w:b/>
      <w:sz w:val="22"/>
      <w:lang w:val="en-GB" w:eastAsia="en-US"/>
    </w:rPr>
  </w:style>
  <w:style w:type="character" w:customStyle="1" w:styleId="Heading7Char">
    <w:name w:val="Heading 7 Char"/>
    <w:basedOn w:val="DefaultParagraphFont"/>
    <w:link w:val="Heading7"/>
    <w:uiPriority w:val="9"/>
    <w:rsid w:val="00FE3A97"/>
    <w:rPr>
      <w:rFonts w:ascii="Calibri" w:hAnsi="Calibri"/>
      <w:b/>
      <w:sz w:val="22"/>
      <w:lang w:val="en-GB" w:eastAsia="en-US"/>
    </w:rPr>
  </w:style>
  <w:style w:type="character" w:customStyle="1" w:styleId="Heading8Char">
    <w:name w:val="Heading 8 Char"/>
    <w:basedOn w:val="DefaultParagraphFont"/>
    <w:link w:val="Heading8"/>
    <w:uiPriority w:val="9"/>
    <w:rsid w:val="00FE3A97"/>
    <w:rPr>
      <w:rFonts w:ascii="Calibri" w:hAnsi="Calibri"/>
      <w:b/>
      <w:sz w:val="22"/>
      <w:lang w:val="en-GB" w:eastAsia="en-US"/>
    </w:rPr>
  </w:style>
  <w:style w:type="character" w:customStyle="1" w:styleId="Heading9Char">
    <w:name w:val="Heading 9 Char"/>
    <w:basedOn w:val="DefaultParagraphFont"/>
    <w:link w:val="Heading9"/>
    <w:uiPriority w:val="9"/>
    <w:rsid w:val="00FE3A97"/>
    <w:rPr>
      <w:rFonts w:ascii="Calibri" w:hAnsi="Calibri"/>
      <w:b/>
      <w:sz w:val="22"/>
      <w:lang w:val="en-GB" w:eastAsia="en-US"/>
    </w:rPr>
  </w:style>
  <w:style w:type="paragraph" w:styleId="Title">
    <w:name w:val="Title"/>
    <w:basedOn w:val="Normal"/>
    <w:next w:val="Normal"/>
    <w:link w:val="TitleChar"/>
    <w:uiPriority w:val="10"/>
    <w:qFormat/>
    <w:rsid w:val="00FE3A97"/>
    <w:pPr>
      <w:tabs>
        <w:tab w:val="clear" w:pos="1134"/>
        <w:tab w:val="clear" w:pos="1871"/>
        <w:tab w:val="clear" w:pos="2268"/>
      </w:tabs>
      <w:overflowPunct/>
      <w:autoSpaceDE/>
      <w:autoSpaceDN/>
      <w:adjustRightInd/>
      <w:spacing w:before="0"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E3A97"/>
    <w:rPr>
      <w:rFonts w:asciiTheme="majorHAnsi" w:eastAsiaTheme="majorEastAsia" w:hAnsiTheme="majorHAnsi" w:cstheme="majorBidi"/>
      <w:spacing w:val="-10"/>
      <w:kern w:val="28"/>
      <w:sz w:val="56"/>
      <w:szCs w:val="56"/>
      <w:lang w:val="en-GB" w:eastAsia="en-US"/>
      <w14:ligatures w14:val="standardContextual"/>
    </w:rPr>
  </w:style>
  <w:style w:type="paragraph" w:styleId="Subtitle">
    <w:name w:val="Subtitle"/>
    <w:basedOn w:val="Normal"/>
    <w:next w:val="Normal"/>
    <w:link w:val="SubtitleChar"/>
    <w:uiPriority w:val="11"/>
    <w:qFormat/>
    <w:rsid w:val="00FE3A97"/>
    <w:pPr>
      <w:numPr>
        <w:ilvl w:val="1"/>
      </w:numPr>
      <w:tabs>
        <w:tab w:val="clear" w:pos="1134"/>
        <w:tab w:val="clear" w:pos="1871"/>
        <w:tab w:val="clear" w:pos="2268"/>
      </w:tabs>
      <w:overflowPunct/>
      <w:autoSpaceDE/>
      <w:autoSpaceDN/>
      <w:adjustRightInd/>
      <w:spacing w:before="0"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E3A97"/>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paragraph" w:styleId="Quote">
    <w:name w:val="Quote"/>
    <w:basedOn w:val="Normal"/>
    <w:next w:val="Normal"/>
    <w:link w:val="QuoteChar"/>
    <w:uiPriority w:val="29"/>
    <w:qFormat/>
    <w:rsid w:val="00FE3A97"/>
    <w:pPr>
      <w:tabs>
        <w:tab w:val="clear" w:pos="1134"/>
        <w:tab w:val="clear" w:pos="1871"/>
        <w:tab w:val="clear" w:pos="2268"/>
      </w:tabs>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FE3A97"/>
    <w:rPr>
      <w:rFonts w:asciiTheme="minorHAnsi" w:eastAsiaTheme="minorHAnsi" w:hAnsiTheme="minorHAnsi" w:cstheme="minorBidi"/>
      <w:i/>
      <w:iCs/>
      <w:color w:val="404040" w:themeColor="text1" w:themeTint="BF"/>
      <w:kern w:val="2"/>
      <w:sz w:val="22"/>
      <w:szCs w:val="22"/>
      <w:lang w:val="en-GB" w:eastAsia="en-US"/>
      <w14:ligatures w14:val="standardContextual"/>
    </w:rPr>
  </w:style>
  <w:style w:type="character" w:styleId="IntenseEmphasis">
    <w:name w:val="Intense Emphasis"/>
    <w:basedOn w:val="DefaultParagraphFont"/>
    <w:uiPriority w:val="21"/>
    <w:qFormat/>
    <w:rsid w:val="00FE3A97"/>
    <w:rPr>
      <w:i/>
      <w:iCs/>
      <w:color w:val="365F91" w:themeColor="accent1" w:themeShade="BF"/>
    </w:rPr>
  </w:style>
  <w:style w:type="paragraph" w:styleId="IntenseQuote">
    <w:name w:val="Intense Quote"/>
    <w:basedOn w:val="Normal"/>
    <w:next w:val="Normal"/>
    <w:link w:val="IntenseQuoteChar"/>
    <w:uiPriority w:val="30"/>
    <w:qFormat/>
    <w:rsid w:val="00FE3A97"/>
    <w:pPr>
      <w:pBdr>
        <w:top w:val="single" w:sz="4" w:space="10" w:color="365F91" w:themeColor="accent1" w:themeShade="BF"/>
        <w:bottom w:val="single" w:sz="4" w:space="10" w:color="365F91" w:themeColor="accent1" w:themeShade="BF"/>
      </w:pBdr>
      <w:tabs>
        <w:tab w:val="clear" w:pos="1134"/>
        <w:tab w:val="clear" w:pos="1871"/>
        <w:tab w:val="clear" w:pos="2268"/>
      </w:tabs>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365F9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FE3A97"/>
    <w:rPr>
      <w:rFonts w:asciiTheme="minorHAnsi" w:eastAsiaTheme="minorHAnsi" w:hAnsiTheme="minorHAnsi" w:cstheme="minorBidi"/>
      <w:i/>
      <w:iCs/>
      <w:color w:val="365F91" w:themeColor="accent1" w:themeShade="BF"/>
      <w:kern w:val="2"/>
      <w:sz w:val="22"/>
      <w:szCs w:val="22"/>
      <w:lang w:val="en-GB" w:eastAsia="en-US"/>
      <w14:ligatures w14:val="standardContextual"/>
    </w:rPr>
  </w:style>
  <w:style w:type="character" w:styleId="IntenseReference">
    <w:name w:val="Intense Reference"/>
    <w:basedOn w:val="DefaultParagraphFont"/>
    <w:uiPriority w:val="32"/>
    <w:qFormat/>
    <w:rsid w:val="00FE3A97"/>
    <w:rPr>
      <w:b/>
      <w:bCs/>
      <w:smallCaps/>
      <w:color w:val="365F91" w:themeColor="accent1" w:themeShade="BF"/>
      <w:spacing w:val="5"/>
    </w:rPr>
  </w:style>
  <w:style w:type="paragraph" w:styleId="TOC9">
    <w:name w:val="toc 9"/>
    <w:basedOn w:val="Normal"/>
    <w:next w:val="Normal"/>
    <w:autoRedefine/>
    <w:unhideWhenUsed/>
    <w:rsid w:val="00FE3A97"/>
    <w:pPr>
      <w:tabs>
        <w:tab w:val="clear" w:pos="1134"/>
        <w:tab w:val="clear" w:pos="1871"/>
        <w:tab w:val="clear" w:pos="2268"/>
      </w:tabs>
      <w:overflowPunct/>
      <w:autoSpaceDE/>
      <w:autoSpaceDN/>
      <w:adjustRightInd/>
      <w:spacing w:before="0"/>
      <w:ind w:left="1680"/>
      <w:textAlignment w:val="auto"/>
    </w:pPr>
    <w:rPr>
      <w:rFonts w:asciiTheme="minorHAnsi" w:hAnsiTheme="minorHAnsi" w:cstheme="minorHAnsi"/>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igitalregulation.org/national-digital-transformation-strategy-mapping-the-digital-journey/" TargetMode="External"/><Relationship Id="rId26" Type="http://schemas.openxmlformats.org/officeDocument/2006/relationships/hyperlink" Target="https://www.itu.int/en/ITU-D/Regional-Presence/AsiaPacific/Pages/Events/2024/Workshop%20on%20Digital%20Transformation%20for%20the%20Pacific/Workshop-on-Digital-Transformation-for-the-Pacific-.aspx" TargetMode="External"/><Relationship Id="rId39" Type="http://schemas.openxmlformats.org/officeDocument/2006/relationships/footer" Target="footer3.xml"/><Relationship Id="rId21" Type="http://schemas.openxmlformats.org/officeDocument/2006/relationships/hyperlink" Target="https://digitalregulation.org/a-case-for-ict-regulatory-sandbox/" TargetMode="External"/><Relationship Id="rId34" Type="http://schemas.openxmlformats.org/officeDocument/2006/relationships/hyperlink" Target="https://www.itu.int/en/ITU-D/Regional-Presence/AsiaPacific/Pages/Events/2023/Asia-Media-Summit-(AMS).aspx"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digitalregulation.org/category/regulatory-governance/" TargetMode="External"/><Relationship Id="rId29" Type="http://schemas.openxmlformats.org/officeDocument/2006/relationships/hyperlink" Target="https://www.itu.int/en/ITU-D/Regional-Presence/AsiaPacific/Pages/Events/2024/Workshop%20on%20Digital%20Transformation%20for%20the%20Pacific/Workshop-on-Digital-Transformation-for-the-Pacific-.aspx" TargetMode="External"/><Relationship Id="rId41" Type="http://schemas.openxmlformats.org/officeDocument/2006/relationships/footer" Target="footer4.xml"/><Relationship Id="rId40" Type="http://schemas.openxmlformats.org/officeDocument/2006/relationships/header" Target="header4.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igitalregulation.org/category/regulatory-governance/" TargetMode="External"/><Relationship Id="rId32" Type="http://schemas.openxmlformats.org/officeDocument/2006/relationships/hyperlink" Target="https://www.itu.int/en/ITU-D/Regional-Presence/AsiaPacific/Pages/Events/2022/LMCASP22/main.aspx" TargetMode="External"/><Relationship Id="rId37"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academy.itu.int/training-courses/full-catalogue/introduction-digital-regulation" TargetMode="External"/><Relationship Id="rId28" Type="http://schemas.openxmlformats.org/officeDocument/2006/relationships/hyperlink" Target="https://www.itu.int/en/ITU-D/Regional-Presence/AsiaPacific/Pages/Projects/MIC%20Phase%203%20(2RAS25002)/main.aspx" TargetMode="External"/><Relationship Id="rId36" Type="http://schemas.openxmlformats.org/officeDocument/2006/relationships/hyperlink" Target="https://www.itu.int/en/ITU-D/Regional-Presence/AsiaPacific/Pages/Events/2024/ITU-ITTLLDC%202024/main.aspx" TargetMode="External"/><Relationship Id="rId10" Type="http://schemas.openxmlformats.org/officeDocument/2006/relationships/footnotes" Target="footnotes.xml"/><Relationship Id="rId19" Type="http://schemas.openxmlformats.org/officeDocument/2006/relationships/hyperlink" Target="https://academy.itu.int/training-courses/full-catalogue/introduction-digital-regulation" TargetMode="External"/><Relationship Id="rId31" Type="http://schemas.openxmlformats.org/officeDocument/2006/relationships/hyperlink" Target="https://www.itu.int/en/ITU-R/seminars/rrs/RRS-22-Asia-Pacific/Pages/default.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digitalregulation.org/national-digital-transformation-strategy-mapping-the-digital-journey/" TargetMode="External"/><Relationship Id="rId27" Type="http://schemas.openxmlformats.org/officeDocument/2006/relationships/hyperlink" Target="https://www.itu.int/en/ITU-D/Regional-Presence/AsiaPacific/Pages/Projects/MIC%20Phase%202%20%287RAS24074%29/main.aspx" TargetMode="External"/><Relationship Id="rId30" Type="http://schemas.openxmlformats.org/officeDocument/2006/relationships/hyperlink" Target="https://www.itu.int/en/ITU-D/Regional-Presence/AsiaPacific/Pages/Projects/MIC%20Phase%202%20%287RAS24074%29/main.aspx" TargetMode="External"/><Relationship Id="rId35" Type="http://schemas.openxmlformats.org/officeDocument/2006/relationships/hyperlink" Target="https://www.itu.int/en/ITU-D/Regional-Presence/AsiaPacific/Pages/Events/2024/Masterclass_AMS/main.aspx"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digitalregulation.org/a-case-for-ict-regulatory-sandbox/" TargetMode="External"/><Relationship Id="rId25" Type="http://schemas.openxmlformats.org/officeDocument/2006/relationships/hyperlink" Target="https://www.itu.int/en/ITU-D/Regional-Presence/AsiaPacific/Pages/Projects/MIC%20Phase%202%20%287RAS24074%29/main.aspx" TargetMode="External"/><Relationship Id="rId33" Type="http://schemas.openxmlformats.org/officeDocument/2006/relationships/hyperlink" Target="https://events.pita.org.fj/PITAStrategyForum2023" TargetMode="External"/><Relationship Id="rId38"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en/ITU-D/Pages/regional-initiatives-2023-202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25" ma:contentTypeDescription="Create a new document." ma:contentTypeScope="" ma:versionID="828997ff14c7b602ab12ed3e47e772d7">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6ba4e7d468aa3e2c5be62f8bd596abe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element ref="ns2:Approval" minOccurs="0"/>
                <xsd:element ref="ns2:ApprovalStatus" minOccurs="0"/>
                <xsd:element ref="ns2:DateandTime"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element name="Approval" ma:index="24" nillable="true" ma:displayName="Approval" ma:default="Pending" ma:format="Dropdown" ma:internalName="Approval">
      <xsd:simpleType>
        <xsd:restriction base="dms:Choice">
          <xsd:enumeration value="Pending"/>
          <xsd:enumeration value="Approved"/>
          <xsd:enumeration value="Rejected"/>
        </xsd:restriction>
      </xsd:simpleType>
    </xsd:element>
    <xsd:element name="ApprovalStatus" ma:index="25" nillable="true" ma:displayName="Approval Status" ma:format="Dropdown" ma:internalName="ApprovalStatus">
      <xsd:simpleType>
        <xsd:restriction base="dms:Choice">
          <xsd:enumeration value="Rejected"/>
          <xsd:enumeration value="Approved"/>
          <xsd:enumeration value="Pending"/>
        </xsd:restriction>
      </xsd:simpleType>
    </xsd:element>
    <xsd:element name="DateandTime" ma:index="26" nillable="true" ma:displayName="Date and Time" ma:format="DateOnly" ma:internalName="DateandTime">
      <xsd:simpleType>
        <xsd:restriction base="dms:DateTime"/>
      </xsd:simpleType>
    </xsd:element>
    <xsd:element name="DPM_x0020_Author" ma:index="27" nillable="true" ma:displayName="DPM Author" ma:internalName="DPM_x0020_Author">
      <xsd:simpleType>
        <xsd:restriction base="dms:Text">
          <xsd:maxLength value="255"/>
        </xsd:restriction>
      </xsd:simpleType>
    </xsd:element>
    <xsd:element name="DPM_x0020_File_x0020_name" ma:index="28" nillable="true" ma:displayName="DPM File name" ma:internalName="DPM_x0020_File_x0020_name">
      <xsd:simpleType>
        <xsd:restriction base="dms:Text">
          <xsd:maxLength value="255"/>
        </xsd:restriction>
      </xsd:simpleType>
    </xsd:element>
    <xsd:element name="DPM_x0020_Version" ma:index="29"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b6109c62-af78-494c-a825-80e1ffe32798" xsi:nil="true"/>
    <DPM_x0020_Author xmlns="b6109c62-af78-494c-a825-80e1ffe32798" xsi:nil="true"/>
    <DPM_x0020_Version xmlns="b6109c62-af78-494c-a825-80e1ffe32798" xsi:nil="true"/>
    <lcf76f155ced4ddcb4097134ff3c332f xmlns="b6109c62-af78-494c-a825-80e1ffe32798">
      <Terms xmlns="http://schemas.microsoft.com/office/infopath/2007/PartnerControls"/>
    </lcf76f155ced4ddcb4097134ff3c332f>
    <DateandTime xmlns="b6109c62-af78-494c-a825-80e1ffe32798" xsi:nil="true"/>
    <Order0 xmlns="b6109c62-af78-494c-a825-80e1ffe32798" xsi:nil="true"/>
    <TaxCatchAll xmlns="54151c7f-6a84-4427-a6ce-bf1d7f28364f" xsi:nil="true"/>
    <Approval xmlns="b6109c62-af78-494c-a825-80e1ffe32798">Pending</Approval>
    <ApprovalStatus xmlns="b6109c62-af78-494c-a825-80e1ffe3279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2.xml><?xml version="1.0" encoding="utf-8"?>
<ds:datastoreItem xmlns:ds="http://schemas.openxmlformats.org/officeDocument/2006/customXml" ds:itemID="{2858AAE7-6EC0-457F-96A5-D1ECFE3B410A}"/>
</file>

<file path=customXml/itemProps3.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5.xml><?xml version="1.0" encoding="utf-8"?>
<ds:datastoreItem xmlns:ds="http://schemas.openxmlformats.org/officeDocument/2006/customXml" ds:itemID="{03DEEEAB-D299-4343-984C-5DEDDC11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134</Pages>
  <Words>44580</Words>
  <Characters>325259</Characters>
  <Application>Microsoft Office Word</Application>
  <DocSecurity>0</DocSecurity>
  <Lines>2710</Lines>
  <Paragraphs>738</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
  <LinksUpToDate>false</LinksUpToDate>
  <CharactersWithSpaces>369101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subject/>
  <dc:creator>SV</dc:creator>
  <cp:keywords/>
  <dc:description/>
  <cp:lastModifiedBy>SV</cp:lastModifiedBy>
  <cp:revision>95</cp:revision>
  <cp:lastPrinted>2017-03-13T09:05:00Z</cp:lastPrinted>
  <dcterms:created xsi:type="dcterms:W3CDTF">2025-11-13T08:30:00Z</dcterms:created>
  <dcterms:modified xsi:type="dcterms:W3CDTF">2025-11-14T12:11:00Z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ies>
</file>