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051"/>
        <w:tblW w:w="9639" w:type="dxa"/>
        <w:tblLayout w:type="fixed"/>
        <w:tblLook w:val="0000" w:firstRow="0" w:lastRow="0" w:firstColumn="0" w:lastColumn="0" w:noHBand="0" w:noVBand="0"/>
      </w:tblPr>
      <w:tblGrid>
        <w:gridCol w:w="1560"/>
        <w:gridCol w:w="4677"/>
        <w:gridCol w:w="1418"/>
        <w:gridCol w:w="1984"/>
      </w:tblGrid>
      <w:tr w:rsidR="00D73039" w14:paraId="10774EB2" w14:textId="77777777" w:rsidTr="004A6093">
        <w:trPr>
          <w:cantSplit/>
          <w:trHeight w:val="1134"/>
        </w:trPr>
        <w:tc>
          <w:tcPr>
            <w:tcW w:w="1560" w:type="dxa"/>
          </w:tcPr>
          <w:p w14:paraId="203FA96D" w14:textId="77777777" w:rsidR="00D73039" w:rsidRPr="00D73039" w:rsidRDefault="00D73039" w:rsidP="00B22269">
            <w:pPr>
              <w:spacing w:before="120"/>
              <w:ind w:left="34"/>
              <w:jc w:val="both"/>
              <w:rPr>
                <w:rFonts w:asciiTheme="minorHAnsi" w:hAnsiTheme="minorHAnsi" w:cstheme="minorHAnsi"/>
                <w:b/>
                <w:bCs/>
              </w:rPr>
            </w:pPr>
            <w:r w:rsidRPr="00D73039">
              <w:rPr>
                <w:rFonts w:asciiTheme="minorHAnsi" w:hAnsiTheme="minorHAnsi" w:cstheme="minorHAnsi"/>
                <w:noProof/>
                <w:lang w:val="fr-FR" w:eastAsia="fr-FR"/>
              </w:rPr>
              <w:drawing>
                <wp:inline distT="0" distB="0" distL="0" distR="0" wp14:anchorId="4C85A60E" wp14:editId="3E404AD1">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095" w:type="dxa"/>
            <w:gridSpan w:val="2"/>
          </w:tcPr>
          <w:p w14:paraId="45538154" w14:textId="77777777" w:rsidR="00D73039" w:rsidRPr="00D73039" w:rsidRDefault="00D73039">
            <w:pPr>
              <w:spacing w:before="240" w:after="48" w:line="240" w:lineRule="atLeast"/>
              <w:ind w:left="34"/>
              <w:rPr>
                <w:rFonts w:asciiTheme="minorHAnsi" w:hAnsiTheme="minorHAnsi" w:cstheme="minorHAnsi"/>
                <w:b/>
                <w:bCs/>
                <w:sz w:val="28"/>
                <w:szCs w:val="28"/>
              </w:rPr>
            </w:pPr>
            <w:r w:rsidRPr="00D73039">
              <w:rPr>
                <w:rFonts w:asciiTheme="minorHAnsi" w:hAnsiTheme="minorHAnsi" w:cstheme="minorHAnsi"/>
                <w:b/>
                <w:bCs/>
                <w:sz w:val="32"/>
                <w:szCs w:val="32"/>
              </w:rPr>
              <w:t>World Telecommunication Development Conference 2025 (WTDC-25)</w:t>
            </w:r>
            <w:r w:rsidRPr="00D73039">
              <w:rPr>
                <w:rFonts w:asciiTheme="minorHAnsi" w:hAnsiTheme="minorHAnsi" w:cstheme="minorHAnsi"/>
                <w:b/>
                <w:bCs/>
                <w:sz w:val="32"/>
                <w:szCs w:val="32"/>
              </w:rPr>
              <w:br/>
            </w:r>
            <w:r w:rsidRPr="00D73039">
              <w:rPr>
                <w:rFonts w:asciiTheme="minorHAnsi" w:hAnsiTheme="minorHAnsi" w:cstheme="minorHAnsi"/>
                <w:b/>
                <w:bCs/>
                <w:sz w:val="26"/>
                <w:szCs w:val="26"/>
              </w:rPr>
              <w:t>Baku, Republic of Azerbaijan, 17</w:t>
            </w:r>
            <w:r w:rsidRPr="00D73039">
              <w:rPr>
                <w:rFonts w:asciiTheme="minorHAnsi" w:hAnsiTheme="minorHAnsi" w:cstheme="minorHAnsi"/>
                <w:sz w:val="18"/>
                <w:szCs w:val="18"/>
              </w:rPr>
              <w:t>–</w:t>
            </w:r>
            <w:r w:rsidRPr="00D73039">
              <w:rPr>
                <w:rFonts w:asciiTheme="minorHAnsi" w:hAnsiTheme="minorHAnsi" w:cstheme="minorHAnsi"/>
                <w:b/>
                <w:bCs/>
                <w:sz w:val="26"/>
                <w:szCs w:val="26"/>
              </w:rPr>
              <w:t>28 November 2025</w:t>
            </w:r>
          </w:p>
        </w:tc>
        <w:tc>
          <w:tcPr>
            <w:tcW w:w="1984" w:type="dxa"/>
          </w:tcPr>
          <w:p w14:paraId="2F955F57" w14:textId="77777777" w:rsidR="00D73039" w:rsidRPr="00D96B4B" w:rsidRDefault="00D73039" w:rsidP="009638A6">
            <w:pPr>
              <w:spacing w:before="120" w:line="240" w:lineRule="atLeast"/>
              <w:jc w:val="right"/>
              <w:rPr>
                <w:rFonts w:cstheme="minorHAnsi"/>
              </w:rPr>
            </w:pPr>
            <w:r>
              <w:rPr>
                <w:noProof/>
                <w:sz w:val="32"/>
                <w:szCs w:val="32"/>
              </w:rPr>
              <w:drawing>
                <wp:inline distT="0" distB="0" distL="0" distR="0" wp14:anchorId="438304B3" wp14:editId="40F57FFE">
                  <wp:extent cx="1080000" cy="946800"/>
                  <wp:effectExtent l="0" t="0" r="6350" b="0"/>
                  <wp:docPr id="1667183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6712" t="10301" r="25343" b="16660"/>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73039" w:rsidRPr="00C324A8" w14:paraId="2301FB8D" w14:textId="77777777" w:rsidTr="007E54D5">
        <w:trPr>
          <w:cantSplit/>
        </w:trPr>
        <w:tc>
          <w:tcPr>
            <w:tcW w:w="6237" w:type="dxa"/>
            <w:gridSpan w:val="2"/>
            <w:tcBorders>
              <w:top w:val="single" w:sz="12" w:space="0" w:color="auto"/>
            </w:tcBorders>
          </w:tcPr>
          <w:p w14:paraId="4C12BE15" w14:textId="77777777" w:rsidR="00D73039" w:rsidRPr="00D96B4B" w:rsidRDefault="00D73039">
            <w:pPr>
              <w:spacing w:after="48" w:line="240" w:lineRule="atLeast"/>
              <w:rPr>
                <w:rFonts w:cstheme="minorHAnsi"/>
                <w:b/>
                <w:smallCaps/>
                <w:sz w:val="20"/>
              </w:rPr>
            </w:pPr>
          </w:p>
        </w:tc>
        <w:tc>
          <w:tcPr>
            <w:tcW w:w="3402" w:type="dxa"/>
            <w:gridSpan w:val="2"/>
            <w:tcBorders>
              <w:top w:val="single" w:sz="12" w:space="0" w:color="auto"/>
            </w:tcBorders>
          </w:tcPr>
          <w:p w14:paraId="0613070C" w14:textId="77777777" w:rsidR="00D73039" w:rsidRPr="00D96B4B" w:rsidRDefault="00D73039">
            <w:pPr>
              <w:spacing w:line="240" w:lineRule="atLeast"/>
              <w:rPr>
                <w:rFonts w:cstheme="minorHAnsi"/>
                <w:sz w:val="20"/>
              </w:rPr>
            </w:pPr>
          </w:p>
        </w:tc>
      </w:tr>
      <w:tr w:rsidR="00D73039" w:rsidRPr="0002635C" w14:paraId="7340B86A" w14:textId="77777777" w:rsidTr="007E54D5">
        <w:trPr>
          <w:cantSplit/>
          <w:trHeight w:val="23"/>
        </w:trPr>
        <w:tc>
          <w:tcPr>
            <w:tcW w:w="6237" w:type="dxa"/>
            <w:gridSpan w:val="2"/>
          </w:tcPr>
          <w:p w14:paraId="1E1C1FCD" w14:textId="77777777" w:rsidR="00D73039" w:rsidRPr="005876CD" w:rsidRDefault="00D73039">
            <w:pPr>
              <w:pStyle w:val="Committee"/>
              <w:framePr w:hSpace="0" w:wrap="auto" w:hAnchor="text" w:yAlign="inline"/>
              <w:rPr>
                <w:rFonts w:asciiTheme="minorHAnsi" w:hAnsiTheme="minorHAnsi"/>
              </w:rPr>
            </w:pPr>
            <w:r w:rsidRPr="005876CD">
              <w:rPr>
                <w:rFonts w:asciiTheme="minorHAnsi" w:hAnsiTheme="minorHAnsi"/>
              </w:rPr>
              <w:t>PLENARY MEETING</w:t>
            </w:r>
          </w:p>
        </w:tc>
        <w:tc>
          <w:tcPr>
            <w:tcW w:w="3402" w:type="dxa"/>
            <w:gridSpan w:val="2"/>
          </w:tcPr>
          <w:p w14:paraId="37FCAB34" w14:textId="40B2FB0C" w:rsidR="00D73039" w:rsidRPr="005876CD" w:rsidRDefault="00D73039">
            <w:pPr>
              <w:tabs>
                <w:tab w:val="left" w:pos="851"/>
              </w:tabs>
              <w:spacing w:line="240" w:lineRule="atLeast"/>
              <w:rPr>
                <w:rFonts w:asciiTheme="minorHAnsi" w:hAnsiTheme="minorHAnsi" w:cstheme="minorHAnsi"/>
                <w:lang w:val="es-ES"/>
              </w:rPr>
            </w:pPr>
            <w:r w:rsidRPr="005876CD">
              <w:rPr>
                <w:rFonts w:asciiTheme="minorHAnsi" w:hAnsiTheme="minorHAnsi" w:cstheme="minorHAnsi"/>
                <w:b/>
                <w:lang w:val="es-ES"/>
              </w:rPr>
              <w:t xml:space="preserve">Document </w:t>
            </w:r>
            <w:bookmarkStart w:id="0" w:name="DocRef1"/>
            <w:bookmarkEnd w:id="0"/>
            <w:r w:rsidRPr="005876CD">
              <w:rPr>
                <w:rFonts w:asciiTheme="minorHAnsi" w:hAnsiTheme="minorHAnsi" w:cstheme="minorHAnsi"/>
                <w:b/>
                <w:lang w:val="es-ES"/>
              </w:rPr>
              <w:t>WTDC-25/</w:t>
            </w:r>
            <w:r w:rsidR="00A85737">
              <w:rPr>
                <w:rFonts w:asciiTheme="minorHAnsi" w:hAnsiTheme="minorHAnsi" w:cstheme="minorHAnsi"/>
                <w:b/>
                <w:lang w:val="es-ES"/>
              </w:rPr>
              <w:t>2</w:t>
            </w:r>
            <w:r w:rsidR="007E54D5">
              <w:rPr>
                <w:rFonts w:asciiTheme="minorHAnsi" w:hAnsiTheme="minorHAnsi" w:cstheme="minorHAnsi"/>
                <w:b/>
                <w:lang w:val="es-ES"/>
              </w:rPr>
              <w:t>(Ann.1)</w:t>
            </w:r>
            <w:r w:rsidRPr="005876CD">
              <w:rPr>
                <w:rFonts w:asciiTheme="minorHAnsi" w:hAnsiTheme="minorHAnsi" w:cstheme="minorHAnsi"/>
                <w:b/>
                <w:lang w:val="es-ES"/>
              </w:rPr>
              <w:t>-E</w:t>
            </w:r>
          </w:p>
        </w:tc>
      </w:tr>
      <w:tr w:rsidR="00D73039" w:rsidRPr="00C324A8" w14:paraId="547BB781" w14:textId="77777777" w:rsidTr="007E54D5">
        <w:trPr>
          <w:cantSplit/>
          <w:trHeight w:val="23"/>
        </w:trPr>
        <w:tc>
          <w:tcPr>
            <w:tcW w:w="6237" w:type="dxa"/>
            <w:gridSpan w:val="2"/>
          </w:tcPr>
          <w:p w14:paraId="14EFA223" w14:textId="77777777" w:rsidR="00D73039" w:rsidRPr="005876CD" w:rsidRDefault="00D73039">
            <w:pPr>
              <w:tabs>
                <w:tab w:val="left" w:pos="851"/>
              </w:tabs>
              <w:spacing w:line="240" w:lineRule="atLeast"/>
              <w:rPr>
                <w:rFonts w:asciiTheme="minorHAnsi" w:hAnsiTheme="minorHAnsi" w:cstheme="minorHAnsi"/>
                <w:b/>
                <w:lang w:val="es-ES_tradnl"/>
              </w:rPr>
            </w:pPr>
          </w:p>
        </w:tc>
        <w:tc>
          <w:tcPr>
            <w:tcW w:w="3402" w:type="dxa"/>
            <w:gridSpan w:val="2"/>
          </w:tcPr>
          <w:p w14:paraId="482BD448" w14:textId="66D579DB" w:rsidR="00D73039" w:rsidRPr="005876CD" w:rsidRDefault="00E16EC6">
            <w:pPr>
              <w:spacing w:line="240" w:lineRule="atLeast"/>
              <w:rPr>
                <w:rFonts w:asciiTheme="minorHAnsi" w:hAnsiTheme="minorHAnsi" w:cstheme="minorHAnsi"/>
              </w:rPr>
            </w:pPr>
            <w:r>
              <w:rPr>
                <w:rFonts w:asciiTheme="minorHAnsi" w:hAnsiTheme="minorHAnsi" w:cstheme="minorHAnsi"/>
                <w:b/>
                <w:bCs/>
                <w:lang w:val="fr-FR"/>
              </w:rPr>
              <w:t>13</w:t>
            </w:r>
            <w:r w:rsidR="00BD0112">
              <w:rPr>
                <w:rFonts w:asciiTheme="minorHAnsi" w:hAnsiTheme="minorHAnsi" w:cstheme="minorHAnsi"/>
                <w:b/>
                <w:bCs/>
                <w:lang w:val="fr-FR"/>
              </w:rPr>
              <w:t xml:space="preserve"> October</w:t>
            </w:r>
            <w:r w:rsidR="00D73039" w:rsidRPr="005876CD">
              <w:rPr>
                <w:rFonts w:asciiTheme="minorHAnsi" w:hAnsiTheme="minorHAnsi" w:cstheme="minorHAnsi"/>
                <w:b/>
                <w:bCs/>
                <w:lang w:val="fr-FR"/>
              </w:rPr>
              <w:t xml:space="preserve"> 2025</w:t>
            </w:r>
          </w:p>
        </w:tc>
      </w:tr>
      <w:tr w:rsidR="00D73039" w:rsidRPr="00C324A8" w14:paraId="2DB8958E" w14:textId="77777777" w:rsidTr="007E54D5">
        <w:trPr>
          <w:cantSplit/>
          <w:trHeight w:val="23"/>
        </w:trPr>
        <w:tc>
          <w:tcPr>
            <w:tcW w:w="6237" w:type="dxa"/>
            <w:gridSpan w:val="2"/>
          </w:tcPr>
          <w:p w14:paraId="293BB88A" w14:textId="77777777" w:rsidR="00D73039" w:rsidRPr="005876CD" w:rsidRDefault="00D73039">
            <w:pPr>
              <w:tabs>
                <w:tab w:val="left" w:pos="851"/>
              </w:tabs>
              <w:spacing w:line="240" w:lineRule="atLeast"/>
              <w:rPr>
                <w:rFonts w:asciiTheme="minorHAnsi" w:hAnsiTheme="minorHAnsi" w:cstheme="minorHAnsi"/>
              </w:rPr>
            </w:pPr>
          </w:p>
        </w:tc>
        <w:tc>
          <w:tcPr>
            <w:tcW w:w="3402" w:type="dxa"/>
            <w:gridSpan w:val="2"/>
          </w:tcPr>
          <w:p w14:paraId="73235674" w14:textId="77777777" w:rsidR="00D73039" w:rsidRPr="005876CD" w:rsidRDefault="00D73039">
            <w:pPr>
              <w:tabs>
                <w:tab w:val="left" w:pos="993"/>
              </w:tabs>
              <w:rPr>
                <w:rFonts w:asciiTheme="minorHAnsi" w:hAnsiTheme="minorHAnsi" w:cstheme="minorHAnsi"/>
                <w:b/>
              </w:rPr>
            </w:pPr>
            <w:r w:rsidRPr="005876CD">
              <w:rPr>
                <w:rFonts w:asciiTheme="minorHAnsi" w:hAnsiTheme="minorHAnsi" w:cstheme="minorHAnsi"/>
                <w:b/>
                <w:lang w:val="fr-FR"/>
              </w:rPr>
              <w:t>Original: English</w:t>
            </w:r>
          </w:p>
        </w:tc>
      </w:tr>
      <w:tr w:rsidR="00D73039" w:rsidRPr="00C324A8" w14:paraId="5C3AB995" w14:textId="77777777" w:rsidTr="004A6093">
        <w:trPr>
          <w:cantSplit/>
          <w:trHeight w:val="23"/>
        </w:trPr>
        <w:tc>
          <w:tcPr>
            <w:tcW w:w="9639" w:type="dxa"/>
            <w:gridSpan w:val="4"/>
          </w:tcPr>
          <w:p w14:paraId="1D4E3457" w14:textId="5D0A8659" w:rsidR="00D73039" w:rsidRPr="005876CD" w:rsidRDefault="00A17843">
            <w:pPr>
              <w:pStyle w:val="Source"/>
              <w:spacing w:before="240" w:after="240"/>
              <w:rPr>
                <w:rFonts w:asciiTheme="minorHAnsi" w:hAnsiTheme="minorHAnsi" w:cstheme="minorHAnsi"/>
              </w:rPr>
            </w:pPr>
            <w:r w:rsidRPr="00A17843">
              <w:rPr>
                <w:rFonts w:asciiTheme="minorHAnsi" w:hAnsiTheme="minorHAnsi" w:cstheme="minorHAnsi"/>
                <w:bCs/>
              </w:rPr>
              <w:t>Director, Telecommunication Development Bureau</w:t>
            </w:r>
          </w:p>
        </w:tc>
      </w:tr>
      <w:tr w:rsidR="00D73039" w:rsidRPr="00C324A8" w14:paraId="7C65C99B" w14:textId="77777777" w:rsidTr="004A6093">
        <w:trPr>
          <w:cantSplit/>
          <w:trHeight w:val="23"/>
        </w:trPr>
        <w:tc>
          <w:tcPr>
            <w:tcW w:w="9639" w:type="dxa"/>
            <w:gridSpan w:val="4"/>
            <w:vAlign w:val="center"/>
          </w:tcPr>
          <w:p w14:paraId="53EE6A03" w14:textId="26B0BDB2" w:rsidR="00D73039" w:rsidRPr="005876CD" w:rsidRDefault="0025166F" w:rsidP="00C56D57">
            <w:pPr>
              <w:spacing w:before="120" w:after="120"/>
              <w:jc w:val="center"/>
              <w:rPr>
                <w:rFonts w:asciiTheme="minorHAnsi" w:hAnsiTheme="minorHAnsi" w:cstheme="minorHAnsi"/>
              </w:rPr>
            </w:pPr>
            <w:r w:rsidRPr="00350EFC">
              <w:rPr>
                <w:rFonts w:asciiTheme="minorHAnsi" w:hAnsiTheme="minorHAnsi" w:cstheme="minorHAnsi"/>
                <w:sz w:val="28"/>
                <w:szCs w:val="32"/>
              </w:rPr>
              <w:t xml:space="preserve">ANNEX 1 TO DOCUMENT 2 </w:t>
            </w:r>
            <w:r w:rsidRPr="00350EFC">
              <w:rPr>
                <w:rFonts w:asciiTheme="minorHAnsi" w:hAnsiTheme="minorHAnsi" w:cstheme="minorHAnsi"/>
                <w:sz w:val="28"/>
                <w:szCs w:val="32"/>
              </w:rPr>
              <w:br/>
              <w:t xml:space="preserve">MAPPING OF CONTRIBUTION OF ITU-D PROJECTS </w:t>
            </w:r>
            <w:r w:rsidRPr="00350EFC">
              <w:rPr>
                <w:rFonts w:asciiTheme="minorHAnsi" w:hAnsiTheme="minorHAnsi" w:cstheme="minorHAnsi"/>
                <w:sz w:val="28"/>
                <w:szCs w:val="32"/>
              </w:rPr>
              <w:br/>
              <w:t>TO THE IMPLEMENTATION OF WTDC-22 REGIONAL INITIATIVES</w:t>
            </w:r>
          </w:p>
        </w:tc>
      </w:tr>
    </w:tbl>
    <w:p w14:paraId="73181C3F" w14:textId="77777777" w:rsidR="00D73039" w:rsidRDefault="00D73039"/>
    <w:p w14:paraId="3E1E2C62" w14:textId="26998B70" w:rsidR="00FF220A" w:rsidRPr="004A6093" w:rsidRDefault="00FF220A" w:rsidP="004A6093">
      <w:r>
        <w:br w:type="page"/>
      </w:r>
    </w:p>
    <w:p w14:paraId="3D06EE64" w14:textId="0260B4FB" w:rsidR="00617761" w:rsidRPr="00594AC5" w:rsidRDefault="005A74BF" w:rsidP="00F76D4D">
      <w:pPr>
        <w:pStyle w:val="Title1"/>
        <w:spacing w:after="120"/>
        <w:jc w:val="left"/>
        <w:outlineLvl w:val="0"/>
        <w:rPr>
          <w:rFonts w:asciiTheme="minorHAnsi" w:hAnsiTheme="minorHAnsi" w:cstheme="minorHAnsi"/>
          <w:b/>
          <w:caps w:val="0"/>
          <w:szCs w:val="28"/>
          <w:lang w:val="en-GB"/>
        </w:rPr>
      </w:pPr>
      <w:bookmarkStart w:id="1" w:name="_Toc208942857"/>
      <w:r w:rsidRPr="00594AC5">
        <w:rPr>
          <w:rFonts w:asciiTheme="minorHAnsi" w:hAnsiTheme="minorHAnsi" w:cstheme="minorHAnsi"/>
          <w:b/>
          <w:caps w:val="0"/>
          <w:szCs w:val="28"/>
          <w:lang w:val="en-GB"/>
        </w:rPr>
        <w:lastRenderedPageBreak/>
        <w:t>INTRODUCTION</w:t>
      </w:r>
      <w:bookmarkEnd w:id="1"/>
    </w:p>
    <w:p w14:paraId="5903B41B" w14:textId="7224A3FC" w:rsidR="00D375AB" w:rsidRPr="000E1C23" w:rsidRDefault="00617761" w:rsidP="00F76D4D">
      <w:pPr>
        <w:spacing w:before="120" w:after="120"/>
        <w:rPr>
          <w:rFonts w:asciiTheme="minorHAnsi" w:hAnsiTheme="minorHAnsi" w:cstheme="minorHAnsi"/>
          <w:lang w:val="en-GB"/>
        </w:rPr>
      </w:pPr>
      <w:r w:rsidRPr="000E1C23">
        <w:rPr>
          <w:rFonts w:asciiTheme="minorHAnsi" w:hAnsiTheme="minorHAnsi" w:cstheme="minorHAnsi"/>
          <w:lang w:val="en-GB"/>
        </w:rPr>
        <w:t xml:space="preserve">The World Telecommunication Development Conference (WTDC-22), held </w:t>
      </w:r>
      <w:r w:rsidR="008D6EBF" w:rsidRPr="000E1C23">
        <w:rPr>
          <w:rFonts w:asciiTheme="minorHAnsi" w:hAnsiTheme="minorHAnsi" w:cstheme="minorHAnsi"/>
          <w:lang w:val="en-GB"/>
        </w:rPr>
        <w:t>from 6 to 16 June 2022</w:t>
      </w:r>
      <w:r w:rsidR="008D7461">
        <w:rPr>
          <w:rFonts w:asciiTheme="minorHAnsi" w:hAnsiTheme="minorHAnsi" w:cstheme="minorHAnsi"/>
          <w:lang w:val="en-GB"/>
        </w:rPr>
        <w:t>,</w:t>
      </w:r>
      <w:r w:rsidR="002E4BBC" w:rsidRPr="000E1C23">
        <w:rPr>
          <w:rFonts w:asciiTheme="minorHAnsi" w:hAnsiTheme="minorHAnsi" w:cstheme="minorHAnsi"/>
          <w:lang w:val="en-GB"/>
        </w:rPr>
        <w:t xml:space="preserve"> </w:t>
      </w:r>
      <w:r w:rsidRPr="000E1C23">
        <w:rPr>
          <w:rFonts w:asciiTheme="minorHAnsi" w:hAnsiTheme="minorHAnsi" w:cstheme="minorHAnsi"/>
          <w:lang w:val="en-GB"/>
        </w:rPr>
        <w:t>in Kigali, Rwanda, adopted the Kigali Declaration and the Kigali Action Plan</w:t>
      </w:r>
      <w:r w:rsidR="002E4BBC" w:rsidRPr="000E1C23">
        <w:rPr>
          <w:rFonts w:asciiTheme="minorHAnsi" w:hAnsiTheme="minorHAnsi" w:cstheme="minorHAnsi"/>
          <w:lang w:val="en-GB"/>
        </w:rPr>
        <w:t xml:space="preserve"> (KAP), which includes</w:t>
      </w:r>
      <w:r w:rsidRPr="000E1C23">
        <w:rPr>
          <w:rFonts w:asciiTheme="minorHAnsi" w:hAnsiTheme="minorHAnsi" w:cstheme="minorHAnsi"/>
          <w:lang w:val="en-GB"/>
        </w:rPr>
        <w:t xml:space="preserve"> </w:t>
      </w:r>
      <w:r w:rsidR="000D71E0" w:rsidRPr="000E1C23">
        <w:rPr>
          <w:rFonts w:asciiTheme="minorHAnsi" w:hAnsiTheme="minorHAnsi" w:cstheme="minorHAnsi"/>
          <w:lang w:val="en-GB"/>
        </w:rPr>
        <w:t>2</w:t>
      </w:r>
      <w:r w:rsidR="00C91ED9" w:rsidRPr="000E1C23">
        <w:rPr>
          <w:rFonts w:asciiTheme="minorHAnsi" w:hAnsiTheme="minorHAnsi" w:cstheme="minorHAnsi"/>
          <w:lang w:val="en-GB"/>
        </w:rPr>
        <w:t>8</w:t>
      </w:r>
      <w:r w:rsidRPr="000E1C23">
        <w:rPr>
          <w:rFonts w:asciiTheme="minorHAnsi" w:hAnsiTheme="minorHAnsi" w:cstheme="minorHAnsi"/>
          <w:lang w:val="en-GB"/>
        </w:rPr>
        <w:t xml:space="preserve"> R</w:t>
      </w:r>
      <w:r w:rsidR="00D00377" w:rsidRPr="000E1C23">
        <w:rPr>
          <w:rFonts w:asciiTheme="minorHAnsi" w:hAnsiTheme="minorHAnsi" w:cstheme="minorHAnsi"/>
          <w:lang w:val="en-GB"/>
        </w:rPr>
        <w:t>egional Initiatives (</w:t>
      </w:r>
      <w:r w:rsidRPr="000E1C23">
        <w:rPr>
          <w:rFonts w:asciiTheme="minorHAnsi" w:hAnsiTheme="minorHAnsi" w:cstheme="minorHAnsi"/>
          <w:lang w:val="en-GB"/>
        </w:rPr>
        <w:t>RIs)</w:t>
      </w:r>
      <w:r w:rsidR="002F7218" w:rsidRPr="000E1C23">
        <w:rPr>
          <w:rStyle w:val="FootnoteReference"/>
          <w:rFonts w:cstheme="minorHAnsi"/>
          <w:lang w:val="en-GB"/>
        </w:rPr>
        <w:footnoteReference w:id="2"/>
      </w:r>
      <w:r w:rsidRPr="000E1C23">
        <w:rPr>
          <w:rFonts w:asciiTheme="minorHAnsi" w:hAnsiTheme="minorHAnsi" w:cstheme="minorHAnsi"/>
          <w:lang w:val="en-GB"/>
        </w:rPr>
        <w:t xml:space="preserve">. </w:t>
      </w:r>
    </w:p>
    <w:p w14:paraId="30FD5BC5" w14:textId="24FE0CC7" w:rsidR="0036309C" w:rsidRPr="000E1C23" w:rsidRDefault="007F5713" w:rsidP="00F76D4D">
      <w:pPr>
        <w:spacing w:before="120" w:after="120"/>
        <w:rPr>
          <w:rFonts w:asciiTheme="minorHAnsi" w:hAnsiTheme="minorHAnsi" w:cstheme="minorHAnsi"/>
          <w:lang w:val="en-GB"/>
        </w:rPr>
      </w:pPr>
      <w:r w:rsidRPr="000E1C23">
        <w:rPr>
          <w:rFonts w:asciiTheme="minorHAnsi" w:hAnsiTheme="minorHAnsi" w:cstheme="minorHAnsi"/>
          <w:lang w:val="en-GB"/>
        </w:rPr>
        <w:t>In Part 1, t</w:t>
      </w:r>
      <w:r w:rsidR="00D375AB" w:rsidRPr="000E1C23">
        <w:rPr>
          <w:rFonts w:asciiTheme="minorHAnsi" w:hAnsiTheme="minorHAnsi" w:cstheme="minorHAnsi"/>
          <w:lang w:val="en-GB"/>
        </w:rPr>
        <w:t xml:space="preserve">his </w:t>
      </w:r>
      <w:r w:rsidR="00D00377" w:rsidRPr="000E1C23">
        <w:rPr>
          <w:rFonts w:asciiTheme="minorHAnsi" w:hAnsiTheme="minorHAnsi" w:cstheme="minorHAnsi"/>
          <w:lang w:val="en-GB"/>
        </w:rPr>
        <w:t xml:space="preserve">information document </w:t>
      </w:r>
      <w:r w:rsidR="00D375AB" w:rsidRPr="000E1C23">
        <w:rPr>
          <w:rFonts w:asciiTheme="minorHAnsi" w:hAnsiTheme="minorHAnsi" w:cstheme="minorHAnsi"/>
          <w:lang w:val="en-GB"/>
        </w:rPr>
        <w:t>presents a mapping of project</w:t>
      </w:r>
      <w:r w:rsidR="00D00377" w:rsidRPr="000E1C23">
        <w:rPr>
          <w:rFonts w:asciiTheme="minorHAnsi" w:hAnsiTheme="minorHAnsi" w:cstheme="minorHAnsi"/>
          <w:lang w:val="en-GB"/>
        </w:rPr>
        <w:t>s</w:t>
      </w:r>
      <w:r w:rsidR="00D375AB" w:rsidRPr="000E1C23">
        <w:rPr>
          <w:rFonts w:asciiTheme="minorHAnsi" w:hAnsiTheme="minorHAnsi" w:cstheme="minorHAnsi"/>
          <w:lang w:val="en-GB"/>
        </w:rPr>
        <w:t xml:space="preserve"> </w:t>
      </w:r>
      <w:r w:rsidR="00D00377" w:rsidRPr="000E1C23">
        <w:rPr>
          <w:rFonts w:asciiTheme="minorHAnsi" w:hAnsiTheme="minorHAnsi" w:cstheme="minorHAnsi"/>
          <w:lang w:val="en-GB"/>
        </w:rPr>
        <w:t xml:space="preserve">implemented </w:t>
      </w:r>
      <w:r w:rsidR="00D375AB" w:rsidRPr="000E1C23">
        <w:rPr>
          <w:rFonts w:asciiTheme="minorHAnsi" w:hAnsiTheme="minorHAnsi" w:cstheme="minorHAnsi"/>
          <w:lang w:val="en-GB"/>
        </w:rPr>
        <w:t xml:space="preserve">between 2023 and 2025 and that </w:t>
      </w:r>
      <w:r w:rsidR="00BD2826" w:rsidRPr="000E1C23">
        <w:rPr>
          <w:rFonts w:asciiTheme="minorHAnsi" w:hAnsiTheme="minorHAnsi" w:cstheme="minorHAnsi"/>
          <w:lang w:val="en-GB"/>
        </w:rPr>
        <w:t xml:space="preserve">included </w:t>
      </w:r>
      <w:r w:rsidR="00D375AB" w:rsidRPr="000E1C23">
        <w:rPr>
          <w:rFonts w:asciiTheme="minorHAnsi" w:hAnsiTheme="minorHAnsi" w:cstheme="minorHAnsi"/>
          <w:lang w:val="en-GB"/>
        </w:rPr>
        <w:t>activities in support of any of the WTDC-22 Regional Initiatives</w:t>
      </w:r>
      <w:r w:rsidR="00BD2826" w:rsidRPr="000E1C23">
        <w:rPr>
          <w:rFonts w:asciiTheme="minorHAnsi" w:hAnsiTheme="minorHAnsi" w:cstheme="minorHAnsi"/>
          <w:lang w:val="en-GB"/>
        </w:rPr>
        <w:t xml:space="preserve"> at the </w:t>
      </w:r>
      <w:r w:rsidR="00326174" w:rsidRPr="000E1C23">
        <w:rPr>
          <w:rFonts w:asciiTheme="minorHAnsi" w:hAnsiTheme="minorHAnsi" w:cstheme="minorHAnsi"/>
          <w:lang w:val="en-GB"/>
        </w:rPr>
        <w:t xml:space="preserve">global, </w:t>
      </w:r>
      <w:r w:rsidR="00BD2826" w:rsidRPr="000E1C23">
        <w:rPr>
          <w:rFonts w:asciiTheme="minorHAnsi" w:hAnsiTheme="minorHAnsi" w:cstheme="minorHAnsi"/>
          <w:lang w:val="en-GB"/>
        </w:rPr>
        <w:t>regional or national level</w:t>
      </w:r>
      <w:r w:rsidR="00E1175C" w:rsidRPr="000E1C23">
        <w:rPr>
          <w:rStyle w:val="FootnoteReference"/>
          <w:rFonts w:cstheme="minorHAnsi"/>
          <w:lang w:val="en-GB"/>
        </w:rPr>
        <w:footnoteReference w:id="3"/>
      </w:r>
      <w:r w:rsidR="00D375AB" w:rsidRPr="000E1C23">
        <w:rPr>
          <w:rFonts w:asciiTheme="minorHAnsi" w:hAnsiTheme="minorHAnsi" w:cstheme="minorHAnsi"/>
          <w:lang w:val="en-GB"/>
        </w:rPr>
        <w:t xml:space="preserve">. </w:t>
      </w:r>
      <w:r w:rsidR="00824723" w:rsidRPr="000E1C23">
        <w:rPr>
          <w:rFonts w:asciiTheme="minorHAnsi" w:hAnsiTheme="minorHAnsi" w:cstheme="minorHAnsi"/>
          <w:lang w:val="en-GB"/>
        </w:rPr>
        <w:t xml:space="preserve">In this mapping, projects are presented by Region and Regional </w:t>
      </w:r>
      <w:r w:rsidR="00C408EB" w:rsidRPr="000E1C23">
        <w:rPr>
          <w:rFonts w:asciiTheme="minorHAnsi" w:hAnsiTheme="minorHAnsi" w:cstheme="minorHAnsi"/>
          <w:lang w:val="en-GB"/>
        </w:rPr>
        <w:t>Initiative</w:t>
      </w:r>
      <w:r w:rsidR="007D6231">
        <w:rPr>
          <w:rFonts w:asciiTheme="minorHAnsi" w:hAnsiTheme="minorHAnsi" w:cstheme="minorHAnsi"/>
          <w:lang w:val="en-GB"/>
        </w:rPr>
        <w:t xml:space="preserve"> (RI)</w:t>
      </w:r>
      <w:r w:rsidR="009946A5" w:rsidRPr="000E1C23">
        <w:rPr>
          <w:rFonts w:asciiTheme="minorHAnsi" w:hAnsiTheme="minorHAnsi" w:cstheme="minorHAnsi"/>
          <w:lang w:val="en-GB"/>
        </w:rPr>
        <w:t xml:space="preserve">, </w:t>
      </w:r>
      <w:r w:rsidR="00A1184C" w:rsidRPr="000E1C23">
        <w:rPr>
          <w:rFonts w:asciiTheme="minorHAnsi" w:hAnsiTheme="minorHAnsi" w:cstheme="minorHAnsi"/>
          <w:lang w:val="en-GB"/>
        </w:rPr>
        <w:t xml:space="preserve">presenting a </w:t>
      </w:r>
      <w:r w:rsidR="00AA3B05" w:rsidRPr="000E1C23">
        <w:rPr>
          <w:rFonts w:asciiTheme="minorHAnsi" w:hAnsiTheme="minorHAnsi" w:cstheme="minorHAnsi"/>
          <w:lang w:val="en-GB"/>
        </w:rPr>
        <w:t xml:space="preserve">brief </w:t>
      </w:r>
      <w:r w:rsidR="00A1184C" w:rsidRPr="000E1C23">
        <w:rPr>
          <w:rFonts w:asciiTheme="minorHAnsi" w:hAnsiTheme="minorHAnsi" w:cstheme="minorHAnsi"/>
          <w:lang w:val="en-GB"/>
        </w:rPr>
        <w:t xml:space="preserve">overview of the expected </w:t>
      </w:r>
      <w:r w:rsidR="005E157B" w:rsidRPr="000E1C23">
        <w:rPr>
          <w:rFonts w:asciiTheme="minorHAnsi" w:hAnsiTheme="minorHAnsi" w:cstheme="minorHAnsi"/>
          <w:lang w:val="en-GB"/>
        </w:rPr>
        <w:t xml:space="preserve">results and </w:t>
      </w:r>
      <w:r w:rsidR="00A1184C" w:rsidRPr="000E1C23">
        <w:rPr>
          <w:rFonts w:asciiTheme="minorHAnsi" w:hAnsiTheme="minorHAnsi" w:cstheme="minorHAnsi"/>
          <w:lang w:val="en-GB"/>
        </w:rPr>
        <w:t>achievements for each project.</w:t>
      </w:r>
      <w:r w:rsidR="00824723" w:rsidRPr="000E1C23">
        <w:rPr>
          <w:rFonts w:asciiTheme="minorHAnsi" w:hAnsiTheme="minorHAnsi" w:cstheme="minorHAnsi"/>
          <w:lang w:val="en-GB"/>
        </w:rPr>
        <w:t xml:space="preserve"> </w:t>
      </w:r>
      <w:r w:rsidR="00660054" w:rsidRPr="000E1C23">
        <w:rPr>
          <w:rFonts w:asciiTheme="minorHAnsi" w:hAnsiTheme="minorHAnsi" w:cstheme="minorHAnsi"/>
          <w:lang w:val="en-GB"/>
        </w:rPr>
        <w:t>To facilitate accessing information, projects that have contributed to more than one Regional Initiative are presented in each of the RIs to which they contribute</w:t>
      </w:r>
      <w:r w:rsidR="00096621" w:rsidRPr="000E1C23">
        <w:rPr>
          <w:rStyle w:val="FootnoteReference"/>
          <w:rFonts w:cstheme="minorHAnsi"/>
          <w:lang w:val="en-GB"/>
        </w:rPr>
        <w:footnoteReference w:id="4"/>
      </w:r>
      <w:r w:rsidR="00660054" w:rsidRPr="000E1C23">
        <w:rPr>
          <w:rFonts w:asciiTheme="minorHAnsi" w:hAnsiTheme="minorHAnsi" w:cstheme="minorHAnsi"/>
          <w:lang w:val="en-GB"/>
        </w:rPr>
        <w:t xml:space="preserve">. </w:t>
      </w:r>
    </w:p>
    <w:p w14:paraId="1B016ADA" w14:textId="3063058B" w:rsidR="00ED7759" w:rsidRPr="00D8627A" w:rsidRDefault="007F5713" w:rsidP="00ED7759">
      <w:pPr>
        <w:spacing w:before="120" w:after="120"/>
        <w:rPr>
          <w:rFonts w:asciiTheme="minorHAnsi" w:hAnsiTheme="minorHAnsi" w:cstheme="minorHAnsi"/>
          <w:lang w:val="en-GB"/>
        </w:rPr>
      </w:pPr>
      <w:r w:rsidRPr="000E1C23">
        <w:rPr>
          <w:rFonts w:asciiTheme="minorHAnsi" w:hAnsiTheme="minorHAnsi" w:cstheme="minorHAnsi"/>
          <w:lang w:val="en-GB"/>
        </w:rPr>
        <w:t>Part 2</w:t>
      </w:r>
      <w:r w:rsidR="00ED7759" w:rsidRPr="000E1C23">
        <w:rPr>
          <w:rFonts w:asciiTheme="minorHAnsi" w:hAnsiTheme="minorHAnsi" w:cstheme="minorHAnsi"/>
          <w:lang w:val="en-GB"/>
        </w:rPr>
        <w:t xml:space="preserve"> presents an additional mapping </w:t>
      </w:r>
      <w:r w:rsidR="00B34154">
        <w:rPr>
          <w:rFonts w:asciiTheme="minorHAnsi" w:hAnsiTheme="minorHAnsi" w:cstheme="minorHAnsi"/>
          <w:lang w:val="en-GB"/>
        </w:rPr>
        <w:t xml:space="preserve">of </w:t>
      </w:r>
      <w:r w:rsidR="00ED7759" w:rsidRPr="000E1C23">
        <w:rPr>
          <w:rFonts w:asciiTheme="minorHAnsi" w:hAnsiTheme="minorHAnsi" w:cstheme="minorHAnsi"/>
          <w:lang w:val="en-GB"/>
        </w:rPr>
        <w:t xml:space="preserve">ITU-D projects implemented between 2023 and 2025 to the Expected Results under </w:t>
      </w:r>
      <w:r w:rsidR="00ED7759" w:rsidRPr="00D8627A">
        <w:rPr>
          <w:rFonts w:asciiTheme="minorHAnsi" w:hAnsiTheme="minorHAnsi" w:cstheme="minorHAnsi"/>
          <w:lang w:val="en-GB"/>
        </w:rPr>
        <w:t xml:space="preserve">their Regional Initiatives. </w:t>
      </w:r>
    </w:p>
    <w:p w14:paraId="2394AF7B" w14:textId="4D0A0738" w:rsidR="00ED7759" w:rsidRPr="00D8627A" w:rsidRDefault="00422730" w:rsidP="00F76D4D">
      <w:pPr>
        <w:spacing w:before="120" w:after="120"/>
        <w:rPr>
          <w:rFonts w:asciiTheme="minorHAnsi" w:hAnsiTheme="minorHAnsi" w:cstheme="minorHAnsi"/>
          <w:lang w:val="en-GB"/>
        </w:rPr>
      </w:pPr>
      <w:r w:rsidRPr="00D8627A">
        <w:rPr>
          <w:rFonts w:asciiTheme="minorHAnsi" w:hAnsiTheme="minorHAnsi" w:cstheme="minorHAnsi"/>
          <w:lang w:val="en-GB"/>
        </w:rPr>
        <w:t>Further information on each of the projects mentioned in the document is available by searching by Project Number at the ITU-D Projects Portal</w:t>
      </w:r>
      <w:r w:rsidRPr="00D8627A">
        <w:rPr>
          <w:rStyle w:val="FootnoteReference"/>
          <w:rFonts w:cstheme="minorHAnsi"/>
          <w:lang w:val="en-GB"/>
        </w:rPr>
        <w:footnoteReference w:id="5"/>
      </w:r>
      <w:r w:rsidR="009819E0" w:rsidRPr="00D8627A">
        <w:rPr>
          <w:rFonts w:asciiTheme="minorHAnsi" w:hAnsiTheme="minorHAnsi" w:cstheme="minorHAnsi"/>
          <w:lang w:val="en-GB"/>
        </w:rPr>
        <w:t xml:space="preserve"> as well as in the </w:t>
      </w:r>
      <w:r w:rsidR="00CA577D" w:rsidRPr="00D8627A">
        <w:rPr>
          <w:rFonts w:asciiTheme="minorHAnsi" w:hAnsiTheme="minorHAnsi" w:cstheme="minorHAnsi"/>
          <w:lang w:val="en-GB"/>
        </w:rPr>
        <w:t>ITU-D Projects Dashboard for ITU Members</w:t>
      </w:r>
      <w:r w:rsidR="00CA577D" w:rsidRPr="00D8627A">
        <w:rPr>
          <w:rStyle w:val="FootnoteReference"/>
          <w:rFonts w:cstheme="minorHAnsi"/>
          <w:lang w:val="en-GB"/>
        </w:rPr>
        <w:footnoteReference w:id="6"/>
      </w:r>
      <w:r w:rsidR="00CA577D" w:rsidRPr="00D8627A">
        <w:rPr>
          <w:rFonts w:asciiTheme="minorHAnsi" w:hAnsiTheme="minorHAnsi" w:cstheme="minorHAnsi"/>
          <w:lang w:val="en-GB"/>
        </w:rPr>
        <w:t>.</w:t>
      </w:r>
    </w:p>
    <w:p w14:paraId="361DE7D6" w14:textId="29F75A5B" w:rsidR="00D8627A" w:rsidRPr="00D8627A" w:rsidRDefault="00D8627A" w:rsidP="00D8627A">
      <w:pPr>
        <w:spacing w:after="120"/>
        <w:rPr>
          <w:rFonts w:asciiTheme="minorHAnsi" w:hAnsiTheme="minorHAnsi" w:cstheme="minorHAnsi"/>
        </w:rPr>
      </w:pPr>
      <w:r w:rsidRPr="00D8627A">
        <w:rPr>
          <w:rFonts w:asciiTheme="minorHAnsi" w:hAnsiTheme="minorHAnsi" w:cstheme="minorHAnsi"/>
        </w:rPr>
        <w:t>This document complements the information included in document WTDC-25/02 and its Annex 2.</w:t>
      </w:r>
    </w:p>
    <w:p w14:paraId="7B5EB7F3" w14:textId="77777777" w:rsidR="00B34154" w:rsidRPr="00D8627A" w:rsidRDefault="00B34154" w:rsidP="00F76D4D">
      <w:pPr>
        <w:spacing w:before="120" w:after="120"/>
        <w:rPr>
          <w:rFonts w:asciiTheme="minorHAnsi" w:hAnsiTheme="minorHAnsi" w:cstheme="minorHAnsi"/>
        </w:rPr>
      </w:pPr>
    </w:p>
    <w:p w14:paraId="40E284B6" w14:textId="222A7A91" w:rsidR="00ED7759" w:rsidRPr="000E1C23" w:rsidRDefault="00ED7759">
      <w:pPr>
        <w:rPr>
          <w:rFonts w:asciiTheme="minorHAnsi" w:hAnsiTheme="minorHAnsi" w:cstheme="minorHAnsi"/>
          <w:lang w:val="en-GB"/>
        </w:rPr>
      </w:pPr>
      <w:r w:rsidRPr="000E1C23">
        <w:rPr>
          <w:rFonts w:asciiTheme="minorHAnsi" w:hAnsiTheme="minorHAnsi" w:cstheme="minorHAnsi"/>
          <w:lang w:val="en-GB"/>
        </w:rPr>
        <w:br w:type="page"/>
      </w:r>
    </w:p>
    <w:p w14:paraId="5B947282" w14:textId="77777777" w:rsidR="00ED7759" w:rsidRPr="000E1C23" w:rsidRDefault="00ED7759" w:rsidP="00BD1BB7">
      <w:pPr>
        <w:jc w:val="center"/>
        <w:rPr>
          <w:rFonts w:asciiTheme="minorHAnsi" w:hAnsiTheme="minorHAnsi" w:cstheme="minorHAnsi"/>
          <w:lang w:val="en-GB"/>
        </w:rPr>
      </w:pPr>
      <w:r w:rsidRPr="000E1C23">
        <w:rPr>
          <w:rFonts w:asciiTheme="minorHAnsi" w:hAnsiTheme="minorHAnsi" w:cstheme="minorHAnsi"/>
          <w:lang w:val="en-GB"/>
        </w:rPr>
        <w:lastRenderedPageBreak/>
        <w:t>Table of contents</w:t>
      </w:r>
    </w:p>
    <w:p w14:paraId="522369D4" w14:textId="77777777" w:rsidR="00ED7759" w:rsidRPr="000E1C23" w:rsidRDefault="00ED7759" w:rsidP="00ED7759">
      <w:pPr>
        <w:rPr>
          <w:rFonts w:asciiTheme="minorHAnsi" w:hAnsiTheme="minorHAnsi" w:cstheme="minorHAnsi"/>
          <w:lang w:val="en-GB"/>
        </w:rPr>
      </w:pPr>
    </w:p>
    <w:p w14:paraId="6637B89E" w14:textId="3E3A4B06" w:rsidR="00DF4801" w:rsidRPr="000E1C23" w:rsidRDefault="00BD2109">
      <w:pPr>
        <w:pStyle w:val="TOC1"/>
        <w:tabs>
          <w:tab w:val="right" w:pos="9629"/>
        </w:tabs>
        <w:rPr>
          <w:rFonts w:asciiTheme="minorHAnsi" w:eastAsiaTheme="minorEastAsia" w:hAnsiTheme="minorHAnsi" w:cstheme="minorHAnsi"/>
          <w:b w:val="0"/>
          <w:bCs w:val="0"/>
          <w:caps w:val="0"/>
          <w:noProof/>
          <w:kern w:val="2"/>
          <w:lang w:val="en-GB" w:eastAsia="en-GB"/>
          <w14:ligatures w14:val="standardContextual"/>
        </w:rPr>
      </w:pPr>
      <w:r w:rsidRPr="000E1C23">
        <w:rPr>
          <w:rFonts w:asciiTheme="minorHAnsi" w:hAnsiTheme="minorHAnsi" w:cstheme="minorHAnsi"/>
          <w:b w:val="0"/>
          <w:bCs w:val="0"/>
          <w:lang w:val="en-GB"/>
        </w:rPr>
        <w:fldChar w:fldCharType="begin"/>
      </w:r>
      <w:r w:rsidRPr="000E1C23">
        <w:rPr>
          <w:rFonts w:asciiTheme="minorHAnsi" w:hAnsiTheme="minorHAnsi" w:cstheme="minorHAnsi"/>
          <w:b w:val="0"/>
          <w:bCs w:val="0"/>
          <w:lang w:val="en-GB"/>
        </w:rPr>
        <w:instrText xml:space="preserve"> TOC \o "1-1" \h \z \u </w:instrText>
      </w:r>
      <w:r w:rsidRPr="000E1C23">
        <w:rPr>
          <w:rFonts w:asciiTheme="minorHAnsi" w:hAnsiTheme="minorHAnsi" w:cstheme="minorHAnsi"/>
          <w:b w:val="0"/>
          <w:bCs w:val="0"/>
          <w:lang w:val="en-GB"/>
        </w:rPr>
        <w:fldChar w:fldCharType="separate"/>
      </w:r>
      <w:hyperlink w:anchor="_Toc208942857" w:history="1">
        <w:r w:rsidR="00DF4801" w:rsidRPr="000E1C23">
          <w:rPr>
            <w:rStyle w:val="Hyperlink"/>
            <w:rFonts w:asciiTheme="minorHAnsi" w:hAnsiTheme="minorHAnsi" w:cstheme="minorHAnsi"/>
            <w:b w:val="0"/>
            <w:bCs w:val="0"/>
            <w:noProof/>
            <w:lang w:val="en-GB"/>
          </w:rPr>
          <w:t>INTRODUCTION</w:t>
        </w:r>
        <w:r w:rsidR="00DF4801" w:rsidRPr="000E1C23">
          <w:rPr>
            <w:rFonts w:asciiTheme="minorHAnsi" w:hAnsiTheme="minorHAnsi" w:cstheme="minorHAnsi"/>
            <w:b w:val="0"/>
            <w:bC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_Toc208942857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2</w:t>
        </w:r>
        <w:r w:rsidR="00DF4801" w:rsidRPr="000E1C23">
          <w:rPr>
            <w:rFonts w:asciiTheme="minorHAnsi" w:hAnsiTheme="minorHAnsi" w:cstheme="minorHAnsi"/>
            <w:b w:val="0"/>
            <w:bCs w:val="0"/>
            <w:noProof/>
            <w:webHidden/>
          </w:rPr>
          <w:fldChar w:fldCharType="end"/>
        </w:r>
      </w:hyperlink>
    </w:p>
    <w:p w14:paraId="02B2823C" w14:textId="4491F703" w:rsidR="00DF4801" w:rsidRPr="000E1C23" w:rsidRDefault="00DF4801">
      <w:pPr>
        <w:pStyle w:val="TOC1"/>
        <w:tabs>
          <w:tab w:val="right" w:pos="9629"/>
        </w:tabs>
        <w:rPr>
          <w:rFonts w:asciiTheme="minorHAnsi" w:eastAsiaTheme="minorEastAsia" w:hAnsiTheme="minorHAnsi" w:cstheme="minorHAnsi"/>
          <w:b w:val="0"/>
          <w:bCs w:val="0"/>
          <w:caps w:val="0"/>
          <w:noProof/>
          <w:kern w:val="2"/>
          <w:lang w:val="en-GB" w:eastAsia="en-GB"/>
          <w14:ligatures w14:val="standardContextual"/>
        </w:rPr>
      </w:pPr>
      <w:hyperlink w:anchor="_Toc208942858" w:history="1">
        <w:r w:rsidRPr="000E1C23">
          <w:rPr>
            <w:rStyle w:val="Hyperlink"/>
            <w:rFonts w:asciiTheme="minorHAnsi" w:hAnsiTheme="minorHAnsi" w:cstheme="minorHAnsi"/>
            <w:b w:val="0"/>
            <w:bCs w:val="0"/>
            <w:noProof/>
            <w:lang w:val="en-GB"/>
          </w:rPr>
          <w:t>Part 1 – Mapping of projects per WTDC-22 Regional Initiatives</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_Toc208942858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4</w:t>
        </w:r>
        <w:r w:rsidRPr="000E1C23">
          <w:rPr>
            <w:rFonts w:asciiTheme="minorHAnsi" w:hAnsiTheme="minorHAnsi" w:cstheme="minorHAnsi"/>
            <w:b w:val="0"/>
            <w:bCs w:val="0"/>
            <w:noProof/>
            <w:webHidden/>
          </w:rPr>
          <w:fldChar w:fldCharType="end"/>
        </w:r>
      </w:hyperlink>
    </w:p>
    <w:p w14:paraId="153ADC71" w14:textId="0A4655AB"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59" w:history="1">
        <w:r w:rsidRPr="000E1C23">
          <w:rPr>
            <w:rStyle w:val="Hyperlink"/>
            <w:rFonts w:asciiTheme="minorHAnsi" w:hAnsiTheme="minorHAnsi" w:cstheme="minorHAnsi"/>
            <w:b w:val="0"/>
            <w:bCs w:val="0"/>
            <w:caps w:val="0"/>
            <w:noProof/>
            <w:lang w:val="en-GB"/>
          </w:rPr>
          <w:t>REGION: AFRICA</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_Toc208942859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5</w:t>
        </w:r>
        <w:r w:rsidR="00DF4801" w:rsidRPr="000E1C23">
          <w:rPr>
            <w:rFonts w:asciiTheme="minorHAnsi" w:hAnsiTheme="minorHAnsi" w:cstheme="minorHAnsi"/>
            <w:b w:val="0"/>
            <w:bCs w:val="0"/>
            <w:noProof/>
            <w:webHidden/>
          </w:rPr>
          <w:fldChar w:fldCharType="end"/>
        </w:r>
      </w:hyperlink>
    </w:p>
    <w:p w14:paraId="0E2787B7" w14:textId="43DF0415"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0" w:history="1">
        <w:r w:rsidRPr="000E1C23">
          <w:rPr>
            <w:rStyle w:val="Hyperlink"/>
            <w:rFonts w:asciiTheme="minorHAnsi" w:hAnsiTheme="minorHAnsi" w:cstheme="minorHAnsi"/>
            <w:b w:val="0"/>
            <w:bCs w:val="0"/>
            <w:caps w:val="0"/>
            <w:noProof/>
            <w:lang w:val="en-GB"/>
          </w:rPr>
          <w:t>REGION: AMERICAS</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_Toc208942860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22</w:t>
        </w:r>
        <w:r w:rsidR="00DF4801" w:rsidRPr="000E1C23">
          <w:rPr>
            <w:rFonts w:asciiTheme="minorHAnsi" w:hAnsiTheme="minorHAnsi" w:cstheme="minorHAnsi"/>
            <w:b w:val="0"/>
            <w:bCs w:val="0"/>
            <w:noProof/>
            <w:webHidden/>
          </w:rPr>
          <w:fldChar w:fldCharType="end"/>
        </w:r>
      </w:hyperlink>
    </w:p>
    <w:p w14:paraId="1D8E257D" w14:textId="0488BA7F"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1" w:history="1">
        <w:r w:rsidRPr="000E1C23">
          <w:rPr>
            <w:rStyle w:val="Hyperlink"/>
            <w:rFonts w:asciiTheme="minorHAnsi" w:hAnsiTheme="minorHAnsi" w:cstheme="minorHAnsi"/>
            <w:b w:val="0"/>
            <w:bCs w:val="0"/>
            <w:caps w:val="0"/>
            <w:noProof/>
            <w:lang w:val="en-GB"/>
          </w:rPr>
          <w:t>REGION: ARAB STATES</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_Toc208942861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46</w:t>
        </w:r>
        <w:r w:rsidR="00DF4801" w:rsidRPr="000E1C23">
          <w:rPr>
            <w:rFonts w:asciiTheme="minorHAnsi" w:hAnsiTheme="minorHAnsi" w:cstheme="minorHAnsi"/>
            <w:b w:val="0"/>
            <w:bCs w:val="0"/>
            <w:noProof/>
            <w:webHidden/>
          </w:rPr>
          <w:fldChar w:fldCharType="end"/>
        </w:r>
      </w:hyperlink>
    </w:p>
    <w:p w14:paraId="7140F41D" w14:textId="09718687"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2" w:history="1">
        <w:r w:rsidRPr="000E1C23">
          <w:rPr>
            <w:rStyle w:val="Hyperlink"/>
            <w:rFonts w:asciiTheme="minorHAnsi" w:hAnsiTheme="minorHAnsi" w:cstheme="minorHAnsi"/>
            <w:b w:val="0"/>
            <w:bCs w:val="0"/>
            <w:caps w:val="0"/>
            <w:noProof/>
            <w:lang w:val="en-GB"/>
          </w:rPr>
          <w:t>REGION: ASIA &amp; PACIFIC</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_Toc208942862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55</w:t>
        </w:r>
        <w:r w:rsidR="00DF4801" w:rsidRPr="000E1C23">
          <w:rPr>
            <w:rFonts w:asciiTheme="minorHAnsi" w:hAnsiTheme="minorHAnsi" w:cstheme="minorHAnsi"/>
            <w:b w:val="0"/>
            <w:bCs w:val="0"/>
            <w:noProof/>
            <w:webHidden/>
          </w:rPr>
          <w:fldChar w:fldCharType="end"/>
        </w:r>
      </w:hyperlink>
    </w:p>
    <w:p w14:paraId="63E1F638" w14:textId="771FC81D"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3" w:history="1">
        <w:r w:rsidRPr="000E1C23">
          <w:rPr>
            <w:rStyle w:val="Hyperlink"/>
            <w:rFonts w:asciiTheme="minorHAnsi" w:hAnsiTheme="minorHAnsi" w:cstheme="minorHAnsi"/>
            <w:b w:val="0"/>
            <w:bCs w:val="0"/>
            <w:caps w:val="0"/>
            <w:noProof/>
            <w:lang w:val="en-GB"/>
          </w:rPr>
          <w:t>REGION: CIS COUNTRIES</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_Toc208942863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81</w:t>
        </w:r>
        <w:r w:rsidR="00DF4801" w:rsidRPr="000E1C23">
          <w:rPr>
            <w:rFonts w:asciiTheme="minorHAnsi" w:hAnsiTheme="minorHAnsi" w:cstheme="minorHAnsi"/>
            <w:b w:val="0"/>
            <w:bCs w:val="0"/>
            <w:noProof/>
            <w:webHidden/>
          </w:rPr>
          <w:fldChar w:fldCharType="end"/>
        </w:r>
      </w:hyperlink>
    </w:p>
    <w:p w14:paraId="6EAF9B95" w14:textId="4D3433B8" w:rsidR="00DF4801" w:rsidRPr="000E1C23" w:rsidRDefault="00170B95"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4" w:history="1">
        <w:r w:rsidRPr="000E1C23">
          <w:rPr>
            <w:rStyle w:val="Hyperlink"/>
            <w:rFonts w:asciiTheme="minorHAnsi" w:hAnsiTheme="minorHAnsi" w:cstheme="minorHAnsi"/>
            <w:b w:val="0"/>
            <w:bCs w:val="0"/>
            <w:caps w:val="0"/>
            <w:noProof/>
            <w:lang w:val="fr-CH"/>
          </w:rPr>
          <w:t>REGION: EUROPE</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_Toc208942864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88</w:t>
        </w:r>
        <w:r w:rsidR="00DF4801" w:rsidRPr="000E1C23">
          <w:rPr>
            <w:rFonts w:asciiTheme="minorHAnsi" w:hAnsiTheme="minorHAnsi" w:cstheme="minorHAnsi"/>
            <w:b w:val="0"/>
            <w:bCs w:val="0"/>
            <w:noProof/>
            <w:webHidden/>
          </w:rPr>
          <w:fldChar w:fldCharType="end"/>
        </w:r>
      </w:hyperlink>
    </w:p>
    <w:p w14:paraId="61F089C7" w14:textId="3E6DA836" w:rsidR="00DF4801" w:rsidRPr="000E1C23" w:rsidRDefault="00170B95" w:rsidP="000B524A">
      <w:pPr>
        <w:pStyle w:val="TOC1"/>
        <w:tabs>
          <w:tab w:val="right" w:pos="9629"/>
        </w:tabs>
        <w:spacing w:before="120"/>
        <w:ind w:left="720"/>
        <w:rPr>
          <w:rStyle w:val="Hyperlink"/>
          <w:rFonts w:asciiTheme="minorHAnsi" w:hAnsiTheme="minorHAnsi" w:cstheme="minorHAnsi"/>
          <w:b w:val="0"/>
          <w:bCs w:val="0"/>
          <w:noProof/>
        </w:rPr>
      </w:pPr>
      <w:hyperlink w:anchor="_Toc208942865" w:history="1">
        <w:r w:rsidRPr="000E1C23">
          <w:rPr>
            <w:rStyle w:val="Hyperlink"/>
            <w:rFonts w:asciiTheme="minorHAnsi" w:hAnsiTheme="minorHAnsi" w:cstheme="minorHAnsi"/>
            <w:b w:val="0"/>
            <w:bCs w:val="0"/>
            <w:caps w:val="0"/>
            <w:noProof/>
            <w:lang w:val="en-GB"/>
          </w:rPr>
          <w:t>REGION: MULTI-REGIONAL</w:t>
        </w:r>
        <w:r w:rsidRPr="000E1C23">
          <w:rPr>
            <w:rFonts w:asciiTheme="minorHAnsi" w:hAnsiTheme="minorHAnsi" w:cstheme="minorHAnsi"/>
            <w:b w:val="0"/>
            <w:bCs w:val="0"/>
            <w:caps w:val="0"/>
            <w:noProof/>
            <w:webHidden/>
          </w:rPr>
          <w:tab/>
        </w:r>
        <w:r w:rsidR="00DF4801" w:rsidRPr="000E1C23">
          <w:rPr>
            <w:rFonts w:asciiTheme="minorHAnsi" w:hAnsiTheme="minorHAnsi" w:cstheme="minorHAnsi"/>
            <w:b w:val="0"/>
            <w:bCs w:val="0"/>
            <w:noProof/>
            <w:webHidden/>
          </w:rPr>
          <w:fldChar w:fldCharType="begin"/>
        </w:r>
        <w:r w:rsidR="00DF4801" w:rsidRPr="000E1C23">
          <w:rPr>
            <w:rFonts w:asciiTheme="minorHAnsi" w:hAnsiTheme="minorHAnsi" w:cstheme="minorHAnsi"/>
            <w:b w:val="0"/>
            <w:bCs w:val="0"/>
            <w:noProof/>
            <w:webHidden/>
          </w:rPr>
          <w:instrText xml:space="preserve"> PAGEREF _Toc208942865 \h </w:instrText>
        </w:r>
        <w:r w:rsidR="00DF4801" w:rsidRPr="000E1C23">
          <w:rPr>
            <w:rFonts w:asciiTheme="minorHAnsi" w:hAnsiTheme="minorHAnsi" w:cstheme="minorHAnsi"/>
            <w:b w:val="0"/>
            <w:bCs w:val="0"/>
            <w:noProof/>
            <w:webHidden/>
          </w:rPr>
        </w:r>
        <w:r w:rsidR="00DF4801"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95</w:t>
        </w:r>
        <w:r w:rsidR="00DF4801" w:rsidRPr="000E1C23">
          <w:rPr>
            <w:rFonts w:asciiTheme="minorHAnsi" w:hAnsiTheme="minorHAnsi" w:cstheme="minorHAnsi"/>
            <w:b w:val="0"/>
            <w:bCs w:val="0"/>
            <w:noProof/>
            <w:webHidden/>
          </w:rPr>
          <w:fldChar w:fldCharType="end"/>
        </w:r>
      </w:hyperlink>
    </w:p>
    <w:p w14:paraId="5BAC9DB1" w14:textId="77777777" w:rsidR="000B524A" w:rsidRPr="000E1C23" w:rsidRDefault="000B524A">
      <w:pPr>
        <w:pStyle w:val="TOC1"/>
        <w:tabs>
          <w:tab w:val="right" w:pos="9629"/>
        </w:tabs>
        <w:rPr>
          <w:rFonts w:asciiTheme="minorHAnsi" w:eastAsiaTheme="minorEastAsia" w:hAnsiTheme="minorHAnsi" w:cstheme="minorHAnsi"/>
          <w:b w:val="0"/>
          <w:bCs w:val="0"/>
          <w:caps w:val="0"/>
          <w:noProof/>
          <w:kern w:val="2"/>
          <w:lang w:val="en-GB" w:eastAsia="en-GB"/>
          <w14:ligatures w14:val="standardContextual"/>
        </w:rPr>
      </w:pPr>
    </w:p>
    <w:p w14:paraId="63E291CD" w14:textId="6497DC7F" w:rsidR="00DF4801" w:rsidRPr="000E1C23" w:rsidRDefault="00DF4801" w:rsidP="000B524A">
      <w:pPr>
        <w:pStyle w:val="TOC1"/>
        <w:tabs>
          <w:tab w:val="right" w:pos="9629"/>
        </w:tabs>
        <w:spacing w:before="120"/>
        <w:rPr>
          <w:rFonts w:asciiTheme="minorHAnsi" w:eastAsiaTheme="minorEastAsia" w:hAnsiTheme="minorHAnsi" w:cstheme="minorHAnsi"/>
          <w:b w:val="0"/>
          <w:bCs w:val="0"/>
          <w:caps w:val="0"/>
          <w:noProof/>
          <w:kern w:val="2"/>
          <w:lang w:val="en-GB" w:eastAsia="en-GB"/>
          <w14:ligatures w14:val="standardContextual"/>
        </w:rPr>
      </w:pPr>
      <w:hyperlink w:anchor="_Toc208942866" w:history="1">
        <w:r w:rsidRPr="000E1C23">
          <w:rPr>
            <w:rStyle w:val="Hyperlink"/>
            <w:rFonts w:asciiTheme="minorHAnsi" w:hAnsiTheme="minorHAnsi" w:cstheme="minorHAnsi"/>
            <w:b w:val="0"/>
            <w:bCs w:val="0"/>
            <w:noProof/>
            <w:lang w:val="en-GB"/>
          </w:rPr>
          <w:t>Part 2 – Mapping of projects per Expected Results under each WTDC-22 Regional Initiative</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_Toc208942866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96</w:t>
        </w:r>
        <w:r w:rsidRPr="000E1C23">
          <w:rPr>
            <w:rFonts w:asciiTheme="minorHAnsi" w:hAnsiTheme="minorHAnsi" w:cstheme="minorHAnsi"/>
            <w:b w:val="0"/>
            <w:bCs w:val="0"/>
            <w:noProof/>
            <w:webHidden/>
          </w:rPr>
          <w:fldChar w:fldCharType="end"/>
        </w:r>
      </w:hyperlink>
    </w:p>
    <w:p w14:paraId="06003EA4" w14:textId="5A3F167F"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7" w:history="1">
        <w:r w:rsidRPr="000E1C23">
          <w:rPr>
            <w:rStyle w:val="Hyperlink"/>
            <w:rFonts w:asciiTheme="minorHAnsi" w:hAnsiTheme="minorHAnsi" w:cstheme="minorHAnsi"/>
            <w:b w:val="0"/>
            <w:bCs w:val="0"/>
            <w:noProof/>
            <w:lang w:val="en-GB"/>
          </w:rPr>
          <w:t>REGION: AFRICA</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_Toc208942867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97</w:t>
        </w:r>
        <w:r w:rsidRPr="000E1C23">
          <w:rPr>
            <w:rFonts w:asciiTheme="minorHAnsi" w:hAnsiTheme="minorHAnsi" w:cstheme="minorHAnsi"/>
            <w:b w:val="0"/>
            <w:bCs w:val="0"/>
            <w:noProof/>
            <w:webHidden/>
          </w:rPr>
          <w:fldChar w:fldCharType="end"/>
        </w:r>
      </w:hyperlink>
    </w:p>
    <w:p w14:paraId="526FD2E6" w14:textId="09DDBA24"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8" w:history="1">
        <w:r w:rsidRPr="000E1C23">
          <w:rPr>
            <w:rStyle w:val="Hyperlink"/>
            <w:rFonts w:asciiTheme="minorHAnsi" w:hAnsiTheme="minorHAnsi" w:cstheme="minorHAnsi"/>
            <w:b w:val="0"/>
            <w:bCs w:val="0"/>
            <w:noProof/>
            <w:lang w:val="en-GB"/>
          </w:rPr>
          <w:t>REGION: AMERICAS</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_Toc208942868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106</w:t>
        </w:r>
        <w:r w:rsidRPr="000E1C23">
          <w:rPr>
            <w:rFonts w:asciiTheme="minorHAnsi" w:hAnsiTheme="minorHAnsi" w:cstheme="minorHAnsi"/>
            <w:b w:val="0"/>
            <w:bCs w:val="0"/>
            <w:noProof/>
            <w:webHidden/>
          </w:rPr>
          <w:fldChar w:fldCharType="end"/>
        </w:r>
      </w:hyperlink>
    </w:p>
    <w:p w14:paraId="26FA99AC" w14:textId="30BEBC5B"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69" w:history="1">
        <w:r w:rsidRPr="000E1C23">
          <w:rPr>
            <w:rStyle w:val="Hyperlink"/>
            <w:rFonts w:asciiTheme="minorHAnsi" w:hAnsiTheme="minorHAnsi" w:cstheme="minorHAnsi"/>
            <w:b w:val="0"/>
            <w:bCs w:val="0"/>
            <w:noProof/>
            <w:lang w:val="en-GB"/>
          </w:rPr>
          <w:t>REGION: ARAB STATES</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_Toc208942869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113</w:t>
        </w:r>
        <w:r w:rsidRPr="000E1C23">
          <w:rPr>
            <w:rFonts w:asciiTheme="minorHAnsi" w:hAnsiTheme="minorHAnsi" w:cstheme="minorHAnsi"/>
            <w:b w:val="0"/>
            <w:bCs w:val="0"/>
            <w:noProof/>
            <w:webHidden/>
          </w:rPr>
          <w:fldChar w:fldCharType="end"/>
        </w:r>
      </w:hyperlink>
    </w:p>
    <w:p w14:paraId="76E62656" w14:textId="16D53472"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70" w:history="1">
        <w:r w:rsidRPr="000E1C23">
          <w:rPr>
            <w:rStyle w:val="Hyperlink"/>
            <w:rFonts w:asciiTheme="minorHAnsi" w:hAnsiTheme="minorHAnsi" w:cstheme="minorHAnsi"/>
            <w:b w:val="0"/>
            <w:bCs w:val="0"/>
            <w:noProof/>
            <w:lang w:val="en-GB"/>
          </w:rPr>
          <w:t>REGION: ASIA &amp; PACIFIC</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_Toc208942870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122</w:t>
        </w:r>
        <w:r w:rsidRPr="000E1C23">
          <w:rPr>
            <w:rFonts w:asciiTheme="minorHAnsi" w:hAnsiTheme="minorHAnsi" w:cstheme="minorHAnsi"/>
            <w:b w:val="0"/>
            <w:bCs w:val="0"/>
            <w:noProof/>
            <w:webHidden/>
          </w:rPr>
          <w:fldChar w:fldCharType="end"/>
        </w:r>
      </w:hyperlink>
    </w:p>
    <w:p w14:paraId="76599CB0" w14:textId="72927617"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71" w:history="1">
        <w:r w:rsidRPr="000E1C23">
          <w:rPr>
            <w:rStyle w:val="Hyperlink"/>
            <w:rFonts w:asciiTheme="minorHAnsi" w:hAnsiTheme="minorHAnsi" w:cstheme="minorHAnsi"/>
            <w:b w:val="0"/>
            <w:bCs w:val="0"/>
            <w:noProof/>
            <w:lang w:val="en-GB"/>
          </w:rPr>
          <w:t>REGION: CIS COUNTRIES</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_Toc208942871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133</w:t>
        </w:r>
        <w:r w:rsidRPr="000E1C23">
          <w:rPr>
            <w:rFonts w:asciiTheme="minorHAnsi" w:hAnsiTheme="minorHAnsi" w:cstheme="minorHAnsi"/>
            <w:b w:val="0"/>
            <w:bCs w:val="0"/>
            <w:noProof/>
            <w:webHidden/>
          </w:rPr>
          <w:fldChar w:fldCharType="end"/>
        </w:r>
      </w:hyperlink>
    </w:p>
    <w:p w14:paraId="66DCF80F" w14:textId="59F63E50" w:rsidR="00DF4801" w:rsidRPr="000E1C23" w:rsidRDefault="00DF4801" w:rsidP="000B524A">
      <w:pPr>
        <w:pStyle w:val="TOC1"/>
        <w:tabs>
          <w:tab w:val="right" w:pos="9629"/>
        </w:tabs>
        <w:spacing w:before="120"/>
        <w:ind w:left="720"/>
        <w:rPr>
          <w:rFonts w:asciiTheme="minorHAnsi" w:eastAsiaTheme="minorEastAsia" w:hAnsiTheme="minorHAnsi" w:cstheme="minorHAnsi"/>
          <w:b w:val="0"/>
          <w:bCs w:val="0"/>
          <w:caps w:val="0"/>
          <w:noProof/>
          <w:kern w:val="2"/>
          <w:lang w:val="en-GB" w:eastAsia="en-GB"/>
          <w14:ligatures w14:val="standardContextual"/>
        </w:rPr>
      </w:pPr>
      <w:hyperlink w:anchor="_Toc208942872" w:history="1">
        <w:r w:rsidRPr="000E1C23">
          <w:rPr>
            <w:rStyle w:val="Hyperlink"/>
            <w:rFonts w:asciiTheme="minorHAnsi" w:hAnsiTheme="minorHAnsi" w:cstheme="minorHAnsi"/>
            <w:b w:val="0"/>
            <w:bCs w:val="0"/>
            <w:noProof/>
            <w:lang w:val="fr-CH"/>
          </w:rPr>
          <w:t>REGION: EUROPE</w:t>
        </w:r>
        <w:r w:rsidRPr="000E1C23">
          <w:rPr>
            <w:rFonts w:asciiTheme="minorHAnsi" w:hAnsiTheme="minorHAnsi" w:cstheme="minorHAnsi"/>
            <w:b w:val="0"/>
            <w:bCs w:val="0"/>
            <w:noProof/>
            <w:webHidden/>
          </w:rPr>
          <w:tab/>
        </w:r>
        <w:r w:rsidRPr="000E1C23">
          <w:rPr>
            <w:rFonts w:asciiTheme="minorHAnsi" w:hAnsiTheme="minorHAnsi" w:cstheme="minorHAnsi"/>
            <w:b w:val="0"/>
            <w:bCs w:val="0"/>
            <w:noProof/>
            <w:webHidden/>
          </w:rPr>
          <w:fldChar w:fldCharType="begin"/>
        </w:r>
        <w:r w:rsidRPr="000E1C23">
          <w:rPr>
            <w:rFonts w:asciiTheme="minorHAnsi" w:hAnsiTheme="minorHAnsi" w:cstheme="minorHAnsi"/>
            <w:b w:val="0"/>
            <w:bCs w:val="0"/>
            <w:noProof/>
            <w:webHidden/>
          </w:rPr>
          <w:instrText xml:space="preserve"> PAGEREF _Toc208942872 \h </w:instrText>
        </w:r>
        <w:r w:rsidRPr="000E1C23">
          <w:rPr>
            <w:rFonts w:asciiTheme="minorHAnsi" w:hAnsiTheme="minorHAnsi" w:cstheme="minorHAnsi"/>
            <w:b w:val="0"/>
            <w:bCs w:val="0"/>
            <w:noProof/>
            <w:webHidden/>
          </w:rPr>
        </w:r>
        <w:r w:rsidRPr="000E1C23">
          <w:rPr>
            <w:rFonts w:asciiTheme="minorHAnsi" w:hAnsiTheme="minorHAnsi" w:cstheme="minorHAnsi"/>
            <w:b w:val="0"/>
            <w:bCs w:val="0"/>
            <w:noProof/>
            <w:webHidden/>
          </w:rPr>
          <w:fldChar w:fldCharType="separate"/>
        </w:r>
        <w:r w:rsidR="008C6C1C">
          <w:rPr>
            <w:rFonts w:asciiTheme="minorHAnsi" w:hAnsiTheme="minorHAnsi" w:cstheme="minorHAnsi"/>
            <w:b w:val="0"/>
            <w:bCs w:val="0"/>
            <w:noProof/>
            <w:webHidden/>
          </w:rPr>
          <w:t>138</w:t>
        </w:r>
        <w:r w:rsidRPr="000E1C23">
          <w:rPr>
            <w:rFonts w:asciiTheme="minorHAnsi" w:hAnsiTheme="minorHAnsi" w:cstheme="minorHAnsi"/>
            <w:b w:val="0"/>
            <w:bCs w:val="0"/>
            <w:noProof/>
            <w:webHidden/>
          </w:rPr>
          <w:fldChar w:fldCharType="end"/>
        </w:r>
      </w:hyperlink>
    </w:p>
    <w:p w14:paraId="12660307" w14:textId="4625357C" w:rsidR="00ED7759" w:rsidRPr="000E1C23" w:rsidRDefault="00BD2109" w:rsidP="00883516">
      <w:pPr>
        <w:spacing w:before="120" w:after="120"/>
        <w:rPr>
          <w:rFonts w:asciiTheme="minorHAnsi" w:hAnsiTheme="minorHAnsi" w:cstheme="minorHAnsi"/>
          <w:lang w:val="en-GB"/>
        </w:rPr>
      </w:pPr>
      <w:r w:rsidRPr="000E1C23">
        <w:rPr>
          <w:rFonts w:asciiTheme="minorHAnsi" w:hAnsiTheme="minorHAnsi" w:cstheme="minorHAnsi"/>
          <w:lang w:val="en-GB"/>
        </w:rPr>
        <w:fldChar w:fldCharType="end"/>
      </w:r>
    </w:p>
    <w:p w14:paraId="7A8AD916" w14:textId="4C60EB31" w:rsidR="00ED7759" w:rsidRPr="000E1C23" w:rsidRDefault="00ED7759" w:rsidP="005C4C1E">
      <w:pPr>
        <w:rPr>
          <w:rFonts w:asciiTheme="minorHAnsi" w:hAnsiTheme="minorHAnsi" w:cstheme="minorHAnsi"/>
          <w:lang w:val="en-GB"/>
        </w:rPr>
        <w:sectPr w:rsidR="00ED7759" w:rsidRPr="000E1C23" w:rsidSect="004A6093">
          <w:headerReference w:type="default" r:id="rId13"/>
          <w:headerReference w:type="first" r:id="rId14"/>
          <w:footerReference w:type="first" r:id="rId15"/>
          <w:pgSz w:w="11907" w:h="16840" w:code="9"/>
          <w:pgMar w:top="1418" w:right="1134" w:bottom="1418" w:left="1134" w:header="720" w:footer="720" w:gutter="0"/>
          <w:cols w:space="720"/>
          <w:titlePg/>
          <w:docGrid w:linePitch="326"/>
        </w:sectPr>
      </w:pPr>
    </w:p>
    <w:p w14:paraId="0668E026" w14:textId="314781E7" w:rsidR="005C4C1E" w:rsidRPr="00275241" w:rsidRDefault="005C4C1E" w:rsidP="00275241">
      <w:pPr>
        <w:pStyle w:val="Title1"/>
        <w:spacing w:after="120"/>
        <w:outlineLvl w:val="0"/>
        <w:rPr>
          <w:rFonts w:asciiTheme="minorHAnsi" w:hAnsiTheme="minorHAnsi" w:cstheme="minorHAnsi"/>
          <w:b/>
          <w:caps w:val="0"/>
          <w:szCs w:val="28"/>
          <w:u w:val="single"/>
          <w:lang w:val="en-GB"/>
        </w:rPr>
      </w:pPr>
      <w:bookmarkStart w:id="3" w:name="_Toc208942858"/>
      <w:r w:rsidRPr="000E1C23">
        <w:rPr>
          <w:rFonts w:asciiTheme="minorHAnsi" w:hAnsiTheme="minorHAnsi" w:cstheme="minorHAnsi"/>
          <w:b/>
          <w:caps w:val="0"/>
          <w:szCs w:val="28"/>
          <w:u w:val="single"/>
          <w:lang w:val="en-GB"/>
        </w:rPr>
        <w:lastRenderedPageBreak/>
        <w:t>Part 1 – Mapping of projects per WTDC-22 Regional Initiatives</w:t>
      </w:r>
      <w:bookmarkEnd w:id="3"/>
    </w:p>
    <w:p w14:paraId="7E17E5A1" w14:textId="59A2254E" w:rsidR="006279EF" w:rsidRPr="000E1C23" w:rsidRDefault="00F77D51" w:rsidP="005C4C1E">
      <w:pPr>
        <w:pStyle w:val="Title1"/>
        <w:tabs>
          <w:tab w:val="left" w:pos="6313"/>
        </w:tabs>
        <w:spacing w:after="120"/>
        <w:jc w:val="left"/>
        <w:outlineLvl w:val="0"/>
        <w:rPr>
          <w:rFonts w:asciiTheme="minorHAnsi" w:hAnsiTheme="minorHAnsi" w:cstheme="minorHAnsi"/>
          <w:b/>
          <w:caps w:val="0"/>
          <w:szCs w:val="28"/>
          <w:u w:val="single"/>
          <w:lang w:val="en-GB"/>
        </w:rPr>
      </w:pPr>
      <w:bookmarkStart w:id="4" w:name="_Toc208942859"/>
      <w:r w:rsidRPr="000E1C23">
        <w:rPr>
          <w:rFonts w:asciiTheme="minorHAnsi" w:hAnsiTheme="minorHAnsi" w:cstheme="minorHAnsi"/>
          <w:b/>
          <w:caps w:val="0"/>
          <w:szCs w:val="28"/>
          <w:u w:val="single"/>
          <w:lang w:val="en-GB"/>
        </w:rPr>
        <w:t xml:space="preserve">REGION: </w:t>
      </w:r>
      <w:r w:rsidR="006279EF" w:rsidRPr="000E1C23">
        <w:rPr>
          <w:rFonts w:asciiTheme="minorHAnsi" w:hAnsiTheme="minorHAnsi" w:cstheme="minorHAnsi"/>
          <w:b/>
          <w:caps w:val="0"/>
          <w:szCs w:val="28"/>
          <w:u w:val="single"/>
          <w:lang w:val="en-GB"/>
        </w:rPr>
        <w:t>AFRICA</w:t>
      </w:r>
      <w:bookmarkEnd w:id="4"/>
    </w:p>
    <w:p w14:paraId="161FE845" w14:textId="77777777" w:rsidR="006279EF" w:rsidRPr="000E1C23" w:rsidRDefault="006279EF"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AFR 1 - Supporting digital transformation to usher in a rapid transition to a digital economy while accelerating innovation in Africa</w:t>
      </w:r>
    </w:p>
    <w:tbl>
      <w:tblPr>
        <w:tblW w:w="5150" w:type="pct"/>
        <w:tblCellMar>
          <w:left w:w="0" w:type="dxa"/>
          <w:right w:w="0" w:type="dxa"/>
        </w:tblCellMar>
        <w:tblLook w:val="04A0" w:firstRow="1" w:lastRow="0" w:firstColumn="1" w:lastColumn="0" w:noHBand="0" w:noVBand="1"/>
      </w:tblPr>
      <w:tblGrid>
        <w:gridCol w:w="8"/>
        <w:gridCol w:w="1261"/>
        <w:gridCol w:w="8"/>
        <w:gridCol w:w="2945"/>
        <w:gridCol w:w="1678"/>
        <w:gridCol w:w="8"/>
        <w:gridCol w:w="1093"/>
        <w:gridCol w:w="840"/>
        <w:gridCol w:w="863"/>
        <w:gridCol w:w="863"/>
        <w:gridCol w:w="1520"/>
        <w:gridCol w:w="2120"/>
        <w:gridCol w:w="1476"/>
        <w:gridCol w:w="15"/>
        <w:gridCol w:w="22"/>
      </w:tblGrid>
      <w:tr w:rsidR="005E09BB" w:rsidRPr="000E1C23" w14:paraId="7455F5E9" w14:textId="77777777" w:rsidTr="00D560AA">
        <w:trPr>
          <w:gridAfter w:val="2"/>
          <w:wAfter w:w="13" w:type="pct"/>
          <w:tblHeader/>
        </w:trPr>
        <w:tc>
          <w:tcPr>
            <w:tcW w:w="447" w:type="pct"/>
            <w:gridSpan w:val="2"/>
            <w:shd w:val="clear" w:color="auto" w:fill="004B96"/>
            <w:tcMar>
              <w:top w:w="75" w:type="dxa"/>
              <w:left w:w="75" w:type="dxa"/>
              <w:bottom w:w="75" w:type="dxa"/>
              <w:right w:w="75" w:type="dxa"/>
            </w:tcMar>
            <w:vAlign w:val="center"/>
            <w:hideMark/>
          </w:tcPr>
          <w:p w14:paraId="2D52CCD9"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019" w:type="pct"/>
            <w:gridSpan w:val="2"/>
            <w:shd w:val="clear" w:color="auto" w:fill="004B96"/>
            <w:tcMar>
              <w:top w:w="75" w:type="dxa"/>
              <w:left w:w="75" w:type="dxa"/>
              <w:bottom w:w="75" w:type="dxa"/>
              <w:right w:w="75" w:type="dxa"/>
            </w:tcMar>
            <w:vAlign w:val="center"/>
            <w:hideMark/>
          </w:tcPr>
          <w:p w14:paraId="5C897919"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gridSpan w:val="2"/>
            <w:shd w:val="clear" w:color="auto" w:fill="004B96"/>
            <w:tcMar>
              <w:top w:w="75" w:type="dxa"/>
              <w:left w:w="75" w:type="dxa"/>
              <w:bottom w:w="75" w:type="dxa"/>
              <w:right w:w="75" w:type="dxa"/>
            </w:tcMar>
            <w:vAlign w:val="center"/>
            <w:hideMark/>
          </w:tcPr>
          <w:p w14:paraId="20F78CE0"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gridSpan w:val="2"/>
            <w:shd w:val="clear" w:color="auto" w:fill="004B96"/>
            <w:tcMar>
              <w:top w:w="75" w:type="dxa"/>
              <w:left w:w="75" w:type="dxa"/>
              <w:bottom w:w="75" w:type="dxa"/>
              <w:right w:w="75" w:type="dxa"/>
            </w:tcMar>
            <w:vAlign w:val="center"/>
            <w:hideMark/>
          </w:tcPr>
          <w:p w14:paraId="53E42A37"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gridSpan w:val="2"/>
            <w:shd w:val="clear" w:color="auto" w:fill="004B96"/>
            <w:tcMar>
              <w:top w:w="75" w:type="dxa"/>
              <w:left w:w="75" w:type="dxa"/>
              <w:bottom w:w="75" w:type="dxa"/>
              <w:right w:w="75" w:type="dxa"/>
            </w:tcMar>
            <w:vAlign w:val="center"/>
            <w:hideMark/>
          </w:tcPr>
          <w:p w14:paraId="73346CB3"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3D3AFE5F"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728" w:type="pct"/>
            <w:shd w:val="clear" w:color="auto" w:fill="004B96"/>
            <w:tcMar>
              <w:top w:w="75" w:type="dxa"/>
              <w:left w:w="75" w:type="dxa"/>
              <w:bottom w:w="75" w:type="dxa"/>
              <w:right w:w="75" w:type="dxa"/>
            </w:tcMar>
            <w:vAlign w:val="center"/>
            <w:hideMark/>
          </w:tcPr>
          <w:p w14:paraId="1B3D595B"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501" w:type="pct"/>
            <w:shd w:val="clear" w:color="auto" w:fill="004B96"/>
            <w:tcMar>
              <w:top w:w="75" w:type="dxa"/>
              <w:left w:w="75" w:type="dxa"/>
              <w:bottom w:w="75" w:type="dxa"/>
              <w:right w:w="75" w:type="dxa"/>
            </w:tcMar>
            <w:vAlign w:val="center"/>
            <w:hideMark/>
          </w:tcPr>
          <w:p w14:paraId="1B99BF8B" w14:textId="77777777" w:rsidR="00DA2D42" w:rsidRPr="000E1C23" w:rsidRDefault="00DA2D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r>
      <w:tr w:rsidR="00D921E6" w:rsidRPr="000E1C23" w14:paraId="3E045D0A"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7D140" w14:textId="77777777" w:rsidR="00DA2D42" w:rsidRPr="000E1C23" w:rsidRDefault="00DA2D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2NER21005</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B3436B"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Smart Villages Project for Rural Development in Niger</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E1811"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E26DC"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14 Aug.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0581F0" w14:textId="729A607D" w:rsidR="00DA2D42"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56C0FD" w14:textId="7566BE3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602</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65380"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National Agency for the Information Society (ANSI) </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3170D0" w14:textId="161BDC1C" w:rsidR="00F6197E" w:rsidRPr="000E1C23" w:rsidRDefault="00F6197E" w:rsidP="00F6197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p w14:paraId="562E01B5" w14:textId="2B01652E" w:rsidR="00DA2D42" w:rsidRPr="000E1C23" w:rsidRDefault="00F6197E" w:rsidP="0025721D">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r w:rsidR="000859B6" w:rsidRPr="000E1C23" w14:paraId="49459A71"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7222C5" w14:textId="0750A4E6" w:rsidR="00DA2D42" w:rsidRPr="000E1C23" w:rsidRDefault="00C515E7"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w:t>
            </w:r>
            <w:r w:rsidR="00931D55">
              <w:rPr>
                <w:rFonts w:asciiTheme="minorHAnsi" w:hAnsiTheme="minorHAnsi" w:cstheme="minorHAnsi"/>
                <w:b/>
                <w:bCs/>
                <w:sz w:val="18"/>
                <w:szCs w:val="18"/>
                <w:lang w:val="en-GB"/>
              </w:rPr>
              <w:t>n</w:t>
            </w:r>
            <w:r w:rsidRPr="000E1C23">
              <w:rPr>
                <w:rFonts w:asciiTheme="minorHAnsi" w:hAnsiTheme="minorHAnsi" w:cstheme="minorHAnsi"/>
                <w:b/>
                <w:bCs/>
                <w:sz w:val="18"/>
                <w:szCs w:val="18"/>
                <w:lang w:val="en-GB"/>
              </w:rPr>
              <w:t>ef</w:t>
            </w:r>
            <w:r w:rsidR="00EC7955" w:rsidRPr="000E1C23">
              <w:rPr>
                <w:rFonts w:asciiTheme="minorHAnsi" w:hAnsiTheme="minorHAnsi" w:cstheme="minorHAnsi"/>
                <w:b/>
                <w:bCs/>
                <w:sz w:val="18"/>
                <w:szCs w:val="18"/>
                <w:lang w:val="en-GB"/>
              </w:rPr>
              <w:t xml:space="preserve">. </w:t>
            </w:r>
            <w:r w:rsidR="000D2CCC" w:rsidRPr="000E1C23">
              <w:rPr>
                <w:rFonts w:asciiTheme="minorHAnsi" w:hAnsiTheme="minorHAnsi" w:cstheme="minorHAnsi"/>
                <w:b/>
                <w:bCs/>
                <w:sz w:val="18"/>
                <w:szCs w:val="18"/>
                <w:lang w:val="en-GB"/>
              </w:rPr>
              <w:t>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ACCD1C" w14:textId="143C38AD" w:rsidR="00DA2D42" w:rsidRPr="000E1C23" w:rsidRDefault="00EF37AE" w:rsidP="00E260A5">
            <w:pPr>
              <w:spacing w:before="40" w:after="40"/>
              <w:rPr>
                <w:rFonts w:asciiTheme="minorHAnsi" w:hAnsiTheme="minorHAnsi" w:cstheme="minorHAnsi"/>
                <w:sz w:val="18"/>
                <w:szCs w:val="18"/>
                <w:lang w:val="en-GB"/>
              </w:rPr>
            </w:pPr>
            <w:r w:rsidRPr="00EF37AE">
              <w:rPr>
                <w:rFonts w:asciiTheme="minorHAnsi" w:hAnsiTheme="minorHAnsi" w:cstheme="minorHAnsi"/>
                <w:sz w:val="18"/>
                <w:szCs w:val="18"/>
                <w:lang w:val="en-GB"/>
              </w:rPr>
              <w:t xml:space="preserve">Republic of the </w:t>
            </w:r>
            <w:r w:rsidR="00DA2D42" w:rsidRPr="000E1C23">
              <w:rPr>
                <w:rFonts w:asciiTheme="minorHAnsi" w:hAnsiTheme="minorHAnsi" w:cstheme="minorHAnsi"/>
                <w:sz w:val="18"/>
                <w:szCs w:val="18"/>
                <w:lang w:val="en-GB"/>
              </w:rPr>
              <w:t xml:space="preserve">Niger </w:t>
            </w:r>
          </w:p>
        </w:tc>
      </w:tr>
      <w:tr w:rsidR="000859B6" w:rsidRPr="000E1C23" w14:paraId="28B333A9"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42B0C7" w14:textId="27748C07" w:rsidR="00DA2D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847FF6" w14:textId="3D2CC2AF" w:rsidR="00DA2D42" w:rsidRPr="000E1C23" w:rsidRDefault="00DA2D4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Smart Villages approach involved a new design and implementation framework that is demand-driven, user-centric, flexible, and is focused on sustainability, scalability, and multi-sector collaboration. In particular, the approach emphasize</w:t>
            </w:r>
            <w:r w:rsidR="00925950"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reusability of the same solutions for simultaneous contribution to different user needs through the establishment of a single integrated platform that can provide a range of services in different sectors through the use of a few interoperable infrastructure elements, thereby significantly reducing the cost.</w:t>
            </w:r>
          </w:p>
          <w:p w14:paraId="3C2AB6AE" w14:textId="1CC20221" w:rsidR="00DA2D42" w:rsidRPr="000E1C23" w:rsidRDefault="00DA2D4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provided a model for assistance in the development of digital inclusive services and interventions specifically targeted at achieving social and economic development and inclusion through improving digital literacy and access. The project aimed therefore at establishing a model in Niger that could be replicated in other countries in the region</w:t>
            </w:r>
            <w:r w:rsidR="007D436E">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globally by learning from experiences and lessons. The project connected a total of 12 villages, including the two pilot villages from the initial proof of concept.</w:t>
            </w:r>
          </w:p>
          <w:p w14:paraId="4F6D21B6"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also contributed to the implementation of the WTDC-17 African Regional Initiative on “Building digital economies and fostering innovation in Africa” (AFR-1), which addressed the need of interventions that would help African countries to transform into digital economies and to adopt e-applications geared to sustainable development in various aspects of African economies. </w:t>
            </w:r>
          </w:p>
        </w:tc>
      </w:tr>
      <w:tr w:rsidR="009B58A7" w:rsidRPr="000E1C23" w14:paraId="6FF97F1B"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D1AD7D"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248CF8D3" w14:textId="77777777" w:rsidTr="00D560AA">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8E21D3" w14:textId="77777777" w:rsidR="00DA2D42" w:rsidRPr="000E1C23" w:rsidRDefault="00DA2D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2RER20008-03</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B46E99" w14:textId="00B24083" w:rsidR="00DA2D42" w:rsidRPr="000E1C23" w:rsidRDefault="00DA2D42"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Global Programme Digital Transformation - Horn of Africa Digital Government initiative</w:t>
            </w:r>
            <w:r w:rsidR="002C2BDF" w:rsidRPr="000E1C23">
              <w:rPr>
                <w:rFonts w:asciiTheme="minorHAnsi" w:hAnsiTheme="minorHAnsi" w:cstheme="minorHAnsi"/>
                <w:sz w:val="18"/>
                <w:szCs w:val="18"/>
                <w:lang w:val="en-GB"/>
              </w:rPr>
              <w:t xml:space="preserve"> (HoAI)</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3C058"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F6C4DE"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 Feb.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EB2469"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E0869E" w14:textId="607B0D11"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535</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413</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93743" w14:textId="64C72F3A" w:rsidR="00DA2D42"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166344" w14:textId="7917C678" w:rsidR="00DA2D42" w:rsidRPr="000E1C23" w:rsidRDefault="00C56D57" w:rsidP="00C56D5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c>
          <w:tcPr>
            <w:tcW w:w="13" w:type="pct"/>
            <w:gridSpan w:val="2"/>
            <w:tcMar>
              <w:top w:w="15" w:type="dxa"/>
              <w:left w:w="15" w:type="dxa"/>
              <w:bottom w:w="15" w:type="dxa"/>
              <w:right w:w="15" w:type="dxa"/>
            </w:tcMar>
            <w:vAlign w:val="center"/>
            <w:hideMark/>
          </w:tcPr>
          <w:p w14:paraId="05EB078A" w14:textId="77777777" w:rsidR="00DA2D42" w:rsidRPr="000E1C23" w:rsidRDefault="00DA2D42" w:rsidP="00E260A5">
            <w:pPr>
              <w:spacing w:before="40" w:after="40"/>
              <w:rPr>
                <w:rFonts w:asciiTheme="minorHAnsi" w:hAnsiTheme="minorHAnsi" w:cstheme="minorHAnsi"/>
                <w:sz w:val="18"/>
                <w:szCs w:val="18"/>
                <w:lang w:val="en-GB"/>
              </w:rPr>
            </w:pPr>
          </w:p>
        </w:tc>
      </w:tr>
      <w:tr w:rsidR="000859B6" w:rsidRPr="000E1C23" w14:paraId="13F2CBB3"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327943" w14:textId="0E0B00E1" w:rsidR="00DA2D42" w:rsidRPr="000E1C23" w:rsidRDefault="00CE3014"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62EB89" w14:textId="1955F36B" w:rsidR="00DA2D42" w:rsidRPr="000E1C23" w:rsidRDefault="00082CAE" w:rsidP="00E260A5">
            <w:pPr>
              <w:spacing w:before="40" w:after="40"/>
              <w:rPr>
                <w:rFonts w:asciiTheme="minorHAnsi" w:hAnsiTheme="minorHAnsi" w:cstheme="minorHAnsi"/>
                <w:sz w:val="18"/>
                <w:szCs w:val="18"/>
                <w:lang w:val="en-GB"/>
              </w:rPr>
            </w:pPr>
            <w:r w:rsidRPr="00082CAE">
              <w:rPr>
                <w:rFonts w:asciiTheme="minorHAnsi" w:hAnsiTheme="minorHAnsi" w:cstheme="minorHAnsi"/>
                <w:sz w:val="18"/>
                <w:szCs w:val="18"/>
                <w:lang w:val="en-GB"/>
              </w:rPr>
              <w:t xml:space="preserve">Republic of </w:t>
            </w:r>
            <w:r w:rsidR="00DA2D42" w:rsidRPr="000E1C23">
              <w:rPr>
                <w:rFonts w:asciiTheme="minorHAnsi" w:hAnsiTheme="minorHAnsi" w:cstheme="minorHAnsi"/>
                <w:sz w:val="18"/>
                <w:szCs w:val="18"/>
                <w:lang w:val="en-GB"/>
              </w:rPr>
              <w:t xml:space="preserve">Djibouti, </w:t>
            </w:r>
            <w:r w:rsidR="001056B8" w:rsidRPr="001056B8">
              <w:rPr>
                <w:rFonts w:asciiTheme="minorHAnsi" w:hAnsiTheme="minorHAnsi" w:cstheme="minorHAnsi"/>
                <w:sz w:val="18"/>
                <w:szCs w:val="18"/>
                <w:lang w:val="en-GB"/>
              </w:rPr>
              <w:t xml:space="preserve">Republic of </w:t>
            </w:r>
            <w:r w:rsidR="00DA2D42" w:rsidRPr="000E1C23">
              <w:rPr>
                <w:rFonts w:asciiTheme="minorHAnsi" w:hAnsiTheme="minorHAnsi" w:cstheme="minorHAnsi"/>
                <w:sz w:val="18"/>
                <w:szCs w:val="18"/>
                <w:lang w:val="en-GB"/>
              </w:rPr>
              <w:t xml:space="preserve">Kenya, </w:t>
            </w:r>
            <w:r w:rsidR="00CA46A5" w:rsidRPr="00CA46A5">
              <w:rPr>
                <w:rFonts w:asciiTheme="minorHAnsi" w:hAnsiTheme="minorHAnsi" w:cstheme="minorHAnsi"/>
                <w:sz w:val="18"/>
                <w:szCs w:val="18"/>
                <w:lang w:val="en-GB"/>
              </w:rPr>
              <w:t xml:space="preserve">Federal Republic of </w:t>
            </w:r>
            <w:r w:rsidR="00DA2D42" w:rsidRPr="000E1C23">
              <w:rPr>
                <w:rFonts w:asciiTheme="minorHAnsi" w:hAnsiTheme="minorHAnsi" w:cstheme="minorHAnsi"/>
                <w:sz w:val="18"/>
                <w:szCs w:val="18"/>
                <w:lang w:val="en-GB"/>
              </w:rPr>
              <w:t xml:space="preserve">Somalia </w:t>
            </w:r>
          </w:p>
        </w:tc>
      </w:tr>
      <w:tr w:rsidR="000859B6" w:rsidRPr="000E1C23" w14:paraId="6285D908"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7D5F34" w14:textId="79357AC1" w:rsidR="00DA2D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BA2B2D" w14:textId="6DED6535" w:rsidR="00DA2D42" w:rsidRPr="000E1C23" w:rsidRDefault="00DA2D4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ITU </w:t>
            </w:r>
            <w:r w:rsidR="002C2BDF" w:rsidRPr="000E1C23">
              <w:rPr>
                <w:rFonts w:asciiTheme="minorHAnsi" w:hAnsiTheme="minorHAnsi" w:cstheme="minorHAnsi"/>
                <w:sz w:val="18"/>
                <w:szCs w:val="18"/>
                <w:lang w:val="en-GB"/>
              </w:rPr>
              <w:t xml:space="preserve">has been </w:t>
            </w:r>
            <w:r w:rsidRPr="000E1C23">
              <w:rPr>
                <w:rFonts w:asciiTheme="minorHAnsi" w:hAnsiTheme="minorHAnsi" w:cstheme="minorHAnsi"/>
                <w:sz w:val="18"/>
                <w:szCs w:val="18"/>
                <w:lang w:val="en-GB"/>
              </w:rPr>
              <w:t xml:space="preserve">collaborating </w:t>
            </w:r>
            <w:r w:rsidR="002C2BDF" w:rsidRPr="000E1C23">
              <w:rPr>
                <w:rFonts w:asciiTheme="minorHAnsi" w:hAnsiTheme="minorHAnsi" w:cstheme="minorHAnsi"/>
                <w:sz w:val="18"/>
                <w:szCs w:val="18"/>
                <w:lang w:val="en-GB"/>
              </w:rPr>
              <w:t xml:space="preserve">since 2023 </w:t>
            </w:r>
            <w:r w:rsidRPr="000E1C23">
              <w:rPr>
                <w:rFonts w:asciiTheme="minorHAnsi" w:hAnsiTheme="minorHAnsi" w:cstheme="minorHAnsi"/>
                <w:sz w:val="18"/>
                <w:szCs w:val="18"/>
                <w:lang w:val="en-GB"/>
              </w:rPr>
              <w:t xml:space="preserve">with the </w:t>
            </w:r>
            <w:r w:rsidR="002C2BDF" w:rsidRPr="000E1C23">
              <w:rPr>
                <w:rFonts w:asciiTheme="minorHAnsi" w:hAnsiTheme="minorHAnsi" w:cstheme="minorHAnsi"/>
                <w:sz w:val="18"/>
                <w:szCs w:val="18"/>
                <w:lang w:val="en-GB"/>
              </w:rPr>
              <w:t>Horn of Africa Digital Government initiative (</w:t>
            </w:r>
            <w:r w:rsidRPr="000E1C23">
              <w:rPr>
                <w:rFonts w:asciiTheme="minorHAnsi" w:hAnsiTheme="minorHAnsi" w:cstheme="minorHAnsi"/>
                <w:sz w:val="18"/>
                <w:szCs w:val="18"/>
                <w:lang w:val="en-GB"/>
              </w:rPr>
              <w:t>HoAI</w:t>
            </w:r>
            <w:r w:rsidR="002C2BD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its country focal points as well as the HoA</w:t>
            </w:r>
            <w:r w:rsidR="003116CA" w:rsidRPr="000E1C23">
              <w:rPr>
                <w:rFonts w:asciiTheme="minorHAnsi" w:hAnsiTheme="minorHAnsi" w:cstheme="minorHAnsi"/>
                <w:sz w:val="18"/>
                <w:szCs w:val="18"/>
                <w:lang w:val="en-GB"/>
              </w:rPr>
              <w:t>I</w:t>
            </w:r>
            <w:r w:rsidRPr="000E1C23">
              <w:rPr>
                <w:rFonts w:asciiTheme="minorHAnsi" w:hAnsiTheme="minorHAnsi" w:cstheme="minorHAnsi"/>
                <w:sz w:val="18"/>
                <w:szCs w:val="18"/>
                <w:lang w:val="en-GB"/>
              </w:rPr>
              <w:t xml:space="preserve"> key partners namely Estonia and the Digital Impact Alliance DIAL to lead the implementation of the following activities: </w:t>
            </w:r>
          </w:p>
          <w:p w14:paraId="6B7ED4AB" w14:textId="5A8598BF"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Conduct workshops to identify strategic, technical, and regulatory prerequisites and to prioritize </w:t>
            </w:r>
            <w:r w:rsidR="00274CED" w:rsidRPr="000E1C23">
              <w:rPr>
                <w:rFonts w:asciiTheme="minorHAnsi" w:hAnsiTheme="minorHAnsi" w:cstheme="minorHAnsi"/>
                <w:sz w:val="18"/>
                <w:szCs w:val="18"/>
                <w:lang w:val="en-GB"/>
              </w:rPr>
              <w:t>gov</w:t>
            </w:r>
            <w:r w:rsidR="00274CED">
              <w:rPr>
                <w:rFonts w:asciiTheme="minorHAnsi" w:hAnsiTheme="minorHAnsi" w:cstheme="minorHAnsi"/>
                <w:sz w:val="18"/>
                <w:szCs w:val="18"/>
                <w:lang w:val="en-GB"/>
              </w:rPr>
              <w:t>er</w:t>
            </w:r>
            <w:r w:rsidR="00F145A8">
              <w:rPr>
                <w:rFonts w:asciiTheme="minorHAnsi" w:hAnsiTheme="minorHAnsi" w:cstheme="minorHAnsi"/>
                <w:sz w:val="18"/>
                <w:szCs w:val="18"/>
                <w:lang w:val="en-GB"/>
              </w:rPr>
              <w:t>n</w:t>
            </w:r>
            <w:r w:rsidR="00274CED">
              <w:rPr>
                <w:rFonts w:asciiTheme="minorHAnsi" w:hAnsiTheme="minorHAnsi" w:cstheme="minorHAnsi"/>
                <w:sz w:val="18"/>
                <w:szCs w:val="18"/>
                <w:lang w:val="en-GB"/>
              </w:rPr>
              <w:t>ment</w:t>
            </w:r>
            <w:r w:rsidR="00274CED"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services to be digitized</w:t>
            </w:r>
            <w:r w:rsidR="00B01C1F" w:rsidRPr="000E1C23">
              <w:rPr>
                <w:rFonts w:asciiTheme="minorHAnsi" w:hAnsiTheme="minorHAnsi" w:cstheme="minorHAnsi"/>
                <w:sz w:val="18"/>
                <w:szCs w:val="18"/>
                <w:lang w:val="en-GB"/>
              </w:rPr>
              <w:t xml:space="preserve">. This work has led to the identification of </w:t>
            </w:r>
            <w:r w:rsidRPr="000E1C23">
              <w:rPr>
                <w:rFonts w:asciiTheme="minorHAnsi" w:hAnsiTheme="minorHAnsi" w:cstheme="minorHAnsi"/>
                <w:sz w:val="18"/>
                <w:szCs w:val="18"/>
                <w:lang w:val="en-GB"/>
              </w:rPr>
              <w:t>5 e-government services with potential for regional harmonization based on digital readiness studies and workshops in the respective countries</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w:t>
            </w:r>
          </w:p>
          <w:p w14:paraId="155FD6A4" w14:textId="14BC8A95"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Identify 3-5 priority Use Cases to be identified for the government services to be digitized, aligned to the strategic, technical and regulatory prerequisites, as well as the priori</w:t>
            </w:r>
            <w:r w:rsidR="006533B9" w:rsidRPr="000E1C23">
              <w:rPr>
                <w:rFonts w:asciiTheme="minorHAnsi" w:hAnsiTheme="minorHAnsi" w:cstheme="minorHAnsi"/>
                <w:sz w:val="18"/>
                <w:szCs w:val="18"/>
                <w:lang w:val="en-GB"/>
              </w:rPr>
              <w:t>ti</w:t>
            </w:r>
            <w:r w:rsidRPr="000E1C23">
              <w:rPr>
                <w:rFonts w:asciiTheme="minorHAnsi" w:hAnsiTheme="minorHAnsi" w:cstheme="minorHAnsi"/>
                <w:sz w:val="18"/>
                <w:szCs w:val="18"/>
                <w:lang w:val="en-GB"/>
              </w:rPr>
              <w:t xml:space="preserve">zation criteria for 5 e-government services with the potential for regional </w:t>
            </w:r>
            <w:r w:rsidR="006533B9" w:rsidRPr="000E1C23">
              <w:rPr>
                <w:rFonts w:asciiTheme="minorHAnsi" w:hAnsiTheme="minorHAnsi" w:cstheme="minorHAnsi"/>
                <w:sz w:val="18"/>
                <w:szCs w:val="18"/>
                <w:lang w:val="en-GB"/>
              </w:rPr>
              <w:t>harmonization.</w:t>
            </w:r>
            <w:r w:rsidRPr="000E1C23">
              <w:rPr>
                <w:rFonts w:asciiTheme="minorHAnsi" w:hAnsiTheme="minorHAnsi" w:cstheme="minorHAnsi"/>
                <w:sz w:val="18"/>
                <w:szCs w:val="18"/>
                <w:lang w:val="en-GB"/>
              </w:rPr>
              <w:t> </w:t>
            </w:r>
          </w:p>
          <w:p w14:paraId="35A84181" w14:textId="12E81877"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Identify local requirements for the adaptation of GovStack building blocks</w:t>
            </w:r>
            <w:r w:rsidR="00B0660C" w:rsidRPr="000E1C23">
              <w:rPr>
                <w:rFonts w:asciiTheme="minorHAnsi" w:hAnsiTheme="minorHAnsi" w:cstheme="minorHAnsi"/>
                <w:sz w:val="18"/>
                <w:szCs w:val="18"/>
                <w:lang w:val="en-GB"/>
              </w:rPr>
              <w:t xml:space="preserve"> and a</w:t>
            </w:r>
            <w:r w:rsidRPr="000E1C23">
              <w:rPr>
                <w:rFonts w:asciiTheme="minorHAnsi" w:hAnsiTheme="minorHAnsi" w:cstheme="minorHAnsi"/>
                <w:sz w:val="18"/>
                <w:szCs w:val="18"/>
                <w:lang w:val="en-GB"/>
              </w:rPr>
              <w:t>dapt building block specifications (BB Specs) to country context (processes and diagrams, documents). </w:t>
            </w:r>
          </w:p>
          <w:p w14:paraId="15CFDE0A" w14:textId="4C8EF030" w:rsidR="00DA2D42" w:rsidRPr="000E1C23" w:rsidRDefault="00AE705A"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Through the</w:t>
            </w:r>
            <w:r w:rsidR="008F17AF" w:rsidRPr="000E1C23">
              <w:rPr>
                <w:rFonts w:asciiTheme="minorHAnsi" w:hAnsiTheme="minorHAnsi" w:cstheme="minorHAnsi"/>
                <w:sz w:val="18"/>
                <w:szCs w:val="18"/>
                <w:lang w:val="en-GB"/>
              </w:rPr>
              <w:t xml:space="preserve"> project </w:t>
            </w:r>
            <w:r w:rsidR="00DA2D42" w:rsidRPr="000E1C23">
              <w:rPr>
                <w:rFonts w:asciiTheme="minorHAnsi" w:hAnsiTheme="minorHAnsi" w:cstheme="minorHAnsi"/>
                <w:sz w:val="18"/>
                <w:szCs w:val="18"/>
                <w:lang w:val="en-GB"/>
              </w:rPr>
              <w:t xml:space="preserve">ITU </w:t>
            </w:r>
            <w:r w:rsidRPr="000E1C23">
              <w:rPr>
                <w:rFonts w:asciiTheme="minorHAnsi" w:hAnsiTheme="minorHAnsi" w:cstheme="minorHAnsi"/>
                <w:sz w:val="18"/>
                <w:szCs w:val="18"/>
                <w:lang w:val="en-GB"/>
              </w:rPr>
              <w:t xml:space="preserve">has also made </w:t>
            </w:r>
            <w:r w:rsidR="00DA2D42" w:rsidRPr="000E1C23">
              <w:rPr>
                <w:rFonts w:asciiTheme="minorHAnsi" w:hAnsiTheme="minorHAnsi" w:cstheme="minorHAnsi"/>
                <w:sz w:val="18"/>
                <w:szCs w:val="18"/>
                <w:lang w:val="en-GB"/>
              </w:rPr>
              <w:t xml:space="preserve">available </w:t>
            </w:r>
            <w:r w:rsidRPr="000E1C23">
              <w:rPr>
                <w:rFonts w:asciiTheme="minorHAnsi" w:hAnsiTheme="minorHAnsi" w:cstheme="minorHAnsi"/>
                <w:sz w:val="18"/>
                <w:szCs w:val="18"/>
                <w:lang w:val="en-GB"/>
              </w:rPr>
              <w:t>to the beneficiary countries</w:t>
            </w:r>
            <w:r w:rsidR="00DA2D42" w:rsidRPr="000E1C23">
              <w:rPr>
                <w:rFonts w:asciiTheme="minorHAnsi" w:hAnsiTheme="minorHAnsi" w:cstheme="minorHAnsi"/>
                <w:sz w:val="18"/>
                <w:szCs w:val="18"/>
                <w:lang w:val="en-GB"/>
              </w:rPr>
              <w:t xml:space="preserve"> selected building blocks in the GovStack Sandbox environment and </w:t>
            </w:r>
            <w:r w:rsidR="004709BE">
              <w:rPr>
                <w:rFonts w:asciiTheme="minorHAnsi" w:hAnsiTheme="minorHAnsi" w:cstheme="minorHAnsi"/>
                <w:sz w:val="18"/>
                <w:szCs w:val="18"/>
                <w:lang w:val="en-GB"/>
              </w:rPr>
              <w:t xml:space="preserve">is </w:t>
            </w:r>
            <w:r w:rsidR="00DA2D42" w:rsidRPr="000E1C23">
              <w:rPr>
                <w:rFonts w:asciiTheme="minorHAnsi" w:hAnsiTheme="minorHAnsi" w:cstheme="minorHAnsi"/>
                <w:sz w:val="18"/>
                <w:szCs w:val="18"/>
                <w:lang w:val="en-GB"/>
              </w:rPr>
              <w:t>conducting workshop on how to prepare, set-up and carry out piloting of use cases.</w:t>
            </w:r>
            <w:r w:rsidR="00993719" w:rsidRPr="000E1C23">
              <w:rPr>
                <w:rFonts w:asciiTheme="minorHAnsi" w:hAnsiTheme="minorHAnsi" w:cstheme="minorHAnsi"/>
                <w:sz w:val="18"/>
                <w:szCs w:val="18"/>
                <w:lang w:val="en-GB"/>
              </w:rPr>
              <w:t xml:space="preserve"> </w:t>
            </w:r>
            <w:r w:rsidR="00AD03BD" w:rsidRPr="000E1C23">
              <w:rPr>
                <w:rFonts w:asciiTheme="minorHAnsi" w:hAnsiTheme="minorHAnsi" w:cstheme="minorHAnsi"/>
                <w:sz w:val="18"/>
                <w:szCs w:val="18"/>
                <w:lang w:val="en-GB"/>
              </w:rPr>
              <w:t>This work is expected to be completed in 2025 and replicated across other countries in the region.</w:t>
            </w:r>
          </w:p>
        </w:tc>
      </w:tr>
      <w:tr w:rsidR="009B58A7" w:rsidRPr="000E1C23" w14:paraId="1BD345F8"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E3F8F9"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242C59F2"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3008F3" w14:textId="77777777" w:rsidR="00DA2D42" w:rsidRPr="000E1C23" w:rsidRDefault="00DA2D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9GLO23135 </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3FB30"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Support of future activities in Lesotho</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584105"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11 Sep.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C33BD4"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AF3C7" w14:textId="3301E265" w:rsidR="00DA2D42"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C7093D" w14:textId="07F3B794"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64</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220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A2B07"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Information, Communications, Science, Technology, and Innovation of the Kingdom of Lesotho</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449B8" w14:textId="387DB15A" w:rsidR="00DA2D42" w:rsidRPr="000E1C23" w:rsidRDefault="00C56D57" w:rsidP="00C56D5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c>
          <w:tcPr>
            <w:tcW w:w="5" w:type="pct"/>
            <w:vAlign w:val="center"/>
            <w:hideMark/>
          </w:tcPr>
          <w:p w14:paraId="334CCB9F" w14:textId="77777777" w:rsidR="00DA2D42" w:rsidRPr="000E1C23" w:rsidRDefault="00DA2D42" w:rsidP="00E260A5">
            <w:pPr>
              <w:spacing w:before="40" w:after="40"/>
              <w:rPr>
                <w:rFonts w:asciiTheme="minorHAnsi" w:hAnsiTheme="minorHAnsi" w:cstheme="minorHAnsi"/>
                <w:sz w:val="18"/>
                <w:szCs w:val="18"/>
                <w:lang w:val="en-GB"/>
              </w:rPr>
            </w:pPr>
          </w:p>
        </w:tc>
      </w:tr>
      <w:tr w:rsidR="000859B6" w:rsidRPr="000E1C23" w14:paraId="4597A81E"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361D2" w14:textId="5F0A1656" w:rsidR="00DA2D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C8503" w14:textId="379E4591" w:rsidR="00DA2D42" w:rsidRPr="000E1C23" w:rsidRDefault="00FB049A" w:rsidP="00E260A5">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King</w:t>
            </w:r>
            <w:r w:rsidR="00C522A4">
              <w:rPr>
                <w:rFonts w:asciiTheme="minorHAnsi" w:hAnsiTheme="minorHAnsi" w:cstheme="minorHAnsi"/>
                <w:sz w:val="18"/>
                <w:szCs w:val="18"/>
                <w:lang w:val="en-GB"/>
              </w:rPr>
              <w:t xml:space="preserve">dom of </w:t>
            </w:r>
            <w:r w:rsidR="00DA2D42" w:rsidRPr="000E1C23">
              <w:rPr>
                <w:rFonts w:asciiTheme="minorHAnsi" w:hAnsiTheme="minorHAnsi" w:cstheme="minorHAnsi"/>
                <w:sz w:val="18"/>
                <w:szCs w:val="18"/>
                <w:lang w:val="en-GB"/>
              </w:rPr>
              <w:t xml:space="preserve">Lesotho </w:t>
            </w:r>
          </w:p>
        </w:tc>
      </w:tr>
      <w:tr w:rsidR="000859B6" w:rsidRPr="000E1C23" w14:paraId="3939DCD3"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9738B" w14:textId="6A5702AC" w:rsidR="00DA2D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283DE" w14:textId="2BD670A0" w:rsidR="00DA2D42" w:rsidRPr="000E1C23" w:rsidRDefault="00DA2D4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w:t>
            </w:r>
            <w:r w:rsidR="006544C7" w:rsidRPr="000E1C23">
              <w:rPr>
                <w:rFonts w:asciiTheme="minorHAnsi" w:hAnsiTheme="minorHAnsi" w:cstheme="minorHAnsi"/>
                <w:sz w:val="18"/>
                <w:szCs w:val="18"/>
                <w:lang w:val="en-GB"/>
              </w:rPr>
              <w:t>is</w:t>
            </w:r>
            <w:r w:rsidRPr="000E1C23">
              <w:rPr>
                <w:rFonts w:asciiTheme="minorHAnsi" w:hAnsiTheme="minorHAnsi" w:cstheme="minorHAnsi"/>
                <w:sz w:val="18"/>
                <w:szCs w:val="18"/>
                <w:lang w:val="en-GB"/>
              </w:rPr>
              <w:t xml:space="preserve"> project supported the administration of </w:t>
            </w:r>
            <w:r w:rsidR="000825FA">
              <w:rPr>
                <w:rFonts w:asciiTheme="minorHAnsi" w:hAnsiTheme="minorHAnsi" w:cstheme="minorHAnsi"/>
                <w:sz w:val="18"/>
                <w:szCs w:val="18"/>
                <w:lang w:val="en-GB"/>
              </w:rPr>
              <w:t>Lesotho</w:t>
            </w:r>
            <w:r w:rsidRPr="000E1C23">
              <w:rPr>
                <w:rFonts w:asciiTheme="minorHAnsi" w:hAnsiTheme="minorHAnsi" w:cstheme="minorHAnsi"/>
                <w:sz w:val="18"/>
                <w:szCs w:val="18"/>
                <w:lang w:val="en-GB"/>
              </w:rPr>
              <w:t xml:space="preserve"> </w:t>
            </w:r>
            <w:r w:rsidR="004953FF" w:rsidRPr="000E1C23">
              <w:rPr>
                <w:rFonts w:asciiTheme="minorHAnsi" w:hAnsiTheme="minorHAnsi" w:cstheme="minorHAnsi"/>
                <w:sz w:val="18"/>
                <w:szCs w:val="18"/>
                <w:lang w:val="en-GB"/>
              </w:rPr>
              <w:t>to</w:t>
            </w:r>
            <w:r w:rsidRPr="000E1C23">
              <w:rPr>
                <w:rFonts w:asciiTheme="minorHAnsi" w:hAnsiTheme="minorHAnsi" w:cstheme="minorHAnsi"/>
                <w:sz w:val="18"/>
                <w:szCs w:val="18"/>
                <w:lang w:val="en-GB"/>
              </w:rPr>
              <w:t xml:space="preserve"> undertake stakeholder consultations, </w:t>
            </w:r>
            <w:r w:rsidR="00A6776D">
              <w:rPr>
                <w:rFonts w:asciiTheme="minorHAnsi" w:hAnsiTheme="minorHAnsi" w:cstheme="minorHAnsi"/>
                <w:sz w:val="18"/>
                <w:szCs w:val="18"/>
                <w:lang w:val="en-GB"/>
              </w:rPr>
              <w:t xml:space="preserve">with </w:t>
            </w:r>
            <w:r w:rsidRPr="000E1C23">
              <w:rPr>
                <w:rFonts w:asciiTheme="minorHAnsi" w:hAnsiTheme="minorHAnsi" w:cstheme="minorHAnsi"/>
                <w:sz w:val="18"/>
                <w:szCs w:val="18"/>
                <w:lang w:val="en-GB"/>
              </w:rPr>
              <w:t>deep dive sessions on GovStack principles, and conducted a CIRT Readiness assessment. These efforts have provided a solid assessment to the country to define future efforts needed to close the digital divide, accelerate digital transformation, and empower individuals, businesses, and communities to harness technology's full potential.</w:t>
            </w:r>
          </w:p>
        </w:tc>
      </w:tr>
      <w:tr w:rsidR="009B58A7" w:rsidRPr="000E1C23" w14:paraId="5ECB7D9D"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96A2F"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65CF67FE"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EE9A5" w14:textId="77777777" w:rsidR="00DA2D42" w:rsidRPr="000E1C23" w:rsidRDefault="00DA2D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9GLO24149</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763136"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Curriculum Updates for ITU Academy - Qualcomm</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4ACF64"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0302F2"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4F308"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C29C9" w14:textId="5CAB6504"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51</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420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BE07C" w14:textId="315DD537" w:rsidR="00DA2D42" w:rsidRPr="000E1C23" w:rsidRDefault="00050C5A" w:rsidP="006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Qualcomm</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7FAE12" w14:textId="2C410760" w:rsidR="00DA2D42" w:rsidRPr="000E1C23" w:rsidRDefault="00B53CE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76</w:t>
            </w:r>
          </w:p>
        </w:tc>
        <w:tc>
          <w:tcPr>
            <w:tcW w:w="5" w:type="pct"/>
            <w:vAlign w:val="center"/>
            <w:hideMark/>
          </w:tcPr>
          <w:p w14:paraId="1745A4C9" w14:textId="77777777" w:rsidR="00DA2D42" w:rsidRPr="000E1C23" w:rsidRDefault="00DA2D42" w:rsidP="00E260A5">
            <w:pPr>
              <w:spacing w:before="40" w:after="40"/>
              <w:rPr>
                <w:rFonts w:asciiTheme="minorHAnsi" w:hAnsiTheme="minorHAnsi" w:cstheme="minorHAnsi"/>
                <w:sz w:val="18"/>
                <w:szCs w:val="18"/>
                <w:lang w:val="en-GB"/>
              </w:rPr>
            </w:pPr>
          </w:p>
        </w:tc>
      </w:tr>
      <w:tr w:rsidR="000859B6" w:rsidRPr="000E1C23" w14:paraId="0BF0B824"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56538" w14:textId="4D2B5C23" w:rsidR="00DA2D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90F66" w14:textId="291376C7" w:rsidR="00DA2D42"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DA2D42" w:rsidRPr="000E1C23">
              <w:rPr>
                <w:rFonts w:asciiTheme="minorHAnsi" w:hAnsiTheme="minorHAnsi" w:cstheme="minorHAnsi"/>
                <w:sz w:val="18"/>
                <w:szCs w:val="18"/>
                <w:lang w:val="en-GB"/>
              </w:rPr>
              <w:t xml:space="preserve"> </w:t>
            </w:r>
          </w:p>
        </w:tc>
      </w:tr>
      <w:tr w:rsidR="000859B6" w:rsidRPr="000E1C23" w14:paraId="31F53DBD"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4E8C3" w14:textId="7B93E685" w:rsidR="00DA2D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F256B4" w14:textId="4BCB213A" w:rsidR="00DA2D42" w:rsidRPr="000E1C23" w:rsidRDefault="00DA2D42"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w:t>
            </w:r>
            <w:r w:rsidR="00D43B54" w:rsidRPr="000E1C23">
              <w:rPr>
                <w:rFonts w:asciiTheme="minorHAnsi" w:hAnsiTheme="minorHAnsi" w:cstheme="minorHAnsi"/>
                <w:sz w:val="18"/>
                <w:szCs w:val="18"/>
                <w:lang w:val="en-GB"/>
              </w:rPr>
              <w:t>project</w:t>
            </w:r>
            <w:r w:rsidRPr="000E1C23">
              <w:rPr>
                <w:rFonts w:asciiTheme="minorHAnsi" w:hAnsiTheme="minorHAnsi" w:cstheme="minorHAnsi"/>
                <w:sz w:val="18"/>
                <w:szCs w:val="18"/>
                <w:lang w:val="en-GB"/>
              </w:rPr>
              <w:t xml:space="preserve"> </w:t>
            </w:r>
            <w:r w:rsidR="00981580" w:rsidRPr="000E1C23">
              <w:rPr>
                <w:rFonts w:asciiTheme="minorHAnsi" w:hAnsiTheme="minorHAnsi" w:cstheme="minorHAnsi"/>
                <w:sz w:val="18"/>
                <w:szCs w:val="18"/>
                <w:lang w:val="en-GB"/>
              </w:rPr>
              <w:t xml:space="preserve">focuses </w:t>
            </w:r>
            <w:r w:rsidR="004953FF" w:rsidRPr="000E1C23">
              <w:rPr>
                <w:rFonts w:asciiTheme="minorHAnsi" w:hAnsiTheme="minorHAnsi" w:cstheme="minorHAnsi"/>
                <w:sz w:val="18"/>
                <w:szCs w:val="18"/>
                <w:lang w:val="en-GB"/>
              </w:rPr>
              <w:t>on</w:t>
            </w:r>
            <w:r w:rsidR="00981580" w:rsidRPr="000E1C23">
              <w:rPr>
                <w:rFonts w:asciiTheme="minorHAnsi" w:hAnsiTheme="minorHAnsi" w:cstheme="minorHAnsi"/>
                <w:sz w:val="18"/>
                <w:szCs w:val="18"/>
                <w:lang w:val="en-GB"/>
              </w:rPr>
              <w:t xml:space="preserve"> the updating and translation of </w:t>
            </w:r>
            <w:r w:rsidRPr="000E1C23">
              <w:rPr>
                <w:rFonts w:asciiTheme="minorHAnsi" w:hAnsiTheme="minorHAnsi" w:cstheme="minorHAnsi"/>
                <w:sz w:val="18"/>
                <w:szCs w:val="18"/>
                <w:lang w:val="en-GB"/>
              </w:rPr>
              <w:t>existing ITU Academy curriculum</w:t>
            </w:r>
            <w:r w:rsidR="004A46F1" w:rsidRPr="000E1C23">
              <w:rPr>
                <w:rFonts w:asciiTheme="minorHAnsi" w:hAnsiTheme="minorHAnsi" w:cstheme="minorHAnsi"/>
                <w:sz w:val="18"/>
                <w:szCs w:val="18"/>
                <w:lang w:val="en-GB"/>
              </w:rPr>
              <w:t xml:space="preserve"> linked </w:t>
            </w:r>
            <w:r w:rsidRPr="000E1C23">
              <w:rPr>
                <w:rFonts w:asciiTheme="minorHAnsi" w:hAnsiTheme="minorHAnsi" w:cstheme="minorHAnsi"/>
                <w:sz w:val="18"/>
                <w:szCs w:val="18"/>
                <w:lang w:val="en-GB"/>
              </w:rPr>
              <w:t>to the EQUALS "Her Digital Skills for Life" and</w:t>
            </w:r>
            <w:r w:rsidR="0099371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Digital skills for digital inclusion of Africa's girls and youth program</w:t>
            </w:r>
            <w:r w:rsidR="00DF7EEC">
              <w:rPr>
                <w:rFonts w:asciiTheme="minorHAnsi" w:hAnsiTheme="minorHAnsi" w:cstheme="minorHAnsi"/>
                <w:sz w:val="18"/>
                <w:szCs w:val="18"/>
                <w:lang w:val="en-GB"/>
              </w:rPr>
              <w:t>me</w:t>
            </w:r>
            <w:r w:rsidRPr="000E1C23">
              <w:rPr>
                <w:rFonts w:asciiTheme="minorHAnsi" w:hAnsiTheme="minorHAnsi" w:cstheme="minorHAnsi"/>
                <w:sz w:val="18"/>
                <w:szCs w:val="18"/>
                <w:lang w:val="en-GB"/>
              </w:rPr>
              <w:t>s. Curriculum updates will</w:t>
            </w:r>
            <w:r w:rsidR="0099371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make the online curriculum more interactive and engaging</w:t>
            </w:r>
            <w:r w:rsidR="00000BD0" w:rsidRPr="000E1C23">
              <w:rPr>
                <w:rFonts w:asciiTheme="minorHAnsi" w:hAnsiTheme="minorHAnsi" w:cstheme="minorHAnsi"/>
                <w:sz w:val="18"/>
                <w:szCs w:val="18"/>
                <w:lang w:val="en-GB"/>
              </w:rPr>
              <w:t xml:space="preserve">. </w:t>
            </w:r>
            <w:r w:rsidR="00EB6D18" w:rsidRPr="000E1C23">
              <w:rPr>
                <w:rFonts w:asciiTheme="minorHAnsi" w:hAnsiTheme="minorHAnsi" w:cstheme="minorHAnsi"/>
                <w:sz w:val="18"/>
                <w:szCs w:val="18"/>
                <w:lang w:val="en-GB"/>
              </w:rPr>
              <w:t>The t</w:t>
            </w:r>
            <w:r w:rsidR="00000BD0" w:rsidRPr="000E1C23">
              <w:rPr>
                <w:rFonts w:asciiTheme="minorHAnsi" w:hAnsiTheme="minorHAnsi" w:cstheme="minorHAnsi"/>
                <w:sz w:val="18"/>
                <w:szCs w:val="18"/>
                <w:lang w:val="en-GB"/>
              </w:rPr>
              <w:t xml:space="preserve">ranslation </w:t>
            </w:r>
            <w:r w:rsidR="00EB6D18" w:rsidRPr="000E1C23">
              <w:rPr>
                <w:rFonts w:asciiTheme="minorHAnsi" w:hAnsiTheme="minorHAnsi" w:cstheme="minorHAnsi"/>
                <w:sz w:val="18"/>
                <w:szCs w:val="18"/>
                <w:lang w:val="en-GB"/>
              </w:rPr>
              <w:t>to be supported by the project</w:t>
            </w:r>
            <w:r w:rsidR="00000BD0" w:rsidRPr="000E1C23">
              <w:rPr>
                <w:rFonts w:asciiTheme="minorHAnsi" w:hAnsiTheme="minorHAnsi" w:cstheme="minorHAnsi"/>
                <w:sz w:val="18"/>
                <w:szCs w:val="18"/>
                <w:lang w:val="en-GB"/>
              </w:rPr>
              <w:t xml:space="preserve"> will cover </w:t>
            </w:r>
            <w:r w:rsidRPr="000E1C23">
              <w:rPr>
                <w:rFonts w:asciiTheme="minorHAnsi" w:hAnsiTheme="minorHAnsi" w:cstheme="minorHAnsi"/>
                <w:sz w:val="18"/>
                <w:szCs w:val="18"/>
                <w:lang w:val="en-GB"/>
              </w:rPr>
              <w:t>French</w:t>
            </w:r>
            <w:r w:rsidR="00000BD0" w:rsidRPr="000E1C23">
              <w:rPr>
                <w:rFonts w:asciiTheme="minorHAnsi" w:hAnsiTheme="minorHAnsi" w:cstheme="minorHAnsi"/>
                <w:sz w:val="18"/>
                <w:szCs w:val="18"/>
                <w:lang w:val="en-GB"/>
              </w:rPr>
              <w:t>, with additional regional language</w:t>
            </w:r>
            <w:r w:rsidR="00DF7EEC">
              <w:rPr>
                <w:rFonts w:asciiTheme="minorHAnsi" w:hAnsiTheme="minorHAnsi" w:cstheme="minorHAnsi"/>
                <w:sz w:val="18"/>
                <w:szCs w:val="18"/>
                <w:lang w:val="en-GB"/>
              </w:rPr>
              <w:t>s</w:t>
            </w:r>
            <w:r w:rsidR="00000BD0" w:rsidRPr="000E1C23">
              <w:rPr>
                <w:rFonts w:asciiTheme="minorHAnsi" w:hAnsiTheme="minorHAnsi" w:cstheme="minorHAnsi"/>
                <w:sz w:val="18"/>
                <w:szCs w:val="18"/>
                <w:lang w:val="en-GB"/>
              </w:rPr>
              <w:t xml:space="preserve"> such as Portuguese subject to availability of resources</w:t>
            </w:r>
            <w:r w:rsidRPr="000E1C23">
              <w:rPr>
                <w:rFonts w:asciiTheme="minorHAnsi" w:hAnsiTheme="minorHAnsi" w:cstheme="minorHAnsi"/>
                <w:sz w:val="18"/>
                <w:szCs w:val="18"/>
                <w:lang w:val="en-GB"/>
              </w:rPr>
              <w:t>.</w:t>
            </w:r>
            <w:r w:rsidRPr="000E1C23">
              <w:rPr>
                <w:rStyle w:val="sceditor-selection"/>
                <w:rFonts w:asciiTheme="minorHAnsi" w:hAnsiTheme="minorHAnsi" w:cstheme="minorHAnsi"/>
                <w:sz w:val="18"/>
                <w:szCs w:val="18"/>
                <w:lang w:val="en-GB"/>
              </w:rPr>
              <w:t xml:space="preserve"> </w:t>
            </w:r>
            <w:r w:rsidR="24D3C65C" w:rsidRPr="000E1C23">
              <w:rPr>
                <w:rStyle w:val="sceditor-selection"/>
                <w:rFonts w:asciiTheme="minorHAnsi" w:hAnsiTheme="minorHAnsi" w:cstheme="minorHAnsi"/>
                <w:sz w:val="18"/>
                <w:szCs w:val="18"/>
                <w:lang w:val="en-GB"/>
              </w:rPr>
              <w:t>The priority courses have been identified</w:t>
            </w:r>
            <w:r w:rsidR="4B308AA4" w:rsidRPr="000E1C23">
              <w:rPr>
                <w:rStyle w:val="sceditor-selection"/>
                <w:rFonts w:asciiTheme="minorHAnsi" w:hAnsiTheme="minorHAnsi" w:cstheme="minorHAnsi"/>
                <w:sz w:val="18"/>
                <w:szCs w:val="18"/>
                <w:lang w:val="en-GB"/>
              </w:rPr>
              <w:t xml:space="preserve"> under the Equals ITU academy course.</w:t>
            </w:r>
          </w:p>
        </w:tc>
      </w:tr>
      <w:tr w:rsidR="009B58A7" w:rsidRPr="000E1C23" w14:paraId="5E61361F"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E495D" w14:textId="6C2B89C8" w:rsidR="00DA2D42" w:rsidRPr="000E1C23" w:rsidRDefault="00DA2D42" w:rsidP="00E260A5">
            <w:pPr>
              <w:spacing w:before="40" w:after="40"/>
              <w:rPr>
                <w:rFonts w:asciiTheme="minorHAnsi" w:hAnsiTheme="minorHAnsi" w:cstheme="minorHAnsi"/>
                <w:sz w:val="18"/>
                <w:szCs w:val="18"/>
                <w:lang w:val="en-GB"/>
              </w:rPr>
            </w:pPr>
          </w:p>
        </w:tc>
      </w:tr>
      <w:tr w:rsidR="00D921E6" w:rsidRPr="000E1C23" w14:paraId="012803C5"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62C16" w14:textId="77777777" w:rsidR="00DA2D42" w:rsidRPr="000E1C23" w:rsidRDefault="00DA2D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9MOZ23005</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62641" w14:textId="77777777" w:rsidR="00DA2D42" w:rsidRPr="000E1C23" w:rsidRDefault="00DA2D4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Laying the foundation for VaMoz Digital</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6526C"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4C5AA"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2027</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FC8B9"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D4435E" w14:textId="199CAFF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244</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92A24" w14:textId="77777777" w:rsidR="00DA2D42" w:rsidRPr="000E1C23" w:rsidRDefault="00DA2D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1D83D29E" w14:textId="77777777">
              <w:trPr>
                <w:jc w:val="center"/>
              </w:trPr>
              <w:tc>
                <w:tcPr>
                  <w:tcW w:w="0" w:type="auto"/>
                  <w:tcMar>
                    <w:top w:w="15" w:type="dxa"/>
                    <w:left w:w="15" w:type="dxa"/>
                    <w:bottom w:w="15" w:type="dxa"/>
                    <w:right w:w="15" w:type="dxa"/>
                  </w:tcMar>
                  <w:vAlign w:val="center"/>
                  <w:hideMark/>
                </w:tcPr>
                <w:p w14:paraId="7C427B5E"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r w:rsidR="009B58A7" w:rsidRPr="000E1C23" w14:paraId="09D32930" w14:textId="77777777">
              <w:trPr>
                <w:jc w:val="center"/>
              </w:trPr>
              <w:tc>
                <w:tcPr>
                  <w:tcW w:w="0" w:type="auto"/>
                  <w:tcMar>
                    <w:top w:w="15" w:type="dxa"/>
                    <w:left w:w="15" w:type="dxa"/>
                    <w:bottom w:w="15" w:type="dxa"/>
                    <w:right w:w="15" w:type="dxa"/>
                  </w:tcMar>
                  <w:vAlign w:val="center"/>
                  <w:hideMark/>
                </w:tcPr>
                <w:p w14:paraId="6533A879" w14:textId="77777777"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04DFDA40" w14:textId="77777777" w:rsidR="00DA2D42" w:rsidRPr="000E1C23" w:rsidRDefault="00DA2D42" w:rsidP="00E260A5">
            <w:pPr>
              <w:spacing w:before="40" w:after="40"/>
              <w:jc w:val="center"/>
              <w:rPr>
                <w:rFonts w:asciiTheme="minorHAnsi" w:hAnsiTheme="minorHAnsi" w:cstheme="minorHAnsi"/>
                <w:sz w:val="18"/>
                <w:szCs w:val="18"/>
                <w:lang w:val="en-GB"/>
              </w:rPr>
            </w:pPr>
          </w:p>
        </w:tc>
        <w:tc>
          <w:tcPr>
            <w:tcW w:w="5" w:type="pct"/>
            <w:vAlign w:val="center"/>
            <w:hideMark/>
          </w:tcPr>
          <w:p w14:paraId="1AC48B7D" w14:textId="77777777" w:rsidR="00DA2D42" w:rsidRPr="000E1C23" w:rsidRDefault="00DA2D42" w:rsidP="00E260A5">
            <w:pPr>
              <w:spacing w:before="40" w:after="40"/>
              <w:rPr>
                <w:rFonts w:asciiTheme="minorHAnsi" w:hAnsiTheme="minorHAnsi" w:cstheme="minorHAnsi"/>
                <w:sz w:val="18"/>
                <w:szCs w:val="18"/>
                <w:lang w:val="en-GB"/>
              </w:rPr>
            </w:pPr>
          </w:p>
        </w:tc>
      </w:tr>
      <w:tr w:rsidR="000859B6" w:rsidRPr="000E1C23" w14:paraId="06F2BFDC"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5495F" w14:textId="7251EDA8" w:rsidR="00DA2D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7CB32D" w14:textId="417C6DC0" w:rsidR="00DA2D42" w:rsidRPr="000E1C23" w:rsidRDefault="00BC0C5B" w:rsidP="00E260A5">
            <w:pPr>
              <w:spacing w:before="40" w:after="40"/>
              <w:rPr>
                <w:rFonts w:asciiTheme="minorHAnsi" w:hAnsiTheme="minorHAnsi" w:cstheme="minorHAnsi"/>
                <w:sz w:val="18"/>
                <w:szCs w:val="18"/>
                <w:lang w:val="en-GB"/>
              </w:rPr>
            </w:pPr>
            <w:r w:rsidRPr="00BC0C5B">
              <w:rPr>
                <w:rFonts w:asciiTheme="minorHAnsi" w:hAnsiTheme="minorHAnsi" w:cstheme="minorHAnsi"/>
                <w:sz w:val="18"/>
                <w:szCs w:val="18"/>
                <w:lang w:val="en-GB"/>
              </w:rPr>
              <w:t xml:space="preserve">Republic of </w:t>
            </w:r>
            <w:r w:rsidR="00DA2D42" w:rsidRPr="000E1C23">
              <w:rPr>
                <w:rFonts w:asciiTheme="minorHAnsi" w:hAnsiTheme="minorHAnsi" w:cstheme="minorHAnsi"/>
                <w:sz w:val="18"/>
                <w:szCs w:val="18"/>
                <w:lang w:val="en-GB"/>
              </w:rPr>
              <w:t xml:space="preserve">Mozambique </w:t>
            </w:r>
          </w:p>
        </w:tc>
      </w:tr>
      <w:tr w:rsidR="000859B6" w:rsidRPr="000E1C23" w14:paraId="7F45F718"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B70DCD" w14:textId="31AC9052" w:rsidR="00DA2D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5AFB20C" w14:textId="637E15A3" w:rsidR="00DA2D42" w:rsidRPr="000E1C23" w:rsidRDefault="006B2CA1"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w:t>
            </w:r>
            <w:r w:rsidR="00DA2D42" w:rsidRPr="000E1C23">
              <w:rPr>
                <w:rFonts w:asciiTheme="minorHAnsi" w:hAnsiTheme="minorHAnsi" w:cstheme="minorHAnsi"/>
                <w:sz w:val="18"/>
                <w:szCs w:val="18"/>
                <w:lang w:val="en-GB"/>
              </w:rPr>
              <w:t>aims to contribute to harness human centric digital transformation for sustainable development and inclusive growth in Mozambique.</w:t>
            </w:r>
            <w:r w:rsidR="00993719" w:rsidRPr="000E1C23">
              <w:rPr>
                <w:rFonts w:asciiTheme="minorHAnsi" w:hAnsiTheme="minorHAnsi" w:cstheme="minorHAnsi"/>
                <w:sz w:val="18"/>
                <w:szCs w:val="18"/>
                <w:lang w:val="en-GB"/>
              </w:rPr>
              <w:t xml:space="preserve"> </w:t>
            </w:r>
            <w:r w:rsidR="00A20775" w:rsidRPr="000E1C23">
              <w:rPr>
                <w:rFonts w:asciiTheme="minorHAnsi" w:hAnsiTheme="minorHAnsi" w:cstheme="minorHAnsi"/>
                <w:sz w:val="18"/>
                <w:szCs w:val="18"/>
                <w:lang w:val="en-GB"/>
              </w:rPr>
              <w:t>Specifically</w:t>
            </w:r>
            <w:r w:rsidR="004953FF" w:rsidRPr="000E1C23">
              <w:rPr>
                <w:rFonts w:asciiTheme="minorHAnsi" w:hAnsiTheme="minorHAnsi" w:cstheme="minorHAnsi"/>
                <w:sz w:val="18"/>
                <w:szCs w:val="18"/>
                <w:lang w:val="en-GB"/>
              </w:rPr>
              <w:t>,</w:t>
            </w:r>
            <w:r w:rsidR="00A20775" w:rsidRPr="000E1C23">
              <w:rPr>
                <w:rFonts w:asciiTheme="minorHAnsi" w:hAnsiTheme="minorHAnsi" w:cstheme="minorHAnsi"/>
                <w:sz w:val="18"/>
                <w:szCs w:val="18"/>
                <w:lang w:val="en-GB"/>
              </w:rPr>
              <w:t xml:space="preserve"> the project is </w:t>
            </w:r>
            <w:r w:rsidR="009004EA" w:rsidRPr="000E1C23">
              <w:rPr>
                <w:rFonts w:asciiTheme="minorHAnsi" w:hAnsiTheme="minorHAnsi" w:cstheme="minorHAnsi"/>
                <w:sz w:val="18"/>
                <w:szCs w:val="18"/>
                <w:lang w:val="en-GB"/>
              </w:rPr>
              <w:t>already advancing in</w:t>
            </w:r>
            <w:r w:rsidR="00DA2D42" w:rsidRPr="000E1C23">
              <w:rPr>
                <w:rFonts w:asciiTheme="minorHAnsi" w:hAnsiTheme="minorHAnsi" w:cstheme="minorHAnsi"/>
                <w:sz w:val="18"/>
                <w:szCs w:val="18"/>
                <w:lang w:val="en-GB"/>
              </w:rPr>
              <w:t>: </w:t>
            </w:r>
          </w:p>
          <w:p w14:paraId="304E3EE4" w14:textId="61B9AF31"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Strengthening and improvement of the digital enabling environment for accelerated digital transformation across all sectors</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w:t>
            </w:r>
          </w:p>
          <w:p w14:paraId="44CF8413" w14:textId="1DB1CB85"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Strengthening and improvement of policy and regulatory frameworks, as well as institutional capacity of the government bodies responsible for digital transformation and other relevant stakeholders</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w:t>
            </w:r>
          </w:p>
          <w:p w14:paraId="6567EE2F" w14:textId="77777777" w:rsidR="00DA2D42" w:rsidRPr="000E1C23" w:rsidRDefault="00DA2D4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w:t>
            </w:r>
            <w:r w:rsidR="00EB66C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capacities on a digital innovation ecosystem approach and strengthen</w:t>
            </w:r>
            <w:r w:rsidR="00EB66C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digital innovation ecosystems for priority sectors</w:t>
            </w:r>
            <w:r w:rsidR="00EB66C8" w:rsidRPr="000E1C23">
              <w:rPr>
                <w:rFonts w:asciiTheme="minorHAnsi" w:hAnsiTheme="minorHAnsi" w:cstheme="minorHAnsi"/>
                <w:sz w:val="18"/>
                <w:szCs w:val="18"/>
                <w:lang w:val="en-GB"/>
              </w:rPr>
              <w:t xml:space="preserve"> in Mozambique</w:t>
            </w:r>
            <w:r w:rsidRPr="000E1C23">
              <w:rPr>
                <w:rFonts w:asciiTheme="minorHAnsi" w:hAnsiTheme="minorHAnsi" w:cstheme="minorHAnsi"/>
                <w:sz w:val="18"/>
                <w:szCs w:val="18"/>
                <w:lang w:val="en-GB"/>
              </w:rPr>
              <w:t>.</w:t>
            </w:r>
            <w:r w:rsidR="00993719" w:rsidRPr="000E1C23">
              <w:rPr>
                <w:rFonts w:asciiTheme="minorHAnsi" w:hAnsiTheme="minorHAnsi" w:cstheme="minorHAnsi"/>
                <w:sz w:val="18"/>
                <w:szCs w:val="18"/>
                <w:lang w:val="en-GB"/>
              </w:rPr>
              <w:t xml:space="preserve"> </w:t>
            </w:r>
          </w:p>
          <w:p w14:paraId="7A8945C1" w14:textId="2B1763AF" w:rsidR="00DA2D42" w:rsidRPr="000E1C23" w:rsidRDefault="00CB4570" w:rsidP="0061445B">
            <w:pPr>
              <w:spacing w:before="60" w:after="60"/>
              <w:rPr>
                <w:rFonts w:asciiTheme="minorHAnsi" w:hAnsiTheme="minorHAnsi" w:cstheme="minorHAnsi"/>
                <w:sz w:val="18"/>
                <w:szCs w:val="18"/>
                <w:lang w:val="en-GB"/>
              </w:rPr>
            </w:pPr>
            <w:r w:rsidRPr="000E1C23">
              <w:rPr>
                <w:rFonts w:asciiTheme="minorHAnsi" w:hAnsiTheme="minorHAnsi" w:cstheme="minorHAnsi"/>
                <w:sz w:val="18"/>
                <w:szCs w:val="18"/>
                <w:lang w:val="en-GB"/>
              </w:rPr>
              <w:t>Core to the implementation of activities is national ownership, human-centred and inclusive design, institutional collaboration with a wide range of national stakeholders and partners, cross-sector fertilization</w:t>
            </w:r>
            <w:r w:rsidR="00122D24">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fostering </w:t>
            </w:r>
            <w:r w:rsidR="00122D24">
              <w:rPr>
                <w:rFonts w:asciiTheme="minorHAnsi" w:hAnsiTheme="minorHAnsi" w:cstheme="minorHAnsi"/>
                <w:sz w:val="18"/>
                <w:szCs w:val="18"/>
                <w:lang w:val="en-GB"/>
              </w:rPr>
              <w:t xml:space="preserve">of </w:t>
            </w:r>
            <w:r w:rsidRPr="000E1C23">
              <w:rPr>
                <w:rFonts w:asciiTheme="minorHAnsi" w:hAnsiTheme="minorHAnsi" w:cstheme="minorHAnsi"/>
                <w:sz w:val="18"/>
                <w:szCs w:val="18"/>
                <w:lang w:val="en-GB"/>
              </w:rPr>
              <w:t>peer-to-peer learning across national government institutions and agencies and across developing countries is as important as the transfer of knowledge from developed countries.</w:t>
            </w:r>
          </w:p>
        </w:tc>
      </w:tr>
      <w:tr w:rsidR="009B58A7" w:rsidRPr="000E1C23" w14:paraId="4367E99F"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2548D5" w14:textId="06930128" w:rsidR="00DA2D42" w:rsidRPr="000E1C23" w:rsidRDefault="00DA2D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63D2DA30"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A553A"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9RAF23104</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244B17"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Digital skills for digital inclusion of Africa’s girls and youth </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6193F6"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06 Jul.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761FB5"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05 Jan. 2027</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B2656"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EAAB4C" w14:textId="3B57F8F5"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246</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125</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A7EC3" w14:textId="24E2F20B"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Qualcomm</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15315C0A" w14:textId="77777777">
              <w:trPr>
                <w:jc w:val="center"/>
              </w:trPr>
              <w:tc>
                <w:tcPr>
                  <w:tcW w:w="0" w:type="auto"/>
                  <w:tcMar>
                    <w:top w:w="15" w:type="dxa"/>
                    <w:left w:w="15" w:type="dxa"/>
                    <w:bottom w:w="15" w:type="dxa"/>
                    <w:right w:w="15" w:type="dxa"/>
                  </w:tcMar>
                  <w:vAlign w:val="center"/>
                  <w:hideMark/>
                </w:tcPr>
                <w:p w14:paraId="319DFE4B"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21A4A87A"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44E016AE"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02927D3C"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9607F" w14:textId="3073171A"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7A1AF" w14:textId="0C44F634"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206E4B" w:rsidRPr="000E1C23" w14:paraId="16EAC0C5"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B2549" w14:textId="397D340F"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324E18" w14:textId="38F69450"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In its first phase the project is contributing to the following </w:t>
            </w:r>
            <w:r w:rsidR="007A50FC">
              <w:rPr>
                <w:rFonts w:asciiTheme="minorHAnsi" w:hAnsiTheme="minorHAnsi" w:cstheme="minorHAnsi"/>
                <w:sz w:val="18"/>
                <w:szCs w:val="18"/>
                <w:lang w:val="en-GB"/>
              </w:rPr>
              <w:t>activities</w:t>
            </w:r>
            <w:r w:rsidRPr="000E1C23">
              <w:rPr>
                <w:rFonts w:asciiTheme="minorHAnsi" w:hAnsiTheme="minorHAnsi" w:cstheme="minorHAnsi"/>
                <w:sz w:val="18"/>
                <w:szCs w:val="18"/>
                <w:lang w:val="en-GB"/>
              </w:rPr>
              <w:t>: (1) review existing training and material used in delivery of African Girls Can Code initiative activities, and other related programmes, and identify course material gaps that can be addressed throughout the next phases of the initiative. (2) develop new content and courses and test their use in training camps, as well as ITU Academy to reach more girls and youth. (3) deliver the developed training courses at a select number of African Girls Can Code initiative activities.</w:t>
            </w:r>
          </w:p>
        </w:tc>
      </w:tr>
      <w:tr w:rsidR="00206E4B" w:rsidRPr="000E1C23" w14:paraId="4B539386"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F1F512"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2E811F08"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4F494E"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9SWZ24001</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C1611"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digital government services development in Eswatini by leveraging GovStack principles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7771F"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 Sep.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1BE25"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388222"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53363" w14:textId="66A49B93"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108</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813</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F1190F"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Eswatini Ministry of Information, Communication, and Technology (MICT)</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432E7406" w14:textId="77777777">
              <w:trPr>
                <w:jc w:val="center"/>
              </w:trPr>
              <w:tc>
                <w:tcPr>
                  <w:tcW w:w="0" w:type="auto"/>
                  <w:tcMar>
                    <w:top w:w="15" w:type="dxa"/>
                    <w:left w:w="15" w:type="dxa"/>
                    <w:bottom w:w="15" w:type="dxa"/>
                    <w:right w:w="15" w:type="dxa"/>
                  </w:tcMar>
                  <w:vAlign w:val="center"/>
                  <w:hideMark/>
                </w:tcPr>
                <w:p w14:paraId="005B21DB"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825DD20"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0FA0FFC7"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502B3516"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90300D" w14:textId="71C64C15"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903AC3" w14:textId="6E10CEBD" w:rsidR="00206E4B" w:rsidRPr="000E1C23" w:rsidRDefault="002E0F5E" w:rsidP="00206E4B">
            <w:pPr>
              <w:spacing w:before="40" w:after="40"/>
              <w:rPr>
                <w:rFonts w:asciiTheme="minorHAnsi" w:hAnsiTheme="minorHAnsi" w:cstheme="minorHAnsi"/>
                <w:sz w:val="18"/>
                <w:szCs w:val="18"/>
                <w:lang w:val="en-GB"/>
              </w:rPr>
            </w:pPr>
            <w:r w:rsidRPr="002E0F5E">
              <w:rPr>
                <w:rFonts w:asciiTheme="minorHAnsi" w:hAnsiTheme="minorHAnsi" w:cstheme="minorHAnsi"/>
                <w:sz w:val="18"/>
                <w:szCs w:val="18"/>
                <w:lang w:val="en-GB"/>
              </w:rPr>
              <w:t xml:space="preserve">Kingdom of </w:t>
            </w:r>
            <w:r w:rsidR="00206E4B" w:rsidRPr="000E1C23">
              <w:rPr>
                <w:rFonts w:asciiTheme="minorHAnsi" w:hAnsiTheme="minorHAnsi" w:cstheme="minorHAnsi"/>
                <w:sz w:val="18"/>
                <w:szCs w:val="18"/>
                <w:lang w:val="en-GB"/>
              </w:rPr>
              <w:t xml:space="preserve">Eswatini </w:t>
            </w:r>
          </w:p>
        </w:tc>
      </w:tr>
      <w:tr w:rsidR="00206E4B" w:rsidRPr="000E1C23" w14:paraId="2C1B3D81"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A07CB6" w14:textId="3B05CD21"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1970DEF" w14:textId="429AEB95"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is focused in achieving the following results:</w:t>
            </w:r>
          </w:p>
          <w:p w14:paraId="5E4020F7" w14:textId="2567A4D0"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Country-tailored and action-oriented roadmap for GovStack adoption and development of national Digital Public Infrastructure (DPI), including identification of priority Building Blocks, services and use-cases, rapid prototyping, test implementation and scaling, and longer-term steps for sustainable digital transformation of government services. </w:t>
            </w:r>
          </w:p>
          <w:p w14:paraId="1FC9E4E1" w14:textId="5A28F1F7"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2) Members of digital transformation team in Eswatini gain new skills and knowledge to engage in design and implementation of digital government services and DPI, leveraging international best practices, GovStack approach and resources, and cooperation with the global community of practitioners.</w:t>
            </w:r>
          </w:p>
          <w:p w14:paraId="22B24559" w14:textId="370D922C"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3) Stakeholders in Eswatini gain hands-on experience and knowledge through design and development of priority service prototypes based on situation analysis and relevant use cases, leveraging GovStack building blocks, wireframes, and customized GovStack specs and APIs to fit local requirements.</w:t>
            </w:r>
          </w:p>
        </w:tc>
      </w:tr>
      <w:tr w:rsidR="00206E4B" w:rsidRPr="000E1C23" w14:paraId="78D9D6F2"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133B62"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6E1A5438"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17F288"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9UGA21008</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C0258C"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Technical Assistance and Training to Uganda on National ICT Development Strategy</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6D330A"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BF5E7"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Mar.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56EA3" w14:textId="1EAD61C0"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26D9B" w14:textId="69417042"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E050A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691</w:t>
            </w:r>
            <w:r w:rsidR="00E050A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3C008"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Industry and Information Technology of the People's Republic of China (MIIT)</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6336CA28" w14:textId="77777777">
              <w:trPr>
                <w:jc w:val="center"/>
              </w:trPr>
              <w:tc>
                <w:tcPr>
                  <w:tcW w:w="0" w:type="auto"/>
                  <w:tcMar>
                    <w:top w:w="15" w:type="dxa"/>
                    <w:left w:w="15" w:type="dxa"/>
                    <w:bottom w:w="15" w:type="dxa"/>
                    <w:right w:w="15" w:type="dxa"/>
                  </w:tcMar>
                  <w:vAlign w:val="center"/>
                  <w:hideMark/>
                </w:tcPr>
                <w:p w14:paraId="57EABBE3"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r w:rsidR="00206E4B" w:rsidRPr="000E1C23" w14:paraId="4D12F5B5" w14:textId="77777777">
              <w:trPr>
                <w:jc w:val="center"/>
              </w:trPr>
              <w:tc>
                <w:tcPr>
                  <w:tcW w:w="0" w:type="auto"/>
                  <w:tcMar>
                    <w:top w:w="15" w:type="dxa"/>
                    <w:left w:w="15" w:type="dxa"/>
                    <w:bottom w:w="15" w:type="dxa"/>
                    <w:right w:w="15" w:type="dxa"/>
                  </w:tcMar>
                  <w:vAlign w:val="center"/>
                  <w:hideMark/>
                </w:tcPr>
                <w:p w14:paraId="47F64070"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B69059B"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3708F7E1"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66E84F2C"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DCE40" w14:textId="6BA6C4C8"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E21ED" w14:textId="55C9ABDF" w:rsidR="00206E4B" w:rsidRPr="000E1C23" w:rsidRDefault="00334F34" w:rsidP="00206E4B">
            <w:pPr>
              <w:spacing w:before="40" w:after="40"/>
              <w:rPr>
                <w:rFonts w:asciiTheme="minorHAnsi" w:hAnsiTheme="minorHAnsi" w:cstheme="minorHAnsi"/>
                <w:sz w:val="18"/>
                <w:szCs w:val="18"/>
                <w:lang w:val="en-GB"/>
              </w:rPr>
            </w:pPr>
            <w:r w:rsidRPr="00334F34">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Uganda </w:t>
            </w:r>
          </w:p>
        </w:tc>
      </w:tr>
      <w:tr w:rsidR="00206E4B" w:rsidRPr="000E1C23" w14:paraId="7EF5ECF3"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2462A" w14:textId="7C8BCC54"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8BAAAC7" w14:textId="0E7C8BF1"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contributed to the implementation of the NDPIII and the </w:t>
            </w:r>
            <w:r w:rsidR="00263C93" w:rsidRPr="00263C93">
              <w:rPr>
                <w:rFonts w:asciiTheme="minorHAnsi" w:hAnsiTheme="minorHAnsi" w:cstheme="minorHAnsi"/>
                <w:sz w:val="18"/>
                <w:szCs w:val="18"/>
                <w:lang w:val="en-GB"/>
              </w:rPr>
              <w:t xml:space="preserve">Digital Uganda Vision </w:t>
            </w:r>
            <w:r w:rsidR="00263C93">
              <w:rPr>
                <w:rFonts w:asciiTheme="minorHAnsi" w:hAnsiTheme="minorHAnsi" w:cstheme="minorHAnsi"/>
                <w:sz w:val="18"/>
                <w:szCs w:val="18"/>
                <w:lang w:val="en-GB"/>
              </w:rPr>
              <w:t>(</w:t>
            </w:r>
            <w:r w:rsidRPr="000E1C23">
              <w:rPr>
                <w:rFonts w:asciiTheme="minorHAnsi" w:hAnsiTheme="minorHAnsi" w:cstheme="minorHAnsi"/>
                <w:sz w:val="18"/>
                <w:szCs w:val="18"/>
                <w:lang w:val="en-GB"/>
              </w:rPr>
              <w:t>DUV</w:t>
            </w:r>
            <w:r w:rsidR="00263C9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framework. Specifically, the project supported the following deliverables:</w:t>
            </w:r>
          </w:p>
          <w:p w14:paraId="5A8015D2" w14:textId="79DF0C29"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Review of national ICT development policy and strategy: the project provided technical assistance to Uganda on ICT policy and development strategies. This included formulation of a series of recommendations aligned to the infrastructure and connectivity; digital services; and innovation and entrepreneurship pillars of the DUV.</w:t>
            </w:r>
          </w:p>
          <w:p w14:paraId="7ED20D0D" w14:textId="5B11489B"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Strengthened institutional and human capacity for policymakers, industry and key stakeholders to enable and facilitate digital transformation. Through this component the project supported policymaking and implementation capacity of government and affiliated agencies, contributing to the strengthening of skills for local ICT industry and the population at large to drive the country’s digital transformation agenda. </w:t>
            </w:r>
          </w:p>
          <w:p w14:paraId="5B4B9DE9" w14:textId="157096BF" w:rsidR="00206E4B" w:rsidRPr="000E1C23" w:rsidRDefault="00206E4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Implementation and piloting use cases and services such as partnership platforms to inform the policy recommendation</w:t>
            </w:r>
            <w:r w:rsidR="00BA4E39">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 and scaling of the capacity development program</w:t>
            </w:r>
            <w:r w:rsidR="00BA4E39">
              <w:rPr>
                <w:rFonts w:asciiTheme="minorHAnsi" w:hAnsiTheme="minorHAnsi" w:cstheme="minorHAnsi"/>
                <w:sz w:val="18"/>
                <w:szCs w:val="18"/>
                <w:lang w:val="en-GB"/>
              </w:rPr>
              <w:t>me</w:t>
            </w:r>
            <w:r w:rsidRPr="000E1C23">
              <w:rPr>
                <w:rFonts w:asciiTheme="minorHAnsi" w:hAnsiTheme="minorHAnsi" w:cstheme="minorHAnsi"/>
                <w:sz w:val="18"/>
                <w:szCs w:val="18"/>
                <w:lang w:val="en-GB"/>
              </w:rPr>
              <w:t>s. </w:t>
            </w:r>
          </w:p>
        </w:tc>
      </w:tr>
      <w:tr w:rsidR="00D921E6" w:rsidRPr="000E1C23" w14:paraId="7F9CE7E4"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DC18E5"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2GLO21115</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3D58A"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 Skills Badges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1412DC"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2441FC"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044600" w14:textId="622BC6FA"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E45BE" w14:textId="411B5B05"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388</w:t>
            </w:r>
            <w:r w:rsidR="00E050A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056</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C65866"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Women’s WorldWide Web (W4)</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A1ABF" w14:textId="390929B1"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c>
          <w:tcPr>
            <w:tcW w:w="5" w:type="pct"/>
            <w:vAlign w:val="center"/>
            <w:hideMark/>
          </w:tcPr>
          <w:p w14:paraId="4D20D51F"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27C640F0"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7909AB" w14:textId="7F378DED"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4B811" w14:textId="517F9A32" w:rsidR="00206E4B" w:rsidRPr="000E1C23" w:rsidRDefault="0040049A" w:rsidP="00206E4B">
            <w:pPr>
              <w:spacing w:before="40" w:after="40"/>
              <w:rPr>
                <w:rFonts w:asciiTheme="minorHAnsi" w:hAnsiTheme="minorHAnsi" w:cstheme="minorHAnsi"/>
                <w:sz w:val="18"/>
                <w:szCs w:val="18"/>
                <w:lang w:val="en-GB"/>
              </w:rPr>
            </w:pPr>
            <w:r w:rsidRPr="0040049A">
              <w:rPr>
                <w:rFonts w:asciiTheme="minorHAnsi" w:hAnsiTheme="minorHAnsi" w:cstheme="minorHAnsi"/>
                <w:sz w:val="18"/>
                <w:szCs w:val="18"/>
                <w:lang w:val="en-GB"/>
              </w:rPr>
              <w:t xml:space="preserve">Federal Democratic Republic of </w:t>
            </w:r>
            <w:r w:rsidR="00206E4B" w:rsidRPr="000E1C23">
              <w:rPr>
                <w:rFonts w:asciiTheme="minorHAnsi" w:hAnsiTheme="minorHAnsi" w:cstheme="minorHAnsi"/>
                <w:sz w:val="18"/>
                <w:szCs w:val="18"/>
                <w:lang w:val="en-GB"/>
              </w:rPr>
              <w:t xml:space="preserve">Ethiopia, Jamaica, </w:t>
            </w:r>
            <w:r w:rsidR="00487835" w:rsidRPr="00487835">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Kenya, </w:t>
            </w:r>
            <w:r w:rsidR="00487835" w:rsidRPr="00487835">
              <w:rPr>
                <w:rFonts w:asciiTheme="minorHAnsi" w:hAnsiTheme="minorHAnsi" w:cstheme="minorHAnsi"/>
                <w:sz w:val="18"/>
                <w:szCs w:val="18"/>
                <w:lang w:val="en-GB"/>
              </w:rPr>
              <w:t xml:space="preserve">Federal Democratic Republic of </w:t>
            </w:r>
            <w:r w:rsidR="00206E4B" w:rsidRPr="000E1C23">
              <w:rPr>
                <w:rFonts w:asciiTheme="minorHAnsi" w:hAnsiTheme="minorHAnsi" w:cstheme="minorHAnsi"/>
                <w:sz w:val="18"/>
                <w:szCs w:val="18"/>
                <w:lang w:val="en-GB"/>
              </w:rPr>
              <w:t>Nepal,</w:t>
            </w:r>
            <w:r w:rsidR="00E6021D">
              <w:t xml:space="preserve"> </w:t>
            </w:r>
            <w:r w:rsidR="00E6021D" w:rsidRPr="00E6021D">
              <w:rPr>
                <w:rFonts w:asciiTheme="minorHAnsi" w:hAnsiTheme="minorHAnsi" w:cstheme="minorHAnsi"/>
                <w:sz w:val="18"/>
                <w:szCs w:val="18"/>
                <w:lang w:val="en-GB"/>
              </w:rPr>
              <w:t>Republic of the</w:t>
            </w:r>
            <w:r w:rsidR="00206E4B" w:rsidRPr="000E1C23">
              <w:rPr>
                <w:rFonts w:asciiTheme="minorHAnsi" w:hAnsiTheme="minorHAnsi" w:cstheme="minorHAnsi"/>
                <w:sz w:val="18"/>
                <w:szCs w:val="18"/>
                <w:lang w:val="en-GB"/>
              </w:rPr>
              <w:t xml:space="preserve"> Philippines </w:t>
            </w:r>
          </w:p>
        </w:tc>
      </w:tr>
      <w:tr w:rsidR="00206E4B" w:rsidRPr="000E1C23" w14:paraId="48CF9CA9"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B60C14" w14:textId="447D5390"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BA800E" w14:textId="302639A4" w:rsidR="00206E4B" w:rsidRPr="000E1C23" w:rsidRDefault="00206E4B" w:rsidP="00206E4B">
            <w:pPr>
              <w:spacing w:before="60" w:after="6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supported the following deliverables: 1) 3</w:t>
            </w:r>
            <w:r w:rsidR="007843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178 girls/young women received direct training through the project for a total of 49 workshops and e-mentoring cycles implemented (2</w:t>
            </w:r>
            <w:r w:rsidR="00E050A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697 in workshops and 350 in the e-mentoring) in Ethiopia, Jamaica, Kenya, Nepal and the Philippines. The EQUALS HDS Channel hosted in the EY STEAM App reached +5,000 girls; 2) A comprehensive report titled “Her Digital Skills: Towards a Gender Transformative Approach” was developed and published to guide the content creation of the Digital Skills Badges – </w:t>
            </w:r>
            <w:r w:rsidRPr="000E1C23" w:rsidDel="00E050A8">
              <w:rPr>
                <w:rFonts w:asciiTheme="minorHAnsi" w:hAnsiTheme="minorHAnsi" w:cstheme="minorHAnsi"/>
                <w:sz w:val="18"/>
                <w:szCs w:val="18"/>
                <w:lang w:val="en-GB"/>
              </w:rPr>
              <w:t>self</w:t>
            </w:r>
            <w:r w:rsidR="00E050A8">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paced component; 3) A tailored platform user centric for girls and young women and the development of the foundational digital skills badge with </w:t>
            </w:r>
            <w:r w:rsidR="007E3FE5">
              <w:rPr>
                <w:rFonts w:asciiTheme="minorHAnsi" w:hAnsiTheme="minorHAnsi" w:cstheme="minorHAnsi"/>
                <w:sz w:val="18"/>
                <w:szCs w:val="18"/>
                <w:lang w:val="en-GB"/>
              </w:rPr>
              <w:t>eight</w:t>
            </w:r>
            <w:r w:rsidR="007E3FE5"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courses on digital skills. </w:t>
            </w:r>
          </w:p>
        </w:tc>
      </w:tr>
      <w:tr w:rsidR="00206E4B" w:rsidRPr="000E1C23" w14:paraId="7950D323"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9E346"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56DAFD03"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C6F45D"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7GLO20106</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999304"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Enhancing the Digital Ecosystem and Digital Skills for the economic empowerment of women in LDCs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9C46B"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2020</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E0E6AF"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 Sep.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FE88AF" w14:textId="16FBA6FD"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CE9BDC" w14:textId="0EF622D8"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7E3FE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165</w:t>
            </w:r>
            <w:r w:rsidR="007E3FE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703</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3E0B2F"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Enhanced Integrated Framework (EIF), United Nations Office for Project Services (UNOPS)</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3FCFC2" w14:textId="6ACCEB6D"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c>
          <w:tcPr>
            <w:tcW w:w="5" w:type="pct"/>
            <w:vAlign w:val="center"/>
            <w:hideMark/>
          </w:tcPr>
          <w:p w14:paraId="49121C78"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41797ECE"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2938A1" w14:textId="64870861"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6E387B" w14:textId="2567E8EC" w:rsidR="00206E4B" w:rsidRPr="000E1C23" w:rsidRDefault="00B73213" w:rsidP="00206E4B">
            <w:pPr>
              <w:spacing w:before="40" w:after="40"/>
              <w:rPr>
                <w:rFonts w:asciiTheme="minorHAnsi" w:hAnsiTheme="minorHAnsi" w:cstheme="minorHAnsi"/>
                <w:sz w:val="18"/>
                <w:szCs w:val="18"/>
                <w:lang w:val="en-GB"/>
              </w:rPr>
            </w:pPr>
            <w:r w:rsidRPr="00B73213">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Burundi, Ethiopia, </w:t>
            </w:r>
            <w:r w:rsidRPr="00B73213">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Haiti </w:t>
            </w:r>
          </w:p>
        </w:tc>
      </w:tr>
      <w:tr w:rsidR="00206E4B" w:rsidRPr="000E1C23" w14:paraId="1870C734"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02808C" w14:textId="4F41EC0F"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0A614A" w14:textId="0200571B"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impacted women in the beneficiary countries by fostering robust and vibrant networking communities that transcends geographical boundaries. At the local level, the project activities facilitated strong connections among participants, exemplified by the strengthened network of Ethiopian women in the textiles and apparel sector. Additionally, intercountry networks were developed through regional and international events and trade fairs, particularly benefiting women entrepreneurs in the </w:t>
            </w:r>
            <w:r w:rsidR="00CA7714">
              <w:rPr>
                <w:rFonts w:asciiTheme="minorHAnsi" w:hAnsiTheme="minorHAnsi" w:cstheme="minorHAnsi"/>
                <w:sz w:val="18"/>
                <w:szCs w:val="18"/>
                <w:lang w:val="en-GB"/>
              </w:rPr>
              <w:t>t</w:t>
            </w:r>
            <w:r w:rsidR="00CA7714" w:rsidRPr="000E1C23">
              <w:rPr>
                <w:rFonts w:asciiTheme="minorHAnsi" w:hAnsiTheme="minorHAnsi" w:cstheme="minorHAnsi"/>
                <w:sz w:val="18"/>
                <w:szCs w:val="18"/>
                <w:lang w:val="en-GB"/>
              </w:rPr>
              <w:t xml:space="preserve">extiles </w:t>
            </w:r>
            <w:r w:rsidRPr="000E1C23">
              <w:rPr>
                <w:rFonts w:asciiTheme="minorHAnsi" w:hAnsiTheme="minorHAnsi" w:cstheme="minorHAnsi"/>
                <w:sz w:val="18"/>
                <w:szCs w:val="18"/>
                <w:lang w:val="en-GB"/>
              </w:rPr>
              <w:t xml:space="preserve">and </w:t>
            </w:r>
            <w:r w:rsidR="00CA7714">
              <w:rPr>
                <w:rFonts w:asciiTheme="minorHAnsi" w:hAnsiTheme="minorHAnsi" w:cstheme="minorHAnsi"/>
                <w:sz w:val="18"/>
                <w:szCs w:val="18"/>
                <w:lang w:val="en-GB"/>
              </w:rPr>
              <w:t>a</w:t>
            </w:r>
            <w:r w:rsidRPr="000E1C23">
              <w:rPr>
                <w:rFonts w:asciiTheme="minorHAnsi" w:hAnsiTheme="minorHAnsi" w:cstheme="minorHAnsi"/>
                <w:sz w:val="18"/>
                <w:szCs w:val="18"/>
                <w:lang w:val="en-GB"/>
              </w:rPr>
              <w:t>pparel industries in Burundi and Ethiopia.</w:t>
            </w:r>
          </w:p>
          <w:p w14:paraId="6D43130C"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Furthermore, the project's emphasis on community building resulted in the creation and enhancement of participant communities, fostering an organic mentoring environment that complemented the formal mentoring framework. This dynamic approach to mentoring proved crucial, particularly during the challenges posed by COVID-19, as it instilled self-reliance and resilience among women entrepreneurs, enabling them to navigate through and thrive in the post-pandemic landscape.</w:t>
            </w:r>
          </w:p>
          <w:p w14:paraId="413E91EB" w14:textId="77777777" w:rsidR="00206E4B" w:rsidRPr="000E1C23" w:rsidRDefault="00206E4B" w:rsidP="00206E4B">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Finally, through targeted training, women gained invaluable knowledge and honed skills in technology, harnessing these tools to drive entrepreneurial success. The project's role in cultivating a supportive network resulted in inspiring women to amplify their influence and contribute meaningfully to their communities. As a result, these empowered women have emerged not only as skilled entrepreneurs but also as advocates for gender equality, utilizing their enhanced visibility to advocate for progressive policies that foster a more inclusive digital economy.</w:t>
            </w:r>
            <w:r w:rsidRPr="000E1C23">
              <w:rPr>
                <w:rStyle w:val="sceditor-selection"/>
                <w:rFonts w:asciiTheme="minorHAnsi" w:hAnsiTheme="minorHAnsi" w:cstheme="minorHAnsi"/>
                <w:sz w:val="18"/>
                <w:szCs w:val="18"/>
                <w:lang w:val="en-GB"/>
              </w:rPr>
              <w:t xml:space="preserve"> </w:t>
            </w:r>
          </w:p>
        </w:tc>
      </w:tr>
      <w:tr w:rsidR="00206E4B" w:rsidRPr="000E1C23" w14:paraId="6C136626"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96DFC5"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7AF0421B"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2BAFD"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7GLO20108</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C470F"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Boosting digital skills through Digital Transformation Centres (DTCs) </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0F11C5"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98E34"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41405A" w14:textId="2F09E579"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4E7FE8" w14:textId="2520D590"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w:t>
            </w:r>
            <w:r w:rsidR="00AD416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767</w:t>
            </w:r>
            <w:r w:rsidR="00AD416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492</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8DBE80"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Norwegian Agency for Development Cooperation (NORAD)</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D1F875" w14:textId="245F4CC5" w:rsidR="00206E4B" w:rsidRPr="000E1C23" w:rsidRDefault="00206E4B" w:rsidP="00206E4B">
            <w:pPr>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c>
          <w:tcPr>
            <w:tcW w:w="5" w:type="pct"/>
            <w:vAlign w:val="center"/>
            <w:hideMark/>
          </w:tcPr>
          <w:p w14:paraId="3835970B"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29D8CEF2"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50017" w14:textId="5DA37DE2"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815CFB" w14:textId="77ADB466" w:rsidR="00206E4B" w:rsidRPr="000E1C23" w:rsidRDefault="006963AF" w:rsidP="00206E4B">
            <w:pPr>
              <w:spacing w:before="40" w:after="40"/>
              <w:rPr>
                <w:rFonts w:asciiTheme="minorHAnsi" w:hAnsiTheme="minorHAnsi" w:cstheme="minorHAnsi"/>
                <w:sz w:val="18"/>
                <w:szCs w:val="18"/>
                <w:lang w:val="en-GB"/>
              </w:rPr>
            </w:pPr>
            <w:r w:rsidRPr="006963AF">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Côte d'Ivoire, Dem. Rep. of the Congo, Dominican Rep., Ghana, </w:t>
            </w:r>
            <w:r w:rsidR="009D314C" w:rsidRPr="009D314C">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Indonesia, </w:t>
            </w:r>
            <w:r w:rsidR="009D314C" w:rsidRPr="009D314C">
              <w:rPr>
                <w:rFonts w:asciiTheme="minorHAnsi" w:hAnsiTheme="minorHAnsi" w:cstheme="minorHAnsi"/>
                <w:sz w:val="18"/>
                <w:szCs w:val="18"/>
                <w:lang w:val="en-GB"/>
              </w:rPr>
              <w:t xml:space="preserve">Kingdom of </w:t>
            </w:r>
            <w:r w:rsidR="00206E4B" w:rsidRPr="000E1C23">
              <w:rPr>
                <w:rFonts w:asciiTheme="minorHAnsi" w:hAnsiTheme="minorHAnsi" w:cstheme="minorHAnsi"/>
                <w:sz w:val="18"/>
                <w:szCs w:val="18"/>
                <w:lang w:val="en-GB"/>
              </w:rPr>
              <w:t xml:space="preserve">Morocco, </w:t>
            </w:r>
            <w:r w:rsidR="002C5BFF" w:rsidRPr="002C5BFF">
              <w:rPr>
                <w:rFonts w:asciiTheme="minorHAnsi" w:hAnsiTheme="minorHAnsi" w:cstheme="minorHAnsi"/>
                <w:sz w:val="18"/>
                <w:szCs w:val="18"/>
                <w:lang w:val="en-GB"/>
              </w:rPr>
              <w:t xml:space="preserve">Islamic Republic of </w:t>
            </w:r>
            <w:r w:rsidR="00206E4B" w:rsidRPr="000E1C23">
              <w:rPr>
                <w:rFonts w:asciiTheme="minorHAnsi" w:hAnsiTheme="minorHAnsi" w:cstheme="minorHAnsi"/>
                <w:sz w:val="18"/>
                <w:szCs w:val="18"/>
                <w:lang w:val="en-GB"/>
              </w:rPr>
              <w:t xml:space="preserve">Pakistan, Papua New Guinea, Philippines, </w:t>
            </w:r>
            <w:r w:rsidR="007C6780" w:rsidRPr="007C6780">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Rwanda, </w:t>
            </w:r>
            <w:r w:rsidR="00E950C0" w:rsidRPr="00E950C0">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Uganda, </w:t>
            </w:r>
            <w:r w:rsidR="00E950C0" w:rsidRPr="00E950C0">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Zambia </w:t>
            </w:r>
          </w:p>
        </w:tc>
      </w:tr>
      <w:tr w:rsidR="00206E4B" w:rsidRPr="000E1C23" w14:paraId="5995B0AA"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87D182" w14:textId="29B52D9F"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AA96022" w14:textId="5DEEAB02"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included three groups of activities. A first block of activities implemented at the national level in Ghana, a second block of activities in expand the DTC network</w:t>
            </w:r>
            <w:r w:rsidR="00751A1E">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a third area in support of the overall DTC Initiative. For each area the project achieved the following results:</w:t>
            </w:r>
          </w:p>
          <w:p w14:paraId="351179FD" w14:textId="0D9862CB" w:rsidR="00206E4B" w:rsidRPr="000E1C23" w:rsidRDefault="00206E4B"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DTC Ghana: (1) Increased Digital Skills Training: 14</w:t>
            </w:r>
            <w:r w:rsidR="00751A1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 individuals trained over three years, with a significant emphasis on including at least 8</w:t>
            </w:r>
            <w:r w:rsidR="00072DDB">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000 female participants; (2) Enhanced Training Capacity: Additional 186 master trainers trained to strengthen remote teaching capabilities; (3) Holding annual National Stakeholder Engagement workshops to increase coordination and participation in DTC activities; (4) Expansion of DTC Community </w:t>
            </w:r>
            <w:r w:rsidR="00072DDB" w:rsidRPr="000E1C23">
              <w:rPr>
                <w:rFonts w:asciiTheme="minorHAnsi" w:hAnsiTheme="minorHAnsi" w:cstheme="minorHAnsi"/>
                <w:sz w:val="18"/>
                <w:szCs w:val="18"/>
                <w:lang w:val="en-GB"/>
              </w:rPr>
              <w:t>Cent</w:t>
            </w:r>
            <w:r w:rsidR="00072DDB">
              <w:rPr>
                <w:rFonts w:asciiTheme="minorHAnsi" w:hAnsiTheme="minorHAnsi" w:cstheme="minorHAnsi"/>
                <w:sz w:val="18"/>
                <w:szCs w:val="18"/>
                <w:lang w:val="en-GB"/>
              </w:rPr>
              <w:t>re</w:t>
            </w:r>
            <w:r w:rsidR="00072DDB"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All 200 community</w:t>
            </w:r>
            <w:r w:rsidRPr="000E1C23" w:rsidDel="00072DDB">
              <w:rPr>
                <w:rFonts w:asciiTheme="minorHAnsi" w:hAnsiTheme="minorHAnsi" w:cstheme="minorHAnsi"/>
                <w:sz w:val="18"/>
                <w:szCs w:val="18"/>
                <w:lang w:val="en-GB"/>
              </w:rPr>
              <w:t xml:space="preserve"> </w:t>
            </w:r>
            <w:r w:rsidR="00072DDB" w:rsidRPr="000E1C23">
              <w:rPr>
                <w:rFonts w:asciiTheme="minorHAnsi" w:hAnsiTheme="minorHAnsi" w:cstheme="minorHAnsi"/>
                <w:sz w:val="18"/>
                <w:szCs w:val="18"/>
                <w:lang w:val="en-GB"/>
              </w:rPr>
              <w:t>cent</w:t>
            </w:r>
            <w:r w:rsidR="00072DDB">
              <w:rPr>
                <w:rFonts w:asciiTheme="minorHAnsi" w:hAnsiTheme="minorHAnsi" w:cstheme="minorHAnsi"/>
                <w:sz w:val="18"/>
                <w:szCs w:val="18"/>
                <w:lang w:val="en-GB"/>
              </w:rPr>
              <w:t>re</w:t>
            </w:r>
            <w:r w:rsidR="00072DDB" w:rsidRPr="000E1C23">
              <w:rPr>
                <w:rFonts w:asciiTheme="minorHAnsi" w:hAnsiTheme="minorHAnsi" w:cstheme="minorHAnsi"/>
                <w:sz w:val="18"/>
                <w:szCs w:val="18"/>
                <w:lang w:val="en-GB"/>
              </w:rPr>
              <w:t xml:space="preserve">s </w:t>
            </w:r>
            <w:r w:rsidRPr="000E1C23">
              <w:rPr>
                <w:rFonts w:asciiTheme="minorHAnsi" w:hAnsiTheme="minorHAnsi" w:cstheme="minorHAnsi"/>
                <w:sz w:val="18"/>
                <w:szCs w:val="18"/>
                <w:lang w:val="en-GB"/>
              </w:rPr>
              <w:t>in remote areas operational and fully equipped; (5) Local Training Content Development: Development and deployment of 5 new training courses in local languages; (6) Establishment of Coding Clubs: Establishment and functional operation of 10 local coding clubs. </w:t>
            </w:r>
          </w:p>
          <w:p w14:paraId="6E29CC4C" w14:textId="33CA5283" w:rsidR="00206E4B" w:rsidRPr="000E1C23" w:rsidRDefault="00206E4B"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Activities in support of the DTC network (1) Expansion to 10 additional DTCs, focusing on basic and intermediate digital skill training; (2) Trainer and Teacher Enhancement: Increase in the number of trainers and teachers trained across these DTCs, with a focus on remote teaching capabilities; (3) Holding one national stakeholder Workshops in each DTC participant country to foster national coordination and participation.</w:t>
            </w:r>
          </w:p>
          <w:p w14:paraId="4EE2459E" w14:textId="2A12B328" w:rsidR="00206E4B" w:rsidRPr="000E1C23" w:rsidRDefault="00206E4B"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DTC Initiative Overall: (1) Global Network Operational: The initiative launched and operational in most countries, with 80</w:t>
            </w:r>
            <w:r w:rsidR="00072DDB">
              <w:rPr>
                <w:rFonts w:asciiTheme="minorHAnsi" w:hAnsiTheme="minorHAnsi" w:cstheme="minorHAnsi"/>
                <w:sz w:val="18"/>
                <w:szCs w:val="18"/>
                <w:lang w:val="en-GB"/>
              </w:rPr>
              <w:t xml:space="preserve"> per cent</w:t>
            </w:r>
            <w:r w:rsidR="00072DDB"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DTCs fully implementing activities as planned; (2) Regional Networks and Training Material: Establishment of regional DTC networks and increased availability of high-quality, targeted training material. (3) Engagement of New Partners: Engagement with at least 5 new partners to support the initiative, and completion of the evaluation for phase 1, setting the groundwork for the launch of phase 2 with at least 10 new DTCs joining. </w:t>
            </w:r>
          </w:p>
        </w:tc>
      </w:tr>
      <w:tr w:rsidR="00206E4B" w:rsidRPr="000E1C23" w14:paraId="51DBF620"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A743AC"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1789E4AD"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7DFEE4" w14:textId="7777777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7GLO23133</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865CB"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Boosting digital skills through Digital Transformation Centres (DTCs) - Phase 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55E50D"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41086D"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ED1C3B"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0ED15" w14:textId="1B868E7D"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03590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068</w:t>
            </w:r>
            <w:r w:rsidR="0003590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767</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741CD0"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Norwegian Agency for Development Cooperation (Norad) </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188858C1" w14:textId="77777777">
              <w:trPr>
                <w:jc w:val="center"/>
              </w:trPr>
              <w:tc>
                <w:tcPr>
                  <w:tcW w:w="0" w:type="auto"/>
                  <w:tcMar>
                    <w:top w:w="15" w:type="dxa"/>
                    <w:left w:w="15" w:type="dxa"/>
                    <w:bottom w:w="15" w:type="dxa"/>
                    <w:right w:w="15" w:type="dxa"/>
                  </w:tcMar>
                  <w:vAlign w:val="center"/>
                  <w:hideMark/>
                </w:tcPr>
                <w:p w14:paraId="4D823DC4"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41C1A1B4"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3C655C12"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7677782A"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1674ED" w14:textId="04C3E365"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064CB" w14:textId="1415014B"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Côte d'Ivoire, Dem. Rep. of the Congo, Dominican Rep., Ghana, Indonesia, Morocco, Pakistan, Papua New Guinea, Philippines, Rwanda, Senegal, Uganda, Zambia </w:t>
            </w:r>
          </w:p>
        </w:tc>
      </w:tr>
      <w:tr w:rsidR="00206E4B" w:rsidRPr="000E1C23" w14:paraId="0D71C67A"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49DAD7" w14:textId="4D0C7CB9"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4035C" w14:textId="04DF5059" w:rsidR="00206E4B" w:rsidRPr="000E1C23" w:rsidRDefault="00206E4B" w:rsidP="00206E4B">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is the second phase of the project “Boosting digital skills through Digital Transformation Centres (DTCs)” (7GLO20108). For this second phase the project is expected to achieve the following results: 1) Delivered training to beneficiaries in underserved communities - women, youth and school children; 2) Delivered training to trainers and school teachers; 3) Promoted DTC services at local level within the target communities; 4) Assessed readiness of local centres and identified needs; 5) Equipped </w:t>
            </w:r>
            <w:r w:rsidR="00EC2939" w:rsidRPr="000E1C23">
              <w:rPr>
                <w:rFonts w:asciiTheme="minorHAnsi" w:hAnsiTheme="minorHAnsi" w:cstheme="minorHAnsi"/>
                <w:sz w:val="18"/>
                <w:szCs w:val="18"/>
                <w:lang w:val="en-GB"/>
              </w:rPr>
              <w:t>cent</w:t>
            </w:r>
            <w:r w:rsidR="00EC2939">
              <w:rPr>
                <w:rFonts w:asciiTheme="minorHAnsi" w:hAnsiTheme="minorHAnsi" w:cstheme="minorHAnsi"/>
                <w:sz w:val="18"/>
                <w:szCs w:val="18"/>
                <w:lang w:val="en-GB"/>
              </w:rPr>
              <w:t>re</w:t>
            </w:r>
            <w:r w:rsidR="00EC2939" w:rsidRPr="000E1C23">
              <w:rPr>
                <w:rFonts w:asciiTheme="minorHAnsi" w:hAnsiTheme="minorHAnsi" w:cstheme="minorHAnsi"/>
                <w:sz w:val="18"/>
                <w:szCs w:val="18"/>
                <w:lang w:val="en-GB"/>
              </w:rPr>
              <w:t xml:space="preserve">s </w:t>
            </w:r>
            <w:r w:rsidRPr="000E1C23">
              <w:rPr>
                <w:rFonts w:asciiTheme="minorHAnsi" w:hAnsiTheme="minorHAnsi" w:cstheme="minorHAnsi"/>
                <w:sz w:val="18"/>
                <w:szCs w:val="18"/>
                <w:lang w:val="en-GB"/>
              </w:rPr>
              <w:t xml:space="preserve">with necessary infrastructure and equipment; 6) Delivered training to centre managers; 7) Organized DTC global meetings to support and strengthen the community; 8) Conducted outreach to </w:t>
            </w:r>
            <w:r w:rsidRPr="000E1C23">
              <w:rPr>
                <w:rFonts w:asciiTheme="minorHAnsi" w:hAnsiTheme="minorHAnsi" w:cstheme="minorHAnsi"/>
                <w:sz w:val="18"/>
                <w:szCs w:val="18"/>
                <w:lang w:val="en-GB"/>
              </w:rPr>
              <w:lastRenderedPageBreak/>
              <w:t>increase the number of DTCs in the network; 9) Engaged with new and existing partners to support the DTCI; 10) Developed promotional material for the DTCI; 11) Supported selected DTCs with ad hoc requests related to their core activities; 12) Supported DTCs with conducting impact measurement.</w:t>
            </w:r>
          </w:p>
        </w:tc>
      </w:tr>
      <w:tr w:rsidR="00206E4B" w:rsidRPr="000E1C23" w14:paraId="5875AEA8"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7F8EE"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D921E6" w:rsidRPr="000E1C23" w14:paraId="4F423F89"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A47F6" w14:textId="7ABDF0E7"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9GLO21116</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67758B"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532C9"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A01F6"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A3C5E"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AC19C" w14:textId="061A1F5B"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564E7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240E2"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1BC30EC0" w14:textId="77777777">
              <w:trPr>
                <w:jc w:val="center"/>
              </w:trPr>
              <w:tc>
                <w:tcPr>
                  <w:tcW w:w="0" w:type="auto"/>
                  <w:tcMar>
                    <w:top w:w="15" w:type="dxa"/>
                    <w:left w:w="15" w:type="dxa"/>
                    <w:bottom w:w="15" w:type="dxa"/>
                    <w:right w:w="15" w:type="dxa"/>
                  </w:tcMar>
                  <w:vAlign w:val="center"/>
                  <w:hideMark/>
                </w:tcPr>
                <w:p w14:paraId="468FF551"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2519ABED"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64E56435"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5F9E3EDD"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8C5565" w14:textId="4DFFDCFF"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B4C961" w14:textId="4E264F4C"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206E4B" w:rsidRPr="000E1C23" w14:paraId="181C9479"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EA011" w14:textId="008B6F98"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F88B5" w14:textId="40893FB7" w:rsidR="00206E4B" w:rsidRPr="000E1C23" w:rsidRDefault="00206E4B" w:rsidP="00206E4B">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 </w:t>
            </w:r>
          </w:p>
        </w:tc>
      </w:tr>
      <w:tr w:rsidR="00206E4B" w:rsidRPr="000E1C23" w14:paraId="7D5B00B7"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789E3B"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921E6" w:rsidRPr="000E1C23" w14:paraId="25EEE959"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7ECC5" w14:textId="222A6294" w:rsidR="00206E4B" w:rsidRPr="000E1C23" w:rsidRDefault="00206E4B" w:rsidP="00206E4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9GLO21116</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327B1" w14:textId="3DE4F046"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Promoting enabling policy and regulation</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6A152" w14:textId="70251622"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178F78" w14:textId="6EBF5ACE"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E7CFC6" w14:textId="77777777"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1ACF52" w14:textId="122C3F50"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A9115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695</w:t>
            </w:r>
            <w:r w:rsidR="00A9115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051</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06850" w14:textId="3CEE05DA" w:rsidR="00206E4B" w:rsidRPr="000E1C23" w:rsidRDefault="00206E4B" w:rsidP="00206E4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FCDO</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206E4B" w:rsidRPr="000E1C23" w14:paraId="5328EC5A" w14:textId="77777777">
              <w:trPr>
                <w:jc w:val="center"/>
              </w:trPr>
              <w:tc>
                <w:tcPr>
                  <w:tcW w:w="0" w:type="auto"/>
                  <w:tcMar>
                    <w:top w:w="15" w:type="dxa"/>
                    <w:left w:w="15" w:type="dxa"/>
                    <w:bottom w:w="15" w:type="dxa"/>
                    <w:right w:w="15" w:type="dxa"/>
                  </w:tcMar>
                  <w:vAlign w:val="center"/>
                  <w:hideMark/>
                </w:tcPr>
                <w:p w14:paraId="18B12D8F"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20</w:t>
                  </w:r>
                </w:p>
                <w:p w14:paraId="3AFE91B7" w14:textId="546DBBB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bl>
          <w:p w14:paraId="64000E7D" w14:textId="77777777" w:rsidR="00206E4B" w:rsidRPr="000E1C23" w:rsidRDefault="00206E4B" w:rsidP="00206E4B">
            <w:pPr>
              <w:spacing w:before="40" w:after="40"/>
              <w:jc w:val="center"/>
              <w:rPr>
                <w:rFonts w:asciiTheme="minorHAnsi" w:hAnsiTheme="minorHAnsi" w:cstheme="minorHAnsi"/>
                <w:sz w:val="18"/>
                <w:szCs w:val="18"/>
                <w:lang w:val="en-GB"/>
              </w:rPr>
            </w:pPr>
          </w:p>
        </w:tc>
        <w:tc>
          <w:tcPr>
            <w:tcW w:w="5" w:type="pct"/>
            <w:vAlign w:val="center"/>
            <w:hideMark/>
          </w:tcPr>
          <w:p w14:paraId="7138AA6C" w14:textId="77777777" w:rsidR="00206E4B" w:rsidRPr="000E1C23" w:rsidRDefault="00206E4B" w:rsidP="00206E4B">
            <w:pPr>
              <w:spacing w:before="40" w:after="40"/>
              <w:rPr>
                <w:rFonts w:asciiTheme="minorHAnsi" w:hAnsiTheme="minorHAnsi" w:cstheme="minorHAnsi"/>
                <w:sz w:val="18"/>
                <w:szCs w:val="18"/>
                <w:lang w:val="en-GB"/>
              </w:rPr>
            </w:pPr>
          </w:p>
        </w:tc>
      </w:tr>
      <w:tr w:rsidR="00206E4B" w:rsidRPr="000E1C23" w14:paraId="09DC06C8"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AB566" w14:textId="77777777" w:rsidR="00206E4B" w:rsidRPr="000E1C23" w:rsidRDefault="00206E4B" w:rsidP="00206E4B">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8E017D" w14:textId="0F6E0C2B" w:rsidR="00206E4B" w:rsidRPr="000E1C23" w:rsidRDefault="003F3151" w:rsidP="00206E4B">
            <w:pPr>
              <w:spacing w:before="40" w:after="40"/>
              <w:rPr>
                <w:rFonts w:asciiTheme="minorHAnsi" w:hAnsiTheme="minorHAnsi" w:cstheme="minorHAnsi"/>
                <w:sz w:val="18"/>
                <w:szCs w:val="18"/>
                <w:lang w:val="en-GB"/>
              </w:rPr>
            </w:pPr>
            <w:r w:rsidRPr="003F3151">
              <w:rPr>
                <w:rFonts w:asciiTheme="minorHAnsi" w:hAnsiTheme="minorHAnsi" w:cstheme="minorHAnsi"/>
                <w:sz w:val="18"/>
                <w:szCs w:val="18"/>
                <w:lang w:val="en-GB"/>
              </w:rPr>
              <w:t xml:space="preserve">Federative Republic of </w:t>
            </w:r>
            <w:r w:rsidR="00206E4B" w:rsidRPr="000E1C23">
              <w:rPr>
                <w:rFonts w:asciiTheme="minorHAnsi" w:hAnsiTheme="minorHAnsi" w:cstheme="minorHAnsi"/>
                <w:sz w:val="18"/>
                <w:szCs w:val="18"/>
                <w:lang w:val="en-GB"/>
              </w:rPr>
              <w:t xml:space="preserve">Brazil, </w:t>
            </w:r>
            <w:r w:rsidRPr="003F3151">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 xml:space="preserve">Indonesia, Kenya, </w:t>
            </w:r>
            <w:r w:rsidR="00490593" w:rsidRPr="00490593">
              <w:rPr>
                <w:rFonts w:asciiTheme="minorHAnsi" w:hAnsiTheme="minorHAnsi" w:cstheme="minorHAnsi"/>
                <w:sz w:val="18"/>
                <w:szCs w:val="18"/>
                <w:lang w:val="en-GB"/>
              </w:rPr>
              <w:t xml:space="preserve">Federal Republic of </w:t>
            </w:r>
            <w:r w:rsidR="00206E4B" w:rsidRPr="000E1C23">
              <w:rPr>
                <w:rFonts w:asciiTheme="minorHAnsi" w:hAnsiTheme="minorHAnsi" w:cstheme="minorHAnsi"/>
                <w:sz w:val="18"/>
                <w:szCs w:val="18"/>
                <w:lang w:val="en-GB"/>
              </w:rPr>
              <w:t xml:space="preserve">Nigeria, </w:t>
            </w:r>
            <w:r w:rsidR="00490593" w:rsidRPr="00490593">
              <w:rPr>
                <w:rFonts w:asciiTheme="minorHAnsi" w:hAnsiTheme="minorHAnsi" w:cstheme="minorHAnsi"/>
                <w:sz w:val="18"/>
                <w:szCs w:val="18"/>
                <w:lang w:val="en-GB"/>
              </w:rPr>
              <w:t xml:space="preserve">Republic of </w:t>
            </w:r>
            <w:r w:rsidR="00206E4B" w:rsidRPr="000E1C23">
              <w:rPr>
                <w:rFonts w:asciiTheme="minorHAnsi" w:hAnsiTheme="minorHAnsi" w:cstheme="minorHAnsi"/>
                <w:sz w:val="18"/>
                <w:szCs w:val="18"/>
                <w:lang w:val="en-GB"/>
              </w:rPr>
              <w:t>South Africa</w:t>
            </w:r>
          </w:p>
        </w:tc>
      </w:tr>
      <w:tr w:rsidR="00206E4B" w:rsidRPr="000E1C23" w14:paraId="0F28CE69"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CEF7C" w14:textId="77777777" w:rsidR="00206E4B" w:rsidRPr="000E1C23" w:rsidRDefault="00206E4B" w:rsidP="00206E4B">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74C27A" w14:textId="1C93C4A1" w:rsidR="00206E4B" w:rsidRPr="000E1C23" w:rsidRDefault="00206E4B" w:rsidP="00206E4B">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This project aims at expanding connectivity in the target beneficiary countries, with a focus on schools, and digital skills and provide technical assistance to 5 DAP countries (Brazil, Indonesia, Kenya, Nigeria, and South Africa). Specifically, this project is advancing on the following areas of work: </w:t>
            </w:r>
          </w:p>
          <w:p w14:paraId="1E6EFAD1" w14:textId="77777777" w:rsidR="00206E4B" w:rsidRPr="000E1C23" w:rsidRDefault="00206E4B"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Regulatory Analysis, Framework and Tool Development to support digital inclusion objectives in selected partner countries </w:t>
            </w:r>
          </w:p>
          <w:p w14:paraId="048B1D85" w14:textId="77777777" w:rsidR="00206E4B" w:rsidRPr="000E1C23" w:rsidRDefault="00206E4B"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sustainable models to expand school connectivity in underserved communities </w:t>
            </w:r>
          </w:p>
          <w:p w14:paraId="181A0A04" w14:textId="77777777" w:rsidR="00206E4B" w:rsidRPr="000E1C23" w:rsidRDefault="00206E4B"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a more conducive environment for (private and public) investment in digital inclusion </w:t>
            </w:r>
          </w:p>
          <w:p w14:paraId="7A7C572A" w14:textId="1D6FE921" w:rsidR="00206E4B" w:rsidRPr="000E1C23" w:rsidRDefault="00206E4B"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Advancing digital skills as a means to </w:t>
            </w:r>
            <w:r w:rsidR="008318F3">
              <w:rPr>
                <w:rStyle w:val="sceditor-selection"/>
                <w:sz w:val="18"/>
                <w:szCs w:val="18"/>
              </w:rPr>
              <w:t>attaining</w:t>
            </w:r>
            <w:r w:rsidR="004650C9">
              <w:rPr>
                <w:rStyle w:val="sceditor-selection"/>
                <w:sz w:val="18"/>
                <w:szCs w:val="18"/>
              </w:rPr>
              <w:t xml:space="preserve"> </w:t>
            </w:r>
            <w:r w:rsidRPr="000E1C23">
              <w:rPr>
                <w:rStyle w:val="sceditor-selection"/>
                <w:rFonts w:asciiTheme="minorHAnsi" w:hAnsiTheme="minorHAnsi" w:cstheme="minorHAnsi"/>
                <w:sz w:val="18"/>
                <w:szCs w:val="18"/>
                <w:lang w:val="en-GB"/>
              </w:rPr>
              <w:t>decent jobs, especially for young people.</w:t>
            </w:r>
          </w:p>
        </w:tc>
      </w:tr>
      <w:tr w:rsidR="00206E4B" w:rsidRPr="000E1C23" w14:paraId="68DB965C" w14:textId="77777777" w:rsidTr="00683304">
        <w:tc>
          <w:tcPr>
            <w:tcW w:w="5000"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835834" w14:textId="77777777" w:rsidR="00206E4B" w:rsidRPr="000E1C23" w:rsidRDefault="00206E4B" w:rsidP="00206E4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5912BF" w:rsidRPr="000E1C23" w14:paraId="44322C46" w14:textId="77777777" w:rsidTr="00D560AA">
        <w:trPr>
          <w:gridBefore w:val="1"/>
          <w:gridAfter w:val="1"/>
          <w:wBefore w:w="3" w:type="pct"/>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20ACA5" w14:textId="45E95276" w:rsidR="005912BF" w:rsidRPr="000E1C23" w:rsidRDefault="005912BF" w:rsidP="005912BF">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7GLO25152</w:t>
            </w:r>
          </w:p>
        </w:tc>
        <w:tc>
          <w:tcPr>
            <w:tcW w:w="10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8BE0F4" w14:textId="230D4A9E"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International Exchange Initiative on Regulating E-waste and Engaging Tech Companies – Creating a Circular Economy for Electronics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41AE28" w14:textId="4300FD51"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01 Jul.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C3133E" w14:textId="432BA629"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31 Dec.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C5FBC6" w14:textId="77CE19FB"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58DB5B" w14:textId="4685A3A6"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246</w:t>
            </w:r>
            <w:r w:rsidR="008318F3">
              <w:rPr>
                <w:rFonts w:asciiTheme="minorHAnsi" w:hAnsiTheme="minorHAnsi" w:cstheme="minorHAnsi"/>
                <w:bCs/>
                <w:sz w:val="18"/>
                <w:szCs w:val="18"/>
                <w:lang w:val="en-GB"/>
              </w:rPr>
              <w:t xml:space="preserve"> </w:t>
            </w:r>
            <w:r w:rsidRPr="000E1C23">
              <w:rPr>
                <w:rFonts w:asciiTheme="minorHAnsi" w:hAnsiTheme="minorHAnsi" w:cstheme="minorHAnsi"/>
                <w:bCs/>
                <w:sz w:val="18"/>
                <w:szCs w:val="18"/>
                <w:lang w:val="en-GB"/>
              </w:rPr>
              <w:t>000</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E418CA" w14:textId="3A5038AD" w:rsidR="005912BF" w:rsidRPr="000E1C23" w:rsidRDefault="005912BF" w:rsidP="005912BF">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Presidential Agency for International Cooperation of Colombia</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5912BF" w:rsidRPr="000E1C23" w14:paraId="03769D4E" w14:textId="77777777">
              <w:trPr>
                <w:trHeight w:val="144"/>
                <w:jc w:val="center"/>
              </w:trPr>
              <w:tc>
                <w:tcPr>
                  <w:tcW w:w="0" w:type="auto"/>
                  <w:vAlign w:val="center"/>
                  <w:hideMark/>
                </w:tcPr>
                <w:p w14:paraId="329B1B64" w14:textId="77777777" w:rsidR="005912BF" w:rsidRPr="000E1C23" w:rsidRDefault="005912BF" w:rsidP="005912BF">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WTDC Rec. 13</w:t>
                  </w:r>
                </w:p>
              </w:tc>
            </w:tr>
          </w:tbl>
          <w:p w14:paraId="1F1C42F1" w14:textId="77777777" w:rsidR="005912BF" w:rsidRPr="000E1C23" w:rsidRDefault="005912BF" w:rsidP="005912BF">
            <w:pPr>
              <w:spacing w:before="40" w:after="40"/>
              <w:rPr>
                <w:rFonts w:asciiTheme="minorHAnsi" w:hAnsiTheme="minorHAnsi" w:cstheme="minorHAnsi"/>
                <w:bCs/>
                <w:sz w:val="18"/>
                <w:szCs w:val="18"/>
                <w:lang w:val="en-GB"/>
              </w:rPr>
            </w:pPr>
          </w:p>
        </w:tc>
        <w:tc>
          <w:tcPr>
            <w:tcW w:w="5" w:type="pct"/>
            <w:vAlign w:val="center"/>
          </w:tcPr>
          <w:p w14:paraId="1A40D4D8" w14:textId="77777777" w:rsidR="005912BF" w:rsidRPr="000E1C23" w:rsidRDefault="005912BF" w:rsidP="005912BF">
            <w:pPr>
              <w:spacing w:before="40" w:after="40"/>
              <w:rPr>
                <w:rFonts w:asciiTheme="minorHAnsi" w:hAnsiTheme="minorHAnsi" w:cstheme="minorHAnsi"/>
                <w:bCs/>
                <w:sz w:val="18"/>
                <w:szCs w:val="18"/>
                <w:highlight w:val="yellow"/>
                <w:lang w:val="en-GB"/>
              </w:rPr>
            </w:pPr>
          </w:p>
        </w:tc>
      </w:tr>
      <w:tr w:rsidR="00EE4014" w:rsidRPr="000E1C23" w14:paraId="119815C1" w14:textId="77777777" w:rsidTr="00D560AA">
        <w:trPr>
          <w:gridBefore w:val="1"/>
          <w:gridAfter w:val="2"/>
          <w:wBefore w:w="3" w:type="pct"/>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D9500C" w14:textId="787D61DE" w:rsidR="00EE4014" w:rsidRPr="000E1C23" w:rsidRDefault="00EE4014" w:rsidP="00BA392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Benef. Countries</w:t>
            </w:r>
          </w:p>
        </w:tc>
        <w:tc>
          <w:tcPr>
            <w:tcW w:w="4538"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E0B54C" w14:textId="03102D76" w:rsidR="00EE4014" w:rsidRPr="000E1C23" w:rsidRDefault="00D44862" w:rsidP="00EE4014">
            <w:pPr>
              <w:spacing w:before="40" w:after="40"/>
              <w:rPr>
                <w:rFonts w:asciiTheme="minorHAnsi" w:hAnsiTheme="minorHAnsi" w:cstheme="minorHAnsi"/>
                <w:bCs/>
                <w:sz w:val="18"/>
                <w:szCs w:val="18"/>
                <w:lang w:val="en-GB"/>
              </w:rPr>
            </w:pPr>
            <w:r w:rsidRPr="00D44862">
              <w:rPr>
                <w:rFonts w:asciiTheme="minorHAnsi" w:hAnsiTheme="minorHAnsi" w:cstheme="minorHAnsi"/>
                <w:bCs/>
                <w:sz w:val="18"/>
                <w:szCs w:val="18"/>
                <w:lang w:val="en-GB"/>
              </w:rPr>
              <w:t xml:space="preserve">Republic of </w:t>
            </w:r>
            <w:r w:rsidR="00EE4014" w:rsidRPr="000E1C23">
              <w:rPr>
                <w:rFonts w:asciiTheme="minorHAnsi" w:hAnsiTheme="minorHAnsi" w:cstheme="minorHAnsi"/>
                <w:bCs/>
                <w:sz w:val="18"/>
                <w:szCs w:val="18"/>
                <w:lang w:val="en-GB"/>
              </w:rPr>
              <w:t xml:space="preserve">Colombia, Dominican Rep., </w:t>
            </w:r>
            <w:r w:rsidRPr="00D44862">
              <w:rPr>
                <w:rFonts w:asciiTheme="minorHAnsi" w:hAnsiTheme="minorHAnsi" w:cstheme="minorHAnsi"/>
                <w:bCs/>
                <w:sz w:val="18"/>
                <w:szCs w:val="18"/>
                <w:lang w:val="en-GB"/>
              </w:rPr>
              <w:t xml:space="preserve">Republic of </w:t>
            </w:r>
            <w:r w:rsidR="00EE4014" w:rsidRPr="000E1C23">
              <w:rPr>
                <w:rFonts w:asciiTheme="minorHAnsi" w:hAnsiTheme="minorHAnsi" w:cstheme="minorHAnsi"/>
                <w:bCs/>
                <w:sz w:val="18"/>
                <w:szCs w:val="18"/>
                <w:lang w:val="en-GB"/>
              </w:rPr>
              <w:t>India, Nigeria, Philippines, South Africa</w:t>
            </w:r>
          </w:p>
        </w:tc>
      </w:tr>
      <w:tr w:rsidR="00EE4014" w:rsidRPr="000E1C23" w14:paraId="0AC50422" w14:textId="77777777" w:rsidTr="00D560AA">
        <w:trPr>
          <w:gridBefore w:val="1"/>
          <w:gridAfter w:val="2"/>
          <w:wBefore w:w="3" w:type="pct"/>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874B3B" w14:textId="64AC2826" w:rsidR="00EE4014" w:rsidRPr="000E1C23" w:rsidRDefault="00EE4014" w:rsidP="00BA392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Achievements</w:t>
            </w:r>
          </w:p>
        </w:tc>
        <w:tc>
          <w:tcPr>
            <w:tcW w:w="4538"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C9E082" w14:textId="060F04DD" w:rsidR="00EE4014" w:rsidRPr="000E1C23" w:rsidRDefault="00B27C80" w:rsidP="00115C97">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 xml:space="preserve">The project is expected </w:t>
            </w:r>
            <w:r w:rsidR="00BA3925" w:rsidRPr="000E1C23">
              <w:rPr>
                <w:rFonts w:asciiTheme="minorHAnsi" w:hAnsiTheme="minorHAnsi" w:cstheme="minorHAnsi"/>
                <w:bCs/>
                <w:sz w:val="18"/>
                <w:szCs w:val="18"/>
                <w:lang w:val="en-GB"/>
              </w:rPr>
              <w:t xml:space="preserve">to increase the capacity </w:t>
            </w:r>
            <w:r w:rsidR="00EE4014" w:rsidRPr="000E1C23">
              <w:rPr>
                <w:rFonts w:asciiTheme="minorHAnsi" w:hAnsiTheme="minorHAnsi" w:cstheme="minorHAnsi"/>
                <w:bCs/>
                <w:sz w:val="18"/>
                <w:szCs w:val="18"/>
                <w:lang w:val="en-GB"/>
              </w:rPr>
              <w:t xml:space="preserve">and available tools </w:t>
            </w:r>
            <w:r w:rsidR="00C03ABF" w:rsidRPr="000E1C23">
              <w:rPr>
                <w:rFonts w:asciiTheme="minorHAnsi" w:hAnsiTheme="minorHAnsi" w:cstheme="minorHAnsi"/>
                <w:bCs/>
                <w:sz w:val="18"/>
                <w:szCs w:val="18"/>
                <w:lang w:val="en-GB"/>
              </w:rPr>
              <w:t xml:space="preserve">of the beneficiary administrations </w:t>
            </w:r>
            <w:r w:rsidR="00EE4014" w:rsidRPr="000E1C23">
              <w:rPr>
                <w:rFonts w:asciiTheme="minorHAnsi" w:hAnsiTheme="minorHAnsi" w:cstheme="minorHAnsi"/>
                <w:bCs/>
                <w:sz w:val="18"/>
                <w:szCs w:val="18"/>
                <w:lang w:val="en-GB"/>
              </w:rPr>
              <w:t>to</w:t>
            </w:r>
            <w:r w:rsidR="00115C97" w:rsidRPr="000E1C23">
              <w:rPr>
                <w:rFonts w:asciiTheme="minorHAnsi" w:hAnsiTheme="minorHAnsi" w:cstheme="minorHAnsi"/>
                <w:bCs/>
                <w:sz w:val="18"/>
                <w:szCs w:val="18"/>
                <w:lang w:val="en-GB"/>
              </w:rPr>
              <w:t xml:space="preserve"> </w:t>
            </w:r>
            <w:r w:rsidR="00EE4014" w:rsidRPr="000E1C23">
              <w:rPr>
                <w:rFonts w:asciiTheme="minorHAnsi" w:hAnsiTheme="minorHAnsi" w:cstheme="minorHAnsi"/>
                <w:bCs/>
                <w:sz w:val="18"/>
                <w:szCs w:val="18"/>
                <w:lang w:val="en-GB"/>
              </w:rPr>
              <w:t>improve regulatory measures to address e-waste and support the transition to a circular economy for electronics in their respective countries.</w:t>
            </w:r>
            <w:r w:rsidR="00C03ABF" w:rsidRPr="000E1C23">
              <w:rPr>
                <w:rFonts w:asciiTheme="minorHAnsi" w:hAnsiTheme="minorHAnsi" w:cstheme="minorHAnsi"/>
                <w:bCs/>
                <w:sz w:val="18"/>
                <w:szCs w:val="18"/>
                <w:lang w:val="en-GB"/>
              </w:rPr>
              <w:t xml:space="preserve"> This will be achieved through the following activities:</w:t>
            </w:r>
          </w:p>
          <w:p w14:paraId="6EB6B31D" w14:textId="755F79A7" w:rsidR="00EE4014" w:rsidRPr="000E1C23" w:rsidRDefault="00EE4014" w:rsidP="00115C97">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Pre-study tour country technical profiles on the post-consumer management system for electronics.</w:t>
            </w:r>
          </w:p>
          <w:p w14:paraId="72026235" w14:textId="77777777" w:rsidR="00EE4014" w:rsidRPr="000E1C23" w:rsidRDefault="00EE4014" w:rsidP="00115C97">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Post-study tour webinars on best practices in the post-consumer management system for electronics in the participating countries.</w:t>
            </w:r>
          </w:p>
          <w:p w14:paraId="7076E7BC" w14:textId="7B04B860" w:rsidR="001D6E06" w:rsidRPr="000E1C23" w:rsidRDefault="00EE4014" w:rsidP="0017518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Technical and knowledge partner study tour in Pretoria, South Africa</w:t>
            </w:r>
            <w:r w:rsidR="00175183" w:rsidRPr="000E1C23">
              <w:rPr>
                <w:rFonts w:asciiTheme="minorHAnsi" w:hAnsiTheme="minorHAnsi" w:cstheme="minorHAnsi"/>
                <w:bCs/>
                <w:sz w:val="18"/>
                <w:szCs w:val="18"/>
                <w:lang w:val="en-GB"/>
              </w:rPr>
              <w:t xml:space="preserve"> and </w:t>
            </w:r>
            <w:r w:rsidRPr="000E1C23">
              <w:rPr>
                <w:rFonts w:asciiTheme="minorHAnsi" w:hAnsiTheme="minorHAnsi" w:cstheme="minorHAnsi"/>
                <w:bCs/>
                <w:sz w:val="18"/>
                <w:szCs w:val="18"/>
                <w:lang w:val="en-GB"/>
              </w:rPr>
              <w:t>New Delhi, India.</w:t>
            </w:r>
          </w:p>
          <w:p w14:paraId="2CA32B68" w14:textId="0FE3EB01" w:rsidR="00EE4014" w:rsidRPr="000E1C23" w:rsidRDefault="00EE4014" w:rsidP="001D6E06">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 xml:space="preserve">Availability of the toolkit for policymakers on the APC Colombia and ITU websites, available in English, Spanish, French and Portuguese and available to </w:t>
            </w:r>
            <w:r w:rsidR="00FF4CF9">
              <w:rPr>
                <w:rFonts w:asciiTheme="minorHAnsi" w:hAnsiTheme="minorHAnsi" w:cstheme="minorHAnsi"/>
                <w:bCs/>
                <w:sz w:val="18"/>
                <w:szCs w:val="18"/>
                <w:lang w:val="en-GB"/>
              </w:rPr>
              <w:t>M</w:t>
            </w:r>
            <w:r w:rsidR="00FF4CF9" w:rsidRPr="000E1C23">
              <w:rPr>
                <w:rFonts w:asciiTheme="minorHAnsi" w:hAnsiTheme="minorHAnsi" w:cstheme="minorHAnsi"/>
                <w:bCs/>
                <w:sz w:val="18"/>
                <w:szCs w:val="18"/>
                <w:lang w:val="en-GB"/>
              </w:rPr>
              <w:t xml:space="preserve">embers </w:t>
            </w:r>
            <w:r w:rsidRPr="000E1C23">
              <w:rPr>
                <w:rFonts w:asciiTheme="minorHAnsi" w:hAnsiTheme="minorHAnsi" w:cstheme="minorHAnsi"/>
                <w:bCs/>
                <w:sz w:val="18"/>
                <w:szCs w:val="18"/>
                <w:lang w:val="en-GB"/>
              </w:rPr>
              <w:t>of ITU in all regions.</w:t>
            </w:r>
          </w:p>
        </w:tc>
      </w:tr>
      <w:tr w:rsidR="00122AFB" w:rsidRPr="000E1C23" w14:paraId="7B778204" w14:textId="77777777" w:rsidTr="00122AFB">
        <w:trPr>
          <w:gridBefore w:val="1"/>
          <w:wBefore w:w="3" w:type="pct"/>
        </w:trPr>
        <w:tc>
          <w:tcPr>
            <w:tcW w:w="4997"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3C4D8A" w14:textId="586F3CC7" w:rsidR="00122AFB" w:rsidRPr="000E1C23" w:rsidRDefault="00122AFB" w:rsidP="00EE4014">
            <w:pPr>
              <w:spacing w:before="40" w:after="40"/>
              <w:rPr>
                <w:rFonts w:asciiTheme="minorHAnsi" w:hAnsiTheme="minorHAnsi" w:cstheme="minorHAnsi"/>
                <w:bCs/>
                <w:sz w:val="18"/>
                <w:szCs w:val="18"/>
                <w:highlight w:val="yellow"/>
                <w:lang w:val="en-GB"/>
              </w:rPr>
            </w:pPr>
          </w:p>
        </w:tc>
      </w:tr>
      <w:tr w:rsidR="005E09BB" w:rsidRPr="000E1C23" w14:paraId="7213C3B3" w14:textId="77777777" w:rsidTr="00D560AA">
        <w:trPr>
          <w:gridAfter w:val="1"/>
          <w:wAfter w:w="7"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5E0AFD" w14:textId="5DE0972D" w:rsidR="005E09BB" w:rsidRPr="000E1C23" w:rsidRDefault="005E09BB" w:rsidP="005E09B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9RAF25152</w:t>
            </w:r>
          </w:p>
        </w:tc>
        <w:tc>
          <w:tcPr>
            <w:tcW w:w="101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2D852A6" w14:textId="0C148420"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Digital Transformation for Africa/ Western Africa Regional Digital Integration Project (DfTA/WARDIP) in Gambia</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FE74966" w14:textId="0A1D6CE3"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15 May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F7B682" w14:textId="25E6E8DA"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30 Jan.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216BA7" w14:textId="267FC95D"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52B91A8" w14:textId="35BB34B8"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89</w:t>
            </w:r>
            <w:r w:rsidR="00FF4CF9">
              <w:rPr>
                <w:rFonts w:asciiTheme="minorHAnsi" w:hAnsiTheme="minorHAnsi" w:cstheme="minorHAnsi"/>
                <w:bCs/>
                <w:sz w:val="18"/>
                <w:szCs w:val="18"/>
                <w:lang w:val="en-GB"/>
              </w:rPr>
              <w:t xml:space="preserve"> </w:t>
            </w:r>
            <w:r w:rsidRPr="000E1C23">
              <w:rPr>
                <w:rFonts w:asciiTheme="minorHAnsi" w:hAnsiTheme="minorHAnsi" w:cstheme="minorHAnsi"/>
                <w:bCs/>
                <w:sz w:val="18"/>
                <w:szCs w:val="18"/>
                <w:lang w:val="en-GB"/>
              </w:rPr>
              <w:t>357</w:t>
            </w:r>
          </w:p>
        </w:tc>
        <w:tc>
          <w:tcPr>
            <w:tcW w:w="72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37F7F0B" w14:textId="75C8E94B" w:rsidR="005E09BB" w:rsidRPr="000E1C23" w:rsidRDefault="005E09BB" w:rsidP="005E09BB">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Gambia Information and Communication Technology Agency (GICTA)</w:t>
            </w:r>
          </w:p>
        </w:tc>
        <w:tc>
          <w:tcPr>
            <w:tcW w:w="5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5E09BB" w:rsidRPr="000E1C23" w14:paraId="3300190A" w14:textId="77777777">
              <w:trPr>
                <w:trHeight w:val="144"/>
                <w:jc w:val="center"/>
              </w:trPr>
              <w:tc>
                <w:tcPr>
                  <w:tcW w:w="0" w:type="auto"/>
                  <w:vAlign w:val="center"/>
                  <w:hideMark/>
                </w:tcPr>
                <w:p w14:paraId="37AAEAD7" w14:textId="77777777" w:rsidR="005E09BB" w:rsidRPr="000E1C23" w:rsidRDefault="005E09BB" w:rsidP="005E09BB">
                  <w:pPr>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WTDC Res. 89</w:t>
                  </w:r>
                </w:p>
              </w:tc>
            </w:tr>
          </w:tbl>
          <w:p w14:paraId="4DAD0F60" w14:textId="77777777" w:rsidR="005E09BB" w:rsidRPr="000E1C23" w:rsidRDefault="005E09BB" w:rsidP="005E09BB">
            <w:pPr>
              <w:spacing w:before="40" w:after="40"/>
              <w:jc w:val="center"/>
              <w:rPr>
                <w:rFonts w:asciiTheme="minorHAnsi" w:hAnsiTheme="minorHAnsi" w:cstheme="minorHAnsi"/>
                <w:bCs/>
                <w:sz w:val="18"/>
                <w:szCs w:val="18"/>
                <w:lang w:val="en-GB"/>
              </w:rPr>
            </w:pPr>
          </w:p>
        </w:tc>
        <w:tc>
          <w:tcPr>
            <w:tcW w:w="5" w:type="pct"/>
            <w:vAlign w:val="center"/>
            <w:hideMark/>
          </w:tcPr>
          <w:p w14:paraId="0333B783" w14:textId="77777777" w:rsidR="005E09BB" w:rsidRPr="000E1C23" w:rsidRDefault="005E09BB" w:rsidP="005E09BB">
            <w:pPr>
              <w:spacing w:before="40" w:after="40"/>
              <w:rPr>
                <w:rFonts w:asciiTheme="minorHAnsi" w:hAnsiTheme="minorHAnsi" w:cstheme="minorHAnsi"/>
                <w:sz w:val="18"/>
                <w:szCs w:val="18"/>
                <w:lang w:val="en-GB"/>
              </w:rPr>
            </w:pPr>
          </w:p>
        </w:tc>
      </w:tr>
      <w:tr w:rsidR="005E09BB" w:rsidRPr="000E1C23" w14:paraId="38635AD9"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47A32F" w14:textId="25CD73CB" w:rsidR="005E09BB" w:rsidRPr="000E1C23" w:rsidRDefault="005E09BB" w:rsidP="005E09B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Benef. Countries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4C4E45" w14:textId="69E248E3" w:rsidR="005E09BB" w:rsidRPr="000E1C23" w:rsidRDefault="00A03838" w:rsidP="005E09BB">
            <w:pPr>
              <w:spacing w:before="40" w:after="40"/>
              <w:rPr>
                <w:rFonts w:asciiTheme="minorHAnsi" w:hAnsiTheme="minorHAnsi" w:cstheme="minorHAnsi"/>
                <w:bCs/>
                <w:sz w:val="18"/>
                <w:szCs w:val="18"/>
                <w:lang w:val="en-GB"/>
              </w:rPr>
            </w:pPr>
            <w:r w:rsidRPr="00A03838">
              <w:rPr>
                <w:rFonts w:asciiTheme="minorHAnsi" w:hAnsiTheme="minorHAnsi" w:cstheme="minorHAnsi"/>
                <w:bCs/>
                <w:sz w:val="18"/>
                <w:szCs w:val="18"/>
                <w:lang w:val="en-GB"/>
              </w:rPr>
              <w:t>Republic of the</w:t>
            </w:r>
            <w:r w:rsidR="00D560AA" w:rsidRPr="000E1C23">
              <w:rPr>
                <w:rFonts w:asciiTheme="minorHAnsi" w:hAnsiTheme="minorHAnsi" w:cstheme="minorHAnsi"/>
                <w:bCs/>
                <w:sz w:val="18"/>
                <w:szCs w:val="18"/>
                <w:lang w:val="en-GB"/>
              </w:rPr>
              <w:t xml:space="preserve"> </w:t>
            </w:r>
            <w:r w:rsidR="005E09BB" w:rsidRPr="000E1C23">
              <w:rPr>
                <w:rFonts w:asciiTheme="minorHAnsi" w:hAnsiTheme="minorHAnsi" w:cstheme="minorHAnsi"/>
                <w:bCs/>
                <w:sz w:val="18"/>
                <w:szCs w:val="18"/>
                <w:lang w:val="en-GB"/>
              </w:rPr>
              <w:t>Gambia</w:t>
            </w:r>
          </w:p>
        </w:tc>
      </w:tr>
      <w:tr w:rsidR="005E09BB" w:rsidRPr="000E1C23" w14:paraId="64BAA7BA" w14:textId="77777777" w:rsidTr="00D560AA">
        <w:trPr>
          <w:gridAfter w:val="2"/>
          <w:wAfter w:w="13" w:type="pct"/>
        </w:trPr>
        <w:tc>
          <w:tcPr>
            <w:tcW w:w="44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6A10FFF" w14:textId="0D7DFD1E" w:rsidR="005E09BB" w:rsidRPr="000E1C23" w:rsidRDefault="005E09BB" w:rsidP="005E09B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Achievements</w:t>
            </w:r>
          </w:p>
        </w:tc>
        <w:tc>
          <w:tcPr>
            <w:tcW w:w="4540"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E065A15" w14:textId="13DDF1EF" w:rsidR="005E09BB" w:rsidRPr="000E1C23" w:rsidRDefault="00D560AA" w:rsidP="00D560AA">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The project aims to equip Gambia's digital transformation team with hands-on experience in integrating the Building Blocks approach with Enterprise Architecture (EA) practices. A key objective is to develop a standardized, government-wide EA framework based on international best practices like TOGAF, while tailoring it to Gambia</w:t>
            </w:r>
            <w:r w:rsidR="00201CA9">
              <w:rPr>
                <w:rFonts w:asciiTheme="minorHAnsi" w:hAnsiTheme="minorHAnsi" w:cstheme="minorHAnsi"/>
                <w:bCs/>
                <w:sz w:val="18"/>
                <w:szCs w:val="18"/>
                <w:lang w:val="en-GB"/>
              </w:rPr>
              <w:t>'</w:t>
            </w:r>
            <w:r w:rsidRPr="000E1C23">
              <w:rPr>
                <w:rFonts w:asciiTheme="minorHAnsi" w:hAnsiTheme="minorHAnsi" w:cstheme="minorHAnsi"/>
                <w:bCs/>
                <w:sz w:val="18"/>
                <w:szCs w:val="18"/>
                <w:lang w:val="en-GB"/>
              </w:rPr>
              <w:t>s unique governmental context. This includes aligning the framework with the country's organizational structure, regulatory environment, and strategic goals. The project will also define the current and future state of the digital architecture, identifying gaps between them to guide transformation efforts.</w:t>
            </w:r>
          </w:p>
        </w:tc>
      </w:tr>
    </w:tbl>
    <w:p w14:paraId="2535B071" w14:textId="77777777" w:rsidR="00122AFB" w:rsidRPr="000E1C23" w:rsidRDefault="00122AFB" w:rsidP="00E260A5">
      <w:pPr>
        <w:spacing w:before="40" w:after="40"/>
        <w:rPr>
          <w:rFonts w:asciiTheme="minorHAnsi" w:hAnsiTheme="minorHAnsi" w:cstheme="minorHAnsi"/>
          <w:sz w:val="18"/>
          <w:szCs w:val="18"/>
          <w:lang w:val="en-GB"/>
        </w:rPr>
      </w:pPr>
    </w:p>
    <w:p w14:paraId="1326E851" w14:textId="34EF1A66" w:rsidR="00CE1642" w:rsidRPr="000E1C23" w:rsidRDefault="1FA0786F"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lastRenderedPageBreak/>
        <w:t>RI: AFR 2 - Implementation and expansion of broadband infrastructures, connectivity and emerging technologies</w:t>
      </w:r>
    </w:p>
    <w:tbl>
      <w:tblPr>
        <w:tblW w:w="5171" w:type="pct"/>
        <w:tblCellMar>
          <w:left w:w="0" w:type="dxa"/>
          <w:right w:w="0" w:type="dxa"/>
        </w:tblCellMar>
        <w:tblLook w:val="04A0" w:firstRow="1" w:lastRow="0" w:firstColumn="1" w:lastColumn="0" w:noHBand="0" w:noVBand="1"/>
      </w:tblPr>
      <w:tblGrid>
        <w:gridCol w:w="1651"/>
        <w:gridCol w:w="1286"/>
        <w:gridCol w:w="696"/>
        <w:gridCol w:w="16"/>
        <w:gridCol w:w="1071"/>
        <w:gridCol w:w="7"/>
        <w:gridCol w:w="2794"/>
        <w:gridCol w:w="10"/>
        <w:gridCol w:w="1063"/>
        <w:gridCol w:w="51"/>
        <w:gridCol w:w="632"/>
        <w:gridCol w:w="7"/>
        <w:gridCol w:w="413"/>
        <w:gridCol w:w="1130"/>
        <w:gridCol w:w="7"/>
        <w:gridCol w:w="1132"/>
        <w:gridCol w:w="1009"/>
        <w:gridCol w:w="635"/>
        <w:gridCol w:w="1156"/>
        <w:gridCol w:w="14"/>
      </w:tblGrid>
      <w:tr w:rsidR="00974892" w:rsidRPr="000E1C23" w14:paraId="04C301D7" w14:textId="77777777" w:rsidTr="00AB6533">
        <w:trPr>
          <w:tblHeader/>
        </w:trPr>
        <w:tc>
          <w:tcPr>
            <w:tcW w:w="571" w:type="pct"/>
            <w:shd w:val="clear" w:color="auto" w:fill="004B96"/>
            <w:tcMar>
              <w:top w:w="75" w:type="dxa"/>
              <w:left w:w="75" w:type="dxa"/>
              <w:bottom w:w="75" w:type="dxa"/>
              <w:right w:w="75" w:type="dxa"/>
            </w:tcMar>
            <w:vAlign w:val="center"/>
            <w:hideMark/>
          </w:tcPr>
          <w:p w14:paraId="39BFCBB0"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435" w:type="pct"/>
            <w:shd w:val="clear" w:color="auto" w:fill="004B96"/>
            <w:tcMar>
              <w:top w:w="75" w:type="dxa"/>
              <w:left w:w="75" w:type="dxa"/>
              <w:bottom w:w="75" w:type="dxa"/>
              <w:right w:w="75" w:type="dxa"/>
            </w:tcMar>
            <w:vAlign w:val="center"/>
            <w:hideMark/>
          </w:tcPr>
          <w:p w14:paraId="0DF5EE4A"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1583" w:type="pct"/>
            <w:gridSpan w:val="5"/>
            <w:shd w:val="clear" w:color="auto" w:fill="004B96"/>
            <w:tcMar>
              <w:top w:w="75" w:type="dxa"/>
              <w:left w:w="75" w:type="dxa"/>
              <w:bottom w:w="75" w:type="dxa"/>
              <w:right w:w="75" w:type="dxa"/>
            </w:tcMar>
            <w:vAlign w:val="center"/>
            <w:hideMark/>
          </w:tcPr>
          <w:p w14:paraId="2EC34E12"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380" w:type="pct"/>
            <w:gridSpan w:val="3"/>
            <w:shd w:val="clear" w:color="auto" w:fill="004B96"/>
            <w:tcMar>
              <w:top w:w="75" w:type="dxa"/>
              <w:left w:w="75" w:type="dxa"/>
              <w:bottom w:w="75" w:type="dxa"/>
              <w:right w:w="75" w:type="dxa"/>
            </w:tcMar>
            <w:vAlign w:val="center"/>
            <w:hideMark/>
          </w:tcPr>
          <w:p w14:paraId="1596E36E"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660" w:type="pct"/>
            <w:gridSpan w:val="5"/>
            <w:shd w:val="clear" w:color="auto" w:fill="004B96"/>
            <w:tcMar>
              <w:top w:w="75" w:type="dxa"/>
              <w:left w:w="75" w:type="dxa"/>
              <w:bottom w:w="75" w:type="dxa"/>
              <w:right w:w="75" w:type="dxa"/>
            </w:tcMar>
            <w:vAlign w:val="center"/>
            <w:hideMark/>
          </w:tcPr>
          <w:p w14:paraId="589FB319"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419" w:type="pct"/>
            <w:shd w:val="clear" w:color="auto" w:fill="004B96"/>
            <w:tcMar>
              <w:top w:w="75" w:type="dxa"/>
              <w:left w:w="75" w:type="dxa"/>
              <w:bottom w:w="75" w:type="dxa"/>
              <w:right w:w="75" w:type="dxa"/>
            </w:tcMar>
            <w:vAlign w:val="center"/>
            <w:hideMark/>
          </w:tcPr>
          <w:p w14:paraId="01A6B282"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556" w:type="pct"/>
            <w:gridSpan w:val="2"/>
            <w:shd w:val="clear" w:color="auto" w:fill="004B96"/>
            <w:tcMar>
              <w:top w:w="75" w:type="dxa"/>
              <w:left w:w="75" w:type="dxa"/>
              <w:bottom w:w="75" w:type="dxa"/>
              <w:right w:w="75" w:type="dxa"/>
            </w:tcMar>
            <w:vAlign w:val="center"/>
            <w:hideMark/>
          </w:tcPr>
          <w:p w14:paraId="731AD255"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391" w:type="pct"/>
            <w:shd w:val="clear" w:color="auto" w:fill="004B96"/>
            <w:tcMar>
              <w:top w:w="75" w:type="dxa"/>
              <w:left w:w="75" w:type="dxa"/>
              <w:bottom w:w="75" w:type="dxa"/>
              <w:right w:w="75" w:type="dxa"/>
            </w:tcMar>
            <w:vAlign w:val="center"/>
            <w:hideMark/>
          </w:tcPr>
          <w:p w14:paraId="6703EE0E" w14:textId="77777777" w:rsidR="002473C5" w:rsidRPr="000E1C23" w:rsidRDefault="002473C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5" w:type="pct"/>
            <w:vAlign w:val="center"/>
            <w:hideMark/>
          </w:tcPr>
          <w:p w14:paraId="1CD0791D" w14:textId="77777777" w:rsidR="002473C5" w:rsidRPr="000E1C23" w:rsidRDefault="002473C5" w:rsidP="00E260A5">
            <w:pPr>
              <w:spacing w:before="40" w:after="40"/>
              <w:rPr>
                <w:rFonts w:asciiTheme="minorHAnsi" w:hAnsiTheme="minorHAnsi" w:cstheme="minorHAnsi"/>
                <w:b/>
                <w:sz w:val="18"/>
                <w:szCs w:val="18"/>
                <w:lang w:val="en-GB"/>
              </w:rPr>
            </w:pPr>
          </w:p>
        </w:tc>
      </w:tr>
      <w:tr w:rsidR="00336446" w:rsidRPr="000E1C23" w14:paraId="58916122"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A4057" w14:textId="77777777" w:rsidR="002473C5" w:rsidRPr="000E1C23" w:rsidRDefault="002473C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2CAF23002</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31C08" w14:textId="7387FCBE" w:rsidR="002473C5" w:rsidRPr="000E1C23" w:rsidRDefault="00C82DC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Establishment of a </w:t>
            </w:r>
            <w:r w:rsidR="00201CA9" w:rsidRPr="000E1C23">
              <w:rPr>
                <w:rFonts w:asciiTheme="minorHAnsi" w:hAnsiTheme="minorHAnsi" w:cstheme="minorHAnsi"/>
                <w:sz w:val="18"/>
                <w:szCs w:val="18"/>
                <w:lang w:val="en-GB"/>
              </w:rPr>
              <w:t>fib</w:t>
            </w:r>
            <w:r w:rsidR="00201CA9">
              <w:rPr>
                <w:rFonts w:asciiTheme="minorHAnsi" w:hAnsiTheme="minorHAnsi" w:cstheme="minorHAnsi"/>
                <w:sz w:val="18"/>
                <w:szCs w:val="18"/>
                <w:lang w:val="en-GB"/>
              </w:rPr>
              <w:t>re</w:t>
            </w:r>
            <w:r w:rsidR="00201CA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optic training </w:t>
            </w:r>
            <w:r w:rsidR="00201CA9" w:rsidRPr="000E1C23">
              <w:rPr>
                <w:rFonts w:asciiTheme="minorHAnsi" w:hAnsiTheme="minorHAnsi" w:cstheme="minorHAnsi"/>
                <w:sz w:val="18"/>
                <w:szCs w:val="18"/>
                <w:lang w:val="en-GB"/>
              </w:rPr>
              <w:t>cent</w:t>
            </w:r>
            <w:r w:rsidR="00201CA9">
              <w:rPr>
                <w:rFonts w:asciiTheme="minorHAnsi" w:hAnsiTheme="minorHAnsi" w:cstheme="minorHAnsi"/>
                <w:sz w:val="18"/>
                <w:szCs w:val="18"/>
                <w:lang w:val="en-GB"/>
              </w:rPr>
              <w:t>re</w:t>
            </w:r>
            <w:r w:rsidR="00201CA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in the Central African Republic</w:t>
            </w:r>
          </w:p>
        </w:tc>
        <w:tc>
          <w:tcPr>
            <w:tcW w:w="1583"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870AE3"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2023</w:t>
            </w:r>
          </w:p>
        </w:tc>
        <w:tc>
          <w:tcPr>
            <w:tcW w:w="38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B99835"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660"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10F8C2"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23D33D" w14:textId="42F80946"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300</w:t>
            </w:r>
            <w:r w:rsidR="001A36D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5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B9DCF" w14:textId="77777777" w:rsidR="002473C5" w:rsidRPr="000E1C23" w:rsidRDefault="002473C5" w:rsidP="00E260A5">
            <w:pPr>
              <w:spacing w:before="40" w:after="40"/>
              <w:jc w:val="center"/>
              <w:rPr>
                <w:rFonts w:asciiTheme="minorHAnsi" w:hAnsiTheme="minorHAnsi" w:cstheme="minorHAnsi"/>
                <w:sz w:val="18"/>
                <w:szCs w:val="18"/>
                <w:lang w:val="fr-CH"/>
              </w:rPr>
            </w:pPr>
            <w:r w:rsidRPr="000E1C23">
              <w:rPr>
                <w:rFonts w:asciiTheme="minorHAnsi" w:hAnsiTheme="minorHAnsi" w:cstheme="minorHAnsi"/>
                <w:sz w:val="18"/>
                <w:szCs w:val="18"/>
                <w:lang w:val="fr-CH"/>
              </w:rPr>
              <w:t xml:space="preserve">République Centrafricaine -Ministère de l’économie numérique, des postes et télécommunications </w:t>
            </w:r>
          </w:p>
        </w:tc>
        <w:tc>
          <w:tcPr>
            <w:tcW w:w="3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1CF17" w14:textId="20FA16A2" w:rsidR="002473C5" w:rsidRPr="000E1C23" w:rsidRDefault="00AF61D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13</w:t>
            </w:r>
          </w:p>
        </w:tc>
        <w:tc>
          <w:tcPr>
            <w:tcW w:w="5" w:type="pct"/>
            <w:vAlign w:val="center"/>
            <w:hideMark/>
          </w:tcPr>
          <w:p w14:paraId="4CC2645F" w14:textId="77777777" w:rsidR="002473C5" w:rsidRPr="000E1C23" w:rsidRDefault="002473C5" w:rsidP="00E260A5">
            <w:pPr>
              <w:spacing w:before="40" w:after="40"/>
              <w:rPr>
                <w:rFonts w:asciiTheme="minorHAnsi" w:hAnsiTheme="minorHAnsi" w:cstheme="minorHAnsi"/>
                <w:sz w:val="18"/>
                <w:szCs w:val="18"/>
                <w:lang w:val="en-GB"/>
              </w:rPr>
            </w:pPr>
          </w:p>
        </w:tc>
      </w:tr>
      <w:tr w:rsidR="009B58A7" w:rsidRPr="000E1C23" w14:paraId="769E166A"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484046" w14:textId="68DFCC4E" w:rsidR="002473C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D69EFC" w14:textId="7FB8593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Central African Rep</w:t>
            </w:r>
            <w:r w:rsidR="00AF61D6" w:rsidRPr="000E1C23">
              <w:rPr>
                <w:rFonts w:asciiTheme="minorHAnsi" w:hAnsiTheme="minorHAnsi" w:cstheme="minorHAnsi"/>
                <w:sz w:val="18"/>
                <w:szCs w:val="18"/>
                <w:lang w:val="en-GB"/>
              </w:rPr>
              <w:t>ublic</w:t>
            </w:r>
          </w:p>
        </w:tc>
      </w:tr>
      <w:tr w:rsidR="009B58A7" w:rsidRPr="000E1C23" w14:paraId="4E393809"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CEDDCA" w14:textId="0044C562" w:rsidR="002473C5"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1F5CD6" w14:textId="40888CD5"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expected results at the end of the project include an operational and equipped training structure with a long-term viable and autonomous training </w:t>
            </w:r>
            <w:r w:rsidR="00851A15" w:rsidRPr="000E1C23">
              <w:rPr>
                <w:rFonts w:asciiTheme="minorHAnsi" w:hAnsiTheme="minorHAnsi" w:cstheme="minorHAnsi"/>
                <w:sz w:val="18"/>
                <w:szCs w:val="18"/>
                <w:lang w:val="en-GB"/>
              </w:rPr>
              <w:t>cent</w:t>
            </w:r>
            <w:r w:rsidR="00851A15">
              <w:rPr>
                <w:rFonts w:asciiTheme="minorHAnsi" w:hAnsiTheme="minorHAnsi" w:cstheme="minorHAnsi"/>
                <w:sz w:val="18"/>
                <w:szCs w:val="18"/>
                <w:lang w:val="en-GB"/>
              </w:rPr>
              <w:t>re</w:t>
            </w:r>
            <w:r w:rsidRPr="000E1C23">
              <w:rPr>
                <w:rFonts w:asciiTheme="minorHAnsi" w:hAnsiTheme="minorHAnsi" w:cstheme="minorHAnsi"/>
                <w:sz w:val="18"/>
                <w:szCs w:val="18"/>
                <w:lang w:val="en-GB"/>
              </w:rPr>
              <w:t>. The project also aims to provide appropriate and qualifying training courses, including the operationalization of a trainer training program</w:t>
            </w:r>
            <w:r w:rsidR="009618BF">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and a training program</w:t>
            </w:r>
            <w:r w:rsidR="00851A15">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for qualified technicians and maintenance agents, with a target of 5-10 adapted training courses and 10-20 trained technicians. These results will strengthen the capacity of the beneficiary country to accelerate the roll out of broadband across urban and rural areas.</w:t>
            </w:r>
          </w:p>
        </w:tc>
      </w:tr>
      <w:tr w:rsidR="009B58A7" w:rsidRPr="000E1C23" w14:paraId="7DE23C47" w14:textId="77777777" w:rsidTr="00AA2162">
        <w:tc>
          <w:tcPr>
            <w:tcW w:w="5000"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279741" w14:textId="7777777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336446" w:rsidRPr="000E1C23" w14:paraId="1F68E404"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2F5B50" w14:textId="77777777" w:rsidR="002473C5" w:rsidRPr="000E1C23" w:rsidRDefault="002473C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9RAF24107</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CEFF15" w14:textId="77777777"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EU Support to Africa's National Broadband Mapping Systems (AfricaBBMaps)</w:t>
            </w:r>
          </w:p>
        </w:tc>
        <w:tc>
          <w:tcPr>
            <w:tcW w:w="1583"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1C7537"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2024</w:t>
            </w:r>
          </w:p>
        </w:tc>
        <w:tc>
          <w:tcPr>
            <w:tcW w:w="38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97561"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2028</w:t>
            </w:r>
          </w:p>
        </w:tc>
        <w:tc>
          <w:tcPr>
            <w:tcW w:w="660"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8DF21"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4ED79" w14:textId="1047FA94"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14</w:t>
            </w:r>
            <w:r w:rsidR="001A36D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045</w:t>
            </w:r>
            <w:r w:rsidR="00DC4C02">
              <w:rPr>
                <w:rFonts w:asciiTheme="minorHAnsi" w:hAnsiTheme="minorHAnsi" w:cstheme="minorHAnsi"/>
                <w:sz w:val="18"/>
                <w:szCs w:val="18"/>
                <w:lang w:val="en-GB"/>
              </w:rPr>
              <w:t xml:space="preserve"> </w:t>
            </w:r>
            <w:r w:rsidR="001A36D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999</w:t>
            </w:r>
          </w:p>
        </w:tc>
        <w:tc>
          <w:tcPr>
            <w:tcW w:w="5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9717CB"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3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300308AC" w14:textId="77777777">
              <w:trPr>
                <w:jc w:val="center"/>
              </w:trPr>
              <w:tc>
                <w:tcPr>
                  <w:tcW w:w="0" w:type="auto"/>
                  <w:tcMar>
                    <w:top w:w="15" w:type="dxa"/>
                    <w:left w:w="15" w:type="dxa"/>
                    <w:bottom w:w="15" w:type="dxa"/>
                    <w:right w:w="15" w:type="dxa"/>
                  </w:tcMar>
                  <w:vAlign w:val="center"/>
                  <w:hideMark/>
                </w:tcPr>
                <w:p w14:paraId="7578A29B" w14:textId="7777777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35</w:t>
                  </w:r>
                </w:p>
              </w:tc>
            </w:tr>
          </w:tbl>
          <w:p w14:paraId="7F708BC4" w14:textId="77777777" w:rsidR="002473C5" w:rsidRPr="000E1C23" w:rsidRDefault="002473C5" w:rsidP="00E260A5">
            <w:pPr>
              <w:spacing w:before="40" w:after="40"/>
              <w:jc w:val="center"/>
              <w:rPr>
                <w:rFonts w:asciiTheme="minorHAnsi" w:hAnsiTheme="minorHAnsi" w:cstheme="minorHAnsi"/>
                <w:sz w:val="18"/>
                <w:szCs w:val="18"/>
                <w:lang w:val="en-GB"/>
              </w:rPr>
            </w:pPr>
          </w:p>
        </w:tc>
        <w:tc>
          <w:tcPr>
            <w:tcW w:w="5" w:type="pct"/>
            <w:vAlign w:val="center"/>
            <w:hideMark/>
          </w:tcPr>
          <w:p w14:paraId="1BAEE3E1" w14:textId="77777777" w:rsidR="002473C5" w:rsidRPr="000E1C23" w:rsidRDefault="002473C5" w:rsidP="00E260A5">
            <w:pPr>
              <w:spacing w:before="40" w:after="40"/>
              <w:rPr>
                <w:rFonts w:asciiTheme="minorHAnsi" w:hAnsiTheme="minorHAnsi" w:cstheme="minorHAnsi"/>
                <w:sz w:val="18"/>
                <w:szCs w:val="18"/>
                <w:lang w:val="en-GB"/>
              </w:rPr>
            </w:pPr>
          </w:p>
        </w:tc>
      </w:tr>
      <w:tr w:rsidR="009B58A7" w:rsidRPr="000E1C23" w14:paraId="3A71238B"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00268D" w14:textId="0962E902" w:rsidR="002473C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D3B270" w14:textId="1E6A30E1" w:rsidR="002473C5" w:rsidRPr="000E1C23" w:rsidRDefault="006817C9" w:rsidP="00E260A5">
            <w:pPr>
              <w:spacing w:before="40" w:after="40"/>
              <w:rPr>
                <w:rFonts w:asciiTheme="minorHAnsi" w:hAnsiTheme="minorHAnsi" w:cstheme="minorHAnsi"/>
                <w:sz w:val="18"/>
                <w:szCs w:val="18"/>
                <w:lang w:val="en-GB"/>
              </w:rPr>
            </w:pPr>
            <w:r w:rsidRPr="006817C9">
              <w:rPr>
                <w:rFonts w:asciiTheme="minorHAnsi" w:hAnsiTheme="minorHAnsi" w:cstheme="minorHAnsi"/>
                <w:sz w:val="18"/>
                <w:szCs w:val="18"/>
                <w:lang w:val="en-GB"/>
              </w:rPr>
              <w:t xml:space="preserve">Republic of </w:t>
            </w:r>
            <w:r w:rsidR="002473C5" w:rsidRPr="000E1C23">
              <w:rPr>
                <w:rFonts w:asciiTheme="minorHAnsi" w:hAnsiTheme="minorHAnsi" w:cstheme="minorHAnsi"/>
                <w:sz w:val="18"/>
                <w:szCs w:val="18"/>
                <w:lang w:val="en-GB"/>
              </w:rPr>
              <w:t xml:space="preserve">Benin, </w:t>
            </w:r>
            <w:r w:rsidRPr="006817C9">
              <w:rPr>
                <w:rFonts w:asciiTheme="minorHAnsi" w:hAnsiTheme="minorHAnsi" w:cstheme="minorHAnsi"/>
                <w:sz w:val="18"/>
                <w:szCs w:val="18"/>
                <w:lang w:val="en-GB"/>
              </w:rPr>
              <w:t xml:space="preserve">Republic of </w:t>
            </w:r>
            <w:r w:rsidR="002473C5" w:rsidRPr="000E1C23">
              <w:rPr>
                <w:rFonts w:asciiTheme="minorHAnsi" w:hAnsiTheme="minorHAnsi" w:cstheme="minorHAnsi"/>
                <w:sz w:val="18"/>
                <w:szCs w:val="18"/>
                <w:lang w:val="en-GB"/>
              </w:rPr>
              <w:t xml:space="preserve">Botswana, </w:t>
            </w:r>
            <w:r w:rsidR="00BA44D6" w:rsidRPr="00BA44D6">
              <w:rPr>
                <w:rFonts w:asciiTheme="minorHAnsi" w:hAnsiTheme="minorHAnsi" w:cstheme="minorHAnsi"/>
                <w:sz w:val="18"/>
                <w:szCs w:val="18"/>
                <w:lang w:val="en-GB"/>
              </w:rPr>
              <w:t xml:space="preserve">Republic of </w:t>
            </w:r>
            <w:r w:rsidR="002473C5" w:rsidRPr="000E1C23">
              <w:rPr>
                <w:rFonts w:asciiTheme="minorHAnsi" w:hAnsiTheme="minorHAnsi" w:cstheme="minorHAnsi"/>
                <w:sz w:val="18"/>
                <w:szCs w:val="18"/>
                <w:lang w:val="en-GB"/>
              </w:rPr>
              <w:t xml:space="preserve">Burundi, </w:t>
            </w:r>
            <w:r w:rsidR="00BA44D6" w:rsidRPr="00BA44D6">
              <w:rPr>
                <w:rFonts w:asciiTheme="minorHAnsi" w:hAnsiTheme="minorHAnsi" w:cstheme="minorHAnsi"/>
                <w:sz w:val="18"/>
                <w:szCs w:val="18"/>
                <w:lang w:val="en-GB"/>
              </w:rPr>
              <w:t xml:space="preserve">Republic of </w:t>
            </w:r>
            <w:r w:rsidR="002473C5" w:rsidRPr="000E1C23">
              <w:rPr>
                <w:rFonts w:asciiTheme="minorHAnsi" w:hAnsiTheme="minorHAnsi" w:cstheme="minorHAnsi"/>
                <w:sz w:val="18"/>
                <w:szCs w:val="18"/>
                <w:lang w:val="en-GB"/>
              </w:rPr>
              <w:t xml:space="preserve">Côte d'Ivoire, Ethiopia, Kenya, Malawi, Nigeria, Uganda, Zambia, </w:t>
            </w:r>
            <w:r w:rsidR="00B209DB" w:rsidRPr="00B209DB">
              <w:rPr>
                <w:rFonts w:asciiTheme="minorHAnsi" w:hAnsiTheme="minorHAnsi" w:cstheme="minorHAnsi"/>
                <w:sz w:val="18"/>
                <w:szCs w:val="18"/>
                <w:lang w:val="en-GB"/>
              </w:rPr>
              <w:t xml:space="preserve">Republic of </w:t>
            </w:r>
            <w:r w:rsidR="002473C5" w:rsidRPr="000E1C23">
              <w:rPr>
                <w:rFonts w:asciiTheme="minorHAnsi" w:hAnsiTheme="minorHAnsi" w:cstheme="minorHAnsi"/>
                <w:sz w:val="18"/>
                <w:szCs w:val="18"/>
                <w:lang w:val="en-GB"/>
              </w:rPr>
              <w:t xml:space="preserve">Zimbabwe </w:t>
            </w:r>
          </w:p>
        </w:tc>
      </w:tr>
      <w:tr w:rsidR="009B58A7" w:rsidRPr="000E1C23" w14:paraId="44B6DC08"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6D4F75" w14:textId="6954E5B1" w:rsidR="002473C5"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98E0BAD" w14:textId="146E5805"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is expected to support 11 countries in the Sub-Sahara region in the establishment and implementation of </w:t>
            </w:r>
            <w:r w:rsidR="00215612" w:rsidRPr="000E1C23">
              <w:rPr>
                <w:rFonts w:asciiTheme="minorHAnsi" w:hAnsiTheme="minorHAnsi" w:cstheme="minorHAnsi"/>
                <w:sz w:val="18"/>
                <w:szCs w:val="18"/>
                <w:lang w:val="en-GB"/>
              </w:rPr>
              <w:t>harmoni</w:t>
            </w:r>
            <w:r w:rsidR="00215612">
              <w:rPr>
                <w:rFonts w:asciiTheme="minorHAnsi" w:hAnsiTheme="minorHAnsi" w:cstheme="minorHAnsi"/>
                <w:sz w:val="18"/>
                <w:szCs w:val="18"/>
                <w:lang w:val="en-GB"/>
              </w:rPr>
              <w:t>z</w:t>
            </w:r>
            <w:r w:rsidR="00215612" w:rsidRPr="000E1C23">
              <w:rPr>
                <w:rFonts w:asciiTheme="minorHAnsi" w:hAnsiTheme="minorHAnsi" w:cstheme="minorHAnsi"/>
                <w:sz w:val="18"/>
                <w:szCs w:val="18"/>
                <w:lang w:val="en-GB"/>
              </w:rPr>
              <w:t xml:space="preserve">ed </w:t>
            </w:r>
            <w:r w:rsidRPr="000E1C23">
              <w:rPr>
                <w:rFonts w:asciiTheme="minorHAnsi" w:hAnsiTheme="minorHAnsi" w:cstheme="minorHAnsi"/>
                <w:sz w:val="18"/>
                <w:szCs w:val="18"/>
                <w:lang w:val="en-GB"/>
              </w:rPr>
              <w:t>broadband mapping systems to facilitate evidence-based, data-driven digital infrastructure investments.</w:t>
            </w:r>
          </w:p>
          <w:p w14:paraId="3F51EB26" w14:textId="77777777"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aims to elevate the capacity of decision-makers, including regulators, ministries, and other public authorities, in the region to effectively deploy broadband infrastructure and services. In particular, it offers an opportunity for the harmonization and interoperability of mapping systems across the region allowing cross-regional transfers of best practices and expertise.</w:t>
            </w:r>
          </w:p>
        </w:tc>
      </w:tr>
      <w:tr w:rsidR="009B58A7" w:rsidRPr="000E1C23" w14:paraId="1F26F0BF" w14:textId="77777777" w:rsidTr="00AA2162">
        <w:tc>
          <w:tcPr>
            <w:tcW w:w="5000"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2406D5" w14:textId="7777777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336446" w:rsidRPr="000E1C23" w14:paraId="126D1163"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EA149" w14:textId="77777777" w:rsidR="002473C5" w:rsidRPr="000E1C23" w:rsidRDefault="002473C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 xml:space="preserve">9STP24004 </w:t>
            </w:r>
          </w:p>
        </w:tc>
        <w:tc>
          <w:tcPr>
            <w:tcW w:w="43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E3573" w14:textId="77777777"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Giga School Connectivity Project - Sao Tome and Principe </w:t>
            </w:r>
          </w:p>
        </w:tc>
        <w:tc>
          <w:tcPr>
            <w:tcW w:w="1583"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56502"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18 Apr. 2024</w:t>
            </w:r>
          </w:p>
        </w:tc>
        <w:tc>
          <w:tcPr>
            <w:tcW w:w="38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0A43E"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660" w:type="pct"/>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99FF1" w14:textId="78FC9944" w:rsidR="002473C5"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9839D" w14:textId="68337628"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19</w:t>
            </w:r>
            <w:r w:rsidR="001A36D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495</w:t>
            </w:r>
          </w:p>
        </w:tc>
        <w:tc>
          <w:tcPr>
            <w:tcW w:w="5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B1E8A" w14:textId="77777777" w:rsidR="002473C5" w:rsidRPr="000E1C23" w:rsidRDefault="002473C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UNICEF</w:t>
            </w:r>
          </w:p>
        </w:tc>
        <w:tc>
          <w:tcPr>
            <w:tcW w:w="3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3E1173A1" w14:textId="77777777">
              <w:trPr>
                <w:jc w:val="center"/>
              </w:trPr>
              <w:tc>
                <w:tcPr>
                  <w:tcW w:w="0" w:type="auto"/>
                  <w:tcMar>
                    <w:top w:w="15" w:type="dxa"/>
                    <w:left w:w="15" w:type="dxa"/>
                    <w:bottom w:w="15" w:type="dxa"/>
                    <w:right w:w="15" w:type="dxa"/>
                  </w:tcMar>
                  <w:vAlign w:val="center"/>
                  <w:hideMark/>
                </w:tcPr>
                <w:p w14:paraId="153F7252" w14:textId="7777777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87</w:t>
                  </w:r>
                </w:p>
              </w:tc>
            </w:tr>
          </w:tbl>
          <w:p w14:paraId="3E8DB809" w14:textId="77777777" w:rsidR="002473C5" w:rsidRPr="000E1C23" w:rsidRDefault="002473C5" w:rsidP="00E260A5">
            <w:pPr>
              <w:spacing w:before="40" w:after="40"/>
              <w:jc w:val="center"/>
              <w:rPr>
                <w:rFonts w:asciiTheme="minorHAnsi" w:hAnsiTheme="minorHAnsi" w:cstheme="minorHAnsi"/>
                <w:sz w:val="18"/>
                <w:szCs w:val="18"/>
                <w:lang w:val="en-GB"/>
              </w:rPr>
            </w:pPr>
          </w:p>
        </w:tc>
        <w:tc>
          <w:tcPr>
            <w:tcW w:w="5" w:type="pct"/>
            <w:vAlign w:val="center"/>
            <w:hideMark/>
          </w:tcPr>
          <w:p w14:paraId="5DDA1539" w14:textId="77777777" w:rsidR="002473C5" w:rsidRPr="000E1C23" w:rsidRDefault="002473C5" w:rsidP="00E260A5">
            <w:pPr>
              <w:spacing w:before="40" w:after="40"/>
              <w:rPr>
                <w:rFonts w:asciiTheme="minorHAnsi" w:hAnsiTheme="minorHAnsi" w:cstheme="minorHAnsi"/>
                <w:sz w:val="18"/>
                <w:szCs w:val="18"/>
                <w:lang w:val="en-GB"/>
              </w:rPr>
            </w:pPr>
          </w:p>
        </w:tc>
      </w:tr>
      <w:tr w:rsidR="009B58A7" w:rsidRPr="000E1C23" w14:paraId="0A213773"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40C918" w14:textId="6783538B" w:rsidR="002473C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6F9E85" w14:textId="3D1BD497" w:rsidR="002473C5" w:rsidRPr="000E1C23" w:rsidRDefault="00A84483" w:rsidP="4099AA09">
            <w:pPr>
              <w:spacing w:before="40" w:after="40"/>
              <w:rPr>
                <w:rFonts w:asciiTheme="minorHAnsi" w:hAnsiTheme="minorHAnsi" w:cstheme="minorHAnsi"/>
                <w:sz w:val="18"/>
                <w:szCs w:val="18"/>
                <w:lang w:val="en-GB"/>
              </w:rPr>
            </w:pPr>
            <w:r w:rsidRPr="00A84483">
              <w:rPr>
                <w:rFonts w:asciiTheme="minorHAnsi" w:hAnsiTheme="minorHAnsi" w:cstheme="minorHAnsi"/>
                <w:sz w:val="18"/>
                <w:szCs w:val="18"/>
                <w:lang w:val="en-GB"/>
              </w:rPr>
              <w:t xml:space="preserve">Democratic Republic of </w:t>
            </w:r>
            <w:r w:rsidR="39A6C077" w:rsidRPr="000E1C23">
              <w:rPr>
                <w:rFonts w:asciiTheme="minorHAnsi" w:hAnsiTheme="minorHAnsi" w:cstheme="minorHAnsi"/>
                <w:sz w:val="18"/>
                <w:szCs w:val="18"/>
                <w:lang w:val="en-GB"/>
              </w:rPr>
              <w:t xml:space="preserve">Sao Tome and Principe </w:t>
            </w:r>
          </w:p>
        </w:tc>
      </w:tr>
      <w:tr w:rsidR="009B58A7" w:rsidRPr="000E1C23" w14:paraId="78D13B85"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8F62B" w14:textId="0D90B19A" w:rsidR="002473C5"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89CB8" w14:textId="77777777" w:rsidR="002473C5" w:rsidRPr="000E1C23" w:rsidRDefault="39A6C07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produced a feasibility assessment and analysis of the different connectivity solutions to connect all schools in Sao Tome and Principe to the Internet. This assessment will inform relevant stakeholders on the next steps to expand school connectivity across the country.</w:t>
            </w:r>
          </w:p>
        </w:tc>
      </w:tr>
      <w:tr w:rsidR="009B58A7" w:rsidRPr="000E1C23" w14:paraId="34B17883" w14:textId="77777777" w:rsidTr="00AA2162">
        <w:tc>
          <w:tcPr>
            <w:tcW w:w="5000"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E5671D" w14:textId="77777777" w:rsidR="002473C5" w:rsidRPr="000E1C23" w:rsidRDefault="002473C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AA2162" w:rsidRPr="000E1C23" w14:paraId="6BDEE8D6"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79FD84" w14:textId="6B8C3782" w:rsidR="00877DF8" w:rsidRPr="000E1C23" w:rsidRDefault="004A0DB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7RAF21102</w:t>
            </w:r>
          </w:p>
        </w:tc>
        <w:tc>
          <w:tcPr>
            <w:tcW w:w="2018" w:type="pct"/>
            <w:gridSpan w:val="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FA6BD" w14:textId="4B5F1A24" w:rsidR="00877DF8" w:rsidRPr="000E1C23" w:rsidRDefault="003B3C0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Benchmarking of ICTs in Central Africa</w:t>
            </w:r>
          </w:p>
        </w:tc>
        <w:tc>
          <w:tcPr>
            <w:tcW w:w="36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AC8F2F" w14:textId="5F05E23E" w:rsidR="00877DF8" w:rsidRPr="000E1C23" w:rsidRDefault="003B3C0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25</w:t>
            </w:r>
            <w:r w:rsidR="00877DF8" w:rsidRPr="000E1C23">
              <w:rPr>
                <w:rFonts w:asciiTheme="minorHAnsi" w:hAnsiTheme="minorHAnsi" w:cstheme="minorHAnsi"/>
                <w:sz w:val="18"/>
                <w:szCs w:val="18"/>
                <w:lang w:val="en-GB"/>
              </w:rPr>
              <w:t> </w:t>
            </w:r>
            <w:r w:rsidRPr="000E1C23">
              <w:rPr>
                <w:rFonts w:asciiTheme="minorHAnsi" w:hAnsiTheme="minorHAnsi" w:cstheme="minorHAnsi"/>
                <w:sz w:val="18"/>
                <w:szCs w:val="18"/>
                <w:lang w:val="en-GB"/>
              </w:rPr>
              <w:t>Jun</w:t>
            </w:r>
            <w:r w:rsidR="00877DF8" w:rsidRPr="000E1C23">
              <w:rPr>
                <w:rFonts w:asciiTheme="minorHAnsi" w:hAnsiTheme="minorHAnsi" w:cstheme="minorHAnsi"/>
                <w:sz w:val="18"/>
                <w:szCs w:val="18"/>
                <w:lang w:val="en-GB"/>
              </w:rPr>
              <w:t>. 202</w:t>
            </w:r>
            <w:r w:rsidRPr="000E1C23">
              <w:rPr>
                <w:rFonts w:asciiTheme="minorHAnsi" w:hAnsiTheme="minorHAnsi" w:cstheme="minorHAnsi"/>
                <w:sz w:val="18"/>
                <w:szCs w:val="18"/>
                <w:lang w:val="en-GB"/>
              </w:rPr>
              <w:t>1</w:t>
            </w:r>
          </w:p>
        </w:tc>
        <w:tc>
          <w:tcPr>
            <w:tcW w:w="373"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DAE8D" w14:textId="518B12B1" w:rsidR="00877DF8" w:rsidRPr="000E1C23" w:rsidRDefault="00877DF8">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w:t>
            </w:r>
            <w:r w:rsidR="003B3C07" w:rsidRPr="000E1C23">
              <w:rPr>
                <w:rFonts w:asciiTheme="minorHAnsi" w:hAnsiTheme="minorHAnsi" w:cstheme="minorHAnsi"/>
                <w:sz w:val="18"/>
                <w:szCs w:val="18"/>
                <w:lang w:val="en-GB"/>
              </w:rPr>
              <w:t>4</w:t>
            </w:r>
          </w:p>
        </w:tc>
        <w:tc>
          <w:tcPr>
            <w:tcW w:w="30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1E4511" w14:textId="0591112E" w:rsidR="00877DF8" w:rsidRPr="000E1C23" w:rsidRDefault="004A0DB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4C81F5" w14:textId="164123E9" w:rsidR="00877DF8" w:rsidRPr="000E1C23" w:rsidRDefault="00B412C3">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A36DC">
              <w:rPr>
                <w:rFonts w:asciiTheme="minorHAnsi" w:hAnsiTheme="minorHAnsi" w:cstheme="minorHAnsi"/>
                <w:sz w:val="18"/>
                <w:szCs w:val="18"/>
                <w:lang w:val="en-GB"/>
              </w:rPr>
              <w:t xml:space="preserve"> </w:t>
            </w:r>
            <w:r w:rsidR="00877DF8" w:rsidRPr="000E1C23">
              <w:rPr>
                <w:rFonts w:asciiTheme="minorHAnsi" w:hAnsiTheme="minorHAnsi" w:cstheme="minorHAnsi"/>
                <w:sz w:val="18"/>
                <w:szCs w:val="18"/>
                <w:lang w:val="en-GB"/>
              </w:rPr>
              <w:t>300</w:t>
            </w:r>
            <w:r w:rsidR="001A36DC">
              <w:rPr>
                <w:rFonts w:asciiTheme="minorHAnsi" w:hAnsiTheme="minorHAnsi" w:cstheme="minorHAnsi"/>
                <w:sz w:val="18"/>
                <w:szCs w:val="18"/>
                <w:lang w:val="en-GB"/>
              </w:rPr>
              <w:t xml:space="preserve"> </w:t>
            </w:r>
            <w:r w:rsidR="00877DF8" w:rsidRPr="000E1C23">
              <w:rPr>
                <w:rFonts w:asciiTheme="minorHAnsi" w:hAnsiTheme="minorHAnsi" w:cstheme="minorHAnsi"/>
                <w:sz w:val="18"/>
                <w:szCs w:val="18"/>
                <w:lang w:val="en-GB"/>
              </w:rPr>
              <w:t>000</w:t>
            </w:r>
          </w:p>
        </w:tc>
        <w:tc>
          <w:tcPr>
            <w:tcW w:w="55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22533F" w14:textId="2BFED2EE" w:rsidR="00877DF8" w:rsidRPr="000E1C23" w:rsidRDefault="00B412C3">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 COFED</w:t>
            </w:r>
          </w:p>
        </w:tc>
        <w:tc>
          <w:tcPr>
            <w:tcW w:w="39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0570E" w14:textId="77777777" w:rsidR="00877DF8" w:rsidRPr="000E1C23" w:rsidRDefault="00877DF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13</w:t>
            </w:r>
          </w:p>
        </w:tc>
        <w:tc>
          <w:tcPr>
            <w:tcW w:w="5" w:type="pct"/>
            <w:vAlign w:val="center"/>
            <w:hideMark/>
          </w:tcPr>
          <w:p w14:paraId="09786C49" w14:textId="77777777" w:rsidR="00877DF8" w:rsidRPr="000E1C23" w:rsidRDefault="00877DF8">
            <w:pPr>
              <w:spacing w:before="40" w:after="40"/>
              <w:rPr>
                <w:rFonts w:asciiTheme="minorHAnsi" w:hAnsiTheme="minorHAnsi" w:cstheme="minorHAnsi"/>
                <w:sz w:val="18"/>
                <w:szCs w:val="18"/>
                <w:lang w:val="en-GB"/>
              </w:rPr>
            </w:pPr>
          </w:p>
        </w:tc>
      </w:tr>
      <w:tr w:rsidR="00877DF8" w:rsidRPr="000E1C23" w14:paraId="28E0CB82"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973C0C" w14:textId="77777777" w:rsidR="00877DF8" w:rsidRPr="000E1C23" w:rsidRDefault="00877DF8">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E77E31" w14:textId="3A74106F" w:rsidR="00877DF8" w:rsidRPr="000E1C23" w:rsidRDefault="00A804DD">
            <w:pPr>
              <w:spacing w:before="40" w:after="40"/>
              <w:rPr>
                <w:rFonts w:asciiTheme="minorHAnsi" w:hAnsiTheme="minorHAnsi" w:cstheme="minorHAnsi"/>
                <w:sz w:val="18"/>
                <w:szCs w:val="18"/>
                <w:lang w:val="en-GB"/>
              </w:rPr>
            </w:pPr>
            <w:r w:rsidRPr="00A804DD">
              <w:rPr>
                <w:rFonts w:asciiTheme="minorHAnsi" w:hAnsiTheme="minorHAnsi" w:cstheme="minorHAnsi"/>
                <w:sz w:val="18"/>
                <w:szCs w:val="18"/>
                <w:lang w:val="en-GB"/>
              </w:rPr>
              <w:t xml:space="preserve">Republic of </w:t>
            </w:r>
            <w:r w:rsidR="00B412C3" w:rsidRPr="000E1C23">
              <w:rPr>
                <w:rFonts w:asciiTheme="minorHAnsi" w:hAnsiTheme="minorHAnsi" w:cstheme="minorHAnsi"/>
                <w:sz w:val="18"/>
                <w:szCs w:val="18"/>
                <w:lang w:val="en-GB"/>
              </w:rPr>
              <w:t xml:space="preserve">Angola, Burundi, </w:t>
            </w:r>
            <w:r w:rsidR="00E55BC4" w:rsidRPr="00E55BC4">
              <w:rPr>
                <w:rFonts w:asciiTheme="minorHAnsi" w:hAnsiTheme="minorHAnsi" w:cstheme="minorHAnsi"/>
                <w:sz w:val="18"/>
                <w:szCs w:val="18"/>
                <w:lang w:val="en-GB"/>
              </w:rPr>
              <w:t xml:space="preserve">Republic of </w:t>
            </w:r>
            <w:r w:rsidR="00B412C3" w:rsidRPr="000E1C23">
              <w:rPr>
                <w:rFonts w:asciiTheme="minorHAnsi" w:hAnsiTheme="minorHAnsi" w:cstheme="minorHAnsi"/>
                <w:sz w:val="18"/>
                <w:szCs w:val="18"/>
                <w:lang w:val="en-GB"/>
              </w:rPr>
              <w:t xml:space="preserve">Cameroon, Central African Rep., </w:t>
            </w:r>
            <w:r w:rsidR="003A510B" w:rsidRPr="003A510B">
              <w:rPr>
                <w:rFonts w:asciiTheme="minorHAnsi" w:hAnsiTheme="minorHAnsi" w:cstheme="minorHAnsi"/>
                <w:sz w:val="18"/>
                <w:szCs w:val="18"/>
                <w:lang w:val="en-GB"/>
              </w:rPr>
              <w:t xml:space="preserve">Republic of </w:t>
            </w:r>
            <w:r w:rsidR="00B412C3" w:rsidRPr="000E1C23">
              <w:rPr>
                <w:rFonts w:asciiTheme="minorHAnsi" w:hAnsiTheme="minorHAnsi" w:cstheme="minorHAnsi"/>
                <w:sz w:val="18"/>
                <w:szCs w:val="18"/>
                <w:lang w:val="en-GB"/>
              </w:rPr>
              <w:t xml:space="preserve">Chad, </w:t>
            </w:r>
            <w:r w:rsidR="00DE0B74" w:rsidRPr="00DE0B74">
              <w:rPr>
                <w:rFonts w:asciiTheme="minorHAnsi" w:hAnsiTheme="minorHAnsi" w:cstheme="minorHAnsi"/>
                <w:sz w:val="18"/>
                <w:szCs w:val="18"/>
                <w:lang w:val="en-GB"/>
              </w:rPr>
              <w:t xml:space="preserve">Rep. of the </w:t>
            </w:r>
            <w:r w:rsidR="00B412C3" w:rsidRPr="000E1C23">
              <w:rPr>
                <w:rFonts w:asciiTheme="minorHAnsi" w:hAnsiTheme="minorHAnsi" w:cstheme="minorHAnsi"/>
                <w:sz w:val="18"/>
                <w:szCs w:val="18"/>
                <w:lang w:val="en-GB"/>
              </w:rPr>
              <w:t xml:space="preserve">Congo, Dem. Rep. of the Congo, </w:t>
            </w:r>
            <w:r w:rsidR="00DE0B74" w:rsidRPr="00DE0B74">
              <w:rPr>
                <w:rFonts w:asciiTheme="minorHAnsi" w:hAnsiTheme="minorHAnsi" w:cstheme="minorHAnsi"/>
                <w:sz w:val="18"/>
                <w:szCs w:val="18"/>
                <w:lang w:val="en-GB"/>
              </w:rPr>
              <w:t xml:space="preserve">Republic of </w:t>
            </w:r>
            <w:r w:rsidR="00B412C3" w:rsidRPr="000E1C23">
              <w:rPr>
                <w:rFonts w:asciiTheme="minorHAnsi" w:hAnsiTheme="minorHAnsi" w:cstheme="minorHAnsi"/>
                <w:sz w:val="18"/>
                <w:szCs w:val="18"/>
                <w:lang w:val="en-GB"/>
              </w:rPr>
              <w:t xml:space="preserve">Equatorial Guinea, </w:t>
            </w:r>
            <w:r w:rsidR="002E7D75" w:rsidRPr="002E7D75">
              <w:rPr>
                <w:rFonts w:asciiTheme="minorHAnsi" w:hAnsiTheme="minorHAnsi" w:cstheme="minorHAnsi"/>
                <w:sz w:val="18"/>
                <w:szCs w:val="18"/>
                <w:lang w:val="en-GB"/>
              </w:rPr>
              <w:t>Gabonese Republic</w:t>
            </w:r>
            <w:r w:rsidR="00B412C3" w:rsidRPr="000E1C23">
              <w:rPr>
                <w:rFonts w:asciiTheme="minorHAnsi" w:hAnsiTheme="minorHAnsi" w:cstheme="minorHAnsi"/>
                <w:sz w:val="18"/>
                <w:szCs w:val="18"/>
                <w:lang w:val="en-GB"/>
              </w:rPr>
              <w:t>, Rwanda, Sao Tome and Principe</w:t>
            </w:r>
          </w:p>
        </w:tc>
      </w:tr>
      <w:tr w:rsidR="00877DF8" w:rsidRPr="000E1C23" w14:paraId="1D1422AC" w14:textId="77777777" w:rsidTr="00AB6533">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EC0C6D" w14:textId="77777777" w:rsidR="00877DF8" w:rsidRPr="000E1C23" w:rsidRDefault="00877DF8">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9"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A5860B" w14:textId="2AA1EFE0" w:rsidR="00877DF8" w:rsidRPr="000E1C23" w:rsidRDefault="00AA2162" w:rsidP="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focused in delivering the following results: (1) Carry out studies and research both for coordination and for the preparation of the analysis/benchmarking of national situations of the 11 countries participating in the project; (2) Strengthening coordination of the benchmarking exercise between the various stakeholders within the Central Africa region, and (3) Strengthening the exchange and dissemination of best practices on benchmarking.</w:t>
            </w:r>
          </w:p>
        </w:tc>
      </w:tr>
      <w:tr w:rsidR="00877DF8" w:rsidRPr="000E1C23" w14:paraId="4231E630" w14:textId="77777777" w:rsidTr="00AA2162">
        <w:tc>
          <w:tcPr>
            <w:tcW w:w="5000" w:type="pct"/>
            <w:gridSpan w:val="2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82EFAF" w14:textId="77777777" w:rsidR="00877DF8" w:rsidRPr="000E1C23" w:rsidRDefault="00877DF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74892" w:rsidRPr="000E1C23" w14:paraId="1F322441"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BFF52E" w14:textId="77777777" w:rsidR="00AA2162" w:rsidRPr="000E1C23" w:rsidRDefault="00AA2162">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9GLO19099</w:t>
            </w:r>
          </w:p>
        </w:tc>
        <w:tc>
          <w:tcPr>
            <w:tcW w:w="68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DA121"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36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8B4A67"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96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21BF8"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594"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E7EF08"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4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C9DBFF" w14:textId="11A742E0"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41351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76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09BA86"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former MSIP), Republic of Korea</w:t>
            </w:r>
          </w:p>
        </w:tc>
        <w:tc>
          <w:tcPr>
            <w:tcW w:w="6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41"/>
            </w:tblGrid>
            <w:tr w:rsidR="00AA2162" w:rsidRPr="000E1C23" w14:paraId="7D712844" w14:textId="77777777">
              <w:trPr>
                <w:jc w:val="center"/>
              </w:trPr>
              <w:tc>
                <w:tcPr>
                  <w:tcW w:w="0" w:type="auto"/>
                  <w:tcMar>
                    <w:top w:w="15" w:type="dxa"/>
                    <w:left w:w="15" w:type="dxa"/>
                    <w:bottom w:w="15" w:type="dxa"/>
                    <w:right w:w="15" w:type="dxa"/>
                  </w:tcMar>
                  <w:vAlign w:val="center"/>
                  <w:hideMark/>
                </w:tcPr>
                <w:p w14:paraId="6E458E4E"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AA2162" w:rsidRPr="000E1C23" w14:paraId="40B29558" w14:textId="77777777">
              <w:trPr>
                <w:jc w:val="center"/>
              </w:trPr>
              <w:tc>
                <w:tcPr>
                  <w:tcW w:w="0" w:type="auto"/>
                  <w:tcMar>
                    <w:top w:w="15" w:type="dxa"/>
                    <w:left w:w="15" w:type="dxa"/>
                    <w:bottom w:w="15" w:type="dxa"/>
                    <w:right w:w="15" w:type="dxa"/>
                  </w:tcMar>
                  <w:vAlign w:val="center"/>
                  <w:hideMark/>
                </w:tcPr>
                <w:p w14:paraId="7922A220"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1E182437" w14:textId="77777777" w:rsidR="00AA2162" w:rsidRPr="000E1C23" w:rsidRDefault="00AA2162">
            <w:pPr>
              <w:spacing w:before="40" w:after="40"/>
              <w:jc w:val="center"/>
              <w:rPr>
                <w:rFonts w:asciiTheme="minorHAnsi" w:hAnsiTheme="minorHAnsi" w:cstheme="minorHAnsi"/>
                <w:sz w:val="18"/>
                <w:szCs w:val="18"/>
                <w:lang w:val="en-GB"/>
              </w:rPr>
            </w:pPr>
          </w:p>
        </w:tc>
      </w:tr>
      <w:tr w:rsidR="00AA2162" w:rsidRPr="000E1C23" w14:paraId="4D5E8239"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A59605" w14:textId="77777777" w:rsidR="00AA2162" w:rsidRPr="000E1C23" w:rsidRDefault="00AA2162">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7937CD"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AA2162" w:rsidRPr="000E1C23" w14:paraId="083E2028"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B69AE0" w14:textId="77777777" w:rsidR="00AA2162" w:rsidRPr="000E1C23" w:rsidRDefault="00AA2162">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6058DF" w14:textId="77777777" w:rsidR="00AA2162" w:rsidRPr="000E1C23" w:rsidRDefault="00AA2162">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analysing their existing spectrum management schemes and establishing a fundamental legal, administrative, and institutional structure for a National Spectrum Management System. Additionally, the project focused on building human capacity in these countries regarding the National Spectrum </w:t>
            </w:r>
            <w:r w:rsidRPr="000E1C23">
              <w:rPr>
                <w:rFonts w:asciiTheme="minorHAnsi" w:hAnsiTheme="minorHAnsi" w:cstheme="minorHAnsi"/>
                <w:sz w:val="18"/>
                <w:szCs w:val="18"/>
                <w:lang w:val="en-GB"/>
              </w:rPr>
              <w:lastRenderedPageBreak/>
              <w:t xml:space="preserve">Management System. By building human capacity, the project equipped the participants with the knowledge and skills required to effectively manage the spectrum in their respective countries. </w:t>
            </w:r>
          </w:p>
        </w:tc>
      </w:tr>
      <w:tr w:rsidR="00AA2162" w:rsidRPr="000E1C23" w14:paraId="6EECD9E9" w14:textId="77777777" w:rsidTr="00AA2162">
        <w:trPr>
          <w:gridAfter w:val="1"/>
          <w:wAfter w:w="5" w:type="pct"/>
        </w:trPr>
        <w:tc>
          <w:tcPr>
            <w:tcW w:w="4995"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645A66"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74892" w:rsidRPr="000E1C23" w14:paraId="05471C42"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70BE34" w14:textId="77777777" w:rsidR="00AA2162" w:rsidRPr="000E1C23" w:rsidRDefault="00AA2162">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9GLO24140</w:t>
            </w:r>
          </w:p>
        </w:tc>
        <w:tc>
          <w:tcPr>
            <w:tcW w:w="68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D7C6C"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development to accelerate school connectivity in collaboration with the Giga Initiative</w:t>
            </w:r>
          </w:p>
        </w:tc>
        <w:tc>
          <w:tcPr>
            <w:tcW w:w="36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DB2988"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2024</w:t>
            </w:r>
          </w:p>
        </w:tc>
        <w:tc>
          <w:tcPr>
            <w:tcW w:w="96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50845"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Aug. 2026</w:t>
            </w:r>
          </w:p>
        </w:tc>
        <w:tc>
          <w:tcPr>
            <w:tcW w:w="594"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AB0BF1" w14:textId="7777777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4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F60454" w14:textId="58BD48F7" w:rsidR="00AA2162" w:rsidRPr="000E1C23" w:rsidRDefault="00AA2162">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832</w:t>
            </w:r>
            <w:r w:rsidR="00652C8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828</w:t>
            </w:r>
          </w:p>
        </w:tc>
        <w:tc>
          <w:tcPr>
            <w:tcW w:w="762"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0D3F3"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UNICEF</w:t>
            </w:r>
          </w:p>
        </w:tc>
        <w:tc>
          <w:tcPr>
            <w:tcW w:w="6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41"/>
            </w:tblGrid>
            <w:tr w:rsidR="00AA2162" w:rsidRPr="000E1C23" w14:paraId="72577144" w14:textId="77777777">
              <w:trPr>
                <w:jc w:val="center"/>
              </w:trPr>
              <w:tc>
                <w:tcPr>
                  <w:tcW w:w="0" w:type="auto"/>
                  <w:tcMar>
                    <w:top w:w="15" w:type="dxa"/>
                    <w:left w:w="15" w:type="dxa"/>
                    <w:bottom w:w="15" w:type="dxa"/>
                    <w:right w:w="15" w:type="dxa"/>
                  </w:tcMar>
                  <w:vAlign w:val="center"/>
                  <w:hideMark/>
                </w:tcPr>
                <w:p w14:paraId="1E9FC50E"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87</w:t>
                  </w:r>
                </w:p>
              </w:tc>
            </w:tr>
          </w:tbl>
          <w:p w14:paraId="1FA12CF9" w14:textId="77777777" w:rsidR="00AA2162" w:rsidRPr="000E1C23" w:rsidRDefault="00AA2162">
            <w:pPr>
              <w:spacing w:before="40" w:after="40"/>
              <w:jc w:val="center"/>
              <w:rPr>
                <w:rFonts w:asciiTheme="minorHAnsi" w:hAnsiTheme="minorHAnsi" w:cstheme="minorHAnsi"/>
                <w:sz w:val="18"/>
                <w:szCs w:val="18"/>
                <w:lang w:val="en-GB"/>
              </w:rPr>
            </w:pPr>
          </w:p>
        </w:tc>
      </w:tr>
      <w:tr w:rsidR="00AA2162" w:rsidRPr="000E1C23" w14:paraId="6D2E5FE9"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13D49D" w14:textId="77777777" w:rsidR="00AA2162" w:rsidRPr="000E1C23" w:rsidRDefault="00AA2162">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D04D32"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AA2162" w:rsidRPr="000E1C23" w14:paraId="33A9ABD6"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226B4D" w14:textId="77777777" w:rsidR="00AA2162" w:rsidRPr="000E1C23" w:rsidRDefault="00AA2162">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7B33F9"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aims to significantly enhance the capacity of ITU Member States and stakeholders by improving telecommunication and ICT policy frameworks, thereby accelerating school connectivity. A comprehensive Giga training and learning strategy will be developed, leveraging the ITU Academy learning platform to create new training materials and courses. This initiative will also implement a series of workshops throughout the project, focusing on improving the skills of member states and other stakeholders in school connectivity.</w:t>
            </w:r>
          </w:p>
          <w:p w14:paraId="0785D0D8"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Additionally, the project will establish a digital repository for learning materials, case studies, and best practices, ensuring continuous access for trainees. A feedback mechanism will be put in place to regularly update content based on global trends and participant feedback. By fostering collaboration and leadership among Giga stakeholders, the project aims to connect every school to the Internet, providing young people with access to essential digital technologies and services.</w:t>
            </w:r>
          </w:p>
        </w:tc>
      </w:tr>
      <w:tr w:rsidR="00AA2162" w:rsidRPr="000E1C23" w14:paraId="0C70F774" w14:textId="77777777" w:rsidTr="00AA2162">
        <w:trPr>
          <w:gridAfter w:val="1"/>
          <w:wAfter w:w="5" w:type="pct"/>
        </w:trPr>
        <w:tc>
          <w:tcPr>
            <w:tcW w:w="4995"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320185" w14:textId="77777777" w:rsidR="00AA2162" w:rsidRPr="000E1C23" w:rsidRDefault="00AA216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5641BE" w:rsidRPr="000E1C23" w14:paraId="41B8B12E"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A4F634" w14:textId="32774349" w:rsidR="005641BE" w:rsidRPr="000E1C23" w:rsidRDefault="0024559E">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9RAF18089</w:t>
            </w:r>
          </w:p>
        </w:tc>
        <w:tc>
          <w:tcPr>
            <w:tcW w:w="688"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85EB46" w14:textId="4363E2F7" w:rsidR="005641BE" w:rsidRPr="000E1C23" w:rsidRDefault="0024559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PRIDA-ITU Delegation Agreement for Action</w:t>
            </w:r>
          </w:p>
        </w:tc>
        <w:tc>
          <w:tcPr>
            <w:tcW w:w="36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FDA16" w14:textId="31A9E812" w:rsidR="005641BE" w:rsidRPr="000E1C23" w:rsidRDefault="005641BE">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w:t>
            </w:r>
            <w:r w:rsidR="0024559E" w:rsidRPr="000E1C23">
              <w:rPr>
                <w:rFonts w:asciiTheme="minorHAnsi" w:hAnsiTheme="minorHAnsi" w:cstheme="minorHAnsi"/>
                <w:sz w:val="18"/>
                <w:szCs w:val="18"/>
                <w:lang w:val="en-GB"/>
              </w:rPr>
              <w:t xml:space="preserve">Dec </w:t>
            </w:r>
            <w:r w:rsidRPr="000E1C23">
              <w:rPr>
                <w:rFonts w:asciiTheme="minorHAnsi" w:hAnsiTheme="minorHAnsi" w:cstheme="minorHAnsi"/>
                <w:sz w:val="18"/>
                <w:szCs w:val="18"/>
                <w:lang w:val="en-GB"/>
              </w:rPr>
              <w:t>20</w:t>
            </w:r>
            <w:r w:rsidR="0024559E" w:rsidRPr="000E1C23">
              <w:rPr>
                <w:rFonts w:asciiTheme="minorHAnsi" w:hAnsiTheme="minorHAnsi" w:cstheme="minorHAnsi"/>
                <w:sz w:val="18"/>
                <w:szCs w:val="18"/>
                <w:lang w:val="en-GB"/>
              </w:rPr>
              <w:t>18</w:t>
            </w:r>
          </w:p>
        </w:tc>
        <w:tc>
          <w:tcPr>
            <w:tcW w:w="968"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7E48EB" w14:textId="20F6C63E" w:rsidR="005641BE" w:rsidRPr="000E1C23" w:rsidRDefault="00EF0CF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12 Mar 2025</w:t>
            </w:r>
          </w:p>
        </w:tc>
        <w:tc>
          <w:tcPr>
            <w:tcW w:w="593" w:type="pct"/>
            <w:gridSpan w:val="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C051CA" w14:textId="45534DD7" w:rsidR="005641BE" w:rsidRPr="000E1C23" w:rsidRDefault="00EF0CF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4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0E73DF" w14:textId="0799AF48" w:rsidR="005641BE" w:rsidRPr="000E1C23" w:rsidRDefault="00EF0CF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w:t>
            </w:r>
            <w:r w:rsidR="00472D5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233</w:t>
            </w:r>
            <w:r w:rsidR="00472D5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760"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800268" w14:textId="10516EF1" w:rsidR="005641BE" w:rsidRPr="000E1C23" w:rsidRDefault="00EF0CF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60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41"/>
            </w:tblGrid>
            <w:tr w:rsidR="005641BE" w:rsidRPr="000E1C23" w14:paraId="3D1BAED1" w14:textId="77777777">
              <w:trPr>
                <w:jc w:val="center"/>
              </w:trPr>
              <w:tc>
                <w:tcPr>
                  <w:tcW w:w="0" w:type="auto"/>
                  <w:tcMar>
                    <w:top w:w="15" w:type="dxa"/>
                    <w:left w:w="15" w:type="dxa"/>
                    <w:bottom w:w="15" w:type="dxa"/>
                    <w:right w:w="15" w:type="dxa"/>
                  </w:tcMar>
                  <w:vAlign w:val="center"/>
                  <w:hideMark/>
                </w:tcPr>
                <w:p w14:paraId="1CE94C2A" w14:textId="53B5C5F7" w:rsidR="005641BE" w:rsidRPr="000E1C23" w:rsidRDefault="005641B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WTDC Res. </w:t>
                  </w:r>
                  <w:r w:rsidR="00EF0CF7" w:rsidRPr="000E1C23">
                    <w:rPr>
                      <w:rFonts w:asciiTheme="minorHAnsi" w:hAnsiTheme="minorHAnsi" w:cstheme="minorHAnsi"/>
                      <w:sz w:val="18"/>
                      <w:szCs w:val="18"/>
                      <w:lang w:val="en-GB"/>
                    </w:rPr>
                    <w:t>35</w:t>
                  </w:r>
                </w:p>
              </w:tc>
            </w:tr>
          </w:tbl>
          <w:p w14:paraId="6A0E4D4F" w14:textId="77777777" w:rsidR="005641BE" w:rsidRPr="000E1C23" w:rsidRDefault="005641BE">
            <w:pPr>
              <w:spacing w:before="40" w:after="40"/>
              <w:jc w:val="center"/>
              <w:rPr>
                <w:rFonts w:asciiTheme="minorHAnsi" w:hAnsiTheme="minorHAnsi" w:cstheme="minorHAnsi"/>
                <w:sz w:val="18"/>
                <w:szCs w:val="18"/>
                <w:lang w:val="en-GB"/>
              </w:rPr>
            </w:pPr>
          </w:p>
        </w:tc>
      </w:tr>
      <w:tr w:rsidR="005641BE" w:rsidRPr="000E1C23" w14:paraId="68624FFA"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2179D" w14:textId="77777777" w:rsidR="005641BE" w:rsidRPr="000E1C23" w:rsidRDefault="005641BE">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00BD12" w14:textId="77777777" w:rsidR="005641BE" w:rsidRPr="000E1C23" w:rsidRDefault="005641B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5641BE" w:rsidRPr="000E1C23" w14:paraId="01A691F6" w14:textId="77777777" w:rsidTr="00AB6533">
        <w:trPr>
          <w:gridAfter w:val="1"/>
          <w:wAfter w:w="5" w:type="pct"/>
        </w:trPr>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30E00" w14:textId="77777777" w:rsidR="005641BE" w:rsidRPr="000E1C23" w:rsidRDefault="005641BE">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24" w:type="pct"/>
            <w:gridSpan w:val="1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AEBBAA" w14:textId="0E9A8538" w:rsidR="00025290" w:rsidRPr="000E1C23" w:rsidRDefault="00025290" w:rsidP="00C0502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main result of the project weas to have efficient and harmonized spectrum utilization across the continent. </w:t>
            </w:r>
            <w:r w:rsidR="00C05025" w:rsidRPr="000E1C23">
              <w:rPr>
                <w:rFonts w:asciiTheme="minorHAnsi" w:hAnsiTheme="minorHAnsi" w:cstheme="minorHAnsi"/>
                <w:sz w:val="18"/>
                <w:szCs w:val="18"/>
                <w:lang w:val="en-GB"/>
              </w:rPr>
              <w:t>Specifically,</w:t>
            </w:r>
            <w:r w:rsidRPr="000E1C23">
              <w:rPr>
                <w:rFonts w:asciiTheme="minorHAnsi" w:hAnsiTheme="minorHAnsi" w:cstheme="minorHAnsi"/>
                <w:sz w:val="18"/>
                <w:szCs w:val="18"/>
                <w:lang w:val="en-GB"/>
              </w:rPr>
              <w:t xml:space="preserve"> the project supported the development of new policies for radio frequency spectrum management across the region and facilitated the </w:t>
            </w:r>
            <w:r w:rsidR="00C05025" w:rsidRPr="000E1C23">
              <w:rPr>
                <w:rFonts w:asciiTheme="minorHAnsi" w:hAnsiTheme="minorHAnsi" w:cstheme="minorHAnsi"/>
                <w:sz w:val="18"/>
                <w:szCs w:val="18"/>
                <w:lang w:val="en-GB"/>
              </w:rPr>
              <w:t xml:space="preserve">establishment of a </w:t>
            </w:r>
            <w:r w:rsidRPr="000E1C23">
              <w:rPr>
                <w:rFonts w:asciiTheme="minorHAnsi" w:hAnsiTheme="minorHAnsi" w:cstheme="minorHAnsi"/>
                <w:sz w:val="18"/>
                <w:szCs w:val="18"/>
                <w:lang w:val="en-GB"/>
              </w:rPr>
              <w:t xml:space="preserve">predictable and stable market environment to stimulate investments. </w:t>
            </w:r>
            <w:r w:rsidR="00C05025" w:rsidRPr="000E1C23">
              <w:rPr>
                <w:rFonts w:asciiTheme="minorHAnsi" w:hAnsiTheme="minorHAnsi" w:cstheme="minorHAnsi"/>
                <w:sz w:val="18"/>
                <w:szCs w:val="18"/>
                <w:lang w:val="en-GB"/>
              </w:rPr>
              <w:t>The work of the project focused on the following outputs:</w:t>
            </w:r>
          </w:p>
          <w:p w14:paraId="468734D5" w14:textId="01C59045" w:rsidR="00025290" w:rsidRPr="000E1C23" w:rsidRDefault="00025290" w:rsidP="0002529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Spectrum allocation based on international best practices is improved: the aim is to improve </w:t>
            </w:r>
            <w:r w:rsidR="0085571D">
              <w:rPr>
                <w:rFonts w:asciiTheme="minorHAnsi" w:hAnsiTheme="minorHAnsi" w:cstheme="minorHAnsi"/>
                <w:sz w:val="18"/>
                <w:szCs w:val="18"/>
                <w:lang w:val="en-GB"/>
              </w:rPr>
              <w:t xml:space="preserve">the </w:t>
            </w:r>
            <w:r w:rsidRPr="000E1C23">
              <w:rPr>
                <w:rFonts w:asciiTheme="minorHAnsi" w:hAnsiTheme="minorHAnsi" w:cstheme="minorHAnsi"/>
                <w:sz w:val="18"/>
                <w:szCs w:val="18"/>
                <w:lang w:val="en-GB"/>
              </w:rPr>
              <w:t>legal framework and institutional establishment of the spectrum management framework and practices.</w:t>
            </w:r>
          </w:p>
          <w:p w14:paraId="4C029D87" w14:textId="6E2FE77C" w:rsidR="00025290" w:rsidRPr="000E1C23" w:rsidRDefault="00025290" w:rsidP="0002529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xml:space="preserve">2. Terms and conditions for spectrum licensing as well as spectrum pricing predictability and alignment on international best practice with a view to </w:t>
            </w:r>
            <w:r w:rsidR="00DC590C">
              <w:rPr>
                <w:rFonts w:asciiTheme="minorHAnsi" w:hAnsiTheme="minorHAnsi" w:cstheme="minorHAnsi"/>
                <w:sz w:val="18"/>
                <w:szCs w:val="18"/>
                <w:lang w:val="en-GB"/>
              </w:rPr>
              <w:t>attainin</w:t>
            </w:r>
            <w:r w:rsidR="004D0B54">
              <w:rPr>
                <w:rFonts w:asciiTheme="minorHAnsi" w:hAnsiTheme="minorHAnsi" w:cstheme="minorHAnsi"/>
                <w:sz w:val="18"/>
                <w:szCs w:val="18"/>
                <w:lang w:val="en-GB"/>
              </w:rPr>
              <w:t>g of</w:t>
            </w:r>
            <w:r w:rsidR="00DC590C"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coherence between time of assignment with technologies availability and </w:t>
            </w:r>
            <w:r w:rsidR="004D0B54">
              <w:rPr>
                <w:rFonts w:asciiTheme="minorHAnsi" w:hAnsiTheme="minorHAnsi" w:cstheme="minorHAnsi"/>
                <w:sz w:val="18"/>
                <w:szCs w:val="18"/>
                <w:lang w:val="en-GB"/>
              </w:rPr>
              <w:t xml:space="preserve">improved </w:t>
            </w:r>
            <w:r w:rsidRPr="000E1C23">
              <w:rPr>
                <w:rFonts w:asciiTheme="minorHAnsi" w:hAnsiTheme="minorHAnsi" w:cstheme="minorHAnsi"/>
                <w:sz w:val="18"/>
                <w:szCs w:val="18"/>
                <w:lang w:val="en-GB"/>
              </w:rPr>
              <w:t>market readiness: the objective is to encourage investments and introduction of new technologies/applications, foster the introduction of new spectrum cost methodologies supporting the development of broadband services</w:t>
            </w:r>
            <w:r w:rsidR="004D0B54">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avoid spectrum warehousing.</w:t>
            </w:r>
          </w:p>
          <w:p w14:paraId="1B622F31" w14:textId="77777777" w:rsidR="00025290" w:rsidRPr="000E1C23" w:rsidRDefault="00025290" w:rsidP="0002529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3. Cooperation related to the treatment of harmful interference is strengthened via cross-border frequency coordination agreements.</w:t>
            </w:r>
          </w:p>
          <w:p w14:paraId="20B93AE7" w14:textId="3ED08532" w:rsidR="00025290" w:rsidRPr="000E1C23" w:rsidRDefault="00025290" w:rsidP="0002529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4. Awareness and acceptance of the concept and economic models of Internet of </w:t>
            </w:r>
            <w:r w:rsidR="004D0B54">
              <w:rPr>
                <w:rFonts w:asciiTheme="minorHAnsi" w:hAnsiTheme="minorHAnsi" w:cstheme="minorHAnsi"/>
                <w:sz w:val="18"/>
                <w:szCs w:val="18"/>
                <w:lang w:val="en-GB"/>
              </w:rPr>
              <w:t>t</w:t>
            </w:r>
            <w:r w:rsidR="004D0B54" w:rsidRPr="000E1C23">
              <w:rPr>
                <w:rFonts w:asciiTheme="minorHAnsi" w:hAnsiTheme="minorHAnsi" w:cstheme="minorHAnsi"/>
                <w:sz w:val="18"/>
                <w:szCs w:val="18"/>
                <w:lang w:val="en-GB"/>
              </w:rPr>
              <w:t xml:space="preserve">hings </w:t>
            </w:r>
            <w:r w:rsidRPr="000E1C23">
              <w:rPr>
                <w:rFonts w:asciiTheme="minorHAnsi" w:hAnsiTheme="minorHAnsi" w:cstheme="minorHAnsi"/>
                <w:sz w:val="18"/>
                <w:szCs w:val="18"/>
                <w:lang w:val="en-GB"/>
              </w:rPr>
              <w:t>(IoT) is increased.</w:t>
            </w:r>
          </w:p>
          <w:p w14:paraId="3792467A" w14:textId="024C0111" w:rsidR="005641BE" w:rsidRPr="000E1C23" w:rsidRDefault="00025290" w:rsidP="0002529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5. Capacity building: train</w:t>
            </w:r>
            <w:r w:rsidR="004D0B54">
              <w:rPr>
                <w:rFonts w:asciiTheme="minorHAnsi" w:hAnsiTheme="minorHAnsi" w:cstheme="minorHAnsi"/>
                <w:sz w:val="18"/>
                <w:szCs w:val="18"/>
                <w:lang w:val="en-GB"/>
              </w:rPr>
              <w:t>ing</w:t>
            </w:r>
            <w:r w:rsidR="00E44D52">
              <w:rPr>
                <w:rFonts w:asciiTheme="minorHAnsi" w:hAnsiTheme="minorHAnsi" w:cstheme="minorHAnsi"/>
                <w:sz w:val="18"/>
                <w:szCs w:val="18"/>
                <w:lang w:val="en-GB"/>
              </w:rPr>
              <w:t xml:space="preserve"> for</w:t>
            </w:r>
            <w:r w:rsidRPr="000E1C23">
              <w:rPr>
                <w:rFonts w:asciiTheme="minorHAnsi" w:hAnsiTheme="minorHAnsi" w:cstheme="minorHAnsi"/>
                <w:sz w:val="18"/>
                <w:szCs w:val="18"/>
                <w:lang w:val="en-GB"/>
              </w:rPr>
              <w:t xml:space="preserve"> the staff of national regulatory and/or frequencies agencies.</w:t>
            </w:r>
          </w:p>
        </w:tc>
      </w:tr>
      <w:tr w:rsidR="005641BE" w:rsidRPr="000E1C23" w14:paraId="4C3AEF71" w14:textId="77777777" w:rsidTr="00AB6533">
        <w:trPr>
          <w:gridAfter w:val="1"/>
          <w:wAfter w:w="5" w:type="pct"/>
        </w:trPr>
        <w:tc>
          <w:tcPr>
            <w:tcW w:w="4995" w:type="pct"/>
            <w:gridSpan w:val="1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A4376" w14:textId="77777777" w:rsidR="005641BE" w:rsidRPr="000E1C23" w:rsidRDefault="005641B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bl>
    <w:p w14:paraId="4CEAAB6E" w14:textId="77777777" w:rsidR="005641BE" w:rsidRPr="000E1C23" w:rsidRDefault="005641BE" w:rsidP="00E260A5">
      <w:pPr>
        <w:spacing w:before="40" w:after="40"/>
        <w:rPr>
          <w:rFonts w:asciiTheme="minorHAnsi" w:hAnsiTheme="minorHAnsi" w:cstheme="minorHAnsi"/>
          <w:sz w:val="18"/>
          <w:szCs w:val="18"/>
          <w:lang w:val="en-GB"/>
        </w:rPr>
      </w:pPr>
    </w:p>
    <w:p w14:paraId="1B730BC2" w14:textId="77777777" w:rsidR="007672FC" w:rsidRPr="000E1C23" w:rsidRDefault="2E53EA39"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AFR 3 - Building trust, safety and security in the use of telecommunications/information and communication technologies and protection of personal data</w:t>
      </w:r>
    </w:p>
    <w:tbl>
      <w:tblPr>
        <w:tblW w:w="5171" w:type="pct"/>
        <w:tblLayout w:type="fixed"/>
        <w:tblCellMar>
          <w:left w:w="0" w:type="dxa"/>
          <w:right w:w="0" w:type="dxa"/>
        </w:tblCellMar>
        <w:tblLook w:val="04A0" w:firstRow="1" w:lastRow="0" w:firstColumn="1" w:lastColumn="0" w:noHBand="0" w:noVBand="1"/>
      </w:tblPr>
      <w:tblGrid>
        <w:gridCol w:w="1677"/>
        <w:gridCol w:w="5978"/>
        <w:gridCol w:w="469"/>
        <w:gridCol w:w="665"/>
        <w:gridCol w:w="567"/>
        <w:gridCol w:w="567"/>
        <w:gridCol w:w="709"/>
        <w:gridCol w:w="567"/>
        <w:gridCol w:w="283"/>
        <w:gridCol w:w="704"/>
        <w:gridCol w:w="369"/>
        <w:gridCol w:w="1042"/>
        <w:gridCol w:w="1155"/>
        <w:gridCol w:w="28"/>
      </w:tblGrid>
      <w:tr w:rsidR="000A4E90" w:rsidRPr="000E1C23" w14:paraId="53DB2D95" w14:textId="77777777" w:rsidTr="000A4E90">
        <w:trPr>
          <w:tblHeader/>
        </w:trPr>
        <w:tc>
          <w:tcPr>
            <w:tcW w:w="1677" w:type="dxa"/>
            <w:shd w:val="clear" w:color="auto" w:fill="004B96"/>
            <w:tcMar>
              <w:top w:w="75" w:type="dxa"/>
              <w:left w:w="75" w:type="dxa"/>
              <w:bottom w:w="75" w:type="dxa"/>
              <w:right w:w="75" w:type="dxa"/>
            </w:tcMar>
            <w:vAlign w:val="center"/>
            <w:hideMark/>
          </w:tcPr>
          <w:p w14:paraId="798BD482"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6447" w:type="dxa"/>
            <w:gridSpan w:val="2"/>
            <w:shd w:val="clear" w:color="auto" w:fill="004B96"/>
            <w:tcMar>
              <w:top w:w="75" w:type="dxa"/>
              <w:left w:w="75" w:type="dxa"/>
              <w:bottom w:w="75" w:type="dxa"/>
              <w:right w:w="75" w:type="dxa"/>
            </w:tcMar>
            <w:vAlign w:val="center"/>
            <w:hideMark/>
          </w:tcPr>
          <w:p w14:paraId="046487AD"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1232" w:type="dxa"/>
            <w:gridSpan w:val="2"/>
            <w:shd w:val="clear" w:color="auto" w:fill="004B96"/>
            <w:tcMar>
              <w:top w:w="75" w:type="dxa"/>
              <w:left w:w="75" w:type="dxa"/>
              <w:bottom w:w="75" w:type="dxa"/>
              <w:right w:w="75" w:type="dxa"/>
            </w:tcMar>
            <w:vAlign w:val="center"/>
            <w:hideMark/>
          </w:tcPr>
          <w:p w14:paraId="1FB5A27C"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1276" w:type="dxa"/>
            <w:gridSpan w:val="2"/>
            <w:shd w:val="clear" w:color="auto" w:fill="004B96"/>
            <w:tcMar>
              <w:top w:w="75" w:type="dxa"/>
              <w:left w:w="75" w:type="dxa"/>
              <w:bottom w:w="75" w:type="dxa"/>
              <w:right w:w="75" w:type="dxa"/>
            </w:tcMar>
            <w:vAlign w:val="center"/>
            <w:hideMark/>
          </w:tcPr>
          <w:p w14:paraId="16273016"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850" w:type="dxa"/>
            <w:gridSpan w:val="2"/>
            <w:shd w:val="clear" w:color="auto" w:fill="004B96"/>
            <w:tcMar>
              <w:top w:w="75" w:type="dxa"/>
              <w:left w:w="75" w:type="dxa"/>
              <w:bottom w:w="75" w:type="dxa"/>
              <w:right w:w="75" w:type="dxa"/>
            </w:tcMar>
            <w:vAlign w:val="center"/>
            <w:hideMark/>
          </w:tcPr>
          <w:p w14:paraId="786C88F1"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1073" w:type="dxa"/>
            <w:gridSpan w:val="2"/>
            <w:shd w:val="clear" w:color="auto" w:fill="004B96"/>
            <w:tcMar>
              <w:top w:w="75" w:type="dxa"/>
              <w:left w:w="75" w:type="dxa"/>
              <w:bottom w:w="75" w:type="dxa"/>
              <w:right w:w="75" w:type="dxa"/>
            </w:tcMar>
            <w:vAlign w:val="center"/>
            <w:hideMark/>
          </w:tcPr>
          <w:p w14:paraId="76CE744B"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042" w:type="dxa"/>
            <w:shd w:val="clear" w:color="auto" w:fill="004B96"/>
            <w:tcMar>
              <w:top w:w="75" w:type="dxa"/>
              <w:left w:w="75" w:type="dxa"/>
              <w:bottom w:w="75" w:type="dxa"/>
              <w:right w:w="75" w:type="dxa"/>
            </w:tcMar>
            <w:vAlign w:val="center"/>
            <w:hideMark/>
          </w:tcPr>
          <w:p w14:paraId="69504D11"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1155" w:type="dxa"/>
            <w:shd w:val="clear" w:color="auto" w:fill="004B96"/>
            <w:tcMar>
              <w:top w:w="75" w:type="dxa"/>
              <w:left w:w="75" w:type="dxa"/>
              <w:bottom w:w="75" w:type="dxa"/>
              <w:right w:w="75" w:type="dxa"/>
            </w:tcMar>
            <w:vAlign w:val="center"/>
            <w:hideMark/>
          </w:tcPr>
          <w:p w14:paraId="48A96DB3" w14:textId="77777777" w:rsidR="00E95105" w:rsidRPr="000E1C23" w:rsidRDefault="00E95105"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28" w:type="dxa"/>
            <w:vAlign w:val="center"/>
            <w:hideMark/>
          </w:tcPr>
          <w:p w14:paraId="26E254C7" w14:textId="77777777" w:rsidR="00E95105" w:rsidRPr="000E1C23" w:rsidRDefault="00E95105" w:rsidP="00E260A5">
            <w:pPr>
              <w:spacing w:before="40" w:after="40"/>
              <w:rPr>
                <w:rFonts w:asciiTheme="minorHAnsi" w:hAnsiTheme="minorHAnsi" w:cstheme="minorHAnsi"/>
                <w:b/>
                <w:sz w:val="18"/>
                <w:szCs w:val="18"/>
                <w:lang w:val="en-GB"/>
              </w:rPr>
            </w:pPr>
          </w:p>
        </w:tc>
      </w:tr>
      <w:tr w:rsidR="00A4469E" w:rsidRPr="000E1C23" w14:paraId="0E957CCA" w14:textId="77777777" w:rsidTr="00AB6533">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09E6C" w14:textId="77777777" w:rsidR="00E95105" w:rsidRPr="000E1C23" w:rsidRDefault="00E9510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7RAF24106</w:t>
            </w:r>
          </w:p>
        </w:tc>
        <w:tc>
          <w:tcPr>
            <w:tcW w:w="644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7A6149" w14:textId="77777777" w:rsidR="00E95105" w:rsidRPr="000E1C23" w:rsidRDefault="00E9510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Cyber resilience for Digital Development in the Least Developed Countries (CRDD-LDCs) </w:t>
            </w:r>
          </w:p>
        </w:tc>
        <w:tc>
          <w:tcPr>
            <w:tcW w:w="1232"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31560" w14:textId="77777777" w:rsidR="00E95105" w:rsidRPr="000E1C23" w:rsidRDefault="00E9510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2024</w:t>
            </w:r>
          </w:p>
        </w:tc>
        <w:tc>
          <w:tcPr>
            <w:tcW w:w="127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7AE10" w14:textId="77777777" w:rsidR="00E95105" w:rsidRPr="000E1C23" w:rsidRDefault="00E9510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Aug. 2025</w:t>
            </w:r>
          </w:p>
        </w:tc>
        <w:tc>
          <w:tcPr>
            <w:tcW w:w="850"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D5968" w14:textId="77777777" w:rsidR="00E95105" w:rsidRPr="000E1C23" w:rsidRDefault="00E9510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1073"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CBAA19" w14:textId="413CFEFE" w:rsidR="00E95105" w:rsidRPr="000E1C23" w:rsidRDefault="00E9510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147</w:t>
            </w:r>
            <w:r w:rsidR="000A4E9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005</w:t>
            </w:r>
          </w:p>
        </w:tc>
        <w:tc>
          <w:tcPr>
            <w:tcW w:w="1042"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94736" w14:textId="77777777" w:rsidR="00E95105" w:rsidRPr="000E1C23" w:rsidRDefault="00E9510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Department of the Ministry of Foreign Affairs of the Czech Republic</w:t>
            </w:r>
          </w:p>
        </w:tc>
        <w:tc>
          <w:tcPr>
            <w:tcW w:w="11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5"/>
            </w:tblGrid>
            <w:tr w:rsidR="009B58A7" w:rsidRPr="000E1C23" w14:paraId="4F4A6300" w14:textId="77777777" w:rsidTr="00C56D57">
              <w:trPr>
                <w:jc w:val="center"/>
              </w:trPr>
              <w:tc>
                <w:tcPr>
                  <w:tcW w:w="1006" w:type="dxa"/>
                  <w:tcMar>
                    <w:top w:w="15" w:type="dxa"/>
                    <w:left w:w="15" w:type="dxa"/>
                    <w:bottom w:w="15" w:type="dxa"/>
                    <w:right w:w="15" w:type="dxa"/>
                  </w:tcMar>
                  <w:vAlign w:val="center"/>
                  <w:hideMark/>
                </w:tcPr>
                <w:p w14:paraId="463DE36B" w14:textId="77777777" w:rsidR="00E95105" w:rsidRPr="000E1C23" w:rsidRDefault="00E9510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6255A536" w14:textId="77777777" w:rsidTr="00C56D57">
              <w:trPr>
                <w:jc w:val="center"/>
              </w:trPr>
              <w:tc>
                <w:tcPr>
                  <w:tcW w:w="1006" w:type="dxa"/>
                  <w:tcMar>
                    <w:top w:w="15" w:type="dxa"/>
                    <w:left w:w="15" w:type="dxa"/>
                    <w:bottom w:w="15" w:type="dxa"/>
                    <w:right w:w="15" w:type="dxa"/>
                  </w:tcMar>
                  <w:vAlign w:val="center"/>
                  <w:hideMark/>
                </w:tcPr>
                <w:p w14:paraId="73C4DCC0" w14:textId="77777777" w:rsidR="00E95105" w:rsidRPr="000E1C23" w:rsidRDefault="00E9510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0AB00560" w14:textId="77777777" w:rsidR="00E95105" w:rsidRPr="000E1C23" w:rsidRDefault="00E95105" w:rsidP="00E260A5">
            <w:pPr>
              <w:spacing w:before="40" w:after="40"/>
              <w:jc w:val="center"/>
              <w:rPr>
                <w:rFonts w:asciiTheme="minorHAnsi" w:hAnsiTheme="minorHAnsi" w:cstheme="minorHAnsi"/>
                <w:sz w:val="18"/>
                <w:szCs w:val="18"/>
                <w:lang w:val="en-GB"/>
              </w:rPr>
            </w:pPr>
          </w:p>
        </w:tc>
        <w:tc>
          <w:tcPr>
            <w:tcW w:w="28" w:type="dxa"/>
            <w:vAlign w:val="center"/>
            <w:hideMark/>
          </w:tcPr>
          <w:p w14:paraId="1DCAF7EA" w14:textId="77777777" w:rsidR="00E95105" w:rsidRPr="000E1C23" w:rsidRDefault="00E95105" w:rsidP="00E260A5">
            <w:pPr>
              <w:spacing w:before="40" w:after="40"/>
              <w:rPr>
                <w:rFonts w:asciiTheme="minorHAnsi" w:hAnsiTheme="minorHAnsi" w:cstheme="minorHAnsi"/>
                <w:sz w:val="18"/>
                <w:szCs w:val="18"/>
                <w:lang w:val="en-GB"/>
              </w:rPr>
            </w:pPr>
          </w:p>
        </w:tc>
      </w:tr>
      <w:tr w:rsidR="009B58A7" w:rsidRPr="000E1C23" w14:paraId="572A51B9"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10E61" w14:textId="16B51A8C" w:rsidR="00E9510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F14D2C" w14:textId="6092A076" w:rsidR="00E95105" w:rsidRPr="000E1C23" w:rsidRDefault="5EB4C2BD"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Mozambique, Rwanda, Zambia </w:t>
            </w:r>
          </w:p>
        </w:tc>
      </w:tr>
      <w:tr w:rsidR="009B58A7" w:rsidRPr="000E1C23" w14:paraId="125EC47A"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DFDA7" w14:textId="6848B04B" w:rsidR="00E95105"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48A22C" w14:textId="7124D41F" w:rsidR="00E95105" w:rsidRPr="000E1C23" w:rsidRDefault="004E72A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is aimed at</w:t>
            </w:r>
            <w:r w:rsidR="5FA2BAB0" w:rsidRPr="000E1C23">
              <w:rPr>
                <w:rFonts w:asciiTheme="minorHAnsi" w:hAnsiTheme="minorHAnsi" w:cstheme="minorHAnsi"/>
                <w:sz w:val="18"/>
                <w:szCs w:val="18"/>
                <w:lang w:val="en-GB"/>
              </w:rPr>
              <w:t xml:space="preserve"> providing </w:t>
            </w:r>
            <w:r w:rsidRPr="000E1C23">
              <w:rPr>
                <w:rFonts w:asciiTheme="minorHAnsi" w:hAnsiTheme="minorHAnsi" w:cstheme="minorHAnsi"/>
                <w:sz w:val="18"/>
                <w:szCs w:val="18"/>
                <w:lang w:val="en-GB"/>
              </w:rPr>
              <w:t xml:space="preserve">technical </w:t>
            </w:r>
            <w:r w:rsidR="5FA2BAB0" w:rsidRPr="000E1C23">
              <w:rPr>
                <w:rFonts w:asciiTheme="minorHAnsi" w:hAnsiTheme="minorHAnsi" w:cstheme="minorHAnsi"/>
                <w:sz w:val="18"/>
                <w:szCs w:val="18"/>
                <w:lang w:val="en-GB"/>
              </w:rPr>
              <w:t xml:space="preserve">assistance </w:t>
            </w:r>
            <w:r w:rsidRPr="000E1C23">
              <w:rPr>
                <w:rFonts w:asciiTheme="minorHAnsi" w:hAnsiTheme="minorHAnsi" w:cstheme="minorHAnsi"/>
                <w:sz w:val="18"/>
                <w:szCs w:val="18"/>
                <w:lang w:val="en-GB"/>
              </w:rPr>
              <w:t xml:space="preserve">to Least Developed Countries (LDCs) </w:t>
            </w:r>
            <w:r w:rsidR="5FA2BAB0" w:rsidRPr="000E1C23">
              <w:rPr>
                <w:rFonts w:asciiTheme="minorHAnsi" w:hAnsiTheme="minorHAnsi" w:cstheme="minorHAnsi"/>
                <w:sz w:val="18"/>
                <w:szCs w:val="18"/>
                <w:lang w:val="en-GB"/>
              </w:rPr>
              <w:t>in incident response</w:t>
            </w:r>
            <w:r w:rsidRPr="000E1C23">
              <w:rPr>
                <w:rFonts w:asciiTheme="minorHAnsi" w:hAnsiTheme="minorHAnsi" w:cstheme="minorHAnsi"/>
                <w:sz w:val="18"/>
                <w:szCs w:val="18"/>
                <w:lang w:val="en-GB"/>
              </w:rPr>
              <w:t xml:space="preserve">, in </w:t>
            </w:r>
            <w:r w:rsidR="5FA2BAB0" w:rsidRPr="000E1C23">
              <w:rPr>
                <w:rFonts w:asciiTheme="minorHAnsi" w:hAnsiTheme="minorHAnsi" w:cstheme="minorHAnsi"/>
                <w:sz w:val="18"/>
                <w:szCs w:val="18"/>
                <w:lang w:val="en-GB"/>
              </w:rPr>
              <w:t xml:space="preserve">conducting CIRT Assessments and </w:t>
            </w:r>
            <w:r w:rsidRPr="000E1C23">
              <w:rPr>
                <w:rFonts w:asciiTheme="minorHAnsi" w:hAnsiTheme="minorHAnsi" w:cstheme="minorHAnsi"/>
                <w:sz w:val="18"/>
                <w:szCs w:val="18"/>
                <w:lang w:val="en-GB"/>
              </w:rPr>
              <w:t xml:space="preserve">in </w:t>
            </w:r>
            <w:r w:rsidR="5FA2BAB0" w:rsidRPr="000E1C23">
              <w:rPr>
                <w:rFonts w:asciiTheme="minorHAnsi" w:hAnsiTheme="minorHAnsi" w:cstheme="minorHAnsi"/>
                <w:sz w:val="18"/>
                <w:szCs w:val="18"/>
                <w:lang w:val="en-GB"/>
              </w:rPr>
              <w:t xml:space="preserve">delivering specialized training sessions, </w:t>
            </w:r>
            <w:r w:rsidRPr="000E1C23">
              <w:rPr>
                <w:rFonts w:asciiTheme="minorHAnsi" w:hAnsiTheme="minorHAnsi" w:cstheme="minorHAnsi"/>
                <w:sz w:val="18"/>
                <w:szCs w:val="18"/>
                <w:lang w:val="en-GB"/>
              </w:rPr>
              <w:t xml:space="preserve">all </w:t>
            </w:r>
            <w:r w:rsidR="5FA2BAB0" w:rsidRPr="000E1C23">
              <w:rPr>
                <w:rFonts w:asciiTheme="minorHAnsi" w:hAnsiTheme="minorHAnsi" w:cstheme="minorHAnsi"/>
                <w:sz w:val="18"/>
                <w:szCs w:val="18"/>
                <w:lang w:val="en-GB"/>
              </w:rPr>
              <w:t xml:space="preserve">essential tools to counter cyber threats and safeguard </w:t>
            </w:r>
            <w:r w:rsidRPr="000E1C23">
              <w:rPr>
                <w:rFonts w:asciiTheme="minorHAnsi" w:hAnsiTheme="minorHAnsi" w:cstheme="minorHAnsi"/>
                <w:sz w:val="18"/>
                <w:szCs w:val="18"/>
                <w:lang w:val="en-GB"/>
              </w:rPr>
              <w:t xml:space="preserve">each </w:t>
            </w:r>
            <w:r w:rsidR="00414A2F" w:rsidRPr="000E1C23">
              <w:rPr>
                <w:rFonts w:asciiTheme="minorHAnsi" w:hAnsiTheme="minorHAnsi" w:cstheme="minorHAnsi"/>
                <w:sz w:val="18"/>
                <w:szCs w:val="18"/>
                <w:lang w:val="en-GB"/>
              </w:rPr>
              <w:t>country</w:t>
            </w:r>
            <w:r w:rsidR="00E220F3">
              <w:rPr>
                <w:rFonts w:asciiTheme="minorHAnsi" w:hAnsiTheme="minorHAnsi" w:cstheme="minorHAnsi"/>
                <w:sz w:val="18"/>
                <w:szCs w:val="18"/>
                <w:lang w:val="en-GB"/>
              </w:rPr>
              <w:t>s'</w:t>
            </w:r>
            <w:r w:rsidR="5FA2BAB0" w:rsidRPr="000E1C23">
              <w:rPr>
                <w:rFonts w:asciiTheme="minorHAnsi" w:hAnsiTheme="minorHAnsi" w:cstheme="minorHAnsi"/>
                <w:sz w:val="18"/>
                <w:szCs w:val="18"/>
                <w:lang w:val="en-GB"/>
              </w:rPr>
              <w:t xml:space="preserve"> national Critical Infrastructures effectively. </w:t>
            </w:r>
          </w:p>
          <w:p w14:paraId="393A731C" w14:textId="17F8CCDC" w:rsidR="00E95105" w:rsidRPr="000E1C23" w:rsidRDefault="5FA2BAB0"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implementation </w:t>
            </w:r>
            <w:r w:rsidR="00E220F3">
              <w:rPr>
                <w:rFonts w:asciiTheme="minorHAnsi" w:hAnsiTheme="minorHAnsi" w:cstheme="minorHAnsi"/>
                <w:sz w:val="18"/>
                <w:szCs w:val="18"/>
                <w:lang w:val="en-GB"/>
              </w:rPr>
              <w:t xml:space="preserve">outcome </w:t>
            </w:r>
            <w:r w:rsidRPr="000E1C23">
              <w:rPr>
                <w:rFonts w:asciiTheme="minorHAnsi" w:hAnsiTheme="minorHAnsi" w:cstheme="minorHAnsi"/>
                <w:sz w:val="18"/>
                <w:szCs w:val="18"/>
                <w:lang w:val="en-GB"/>
              </w:rPr>
              <w:t>of this project is anticipated to</w:t>
            </w:r>
            <w:r w:rsidR="0079754D">
              <w:rPr>
                <w:rFonts w:asciiTheme="minorHAnsi" w:hAnsiTheme="minorHAnsi" w:cstheme="minorHAnsi"/>
                <w:sz w:val="18"/>
                <w:szCs w:val="18"/>
                <w:lang w:val="en-GB"/>
              </w:rPr>
              <w:t xml:space="preserve"> be</w:t>
            </w:r>
            <w:r w:rsidRPr="000E1C23">
              <w:rPr>
                <w:rFonts w:asciiTheme="minorHAnsi" w:hAnsiTheme="minorHAnsi" w:cstheme="minorHAnsi"/>
                <w:sz w:val="18"/>
                <w:szCs w:val="18"/>
                <w:lang w:val="en-GB"/>
              </w:rPr>
              <w:t xml:space="preserve"> manifest</w:t>
            </w:r>
            <w:r w:rsidR="0079754D">
              <w:rPr>
                <w:rFonts w:asciiTheme="minorHAnsi" w:hAnsiTheme="minorHAnsi" w:cstheme="minorHAnsi"/>
                <w:sz w:val="18"/>
                <w:szCs w:val="18"/>
                <w:lang w:val="en-GB"/>
              </w:rPr>
              <w:t>ed</w:t>
            </w:r>
            <w:r w:rsidRPr="000E1C23">
              <w:rPr>
                <w:rFonts w:asciiTheme="minorHAnsi" w:hAnsiTheme="minorHAnsi" w:cstheme="minorHAnsi"/>
                <w:sz w:val="18"/>
                <w:szCs w:val="18"/>
                <w:lang w:val="en-GB"/>
              </w:rPr>
              <w:t xml:space="preserve"> in the elevation of Member States' scores in the Global Cybersecurity Index (GCI), reflecting the tangible outcomes of enhanced technical measures, organizational aspects, capacity development, and increased openness to regional and international cooperation.</w:t>
            </w:r>
          </w:p>
        </w:tc>
      </w:tr>
      <w:tr w:rsidR="009B58A7" w:rsidRPr="000E1C23" w14:paraId="30F23271" w14:textId="77777777" w:rsidTr="00AB6533">
        <w:trPr>
          <w:gridAfter w:val="1"/>
          <w:wAfter w:w="28" w:type="dxa"/>
        </w:trPr>
        <w:tc>
          <w:tcPr>
            <w:tcW w:w="14752" w:type="dxa"/>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444DA" w14:textId="77777777" w:rsidR="00E95105" w:rsidRPr="000E1C23" w:rsidRDefault="00E9510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E600D" w:rsidRPr="000E1C23" w14:paraId="3262FA50" w14:textId="77777777" w:rsidTr="00AB6533">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D3DD99" w14:textId="77777777" w:rsidR="00F943AB" w:rsidRPr="000E1C23" w:rsidRDefault="00F943A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7GLO24142</w:t>
            </w:r>
          </w:p>
        </w:tc>
        <w:tc>
          <w:tcPr>
            <w:tcW w:w="59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E8F706" w14:textId="6E534E14"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2</w:t>
            </w:r>
            <w:r w:rsidR="00AD3CC3" w:rsidRPr="000E1C23">
              <w:rPr>
                <w:rFonts w:asciiTheme="minorHAnsi" w:hAnsiTheme="minorHAnsi" w:cstheme="minorHAnsi"/>
                <w:sz w:val="18"/>
                <w:szCs w:val="18"/>
                <w:lang w:val="en-GB"/>
              </w:rPr>
              <w:t xml:space="preserve"> (Her CyberTrack Programme)</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595CBF"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2024</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47F4BD"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2025</w:t>
            </w:r>
          </w:p>
        </w:tc>
        <w:tc>
          <w:tcPr>
            <w:tcW w:w="127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84B91F" w14:textId="4ED833DC" w:rsidR="00F943AB" w:rsidRPr="000E1C23" w:rsidRDefault="00190D4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98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EB887" w14:textId="5C0F21CD"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493</w:t>
            </w:r>
            <w:r w:rsidR="000A4E9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894</w:t>
            </w:r>
          </w:p>
        </w:tc>
        <w:tc>
          <w:tcPr>
            <w:tcW w:w="1411"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9B37D" w14:textId="325184C2" w:rsidR="00F943AB"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 xml:space="preserve">Deutsche Gesellschaft für </w:t>
            </w:r>
            <w:r w:rsidRPr="00AB6533">
              <w:rPr>
                <w:rFonts w:asciiTheme="minorHAnsi" w:hAnsiTheme="minorHAnsi" w:cstheme="minorHAnsi"/>
                <w:sz w:val="18"/>
                <w:szCs w:val="18"/>
                <w:lang w:val="de-CH"/>
              </w:rPr>
              <w:lastRenderedPageBreak/>
              <w:t>Internationale Zusammenarbeit (GIZ) Germany</w:t>
            </w:r>
          </w:p>
        </w:tc>
        <w:tc>
          <w:tcPr>
            <w:tcW w:w="11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5"/>
            </w:tblGrid>
            <w:tr w:rsidR="009B58A7" w:rsidRPr="000E1C23" w14:paraId="569F8C12" w14:textId="77777777" w:rsidTr="00C56D57">
              <w:trPr>
                <w:jc w:val="center"/>
              </w:trPr>
              <w:tc>
                <w:tcPr>
                  <w:tcW w:w="1006" w:type="dxa"/>
                  <w:tcMar>
                    <w:top w:w="15" w:type="dxa"/>
                    <w:left w:w="15" w:type="dxa"/>
                    <w:bottom w:w="15" w:type="dxa"/>
                    <w:right w:w="15" w:type="dxa"/>
                  </w:tcMar>
                  <w:vAlign w:val="center"/>
                  <w:hideMark/>
                </w:tcPr>
                <w:p w14:paraId="26278ED7"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WTDC Res. 45</w:t>
                  </w:r>
                </w:p>
              </w:tc>
            </w:tr>
            <w:tr w:rsidR="009B58A7" w:rsidRPr="000E1C23" w14:paraId="0169348F" w14:textId="77777777" w:rsidTr="00C56D57">
              <w:trPr>
                <w:jc w:val="center"/>
              </w:trPr>
              <w:tc>
                <w:tcPr>
                  <w:tcW w:w="1006" w:type="dxa"/>
                  <w:tcMar>
                    <w:top w:w="15" w:type="dxa"/>
                    <w:left w:w="15" w:type="dxa"/>
                    <w:bottom w:w="15" w:type="dxa"/>
                    <w:right w:w="15" w:type="dxa"/>
                  </w:tcMar>
                  <w:vAlign w:val="center"/>
                  <w:hideMark/>
                </w:tcPr>
                <w:p w14:paraId="41CD70B2"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WTDC Res. 69</w:t>
                  </w:r>
                </w:p>
              </w:tc>
            </w:tr>
          </w:tbl>
          <w:p w14:paraId="3C1207E6" w14:textId="77777777" w:rsidR="00F943AB" w:rsidRPr="000E1C23" w:rsidRDefault="00F943AB" w:rsidP="00E260A5">
            <w:pPr>
              <w:spacing w:before="40" w:after="40"/>
              <w:jc w:val="center"/>
              <w:rPr>
                <w:rFonts w:asciiTheme="minorHAnsi" w:hAnsiTheme="minorHAnsi" w:cstheme="minorHAnsi"/>
                <w:sz w:val="18"/>
                <w:szCs w:val="18"/>
                <w:lang w:val="en-GB"/>
              </w:rPr>
            </w:pPr>
          </w:p>
        </w:tc>
        <w:tc>
          <w:tcPr>
            <w:tcW w:w="28" w:type="dxa"/>
            <w:vAlign w:val="center"/>
            <w:hideMark/>
          </w:tcPr>
          <w:p w14:paraId="1AC5D401" w14:textId="77777777" w:rsidR="00F943AB" w:rsidRPr="000E1C23" w:rsidRDefault="00F943AB" w:rsidP="00E260A5">
            <w:pPr>
              <w:spacing w:before="40" w:after="40"/>
              <w:rPr>
                <w:rFonts w:asciiTheme="minorHAnsi" w:hAnsiTheme="minorHAnsi" w:cstheme="minorHAnsi"/>
                <w:sz w:val="18"/>
                <w:szCs w:val="18"/>
                <w:lang w:val="en-GB"/>
              </w:rPr>
            </w:pPr>
          </w:p>
        </w:tc>
      </w:tr>
      <w:tr w:rsidR="009B58A7" w:rsidRPr="000E1C23" w14:paraId="60E795D9"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9A1A3" w14:textId="67E7BA3A" w:rsidR="00F943A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AA422" w14:textId="3F12A765" w:rsidR="00F943AB" w:rsidRPr="000E1C23" w:rsidRDefault="000D0B99" w:rsidP="030DA638">
            <w:pPr>
              <w:spacing w:before="40" w:after="40"/>
              <w:rPr>
                <w:rFonts w:asciiTheme="minorHAnsi" w:hAnsiTheme="minorHAnsi" w:cstheme="minorHAnsi"/>
                <w:sz w:val="18"/>
                <w:szCs w:val="18"/>
                <w:lang w:val="en-GB"/>
              </w:rPr>
            </w:pPr>
            <w:r w:rsidRPr="000D0B99">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Albania, </w:t>
            </w:r>
            <w:r w:rsidR="009D24BC" w:rsidRPr="009D24BC">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Armenia, Benin, Bosnia and Herzegovina, Burkina Faso, </w:t>
            </w:r>
            <w:r w:rsidR="00694D8B" w:rsidRPr="00694D8B">
              <w:rPr>
                <w:rFonts w:asciiTheme="minorHAnsi" w:hAnsiTheme="minorHAnsi" w:cstheme="minorHAnsi"/>
                <w:sz w:val="18"/>
                <w:szCs w:val="18"/>
                <w:lang w:val="en-GB"/>
              </w:rPr>
              <w:t>Republic of</w:t>
            </w:r>
            <w:r w:rsidR="00694D8B" w:rsidRPr="00694D8B" w:rsidDel="00694D8B">
              <w:rPr>
                <w:rFonts w:asciiTheme="minorHAnsi" w:hAnsiTheme="minorHAnsi" w:cstheme="minorHAnsi"/>
                <w:sz w:val="18"/>
                <w:szCs w:val="18"/>
                <w:lang w:val="en-GB"/>
              </w:rPr>
              <w:t xml:space="preserve"> </w:t>
            </w:r>
            <w:r w:rsidR="00694D8B" w:rsidRPr="000E1C23">
              <w:rPr>
                <w:rFonts w:asciiTheme="minorHAnsi" w:hAnsiTheme="minorHAnsi" w:cstheme="minorHAnsi"/>
                <w:sz w:val="18"/>
                <w:szCs w:val="18"/>
                <w:lang w:val="en-GB"/>
              </w:rPr>
              <w:t>Ca</w:t>
            </w:r>
            <w:r w:rsidR="00694D8B">
              <w:rPr>
                <w:rFonts w:asciiTheme="minorHAnsi" w:hAnsiTheme="minorHAnsi" w:cstheme="minorHAnsi"/>
                <w:sz w:val="18"/>
                <w:szCs w:val="18"/>
                <w:lang w:val="en-GB"/>
              </w:rPr>
              <w:t>bo</w:t>
            </w:r>
            <w:r w:rsidR="00694D8B" w:rsidRPr="000E1C23">
              <w:rPr>
                <w:rFonts w:asciiTheme="minorHAnsi" w:hAnsiTheme="minorHAnsi" w:cstheme="minorHAnsi"/>
                <w:sz w:val="18"/>
                <w:szCs w:val="18"/>
                <w:lang w:val="en-GB"/>
              </w:rPr>
              <w:t xml:space="preserve"> </w:t>
            </w:r>
            <w:r w:rsidR="52ED3AEE" w:rsidRPr="000E1C23">
              <w:rPr>
                <w:rFonts w:asciiTheme="minorHAnsi" w:hAnsiTheme="minorHAnsi" w:cstheme="minorHAnsi"/>
                <w:sz w:val="18"/>
                <w:szCs w:val="18"/>
                <w:lang w:val="en-GB"/>
              </w:rPr>
              <w:t xml:space="preserve">Verde, Côte d'Ivoire, Gambia, Georgia, Ghana, Guinea, Guinea-Bissau, </w:t>
            </w:r>
            <w:r w:rsidR="00301524" w:rsidRPr="00301524">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Liberia, </w:t>
            </w:r>
            <w:r w:rsidR="00301524" w:rsidRPr="00301524">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Mali, </w:t>
            </w:r>
            <w:r w:rsidR="00070070" w:rsidRPr="00070070">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Moldova, Montenegro, Niger, Nigeria, </w:t>
            </w:r>
            <w:r w:rsidR="00A005B6" w:rsidRPr="00A005B6">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North Macedonia, </w:t>
            </w:r>
            <w:r w:rsidR="00493B41" w:rsidRPr="00493B41">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Senegal, </w:t>
            </w:r>
            <w:r w:rsidR="004B06BE" w:rsidRPr="004B06BE">
              <w:rPr>
                <w:rFonts w:asciiTheme="minorHAnsi" w:hAnsiTheme="minorHAnsi" w:cstheme="minorHAnsi"/>
                <w:sz w:val="18"/>
                <w:szCs w:val="18"/>
                <w:lang w:val="en-GB"/>
              </w:rPr>
              <w:t xml:space="preserve">Republic of </w:t>
            </w:r>
            <w:r w:rsidR="52ED3AEE" w:rsidRPr="000E1C23">
              <w:rPr>
                <w:rFonts w:asciiTheme="minorHAnsi" w:hAnsiTheme="minorHAnsi" w:cstheme="minorHAnsi"/>
                <w:sz w:val="18"/>
                <w:szCs w:val="18"/>
                <w:lang w:val="en-GB"/>
              </w:rPr>
              <w:t xml:space="preserve">Serbia, Sierra Leone, </w:t>
            </w:r>
            <w:r w:rsidR="00585D68" w:rsidRPr="00585D68">
              <w:rPr>
                <w:rFonts w:asciiTheme="minorHAnsi" w:hAnsiTheme="minorHAnsi" w:cstheme="minorHAnsi"/>
                <w:sz w:val="18"/>
                <w:szCs w:val="18"/>
                <w:lang w:val="en-GB"/>
              </w:rPr>
              <w:t>Togolese Republic</w:t>
            </w:r>
            <w:r w:rsidR="52ED3AEE" w:rsidRPr="000E1C23">
              <w:rPr>
                <w:rFonts w:asciiTheme="minorHAnsi" w:hAnsiTheme="minorHAnsi" w:cstheme="minorHAnsi"/>
                <w:sz w:val="18"/>
                <w:szCs w:val="18"/>
                <w:lang w:val="en-GB"/>
              </w:rPr>
              <w:t xml:space="preserve">, Ukraine </w:t>
            </w:r>
          </w:p>
        </w:tc>
      </w:tr>
      <w:tr w:rsidR="009B58A7" w:rsidRPr="000E1C23" w14:paraId="5DF8E583"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6C9C72" w14:textId="1B6B5020" w:rsidR="00F943A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41698A" w14:textId="31E39FB4" w:rsidR="00190D43" w:rsidRPr="000E1C23" w:rsidRDefault="00190D43" w:rsidP="008D4D9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achieved the following results:</w:t>
            </w:r>
          </w:p>
          <w:p w14:paraId="5C0CABAF" w14:textId="49ACA55B" w:rsidR="00F943AB" w:rsidRPr="000E1C23" w:rsidRDefault="00F943AB"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Output 1: Tailored training Tracks &amp; Online and Onsite Training Modules</w:t>
            </w:r>
            <w:r w:rsidR="00190D43" w:rsidRPr="000E1C23">
              <w:rPr>
                <w:rFonts w:asciiTheme="minorHAnsi" w:hAnsiTheme="minorHAnsi" w:cstheme="minorHAnsi"/>
                <w:sz w:val="18"/>
                <w:szCs w:val="18"/>
                <w:lang w:val="en-GB"/>
              </w:rPr>
              <w:t>: (1)</w:t>
            </w:r>
            <w:r w:rsidRPr="000E1C23">
              <w:rPr>
                <w:rFonts w:asciiTheme="minorHAnsi" w:hAnsiTheme="minorHAnsi" w:cstheme="minorHAnsi"/>
                <w:sz w:val="18"/>
                <w:szCs w:val="18"/>
                <w:lang w:val="en-GB"/>
              </w:rPr>
              <w:t xml:space="preserve"> 100 women completed the sector-specific curriculum</w:t>
            </w:r>
            <w:r w:rsidR="00190D43" w:rsidRPr="000E1C23">
              <w:rPr>
                <w:rFonts w:asciiTheme="minorHAnsi" w:hAnsiTheme="minorHAnsi" w:cstheme="minorHAnsi"/>
                <w:sz w:val="18"/>
                <w:szCs w:val="18"/>
                <w:lang w:val="en-GB"/>
              </w:rPr>
              <w:t>; (2)</w:t>
            </w:r>
            <w:r w:rsidRPr="000E1C23">
              <w:rPr>
                <w:rFonts w:asciiTheme="minorHAnsi" w:hAnsiTheme="minorHAnsi" w:cstheme="minorHAnsi"/>
                <w:sz w:val="18"/>
                <w:szCs w:val="18"/>
                <w:lang w:val="en-GB"/>
              </w:rPr>
              <w:t xml:space="preserve"> 3 policy exercises and incident response simulations provided on the ground in </w:t>
            </w:r>
            <w:r w:rsidR="00FA6F37" w:rsidRPr="000E1C23">
              <w:rPr>
                <w:rFonts w:asciiTheme="minorHAnsi" w:hAnsiTheme="minorHAnsi" w:cstheme="minorHAnsi"/>
                <w:sz w:val="18"/>
                <w:szCs w:val="18"/>
                <w:lang w:val="en-GB"/>
              </w:rPr>
              <w:t>conjunction</w:t>
            </w:r>
            <w:r w:rsidRPr="000E1C23">
              <w:rPr>
                <w:rFonts w:asciiTheme="minorHAnsi" w:hAnsiTheme="minorHAnsi" w:cstheme="minorHAnsi"/>
                <w:sz w:val="18"/>
                <w:szCs w:val="18"/>
                <w:lang w:val="en-GB"/>
              </w:rPr>
              <w:t xml:space="preserve"> with networking events</w:t>
            </w:r>
            <w:r w:rsidR="00190D43" w:rsidRPr="000E1C23">
              <w:rPr>
                <w:rFonts w:asciiTheme="minorHAnsi" w:hAnsiTheme="minorHAnsi" w:cstheme="minorHAnsi"/>
                <w:sz w:val="18"/>
                <w:szCs w:val="18"/>
                <w:lang w:val="en-GB"/>
              </w:rPr>
              <w:t xml:space="preserve">; (3) </w:t>
            </w:r>
            <w:r w:rsidRPr="000E1C23">
              <w:rPr>
                <w:rFonts w:asciiTheme="minorHAnsi" w:hAnsiTheme="minorHAnsi" w:cstheme="minorHAnsi"/>
                <w:sz w:val="18"/>
                <w:szCs w:val="18"/>
                <w:lang w:val="en-GB"/>
              </w:rPr>
              <w:t xml:space="preserve">2 sessions on soft skills development </w:t>
            </w:r>
            <w:r w:rsidR="00190D43" w:rsidRPr="000E1C23">
              <w:rPr>
                <w:rFonts w:asciiTheme="minorHAnsi" w:hAnsiTheme="minorHAnsi" w:cstheme="minorHAnsi"/>
                <w:sz w:val="18"/>
                <w:szCs w:val="18"/>
                <w:lang w:val="en-GB"/>
              </w:rPr>
              <w:t>provided;</w:t>
            </w:r>
          </w:p>
          <w:p w14:paraId="29A38815" w14:textId="782727FF" w:rsidR="00F943AB" w:rsidRPr="000E1C23" w:rsidRDefault="00F943AB"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Output 2: Showcasing Female Roles Models &amp; Networking Opportunities</w:t>
            </w:r>
            <w:r w:rsidR="00980AEE" w:rsidRPr="000E1C23">
              <w:rPr>
                <w:rFonts w:asciiTheme="minorHAnsi" w:hAnsiTheme="minorHAnsi" w:cstheme="minorHAnsi"/>
                <w:sz w:val="18"/>
                <w:szCs w:val="18"/>
                <w:lang w:val="en-GB"/>
              </w:rPr>
              <w:t xml:space="preserve">: Organization of </w:t>
            </w:r>
            <w:r w:rsidRPr="000E1C23">
              <w:rPr>
                <w:rFonts w:asciiTheme="minorHAnsi" w:hAnsiTheme="minorHAnsi" w:cstheme="minorHAnsi"/>
                <w:sz w:val="18"/>
                <w:szCs w:val="18"/>
                <w:lang w:val="en-GB"/>
              </w:rPr>
              <w:t xml:space="preserve">3 networking events </w:t>
            </w:r>
            <w:r w:rsidR="00980AEE" w:rsidRPr="000E1C23">
              <w:rPr>
                <w:rFonts w:asciiTheme="minorHAnsi" w:hAnsiTheme="minorHAnsi" w:cstheme="minorHAnsi"/>
                <w:sz w:val="18"/>
                <w:szCs w:val="18"/>
                <w:lang w:val="en-GB"/>
              </w:rPr>
              <w:t xml:space="preserve">with </w:t>
            </w:r>
            <w:r w:rsidR="00B56229" w:rsidRPr="000E1C23">
              <w:rPr>
                <w:rFonts w:asciiTheme="minorHAnsi" w:hAnsiTheme="minorHAnsi" w:cstheme="minorHAnsi"/>
                <w:sz w:val="18"/>
                <w:szCs w:val="18"/>
                <w:lang w:val="en-GB"/>
              </w:rPr>
              <w:t xml:space="preserve">inspirational keynotes and guided trips. </w:t>
            </w:r>
          </w:p>
          <w:p w14:paraId="4D29F716" w14:textId="0F2917E5" w:rsidR="00F943AB" w:rsidRPr="000E1C23" w:rsidRDefault="04717195" w:rsidP="005C4C1E">
            <w:pPr>
              <w:pStyle w:val="ListParagraph"/>
              <w:numPr>
                <w:ilvl w:val="0"/>
                <w:numId w:val="2"/>
              </w:numPr>
              <w:spacing w:before="40" w:after="40"/>
              <w:ind w:left="187" w:hanging="187"/>
              <w:contextualSpacing w:val="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Output 3: Guided Mentorship Sessions &amp; Career Development Support</w:t>
            </w:r>
            <w:r w:rsidR="497B1B37" w:rsidRPr="000E1C23">
              <w:rPr>
                <w:rFonts w:asciiTheme="minorHAnsi" w:hAnsiTheme="minorHAnsi" w:cstheme="minorHAnsi"/>
                <w:sz w:val="18"/>
                <w:szCs w:val="18"/>
                <w:lang w:val="en-GB"/>
              </w:rPr>
              <w:t xml:space="preserve"> to the participants in the programme, strengthening the long</w:t>
            </w:r>
            <w:r w:rsidR="2EF4CC1F" w:rsidRPr="000E1C23">
              <w:rPr>
                <w:rFonts w:asciiTheme="minorHAnsi" w:hAnsiTheme="minorHAnsi" w:cstheme="minorHAnsi"/>
                <w:sz w:val="18"/>
                <w:szCs w:val="18"/>
                <w:lang w:val="en-GB"/>
              </w:rPr>
              <w:t>-</w:t>
            </w:r>
            <w:r w:rsidR="497B1B37" w:rsidRPr="000E1C23">
              <w:rPr>
                <w:rFonts w:asciiTheme="minorHAnsi" w:hAnsiTheme="minorHAnsi" w:cstheme="minorHAnsi"/>
                <w:sz w:val="18"/>
                <w:szCs w:val="18"/>
                <w:lang w:val="en-GB"/>
              </w:rPr>
              <w:t>term impact of the activities implemented.</w:t>
            </w:r>
          </w:p>
        </w:tc>
      </w:tr>
      <w:tr w:rsidR="009B58A7" w:rsidRPr="000E1C23" w14:paraId="3054BF58" w14:textId="77777777" w:rsidTr="00AB6533">
        <w:trPr>
          <w:gridAfter w:val="1"/>
          <w:wAfter w:w="28" w:type="dxa"/>
        </w:trPr>
        <w:tc>
          <w:tcPr>
            <w:tcW w:w="14752" w:type="dxa"/>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9C4EF" w14:textId="73C7542F" w:rsidR="00F943AB" w:rsidRPr="000E1C23" w:rsidRDefault="00F943AB" w:rsidP="00E260A5">
            <w:pPr>
              <w:spacing w:before="40" w:after="40"/>
              <w:rPr>
                <w:rFonts w:asciiTheme="minorHAnsi" w:hAnsiTheme="minorHAnsi" w:cstheme="minorHAnsi"/>
                <w:sz w:val="18"/>
                <w:szCs w:val="18"/>
                <w:lang w:val="en-GB"/>
              </w:rPr>
            </w:pPr>
          </w:p>
        </w:tc>
      </w:tr>
      <w:tr w:rsidR="001E600D" w:rsidRPr="000E1C23" w14:paraId="0E9CD4E0" w14:textId="77777777" w:rsidTr="00AB6533">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D677D" w14:textId="77777777" w:rsidR="00F943AB" w:rsidRPr="000E1C23" w:rsidRDefault="00F943A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7GLO24146</w:t>
            </w:r>
          </w:p>
        </w:tc>
        <w:tc>
          <w:tcPr>
            <w:tcW w:w="59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B7FC0D"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4D702A"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4D540"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127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5B17F"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98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7264A" w14:textId="7F5081D3"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D151B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1411"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04A480"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Republic of Korea</w:t>
            </w:r>
          </w:p>
        </w:tc>
        <w:tc>
          <w:tcPr>
            <w:tcW w:w="11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5"/>
            </w:tblGrid>
            <w:tr w:rsidR="009B58A7" w:rsidRPr="000E1C23" w14:paraId="481F1B66" w14:textId="77777777" w:rsidTr="00C56D57">
              <w:trPr>
                <w:jc w:val="center"/>
              </w:trPr>
              <w:tc>
                <w:tcPr>
                  <w:tcW w:w="1006" w:type="dxa"/>
                  <w:tcMar>
                    <w:top w:w="15" w:type="dxa"/>
                    <w:left w:w="15" w:type="dxa"/>
                    <w:bottom w:w="15" w:type="dxa"/>
                    <w:right w:w="15" w:type="dxa"/>
                  </w:tcMar>
                  <w:vAlign w:val="center"/>
                  <w:hideMark/>
                </w:tcPr>
                <w:p w14:paraId="2A277E25"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5B633BB2" w14:textId="77777777" w:rsidTr="00C56D57">
              <w:trPr>
                <w:jc w:val="center"/>
              </w:trPr>
              <w:tc>
                <w:tcPr>
                  <w:tcW w:w="1006" w:type="dxa"/>
                  <w:tcMar>
                    <w:top w:w="15" w:type="dxa"/>
                    <w:left w:w="15" w:type="dxa"/>
                    <w:bottom w:w="15" w:type="dxa"/>
                    <w:right w:w="15" w:type="dxa"/>
                  </w:tcMar>
                  <w:vAlign w:val="center"/>
                  <w:hideMark/>
                </w:tcPr>
                <w:p w14:paraId="6C6AE1BF"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5F1D246E" w14:textId="77777777" w:rsidTr="00C56D57">
              <w:trPr>
                <w:jc w:val="center"/>
              </w:trPr>
              <w:tc>
                <w:tcPr>
                  <w:tcW w:w="1006" w:type="dxa"/>
                  <w:tcMar>
                    <w:top w:w="15" w:type="dxa"/>
                    <w:left w:w="15" w:type="dxa"/>
                    <w:bottom w:w="15" w:type="dxa"/>
                    <w:right w:w="15" w:type="dxa"/>
                  </w:tcMar>
                  <w:vAlign w:val="center"/>
                  <w:hideMark/>
                </w:tcPr>
                <w:p w14:paraId="08F5F74E"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7C0B7988" w14:textId="77777777" w:rsidR="00F943AB" w:rsidRPr="000E1C23" w:rsidRDefault="00F943AB" w:rsidP="00E260A5">
            <w:pPr>
              <w:spacing w:before="40" w:after="40"/>
              <w:jc w:val="center"/>
              <w:rPr>
                <w:rFonts w:asciiTheme="minorHAnsi" w:hAnsiTheme="minorHAnsi" w:cstheme="minorHAnsi"/>
                <w:sz w:val="18"/>
                <w:szCs w:val="18"/>
                <w:lang w:val="en-GB"/>
              </w:rPr>
            </w:pPr>
          </w:p>
        </w:tc>
        <w:tc>
          <w:tcPr>
            <w:tcW w:w="28" w:type="dxa"/>
            <w:vAlign w:val="center"/>
            <w:hideMark/>
          </w:tcPr>
          <w:p w14:paraId="5F4253FC" w14:textId="77777777" w:rsidR="00F943AB" w:rsidRPr="000E1C23" w:rsidRDefault="00F943AB" w:rsidP="00E260A5">
            <w:pPr>
              <w:spacing w:before="40" w:after="40"/>
              <w:rPr>
                <w:rFonts w:asciiTheme="minorHAnsi" w:hAnsiTheme="minorHAnsi" w:cstheme="minorHAnsi"/>
                <w:sz w:val="18"/>
                <w:szCs w:val="18"/>
                <w:lang w:val="en-GB"/>
              </w:rPr>
            </w:pPr>
          </w:p>
        </w:tc>
      </w:tr>
      <w:tr w:rsidR="009B58A7" w:rsidRPr="000E1C23" w14:paraId="6FD85624"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9F3F30" w14:textId="368654E1" w:rsidR="00F943A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47D58D" w14:textId="38092CAA"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Afghanistan, Angola, Antigua and Barbuda, </w:t>
            </w:r>
            <w:r w:rsidR="00FC4F6F" w:rsidRPr="00FC4F6F">
              <w:rPr>
                <w:rFonts w:asciiTheme="minorHAnsi" w:hAnsiTheme="minorHAnsi" w:cstheme="minorHAnsi"/>
                <w:sz w:val="18"/>
                <w:szCs w:val="18"/>
                <w:lang w:val="en-GB"/>
              </w:rPr>
              <w:t xml:space="preserve">Commonwealth of the </w:t>
            </w:r>
            <w:r w:rsidRPr="000E1C23">
              <w:rPr>
                <w:rFonts w:asciiTheme="minorHAnsi" w:hAnsiTheme="minorHAnsi" w:cstheme="minorHAnsi"/>
                <w:sz w:val="18"/>
                <w:szCs w:val="18"/>
                <w:lang w:val="en-GB"/>
              </w:rPr>
              <w:t xml:space="preserve">Bahamas, </w:t>
            </w:r>
            <w:r w:rsidR="00C15B43" w:rsidRPr="00C15B43">
              <w:rPr>
                <w:rFonts w:asciiTheme="minorHAnsi" w:hAnsiTheme="minorHAnsi" w:cstheme="minorHAnsi"/>
                <w:sz w:val="18"/>
                <w:szCs w:val="18"/>
                <w:lang w:val="en-GB"/>
              </w:rPr>
              <w:t xml:space="preserve">People's Republic of </w:t>
            </w:r>
            <w:r w:rsidRPr="000E1C23">
              <w:rPr>
                <w:rFonts w:asciiTheme="minorHAnsi" w:hAnsiTheme="minorHAnsi" w:cstheme="minorHAnsi"/>
                <w:sz w:val="18"/>
                <w:szCs w:val="18"/>
                <w:lang w:val="en-GB"/>
              </w:rPr>
              <w:t xml:space="preserve">Bangladesh, Barbados, Belize, Benin, Burkina Faso, Burundi, </w:t>
            </w:r>
            <w:r w:rsidR="00C72E82" w:rsidRPr="00C72E82">
              <w:rPr>
                <w:rFonts w:asciiTheme="minorHAnsi" w:hAnsiTheme="minorHAnsi" w:cstheme="minorHAnsi"/>
                <w:sz w:val="18"/>
                <w:szCs w:val="18"/>
                <w:lang w:val="en-GB"/>
              </w:rPr>
              <w:t xml:space="preserve">Kingdom of </w:t>
            </w:r>
            <w:r w:rsidRPr="000E1C23">
              <w:rPr>
                <w:rFonts w:asciiTheme="minorHAnsi" w:hAnsiTheme="minorHAnsi" w:cstheme="minorHAnsi"/>
                <w:sz w:val="18"/>
                <w:szCs w:val="18"/>
                <w:lang w:val="en-GB"/>
              </w:rPr>
              <w:t xml:space="preserve">Cambodia, </w:t>
            </w:r>
            <w:r w:rsidR="00C72E82" w:rsidRPr="000E1C23">
              <w:rPr>
                <w:rFonts w:asciiTheme="minorHAnsi" w:hAnsiTheme="minorHAnsi" w:cstheme="minorHAnsi"/>
                <w:sz w:val="18"/>
                <w:szCs w:val="18"/>
                <w:lang w:val="en-GB"/>
              </w:rPr>
              <w:t>Ca</w:t>
            </w:r>
            <w:r w:rsidR="00C72E82">
              <w:rPr>
                <w:rFonts w:asciiTheme="minorHAnsi" w:hAnsiTheme="minorHAnsi" w:cstheme="minorHAnsi"/>
                <w:sz w:val="18"/>
                <w:szCs w:val="18"/>
                <w:lang w:val="en-GB"/>
              </w:rPr>
              <w:t>bo</w:t>
            </w:r>
            <w:r w:rsidR="00C72E82"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Verde, Central African Rep., Chad, </w:t>
            </w:r>
            <w:r w:rsidR="00C72E82" w:rsidRPr="00C72E82">
              <w:rPr>
                <w:rFonts w:asciiTheme="minorHAnsi" w:hAnsiTheme="minorHAnsi" w:cstheme="minorHAnsi"/>
                <w:sz w:val="18"/>
                <w:szCs w:val="18"/>
                <w:lang w:val="en-GB"/>
              </w:rPr>
              <w:t xml:space="preserve">Union of the </w:t>
            </w:r>
            <w:r w:rsidRPr="000E1C23">
              <w:rPr>
                <w:rFonts w:asciiTheme="minorHAnsi" w:hAnsiTheme="minorHAnsi" w:cstheme="minorHAnsi"/>
                <w:sz w:val="18"/>
                <w:szCs w:val="18"/>
                <w:lang w:val="en-GB"/>
              </w:rPr>
              <w:t xml:space="preserve">Comoros, Cuba, Dem. Rep. of the Congo, Djibouti, </w:t>
            </w:r>
            <w:r w:rsidR="00522568" w:rsidRPr="00522568">
              <w:rPr>
                <w:rFonts w:asciiTheme="minorHAnsi" w:hAnsiTheme="minorHAnsi" w:cstheme="minorHAnsi"/>
                <w:sz w:val="18"/>
                <w:szCs w:val="18"/>
                <w:lang w:val="en-GB"/>
              </w:rPr>
              <w:t xml:space="preserve">Commonwealth of </w:t>
            </w:r>
            <w:r w:rsidRPr="000E1C23">
              <w:rPr>
                <w:rFonts w:asciiTheme="minorHAnsi" w:hAnsiTheme="minorHAnsi" w:cstheme="minorHAnsi"/>
                <w:sz w:val="18"/>
                <w:szCs w:val="18"/>
                <w:lang w:val="en-GB"/>
              </w:rPr>
              <w:t xml:space="preserve">Dominica, Dominican Rep., Eritrea, Ethiopia, </w:t>
            </w:r>
            <w:r w:rsidR="00B62F76" w:rsidRPr="00B62F76">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Fiji, Gambia, Grenada, </w:t>
            </w:r>
            <w:r w:rsidR="00FC2B2C" w:rsidRPr="00FC2B2C">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Guinea, </w:t>
            </w:r>
            <w:r w:rsidR="00FC2B2C" w:rsidRPr="00FC2B2C">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Guinea-Bissau, Guyana, Haiti, Jamaica, </w:t>
            </w:r>
            <w:r w:rsidR="001D4147" w:rsidRPr="001D4147">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Kiribati, Lao P.D.R., Lesotho, Liberia, </w:t>
            </w:r>
            <w:r w:rsidR="00670C31" w:rsidRPr="00670C31">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Madagascar, </w:t>
            </w:r>
            <w:r w:rsidR="00011068" w:rsidRPr="00011068">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Maldives, Mali, </w:t>
            </w:r>
            <w:r w:rsidR="006F217C" w:rsidRPr="006F217C">
              <w:rPr>
                <w:rFonts w:asciiTheme="minorHAnsi" w:hAnsiTheme="minorHAnsi" w:cstheme="minorHAnsi"/>
                <w:sz w:val="18"/>
                <w:szCs w:val="18"/>
                <w:lang w:val="en-GB"/>
              </w:rPr>
              <w:t xml:space="preserve">Republic of the </w:t>
            </w:r>
            <w:r w:rsidRPr="000E1C23">
              <w:rPr>
                <w:rFonts w:asciiTheme="minorHAnsi" w:hAnsiTheme="minorHAnsi" w:cstheme="minorHAnsi"/>
                <w:sz w:val="18"/>
                <w:szCs w:val="18"/>
                <w:lang w:val="en-GB"/>
              </w:rPr>
              <w:t xml:space="preserve">Marshall Islands, </w:t>
            </w:r>
            <w:r w:rsidR="00E8357E" w:rsidRPr="00E8357E">
              <w:rPr>
                <w:rFonts w:asciiTheme="minorHAnsi" w:hAnsiTheme="minorHAnsi" w:cstheme="minorHAnsi"/>
                <w:sz w:val="18"/>
                <w:szCs w:val="18"/>
                <w:lang w:val="en-GB"/>
              </w:rPr>
              <w:t xml:space="preserve">Islamic Republic of </w:t>
            </w:r>
            <w:r w:rsidRPr="000E1C23">
              <w:rPr>
                <w:rFonts w:asciiTheme="minorHAnsi" w:hAnsiTheme="minorHAnsi" w:cstheme="minorHAnsi"/>
                <w:sz w:val="18"/>
                <w:szCs w:val="18"/>
                <w:lang w:val="en-GB"/>
              </w:rPr>
              <w:t xml:space="preserve">Mauritania, </w:t>
            </w:r>
            <w:r w:rsidR="00E8357E" w:rsidRPr="00E8357E">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Mauritius, </w:t>
            </w:r>
            <w:r w:rsidR="00EE079B" w:rsidRPr="00EE079B">
              <w:rPr>
                <w:rFonts w:asciiTheme="minorHAnsi" w:hAnsiTheme="minorHAnsi" w:cstheme="minorHAnsi"/>
                <w:sz w:val="18"/>
                <w:szCs w:val="18"/>
                <w:lang w:val="en-GB"/>
              </w:rPr>
              <w:t xml:space="preserve">Federated States of </w:t>
            </w:r>
            <w:r w:rsidRPr="000E1C23">
              <w:rPr>
                <w:rFonts w:asciiTheme="minorHAnsi" w:hAnsiTheme="minorHAnsi" w:cstheme="minorHAnsi"/>
                <w:sz w:val="18"/>
                <w:szCs w:val="18"/>
                <w:lang w:val="en-GB"/>
              </w:rPr>
              <w:t xml:space="preserve">Micronesia, Mozambique, </w:t>
            </w:r>
            <w:r w:rsidR="001E7A18" w:rsidRPr="001E7A18">
              <w:rPr>
                <w:rFonts w:asciiTheme="minorHAnsi" w:hAnsiTheme="minorHAnsi" w:cstheme="minorHAnsi"/>
                <w:sz w:val="18"/>
                <w:szCs w:val="18"/>
                <w:lang w:val="en-GB"/>
              </w:rPr>
              <w:t xml:space="preserve">Union of </w:t>
            </w:r>
            <w:r w:rsidRPr="000E1C23">
              <w:rPr>
                <w:rFonts w:asciiTheme="minorHAnsi" w:hAnsiTheme="minorHAnsi" w:cstheme="minorHAnsi"/>
                <w:sz w:val="18"/>
                <w:szCs w:val="18"/>
                <w:lang w:val="en-GB"/>
              </w:rPr>
              <w:t xml:space="preserve">Myanmar, </w:t>
            </w:r>
            <w:r w:rsidR="00064200" w:rsidRPr="00064200">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Nauru, Nepal, Niger, </w:t>
            </w:r>
            <w:r w:rsidR="00ED10C7" w:rsidRPr="00ED10C7">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Palau, Papua New Guinea, Rwanda, </w:t>
            </w:r>
            <w:r w:rsidR="00ED37F0" w:rsidRPr="00ED37F0">
              <w:rPr>
                <w:rFonts w:asciiTheme="minorHAnsi" w:hAnsiTheme="minorHAnsi" w:cstheme="minorHAnsi"/>
                <w:sz w:val="18"/>
                <w:szCs w:val="18"/>
                <w:lang w:val="en-GB"/>
              </w:rPr>
              <w:t>Federation of</w:t>
            </w:r>
            <w:r w:rsidR="00ED37F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Saint Kitts and Nevis, Saint Lucia, Saint Vincent and the Grenadines,</w:t>
            </w:r>
            <w:r w:rsidR="00B231AB">
              <w:t xml:space="preserve"> </w:t>
            </w:r>
            <w:r w:rsidR="00B231AB" w:rsidRPr="00B231AB">
              <w:rPr>
                <w:rFonts w:asciiTheme="minorHAnsi" w:hAnsiTheme="minorHAnsi" w:cstheme="minorHAnsi"/>
                <w:sz w:val="18"/>
                <w:szCs w:val="18"/>
                <w:lang w:val="en-GB"/>
              </w:rPr>
              <w:t>Independent State of</w:t>
            </w:r>
            <w:r w:rsidRPr="000E1C23">
              <w:rPr>
                <w:rFonts w:asciiTheme="minorHAnsi" w:hAnsiTheme="minorHAnsi" w:cstheme="minorHAnsi"/>
                <w:sz w:val="18"/>
                <w:szCs w:val="18"/>
                <w:lang w:val="en-GB"/>
              </w:rPr>
              <w:t xml:space="preserve"> Samoa(, Sao Tome and Principe, Senegal, </w:t>
            </w:r>
            <w:r w:rsidR="0005736C" w:rsidRPr="0005736C">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Seychelles, Sierra Leone, </w:t>
            </w:r>
            <w:r w:rsidR="00A61D73" w:rsidRPr="00A61D73">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Singapore, Solomon Islands, Somalia, </w:t>
            </w:r>
            <w:r w:rsidR="007344D2" w:rsidRPr="007344D2">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South Sudan, </w:t>
            </w:r>
            <w:r w:rsidR="007344D2" w:rsidRPr="007344D2">
              <w:rPr>
                <w:rFonts w:asciiTheme="minorHAnsi" w:hAnsiTheme="minorHAnsi" w:cstheme="minorHAnsi"/>
                <w:sz w:val="18"/>
                <w:szCs w:val="18"/>
                <w:lang w:val="en-GB"/>
              </w:rPr>
              <w:t xml:space="preserve">Republic of the </w:t>
            </w:r>
            <w:r w:rsidRPr="000E1C23">
              <w:rPr>
                <w:rFonts w:asciiTheme="minorHAnsi" w:hAnsiTheme="minorHAnsi" w:cstheme="minorHAnsi"/>
                <w:sz w:val="18"/>
                <w:szCs w:val="18"/>
                <w:lang w:val="en-GB"/>
              </w:rPr>
              <w:t xml:space="preserve">Sudan, </w:t>
            </w:r>
            <w:r w:rsidR="00905044" w:rsidRPr="00905044">
              <w:rPr>
                <w:rFonts w:asciiTheme="minorHAnsi" w:hAnsiTheme="minorHAnsi" w:cstheme="minorHAnsi"/>
                <w:sz w:val="18"/>
                <w:szCs w:val="18"/>
                <w:lang w:val="en-GB"/>
              </w:rPr>
              <w:t xml:space="preserve">United Republic of </w:t>
            </w:r>
            <w:r w:rsidRPr="000E1C23">
              <w:rPr>
                <w:rFonts w:asciiTheme="minorHAnsi" w:hAnsiTheme="minorHAnsi" w:cstheme="minorHAnsi"/>
                <w:sz w:val="18"/>
                <w:szCs w:val="18"/>
                <w:lang w:val="en-GB"/>
              </w:rPr>
              <w:t xml:space="preserve">Tanzania, </w:t>
            </w:r>
            <w:r w:rsidR="004643A5" w:rsidRPr="004643A5">
              <w:rPr>
                <w:rFonts w:asciiTheme="minorHAnsi" w:hAnsiTheme="minorHAnsi" w:cstheme="minorHAnsi"/>
                <w:sz w:val="18"/>
                <w:szCs w:val="18"/>
                <w:lang w:val="en-GB"/>
              </w:rPr>
              <w:t xml:space="preserve">Democratic Republic of </w:t>
            </w:r>
            <w:r w:rsidRPr="000E1C23">
              <w:rPr>
                <w:rFonts w:asciiTheme="minorHAnsi" w:hAnsiTheme="minorHAnsi" w:cstheme="minorHAnsi"/>
                <w:sz w:val="18"/>
                <w:szCs w:val="18"/>
                <w:lang w:val="en-GB"/>
              </w:rPr>
              <w:t xml:space="preserve">Timor-Leste, Togo, </w:t>
            </w:r>
            <w:r w:rsidR="004643A5" w:rsidRPr="004643A5">
              <w:rPr>
                <w:rFonts w:asciiTheme="minorHAnsi" w:hAnsiTheme="minorHAnsi" w:cstheme="minorHAnsi"/>
                <w:sz w:val="18"/>
                <w:szCs w:val="18"/>
                <w:lang w:val="en-GB"/>
              </w:rPr>
              <w:t xml:space="preserve">Kingdom of </w:t>
            </w:r>
            <w:r w:rsidRPr="000E1C23">
              <w:rPr>
                <w:rFonts w:asciiTheme="minorHAnsi" w:hAnsiTheme="minorHAnsi" w:cstheme="minorHAnsi"/>
                <w:sz w:val="18"/>
                <w:szCs w:val="18"/>
                <w:lang w:val="en-GB"/>
              </w:rPr>
              <w:t xml:space="preserve">Tonga, Trinidad and Tobago, Tuvalu, Uganda, </w:t>
            </w:r>
            <w:r w:rsidR="00BC0C10" w:rsidRPr="00BC0C10">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Vanuatu, </w:t>
            </w:r>
            <w:r w:rsidR="00B21B34" w:rsidRPr="00B21B34">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 xml:space="preserve">Yemen, Zambia </w:t>
            </w:r>
          </w:p>
        </w:tc>
      </w:tr>
      <w:tr w:rsidR="009B58A7" w:rsidRPr="000E1C23" w14:paraId="29F9A7C4"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D8DB3" w14:textId="5A73076A" w:rsidR="00F943A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E1F826" w14:textId="26D804C0" w:rsidR="00F943AB" w:rsidRPr="000E1C23" w:rsidRDefault="00BA49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currently under implementation seeks to reach new beneficiary countries from LDCs and SIDS through the impactful delivery of </w:t>
            </w:r>
            <w:r w:rsidR="009E35EF" w:rsidRPr="000E1C23">
              <w:rPr>
                <w:rFonts w:asciiTheme="minorHAnsi" w:hAnsiTheme="minorHAnsi" w:cstheme="minorHAnsi"/>
                <w:sz w:val="18"/>
                <w:szCs w:val="18"/>
                <w:lang w:val="en-GB"/>
              </w:rPr>
              <w:t xml:space="preserve">cybersecurity </w:t>
            </w:r>
            <w:r w:rsidRPr="000E1C23">
              <w:rPr>
                <w:rFonts w:asciiTheme="minorHAnsi" w:hAnsiTheme="minorHAnsi" w:cstheme="minorHAnsi"/>
                <w:sz w:val="18"/>
                <w:szCs w:val="18"/>
                <w:lang w:val="en-GB"/>
              </w:rPr>
              <w:t xml:space="preserve">tools and services offered by ITU-D Sector Members. Additionally, the project will deliver at least 20 Global Cybersecurity Index (GCI) Assessment Reports and conduct at least three training sessions across areas such as incident response, cybersecurity governance, and National Cybersecurity Strategy and skills development. Furthermore, the project will organize at </w:t>
            </w:r>
            <w:r w:rsidRPr="000E1C23">
              <w:rPr>
                <w:rFonts w:asciiTheme="minorHAnsi" w:hAnsiTheme="minorHAnsi" w:cstheme="minorHAnsi"/>
                <w:sz w:val="18"/>
                <w:szCs w:val="18"/>
                <w:lang w:val="en-GB"/>
              </w:rPr>
              <w:lastRenderedPageBreak/>
              <w:t>least one Cyber</w:t>
            </w:r>
            <w:r w:rsidR="006B2974"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tc>
      </w:tr>
      <w:tr w:rsidR="009B58A7" w:rsidRPr="000E1C23" w14:paraId="1AE29A6A" w14:textId="77777777" w:rsidTr="00AB6533">
        <w:trPr>
          <w:gridAfter w:val="1"/>
          <w:wAfter w:w="28" w:type="dxa"/>
        </w:trPr>
        <w:tc>
          <w:tcPr>
            <w:tcW w:w="14752" w:type="dxa"/>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A5DB80"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1E600D" w:rsidRPr="000E1C23" w14:paraId="3B5081D8" w14:textId="77777777" w:rsidTr="00AB6533">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4A90FB" w14:textId="77777777" w:rsidR="00F943AB" w:rsidRPr="000E1C23" w:rsidRDefault="00F943A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9GLO21112</w:t>
            </w:r>
          </w:p>
        </w:tc>
        <w:tc>
          <w:tcPr>
            <w:tcW w:w="59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A890B4" w14:textId="0786FA2B"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C4009E"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5872DB"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127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AEA8A"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98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4485B3" w14:textId="3F230880"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E600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1E600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1411"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A0E81"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11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5"/>
            </w:tblGrid>
            <w:tr w:rsidR="009B58A7" w:rsidRPr="000E1C23" w14:paraId="6E8B99E7" w14:textId="77777777" w:rsidTr="00C56D57">
              <w:trPr>
                <w:jc w:val="center"/>
              </w:trPr>
              <w:tc>
                <w:tcPr>
                  <w:tcW w:w="1006" w:type="dxa"/>
                  <w:tcMar>
                    <w:top w:w="15" w:type="dxa"/>
                    <w:left w:w="15" w:type="dxa"/>
                    <w:bottom w:w="15" w:type="dxa"/>
                    <w:right w:w="15" w:type="dxa"/>
                  </w:tcMar>
                  <w:vAlign w:val="center"/>
                  <w:hideMark/>
                </w:tcPr>
                <w:p w14:paraId="249B229D"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0E9BA703" w14:textId="77777777" w:rsidTr="00C56D57">
              <w:trPr>
                <w:jc w:val="center"/>
              </w:trPr>
              <w:tc>
                <w:tcPr>
                  <w:tcW w:w="1006" w:type="dxa"/>
                  <w:tcMar>
                    <w:top w:w="15" w:type="dxa"/>
                    <w:left w:w="15" w:type="dxa"/>
                    <w:bottom w:w="15" w:type="dxa"/>
                    <w:right w:w="15" w:type="dxa"/>
                  </w:tcMar>
                  <w:vAlign w:val="center"/>
                  <w:hideMark/>
                </w:tcPr>
                <w:p w14:paraId="7C9C2DF2"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0462C894" w14:textId="77777777" w:rsidR="00F943AB" w:rsidRPr="000E1C23" w:rsidRDefault="00F943AB" w:rsidP="00E260A5">
            <w:pPr>
              <w:spacing w:before="40" w:after="40"/>
              <w:jc w:val="center"/>
              <w:rPr>
                <w:rFonts w:asciiTheme="minorHAnsi" w:hAnsiTheme="minorHAnsi" w:cstheme="minorHAnsi"/>
                <w:sz w:val="18"/>
                <w:szCs w:val="18"/>
                <w:lang w:val="en-GB"/>
              </w:rPr>
            </w:pPr>
          </w:p>
        </w:tc>
        <w:tc>
          <w:tcPr>
            <w:tcW w:w="28" w:type="dxa"/>
            <w:vAlign w:val="center"/>
            <w:hideMark/>
          </w:tcPr>
          <w:p w14:paraId="5CB588DE" w14:textId="77777777" w:rsidR="00F943AB" w:rsidRPr="000E1C23" w:rsidRDefault="00F943AB" w:rsidP="00E260A5">
            <w:pPr>
              <w:spacing w:before="40" w:after="40"/>
              <w:rPr>
                <w:rFonts w:asciiTheme="minorHAnsi" w:hAnsiTheme="minorHAnsi" w:cstheme="minorHAnsi"/>
                <w:sz w:val="18"/>
                <w:szCs w:val="18"/>
                <w:lang w:val="en-GB"/>
              </w:rPr>
            </w:pPr>
          </w:p>
        </w:tc>
      </w:tr>
      <w:tr w:rsidR="009B58A7" w:rsidRPr="00303BE2" w14:paraId="505D1778"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2031A" w14:textId="09F058E2" w:rsidR="00F943A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8DC8CB" w14:textId="491397E5" w:rsidR="00F943AB" w:rsidRPr="004A34D9" w:rsidRDefault="52ED3AEE" w:rsidP="030DA638">
            <w:pPr>
              <w:spacing w:before="40" w:after="40"/>
              <w:rPr>
                <w:rFonts w:asciiTheme="minorHAnsi" w:hAnsiTheme="minorHAnsi" w:cstheme="minorHAnsi"/>
                <w:sz w:val="18"/>
                <w:szCs w:val="18"/>
                <w:lang w:val="pl-PL"/>
              </w:rPr>
            </w:pPr>
            <w:r w:rsidRPr="004A34D9">
              <w:rPr>
                <w:rFonts w:asciiTheme="minorHAnsi" w:hAnsiTheme="minorHAnsi" w:cstheme="minorHAnsi"/>
                <w:sz w:val="18"/>
                <w:szCs w:val="18"/>
                <w:lang w:val="pl-PL"/>
              </w:rPr>
              <w:t xml:space="preserve">Albania, Armenia, Burundi, Ethiopia, Malawi, Malta, Morocco, </w:t>
            </w:r>
            <w:r w:rsidR="00D21470" w:rsidRPr="00D21470">
              <w:rPr>
                <w:rFonts w:asciiTheme="minorHAnsi" w:hAnsiTheme="minorHAnsi" w:cstheme="minorHAnsi"/>
                <w:sz w:val="18"/>
                <w:szCs w:val="18"/>
                <w:lang w:val="pl-PL"/>
              </w:rPr>
              <w:t xml:space="preserve">Republic of </w:t>
            </w:r>
            <w:r w:rsidRPr="004A34D9">
              <w:rPr>
                <w:rFonts w:asciiTheme="minorHAnsi" w:hAnsiTheme="minorHAnsi" w:cstheme="minorHAnsi"/>
                <w:sz w:val="18"/>
                <w:szCs w:val="18"/>
                <w:lang w:val="pl-PL"/>
              </w:rPr>
              <w:t xml:space="preserve">Uzbekistan </w:t>
            </w:r>
          </w:p>
        </w:tc>
      </w:tr>
      <w:tr w:rsidR="009B58A7" w:rsidRPr="000E1C23" w14:paraId="316CA4FD"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5A3D06" w14:textId="648E94BD" w:rsidR="00F943A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A35BE1" w14:textId="7DAE3EBD" w:rsidR="00B523F0" w:rsidRPr="000E1C23" w:rsidRDefault="211C161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Dissemination and Localization of </w:t>
            </w:r>
            <w:r w:rsidR="003A1887">
              <w:rPr>
                <w:rFonts w:asciiTheme="minorHAnsi" w:hAnsiTheme="minorHAnsi" w:cstheme="minorHAnsi"/>
                <w:sz w:val="18"/>
                <w:szCs w:val="18"/>
                <w:lang w:val="en-GB"/>
              </w:rPr>
              <w:t>child online prote</w:t>
            </w:r>
            <w:r w:rsidR="00AB6C93">
              <w:rPr>
                <w:rFonts w:asciiTheme="minorHAnsi" w:hAnsiTheme="minorHAnsi" w:cstheme="minorHAnsi"/>
                <w:sz w:val="18"/>
                <w:szCs w:val="18"/>
                <w:lang w:val="en-GB"/>
              </w:rPr>
              <w:t>ction (</w:t>
            </w:r>
            <w:r w:rsidRPr="000E1C23">
              <w:rPr>
                <w:rFonts w:asciiTheme="minorHAnsi" w:hAnsiTheme="minorHAnsi" w:cstheme="minorHAnsi"/>
                <w:sz w:val="18"/>
                <w:szCs w:val="18"/>
                <w:lang w:val="en-GB"/>
              </w:rPr>
              <w:t>COP</w:t>
            </w:r>
            <w:r w:rsidR="00AB6C9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Guidelines: a) Translation of the COP Guidelines and related resources into national languages; b) Development and support of awareness campaigns on the COP guidelines in national languages; c) Organization and delivery of in-person and online trainings in national languages by third parties, providing technical assistance to local stakeholders. </w:t>
            </w:r>
          </w:p>
          <w:p w14:paraId="3108A779" w14:textId="234DE61C" w:rsidR="00B523F0" w:rsidRPr="000E1C23" w:rsidRDefault="00B523F0" w:rsidP="00B523F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AB6C93">
              <w:rPr>
                <w:rFonts w:asciiTheme="minorHAnsi" w:hAnsiTheme="minorHAnsi" w:cstheme="minorHAnsi"/>
                <w:sz w:val="18"/>
                <w:szCs w:val="18"/>
                <w:lang w:val="en-GB"/>
              </w:rPr>
              <w:t>me</w:t>
            </w:r>
            <w:r w:rsidRPr="000E1C23">
              <w:rPr>
                <w:rFonts w:asciiTheme="minorHAnsi" w:hAnsiTheme="minorHAnsi" w:cstheme="minorHAnsi"/>
                <w:sz w:val="18"/>
                <w:szCs w:val="18"/>
                <w:lang w:val="en-GB"/>
              </w:rPr>
              <w:t>s: a) Development of adaptable face-to-face and online training sessions for children and youth to engage them in consultation and co-creation of COP related processes; b) Implementation of "Train-the-Trainers" program</w:t>
            </w:r>
            <w:r w:rsidR="00AB6C93">
              <w:rPr>
                <w:rFonts w:asciiTheme="minorHAnsi" w:hAnsiTheme="minorHAnsi" w:cstheme="minorHAnsi"/>
                <w:sz w:val="18"/>
                <w:szCs w:val="18"/>
                <w:lang w:val="en-GB"/>
              </w:rPr>
              <w:t>me</w:t>
            </w:r>
            <w:r w:rsidRPr="000E1C23">
              <w:rPr>
                <w:rFonts w:asciiTheme="minorHAnsi" w:hAnsiTheme="minorHAnsi" w:cstheme="minorHAnsi"/>
                <w:sz w:val="18"/>
                <w:szCs w:val="18"/>
                <w:lang w:val="en-GB"/>
              </w:rPr>
              <w:t>s to enable parents, guardians, educators, and ICT professionals to access safety digital skills tools through innovative platforms based on translated content; c) Roll-out and monitoring and evaluation of the training program</w:t>
            </w:r>
            <w:r w:rsidR="00AB6C93">
              <w:rPr>
                <w:rFonts w:asciiTheme="minorHAnsi" w:hAnsiTheme="minorHAnsi" w:cstheme="minorHAnsi"/>
                <w:sz w:val="18"/>
                <w:szCs w:val="18"/>
                <w:lang w:val="en-GB"/>
              </w:rPr>
              <w:t>me</w:t>
            </w:r>
            <w:r w:rsidRPr="000E1C23">
              <w:rPr>
                <w:rFonts w:asciiTheme="minorHAnsi" w:hAnsiTheme="minorHAnsi" w:cstheme="minorHAnsi"/>
                <w:sz w:val="18"/>
                <w:szCs w:val="18"/>
                <w:lang w:val="en-GB"/>
              </w:rPr>
              <w:t>s. </w:t>
            </w:r>
          </w:p>
          <w:p w14:paraId="2FF13A03" w14:textId="3F9382E9"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and Support of Digital Tools: Research and development of an open-source game for children under 13 and a mobile app for children under 18 based on the COP Guidelines, featuring Sango, the child online protection mascot. </w:t>
            </w:r>
          </w:p>
          <w:p w14:paraId="5E3EFC94" w14:textId="07E1F306"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B523F0" w:rsidRPr="000E1C2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Support for the development of draft national frameworks or identification of priority components within a national framework for Child Online Protection based on a review of existing frameworks, policies, and regulations</w:t>
            </w:r>
            <w:r w:rsidR="00B523F0" w:rsidRPr="000E1C23">
              <w:rPr>
                <w:rFonts w:asciiTheme="minorHAnsi" w:hAnsiTheme="minorHAnsi" w:cstheme="minorHAnsi"/>
                <w:sz w:val="18"/>
                <w:szCs w:val="18"/>
                <w:lang w:val="en-GB"/>
              </w:rPr>
              <w:t>; b)</w:t>
            </w:r>
            <w:r w:rsidRPr="000E1C23">
              <w:rPr>
                <w:rFonts w:asciiTheme="minorHAnsi" w:hAnsiTheme="minorHAnsi" w:cstheme="minorHAnsi"/>
                <w:sz w:val="18"/>
                <w:szCs w:val="18"/>
                <w:lang w:val="en-GB"/>
              </w:rPr>
              <w:t xml:space="preserve"> Consultations with international experts to harmonize national frameworks</w:t>
            </w:r>
            <w:r w:rsidR="00B523F0" w:rsidRPr="000E1C23">
              <w:rPr>
                <w:rFonts w:asciiTheme="minorHAnsi" w:hAnsiTheme="minorHAnsi" w:cstheme="minorHAnsi"/>
                <w:sz w:val="18"/>
                <w:szCs w:val="18"/>
                <w:lang w:val="en-GB"/>
              </w:rPr>
              <w:t>; c)</w:t>
            </w:r>
            <w:r w:rsidRPr="000E1C23">
              <w:rPr>
                <w:rFonts w:asciiTheme="minorHAnsi" w:hAnsiTheme="minorHAnsi" w:cstheme="minorHAnsi"/>
                <w:sz w:val="18"/>
                <w:szCs w:val="18"/>
                <w:lang w:val="en-GB"/>
              </w:rPr>
              <w:t xml:space="preserve"> Monitoring and evaluation per strategy development</w:t>
            </w:r>
            <w:r w:rsidR="00B523F0" w:rsidRPr="000E1C23">
              <w:rPr>
                <w:rFonts w:asciiTheme="minorHAnsi" w:hAnsiTheme="minorHAnsi" w:cstheme="minorHAnsi"/>
                <w:sz w:val="18"/>
                <w:szCs w:val="18"/>
                <w:lang w:val="en-GB"/>
              </w:rPr>
              <w:t>; d)</w:t>
            </w:r>
            <w:r w:rsidRPr="000E1C23">
              <w:rPr>
                <w:rFonts w:asciiTheme="minorHAnsi" w:hAnsiTheme="minorHAnsi" w:cstheme="minorHAnsi"/>
                <w:sz w:val="18"/>
                <w:szCs w:val="18"/>
                <w:lang w:val="en-GB"/>
              </w:rPr>
              <w:t xml:space="preserve"> Development of 10 global principles on COP, extending and considering existing frameworks. </w:t>
            </w:r>
          </w:p>
        </w:tc>
      </w:tr>
      <w:tr w:rsidR="009B58A7" w:rsidRPr="000E1C23" w14:paraId="6482D734" w14:textId="77777777" w:rsidTr="00AB6533">
        <w:trPr>
          <w:gridAfter w:val="1"/>
          <w:wAfter w:w="28" w:type="dxa"/>
        </w:trPr>
        <w:tc>
          <w:tcPr>
            <w:tcW w:w="14752" w:type="dxa"/>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254FA"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E600D" w:rsidRPr="000E1C23" w14:paraId="7F844193" w14:textId="77777777" w:rsidTr="00AB6533">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86E4AC" w14:textId="77777777" w:rsidR="00F943AB" w:rsidRPr="000E1C23" w:rsidRDefault="00F943A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5978"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F5AD8"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4D11CC"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1134"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B0865D" w14:textId="77777777"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1276"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1F9406" w14:textId="3DB877C9" w:rsidR="00F943AB"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987"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E75EF" w14:textId="3E09DBCF" w:rsidR="00F943AB" w:rsidRPr="000E1C23" w:rsidRDefault="00F943A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AB6C9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1411" w:type="dxa"/>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F1DCD" w14:textId="5FBEEA5D" w:rsidR="00F943AB"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115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5"/>
            </w:tblGrid>
            <w:tr w:rsidR="009B58A7" w:rsidRPr="000E1C23" w14:paraId="0DDDD195" w14:textId="77777777" w:rsidTr="00C56D57">
              <w:trPr>
                <w:jc w:val="center"/>
              </w:trPr>
              <w:tc>
                <w:tcPr>
                  <w:tcW w:w="1006" w:type="dxa"/>
                  <w:tcMar>
                    <w:top w:w="15" w:type="dxa"/>
                    <w:left w:w="15" w:type="dxa"/>
                    <w:bottom w:w="15" w:type="dxa"/>
                    <w:right w:w="15" w:type="dxa"/>
                  </w:tcMar>
                  <w:vAlign w:val="center"/>
                  <w:hideMark/>
                </w:tcPr>
                <w:p w14:paraId="13A7225C"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3EBCB739" w14:textId="77777777" w:rsidTr="00C56D57">
              <w:trPr>
                <w:jc w:val="center"/>
              </w:trPr>
              <w:tc>
                <w:tcPr>
                  <w:tcW w:w="1006" w:type="dxa"/>
                  <w:tcMar>
                    <w:top w:w="15" w:type="dxa"/>
                    <w:left w:w="15" w:type="dxa"/>
                    <w:bottom w:w="15" w:type="dxa"/>
                    <w:right w:w="15" w:type="dxa"/>
                  </w:tcMar>
                  <w:vAlign w:val="center"/>
                  <w:hideMark/>
                </w:tcPr>
                <w:p w14:paraId="11BDF069"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8CDDFB2" w14:textId="77777777" w:rsidR="00F943AB" w:rsidRPr="000E1C23" w:rsidRDefault="00F943AB" w:rsidP="00E260A5">
            <w:pPr>
              <w:spacing w:before="40" w:after="40"/>
              <w:jc w:val="center"/>
              <w:rPr>
                <w:rFonts w:asciiTheme="minorHAnsi" w:hAnsiTheme="minorHAnsi" w:cstheme="minorHAnsi"/>
                <w:sz w:val="18"/>
                <w:szCs w:val="18"/>
                <w:lang w:val="en-GB"/>
              </w:rPr>
            </w:pPr>
          </w:p>
        </w:tc>
        <w:tc>
          <w:tcPr>
            <w:tcW w:w="28" w:type="dxa"/>
            <w:vAlign w:val="center"/>
            <w:hideMark/>
          </w:tcPr>
          <w:p w14:paraId="3D0B8F46" w14:textId="77777777" w:rsidR="00F943AB" w:rsidRPr="000E1C23" w:rsidRDefault="00F943AB" w:rsidP="00E260A5">
            <w:pPr>
              <w:spacing w:before="40" w:after="40"/>
              <w:rPr>
                <w:rFonts w:asciiTheme="minorHAnsi" w:hAnsiTheme="minorHAnsi" w:cstheme="minorHAnsi"/>
                <w:sz w:val="18"/>
                <w:szCs w:val="18"/>
                <w:lang w:val="en-GB"/>
              </w:rPr>
            </w:pPr>
          </w:p>
        </w:tc>
      </w:tr>
      <w:tr w:rsidR="009B58A7" w:rsidRPr="000E1C23" w14:paraId="2218FF2C"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D499BE" w14:textId="4A2A8682" w:rsidR="00F943A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1AD2E1" w14:textId="6D361306" w:rsidR="00F943AB"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F943AB" w:rsidRPr="000E1C23">
              <w:rPr>
                <w:rFonts w:asciiTheme="minorHAnsi" w:hAnsiTheme="minorHAnsi" w:cstheme="minorHAnsi"/>
                <w:sz w:val="18"/>
                <w:szCs w:val="18"/>
                <w:lang w:val="en-GB"/>
              </w:rPr>
              <w:t xml:space="preserve"> </w:t>
            </w:r>
          </w:p>
        </w:tc>
      </w:tr>
      <w:tr w:rsidR="009B58A7" w:rsidRPr="000E1C23" w14:paraId="75C9F5CD" w14:textId="77777777" w:rsidTr="00AB6533">
        <w:trPr>
          <w:gridAfter w:val="1"/>
          <w:wAfter w:w="28" w:type="dxa"/>
        </w:trPr>
        <w:tc>
          <w:tcPr>
            <w:tcW w:w="167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01F102" w14:textId="5C76F414" w:rsidR="00F943A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3075" w:type="dxa"/>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7B224" w14:textId="1B426EB7" w:rsidR="00F943AB" w:rsidRPr="000E1C23" w:rsidRDefault="3A5D598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D20971">
              <w:rPr>
                <w:rFonts w:asciiTheme="minorHAnsi" w:hAnsiTheme="minorHAnsi" w:cstheme="minorHAnsi"/>
                <w:sz w:val="18"/>
                <w:szCs w:val="18"/>
                <w:lang w:val="en-GB"/>
              </w:rPr>
              <w:t xml:space="preserve"> per cent</w:t>
            </w:r>
            <w:r w:rsidR="00D20971"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participants expressing high satisfaction. The project delivered 12 hands-on exercises, five inspirational keynotes, and three networking events, all receiving positive feedback. The mentorship program</w:t>
            </w:r>
            <w:r w:rsidR="00D2097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exceeded its goals, mentoring 67 women and achieving an average satisfaction score of 9/10. Overall, the project maintained high engagement, with 95 participants remaining active, and reported increases in confidence, awareness of international cybersecurity issues, and knowledge about cybersecurity policymaking</w:t>
            </w:r>
          </w:p>
        </w:tc>
      </w:tr>
      <w:tr w:rsidR="009B58A7" w:rsidRPr="000E1C23" w14:paraId="57F611BA" w14:textId="77777777" w:rsidTr="00AB6533">
        <w:trPr>
          <w:gridAfter w:val="1"/>
          <w:wAfter w:w="28" w:type="dxa"/>
        </w:trPr>
        <w:tc>
          <w:tcPr>
            <w:tcW w:w="14752" w:type="dxa"/>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E7BACC" w14:textId="77777777" w:rsidR="00F943AB" w:rsidRPr="000E1C23" w:rsidRDefault="00F943A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1BA96DDF" w14:textId="77777777" w:rsidR="00F943AB" w:rsidRPr="000E1C23" w:rsidRDefault="00F943AB" w:rsidP="00E260A5">
      <w:pPr>
        <w:spacing w:before="40" w:after="40"/>
        <w:rPr>
          <w:rFonts w:asciiTheme="minorHAnsi" w:hAnsiTheme="minorHAnsi" w:cstheme="minorHAnsi"/>
          <w:sz w:val="18"/>
          <w:szCs w:val="18"/>
          <w:lang w:val="en-GB"/>
        </w:rPr>
      </w:pPr>
    </w:p>
    <w:p w14:paraId="161E2EAA" w14:textId="6CC4D593" w:rsidR="000F37E5" w:rsidRPr="000E1C23" w:rsidRDefault="00BD5EED"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AFR 4 - Fostering emerging technologies and innovation ecosystems</w:t>
      </w:r>
    </w:p>
    <w:tbl>
      <w:tblPr>
        <w:tblW w:w="5171" w:type="pct"/>
        <w:tblCellMar>
          <w:left w:w="0" w:type="dxa"/>
          <w:right w:w="0" w:type="dxa"/>
        </w:tblCellMar>
        <w:tblLook w:val="04A0" w:firstRow="1" w:lastRow="0" w:firstColumn="1" w:lastColumn="0" w:noHBand="0" w:noVBand="1"/>
      </w:tblPr>
      <w:tblGrid>
        <w:gridCol w:w="1888"/>
        <w:gridCol w:w="2943"/>
        <w:gridCol w:w="1092"/>
        <w:gridCol w:w="1101"/>
        <w:gridCol w:w="1128"/>
        <w:gridCol w:w="765"/>
        <w:gridCol w:w="493"/>
        <w:gridCol w:w="493"/>
        <w:gridCol w:w="3094"/>
        <w:gridCol w:w="1765"/>
        <w:gridCol w:w="18"/>
      </w:tblGrid>
      <w:tr w:rsidR="009B58A7" w:rsidRPr="000E1C23" w14:paraId="4F505364" w14:textId="77777777" w:rsidTr="001653E0">
        <w:trPr>
          <w:tblHeader/>
        </w:trPr>
        <w:tc>
          <w:tcPr>
            <w:tcW w:w="639" w:type="pct"/>
            <w:shd w:val="clear" w:color="auto" w:fill="004B96"/>
            <w:tcMar>
              <w:top w:w="75" w:type="dxa"/>
              <w:left w:w="75" w:type="dxa"/>
              <w:bottom w:w="75" w:type="dxa"/>
              <w:right w:w="75" w:type="dxa"/>
            </w:tcMar>
            <w:vAlign w:val="center"/>
            <w:hideMark/>
          </w:tcPr>
          <w:p w14:paraId="714B1983"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995" w:type="pct"/>
            <w:shd w:val="clear" w:color="auto" w:fill="004B96"/>
            <w:tcMar>
              <w:top w:w="75" w:type="dxa"/>
              <w:left w:w="75" w:type="dxa"/>
              <w:bottom w:w="75" w:type="dxa"/>
              <w:right w:w="75" w:type="dxa"/>
            </w:tcMar>
            <w:vAlign w:val="center"/>
            <w:hideMark/>
          </w:tcPr>
          <w:p w14:paraId="691E9BF7"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gridSpan w:val="2"/>
            <w:shd w:val="clear" w:color="auto" w:fill="004B96"/>
            <w:tcMar>
              <w:top w:w="75" w:type="dxa"/>
              <w:left w:w="75" w:type="dxa"/>
              <w:bottom w:w="75" w:type="dxa"/>
              <w:right w:w="75" w:type="dxa"/>
            </w:tcMar>
            <w:vAlign w:val="center"/>
            <w:hideMark/>
          </w:tcPr>
          <w:p w14:paraId="565249CA"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2DE5BC46"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6174A6DD"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gridSpan w:val="2"/>
            <w:shd w:val="clear" w:color="auto" w:fill="004B96"/>
            <w:tcMar>
              <w:top w:w="75" w:type="dxa"/>
              <w:left w:w="75" w:type="dxa"/>
              <w:bottom w:w="75" w:type="dxa"/>
              <w:right w:w="75" w:type="dxa"/>
            </w:tcMar>
            <w:vAlign w:val="center"/>
            <w:hideMark/>
          </w:tcPr>
          <w:p w14:paraId="53325988"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046" w:type="pct"/>
            <w:shd w:val="clear" w:color="auto" w:fill="004B96"/>
            <w:tcMar>
              <w:top w:w="75" w:type="dxa"/>
              <w:left w:w="75" w:type="dxa"/>
              <w:bottom w:w="75" w:type="dxa"/>
              <w:right w:w="75" w:type="dxa"/>
            </w:tcMar>
            <w:vAlign w:val="center"/>
            <w:hideMark/>
          </w:tcPr>
          <w:p w14:paraId="4DA189CD"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597" w:type="pct"/>
            <w:shd w:val="clear" w:color="auto" w:fill="004B96"/>
            <w:tcMar>
              <w:top w:w="75" w:type="dxa"/>
              <w:left w:w="75" w:type="dxa"/>
              <w:bottom w:w="75" w:type="dxa"/>
              <w:right w:w="75" w:type="dxa"/>
            </w:tcMar>
            <w:vAlign w:val="center"/>
            <w:hideMark/>
          </w:tcPr>
          <w:p w14:paraId="49305DAE" w14:textId="77777777" w:rsidR="00D87DA2" w:rsidRPr="000E1C23" w:rsidRDefault="00D87DA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6" w:type="pct"/>
            <w:vAlign w:val="center"/>
            <w:hideMark/>
          </w:tcPr>
          <w:p w14:paraId="5F86BEBD" w14:textId="77777777" w:rsidR="00D87DA2" w:rsidRPr="000E1C23" w:rsidRDefault="00D87DA2" w:rsidP="00E260A5">
            <w:pPr>
              <w:spacing w:before="40" w:after="40"/>
              <w:rPr>
                <w:rFonts w:asciiTheme="minorHAnsi" w:hAnsiTheme="minorHAnsi" w:cstheme="minorHAnsi"/>
                <w:b/>
                <w:sz w:val="18"/>
                <w:szCs w:val="18"/>
                <w:lang w:val="en-GB"/>
              </w:rPr>
            </w:pPr>
          </w:p>
        </w:tc>
      </w:tr>
      <w:tr w:rsidR="009B58A7" w:rsidRPr="000E1C23" w14:paraId="18932F3B" w14:textId="77777777" w:rsidTr="001653E0">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C1166" w14:textId="77777777" w:rsidR="00D87DA2" w:rsidRPr="000E1C23" w:rsidRDefault="00D87DA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2BEN20004</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544961"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 and nurture sustainable digital innovation ecosystems that accelerate youth resilience and empowerment in Benin, with a robust gender approach</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8FC11D"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F05C31" w14:textId="54E4E8BD"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w:t>
            </w:r>
            <w:r w:rsidR="00FB4B49" w:rsidRPr="000E1C23">
              <w:rPr>
                <w:rFonts w:asciiTheme="minorHAnsi" w:hAnsiTheme="minorHAnsi" w:cstheme="minorHAnsi"/>
                <w:sz w:val="18"/>
                <w:szCs w:val="18"/>
                <w:lang w:val="en-GB"/>
              </w:rPr>
              <w:t>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0D716F"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57A8D" w14:textId="5E9E2624"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249</w:t>
            </w:r>
            <w:r w:rsidR="00D2097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150</w:t>
            </w:r>
          </w:p>
        </w:tc>
        <w:tc>
          <w:tcPr>
            <w:tcW w:w="10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FB5B27"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Population Fund (UNFPA)</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15"/>
            </w:tblGrid>
            <w:tr w:rsidR="009B58A7" w:rsidRPr="000E1C23" w14:paraId="0FAEA1E2" w14:textId="77777777">
              <w:trPr>
                <w:jc w:val="center"/>
              </w:trPr>
              <w:tc>
                <w:tcPr>
                  <w:tcW w:w="0" w:type="auto"/>
                  <w:tcMar>
                    <w:top w:w="15" w:type="dxa"/>
                    <w:left w:w="15" w:type="dxa"/>
                    <w:bottom w:w="15" w:type="dxa"/>
                    <w:right w:w="15" w:type="dxa"/>
                  </w:tcMar>
                  <w:vAlign w:val="center"/>
                  <w:hideMark/>
                </w:tcPr>
                <w:p w14:paraId="4FE4982C"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39852309" w14:textId="77777777" w:rsidR="00D87DA2" w:rsidRPr="000E1C23" w:rsidRDefault="00D87DA2" w:rsidP="00E260A5">
            <w:pPr>
              <w:spacing w:before="40" w:after="40"/>
              <w:jc w:val="center"/>
              <w:rPr>
                <w:rFonts w:asciiTheme="minorHAnsi" w:hAnsiTheme="minorHAnsi" w:cstheme="minorHAnsi"/>
                <w:sz w:val="18"/>
                <w:szCs w:val="18"/>
                <w:lang w:val="en-GB"/>
              </w:rPr>
            </w:pPr>
          </w:p>
        </w:tc>
        <w:tc>
          <w:tcPr>
            <w:tcW w:w="6" w:type="pct"/>
            <w:vAlign w:val="center"/>
            <w:hideMark/>
          </w:tcPr>
          <w:p w14:paraId="439DD222" w14:textId="77777777" w:rsidR="00D87DA2" w:rsidRPr="000E1C23" w:rsidRDefault="00D87DA2" w:rsidP="00E260A5">
            <w:pPr>
              <w:spacing w:before="40" w:after="40"/>
              <w:rPr>
                <w:rFonts w:asciiTheme="minorHAnsi" w:hAnsiTheme="minorHAnsi" w:cstheme="minorHAnsi"/>
                <w:sz w:val="18"/>
                <w:szCs w:val="18"/>
                <w:lang w:val="en-GB"/>
              </w:rPr>
            </w:pPr>
          </w:p>
        </w:tc>
      </w:tr>
      <w:tr w:rsidR="009B58A7" w:rsidRPr="000E1C23" w14:paraId="05E47D7C"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87ABD8" w14:textId="2C5D76AB" w:rsidR="00D87DA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86D43" w14:textId="5A7E8EB6"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Benin</w:t>
            </w:r>
          </w:p>
        </w:tc>
      </w:tr>
      <w:tr w:rsidR="009B58A7" w:rsidRPr="000E1C23" w14:paraId="64CDFC8B"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E9EDE" w14:textId="4435C817" w:rsidR="00D87DA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8E57DF" w14:textId="742A0DBD" w:rsidR="00D87DA2" w:rsidRPr="000E1C23" w:rsidRDefault="00AD17E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w:t>
            </w:r>
            <w:r w:rsidR="00D503D0" w:rsidRPr="000E1C23">
              <w:rPr>
                <w:rFonts w:asciiTheme="minorHAnsi" w:hAnsiTheme="minorHAnsi" w:cstheme="minorHAnsi"/>
                <w:sz w:val="18"/>
                <w:szCs w:val="18"/>
                <w:lang w:val="en-GB"/>
              </w:rPr>
              <w:t xml:space="preserve">, currently under implementation, is focusing </w:t>
            </w:r>
            <w:r w:rsidR="00E4437F" w:rsidRPr="000E1C23">
              <w:rPr>
                <w:rFonts w:asciiTheme="minorHAnsi" w:hAnsiTheme="minorHAnsi" w:cstheme="minorHAnsi"/>
                <w:sz w:val="18"/>
                <w:szCs w:val="18"/>
                <w:lang w:val="en-GB"/>
              </w:rPr>
              <w:t>on the</w:t>
            </w:r>
            <w:r w:rsidR="7B676EF2" w:rsidRPr="000E1C23">
              <w:rPr>
                <w:rFonts w:asciiTheme="minorHAnsi" w:hAnsiTheme="minorHAnsi" w:cstheme="minorHAnsi"/>
                <w:sz w:val="18"/>
                <w:szCs w:val="18"/>
                <w:lang w:val="en-GB"/>
              </w:rPr>
              <w:t xml:space="preserve"> empowerment of a network of at least 100 innovation stakeholders in Benin </w:t>
            </w:r>
            <w:r w:rsidR="00E4437F" w:rsidRPr="000E1C23">
              <w:rPr>
                <w:rFonts w:asciiTheme="minorHAnsi" w:hAnsiTheme="minorHAnsi" w:cstheme="minorHAnsi"/>
                <w:sz w:val="18"/>
                <w:szCs w:val="18"/>
                <w:lang w:val="en-GB"/>
              </w:rPr>
              <w:t>to achieve the following results:</w:t>
            </w:r>
            <w:r w:rsidR="00A54F8C" w:rsidRPr="000E1C23">
              <w:rPr>
                <w:rFonts w:asciiTheme="minorHAnsi" w:hAnsiTheme="minorHAnsi" w:cstheme="minorHAnsi"/>
                <w:sz w:val="18"/>
                <w:szCs w:val="18"/>
                <w:lang w:val="en-GB"/>
              </w:rPr>
              <w:t xml:space="preserve"> </w:t>
            </w:r>
            <w:r w:rsidR="00E4437F" w:rsidRPr="000E1C23">
              <w:rPr>
                <w:rFonts w:asciiTheme="minorHAnsi" w:hAnsiTheme="minorHAnsi" w:cstheme="minorHAnsi"/>
                <w:sz w:val="18"/>
                <w:szCs w:val="18"/>
                <w:lang w:val="en-GB"/>
              </w:rPr>
              <w:t xml:space="preserve">1) Strengthening of the </w:t>
            </w:r>
            <w:r w:rsidR="7B676EF2" w:rsidRPr="000E1C23">
              <w:rPr>
                <w:rFonts w:asciiTheme="minorHAnsi" w:hAnsiTheme="minorHAnsi" w:cstheme="minorHAnsi"/>
                <w:sz w:val="18"/>
                <w:szCs w:val="18"/>
                <w:lang w:val="en-GB"/>
              </w:rPr>
              <w:t>#Tech4Youth sub regional initiative</w:t>
            </w:r>
            <w:r w:rsidR="00E4437F" w:rsidRPr="000E1C23">
              <w:rPr>
                <w:rFonts w:asciiTheme="minorHAnsi" w:hAnsiTheme="minorHAnsi" w:cstheme="minorHAnsi"/>
                <w:sz w:val="18"/>
                <w:szCs w:val="18"/>
                <w:lang w:val="en-GB"/>
              </w:rPr>
              <w:t xml:space="preserve">, expanding its activities </w:t>
            </w:r>
            <w:r w:rsidR="7B676EF2" w:rsidRPr="000E1C23">
              <w:rPr>
                <w:rFonts w:asciiTheme="minorHAnsi" w:hAnsiTheme="minorHAnsi" w:cstheme="minorHAnsi"/>
                <w:sz w:val="18"/>
                <w:szCs w:val="18"/>
                <w:lang w:val="en-GB"/>
              </w:rPr>
              <w:t xml:space="preserve">to enhance the sustainability and efficiency of the business model for a youth driven dynamic digital content for education, empowerment and girls’ </w:t>
            </w:r>
            <w:r w:rsidR="00790185" w:rsidRPr="000E1C23">
              <w:rPr>
                <w:rFonts w:asciiTheme="minorHAnsi" w:hAnsiTheme="minorHAnsi" w:cstheme="minorHAnsi"/>
                <w:sz w:val="18"/>
                <w:szCs w:val="18"/>
                <w:lang w:val="en-GB"/>
              </w:rPr>
              <w:t>protection;</w:t>
            </w:r>
            <w:r w:rsidR="00A54F8C" w:rsidRPr="000E1C23">
              <w:rPr>
                <w:rFonts w:asciiTheme="minorHAnsi" w:hAnsiTheme="minorHAnsi" w:cstheme="minorHAnsi"/>
                <w:sz w:val="18"/>
                <w:szCs w:val="18"/>
                <w:lang w:val="en-GB"/>
              </w:rPr>
              <w:t xml:space="preserve"> </w:t>
            </w:r>
            <w:r w:rsidR="00790185" w:rsidRPr="000E1C23">
              <w:rPr>
                <w:rFonts w:asciiTheme="minorHAnsi" w:hAnsiTheme="minorHAnsi" w:cstheme="minorHAnsi"/>
                <w:sz w:val="18"/>
                <w:szCs w:val="18"/>
                <w:lang w:val="en-GB"/>
              </w:rPr>
              <w:t>(</w:t>
            </w:r>
            <w:r w:rsidR="00D87DA2" w:rsidRPr="000E1C23">
              <w:rPr>
                <w:rFonts w:asciiTheme="minorHAnsi" w:hAnsiTheme="minorHAnsi" w:cstheme="minorHAnsi"/>
                <w:sz w:val="18"/>
                <w:szCs w:val="18"/>
                <w:lang w:val="en-GB"/>
              </w:rPr>
              <w:t>2</w:t>
            </w:r>
            <w:r w:rsidR="008F6F50" w:rsidRPr="000E1C23">
              <w:rPr>
                <w:rFonts w:asciiTheme="minorHAnsi" w:hAnsiTheme="minorHAnsi" w:cstheme="minorHAnsi"/>
                <w:sz w:val="18"/>
                <w:szCs w:val="18"/>
                <w:lang w:val="en-GB"/>
              </w:rPr>
              <w:t>) Reinforcement of the</w:t>
            </w:r>
            <w:r w:rsidR="00A54F8C" w:rsidRPr="000E1C23">
              <w:rPr>
                <w:rFonts w:asciiTheme="minorHAnsi" w:hAnsiTheme="minorHAnsi" w:cstheme="minorHAnsi"/>
                <w:sz w:val="18"/>
                <w:szCs w:val="18"/>
                <w:lang w:val="en-GB"/>
              </w:rPr>
              <w:t xml:space="preserve"> </w:t>
            </w:r>
            <w:r w:rsidR="00D87DA2" w:rsidRPr="000E1C23">
              <w:rPr>
                <w:rFonts w:asciiTheme="minorHAnsi" w:hAnsiTheme="minorHAnsi" w:cstheme="minorHAnsi"/>
                <w:sz w:val="18"/>
                <w:szCs w:val="18"/>
                <w:lang w:val="en-GB"/>
              </w:rPr>
              <w:t>local innovation and digital ecosystem governance of Benin to offer a platform for innovative and digital solutions for national stakeholders</w:t>
            </w:r>
            <w:r w:rsidR="00790185" w:rsidRPr="000E1C23">
              <w:rPr>
                <w:rFonts w:asciiTheme="minorHAnsi" w:hAnsiTheme="minorHAnsi" w:cstheme="minorHAnsi"/>
                <w:sz w:val="18"/>
                <w:szCs w:val="18"/>
                <w:lang w:val="en-GB"/>
              </w:rPr>
              <w:t xml:space="preserve">; (3) </w:t>
            </w:r>
            <w:r w:rsidR="007F35E3" w:rsidRPr="000E1C23">
              <w:rPr>
                <w:rFonts w:asciiTheme="minorHAnsi" w:hAnsiTheme="minorHAnsi" w:cstheme="minorHAnsi"/>
                <w:sz w:val="18"/>
                <w:szCs w:val="18"/>
                <w:lang w:val="en-GB"/>
              </w:rPr>
              <w:t>Operationalization</w:t>
            </w:r>
            <w:r w:rsidR="00EF377A" w:rsidRPr="000E1C23">
              <w:rPr>
                <w:rFonts w:asciiTheme="minorHAnsi" w:hAnsiTheme="minorHAnsi" w:cstheme="minorHAnsi"/>
                <w:sz w:val="18"/>
                <w:szCs w:val="18"/>
                <w:lang w:val="en-GB"/>
              </w:rPr>
              <w:t xml:space="preserve"> of the </w:t>
            </w:r>
            <w:r w:rsidR="7B676EF2" w:rsidRPr="000E1C23">
              <w:rPr>
                <w:rFonts w:asciiTheme="minorHAnsi" w:hAnsiTheme="minorHAnsi" w:cstheme="minorHAnsi"/>
                <w:sz w:val="18"/>
                <w:szCs w:val="18"/>
                <w:lang w:val="en-GB"/>
              </w:rPr>
              <w:t>#Tech4Youth Open Innovation Ecosystem</w:t>
            </w:r>
            <w:r w:rsidR="00EF377A" w:rsidRPr="000E1C23">
              <w:rPr>
                <w:rFonts w:asciiTheme="minorHAnsi" w:hAnsiTheme="minorHAnsi" w:cstheme="minorHAnsi"/>
                <w:sz w:val="18"/>
                <w:szCs w:val="18"/>
                <w:lang w:val="en-GB"/>
              </w:rPr>
              <w:t xml:space="preserve">, including development of </w:t>
            </w:r>
            <w:r w:rsidR="7B676EF2" w:rsidRPr="000E1C23">
              <w:rPr>
                <w:rFonts w:asciiTheme="minorHAnsi" w:hAnsiTheme="minorHAnsi" w:cstheme="minorHAnsi"/>
                <w:sz w:val="18"/>
                <w:szCs w:val="18"/>
                <w:lang w:val="en-GB"/>
              </w:rPr>
              <w:t xml:space="preserve">business model </w:t>
            </w:r>
            <w:r w:rsidR="00790185" w:rsidRPr="000E1C23">
              <w:rPr>
                <w:rFonts w:asciiTheme="minorHAnsi" w:hAnsiTheme="minorHAnsi" w:cstheme="minorHAnsi"/>
                <w:sz w:val="18"/>
                <w:szCs w:val="18"/>
                <w:lang w:val="en-GB"/>
              </w:rPr>
              <w:t xml:space="preserve">to </w:t>
            </w:r>
            <w:r w:rsidR="7B676EF2" w:rsidRPr="000E1C23">
              <w:rPr>
                <w:rFonts w:asciiTheme="minorHAnsi" w:hAnsiTheme="minorHAnsi" w:cstheme="minorHAnsi"/>
                <w:sz w:val="18"/>
                <w:szCs w:val="18"/>
                <w:lang w:val="en-GB"/>
              </w:rPr>
              <w:t>support youth driven dynamic digital content for education, empowerment and girls</w:t>
            </w:r>
            <w:r w:rsidR="00A03C89">
              <w:rPr>
                <w:rFonts w:asciiTheme="minorHAnsi" w:hAnsiTheme="minorHAnsi" w:cstheme="minorHAnsi"/>
                <w:sz w:val="18"/>
                <w:szCs w:val="18"/>
                <w:lang w:val="en-GB"/>
              </w:rPr>
              <w:t>'</w:t>
            </w:r>
            <w:r w:rsidR="7B676EF2" w:rsidRPr="000E1C23">
              <w:rPr>
                <w:rFonts w:asciiTheme="minorHAnsi" w:hAnsiTheme="minorHAnsi" w:cstheme="minorHAnsi"/>
                <w:sz w:val="18"/>
                <w:szCs w:val="18"/>
                <w:lang w:val="en-GB"/>
              </w:rPr>
              <w:t xml:space="preserve"> protection.</w:t>
            </w:r>
          </w:p>
        </w:tc>
      </w:tr>
      <w:tr w:rsidR="009B58A7" w:rsidRPr="000E1C23" w14:paraId="33DC7C4F" w14:textId="77777777" w:rsidTr="001653E0">
        <w:trPr>
          <w:gridAfter w:val="1"/>
          <w:wAfter w:w="6" w:type="pct"/>
        </w:trPr>
        <w:tc>
          <w:tcPr>
            <w:tcW w:w="499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5E407B"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133680F7" w14:textId="77777777" w:rsidTr="001653E0">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99C36F" w14:textId="77777777" w:rsidR="00D87DA2" w:rsidRPr="000E1C23" w:rsidRDefault="00D87DA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9UGA21008</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B3FE9"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Technical Assistance and Training to Uganda on National ICT Development Strategy</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F852A"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A48CF3"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Mar.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02750"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0E428" w14:textId="0DBDBD43"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A03C8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691</w:t>
            </w:r>
            <w:r w:rsidR="00A03C8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0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D9FEF" w14:textId="77777777" w:rsidR="00D87DA2" w:rsidRPr="000E1C23" w:rsidRDefault="00D87DA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Industry and Information Technology of the People's Republic of China (MIIT)</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15"/>
            </w:tblGrid>
            <w:tr w:rsidR="009B58A7" w:rsidRPr="000E1C23" w14:paraId="352B5C9D" w14:textId="77777777">
              <w:trPr>
                <w:jc w:val="center"/>
              </w:trPr>
              <w:tc>
                <w:tcPr>
                  <w:tcW w:w="0" w:type="auto"/>
                  <w:tcMar>
                    <w:top w:w="15" w:type="dxa"/>
                    <w:left w:w="15" w:type="dxa"/>
                    <w:bottom w:w="15" w:type="dxa"/>
                    <w:right w:w="15" w:type="dxa"/>
                  </w:tcMar>
                  <w:vAlign w:val="center"/>
                  <w:hideMark/>
                </w:tcPr>
                <w:p w14:paraId="4C5D5FA7"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r w:rsidR="009B58A7" w:rsidRPr="000E1C23" w14:paraId="440C9A01" w14:textId="77777777">
              <w:trPr>
                <w:jc w:val="center"/>
              </w:trPr>
              <w:tc>
                <w:tcPr>
                  <w:tcW w:w="0" w:type="auto"/>
                  <w:tcMar>
                    <w:top w:w="15" w:type="dxa"/>
                    <w:left w:w="15" w:type="dxa"/>
                    <w:bottom w:w="15" w:type="dxa"/>
                    <w:right w:w="15" w:type="dxa"/>
                  </w:tcMar>
                  <w:vAlign w:val="center"/>
                  <w:hideMark/>
                </w:tcPr>
                <w:p w14:paraId="5B8CCFCC"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27CEA7C" w14:textId="77777777" w:rsidR="00D87DA2" w:rsidRPr="000E1C23" w:rsidRDefault="00D87DA2" w:rsidP="00E260A5">
            <w:pPr>
              <w:spacing w:before="40" w:after="40"/>
              <w:jc w:val="center"/>
              <w:rPr>
                <w:rFonts w:asciiTheme="minorHAnsi" w:hAnsiTheme="minorHAnsi" w:cstheme="minorHAnsi"/>
                <w:sz w:val="18"/>
                <w:szCs w:val="18"/>
                <w:lang w:val="en-GB"/>
              </w:rPr>
            </w:pPr>
          </w:p>
        </w:tc>
        <w:tc>
          <w:tcPr>
            <w:tcW w:w="6" w:type="pct"/>
            <w:vAlign w:val="center"/>
            <w:hideMark/>
          </w:tcPr>
          <w:p w14:paraId="7D3C73E1" w14:textId="77777777" w:rsidR="00D87DA2" w:rsidRPr="000E1C23" w:rsidRDefault="00D87DA2" w:rsidP="00E260A5">
            <w:pPr>
              <w:spacing w:before="40" w:after="40"/>
              <w:rPr>
                <w:rFonts w:asciiTheme="minorHAnsi" w:hAnsiTheme="minorHAnsi" w:cstheme="minorHAnsi"/>
                <w:sz w:val="18"/>
                <w:szCs w:val="18"/>
                <w:lang w:val="en-GB"/>
              </w:rPr>
            </w:pPr>
          </w:p>
        </w:tc>
      </w:tr>
      <w:tr w:rsidR="009B58A7" w:rsidRPr="000E1C23" w14:paraId="6BA64790"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E51E2" w14:textId="7DBAAB3E" w:rsidR="00D87DA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80FE3"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Uganda </w:t>
            </w:r>
          </w:p>
        </w:tc>
      </w:tr>
      <w:tr w:rsidR="009B58A7" w:rsidRPr="000E1C23" w14:paraId="08B61AE1"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143FD1" w14:textId="2FA3E991" w:rsidR="00D87DA2" w:rsidRPr="000E1C23" w:rsidRDefault="00093C63"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A0F270" w14:textId="4312664B" w:rsidR="00093C63" w:rsidRPr="000E1C23" w:rsidRDefault="00093C63"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contributed to the implementation of the NDPIII and the </w:t>
            </w:r>
            <w:r w:rsidR="00557F0E" w:rsidRPr="00557F0E">
              <w:rPr>
                <w:rFonts w:asciiTheme="minorHAnsi" w:hAnsiTheme="minorHAnsi" w:cstheme="minorHAnsi"/>
                <w:sz w:val="18"/>
                <w:szCs w:val="18"/>
                <w:lang w:val="en-GB"/>
              </w:rPr>
              <w:t xml:space="preserve">Digital Uganda Vision </w:t>
            </w:r>
            <w:r w:rsidR="00557F0E">
              <w:rPr>
                <w:rFonts w:asciiTheme="minorHAnsi" w:hAnsiTheme="minorHAnsi" w:cstheme="minorHAnsi"/>
                <w:sz w:val="18"/>
                <w:szCs w:val="18"/>
                <w:lang w:val="en-GB"/>
              </w:rPr>
              <w:t>(</w:t>
            </w:r>
            <w:r w:rsidRPr="000E1C23">
              <w:rPr>
                <w:rFonts w:asciiTheme="minorHAnsi" w:hAnsiTheme="minorHAnsi" w:cstheme="minorHAnsi"/>
                <w:sz w:val="18"/>
                <w:szCs w:val="18"/>
                <w:lang w:val="en-GB"/>
              </w:rPr>
              <w:t>DUV) framework. Specifically</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the project supported the following deliverables:</w:t>
            </w:r>
          </w:p>
          <w:p w14:paraId="4A426D28" w14:textId="77777777" w:rsidR="00093C63" w:rsidRPr="000E1C23" w:rsidRDefault="00093C6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Review of national ICT development policy and strategy: the project provided technical assistance to Uganda on ICT policy and development strategies. This included formulation of a series of recommendations aligned to the infrastructure and connectivity; digital services; and innovation and entrepreneurship pillars of the DUV.</w:t>
            </w:r>
          </w:p>
          <w:p w14:paraId="5AFBD8DE" w14:textId="33EB1281" w:rsidR="00093C63" w:rsidRPr="000E1C23" w:rsidRDefault="00093C6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Strengthened institutional and human capacity for policymakers, industry and key stakeholders to enable and facilitate digital transformation. Through this component the project supported policymaking and implementation capacity of government and affiliated agencies, contributing to the strengthening of skills for local ICT industry and the population at large to drive the country’s digital transformation agenda. </w:t>
            </w:r>
          </w:p>
          <w:p w14:paraId="361CC4C9" w14:textId="5C31AEBC" w:rsidR="00D87DA2" w:rsidRPr="000E1C23" w:rsidRDefault="00093C6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Implementation and piloting use cases and services such as partnership platforms to inform the policy recommendation and scaling of the capacity development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tc>
      </w:tr>
      <w:tr w:rsidR="009B58A7" w:rsidRPr="000E1C23" w14:paraId="0E1CEBDA" w14:textId="77777777" w:rsidTr="001653E0">
        <w:trPr>
          <w:gridAfter w:val="1"/>
          <w:wAfter w:w="6" w:type="pct"/>
        </w:trPr>
        <w:tc>
          <w:tcPr>
            <w:tcW w:w="499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1E4A2" w14:textId="77777777" w:rsidR="00D87DA2" w:rsidRPr="000E1C23" w:rsidRDefault="00D87DA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6FFCEB2" w14:textId="77777777" w:rsidTr="001653E0">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B06FF7" w14:textId="77777777" w:rsidR="00E509CA" w:rsidRPr="000E1C23" w:rsidRDefault="00E509C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9GLO23129</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C40735"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Open-source Ecosystem Enablement for Public Services Innovation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56A19"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42604"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11 Feb.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C30E44"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723FE" w14:textId="75F272BE"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B4389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764</w:t>
            </w:r>
            <w:r w:rsidR="00B4389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616</w:t>
            </w:r>
          </w:p>
        </w:tc>
        <w:tc>
          <w:tcPr>
            <w:tcW w:w="12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C8038" w14:textId="21DD6A2D" w:rsidR="00E509CA" w:rsidRPr="000E1C23" w:rsidRDefault="00501BA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15"/>
            </w:tblGrid>
            <w:tr w:rsidR="009B58A7" w:rsidRPr="000E1C23" w14:paraId="2D04DFA5" w14:textId="77777777">
              <w:trPr>
                <w:jc w:val="center"/>
              </w:trPr>
              <w:tc>
                <w:tcPr>
                  <w:tcW w:w="0" w:type="auto"/>
                  <w:tcMar>
                    <w:top w:w="15" w:type="dxa"/>
                    <w:left w:w="15" w:type="dxa"/>
                    <w:bottom w:w="15" w:type="dxa"/>
                    <w:right w:w="15" w:type="dxa"/>
                  </w:tcMar>
                  <w:vAlign w:val="center"/>
                  <w:hideMark/>
                </w:tcPr>
                <w:p w14:paraId="30CFBFFB"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r w:rsidR="009B58A7" w:rsidRPr="000E1C23" w14:paraId="5AB52F62" w14:textId="77777777">
              <w:trPr>
                <w:jc w:val="center"/>
              </w:trPr>
              <w:tc>
                <w:tcPr>
                  <w:tcW w:w="0" w:type="auto"/>
                  <w:tcMar>
                    <w:top w:w="15" w:type="dxa"/>
                    <w:left w:w="15" w:type="dxa"/>
                    <w:bottom w:w="15" w:type="dxa"/>
                    <w:right w:w="15" w:type="dxa"/>
                  </w:tcMar>
                  <w:vAlign w:val="center"/>
                  <w:hideMark/>
                </w:tcPr>
                <w:p w14:paraId="2F048027"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73E7ACEC" w14:textId="77777777" w:rsidR="00E509CA" w:rsidRPr="000E1C23" w:rsidRDefault="00E509CA" w:rsidP="00E260A5">
            <w:pPr>
              <w:spacing w:before="40" w:after="40"/>
              <w:jc w:val="center"/>
              <w:rPr>
                <w:rFonts w:asciiTheme="minorHAnsi" w:hAnsiTheme="minorHAnsi" w:cstheme="minorHAnsi"/>
                <w:sz w:val="18"/>
                <w:szCs w:val="18"/>
                <w:lang w:val="en-GB"/>
              </w:rPr>
            </w:pPr>
          </w:p>
        </w:tc>
        <w:tc>
          <w:tcPr>
            <w:tcW w:w="6" w:type="pct"/>
            <w:vAlign w:val="center"/>
            <w:hideMark/>
          </w:tcPr>
          <w:p w14:paraId="19E1D046" w14:textId="77777777" w:rsidR="00E509CA" w:rsidRPr="000E1C23" w:rsidRDefault="00E509CA" w:rsidP="00E260A5">
            <w:pPr>
              <w:spacing w:before="40" w:after="40"/>
              <w:rPr>
                <w:rFonts w:asciiTheme="minorHAnsi" w:hAnsiTheme="minorHAnsi" w:cstheme="minorHAnsi"/>
                <w:sz w:val="18"/>
                <w:szCs w:val="18"/>
                <w:lang w:val="en-GB"/>
              </w:rPr>
            </w:pPr>
          </w:p>
        </w:tc>
      </w:tr>
      <w:tr w:rsidR="009B58A7" w:rsidRPr="000E1C23" w14:paraId="05F2E572"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A93E29" w14:textId="463EFFBD" w:rsidR="00E509C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C266E9" w14:textId="715DF2AF" w:rsidR="00E509CA"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5953248F" w:rsidRPr="000E1C23">
              <w:rPr>
                <w:rFonts w:asciiTheme="minorHAnsi" w:hAnsiTheme="minorHAnsi" w:cstheme="minorHAnsi"/>
                <w:sz w:val="18"/>
                <w:szCs w:val="18"/>
                <w:lang w:val="en-GB"/>
              </w:rPr>
              <w:t xml:space="preserve"> </w:t>
            </w:r>
          </w:p>
        </w:tc>
      </w:tr>
      <w:tr w:rsidR="009B58A7" w:rsidRPr="000E1C23" w14:paraId="018FB4A7"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58F000" w14:textId="79E5C2C2" w:rsidR="00E509CA"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6E296A" w14:textId="2D01A42C" w:rsidR="00DB5B21" w:rsidRPr="000E1C23" w:rsidRDefault="4CB88198"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overall objective of the project is to enhance the capacity of local and regional public and private actors to adopt open</w:t>
            </w:r>
            <w:r w:rsidR="004953F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source to deliver digital government services. It aims to assist countries in strengthening their digital ecosystems to become active contributors and users of digital public goods that help minimize costs and maximize efficiency through re-usability. To do so, this requires interventions that work at both the supply and demand side to help countries and in particular governments to reimagine their approach to digital innovations to advance government digitization. This will lead to inclusive and citizen-centric public services through the collaboration with leading open-source and development organizations globally, regionally and at country levels.</w:t>
            </w:r>
            <w:r w:rsidR="17C61F5B" w:rsidRPr="000E1C23">
              <w:rPr>
                <w:rFonts w:asciiTheme="minorHAnsi" w:hAnsiTheme="minorHAnsi" w:cstheme="minorHAnsi"/>
                <w:sz w:val="18"/>
                <w:szCs w:val="18"/>
                <w:lang w:val="en-GB"/>
              </w:rPr>
              <w:t xml:space="preserve"> The project is implemented in collaboration with UNDP.</w:t>
            </w:r>
          </w:p>
          <w:p w14:paraId="278DAF6D" w14:textId="0562D278" w:rsidR="00E509CA" w:rsidRPr="000E1C23" w:rsidRDefault="00DB5B21"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During the implementation period, the project aims to produce </w:t>
            </w:r>
            <w:r w:rsidR="00472F31" w:rsidRPr="000E1C23">
              <w:rPr>
                <w:rFonts w:asciiTheme="minorHAnsi" w:hAnsiTheme="minorHAnsi" w:cstheme="minorHAnsi"/>
                <w:sz w:val="18"/>
                <w:szCs w:val="18"/>
                <w:lang w:val="en-GB"/>
              </w:rPr>
              <w:t xml:space="preserve">the following </w:t>
            </w:r>
            <w:r w:rsidRPr="000E1C23">
              <w:rPr>
                <w:rFonts w:asciiTheme="minorHAnsi" w:hAnsiTheme="minorHAnsi" w:cstheme="minorHAnsi"/>
                <w:sz w:val="18"/>
                <w:szCs w:val="18"/>
                <w:lang w:val="en-GB"/>
              </w:rPr>
              <w:t>outputs</w:t>
            </w:r>
            <w:r w:rsidR="00472F31" w:rsidRPr="000E1C23" w:rsidDel="00472F3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 Open-Source Ecosystem Enablement Framework that promotes structural change to accelerate the adoption of open-source software and data. (2). Establishment of a National Open-Source Ecosystem Enabler for Public Services Innovation (Open-source Technical Facility) in selected countries. (3). Global Open-Source for Public Services Knowledge Hub established and sustained to reach scale and sustainability to ensure that the knowledge and lessons learned from experience gathering and for the 2 pilot countries are well documented and shared globally and that the resources will be maintained and disseminated in a sustainable manner. </w:t>
            </w:r>
          </w:p>
        </w:tc>
      </w:tr>
      <w:tr w:rsidR="009B58A7" w:rsidRPr="000E1C23" w14:paraId="3134CAEF" w14:textId="77777777" w:rsidTr="001653E0">
        <w:trPr>
          <w:gridAfter w:val="1"/>
          <w:wAfter w:w="6" w:type="pct"/>
        </w:trPr>
        <w:tc>
          <w:tcPr>
            <w:tcW w:w="499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122C29"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52DB118" w14:textId="77777777" w:rsidTr="001653E0">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59EDFA" w14:textId="77777777" w:rsidR="00E509CA" w:rsidRPr="000E1C23" w:rsidRDefault="00E509C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9GLO23134</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0B7564" w14:textId="77777777" w:rsidR="00E509CA" w:rsidRPr="000E1C23" w:rsidRDefault="5953248F"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encourage the use of innovative technologies for building a digital shared prosperity society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A325CB"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ED9385"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413DAE"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E82E1B" w14:textId="7128CC25"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271</w:t>
            </w:r>
            <w:r w:rsidR="00B4389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560</w:t>
            </w:r>
          </w:p>
        </w:tc>
        <w:tc>
          <w:tcPr>
            <w:tcW w:w="12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3D78E1"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Republic of Korea</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15"/>
            </w:tblGrid>
            <w:tr w:rsidR="009B58A7" w:rsidRPr="000E1C23" w14:paraId="765762F0" w14:textId="77777777">
              <w:trPr>
                <w:jc w:val="center"/>
              </w:trPr>
              <w:tc>
                <w:tcPr>
                  <w:tcW w:w="0" w:type="auto"/>
                  <w:tcMar>
                    <w:top w:w="15" w:type="dxa"/>
                    <w:left w:w="15" w:type="dxa"/>
                    <w:bottom w:w="15" w:type="dxa"/>
                    <w:right w:w="15" w:type="dxa"/>
                  </w:tcMar>
                  <w:vAlign w:val="center"/>
                  <w:hideMark/>
                </w:tcPr>
                <w:p w14:paraId="4A533CFC"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117B97C3" w14:textId="77777777" w:rsidR="00E509CA" w:rsidRPr="000E1C23" w:rsidRDefault="00E509CA" w:rsidP="00E260A5">
            <w:pPr>
              <w:spacing w:before="40" w:after="40"/>
              <w:jc w:val="center"/>
              <w:rPr>
                <w:rFonts w:asciiTheme="minorHAnsi" w:hAnsiTheme="minorHAnsi" w:cstheme="minorHAnsi"/>
                <w:sz w:val="18"/>
                <w:szCs w:val="18"/>
                <w:lang w:val="en-GB"/>
              </w:rPr>
            </w:pPr>
          </w:p>
        </w:tc>
        <w:tc>
          <w:tcPr>
            <w:tcW w:w="6" w:type="pct"/>
            <w:vAlign w:val="center"/>
            <w:hideMark/>
          </w:tcPr>
          <w:p w14:paraId="4D79D002" w14:textId="77777777" w:rsidR="00E509CA" w:rsidRPr="000E1C23" w:rsidRDefault="00E509CA" w:rsidP="00E260A5">
            <w:pPr>
              <w:spacing w:before="40" w:after="40"/>
              <w:rPr>
                <w:rFonts w:asciiTheme="minorHAnsi" w:hAnsiTheme="minorHAnsi" w:cstheme="minorHAnsi"/>
                <w:sz w:val="18"/>
                <w:szCs w:val="18"/>
                <w:lang w:val="en-GB"/>
              </w:rPr>
            </w:pPr>
          </w:p>
        </w:tc>
      </w:tr>
      <w:tr w:rsidR="009B58A7" w:rsidRPr="000E1C23" w14:paraId="0B7335A2"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EFD3CA" w14:textId="3B30FCF7" w:rsidR="00E509C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9CBFB5" w14:textId="7CF190E5" w:rsidR="00E509CA"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5953248F" w:rsidRPr="000E1C23">
              <w:rPr>
                <w:rFonts w:asciiTheme="minorHAnsi" w:hAnsiTheme="minorHAnsi" w:cstheme="minorHAnsi"/>
                <w:sz w:val="18"/>
                <w:szCs w:val="18"/>
                <w:lang w:val="en-GB"/>
              </w:rPr>
              <w:t xml:space="preserve"> </w:t>
            </w:r>
          </w:p>
        </w:tc>
      </w:tr>
      <w:tr w:rsidR="009B58A7" w:rsidRPr="000E1C23" w14:paraId="0C0E96EB"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D4823" w14:textId="6165727C" w:rsidR="00E509CA" w:rsidRPr="000E1C23" w:rsidRDefault="008432C6"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09E121" w14:textId="7C8B0308" w:rsidR="00E509CA" w:rsidRPr="000E1C23" w:rsidRDefault="008432C6"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 (1) at least 10 beneficiary countries are assisted to increase the awareness and understanding of innovative technologies through at least 2 global events with around 100 participants each; (2) at least 3 countries and at least 20 participants per training benefited from local trainings. </w:t>
            </w:r>
          </w:p>
        </w:tc>
      </w:tr>
      <w:tr w:rsidR="009B58A7" w:rsidRPr="000E1C23" w14:paraId="3E2722A5" w14:textId="77777777" w:rsidTr="001653E0">
        <w:trPr>
          <w:gridAfter w:val="1"/>
          <w:wAfter w:w="6" w:type="pct"/>
        </w:trPr>
        <w:tc>
          <w:tcPr>
            <w:tcW w:w="4994"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C06673"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E09A5FB" w14:textId="77777777" w:rsidTr="001653E0">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8D7BF" w14:textId="77777777" w:rsidR="00E509CA" w:rsidRPr="000E1C23" w:rsidRDefault="00E509C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9GLO24147</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9C95A"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E4B0D"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204E4"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2907E"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9E20AB" w14:textId="452CA1A6"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9B0C2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21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8135E" w14:textId="77777777" w:rsidR="00E509CA" w:rsidRPr="000E1C23" w:rsidRDefault="00E509C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5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15"/>
            </w:tblGrid>
            <w:tr w:rsidR="009B58A7" w:rsidRPr="000E1C23" w14:paraId="5E8126A4" w14:textId="77777777">
              <w:trPr>
                <w:jc w:val="center"/>
              </w:trPr>
              <w:tc>
                <w:tcPr>
                  <w:tcW w:w="0" w:type="auto"/>
                  <w:tcMar>
                    <w:top w:w="15" w:type="dxa"/>
                    <w:left w:w="15" w:type="dxa"/>
                    <w:bottom w:w="15" w:type="dxa"/>
                    <w:right w:w="15" w:type="dxa"/>
                  </w:tcMar>
                  <w:vAlign w:val="center"/>
                  <w:hideMark/>
                </w:tcPr>
                <w:p w14:paraId="51EBCF6B" w14:textId="77777777" w:rsidR="00E509CA" w:rsidRPr="000E1C23" w:rsidRDefault="00E509C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1BB45B90" w14:textId="77777777" w:rsidR="00E509CA" w:rsidRPr="000E1C23" w:rsidRDefault="00E509CA" w:rsidP="00E260A5">
            <w:pPr>
              <w:spacing w:before="40" w:after="40"/>
              <w:jc w:val="center"/>
              <w:rPr>
                <w:rFonts w:asciiTheme="minorHAnsi" w:hAnsiTheme="minorHAnsi" w:cstheme="minorHAnsi"/>
                <w:sz w:val="18"/>
                <w:szCs w:val="18"/>
                <w:lang w:val="en-GB"/>
              </w:rPr>
            </w:pPr>
          </w:p>
        </w:tc>
        <w:tc>
          <w:tcPr>
            <w:tcW w:w="6" w:type="pct"/>
            <w:vAlign w:val="center"/>
            <w:hideMark/>
          </w:tcPr>
          <w:p w14:paraId="7129720F" w14:textId="77777777" w:rsidR="00E509CA" w:rsidRPr="000E1C23" w:rsidRDefault="00E509CA" w:rsidP="00E260A5">
            <w:pPr>
              <w:spacing w:before="40" w:after="40"/>
              <w:rPr>
                <w:rFonts w:asciiTheme="minorHAnsi" w:hAnsiTheme="minorHAnsi" w:cstheme="minorHAnsi"/>
                <w:sz w:val="18"/>
                <w:szCs w:val="18"/>
                <w:lang w:val="en-GB"/>
              </w:rPr>
            </w:pPr>
          </w:p>
        </w:tc>
      </w:tr>
      <w:tr w:rsidR="009B58A7" w:rsidRPr="000E1C23" w14:paraId="1C7E7DB6"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3163D4" w14:textId="7C0049E1" w:rsidR="00E509C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CF8719" w14:textId="62AB4D18" w:rsidR="00E509CA"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5953248F" w:rsidRPr="000E1C23">
              <w:rPr>
                <w:rFonts w:asciiTheme="minorHAnsi" w:hAnsiTheme="minorHAnsi" w:cstheme="minorHAnsi"/>
                <w:sz w:val="18"/>
                <w:szCs w:val="18"/>
                <w:lang w:val="en-GB"/>
              </w:rPr>
              <w:t xml:space="preserve"> </w:t>
            </w:r>
          </w:p>
        </w:tc>
      </w:tr>
      <w:tr w:rsidR="009B58A7" w:rsidRPr="000E1C23" w14:paraId="6E3307CC" w14:textId="77777777" w:rsidTr="00FD3B0A">
        <w:trPr>
          <w:gridAfter w:val="1"/>
          <w:wAfter w:w="6" w:type="pct"/>
        </w:trPr>
        <w:tc>
          <w:tcPr>
            <w:tcW w:w="6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9685D" w14:textId="321F463C" w:rsidR="00E509CA" w:rsidRPr="000E1C23" w:rsidRDefault="00C233EB"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54"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1588EE" w14:textId="2139A40A" w:rsidR="00E509CA" w:rsidRPr="000E1C23" w:rsidRDefault="5953248F"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bl>
    <w:p w14:paraId="721EEC2B" w14:textId="77777777" w:rsidR="00E509CA" w:rsidRPr="000E1C23" w:rsidRDefault="00E509CA" w:rsidP="00E260A5">
      <w:pPr>
        <w:spacing w:before="40" w:after="40"/>
        <w:rPr>
          <w:rFonts w:asciiTheme="minorHAnsi" w:hAnsiTheme="minorHAnsi" w:cstheme="minorHAnsi"/>
          <w:sz w:val="18"/>
          <w:szCs w:val="18"/>
          <w:lang w:val="en-GB"/>
        </w:rPr>
      </w:pPr>
    </w:p>
    <w:p w14:paraId="1516078F" w14:textId="77777777" w:rsidR="00C96A3B" w:rsidRPr="000E1C23" w:rsidRDefault="00C96A3B" w:rsidP="00E260A5">
      <w:pPr>
        <w:spacing w:before="40" w:after="40"/>
        <w:rPr>
          <w:rFonts w:asciiTheme="minorHAnsi" w:hAnsiTheme="minorHAnsi" w:cstheme="minorHAnsi"/>
          <w:sz w:val="18"/>
          <w:szCs w:val="18"/>
          <w:lang w:val="en-GB"/>
        </w:rPr>
      </w:pPr>
    </w:p>
    <w:p w14:paraId="147A8545" w14:textId="25294C39" w:rsidR="00B56122" w:rsidRPr="000E1C23" w:rsidRDefault="00B56122">
      <w:pPr>
        <w:rPr>
          <w:rFonts w:asciiTheme="minorHAnsi" w:hAnsiTheme="minorHAnsi" w:cstheme="minorHAnsi"/>
          <w:b/>
          <w:sz w:val="18"/>
          <w:szCs w:val="18"/>
          <w:u w:val="single"/>
          <w:lang w:val="en-GB"/>
        </w:rPr>
      </w:pPr>
      <w:r w:rsidRPr="000E1C23">
        <w:rPr>
          <w:rFonts w:asciiTheme="minorHAnsi" w:hAnsiTheme="minorHAnsi" w:cstheme="minorHAnsi"/>
          <w:b/>
          <w:sz w:val="18"/>
          <w:szCs w:val="18"/>
          <w:u w:val="single"/>
          <w:lang w:val="en-GB"/>
        </w:rPr>
        <w:br w:type="page"/>
      </w:r>
    </w:p>
    <w:p w14:paraId="78C9E125" w14:textId="79772661" w:rsidR="00CE1642" w:rsidRPr="000E1C23" w:rsidRDefault="00071BAD" w:rsidP="00C04037">
      <w:pPr>
        <w:pStyle w:val="Title1"/>
        <w:spacing w:after="120"/>
        <w:jc w:val="left"/>
        <w:outlineLvl w:val="0"/>
        <w:rPr>
          <w:rFonts w:asciiTheme="minorHAnsi" w:hAnsiTheme="minorHAnsi" w:cstheme="minorHAnsi"/>
          <w:b/>
          <w:caps w:val="0"/>
          <w:szCs w:val="28"/>
          <w:u w:val="single"/>
          <w:lang w:val="en-GB"/>
        </w:rPr>
      </w:pPr>
      <w:bookmarkStart w:id="5" w:name="_Toc208942860"/>
      <w:r w:rsidRPr="000E1C23">
        <w:rPr>
          <w:rFonts w:asciiTheme="minorHAnsi" w:hAnsiTheme="minorHAnsi" w:cstheme="minorHAnsi"/>
          <w:b/>
          <w:caps w:val="0"/>
          <w:szCs w:val="28"/>
          <w:u w:val="single"/>
          <w:lang w:val="en-GB"/>
        </w:rPr>
        <w:lastRenderedPageBreak/>
        <w:t>REGION: AMERICAS</w:t>
      </w:r>
      <w:bookmarkEnd w:id="5"/>
    </w:p>
    <w:p w14:paraId="0CAFE090" w14:textId="77777777" w:rsidR="00135EA0" w:rsidRPr="000E1C23" w:rsidRDefault="7D887B95" w:rsidP="030DA638">
      <w:pPr>
        <w:pStyle w:val="Heading2"/>
        <w:spacing w:before="40" w:after="40"/>
        <w:rPr>
          <w:rFonts w:asciiTheme="minorHAnsi" w:hAnsiTheme="minorHAnsi" w:cstheme="minorHAnsi"/>
          <w:lang w:val="en-GB"/>
        </w:rPr>
      </w:pPr>
      <w:r w:rsidRPr="000E1C23">
        <w:rPr>
          <w:rFonts w:asciiTheme="minorHAnsi" w:hAnsiTheme="minorHAnsi" w:cstheme="minorHAnsi"/>
          <w:lang w:val="en-GB"/>
        </w:rPr>
        <w:t>RI: AMS 1 - Deployment of modern, resilient, secure and sustainable telecommunication/information and communication technology infrastructure</w:t>
      </w:r>
    </w:p>
    <w:tbl>
      <w:tblPr>
        <w:tblW w:w="5000" w:type="pct"/>
        <w:tblLayout w:type="fixed"/>
        <w:tblCellMar>
          <w:left w:w="0" w:type="dxa"/>
          <w:right w:w="0" w:type="dxa"/>
        </w:tblCellMar>
        <w:tblLook w:val="04A0" w:firstRow="1" w:lastRow="0" w:firstColumn="1" w:lastColumn="0" w:noHBand="0" w:noVBand="1"/>
      </w:tblPr>
      <w:tblGrid>
        <w:gridCol w:w="8"/>
        <w:gridCol w:w="1691"/>
        <w:gridCol w:w="2892"/>
        <w:gridCol w:w="9"/>
        <w:gridCol w:w="2024"/>
        <w:gridCol w:w="1984"/>
        <w:gridCol w:w="1744"/>
        <w:gridCol w:w="1329"/>
        <w:gridCol w:w="1423"/>
        <w:gridCol w:w="1078"/>
        <w:gridCol w:w="109"/>
      </w:tblGrid>
      <w:tr w:rsidR="009B58A7" w:rsidRPr="000E1C23" w14:paraId="0321381F" w14:textId="77777777" w:rsidTr="00AB6533">
        <w:trPr>
          <w:tblHeader/>
        </w:trPr>
        <w:tc>
          <w:tcPr>
            <w:tcW w:w="595" w:type="pct"/>
            <w:gridSpan w:val="2"/>
            <w:shd w:val="clear" w:color="auto" w:fill="004B96"/>
            <w:tcMar>
              <w:top w:w="75" w:type="dxa"/>
              <w:left w:w="75" w:type="dxa"/>
              <w:bottom w:w="75" w:type="dxa"/>
              <w:right w:w="75" w:type="dxa"/>
            </w:tcMar>
            <w:vAlign w:val="center"/>
            <w:hideMark/>
          </w:tcPr>
          <w:p w14:paraId="7C68CC5D"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012" w:type="pct"/>
            <w:shd w:val="clear" w:color="auto" w:fill="004B96"/>
            <w:tcMar>
              <w:top w:w="75" w:type="dxa"/>
              <w:left w:w="75" w:type="dxa"/>
              <w:bottom w:w="75" w:type="dxa"/>
              <w:right w:w="75" w:type="dxa"/>
            </w:tcMar>
            <w:vAlign w:val="center"/>
            <w:hideMark/>
          </w:tcPr>
          <w:p w14:paraId="5B74FB34"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711" w:type="pct"/>
            <w:gridSpan w:val="2"/>
            <w:shd w:val="clear" w:color="auto" w:fill="004B96"/>
            <w:tcMar>
              <w:top w:w="75" w:type="dxa"/>
              <w:left w:w="75" w:type="dxa"/>
              <w:bottom w:w="75" w:type="dxa"/>
              <w:right w:w="75" w:type="dxa"/>
            </w:tcMar>
            <w:vAlign w:val="center"/>
            <w:hideMark/>
          </w:tcPr>
          <w:p w14:paraId="31D5D7A1"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694" w:type="pct"/>
            <w:shd w:val="clear" w:color="auto" w:fill="004B96"/>
            <w:tcMar>
              <w:top w:w="75" w:type="dxa"/>
              <w:left w:w="75" w:type="dxa"/>
              <w:bottom w:w="75" w:type="dxa"/>
              <w:right w:w="75" w:type="dxa"/>
            </w:tcMar>
            <w:vAlign w:val="center"/>
            <w:hideMark/>
          </w:tcPr>
          <w:p w14:paraId="73BDF7E1"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610" w:type="pct"/>
            <w:shd w:val="clear" w:color="auto" w:fill="004B96"/>
            <w:tcMar>
              <w:top w:w="75" w:type="dxa"/>
              <w:left w:w="75" w:type="dxa"/>
              <w:bottom w:w="75" w:type="dxa"/>
              <w:right w:w="75" w:type="dxa"/>
            </w:tcMar>
            <w:vAlign w:val="center"/>
            <w:hideMark/>
          </w:tcPr>
          <w:p w14:paraId="59DB5C03"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465" w:type="pct"/>
            <w:shd w:val="clear" w:color="auto" w:fill="004B96"/>
            <w:tcMar>
              <w:top w:w="75" w:type="dxa"/>
              <w:left w:w="75" w:type="dxa"/>
              <w:bottom w:w="75" w:type="dxa"/>
              <w:right w:w="75" w:type="dxa"/>
            </w:tcMar>
            <w:vAlign w:val="center"/>
            <w:hideMark/>
          </w:tcPr>
          <w:p w14:paraId="4F65C0DF"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498" w:type="pct"/>
            <w:shd w:val="clear" w:color="auto" w:fill="004B96"/>
            <w:tcMar>
              <w:top w:w="75" w:type="dxa"/>
              <w:left w:w="75" w:type="dxa"/>
              <w:bottom w:w="75" w:type="dxa"/>
              <w:right w:w="75" w:type="dxa"/>
            </w:tcMar>
            <w:vAlign w:val="center"/>
            <w:hideMark/>
          </w:tcPr>
          <w:p w14:paraId="0DA5066D"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376" w:type="pct"/>
            <w:shd w:val="clear" w:color="auto" w:fill="004B96"/>
            <w:tcMar>
              <w:top w:w="75" w:type="dxa"/>
              <w:left w:w="75" w:type="dxa"/>
              <w:bottom w:w="75" w:type="dxa"/>
              <w:right w:w="75" w:type="dxa"/>
            </w:tcMar>
            <w:vAlign w:val="center"/>
            <w:hideMark/>
          </w:tcPr>
          <w:p w14:paraId="0EF44E28" w14:textId="77777777" w:rsidR="00BD485C" w:rsidRPr="000E1C23" w:rsidRDefault="00BD485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38" w:type="pct"/>
            <w:vAlign w:val="center"/>
            <w:hideMark/>
          </w:tcPr>
          <w:p w14:paraId="4D66FDBE" w14:textId="77777777" w:rsidR="00BD485C" w:rsidRPr="000E1C23" w:rsidRDefault="00BD485C" w:rsidP="00E260A5">
            <w:pPr>
              <w:spacing w:before="40" w:after="40"/>
              <w:rPr>
                <w:rFonts w:asciiTheme="minorHAnsi" w:hAnsiTheme="minorHAnsi" w:cstheme="minorHAnsi"/>
                <w:b/>
                <w:sz w:val="18"/>
                <w:szCs w:val="18"/>
                <w:lang w:val="en-GB"/>
              </w:rPr>
            </w:pPr>
          </w:p>
        </w:tc>
      </w:tr>
      <w:tr w:rsidR="009B58A7" w:rsidRPr="000E1C23" w14:paraId="694263BE"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4C222"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7SUR23017 </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286BF8"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National Computer Incident Response Team (CIRT) Implementation – Suriname</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C2C5DC"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 Jun. 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2D6EAE"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 Jul. 2027</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FBC6F3"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0C4BE5" w14:textId="5C424108"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354</w:t>
            </w:r>
            <w:r w:rsidR="009B0C2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780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C84E15"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e-Government Directorate, Cabinet of the President of the Republic Suriname</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18D76BF1" w14:textId="77777777" w:rsidTr="002F3EE1">
              <w:trPr>
                <w:jc w:val="center"/>
              </w:trPr>
              <w:tc>
                <w:tcPr>
                  <w:tcW w:w="1004" w:type="dxa"/>
                  <w:tcMar>
                    <w:top w:w="15" w:type="dxa"/>
                    <w:left w:w="15" w:type="dxa"/>
                    <w:bottom w:w="15" w:type="dxa"/>
                    <w:right w:w="15" w:type="dxa"/>
                  </w:tcMar>
                  <w:vAlign w:val="center"/>
                  <w:hideMark/>
                </w:tcPr>
                <w:p w14:paraId="176856D2"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1B424A99" w14:textId="77777777" w:rsidTr="002F3EE1">
              <w:trPr>
                <w:jc w:val="center"/>
              </w:trPr>
              <w:tc>
                <w:tcPr>
                  <w:tcW w:w="1004" w:type="dxa"/>
                  <w:tcMar>
                    <w:top w:w="15" w:type="dxa"/>
                    <w:left w:w="15" w:type="dxa"/>
                    <w:bottom w:w="15" w:type="dxa"/>
                    <w:right w:w="15" w:type="dxa"/>
                  </w:tcMar>
                  <w:vAlign w:val="center"/>
                  <w:hideMark/>
                </w:tcPr>
                <w:p w14:paraId="1B54B221"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bl>
          <w:p w14:paraId="5934824F"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4E77E96A"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126BB0D4"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960DE" w14:textId="75AB604D"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05ED42"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Suriname </w:t>
            </w:r>
          </w:p>
        </w:tc>
      </w:tr>
      <w:tr w:rsidR="009B58A7" w:rsidRPr="000E1C23" w14:paraId="10C23B91"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6B832A" w14:textId="74D62B42"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F93CD67" w14:textId="2B3E4795" w:rsidR="00BD485C" w:rsidRPr="000E1C23" w:rsidRDefault="00BD485C"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successfully established a functioning National CIRT (Computer Incident Response Team) in Suriname, capable of providing its constituents with a basic set of cybersecurity services. This achievement has significantly enhanced the country's cybersecurity posture by enabling the identification, response, and management of cyber threats.</w:t>
            </w:r>
          </w:p>
          <w:p w14:paraId="3ECB1A71" w14:textId="7FEF9EB3" w:rsidR="00BD485C" w:rsidRPr="000E1C23" w:rsidRDefault="00BD485C" w:rsidP="004A5136">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Key accomplishments</w:t>
            </w:r>
            <w:r w:rsidR="00137A48" w:rsidRPr="000E1C23">
              <w:rPr>
                <w:rFonts w:asciiTheme="minorHAnsi" w:hAnsiTheme="minorHAnsi" w:cstheme="minorHAnsi"/>
                <w:sz w:val="18"/>
                <w:szCs w:val="18"/>
                <w:lang w:val="en-GB"/>
              </w:rPr>
              <w:t xml:space="preserve"> of the project</w:t>
            </w:r>
            <w:r w:rsidRPr="000E1C23">
              <w:rPr>
                <w:rFonts w:asciiTheme="minorHAnsi" w:hAnsiTheme="minorHAnsi" w:cstheme="minorHAnsi"/>
                <w:sz w:val="18"/>
                <w:szCs w:val="18"/>
                <w:lang w:val="en-GB"/>
              </w:rPr>
              <w:t xml:space="preserve"> </w:t>
            </w:r>
            <w:r w:rsidR="009120F4" w:rsidRPr="000E1C23">
              <w:rPr>
                <w:rFonts w:asciiTheme="minorHAnsi" w:hAnsiTheme="minorHAnsi" w:cstheme="minorHAnsi"/>
                <w:sz w:val="18"/>
                <w:szCs w:val="18"/>
                <w:lang w:val="en-GB"/>
              </w:rPr>
              <w:t>so far</w:t>
            </w:r>
            <w:r w:rsidRPr="000E1C23">
              <w:rPr>
                <w:rFonts w:asciiTheme="minorHAnsi" w:hAnsiTheme="minorHAnsi" w:cstheme="minorHAnsi"/>
                <w:sz w:val="18"/>
                <w:szCs w:val="18"/>
                <w:lang w:val="en-GB"/>
              </w:rPr>
              <w:t xml:space="preserve"> include:</w:t>
            </w:r>
            <w:r w:rsidR="0F81D025" w:rsidRPr="000E1C23">
              <w:rPr>
                <w:rFonts w:asciiTheme="minorHAnsi" w:hAnsiTheme="minorHAnsi" w:cstheme="minorHAnsi"/>
                <w:sz w:val="18"/>
                <w:szCs w:val="18"/>
                <w:lang w:val="en-GB"/>
              </w:rPr>
              <w:t xml:space="preserve"> 1)</w:t>
            </w:r>
            <w:r w:rsidR="7A4BF53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Completion of a comprehensive National CIRT readiness assessment report, including on-site capacity building.</w:t>
            </w:r>
            <w:r w:rsidR="7A4BF53F" w:rsidRPr="000E1C23">
              <w:rPr>
                <w:rFonts w:asciiTheme="minorHAnsi" w:hAnsiTheme="minorHAnsi" w:cstheme="minorHAnsi"/>
                <w:sz w:val="18"/>
                <w:szCs w:val="18"/>
                <w:lang w:val="en-GB"/>
              </w:rPr>
              <w:t xml:space="preserve"> 2) </w:t>
            </w:r>
            <w:r w:rsidRPr="000E1C23">
              <w:rPr>
                <w:rFonts w:asciiTheme="minorHAnsi" w:hAnsiTheme="minorHAnsi" w:cstheme="minorHAnsi"/>
                <w:sz w:val="18"/>
                <w:szCs w:val="18"/>
                <w:lang w:val="en-GB"/>
              </w:rPr>
              <w:t>Development and implementation of the National Cybersecurity Strategy and its Action Plan, with active participation from national stakeholders.</w:t>
            </w:r>
            <w:r w:rsidR="7A4BF53F" w:rsidRPr="000E1C23">
              <w:rPr>
                <w:rFonts w:asciiTheme="minorHAnsi" w:hAnsiTheme="minorHAnsi" w:cstheme="minorHAnsi"/>
                <w:sz w:val="18"/>
                <w:szCs w:val="18"/>
                <w:lang w:val="en-GB"/>
              </w:rPr>
              <w:t xml:space="preserve"> 3)</w:t>
            </w:r>
            <w:r w:rsidR="00DF7E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Establishment of a fully operational National CIRT that delivers an initial set of cybersecurity services to its constituents.</w:t>
            </w:r>
            <w:r w:rsidRPr="000E1C23">
              <w:rPr>
                <w:rStyle w:val="sceditor-selection"/>
                <w:rFonts w:asciiTheme="minorHAnsi" w:hAnsiTheme="minorHAnsi" w:cstheme="minorHAnsi"/>
                <w:sz w:val="18"/>
                <w:szCs w:val="18"/>
                <w:lang w:val="en-GB"/>
              </w:rPr>
              <w:t xml:space="preserve"> </w:t>
            </w:r>
          </w:p>
        </w:tc>
      </w:tr>
      <w:tr w:rsidR="009B58A7" w:rsidRPr="000E1C23" w14:paraId="2864D6E8"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73ED57"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4AE6169"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553E1"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9BAR21003 </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FB128"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Quality of Service Review for Fixed Broadband Services in Barbados</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FC443D"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2021</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2C9E7"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2024</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987291" w14:textId="57467D69" w:rsidR="00BD485C"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001BD" w14:textId="74C5C70A"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173</w:t>
            </w:r>
            <w:r w:rsidR="00DF7E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842</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FF7A10"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Innovation Science and Smart Technology of Barbados (MIST)</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FA9FCF" w14:textId="77777777" w:rsidR="00BD485C" w:rsidRPr="000E1C23" w:rsidRDefault="00BD485C" w:rsidP="00E260A5">
            <w:pPr>
              <w:spacing w:before="40" w:after="40"/>
              <w:rPr>
                <w:rFonts w:asciiTheme="minorHAnsi" w:hAnsiTheme="minorHAnsi" w:cstheme="minorHAnsi"/>
                <w:sz w:val="18"/>
                <w:szCs w:val="18"/>
                <w:lang w:val="en-GB"/>
              </w:rPr>
            </w:pPr>
          </w:p>
        </w:tc>
        <w:tc>
          <w:tcPr>
            <w:tcW w:w="38" w:type="pct"/>
            <w:vAlign w:val="center"/>
            <w:hideMark/>
          </w:tcPr>
          <w:p w14:paraId="4DD1CCE6"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09992622"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DBA20E" w14:textId="7B8DE79E"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4D3AA"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Barbados </w:t>
            </w:r>
          </w:p>
        </w:tc>
      </w:tr>
      <w:tr w:rsidR="009B58A7" w:rsidRPr="000E1C23" w14:paraId="3E3EAE65"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58A61D" w14:textId="4645F77E"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4D735" w14:textId="05346828" w:rsidR="005F2FDD" w:rsidRPr="000E1C23" w:rsidRDefault="02AF6B36"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enhance</w:t>
            </w:r>
            <w:r w:rsidR="6E9D7B6B"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the quality of service (QoS) for fixed broadband services in </w:t>
            </w:r>
            <w:r w:rsidR="10977B50" w:rsidRPr="000E1C23">
              <w:rPr>
                <w:rFonts w:asciiTheme="minorHAnsi" w:hAnsiTheme="minorHAnsi" w:cstheme="minorHAnsi"/>
                <w:sz w:val="18"/>
                <w:szCs w:val="18"/>
                <w:lang w:val="en-GB"/>
              </w:rPr>
              <w:t xml:space="preserve">Barbados by </w:t>
            </w:r>
            <w:r w:rsidRPr="000E1C23">
              <w:rPr>
                <w:rFonts w:asciiTheme="minorHAnsi" w:hAnsiTheme="minorHAnsi" w:cstheme="minorHAnsi"/>
                <w:sz w:val="18"/>
                <w:szCs w:val="18"/>
                <w:lang w:val="en-GB"/>
              </w:rPr>
              <w:t>conduct</w:t>
            </w:r>
            <w:r w:rsidR="10977B50"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 comprehensive review and technical audit of the current broadband QoS. This include</w:t>
            </w:r>
            <w:r w:rsidR="6E9D7B6B"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evaluating service levels across providers, identifying gaps, and ensuring all sampling and testing activities are completed on schedule. </w:t>
            </w:r>
          </w:p>
          <w:p w14:paraId="0AE9967B" w14:textId="7F52CBD0" w:rsidR="005F2FDD" w:rsidRPr="000E1C23" w:rsidRDefault="7CF719E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w:t>
            </w:r>
            <w:r w:rsidR="02AF6B36" w:rsidRPr="000E1C23">
              <w:rPr>
                <w:rFonts w:asciiTheme="minorHAnsi" w:hAnsiTheme="minorHAnsi" w:cstheme="minorHAnsi"/>
                <w:sz w:val="18"/>
                <w:szCs w:val="18"/>
                <w:lang w:val="en-GB"/>
              </w:rPr>
              <w:t>he project develop</w:t>
            </w:r>
            <w:r w:rsidR="6E9D7B6B" w:rsidRPr="000E1C23">
              <w:rPr>
                <w:rFonts w:asciiTheme="minorHAnsi" w:hAnsiTheme="minorHAnsi" w:cstheme="minorHAnsi"/>
                <w:sz w:val="18"/>
                <w:szCs w:val="18"/>
                <w:lang w:val="en-GB"/>
              </w:rPr>
              <w:t>ed</w:t>
            </w:r>
            <w:r w:rsidR="02AF6B36" w:rsidRPr="000E1C23">
              <w:rPr>
                <w:rFonts w:asciiTheme="minorHAnsi" w:hAnsiTheme="minorHAnsi" w:cstheme="minorHAnsi"/>
                <w:sz w:val="18"/>
                <w:szCs w:val="18"/>
                <w:lang w:val="en-GB"/>
              </w:rPr>
              <w:t xml:space="preserve"> a QoS framework to guide regulatory oversight and service improvements. This involve</w:t>
            </w:r>
            <w:r w:rsidR="2CC992A9" w:rsidRPr="000E1C23">
              <w:rPr>
                <w:rFonts w:asciiTheme="minorHAnsi" w:hAnsiTheme="minorHAnsi" w:cstheme="minorHAnsi"/>
                <w:sz w:val="18"/>
                <w:szCs w:val="18"/>
                <w:lang w:val="en-GB"/>
              </w:rPr>
              <w:t>d</w:t>
            </w:r>
            <w:r w:rsidR="02AF6B36" w:rsidRPr="000E1C23">
              <w:rPr>
                <w:rFonts w:asciiTheme="minorHAnsi" w:hAnsiTheme="minorHAnsi" w:cstheme="minorHAnsi"/>
                <w:sz w:val="18"/>
                <w:szCs w:val="18"/>
                <w:lang w:val="en-GB"/>
              </w:rPr>
              <w:t xml:space="preserve"> creating a QoS Toolkit for fixed broadband services, alongside a benchmark report comparing international best practices. The final result </w:t>
            </w:r>
            <w:r w:rsidR="2248E5CA" w:rsidRPr="000E1C23">
              <w:rPr>
                <w:rFonts w:asciiTheme="minorHAnsi" w:hAnsiTheme="minorHAnsi" w:cstheme="minorHAnsi"/>
                <w:sz w:val="18"/>
                <w:szCs w:val="18"/>
                <w:lang w:val="en-GB"/>
              </w:rPr>
              <w:t>was</w:t>
            </w:r>
            <w:r w:rsidR="02AF6B36" w:rsidRPr="000E1C23">
              <w:rPr>
                <w:rFonts w:asciiTheme="minorHAnsi" w:hAnsiTheme="minorHAnsi" w:cstheme="minorHAnsi"/>
                <w:sz w:val="18"/>
                <w:szCs w:val="18"/>
                <w:lang w:val="en-GB"/>
              </w:rPr>
              <w:t xml:space="preserve"> an assessment of existing bottlenecks and the delivery of recommendations </w:t>
            </w:r>
            <w:r w:rsidR="02AF6B36" w:rsidRPr="000E1C23">
              <w:rPr>
                <w:rFonts w:asciiTheme="minorHAnsi" w:hAnsiTheme="minorHAnsi" w:cstheme="minorHAnsi"/>
                <w:sz w:val="18"/>
                <w:szCs w:val="18"/>
                <w:lang w:val="en-GB"/>
              </w:rPr>
              <w:lastRenderedPageBreak/>
              <w:t xml:space="preserve">through a Technical Assessment Report. A Verification Workshop </w:t>
            </w:r>
            <w:r w:rsidR="2248E5CA" w:rsidRPr="000E1C23">
              <w:rPr>
                <w:rFonts w:asciiTheme="minorHAnsi" w:hAnsiTheme="minorHAnsi" w:cstheme="minorHAnsi"/>
                <w:sz w:val="18"/>
                <w:szCs w:val="18"/>
                <w:lang w:val="en-GB"/>
              </w:rPr>
              <w:t>was</w:t>
            </w:r>
            <w:r w:rsidR="02AF6B36" w:rsidRPr="000E1C23">
              <w:rPr>
                <w:rFonts w:asciiTheme="minorHAnsi" w:hAnsiTheme="minorHAnsi" w:cstheme="minorHAnsi"/>
                <w:sz w:val="18"/>
                <w:szCs w:val="18"/>
                <w:lang w:val="en-GB"/>
              </w:rPr>
              <w:t xml:space="preserve"> conducted to ensure effective follow-up actions. These outcomes help</w:t>
            </w:r>
            <w:r w:rsidR="2248E5CA" w:rsidRPr="000E1C23">
              <w:rPr>
                <w:rFonts w:asciiTheme="minorHAnsi" w:hAnsiTheme="minorHAnsi" w:cstheme="minorHAnsi"/>
                <w:sz w:val="18"/>
                <w:szCs w:val="18"/>
                <w:lang w:val="en-GB"/>
              </w:rPr>
              <w:t>ed</w:t>
            </w:r>
            <w:r w:rsidR="02AF6B36" w:rsidRPr="000E1C23">
              <w:rPr>
                <w:rFonts w:asciiTheme="minorHAnsi" w:hAnsiTheme="minorHAnsi" w:cstheme="minorHAnsi"/>
                <w:sz w:val="18"/>
                <w:szCs w:val="18"/>
                <w:lang w:val="en-GB"/>
              </w:rPr>
              <w:t xml:space="preserve"> Barbados enhance its broadband infrastructure, ensuring a more reliable and high-quality service for </w:t>
            </w:r>
            <w:r w:rsidR="23CA3ED9" w:rsidRPr="000E1C23">
              <w:rPr>
                <w:rFonts w:asciiTheme="minorHAnsi" w:hAnsiTheme="minorHAnsi" w:cstheme="minorHAnsi"/>
                <w:sz w:val="18"/>
                <w:szCs w:val="18"/>
                <w:lang w:val="en-GB"/>
              </w:rPr>
              <w:t xml:space="preserve">its </w:t>
            </w:r>
            <w:r w:rsidR="02AF6B36" w:rsidRPr="000E1C23">
              <w:rPr>
                <w:rFonts w:asciiTheme="minorHAnsi" w:hAnsiTheme="minorHAnsi" w:cstheme="minorHAnsi"/>
                <w:sz w:val="18"/>
                <w:szCs w:val="18"/>
                <w:lang w:val="en-GB"/>
              </w:rPr>
              <w:t>users.</w:t>
            </w:r>
          </w:p>
        </w:tc>
      </w:tr>
      <w:tr w:rsidR="009B58A7" w:rsidRPr="000E1C23" w14:paraId="1518294B"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B53E00"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3C060307"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F4EAED"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9BHA20005</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E56749"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CIRT Establishment in Bahamas</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B7FF2F"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2020</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C59999"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2025</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25AC6" w14:textId="468C6FAB" w:rsidR="00BD485C" w:rsidRPr="000E1C23" w:rsidRDefault="002478E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812FC1" w14:textId="6271C37E"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336</w:t>
            </w:r>
            <w:r w:rsidR="00DF7E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260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11C013"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Government of Bahamas</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5CBEB4C0" w14:textId="77777777" w:rsidTr="002F3EE1">
              <w:trPr>
                <w:jc w:val="center"/>
              </w:trPr>
              <w:tc>
                <w:tcPr>
                  <w:tcW w:w="1004" w:type="dxa"/>
                  <w:tcMar>
                    <w:top w:w="15" w:type="dxa"/>
                    <w:left w:w="15" w:type="dxa"/>
                    <w:bottom w:w="15" w:type="dxa"/>
                    <w:right w:w="15" w:type="dxa"/>
                  </w:tcMar>
                  <w:vAlign w:val="center"/>
                  <w:hideMark/>
                </w:tcPr>
                <w:p w14:paraId="5502853F"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12194B66" w14:textId="77777777" w:rsidTr="002F3EE1">
              <w:trPr>
                <w:jc w:val="center"/>
              </w:trPr>
              <w:tc>
                <w:tcPr>
                  <w:tcW w:w="1004" w:type="dxa"/>
                  <w:tcMar>
                    <w:top w:w="15" w:type="dxa"/>
                    <w:left w:w="15" w:type="dxa"/>
                    <w:bottom w:w="15" w:type="dxa"/>
                    <w:right w:w="15" w:type="dxa"/>
                  </w:tcMar>
                  <w:vAlign w:val="center"/>
                  <w:hideMark/>
                </w:tcPr>
                <w:p w14:paraId="1B29150D"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F6E39F4"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72B244CB"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79C02EF7"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AEF0F2" w14:textId="08E4ED6D"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5E3FBE"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Bahamas </w:t>
            </w:r>
          </w:p>
        </w:tc>
      </w:tr>
      <w:tr w:rsidR="009B58A7" w:rsidRPr="000E1C23" w14:paraId="65F58F10"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D6BCDB" w14:textId="14A4C240"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475786" w14:textId="3F3E4FC5" w:rsidR="00BD485C" w:rsidRPr="000E1C23" w:rsidRDefault="00E949A8" w:rsidP="00E260A5">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w:t>
            </w:r>
            <w:r w:rsidR="00BD485C" w:rsidRPr="000E1C23">
              <w:rPr>
                <w:rFonts w:asciiTheme="minorHAnsi" w:hAnsiTheme="minorHAnsi" w:cstheme="minorHAnsi"/>
                <w:sz w:val="18"/>
                <w:szCs w:val="18"/>
                <w:lang w:val="en-GB"/>
              </w:rPr>
              <w:t>Develop</w:t>
            </w:r>
            <w:r w:rsidR="00B57F3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its national cybersecurity strategy</w:t>
            </w:r>
            <w:r w:rsidRPr="000E1C23">
              <w:rPr>
                <w:rFonts w:asciiTheme="minorHAnsi" w:hAnsiTheme="minorHAnsi" w:cstheme="minorHAnsi"/>
                <w:sz w:val="18"/>
                <w:szCs w:val="18"/>
                <w:lang w:val="en-GB"/>
              </w:rPr>
              <w:t xml:space="preserve">; (2) </w:t>
            </w:r>
            <w:r w:rsidR="00BD485C" w:rsidRPr="000E1C23">
              <w:rPr>
                <w:rFonts w:asciiTheme="minorHAnsi" w:hAnsiTheme="minorHAnsi" w:cstheme="minorHAnsi"/>
                <w:sz w:val="18"/>
                <w:szCs w:val="18"/>
                <w:lang w:val="en-GB"/>
              </w:rPr>
              <w:t>Deliver</w:t>
            </w:r>
            <w:r w:rsidR="00B57F3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the CMM Maturity assessment</w:t>
            </w:r>
            <w:r w:rsidRPr="000E1C23">
              <w:rPr>
                <w:rFonts w:asciiTheme="minorHAnsi" w:hAnsiTheme="minorHAnsi" w:cstheme="minorHAnsi"/>
                <w:sz w:val="18"/>
                <w:szCs w:val="18"/>
                <w:lang w:val="en-GB"/>
              </w:rPr>
              <w:t xml:space="preserve">; (3) </w:t>
            </w:r>
            <w:r w:rsidR="00BD485C" w:rsidRPr="000E1C23">
              <w:rPr>
                <w:rFonts w:asciiTheme="minorHAnsi" w:hAnsiTheme="minorHAnsi" w:cstheme="minorHAnsi"/>
                <w:sz w:val="18"/>
                <w:szCs w:val="18"/>
                <w:lang w:val="en-GB"/>
              </w:rPr>
              <w:t>Establish</w:t>
            </w:r>
            <w:r w:rsidR="00B57F3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its National Computer Incident Response Team (BS-CIRT)</w:t>
            </w:r>
            <w:r w:rsidRPr="000E1C23">
              <w:rPr>
                <w:rFonts w:asciiTheme="minorHAnsi" w:hAnsiTheme="minorHAnsi" w:cstheme="minorHAnsi"/>
                <w:sz w:val="18"/>
                <w:szCs w:val="18"/>
                <w:lang w:val="en-GB"/>
              </w:rPr>
              <w:t xml:space="preserve">; (4) </w:t>
            </w:r>
            <w:r w:rsidR="00BD485C" w:rsidRPr="000E1C23">
              <w:rPr>
                <w:rFonts w:asciiTheme="minorHAnsi" w:hAnsiTheme="minorHAnsi" w:cstheme="minorHAnsi"/>
                <w:sz w:val="18"/>
                <w:szCs w:val="18"/>
                <w:lang w:val="en-GB"/>
              </w:rPr>
              <w:t>Deploy</w:t>
            </w:r>
            <w:r w:rsidR="00DA23A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a Honeynet</w:t>
            </w:r>
            <w:r w:rsidRPr="000E1C23">
              <w:rPr>
                <w:rFonts w:asciiTheme="minorHAnsi" w:hAnsiTheme="minorHAnsi" w:cstheme="minorHAnsi"/>
                <w:sz w:val="18"/>
                <w:szCs w:val="18"/>
                <w:lang w:val="en-GB"/>
              </w:rPr>
              <w:t xml:space="preserve">; (5) </w:t>
            </w:r>
            <w:r w:rsidR="00BD485C" w:rsidRPr="000E1C23">
              <w:rPr>
                <w:rFonts w:asciiTheme="minorHAnsi" w:hAnsiTheme="minorHAnsi" w:cstheme="minorHAnsi"/>
                <w:sz w:val="18"/>
                <w:szCs w:val="18"/>
                <w:lang w:val="en-GB"/>
              </w:rPr>
              <w:t>Buil</w:t>
            </w:r>
            <w:r w:rsidR="00DA23A9" w:rsidRPr="000E1C23">
              <w:rPr>
                <w:rFonts w:asciiTheme="minorHAnsi" w:hAnsiTheme="minorHAnsi" w:cstheme="minorHAnsi"/>
                <w:sz w:val="18"/>
                <w:szCs w:val="18"/>
                <w:lang w:val="en-GB"/>
              </w:rPr>
              <w:t>t</w:t>
            </w:r>
            <w:r w:rsidR="00BD485C" w:rsidRPr="000E1C23">
              <w:rPr>
                <w:rFonts w:asciiTheme="minorHAnsi" w:hAnsiTheme="minorHAnsi" w:cstheme="minorHAnsi"/>
                <w:sz w:val="18"/>
                <w:szCs w:val="18"/>
                <w:lang w:val="en-GB"/>
              </w:rPr>
              <w:t xml:space="preserve"> and deploy</w:t>
            </w:r>
            <w:r w:rsidR="00DA23A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the technical capabilities and related training</w:t>
            </w:r>
            <w:r w:rsidRPr="000E1C23">
              <w:rPr>
                <w:rFonts w:asciiTheme="minorHAnsi" w:hAnsiTheme="minorHAnsi" w:cstheme="minorHAnsi"/>
                <w:sz w:val="18"/>
                <w:szCs w:val="18"/>
                <w:lang w:val="en-GB"/>
              </w:rPr>
              <w:t xml:space="preserve">; (5) </w:t>
            </w:r>
            <w:r w:rsidR="00BD485C" w:rsidRPr="000E1C23">
              <w:rPr>
                <w:rFonts w:asciiTheme="minorHAnsi" w:hAnsiTheme="minorHAnsi" w:cstheme="minorHAnsi"/>
                <w:sz w:val="18"/>
                <w:szCs w:val="18"/>
                <w:lang w:val="en-GB"/>
              </w:rPr>
              <w:t>Increase</w:t>
            </w:r>
            <w:r w:rsidR="00DA23A9" w:rsidRPr="000E1C23">
              <w:rPr>
                <w:rFonts w:asciiTheme="minorHAnsi" w:hAnsiTheme="minorHAnsi" w:cstheme="minorHAnsi"/>
                <w:sz w:val="18"/>
                <w:szCs w:val="18"/>
                <w:lang w:val="en-GB"/>
              </w:rPr>
              <w:t>d</w:t>
            </w:r>
            <w:r w:rsidR="00BD485C" w:rsidRPr="000E1C23">
              <w:rPr>
                <w:rFonts w:asciiTheme="minorHAnsi" w:hAnsiTheme="minorHAnsi" w:cstheme="minorHAnsi"/>
                <w:sz w:val="18"/>
                <w:szCs w:val="18"/>
                <w:lang w:val="en-GB"/>
              </w:rPr>
              <w:t xml:space="preserve"> the national cybersecurity capacity and mov</w:t>
            </w:r>
            <w:r w:rsidR="00DA23A9"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forward international collaboration</w:t>
            </w:r>
            <w:r w:rsidRPr="000E1C23">
              <w:rPr>
                <w:rFonts w:asciiTheme="minorHAnsi" w:hAnsiTheme="minorHAnsi" w:cstheme="minorHAnsi"/>
                <w:sz w:val="18"/>
                <w:szCs w:val="18"/>
                <w:lang w:val="en-GB"/>
              </w:rPr>
              <w:t>; (6)</w:t>
            </w:r>
            <w:r w:rsidR="008F65D9" w:rsidRPr="000E1C23">
              <w:rPr>
                <w:rFonts w:asciiTheme="minorHAnsi" w:hAnsiTheme="minorHAnsi" w:cstheme="minorHAnsi"/>
                <w:sz w:val="18"/>
                <w:szCs w:val="18"/>
                <w:lang w:val="en-GB"/>
              </w:rPr>
              <w:t xml:space="preserve"> </w:t>
            </w:r>
            <w:r w:rsidR="00BD485C" w:rsidRPr="000E1C23">
              <w:rPr>
                <w:rFonts w:asciiTheme="minorHAnsi" w:hAnsiTheme="minorHAnsi" w:cstheme="minorHAnsi"/>
                <w:sz w:val="18"/>
                <w:szCs w:val="18"/>
                <w:lang w:val="en-GB"/>
              </w:rPr>
              <w:t>Deploy</w:t>
            </w:r>
            <w:r w:rsidR="00303AD6" w:rsidRPr="000E1C23">
              <w:rPr>
                <w:rFonts w:asciiTheme="minorHAnsi" w:hAnsiTheme="minorHAnsi" w:cstheme="minorHAnsi"/>
                <w:sz w:val="18"/>
                <w:szCs w:val="18"/>
                <w:lang w:val="en-GB"/>
              </w:rPr>
              <w:t>ed</w:t>
            </w:r>
            <w:r w:rsidR="00BD485C" w:rsidRPr="000E1C23">
              <w:rPr>
                <w:rFonts w:asciiTheme="minorHAnsi" w:hAnsiTheme="minorHAnsi" w:cstheme="minorHAnsi"/>
                <w:sz w:val="18"/>
                <w:szCs w:val="18"/>
                <w:lang w:val="en-GB"/>
              </w:rPr>
              <w:t xml:space="preserve"> tools for the Digital Forensic Lab</w:t>
            </w:r>
            <w:r w:rsidR="00BD485C" w:rsidRPr="000E1C23">
              <w:rPr>
                <w:rStyle w:val="sceditor-selection"/>
                <w:rFonts w:asciiTheme="minorHAnsi" w:hAnsiTheme="minorHAnsi" w:cstheme="minorHAnsi"/>
                <w:vanish/>
                <w:sz w:val="18"/>
                <w:szCs w:val="18"/>
                <w:lang w:val="en-GB"/>
              </w:rPr>
              <w:t xml:space="preserve"> </w:t>
            </w:r>
          </w:p>
        </w:tc>
      </w:tr>
      <w:tr w:rsidR="009B58A7" w:rsidRPr="000E1C23" w14:paraId="3FE23A61"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E49CF"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4F362077"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08FA80"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9CHI24013</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7EE834"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Ensuring coverage, access, and use of digital connectivity in rural lagging territories in Chile</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9ED55A"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Jun. 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6BBBF5"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2027</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66CD1"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5933FE" w14:textId="4165922A"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53</w:t>
            </w:r>
            <w:r w:rsidR="00DF7E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460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C553E"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Government of Chile</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418CE651" w14:textId="77777777" w:rsidTr="002F3EE1">
              <w:trPr>
                <w:jc w:val="center"/>
              </w:trPr>
              <w:tc>
                <w:tcPr>
                  <w:tcW w:w="1004" w:type="dxa"/>
                  <w:tcMar>
                    <w:top w:w="15" w:type="dxa"/>
                    <w:left w:w="15" w:type="dxa"/>
                    <w:bottom w:w="15" w:type="dxa"/>
                    <w:right w:w="15" w:type="dxa"/>
                  </w:tcMar>
                  <w:vAlign w:val="center"/>
                  <w:hideMark/>
                </w:tcPr>
                <w:p w14:paraId="69CEE750"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11</w:t>
                  </w:r>
                </w:p>
              </w:tc>
            </w:tr>
            <w:tr w:rsidR="009B58A7" w:rsidRPr="000E1C23" w14:paraId="40865D1C" w14:textId="77777777" w:rsidTr="002F3EE1">
              <w:trPr>
                <w:jc w:val="center"/>
              </w:trPr>
              <w:tc>
                <w:tcPr>
                  <w:tcW w:w="1004" w:type="dxa"/>
                  <w:tcMar>
                    <w:top w:w="15" w:type="dxa"/>
                    <w:left w:w="15" w:type="dxa"/>
                    <w:bottom w:w="15" w:type="dxa"/>
                    <w:right w:w="15" w:type="dxa"/>
                  </w:tcMar>
                  <w:vAlign w:val="center"/>
                  <w:hideMark/>
                </w:tcPr>
                <w:p w14:paraId="556C8DBD"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7DAEBFA7"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33FB6A9F"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112330A7"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852BD" w14:textId="7DB9FB56"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B10E1"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Chile </w:t>
            </w:r>
          </w:p>
        </w:tc>
      </w:tr>
      <w:tr w:rsidR="009B58A7" w:rsidRPr="000E1C23" w14:paraId="436D2F16"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0E30E4" w14:textId="5486FD20"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C06082" w14:textId="0A4F17CE" w:rsidR="00A30096" w:rsidRPr="000E1C23" w:rsidRDefault="503946A5" w:rsidP="0061445B">
            <w:pPr>
              <w:rPr>
                <w:rFonts w:asciiTheme="minorHAnsi" w:hAnsiTheme="minorHAnsi" w:cstheme="minorHAnsi"/>
                <w:sz w:val="18"/>
                <w:szCs w:val="18"/>
                <w:lang w:val="en-GB"/>
              </w:rPr>
            </w:pPr>
            <w:r w:rsidRPr="000E1C23">
              <w:rPr>
                <w:rFonts w:asciiTheme="minorHAnsi" w:hAnsiTheme="minorHAnsi" w:cstheme="minorHAnsi"/>
                <w:sz w:val="18"/>
                <w:szCs w:val="18"/>
                <w:lang w:val="en-GB"/>
              </w:rPr>
              <w:t>The Joint Programme will boost digital connectivity and private investment in rural areas, targeting at least 50 rural communities and benefiting over 8</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500 inhabitants, while testing broadband access mechanisms for public-private partnerships, potentially reaching over 440</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people in digitally lagging regions.</w:t>
            </w:r>
          </w:p>
          <w:p w14:paraId="5C7A368A" w14:textId="1750DF87" w:rsidR="00A30096" w:rsidRPr="000E1C23" w:rsidRDefault="503946A5" w:rsidP="006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 will promote sustainable digital tools and skills with a gender perspective, training at least 1</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small farmers—supported by the Ministry of Agriculture and the IDB—in digital agricultural practices, marketing, and financial services, while establishing peer-to-peer training networks.</w:t>
            </w:r>
          </w:p>
          <w:p w14:paraId="51765379" w14:textId="3FA6D4CE" w:rsidR="00E265D4" w:rsidRPr="000E1C23" w:rsidRDefault="503946A5" w:rsidP="030DA638">
            <w:pPr>
              <w:spacing w:before="40" w:after="40"/>
              <w:rPr>
                <w:rFonts w:asciiTheme="minorHAnsi" w:eastAsia="Batang" w:hAnsiTheme="minorHAnsi" w:cstheme="minorHAnsi"/>
                <w:sz w:val="18"/>
                <w:szCs w:val="18"/>
                <w:lang w:val="en-GB"/>
              </w:rPr>
            </w:pPr>
            <w:r w:rsidRPr="000E1C23">
              <w:rPr>
                <w:rFonts w:asciiTheme="minorHAnsi" w:hAnsiTheme="minorHAnsi" w:cstheme="minorHAnsi"/>
                <w:sz w:val="18"/>
                <w:szCs w:val="18"/>
                <w:lang w:val="en-GB"/>
              </w:rPr>
              <w:t>The programme will enhance social protection and health services in underserved rural areas by training 1</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100 women in digital tools and implementing Telehealth and Telemedicine solutions in municipalities, potentially benefiting over 25</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inhabitants.</w:t>
            </w:r>
          </w:p>
        </w:tc>
      </w:tr>
      <w:tr w:rsidR="009B58A7" w:rsidRPr="000E1C23" w14:paraId="7085511D"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B42892"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25721D" w14:paraId="267B5B4A"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5AAD7"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9COL19040</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7C3C3" w14:textId="61572AD4" w:rsidR="00BD485C" w:rsidRPr="000E1C23" w:rsidRDefault="00BD485C"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Asistencia técnica para validar, planificar y ejecutar la asignación de </w:t>
            </w:r>
            <w:r w:rsidRPr="000E1C23">
              <w:rPr>
                <w:rFonts w:asciiTheme="minorHAnsi" w:hAnsiTheme="minorHAnsi" w:cstheme="minorHAnsi"/>
                <w:sz w:val="18"/>
                <w:szCs w:val="18"/>
                <w:lang w:val="es-ES"/>
              </w:rPr>
              <w:lastRenderedPageBreak/>
              <w:t>permisos para uso de espectro IMT y para uso de mejores prácticas para el aumento de la penetración de Internet en Colombia</w:t>
            </w:r>
            <w:r w:rsidR="00775458">
              <w:rPr>
                <w:rFonts w:asciiTheme="minorHAnsi" w:hAnsiTheme="minorHAnsi" w:cstheme="minorHAnsi"/>
                <w:sz w:val="18"/>
                <w:szCs w:val="18"/>
                <w:lang w:val="es-ES"/>
              </w:rPr>
              <w:t xml:space="preserve"> </w:t>
            </w:r>
            <w:r w:rsidR="00775458" w:rsidRPr="00775458">
              <w:rPr>
                <w:rFonts w:asciiTheme="minorHAnsi" w:hAnsiTheme="minorHAnsi" w:cstheme="minorHAnsi"/>
                <w:i/>
                <w:iCs/>
                <w:sz w:val="18"/>
                <w:szCs w:val="18"/>
                <w:lang w:val="es-ES"/>
              </w:rPr>
              <w:t>(Technical assistance to validate, plan and implement the allocation of permits for IMT spectrum use and for the use of best practices to increase Internet penetration in Colombia.)</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1DD885"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01 May 2019</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08477F"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ABC388" w14:textId="619340CF" w:rsidR="00BD485C"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78FD90" w14:textId="7E3EB8DA"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218</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472</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A47040" w14:textId="77777777" w:rsidR="00BD485C" w:rsidRPr="000E1C23" w:rsidRDefault="00BD485C" w:rsidP="00E260A5">
            <w:pPr>
              <w:spacing w:before="40" w:after="40"/>
              <w:jc w:val="center"/>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Ministerio de Tecnologías de la </w:t>
            </w:r>
            <w:r w:rsidRPr="000E1C23">
              <w:rPr>
                <w:rFonts w:asciiTheme="minorHAnsi" w:hAnsiTheme="minorHAnsi" w:cstheme="minorHAnsi"/>
                <w:sz w:val="18"/>
                <w:szCs w:val="18"/>
                <w:lang w:val="es-ES"/>
              </w:rPr>
              <w:lastRenderedPageBreak/>
              <w:t>Información y las Comunicaciones (MINTIC)</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33984" w14:textId="77777777" w:rsidR="00BD485C" w:rsidRPr="000E1C23" w:rsidRDefault="00BD485C" w:rsidP="00E260A5">
            <w:pPr>
              <w:spacing w:before="40" w:after="40"/>
              <w:rPr>
                <w:rFonts w:asciiTheme="minorHAnsi" w:hAnsiTheme="minorHAnsi" w:cstheme="minorHAnsi"/>
                <w:sz w:val="18"/>
                <w:szCs w:val="18"/>
                <w:lang w:val="es-ES"/>
              </w:rPr>
            </w:pPr>
          </w:p>
        </w:tc>
        <w:tc>
          <w:tcPr>
            <w:tcW w:w="38" w:type="pct"/>
            <w:vAlign w:val="center"/>
            <w:hideMark/>
          </w:tcPr>
          <w:p w14:paraId="7D7256DD" w14:textId="77777777" w:rsidR="00BD485C" w:rsidRPr="000E1C23" w:rsidRDefault="00BD485C" w:rsidP="00E260A5">
            <w:pPr>
              <w:spacing w:before="40" w:after="40"/>
              <w:rPr>
                <w:rFonts w:asciiTheme="minorHAnsi" w:hAnsiTheme="minorHAnsi" w:cstheme="minorHAnsi"/>
                <w:sz w:val="18"/>
                <w:szCs w:val="18"/>
                <w:lang w:val="es-ES"/>
              </w:rPr>
            </w:pPr>
          </w:p>
        </w:tc>
      </w:tr>
      <w:tr w:rsidR="009B58A7" w:rsidRPr="000E1C23" w14:paraId="476018B0"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9FB39" w14:textId="51F62D76"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D7B5A4"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Colombia </w:t>
            </w:r>
          </w:p>
        </w:tc>
      </w:tr>
      <w:tr w:rsidR="009B58A7" w:rsidRPr="000E1C23" w14:paraId="690FE0E3"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FF60C" w14:textId="692A25DB"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AF0998" w14:textId="746E515B" w:rsidR="008A6243" w:rsidRPr="000E1C23" w:rsidRDefault="002D225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C233EB" w:rsidRPr="000E1C23">
              <w:rPr>
                <w:rFonts w:asciiTheme="minorHAnsi" w:hAnsiTheme="minorHAnsi" w:cstheme="minorHAnsi"/>
                <w:sz w:val="18"/>
                <w:szCs w:val="18"/>
                <w:lang w:val="en-GB"/>
              </w:rPr>
              <w:t xml:space="preserve"> </w:t>
            </w:r>
            <w:r w:rsidR="00FA5F50" w:rsidRPr="000E1C23">
              <w:rPr>
                <w:rFonts w:asciiTheme="minorHAnsi" w:hAnsiTheme="minorHAnsi" w:cstheme="minorHAnsi"/>
                <w:sz w:val="18"/>
                <w:szCs w:val="18"/>
                <w:lang w:val="en-GB"/>
              </w:rPr>
              <w:t>Conducted a diagnosis and mapped stakeholders to assess digital connectivity and rural needs</w:t>
            </w:r>
            <w:r w:rsidRPr="000E1C23">
              <w:rPr>
                <w:rFonts w:asciiTheme="minorHAnsi" w:hAnsiTheme="minorHAnsi" w:cstheme="minorHAnsi"/>
                <w:sz w:val="18"/>
                <w:szCs w:val="18"/>
                <w:lang w:val="en-GB"/>
              </w:rPr>
              <w:t>; (2)</w:t>
            </w:r>
            <w:r w:rsidR="00FA5F50" w:rsidRPr="000E1C23">
              <w:rPr>
                <w:rFonts w:asciiTheme="minorHAnsi" w:hAnsiTheme="minorHAnsi" w:cstheme="minorHAnsi"/>
                <w:sz w:val="18"/>
                <w:szCs w:val="18"/>
                <w:lang w:val="en-GB"/>
              </w:rPr>
              <w:t xml:space="preserve"> Formulated a gender-inclusive strategy for women’s participation in digital and agricultural initiatives</w:t>
            </w:r>
            <w:r w:rsidRPr="000E1C23">
              <w:rPr>
                <w:rFonts w:asciiTheme="minorHAnsi" w:hAnsiTheme="minorHAnsi" w:cstheme="minorHAnsi"/>
                <w:sz w:val="18"/>
                <w:szCs w:val="18"/>
                <w:lang w:val="en-GB"/>
              </w:rPr>
              <w:t>; (3)</w:t>
            </w:r>
            <w:r w:rsidR="00FA5F50" w:rsidRPr="000E1C23">
              <w:rPr>
                <w:rFonts w:asciiTheme="minorHAnsi" w:hAnsiTheme="minorHAnsi" w:cstheme="minorHAnsi"/>
                <w:sz w:val="18"/>
                <w:szCs w:val="18"/>
                <w:lang w:val="en-GB"/>
              </w:rPr>
              <w:t xml:space="preserve"> Selected at least 50 rural communities for digital connectivity and development interventions</w:t>
            </w:r>
            <w:r w:rsidRPr="000E1C23">
              <w:rPr>
                <w:rFonts w:asciiTheme="minorHAnsi" w:hAnsiTheme="minorHAnsi" w:cstheme="minorHAnsi"/>
                <w:sz w:val="18"/>
                <w:szCs w:val="18"/>
                <w:lang w:val="en-GB"/>
              </w:rPr>
              <w:t>; (4)</w:t>
            </w:r>
            <w:r w:rsidR="00FA5F50" w:rsidRPr="000E1C23">
              <w:rPr>
                <w:rFonts w:asciiTheme="minorHAnsi" w:hAnsiTheme="minorHAnsi" w:cstheme="minorHAnsi"/>
                <w:sz w:val="18"/>
                <w:szCs w:val="18"/>
                <w:lang w:val="en-GB"/>
              </w:rPr>
              <w:t xml:space="preserve"> Collaborated with public and private entities to support broadband investment in rural areas</w:t>
            </w:r>
            <w:r w:rsidRPr="000E1C23">
              <w:rPr>
                <w:rFonts w:asciiTheme="minorHAnsi" w:hAnsiTheme="minorHAnsi" w:cstheme="minorHAnsi"/>
                <w:sz w:val="18"/>
                <w:szCs w:val="18"/>
                <w:lang w:val="en-GB"/>
              </w:rPr>
              <w:t>; (5)</w:t>
            </w:r>
            <w:r w:rsidR="00FA5F50" w:rsidRPr="000E1C23">
              <w:rPr>
                <w:rFonts w:asciiTheme="minorHAnsi" w:hAnsiTheme="minorHAnsi" w:cstheme="minorHAnsi"/>
                <w:sz w:val="18"/>
                <w:szCs w:val="18"/>
                <w:lang w:val="en-GB"/>
              </w:rPr>
              <w:t xml:space="preserve"> Developed training for 1</w:t>
            </w:r>
            <w:r w:rsidR="002B2C76">
              <w:rPr>
                <w:rFonts w:asciiTheme="minorHAnsi" w:hAnsiTheme="minorHAnsi" w:cstheme="minorHAnsi"/>
                <w:sz w:val="18"/>
                <w:szCs w:val="18"/>
                <w:lang w:val="en-GB"/>
              </w:rPr>
              <w:t xml:space="preserve"> </w:t>
            </w:r>
            <w:r w:rsidR="00FA5F50" w:rsidRPr="000E1C23">
              <w:rPr>
                <w:rFonts w:asciiTheme="minorHAnsi" w:hAnsiTheme="minorHAnsi" w:cstheme="minorHAnsi"/>
                <w:sz w:val="18"/>
                <w:szCs w:val="18"/>
                <w:lang w:val="en-GB"/>
              </w:rPr>
              <w:t>000 small farmers on digital tools, sustainable practices, and marketing</w:t>
            </w:r>
            <w:r w:rsidRPr="000E1C23">
              <w:rPr>
                <w:rFonts w:asciiTheme="minorHAnsi" w:hAnsiTheme="minorHAnsi" w:cstheme="minorHAnsi"/>
                <w:sz w:val="18"/>
                <w:szCs w:val="18"/>
                <w:lang w:val="en-GB"/>
              </w:rPr>
              <w:t>; (6)</w:t>
            </w:r>
            <w:r w:rsidR="00FA5F50" w:rsidRPr="000E1C23">
              <w:rPr>
                <w:rFonts w:asciiTheme="minorHAnsi" w:hAnsiTheme="minorHAnsi" w:cstheme="minorHAnsi"/>
                <w:sz w:val="18"/>
                <w:szCs w:val="18"/>
                <w:lang w:val="en-GB"/>
              </w:rPr>
              <w:t xml:space="preserve"> Formed a committee with ministries to coordinate and enhance access to digital services</w:t>
            </w:r>
            <w:r w:rsidRPr="000E1C23">
              <w:rPr>
                <w:rFonts w:asciiTheme="minorHAnsi" w:hAnsiTheme="minorHAnsi" w:cstheme="minorHAnsi"/>
                <w:sz w:val="18"/>
                <w:szCs w:val="18"/>
                <w:lang w:val="en-GB"/>
              </w:rPr>
              <w:t>; (7)</w:t>
            </w:r>
            <w:r w:rsidR="00FA5F50" w:rsidRPr="000E1C23">
              <w:rPr>
                <w:rFonts w:asciiTheme="minorHAnsi" w:hAnsiTheme="minorHAnsi" w:cstheme="minorHAnsi"/>
                <w:sz w:val="18"/>
                <w:szCs w:val="18"/>
                <w:lang w:val="en-GB"/>
              </w:rPr>
              <w:t xml:space="preserve"> Initiated a pilot for digital financial services to support small farmers in rural areas</w:t>
            </w:r>
            <w:r w:rsidRPr="000E1C23">
              <w:rPr>
                <w:rFonts w:asciiTheme="minorHAnsi" w:hAnsiTheme="minorHAnsi" w:cstheme="minorHAnsi"/>
                <w:sz w:val="18"/>
                <w:szCs w:val="18"/>
                <w:lang w:val="en-GB"/>
              </w:rPr>
              <w:t>; (8)</w:t>
            </w:r>
            <w:r w:rsidR="00FA5F50" w:rsidRPr="000E1C23">
              <w:rPr>
                <w:rFonts w:asciiTheme="minorHAnsi" w:hAnsiTheme="minorHAnsi" w:cstheme="minorHAnsi"/>
                <w:sz w:val="18"/>
                <w:szCs w:val="18"/>
                <w:lang w:val="en-GB"/>
              </w:rPr>
              <w:t xml:space="preserve"> Trained 1</w:t>
            </w:r>
            <w:r w:rsidR="002B2C76">
              <w:rPr>
                <w:rFonts w:asciiTheme="minorHAnsi" w:hAnsiTheme="minorHAnsi" w:cstheme="minorHAnsi"/>
                <w:sz w:val="18"/>
                <w:szCs w:val="18"/>
                <w:lang w:val="en-GB"/>
              </w:rPr>
              <w:t xml:space="preserve"> </w:t>
            </w:r>
            <w:r w:rsidR="00FA5F50" w:rsidRPr="000E1C23">
              <w:rPr>
                <w:rFonts w:asciiTheme="minorHAnsi" w:hAnsiTheme="minorHAnsi" w:cstheme="minorHAnsi"/>
                <w:sz w:val="18"/>
                <w:szCs w:val="18"/>
                <w:lang w:val="en-GB"/>
              </w:rPr>
              <w:t>100 women in digital tools for social protection, including Telehealth and Telemedicine</w:t>
            </w:r>
            <w:r w:rsidR="0079191A" w:rsidRPr="000E1C23">
              <w:rPr>
                <w:rFonts w:asciiTheme="minorHAnsi" w:hAnsiTheme="minorHAnsi" w:cstheme="minorHAnsi"/>
                <w:sz w:val="18"/>
                <w:szCs w:val="18"/>
                <w:lang w:val="en-GB"/>
              </w:rPr>
              <w:t>; (9)</w:t>
            </w:r>
            <w:r w:rsidR="00FA5F50" w:rsidRPr="000E1C23">
              <w:rPr>
                <w:rFonts w:asciiTheme="minorHAnsi" w:hAnsiTheme="minorHAnsi" w:cstheme="minorHAnsi"/>
                <w:sz w:val="18"/>
                <w:szCs w:val="18"/>
                <w:lang w:val="en-GB"/>
              </w:rPr>
              <w:t xml:space="preserve"> Set up a framework to monitor and evaluate project progress and outcomes</w:t>
            </w:r>
            <w:r w:rsidR="0079191A" w:rsidRPr="000E1C23">
              <w:rPr>
                <w:rFonts w:asciiTheme="minorHAnsi" w:hAnsiTheme="minorHAnsi" w:cstheme="minorHAnsi"/>
                <w:sz w:val="18"/>
                <w:szCs w:val="18"/>
                <w:lang w:val="en-GB"/>
              </w:rPr>
              <w:t xml:space="preserve">; (10) </w:t>
            </w:r>
            <w:r w:rsidR="00FA5F50" w:rsidRPr="000E1C23">
              <w:rPr>
                <w:rFonts w:asciiTheme="minorHAnsi" w:hAnsiTheme="minorHAnsi" w:cstheme="minorHAnsi"/>
                <w:sz w:val="18"/>
                <w:szCs w:val="18"/>
                <w:lang w:val="en-GB"/>
              </w:rPr>
              <w:t>Promoted peer-to-peer training networks: Started networks for peer-to-peer training in digital and agricultural skills.</w:t>
            </w:r>
          </w:p>
        </w:tc>
      </w:tr>
      <w:tr w:rsidR="009B58A7" w:rsidRPr="000E1C23" w14:paraId="475FB732"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3480C"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8962560"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03D3E7"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9COL24042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51D7C"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Update of Colombia's GPCAE (General Plan for the Cessation of Analog Emissions) and best practices in universal TV access and service</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A8EC58"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Jun. 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7FE50E"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May 2026</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311F2"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42BCF" w14:textId="4733F882"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157</w:t>
            </w:r>
            <w:r w:rsidR="002B2C7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727</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217533" w14:textId="77777777" w:rsidR="00BD485C" w:rsidRPr="000E1C23" w:rsidRDefault="00BD485C" w:rsidP="4099AA09">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Information and Communication Technologies of Colombia (MinTIC)</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472F15A1" w14:textId="77777777" w:rsidTr="002F3EE1">
              <w:trPr>
                <w:jc w:val="center"/>
              </w:trPr>
              <w:tc>
                <w:tcPr>
                  <w:tcW w:w="1004" w:type="dxa"/>
                  <w:tcMar>
                    <w:top w:w="15" w:type="dxa"/>
                    <w:left w:w="15" w:type="dxa"/>
                    <w:bottom w:w="15" w:type="dxa"/>
                    <w:right w:w="15" w:type="dxa"/>
                  </w:tcMar>
                  <w:vAlign w:val="center"/>
                  <w:hideMark/>
                </w:tcPr>
                <w:p w14:paraId="4C99E691"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745D89DE"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437EF552"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5B67DCC5"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24C4DE" w14:textId="3A55F494"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A14F31"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Colombia </w:t>
            </w:r>
          </w:p>
        </w:tc>
      </w:tr>
      <w:tr w:rsidR="009B58A7" w:rsidRPr="000E1C23" w14:paraId="1BAB9ED9"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8D66D4" w14:textId="059E2940"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B50CC5" w14:textId="074BD1C1" w:rsidR="00566F45" w:rsidRPr="000E1C23" w:rsidRDefault="00D0241B"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contributes to achieve the following: </w:t>
            </w:r>
            <w:r w:rsidR="6D1583CB" w:rsidRPr="000E1C23">
              <w:rPr>
                <w:rFonts w:asciiTheme="minorHAnsi" w:hAnsiTheme="minorHAnsi" w:cstheme="minorHAnsi"/>
                <w:sz w:val="18"/>
                <w:szCs w:val="18"/>
                <w:lang w:val="en-GB"/>
              </w:rPr>
              <w:t>(1)</w:t>
            </w:r>
            <w:r w:rsidR="008F65D9" w:rsidRPr="000E1C23">
              <w:rPr>
                <w:rFonts w:asciiTheme="minorHAnsi" w:hAnsiTheme="minorHAnsi" w:cstheme="minorHAnsi"/>
                <w:sz w:val="18"/>
                <w:szCs w:val="18"/>
                <w:lang w:val="en-GB"/>
              </w:rPr>
              <w:t xml:space="preserve"> </w:t>
            </w:r>
            <w:r w:rsidR="00BD485C" w:rsidRPr="000E1C23">
              <w:rPr>
                <w:rFonts w:asciiTheme="minorHAnsi" w:hAnsiTheme="minorHAnsi" w:cstheme="minorHAnsi"/>
                <w:sz w:val="18"/>
                <w:szCs w:val="18"/>
                <w:lang w:val="en-GB"/>
              </w:rPr>
              <w:t xml:space="preserve">Minimize the impact on vulnerable populations in Colombia during the digital </w:t>
            </w:r>
            <w:r w:rsidR="00566F45" w:rsidRPr="000E1C23">
              <w:rPr>
                <w:rFonts w:asciiTheme="minorHAnsi" w:hAnsiTheme="minorHAnsi" w:cstheme="minorHAnsi"/>
                <w:sz w:val="18"/>
                <w:szCs w:val="18"/>
                <w:lang w:val="en-GB"/>
              </w:rPr>
              <w:t>blackout.</w:t>
            </w:r>
            <w:r w:rsidR="00AF1E5F" w:rsidRPr="000E1C23">
              <w:rPr>
                <w:rFonts w:asciiTheme="minorHAnsi" w:hAnsiTheme="minorHAnsi" w:cstheme="minorHAnsi"/>
                <w:sz w:val="18"/>
                <w:szCs w:val="18"/>
                <w:lang w:val="en-GB"/>
              </w:rPr>
              <w:t xml:space="preserve"> </w:t>
            </w:r>
          </w:p>
          <w:p w14:paraId="12B3ED84" w14:textId="478B473A" w:rsidR="00BD485C" w:rsidRPr="000E1C23" w:rsidRDefault="6D1583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
            </w:r>
            <w:r w:rsidR="00566F45" w:rsidRPr="000E1C23">
              <w:rPr>
                <w:rFonts w:asciiTheme="minorHAnsi" w:hAnsiTheme="minorHAnsi" w:cstheme="minorHAnsi"/>
                <w:sz w:val="18"/>
                <w:szCs w:val="18"/>
                <w:lang w:val="en-GB"/>
              </w:rPr>
              <w:t>2)</w:t>
            </w:r>
            <w:r w:rsidR="00566F45" w:rsidRPr="000E1C23">
              <w:rPr>
                <w:rFonts w:asciiTheme="minorHAnsi" w:hAnsiTheme="minorHAnsi" w:cstheme="minorHAnsi"/>
                <w:sz w:val="18"/>
                <w:szCs w:val="18"/>
                <w:shd w:val="clear" w:color="auto" w:fill="FAFAFA"/>
                <w:lang w:val="en-GB"/>
              </w:rPr>
              <w:t xml:space="preserve"> Strengthened</w:t>
            </w:r>
            <w:r w:rsidR="00BD485C" w:rsidRPr="000E1C23">
              <w:rPr>
                <w:rFonts w:asciiTheme="minorHAnsi" w:hAnsiTheme="minorHAnsi" w:cstheme="minorHAnsi"/>
                <w:sz w:val="18"/>
                <w:szCs w:val="18"/>
                <w:shd w:val="clear" w:color="auto" w:fill="FAFAFA"/>
                <w:lang w:val="en-GB"/>
              </w:rPr>
              <w:t xml:space="preserve"> access and universal service related to television service.</w:t>
            </w:r>
          </w:p>
        </w:tc>
      </w:tr>
      <w:tr w:rsidR="009B58A7" w:rsidRPr="000E1C23" w14:paraId="006ECC0C"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99FA9"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A12FF27"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69DEF"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9HON24024 </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5AECB" w14:textId="7CDCCE7E" w:rsidR="00BD485C" w:rsidRPr="000E1C23" w:rsidRDefault="00BD485C"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Implementación del Equipo Nacional de Respuesta a Incidentes </w:t>
            </w:r>
            <w:r w:rsidRPr="000E1C23">
              <w:rPr>
                <w:rFonts w:asciiTheme="minorHAnsi" w:hAnsiTheme="minorHAnsi" w:cstheme="minorHAnsi"/>
                <w:sz w:val="18"/>
                <w:szCs w:val="18"/>
                <w:lang w:val="es-ES"/>
              </w:rPr>
              <w:lastRenderedPageBreak/>
              <w:t>Informáticos (CIRT) Honduras</w:t>
            </w:r>
            <w:r w:rsidR="003E01CC">
              <w:rPr>
                <w:rFonts w:asciiTheme="minorHAnsi" w:hAnsiTheme="minorHAnsi" w:cstheme="minorHAnsi"/>
                <w:sz w:val="18"/>
                <w:szCs w:val="18"/>
                <w:lang w:val="es-ES"/>
              </w:rPr>
              <w:t xml:space="preserve"> (</w:t>
            </w:r>
            <w:r w:rsidR="003E01CC" w:rsidRPr="00370953">
              <w:rPr>
                <w:rFonts w:asciiTheme="minorHAnsi" w:hAnsiTheme="minorHAnsi" w:cstheme="minorHAnsi"/>
                <w:i/>
                <w:iCs/>
                <w:sz w:val="18"/>
                <w:szCs w:val="18"/>
                <w:lang w:val="es-ES"/>
              </w:rPr>
              <w:t>Implementation of the National Computer Incident Response Team (CIRT) Honduras</w:t>
            </w:r>
            <w:r w:rsidR="003E01CC">
              <w:rPr>
                <w:rFonts w:asciiTheme="minorHAnsi" w:hAnsiTheme="minorHAnsi" w:cstheme="minorHAnsi"/>
                <w:sz w:val="18"/>
                <w:szCs w:val="18"/>
                <w:lang w:val="es-ES"/>
              </w:rPr>
              <w:t>)</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F864D"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13 Dec. 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008D2"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 Dec. 2027</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F39C2"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07764F" w14:textId="4B9092E8"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176</w:t>
            </w:r>
            <w:r w:rsidR="00FD540B">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27C55"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CONATEL</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1701D5CC" w14:textId="77777777" w:rsidTr="002F3EE1">
              <w:trPr>
                <w:jc w:val="center"/>
              </w:trPr>
              <w:tc>
                <w:tcPr>
                  <w:tcW w:w="1004" w:type="dxa"/>
                  <w:tcMar>
                    <w:top w:w="15" w:type="dxa"/>
                    <w:left w:w="15" w:type="dxa"/>
                    <w:bottom w:w="15" w:type="dxa"/>
                    <w:right w:w="15" w:type="dxa"/>
                  </w:tcMar>
                  <w:vAlign w:val="center"/>
                  <w:hideMark/>
                </w:tcPr>
                <w:p w14:paraId="7278953A"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3DAD8470" w14:textId="77777777" w:rsidTr="002F3EE1">
              <w:trPr>
                <w:jc w:val="center"/>
              </w:trPr>
              <w:tc>
                <w:tcPr>
                  <w:tcW w:w="1004" w:type="dxa"/>
                  <w:tcMar>
                    <w:top w:w="15" w:type="dxa"/>
                    <w:left w:w="15" w:type="dxa"/>
                    <w:bottom w:w="15" w:type="dxa"/>
                    <w:right w:w="15" w:type="dxa"/>
                  </w:tcMar>
                  <w:vAlign w:val="center"/>
                  <w:hideMark/>
                </w:tcPr>
                <w:p w14:paraId="3C73B32C"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WTDC Res. 69</w:t>
                  </w:r>
                </w:p>
              </w:tc>
            </w:tr>
          </w:tbl>
          <w:p w14:paraId="44BE9447"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5E4B4E98"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0E1C23" w14:paraId="131E9CCC"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D33E28" w14:textId="68802DC5"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0446D7" w14:textId="6B5513B8" w:rsidR="00BD485C" w:rsidRPr="000E1C23" w:rsidRDefault="002E05D0" w:rsidP="00E260A5">
            <w:pPr>
              <w:spacing w:before="40" w:after="40"/>
              <w:rPr>
                <w:rFonts w:asciiTheme="minorHAnsi" w:hAnsiTheme="minorHAnsi" w:cstheme="minorHAnsi"/>
                <w:sz w:val="18"/>
                <w:szCs w:val="18"/>
                <w:lang w:val="en-GB"/>
              </w:rPr>
            </w:pPr>
            <w:r w:rsidRPr="002E05D0">
              <w:rPr>
                <w:rFonts w:asciiTheme="minorHAnsi" w:hAnsiTheme="minorHAnsi" w:cstheme="minorHAnsi"/>
                <w:sz w:val="18"/>
                <w:szCs w:val="18"/>
                <w:lang w:val="en-GB"/>
              </w:rPr>
              <w:t xml:space="preserve">Republic of </w:t>
            </w:r>
            <w:r w:rsidR="00BD485C" w:rsidRPr="000E1C23">
              <w:rPr>
                <w:rFonts w:asciiTheme="minorHAnsi" w:hAnsiTheme="minorHAnsi" w:cstheme="minorHAnsi"/>
                <w:sz w:val="18"/>
                <w:szCs w:val="18"/>
                <w:lang w:val="en-GB"/>
              </w:rPr>
              <w:t xml:space="preserve">Honduras </w:t>
            </w:r>
          </w:p>
        </w:tc>
      </w:tr>
      <w:tr w:rsidR="009B58A7" w:rsidRPr="000E1C23" w14:paraId="646F00DF"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1E6CC" w14:textId="45386951"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D0503C9" w14:textId="39EBD501"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contributes to achieve the following:</w:t>
            </w:r>
            <w:r w:rsidR="00C359CF" w:rsidRPr="000E1C23">
              <w:rPr>
                <w:rFonts w:asciiTheme="minorHAnsi" w:hAnsiTheme="minorHAnsi" w:cstheme="minorHAnsi"/>
                <w:sz w:val="18"/>
                <w:szCs w:val="18"/>
                <w:lang w:val="en-GB"/>
              </w:rPr>
              <w:t xml:space="preserve"> a</w:t>
            </w:r>
            <w:r w:rsidRPr="000E1C23">
              <w:rPr>
                <w:rFonts w:asciiTheme="minorHAnsi" w:hAnsiTheme="minorHAnsi" w:cstheme="minorHAnsi"/>
                <w:sz w:val="18"/>
                <w:szCs w:val="18"/>
                <w:lang w:val="en-GB"/>
              </w:rPr>
              <w:t>) CIRT Readiness and GCI assessment plus onsite cybersecurity exercises</w:t>
            </w:r>
            <w:r w:rsidR="00C359C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b) Define a National Cybersecurity Strategy plus Action Plan</w:t>
            </w:r>
            <w:r w:rsidR="00C359C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c) Deploy a National CIRT to combat cyberthreats plus digital forensic services</w:t>
            </w:r>
            <w:r w:rsidR="00C359C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d) Onsite cybersecurity trainings for the CIRT Team to handle and respond to cybersecurity incidents</w:t>
            </w:r>
            <w:r w:rsidR="00C359C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e) Define cybersecurity training</w:t>
            </w:r>
            <w:r w:rsidR="00F225EE"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 for protection of national critical infrastructure.</w:t>
            </w:r>
          </w:p>
        </w:tc>
      </w:tr>
      <w:tr w:rsidR="009B58A7" w:rsidRPr="000E1C23" w14:paraId="29DEB27A"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815676"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3725D7E1"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71C258" w14:textId="77777777" w:rsidR="00BD485C" w:rsidRPr="000E1C23" w:rsidRDefault="00BD485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9RLA23022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98382"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Support to the implementation of Regional Initiatives for the Americas Region </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76EE63"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Aug. 2023</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435D7"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245E8"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0B616" w14:textId="2FD17529"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131</w:t>
            </w:r>
            <w:r w:rsidR="002525F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65DE9" w14:textId="77777777" w:rsidR="00BD485C" w:rsidRPr="000E1C23" w:rsidRDefault="00BD485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7939E1EE" w14:textId="77777777" w:rsidTr="002F3EE1">
              <w:trPr>
                <w:jc w:val="center"/>
              </w:trPr>
              <w:tc>
                <w:tcPr>
                  <w:tcW w:w="1004" w:type="dxa"/>
                  <w:tcMar>
                    <w:top w:w="15" w:type="dxa"/>
                    <w:left w:w="15" w:type="dxa"/>
                    <w:bottom w:w="15" w:type="dxa"/>
                    <w:right w:w="15" w:type="dxa"/>
                  </w:tcMar>
                  <w:vAlign w:val="center"/>
                  <w:hideMark/>
                </w:tcPr>
                <w:p w14:paraId="0C0D6720" w14:textId="77777777" w:rsidR="00BD485C" w:rsidRPr="000E1C23" w:rsidRDefault="00BD485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3C9D6737" w14:textId="77777777" w:rsidR="00BD485C" w:rsidRPr="000E1C23" w:rsidRDefault="00BD485C" w:rsidP="00E260A5">
            <w:pPr>
              <w:spacing w:before="40" w:after="40"/>
              <w:jc w:val="center"/>
              <w:rPr>
                <w:rFonts w:asciiTheme="minorHAnsi" w:hAnsiTheme="minorHAnsi" w:cstheme="minorHAnsi"/>
                <w:sz w:val="18"/>
                <w:szCs w:val="18"/>
                <w:lang w:val="en-GB"/>
              </w:rPr>
            </w:pPr>
          </w:p>
        </w:tc>
        <w:tc>
          <w:tcPr>
            <w:tcW w:w="38" w:type="pct"/>
            <w:vAlign w:val="center"/>
            <w:hideMark/>
          </w:tcPr>
          <w:p w14:paraId="7D8D7747" w14:textId="77777777" w:rsidR="00BD485C" w:rsidRPr="000E1C23" w:rsidRDefault="00BD485C" w:rsidP="00E260A5">
            <w:pPr>
              <w:spacing w:before="40" w:after="40"/>
              <w:rPr>
                <w:rFonts w:asciiTheme="minorHAnsi" w:hAnsiTheme="minorHAnsi" w:cstheme="minorHAnsi"/>
                <w:sz w:val="18"/>
                <w:szCs w:val="18"/>
                <w:lang w:val="en-GB"/>
              </w:rPr>
            </w:pPr>
          </w:p>
        </w:tc>
      </w:tr>
      <w:tr w:rsidR="009B58A7" w:rsidRPr="00B34154" w14:paraId="06FD0B52"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D79A98" w14:textId="21C686F4" w:rsidR="00BD485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0D2CCC" w:rsidRPr="000E1C23">
              <w:rPr>
                <w:rFonts w:asciiTheme="minorHAnsi" w:hAnsiTheme="minorHAnsi" w:cstheme="minorHAnsi"/>
                <w:b/>
                <w:bCs/>
                <w:sz w:val="18"/>
                <w:szCs w:val="18"/>
                <w:lang w:val="en-GB"/>
              </w:rPr>
              <w:t>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529A7B" w14:textId="03AE2B90" w:rsidR="00BD485C" w:rsidRPr="00AB6533" w:rsidRDefault="5859CB5F" w:rsidP="030DA638">
            <w:pPr>
              <w:spacing w:before="40" w:after="40"/>
              <w:rPr>
                <w:rFonts w:asciiTheme="minorHAnsi" w:hAnsiTheme="minorHAnsi" w:cstheme="minorBidi"/>
                <w:sz w:val="18"/>
                <w:szCs w:val="18"/>
                <w:lang w:val="en-GB"/>
              </w:rPr>
            </w:pPr>
            <w:r w:rsidRPr="00AB6533">
              <w:rPr>
                <w:rFonts w:asciiTheme="minorHAnsi" w:hAnsiTheme="minorHAnsi" w:cstheme="minorBidi"/>
                <w:sz w:val="18"/>
                <w:szCs w:val="18"/>
                <w:lang w:val="en-GB"/>
              </w:rPr>
              <w:t xml:space="preserve">Cuba, Honduras, Mexico, </w:t>
            </w:r>
            <w:r w:rsidR="002A149A" w:rsidRPr="00AB6533">
              <w:rPr>
                <w:rFonts w:asciiTheme="minorHAnsi" w:hAnsiTheme="minorHAnsi" w:cstheme="minorBidi"/>
                <w:sz w:val="18"/>
                <w:szCs w:val="18"/>
                <w:lang w:val="en-GB"/>
              </w:rPr>
              <w:t xml:space="preserve">Republic of </w:t>
            </w:r>
            <w:r w:rsidRPr="00AB6533">
              <w:rPr>
                <w:rFonts w:asciiTheme="minorHAnsi" w:hAnsiTheme="minorHAnsi" w:cstheme="minorBidi"/>
                <w:sz w:val="18"/>
                <w:szCs w:val="18"/>
                <w:lang w:val="en-GB"/>
              </w:rPr>
              <w:t xml:space="preserve">Panama, </w:t>
            </w:r>
            <w:r w:rsidR="00320A9A" w:rsidRPr="00AB6533">
              <w:rPr>
                <w:rFonts w:asciiTheme="minorHAnsi" w:hAnsiTheme="minorHAnsi" w:cstheme="minorBidi"/>
                <w:sz w:val="18"/>
                <w:szCs w:val="18"/>
                <w:lang w:val="en-GB"/>
              </w:rPr>
              <w:t xml:space="preserve">Republic of </w:t>
            </w:r>
            <w:r w:rsidRPr="00AB6533">
              <w:rPr>
                <w:rFonts w:asciiTheme="minorHAnsi" w:hAnsiTheme="minorHAnsi" w:cstheme="minorBidi"/>
                <w:sz w:val="18"/>
                <w:szCs w:val="18"/>
                <w:lang w:val="en-GB"/>
              </w:rPr>
              <w:t xml:space="preserve">Paraguay, </w:t>
            </w:r>
            <w:r w:rsidR="002525FD" w:rsidRPr="00AB6533">
              <w:rPr>
                <w:rFonts w:asciiTheme="minorHAnsi" w:hAnsiTheme="minorHAnsi" w:cstheme="minorBidi"/>
                <w:sz w:val="18"/>
                <w:szCs w:val="18"/>
                <w:lang w:val="en-GB"/>
              </w:rPr>
              <w:t xml:space="preserve">Eastern Republic of </w:t>
            </w:r>
            <w:r w:rsidRPr="00AB6533">
              <w:rPr>
                <w:rFonts w:asciiTheme="minorHAnsi" w:hAnsiTheme="minorHAnsi" w:cstheme="minorBidi"/>
                <w:sz w:val="18"/>
                <w:szCs w:val="18"/>
                <w:lang w:val="en-GB"/>
              </w:rPr>
              <w:t xml:space="preserve">Uruguay </w:t>
            </w:r>
          </w:p>
        </w:tc>
      </w:tr>
      <w:tr w:rsidR="009B58A7" w:rsidRPr="000E1C23" w14:paraId="1AA8FDF0"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809D4" w14:textId="202D32D4" w:rsidR="00BD485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8DD6F8" w14:textId="104013E0" w:rsidR="00BD485C" w:rsidRPr="000E1C23" w:rsidRDefault="00BD485C"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Enhanc</w:t>
            </w:r>
            <w:r w:rsidR="00026F12"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and strengthen</w:t>
            </w:r>
            <w:r w:rsidR="00026F12"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confidence and security in the use of</w:t>
            </w:r>
            <w:r w:rsidR="351151FD" w:rsidRPr="000E1C23">
              <w:rPr>
                <w:rFonts w:asciiTheme="minorHAnsi" w:hAnsiTheme="minorHAnsi" w:cstheme="minorHAnsi"/>
                <w:sz w:val="18"/>
                <w:szCs w:val="18"/>
                <w:lang w:val="en-GB"/>
              </w:rPr>
              <w:t xml:space="preserve"> ICT</w:t>
            </w:r>
            <w:r w:rsidRPr="000E1C23">
              <w:rPr>
                <w:rFonts w:asciiTheme="minorHAnsi" w:hAnsiTheme="minorHAnsi" w:cstheme="minorHAnsi"/>
                <w:sz w:val="18"/>
                <w:szCs w:val="18"/>
                <w:lang w:val="en-GB"/>
              </w:rPr>
              <w:t xml:space="preserve">, including capacity building and </w:t>
            </w:r>
            <w:r w:rsidR="35A2B354" w:rsidRPr="000E1C23">
              <w:rPr>
                <w:rFonts w:asciiTheme="minorHAnsi" w:hAnsiTheme="minorHAnsi" w:cstheme="minorHAnsi"/>
                <w:sz w:val="18"/>
                <w:szCs w:val="18"/>
                <w:lang w:val="en-GB"/>
              </w:rPr>
              <w:t>developing</w:t>
            </w:r>
            <w:r w:rsidR="00A54F8C"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Transnational cybersecurity strategies.</w:t>
            </w:r>
          </w:p>
          <w:p w14:paraId="357CB07A" w14:textId="7E27F518" w:rsidR="00BD485C" w:rsidRPr="000E1C23" w:rsidRDefault="5859CB5F" w:rsidP="005C4C1E">
            <w:pPr>
              <w:pStyle w:val="ListParagraph"/>
              <w:numPr>
                <w:ilvl w:val="0"/>
                <w:numId w:val="2"/>
              </w:numPr>
              <w:spacing w:before="60" w:after="60"/>
              <w:ind w:left="187" w:hanging="187"/>
              <w:rPr>
                <w:rFonts w:asciiTheme="minorHAnsi" w:hAnsiTheme="minorHAnsi" w:cstheme="minorHAnsi"/>
                <w:sz w:val="18"/>
                <w:szCs w:val="18"/>
                <w:lang w:val="en-GB"/>
              </w:rPr>
            </w:pPr>
            <w:r w:rsidRPr="000E1C23">
              <w:rPr>
                <w:rFonts w:asciiTheme="minorHAnsi" w:hAnsiTheme="minorHAnsi" w:cstheme="minorHAnsi"/>
                <w:sz w:val="18"/>
                <w:szCs w:val="18"/>
                <w:lang w:val="en-GB"/>
              </w:rPr>
              <w:t>Support</w:t>
            </w:r>
            <w:r w:rsidR="26B0C921"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developing human capacity through national, regional and subregional capacity-building projects, such as training programmes or workshops, to exchange expertise and knowledge, as well as national and international experiences, which will provide practical skills and tools to bridge the digital divides, including the gender digital divide, to contribute to the development of sustainable telecommunications and</w:t>
            </w:r>
            <w:r w:rsidR="5E42E44A" w:rsidRPr="000E1C23">
              <w:rPr>
                <w:rFonts w:asciiTheme="minorHAnsi" w:hAnsiTheme="minorHAnsi" w:cstheme="minorHAnsi"/>
                <w:sz w:val="18"/>
                <w:szCs w:val="18"/>
                <w:lang w:val="en-GB"/>
              </w:rPr>
              <w:t xml:space="preserve"> ICTs</w:t>
            </w:r>
            <w:r w:rsidRPr="000E1C23">
              <w:rPr>
                <w:rFonts w:asciiTheme="minorHAnsi" w:hAnsiTheme="minorHAnsi" w:cstheme="minorHAnsi"/>
                <w:sz w:val="18"/>
                <w:szCs w:val="18"/>
                <w:lang w:val="en-GB"/>
              </w:rPr>
              <w:t>, enhancing competition, investment and innovation.</w:t>
            </w:r>
          </w:p>
          <w:p w14:paraId="44DFB7E5" w14:textId="5DF28AB6" w:rsidR="00A419AE" w:rsidRPr="000E1C23" w:rsidRDefault="00BD485C"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w:t>
            </w:r>
            <w:r w:rsidR="00026F12"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 planning and implementing foundational infrastructure and special-purpose e-services</w:t>
            </w:r>
          </w:p>
          <w:p w14:paraId="53313A45" w14:textId="214EB67C" w:rsidR="00A419AE" w:rsidRPr="000E1C23" w:rsidRDefault="00BD485C"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Support</w:t>
            </w:r>
            <w:r w:rsidR="00026F12"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w:t>
            </w:r>
            <w:r w:rsidR="002B7C9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 enabling policy and regulatory environment</w:t>
            </w:r>
            <w:r w:rsidR="002B7C9E"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facilitated investment and innovation to connect the unconnected and achieve the SDGs.</w:t>
            </w:r>
          </w:p>
          <w:p w14:paraId="1231C6EC" w14:textId="45DBFA93" w:rsidR="00BD485C" w:rsidRPr="000E1C23" w:rsidRDefault="00BD485C" w:rsidP="005C4C1E">
            <w:pPr>
              <w:pStyle w:val="ListParagraph"/>
              <w:numPr>
                <w:ilvl w:val="0"/>
                <w:numId w:val="2"/>
              </w:numPr>
              <w:spacing w:before="60" w:after="60"/>
              <w:ind w:left="187" w:hanging="187"/>
              <w:contextualSpacing w:val="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Support</w:t>
            </w:r>
            <w:r w:rsidR="00026F12"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digital financial inclusion and fostered the implementation of electronic transactions</w:t>
            </w:r>
            <w:r w:rsidR="00A419AE" w:rsidRPr="000E1C23">
              <w:rPr>
                <w:rFonts w:asciiTheme="minorHAnsi" w:hAnsiTheme="minorHAnsi" w:cstheme="minorHAnsi"/>
                <w:lang w:val="en-GB"/>
              </w:rPr>
              <w:t>.</w:t>
            </w:r>
          </w:p>
        </w:tc>
      </w:tr>
      <w:tr w:rsidR="009B58A7" w:rsidRPr="000E1C23" w14:paraId="3D6447FD"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864EA"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2724168"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A8CBA"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7GLO24144</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6590EA"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Early Warnings for All (EW4All) – ITU funds to support to the implementation of the initiative </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753693"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BB8FE0"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2027</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B627D"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4E0E48" w14:textId="118868E2"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514</w:t>
            </w:r>
            <w:r w:rsidR="002525F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6B4D3"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WMO, UNDRR, IFRC</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6B344EA1" w14:textId="77777777" w:rsidTr="002F3EE1">
              <w:trPr>
                <w:jc w:val="center"/>
              </w:trPr>
              <w:tc>
                <w:tcPr>
                  <w:tcW w:w="1004" w:type="dxa"/>
                  <w:tcMar>
                    <w:top w:w="15" w:type="dxa"/>
                    <w:left w:w="15" w:type="dxa"/>
                    <w:bottom w:w="15" w:type="dxa"/>
                    <w:right w:w="15" w:type="dxa"/>
                  </w:tcMar>
                  <w:vAlign w:val="center"/>
                  <w:hideMark/>
                </w:tcPr>
                <w:p w14:paraId="5BD3E63B"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50B97797"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762DB47E"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AB6533" w14:paraId="317FA0E6"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40189" w14:textId="4C937907"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FB9493" w14:textId="392C686A" w:rsidR="00384C2A" w:rsidRPr="00AB6533" w:rsidRDefault="00384C2A" w:rsidP="4099AA09">
            <w:pPr>
              <w:spacing w:before="40" w:after="40"/>
              <w:rPr>
                <w:rFonts w:asciiTheme="minorHAnsi" w:hAnsiTheme="minorHAnsi" w:cstheme="minorHAnsi"/>
                <w:sz w:val="18"/>
                <w:szCs w:val="18"/>
                <w:lang w:val="pt-BR"/>
              </w:rPr>
            </w:pPr>
            <w:r w:rsidRPr="00AB6533">
              <w:rPr>
                <w:rFonts w:asciiTheme="minorHAnsi" w:hAnsiTheme="minorHAnsi" w:cstheme="minorHAnsi"/>
                <w:sz w:val="18"/>
                <w:szCs w:val="18"/>
                <w:lang w:val="pt-BR"/>
              </w:rPr>
              <w:t xml:space="preserve">Albania, </w:t>
            </w:r>
            <w:r w:rsidR="00D6140B" w:rsidRPr="00AB6533">
              <w:rPr>
                <w:rFonts w:asciiTheme="minorHAnsi" w:hAnsiTheme="minorHAnsi" w:cstheme="minorHAnsi"/>
                <w:sz w:val="18"/>
                <w:szCs w:val="18"/>
                <w:lang w:val="pt-BR"/>
              </w:rPr>
              <w:t xml:space="preserve">Cabo </w:t>
            </w:r>
            <w:r w:rsidRPr="00AB6533">
              <w:rPr>
                <w:rFonts w:asciiTheme="minorHAnsi" w:hAnsiTheme="minorHAnsi" w:cstheme="minorHAnsi"/>
                <w:sz w:val="18"/>
                <w:szCs w:val="18"/>
                <w:lang w:val="pt-BR"/>
              </w:rPr>
              <w:t xml:space="preserve">Verde, Djibouti, Guyana, Montenegro, North Macedonia, Sao Tome and Principe </w:t>
            </w:r>
          </w:p>
        </w:tc>
      </w:tr>
      <w:tr w:rsidR="009B58A7" w:rsidRPr="000E1C23" w14:paraId="624B030C"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4C54B3" w14:textId="5096EB31"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E1BAE8" w14:textId="77777777" w:rsidR="00A419AE" w:rsidRPr="000E1C23" w:rsidRDefault="00A419AE"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currently under implementation and the main expected results and achievements of the project include:</w:t>
            </w:r>
          </w:p>
          <w:p w14:paraId="10CC09FC" w14:textId="12F0422F" w:rsidR="00A419AE" w:rsidRPr="000E1C23" w:rsidRDefault="00A419A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Strengthening Early Warning Systems: The project aims to enhance the warning dissemination and communication systems in seven countries: Sao Tome and</w:t>
            </w:r>
            <w:r w:rsidR="008246C8"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Principe, Cabo Verde, Guyana, Djibouti, North Macedonia, Albania, and Montenegro</w:t>
            </w:r>
            <w:r w:rsidRPr="000E1C23">
              <w:rPr>
                <w:rFonts w:asciiTheme="minorHAnsi" w:hAnsiTheme="minorHAnsi" w:cstheme="minorHAnsi"/>
                <w:lang w:val="en-GB"/>
              </w:rPr>
              <w:t>.</w:t>
            </w:r>
            <w:r w:rsidRPr="000E1C23">
              <w:rPr>
                <w:rFonts w:asciiTheme="minorHAnsi" w:hAnsiTheme="minorHAnsi" w:cstheme="minorHAnsi"/>
                <w:sz w:val="18"/>
                <w:szCs w:val="18"/>
                <w:lang w:val="en-GB"/>
              </w:rPr>
              <w:t xml:space="preserve"> This will ensure that early warning system alerts reach people at risk in time to take action, thereby saving lives and reducing the impact of natural hazards.</w:t>
            </w:r>
          </w:p>
          <w:p w14:paraId="7EA7C8C2" w14:textId="77777777" w:rsidR="00A419AE" w:rsidRPr="000E1C23" w:rsidRDefault="00A419A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Technical Support and Coordination: ITU will provide technical inputs and support to strengthen early warnings, risk communication, and dissemination channels. This includes conducting assessments of available communication channels, identifying gaps, and enhancing national capabilities for warning dissemination and communication.</w:t>
            </w:r>
          </w:p>
          <w:p w14:paraId="05CDADDF" w14:textId="77777777" w:rsidR="00A419AE" w:rsidRPr="000E1C23" w:rsidRDefault="00A419A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Capacity Building and Workshops: The project will conduct workshops and capacity-building activities based on identified priorities and gaps. This will help improve the coordination and execution of actions outlined in the road map for warning dissemination and communication.</w:t>
            </w:r>
          </w:p>
          <w:p w14:paraId="3E93ECFF" w14:textId="77777777" w:rsidR="00A419AE" w:rsidRPr="000E1C23" w:rsidRDefault="00A419A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Developing National Checklists and Roadmaps: ITU will develop national checklists, roadmaps, and conduct country-level assessments to identify gaps, priorities, and needs. This will help in the strategic enhancement of communication and dissemination mechanisms.</w:t>
            </w:r>
          </w:p>
          <w:p w14:paraId="4BF7DA30" w14:textId="77777777" w:rsidR="00A419AE" w:rsidRPr="000E1C23" w:rsidRDefault="00A419A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Promoting the Use of Common Alerting Protocol (CAP): The project will promote the use and implementation of CAP across warning systems to ensure that all messages are sent in a harmonized and consistent manner.</w:t>
            </w:r>
          </w:p>
          <w:p w14:paraId="40FDC3BD" w14:textId="7513CD37" w:rsidR="00384C2A" w:rsidRPr="000E1C23" w:rsidRDefault="00A419A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Overall, the project aims to better prepare countries for natural hazards, save lives, and reduce the impact of such hazards by leveraging established and innovative communication channels and technologies.</w:t>
            </w:r>
          </w:p>
        </w:tc>
      </w:tr>
      <w:tr w:rsidR="009B58A7" w:rsidRPr="000E1C23" w14:paraId="6B295107"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C0D7F2"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4DB3685A"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66BF6"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7GLO24146</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387DEF"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43EAD5"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498EA"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BB10F1"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85AF69" w14:textId="77AE7AD4"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301FA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A74262"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Republic of Korea</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3A9DBF69" w14:textId="77777777" w:rsidTr="002F3EE1">
              <w:trPr>
                <w:jc w:val="center"/>
              </w:trPr>
              <w:tc>
                <w:tcPr>
                  <w:tcW w:w="1004" w:type="dxa"/>
                  <w:tcMar>
                    <w:top w:w="15" w:type="dxa"/>
                    <w:left w:w="15" w:type="dxa"/>
                    <w:bottom w:w="15" w:type="dxa"/>
                    <w:right w:w="15" w:type="dxa"/>
                  </w:tcMar>
                  <w:vAlign w:val="center"/>
                  <w:hideMark/>
                </w:tcPr>
                <w:p w14:paraId="50AA9187"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2E5FFAEE" w14:textId="77777777" w:rsidTr="002F3EE1">
              <w:trPr>
                <w:jc w:val="center"/>
              </w:trPr>
              <w:tc>
                <w:tcPr>
                  <w:tcW w:w="1004" w:type="dxa"/>
                  <w:tcMar>
                    <w:top w:w="15" w:type="dxa"/>
                    <w:left w:w="15" w:type="dxa"/>
                    <w:bottom w:w="15" w:type="dxa"/>
                    <w:right w:w="15" w:type="dxa"/>
                  </w:tcMar>
                  <w:vAlign w:val="center"/>
                  <w:hideMark/>
                </w:tcPr>
                <w:p w14:paraId="50C4F10A"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76A5C307" w14:textId="77777777" w:rsidTr="002F3EE1">
              <w:trPr>
                <w:jc w:val="center"/>
              </w:trPr>
              <w:tc>
                <w:tcPr>
                  <w:tcW w:w="1004" w:type="dxa"/>
                  <w:tcMar>
                    <w:top w:w="15" w:type="dxa"/>
                    <w:left w:w="15" w:type="dxa"/>
                    <w:bottom w:w="15" w:type="dxa"/>
                    <w:right w:w="15" w:type="dxa"/>
                  </w:tcMar>
                  <w:vAlign w:val="center"/>
                  <w:hideMark/>
                </w:tcPr>
                <w:p w14:paraId="332A3E53"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5037CB51"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077FD24C"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303BE2" w14:paraId="4B93B4D9" w14:textId="77777777" w:rsidTr="6673C9E8">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B72E1E" w14:textId="13B4AA26"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6A1B5E" w14:textId="77777777" w:rsidR="00384C2A" w:rsidRPr="00AB6533" w:rsidRDefault="00384C2A" w:rsidP="00E260A5">
            <w:pPr>
              <w:spacing w:before="40" w:after="40"/>
              <w:rPr>
                <w:rFonts w:asciiTheme="minorHAnsi" w:hAnsiTheme="minorHAnsi" w:cstheme="minorHAnsi"/>
                <w:sz w:val="18"/>
                <w:szCs w:val="18"/>
                <w:lang w:val="en-GB"/>
              </w:rPr>
            </w:pPr>
            <w:r w:rsidRPr="00E16EC6">
              <w:rPr>
                <w:rFonts w:asciiTheme="minorHAnsi" w:hAnsiTheme="minorHAnsi" w:cstheme="minorHAnsi"/>
                <w:sz w:val="18"/>
                <w:szCs w:val="18"/>
                <w:lang w:val="en-GB"/>
              </w:rPr>
              <w:t xml:space="preserve">Afghanistan, Angola, Antigua and Barbuda, Bahamas, Bangladesh, Barbados, Belize, Benin, Burkina Faso, Burundi, Cambodia, </w:t>
            </w:r>
            <w:r w:rsidR="00D6140B" w:rsidRPr="00E16EC6">
              <w:rPr>
                <w:rFonts w:asciiTheme="minorHAnsi" w:hAnsiTheme="minorHAnsi" w:cstheme="minorHAnsi"/>
                <w:sz w:val="18"/>
                <w:szCs w:val="18"/>
                <w:lang w:val="en-GB"/>
              </w:rPr>
              <w:t>Cabo Verde</w:t>
            </w:r>
            <w:r w:rsidRPr="00E16EC6">
              <w:rPr>
                <w:rFonts w:asciiTheme="minorHAnsi" w:hAnsiTheme="minorHAnsi" w:cstheme="minorHAnsi"/>
                <w:sz w:val="18"/>
                <w:szCs w:val="18"/>
                <w:lang w:val="en-GB"/>
              </w:rPr>
              <w:t xml:space="preserve">, Central African Rep., Chad, Comoros, Cuba, Dem. Rep. of the Congo, Djibouti, Dominica, Dominican Rep., Eritrea, Ethiopia, Fiji, Gambia, Grenada, Guinea, Guinea-Bissau, Guyana, Haiti, Jamaica, Kiribati, Lao P.D.R., Lesotho, Liberia, Madagascar, Maldives, Mali, Marshall Islands, Mauritania, Mauritius, Micronesia, Mozambique, Myanmar, Nauru, Nepal, Niger, Palau, Papua New Guinea, Rwanda, Saint Kitts and Nevis, Saint Lucia, Saint Vincent and the Grenadines, Samoa, Sao Tome and Principe, Senegal, Seychelles, Sierra Leone, Singapore, Solomon Islands, Somalia, South Sudan, Sudan, Tanzania, Timor-Leste, Togo, Tonga, Trinidad and Tobago, Tuvalu, Uganda, Vanuatu, Yemen, Zambia </w:t>
            </w:r>
          </w:p>
        </w:tc>
      </w:tr>
      <w:tr w:rsidR="009B58A7" w:rsidRPr="000E1C23" w14:paraId="11633CD3"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8DC644" w14:textId="14F02E54"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99C62" w14:textId="01E919E9" w:rsidR="00891B98"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currently under implementation aims to achieve several significant results. It seeks to reach new beneficiary countries from LDCs and SIDS through the impactful delivery of cybersecurity tools and services offered by ITU-D Private Sector Members. Additionally, the project will deliver at least 20 Global Cybersecurity Index (GCI) Assessment Reports and conduct at least three training sessions across areas such as incident response, cybersecurity governance, and National </w:t>
            </w:r>
            <w:r w:rsidRPr="000E1C23">
              <w:rPr>
                <w:rFonts w:asciiTheme="minorHAnsi" w:hAnsiTheme="minorHAnsi" w:cstheme="minorHAnsi"/>
                <w:sz w:val="18"/>
                <w:szCs w:val="18"/>
                <w:lang w:val="en-GB"/>
              </w:rPr>
              <w:lastRenderedPageBreak/>
              <w:t>Cybersecurity Strategy and skills development. Furthermore, the project will organize at least one Cyber</w:t>
            </w:r>
            <w:r w:rsidR="00896AC2"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p w14:paraId="65FC0BF2" w14:textId="4BD515EE" w:rsidR="00384C2A"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 will conduct at least 15 awareness-raising sessions in collaboration with ITU Private Sector Members and aims to have at least one new ITU-D Private Sector Member join the second phase to provide tools, solutions, and services. It will also secure at least one in-cash contribution from Member States for targeted support and aims to have at least one international organization, NGO, or academic institution join to leverage their expertise. Lastly, the project will establish at least one sustainability mechanism for a future Cybersecurity Capacity Development Programme.</w:t>
            </w:r>
          </w:p>
        </w:tc>
      </w:tr>
      <w:tr w:rsidR="009B58A7" w:rsidRPr="000E1C23" w14:paraId="3F98A69D"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21326F"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5185F6E3"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3CAA27"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9GLO21111</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588131"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Connect2Recover - Digital Infrastructure and Ecosystem Reinforcement Against COVID-19</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12BA3"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2021</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D3E933"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2024</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A63354" w14:textId="5D2DFAAC" w:rsidR="00384C2A"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0BE347" w14:textId="3E8B82C9"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508</w:t>
            </w:r>
            <w:r w:rsidR="00F67DA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1AD264"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King Salman Humanitarian Aid &amp; Relief Centre (KS Relief)</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52C53209" w14:textId="77777777" w:rsidTr="002F3EE1">
              <w:trPr>
                <w:jc w:val="center"/>
              </w:trPr>
              <w:tc>
                <w:tcPr>
                  <w:tcW w:w="1004" w:type="dxa"/>
                  <w:tcMar>
                    <w:top w:w="15" w:type="dxa"/>
                    <w:left w:w="15" w:type="dxa"/>
                    <w:bottom w:w="15" w:type="dxa"/>
                    <w:right w:w="15" w:type="dxa"/>
                  </w:tcMar>
                  <w:vAlign w:val="center"/>
                  <w:hideMark/>
                </w:tcPr>
                <w:p w14:paraId="260617A1"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721D6619"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6CE2BD52"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0E1C23" w14:paraId="5CC21EFF"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D454C" w14:textId="47F66E21"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383E7D" w14:textId="5D5C2B6B" w:rsidR="00384C2A"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384C2A" w:rsidRPr="000E1C23">
              <w:rPr>
                <w:rFonts w:asciiTheme="minorHAnsi" w:hAnsiTheme="minorHAnsi" w:cstheme="minorHAnsi"/>
                <w:sz w:val="18"/>
                <w:szCs w:val="18"/>
                <w:lang w:val="en-GB"/>
              </w:rPr>
              <w:t xml:space="preserve"> </w:t>
            </w:r>
          </w:p>
        </w:tc>
      </w:tr>
      <w:tr w:rsidR="009B58A7" w:rsidRPr="000E1C23" w14:paraId="49A9F815"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2BF175" w14:textId="53EBB311"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680C992" w14:textId="14416D2B"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primary results of this project</w:t>
            </w:r>
            <w:r w:rsidR="00A419AE" w:rsidRPr="000E1C23">
              <w:rPr>
                <w:rFonts w:asciiTheme="minorHAnsi" w:hAnsiTheme="minorHAnsi" w:cstheme="minorHAnsi"/>
                <w:sz w:val="18"/>
                <w:szCs w:val="18"/>
                <w:lang w:val="en-GB"/>
              </w:rPr>
              <w:t xml:space="preserve"> were</w:t>
            </w:r>
            <w:r w:rsidRPr="000E1C23">
              <w:rPr>
                <w:rFonts w:asciiTheme="minorHAnsi" w:hAnsiTheme="minorHAnsi" w:cstheme="minorHAnsi"/>
                <w:sz w:val="18"/>
                <w:szCs w:val="18"/>
                <w:lang w:val="en-GB"/>
              </w:rPr>
              <w:t xml:space="preserve"> enabling the availability of broadband network (and digital services) to better respond to the COVID-19 pandemic (as well as possible future health risks), mitigate its effects and adjust to the new social and economic conditions imposed by COVID-19, e.g.:</w:t>
            </w:r>
            <w:r w:rsidR="00AF34B6" w:rsidRPr="000E1C23">
              <w:rPr>
                <w:rFonts w:asciiTheme="minorHAnsi" w:hAnsiTheme="minorHAnsi" w:cstheme="minorHAnsi"/>
                <w:sz w:val="18"/>
                <w:szCs w:val="18"/>
                <w:lang w:val="en-GB"/>
              </w:rPr>
              <w:t xml:space="preserve"> a) </w:t>
            </w:r>
            <w:r w:rsidRPr="000E1C23">
              <w:rPr>
                <w:rFonts w:asciiTheme="minorHAnsi" w:hAnsiTheme="minorHAnsi" w:cstheme="minorHAnsi"/>
                <w:sz w:val="18"/>
                <w:szCs w:val="18"/>
                <w:lang w:val="en-GB"/>
              </w:rPr>
              <w:t>For people living in countries affected by the COVID-19 crisis, especially in rural and hard to access areas;</w:t>
            </w:r>
            <w:r w:rsidR="00AF34B6" w:rsidRPr="000E1C23">
              <w:rPr>
                <w:rFonts w:asciiTheme="minorHAnsi" w:hAnsiTheme="minorHAnsi" w:cstheme="minorHAnsi"/>
                <w:sz w:val="18"/>
                <w:szCs w:val="18"/>
                <w:lang w:val="en-GB"/>
              </w:rPr>
              <w:t xml:space="preserve"> b) </w:t>
            </w:r>
            <w:r w:rsidRPr="000E1C23">
              <w:rPr>
                <w:rFonts w:asciiTheme="minorHAnsi" w:hAnsiTheme="minorHAnsi" w:cstheme="minorHAnsi"/>
                <w:sz w:val="18"/>
                <w:szCs w:val="18"/>
                <w:lang w:val="en-GB"/>
              </w:rPr>
              <w:t>For medical institutions to provide telemedicine and schools to provide remote learning in COVID-19</w:t>
            </w:r>
            <w:r w:rsidR="00AF34B6"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affected areas; </w:t>
            </w:r>
            <w:r w:rsidR="00AF34B6" w:rsidRPr="000E1C23">
              <w:rPr>
                <w:rFonts w:asciiTheme="minorHAnsi" w:hAnsiTheme="minorHAnsi" w:cstheme="minorHAnsi"/>
                <w:sz w:val="18"/>
                <w:szCs w:val="18"/>
                <w:lang w:val="en-GB"/>
              </w:rPr>
              <w:t xml:space="preserve">c) </w:t>
            </w:r>
            <w:r w:rsidRPr="000E1C23">
              <w:rPr>
                <w:rFonts w:asciiTheme="minorHAnsi" w:hAnsiTheme="minorHAnsi" w:cstheme="minorHAnsi"/>
                <w:sz w:val="18"/>
                <w:szCs w:val="18"/>
                <w:lang w:val="en-GB"/>
              </w:rPr>
              <w:t>For governments and emergency responders to coordinate response efforts and activities related to</w:t>
            </w:r>
            <w:r w:rsidR="00AF34B6"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COVID-19 emergencies.</w:t>
            </w:r>
          </w:p>
          <w:p w14:paraId="4DB23BB9" w14:textId="44FD0BBD" w:rsidR="00384C2A" w:rsidRPr="000E1C23" w:rsidRDefault="00A419A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Addition</w:t>
            </w:r>
            <w:r w:rsidR="00C64A92">
              <w:rPr>
                <w:rFonts w:asciiTheme="minorHAnsi" w:hAnsiTheme="minorHAnsi" w:cstheme="minorHAnsi"/>
                <w:sz w:val="18"/>
                <w:szCs w:val="18"/>
                <w:lang w:val="en-GB"/>
              </w:rPr>
              <w:t>al</w:t>
            </w:r>
            <w:r w:rsidR="00554C86">
              <w:rPr>
                <w:rFonts w:asciiTheme="minorHAnsi" w:hAnsiTheme="minorHAnsi" w:cstheme="minorHAnsi"/>
                <w:sz w:val="18"/>
                <w:szCs w:val="18"/>
                <w:lang w:val="en-GB"/>
              </w:rPr>
              <w:t xml:space="preserve"> benefits of</w:t>
            </w:r>
            <w:r w:rsidRPr="000E1C23">
              <w:rPr>
                <w:rFonts w:asciiTheme="minorHAnsi" w:hAnsiTheme="minorHAnsi" w:cstheme="minorHAnsi"/>
                <w:sz w:val="18"/>
                <w:szCs w:val="18"/>
                <w:lang w:val="en-GB"/>
              </w:rPr>
              <w:t xml:space="preserve"> the project</w:t>
            </w:r>
            <w:r w:rsidR="00384C2A" w:rsidRPr="000E1C23">
              <w:rPr>
                <w:rFonts w:asciiTheme="minorHAnsi" w:hAnsiTheme="minorHAnsi" w:cstheme="minorHAnsi"/>
                <w:sz w:val="18"/>
                <w:szCs w:val="18"/>
                <w:lang w:val="en-GB"/>
              </w:rPr>
              <w:t>:</w:t>
            </w:r>
            <w:r w:rsidR="008B36B3" w:rsidRPr="000E1C23">
              <w:rPr>
                <w:rFonts w:asciiTheme="minorHAnsi" w:hAnsiTheme="minorHAnsi" w:cstheme="minorHAnsi"/>
                <w:sz w:val="18"/>
                <w:szCs w:val="18"/>
                <w:lang w:val="en-GB"/>
              </w:rPr>
              <w:t xml:space="preserve"> (1) </w:t>
            </w:r>
            <w:r w:rsidR="00384C2A" w:rsidRPr="000E1C23">
              <w:rPr>
                <w:rFonts w:asciiTheme="minorHAnsi" w:hAnsiTheme="minorHAnsi" w:cstheme="minorHAnsi"/>
                <w:sz w:val="18"/>
                <w:szCs w:val="18"/>
                <w:lang w:val="en-GB"/>
              </w:rPr>
              <w:t>Expanded connectivity;</w:t>
            </w:r>
            <w:r w:rsidR="008B36B3" w:rsidRPr="000E1C23">
              <w:rPr>
                <w:rFonts w:asciiTheme="minorHAnsi" w:hAnsiTheme="minorHAnsi" w:cstheme="minorHAnsi"/>
                <w:sz w:val="18"/>
                <w:szCs w:val="18"/>
                <w:lang w:val="en-GB"/>
              </w:rPr>
              <w:t xml:space="preserve"> (2) </w:t>
            </w:r>
            <w:r w:rsidR="00384C2A" w:rsidRPr="000E1C23">
              <w:rPr>
                <w:rFonts w:asciiTheme="minorHAnsi" w:hAnsiTheme="minorHAnsi" w:cstheme="minorHAnsi"/>
                <w:sz w:val="18"/>
                <w:szCs w:val="18"/>
                <w:lang w:val="en-GB"/>
              </w:rPr>
              <w:t>Increased network resilience;</w:t>
            </w:r>
            <w:r w:rsidR="006175DD" w:rsidRPr="000E1C23">
              <w:rPr>
                <w:rFonts w:asciiTheme="minorHAnsi" w:hAnsiTheme="minorHAnsi" w:cstheme="minorHAnsi"/>
                <w:sz w:val="18"/>
                <w:szCs w:val="18"/>
                <w:lang w:val="en-GB"/>
              </w:rPr>
              <w:t xml:space="preserve"> (3) </w:t>
            </w:r>
            <w:r w:rsidR="00116C43" w:rsidRPr="000E1C23">
              <w:rPr>
                <w:rFonts w:asciiTheme="minorHAnsi" w:hAnsiTheme="minorHAnsi" w:cstheme="minorHAnsi"/>
                <w:sz w:val="18"/>
                <w:szCs w:val="18"/>
                <w:lang w:val="en-GB"/>
              </w:rPr>
              <w:t>Improve</w:t>
            </w:r>
            <w:r w:rsidR="00116C43">
              <w:rPr>
                <w:rFonts w:asciiTheme="minorHAnsi" w:hAnsiTheme="minorHAnsi" w:cstheme="minorHAnsi"/>
                <w:sz w:val="18"/>
                <w:szCs w:val="18"/>
                <w:lang w:val="en-GB"/>
              </w:rPr>
              <w:t>d</w:t>
            </w:r>
            <w:r w:rsidR="00384C2A" w:rsidRPr="000E1C23">
              <w:rPr>
                <w:rFonts w:asciiTheme="minorHAnsi" w:hAnsiTheme="minorHAnsi" w:cstheme="minorHAnsi"/>
                <w:sz w:val="18"/>
                <w:szCs w:val="18"/>
                <w:lang w:val="en-GB"/>
              </w:rPr>
              <w:t xml:space="preserve"> broadband speed;</w:t>
            </w:r>
            <w:r w:rsidR="006175DD" w:rsidRPr="000E1C23">
              <w:rPr>
                <w:rFonts w:asciiTheme="minorHAnsi" w:hAnsiTheme="minorHAnsi" w:cstheme="minorHAnsi"/>
                <w:sz w:val="18"/>
                <w:szCs w:val="18"/>
                <w:lang w:val="en-GB"/>
              </w:rPr>
              <w:t xml:space="preserve"> (4) </w:t>
            </w:r>
            <w:r w:rsidR="00384C2A" w:rsidRPr="000E1C23">
              <w:rPr>
                <w:rFonts w:asciiTheme="minorHAnsi" w:hAnsiTheme="minorHAnsi" w:cstheme="minorHAnsi"/>
                <w:sz w:val="18"/>
                <w:szCs w:val="18"/>
                <w:lang w:val="en-GB"/>
              </w:rPr>
              <w:t xml:space="preserve">Utilization of remote learning and telemedicine; </w:t>
            </w:r>
            <w:r w:rsidR="006175DD" w:rsidRPr="000E1C23">
              <w:rPr>
                <w:rFonts w:asciiTheme="minorHAnsi" w:hAnsiTheme="minorHAnsi" w:cstheme="minorHAnsi"/>
                <w:sz w:val="18"/>
                <w:szCs w:val="18"/>
                <w:lang w:val="en-GB"/>
              </w:rPr>
              <w:t xml:space="preserve">(5) </w:t>
            </w:r>
            <w:r w:rsidR="00384C2A" w:rsidRPr="000E1C23">
              <w:rPr>
                <w:rFonts w:asciiTheme="minorHAnsi" w:hAnsiTheme="minorHAnsi" w:cstheme="minorHAnsi"/>
                <w:sz w:val="18"/>
                <w:szCs w:val="18"/>
                <w:lang w:val="en-GB"/>
              </w:rPr>
              <w:t>Stronger digital ecosystem.</w:t>
            </w:r>
          </w:p>
        </w:tc>
      </w:tr>
      <w:tr w:rsidR="009B58A7" w:rsidRPr="000E1C23" w14:paraId="283200D7"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F093C"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0FC95B6"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56FADE"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9GLO21112</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2EA6C"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47E78F"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8B26E0"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5F359E"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98CADC" w14:textId="0E06FD71"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6656B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6656B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AB394E"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184EC3E4" w14:textId="77777777" w:rsidTr="002F3EE1">
              <w:trPr>
                <w:jc w:val="center"/>
              </w:trPr>
              <w:tc>
                <w:tcPr>
                  <w:tcW w:w="1004" w:type="dxa"/>
                  <w:tcMar>
                    <w:top w:w="15" w:type="dxa"/>
                    <w:left w:w="15" w:type="dxa"/>
                    <w:bottom w:w="15" w:type="dxa"/>
                    <w:right w:w="15" w:type="dxa"/>
                  </w:tcMar>
                  <w:vAlign w:val="center"/>
                  <w:hideMark/>
                </w:tcPr>
                <w:p w14:paraId="60C247F1"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2B4B4734" w14:textId="77777777" w:rsidTr="002F3EE1">
              <w:trPr>
                <w:jc w:val="center"/>
              </w:trPr>
              <w:tc>
                <w:tcPr>
                  <w:tcW w:w="1004" w:type="dxa"/>
                  <w:tcMar>
                    <w:top w:w="15" w:type="dxa"/>
                    <w:left w:w="15" w:type="dxa"/>
                    <w:bottom w:w="15" w:type="dxa"/>
                    <w:right w:w="15" w:type="dxa"/>
                  </w:tcMar>
                  <w:vAlign w:val="center"/>
                  <w:hideMark/>
                </w:tcPr>
                <w:p w14:paraId="20BDC56A"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01F76B9D"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0BE811B9"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25721D" w14:paraId="74447484"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085E18" w14:textId="6E6B5302" w:rsidR="00384C2A" w:rsidRPr="000E1C23" w:rsidRDefault="00415432"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0E9A5B" w14:textId="77777777" w:rsidR="00384C2A" w:rsidRPr="004A34D9" w:rsidRDefault="5D5D01D3" w:rsidP="030DA638">
            <w:pPr>
              <w:spacing w:before="40" w:after="40"/>
              <w:rPr>
                <w:rFonts w:asciiTheme="minorHAnsi" w:hAnsiTheme="minorHAnsi" w:cstheme="minorHAnsi"/>
                <w:sz w:val="18"/>
                <w:szCs w:val="18"/>
                <w:lang w:val="pl-PL"/>
              </w:rPr>
            </w:pPr>
            <w:r w:rsidRPr="004A34D9">
              <w:rPr>
                <w:rFonts w:asciiTheme="minorHAnsi" w:hAnsiTheme="minorHAnsi" w:cstheme="minorHAnsi"/>
                <w:sz w:val="18"/>
                <w:szCs w:val="18"/>
                <w:lang w:val="pl-PL"/>
              </w:rPr>
              <w:t xml:space="preserve">Albania, Armenia, Burundi, Ethiopia, Malawi, Malta, Morocco, Uzbekistan </w:t>
            </w:r>
          </w:p>
        </w:tc>
      </w:tr>
      <w:tr w:rsidR="009B58A7" w:rsidRPr="000E1C23" w14:paraId="67AE21FB"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36D588" w14:textId="69841D15"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09CDD0" w14:textId="1A5EDA4A" w:rsidR="00384C2A" w:rsidRPr="000E1C23" w:rsidRDefault="00384C2A"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Dissemination and Localization of COP Guidelines: </w:t>
            </w:r>
            <w:r w:rsidR="1443246B" w:rsidRPr="000E1C23">
              <w:rPr>
                <w:rFonts w:asciiTheme="minorHAnsi" w:hAnsiTheme="minorHAnsi" w:cstheme="minorHAnsi"/>
                <w:sz w:val="18"/>
                <w:szCs w:val="18"/>
                <w:lang w:val="en-GB"/>
              </w:rPr>
              <w:t>a</w:t>
            </w:r>
            <w:r w:rsidR="585549CE"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Translation of the COP Guidelines and related resources into national languages</w:t>
            </w:r>
            <w:r w:rsidR="585549CE" w:rsidRPr="000E1C23">
              <w:rPr>
                <w:rFonts w:asciiTheme="minorHAnsi" w:hAnsiTheme="minorHAnsi" w:cstheme="minorHAnsi"/>
                <w:sz w:val="18"/>
                <w:szCs w:val="18"/>
                <w:lang w:val="en-GB"/>
              </w:rPr>
              <w:t xml:space="preserve">; </w:t>
            </w:r>
            <w:r w:rsidR="1443246B" w:rsidRPr="000E1C23">
              <w:rPr>
                <w:rFonts w:asciiTheme="minorHAnsi" w:hAnsiTheme="minorHAnsi" w:cstheme="minorHAnsi"/>
                <w:sz w:val="18"/>
                <w:szCs w:val="18"/>
                <w:lang w:val="en-GB"/>
              </w:rPr>
              <w:t>b</w:t>
            </w:r>
            <w:r w:rsidR="585549CE"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Development and support of awareness campaigns on the COP guidelines in national languages</w:t>
            </w:r>
            <w:r w:rsidR="585549CE" w:rsidRPr="000E1C23">
              <w:rPr>
                <w:rFonts w:asciiTheme="minorHAnsi" w:hAnsiTheme="minorHAnsi" w:cstheme="minorHAnsi"/>
                <w:sz w:val="18"/>
                <w:szCs w:val="18"/>
                <w:lang w:val="en-GB"/>
              </w:rPr>
              <w:t xml:space="preserve">; </w:t>
            </w:r>
            <w:r w:rsidR="1443246B" w:rsidRPr="000E1C23">
              <w:rPr>
                <w:rFonts w:asciiTheme="minorHAnsi" w:hAnsiTheme="minorHAnsi" w:cstheme="minorHAnsi"/>
                <w:sz w:val="18"/>
                <w:szCs w:val="18"/>
                <w:lang w:val="en-GB"/>
              </w:rPr>
              <w:t>c</w:t>
            </w:r>
            <w:r w:rsidR="585549CE"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Organization and delivery of in-person and online trainings in national languages by third parties, providing technical assistance to local stakeholders. </w:t>
            </w:r>
          </w:p>
          <w:p w14:paraId="363F9813" w14:textId="488606DC"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s: </w:t>
            </w:r>
            <w:r w:rsidR="00A37F0C" w:rsidRPr="000E1C23">
              <w:rPr>
                <w:rFonts w:asciiTheme="minorHAnsi" w:hAnsiTheme="minorHAnsi" w:cstheme="minorHAnsi"/>
                <w:sz w:val="18"/>
                <w:szCs w:val="18"/>
                <w:lang w:val="en-GB"/>
              </w:rPr>
              <w:t xml:space="preserve">a) </w:t>
            </w:r>
            <w:r w:rsidRPr="000E1C23">
              <w:rPr>
                <w:rFonts w:asciiTheme="minorHAnsi" w:hAnsiTheme="minorHAnsi" w:cstheme="minorHAnsi"/>
                <w:sz w:val="18"/>
                <w:szCs w:val="18"/>
                <w:lang w:val="en-GB"/>
              </w:rPr>
              <w:t xml:space="preserve">Development of adaptable face-to-face and online training sessions for children and </w:t>
            </w:r>
            <w:r w:rsidR="00607229" w:rsidRPr="000E1C23">
              <w:rPr>
                <w:rFonts w:asciiTheme="minorHAnsi" w:hAnsiTheme="minorHAnsi" w:cstheme="minorHAnsi"/>
                <w:sz w:val="18"/>
                <w:szCs w:val="18"/>
                <w:lang w:val="en-GB"/>
              </w:rPr>
              <w:t xml:space="preserve">youth </w:t>
            </w:r>
            <w:r w:rsidRPr="000E1C23">
              <w:rPr>
                <w:rFonts w:asciiTheme="minorHAnsi" w:hAnsiTheme="minorHAnsi" w:cstheme="minorHAnsi"/>
                <w:sz w:val="18"/>
                <w:szCs w:val="18"/>
                <w:lang w:val="en-GB"/>
              </w:rPr>
              <w:t>to engage them in consultation and co-creation of COP related processes</w:t>
            </w:r>
            <w:r w:rsidR="00A37F0C" w:rsidRPr="000E1C23">
              <w:rPr>
                <w:rFonts w:asciiTheme="minorHAnsi" w:hAnsiTheme="minorHAnsi" w:cstheme="minorHAnsi"/>
                <w:sz w:val="18"/>
                <w:szCs w:val="18"/>
                <w:lang w:val="en-GB"/>
              </w:rPr>
              <w:t xml:space="preserve">; </w:t>
            </w:r>
            <w:r w:rsidR="00F63591" w:rsidRPr="000E1C23">
              <w:rPr>
                <w:rFonts w:asciiTheme="minorHAnsi" w:hAnsiTheme="minorHAnsi" w:cstheme="minorHAnsi"/>
                <w:sz w:val="18"/>
                <w:szCs w:val="18"/>
                <w:lang w:val="en-GB"/>
              </w:rPr>
              <w:t xml:space="preserve">b) </w:t>
            </w:r>
            <w:r w:rsidRPr="000E1C23">
              <w:rPr>
                <w:rFonts w:asciiTheme="minorHAnsi" w:hAnsiTheme="minorHAnsi" w:cstheme="minorHAnsi"/>
                <w:sz w:val="18"/>
                <w:szCs w:val="18"/>
                <w:lang w:val="en-GB"/>
              </w:rPr>
              <w:t xml:space="preserve">Implementation of "Train-the-Trainers"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to enable parents, guardians, educators, and ICT professionals to access safety digital skills tools through innovative platforms based on translated content</w:t>
            </w:r>
            <w:r w:rsidR="00F63591" w:rsidRPr="000E1C23">
              <w:rPr>
                <w:rFonts w:asciiTheme="minorHAnsi" w:hAnsiTheme="minorHAnsi" w:cstheme="minorHAnsi"/>
                <w:sz w:val="18"/>
                <w:szCs w:val="18"/>
                <w:lang w:val="en-GB"/>
              </w:rPr>
              <w:t xml:space="preserve">; </w:t>
            </w:r>
            <w:r w:rsidR="00572466" w:rsidRPr="000E1C23">
              <w:rPr>
                <w:rFonts w:asciiTheme="minorHAnsi" w:hAnsiTheme="minorHAnsi" w:cstheme="minorHAnsi"/>
                <w:sz w:val="18"/>
                <w:szCs w:val="18"/>
                <w:lang w:val="en-GB"/>
              </w:rPr>
              <w:t xml:space="preserve">c) </w:t>
            </w:r>
            <w:r w:rsidRPr="000E1C23">
              <w:rPr>
                <w:rFonts w:asciiTheme="minorHAnsi" w:hAnsiTheme="minorHAnsi" w:cstheme="minorHAnsi"/>
                <w:sz w:val="18"/>
                <w:szCs w:val="18"/>
                <w:lang w:val="en-GB"/>
              </w:rPr>
              <w:t xml:space="preserve">Roll-out and monitoring and evaluation of the training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p w14:paraId="056D25A0" w14:textId="73D83438"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and Support of Digital Tools: Research and development of an open-source game for children under 13 and a mobile app for children under 18 based on the COP Guidelines, featuring Sango, the child online protection mascot. </w:t>
            </w:r>
          </w:p>
          <w:p w14:paraId="51D4B199" w14:textId="34E9DCD0"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F557FE" w:rsidRPr="000E1C23">
              <w:rPr>
                <w:rFonts w:asciiTheme="minorHAnsi" w:hAnsiTheme="minorHAnsi" w:cstheme="minorHAnsi"/>
                <w:sz w:val="18"/>
                <w:szCs w:val="18"/>
                <w:lang w:val="en-GB"/>
              </w:rPr>
              <w:t xml:space="preserve">a) </w:t>
            </w:r>
            <w:r w:rsidRPr="000E1C23">
              <w:rPr>
                <w:rFonts w:asciiTheme="minorHAnsi" w:hAnsiTheme="minorHAnsi" w:cstheme="minorHAnsi"/>
                <w:sz w:val="18"/>
                <w:szCs w:val="18"/>
                <w:lang w:val="en-GB"/>
              </w:rPr>
              <w:t>Support for the development of draft national frameworks or identification of priority components within a national framework for Child Online Protection based on a review of existing frameworks, policies, and regulations</w:t>
            </w:r>
            <w:r w:rsidR="00F557FE" w:rsidRPr="000E1C23">
              <w:rPr>
                <w:rFonts w:asciiTheme="minorHAnsi" w:hAnsiTheme="minorHAnsi" w:cstheme="minorHAnsi"/>
                <w:sz w:val="18"/>
                <w:szCs w:val="18"/>
                <w:lang w:val="en-GB"/>
              </w:rPr>
              <w:t xml:space="preserve">; b) </w:t>
            </w:r>
            <w:r w:rsidRPr="000E1C23">
              <w:rPr>
                <w:rFonts w:asciiTheme="minorHAnsi" w:hAnsiTheme="minorHAnsi" w:cstheme="minorHAnsi"/>
                <w:sz w:val="18"/>
                <w:szCs w:val="18"/>
                <w:lang w:val="en-GB"/>
              </w:rPr>
              <w:t>Consultations with international experts to harmonize national frameworks</w:t>
            </w:r>
            <w:r w:rsidR="00F557FE" w:rsidRPr="000E1C23">
              <w:rPr>
                <w:rFonts w:asciiTheme="minorHAnsi" w:hAnsiTheme="minorHAnsi" w:cstheme="minorHAnsi"/>
                <w:sz w:val="18"/>
                <w:szCs w:val="18"/>
                <w:lang w:val="en-GB"/>
              </w:rPr>
              <w:t xml:space="preserve">; c) </w:t>
            </w:r>
            <w:r w:rsidRPr="000E1C23">
              <w:rPr>
                <w:rFonts w:asciiTheme="minorHAnsi" w:hAnsiTheme="minorHAnsi" w:cstheme="minorHAnsi"/>
                <w:sz w:val="18"/>
                <w:szCs w:val="18"/>
                <w:lang w:val="en-GB"/>
              </w:rPr>
              <w:t>Monitoring and evaluation per strategy development</w:t>
            </w:r>
            <w:r w:rsidR="00F557FE" w:rsidRPr="000E1C23">
              <w:rPr>
                <w:rFonts w:asciiTheme="minorHAnsi" w:hAnsiTheme="minorHAnsi" w:cstheme="minorHAnsi"/>
                <w:sz w:val="18"/>
                <w:szCs w:val="18"/>
                <w:lang w:val="en-GB"/>
              </w:rPr>
              <w:t xml:space="preserve">; d) </w:t>
            </w:r>
            <w:r w:rsidRPr="000E1C23">
              <w:rPr>
                <w:rFonts w:asciiTheme="minorHAnsi" w:hAnsiTheme="minorHAnsi" w:cstheme="minorHAnsi"/>
                <w:sz w:val="18"/>
                <w:szCs w:val="18"/>
                <w:lang w:val="en-GB"/>
              </w:rPr>
              <w:t>Development of 10 global principles on COP, extending and considering existing frameworks. </w:t>
            </w:r>
          </w:p>
        </w:tc>
      </w:tr>
      <w:tr w:rsidR="009B58A7" w:rsidRPr="000E1C23" w14:paraId="12F32FE2"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5A8D80"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9B1B52F"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80B66A"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2B4A8"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397B0E"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2A2BF"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A7159" w14:textId="57815785" w:rsidR="00384C2A"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FB35D3" w14:textId="58C1F7D1"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BB5E0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4CDF55" w14:textId="23CAC5E2" w:rsidR="00384C2A"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6CED1996" w14:textId="77777777" w:rsidTr="002F3EE1">
              <w:trPr>
                <w:jc w:val="center"/>
              </w:trPr>
              <w:tc>
                <w:tcPr>
                  <w:tcW w:w="1004" w:type="dxa"/>
                  <w:tcMar>
                    <w:top w:w="15" w:type="dxa"/>
                    <w:left w:w="15" w:type="dxa"/>
                    <w:bottom w:w="15" w:type="dxa"/>
                    <w:right w:w="15" w:type="dxa"/>
                  </w:tcMar>
                  <w:vAlign w:val="center"/>
                  <w:hideMark/>
                </w:tcPr>
                <w:p w14:paraId="1A208723"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71A249FB" w14:textId="77777777" w:rsidTr="002F3EE1">
              <w:trPr>
                <w:jc w:val="center"/>
              </w:trPr>
              <w:tc>
                <w:tcPr>
                  <w:tcW w:w="1004" w:type="dxa"/>
                  <w:tcMar>
                    <w:top w:w="15" w:type="dxa"/>
                    <w:left w:w="15" w:type="dxa"/>
                    <w:bottom w:w="15" w:type="dxa"/>
                    <w:right w:w="15" w:type="dxa"/>
                  </w:tcMar>
                  <w:vAlign w:val="center"/>
                  <w:hideMark/>
                </w:tcPr>
                <w:p w14:paraId="5EFB8175"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79FD1246"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7CB2FD70"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0E1C23" w14:paraId="57F2E7BC"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0C3E3" w14:textId="18076DF3"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7A006" w14:textId="30E3C006" w:rsidR="00384C2A"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384C2A" w:rsidRPr="000E1C23">
              <w:rPr>
                <w:rFonts w:asciiTheme="minorHAnsi" w:hAnsiTheme="minorHAnsi" w:cstheme="minorHAnsi"/>
                <w:sz w:val="18"/>
                <w:szCs w:val="18"/>
                <w:lang w:val="en-GB"/>
              </w:rPr>
              <w:t xml:space="preserve"> </w:t>
            </w:r>
          </w:p>
        </w:tc>
      </w:tr>
      <w:tr w:rsidR="009B58A7" w:rsidRPr="000E1C23" w14:paraId="00C2C896"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B1042C" w14:textId="7011B494"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E632D1" w14:textId="244CFB39" w:rsidR="00E0535A" w:rsidRPr="000E1C23" w:rsidRDefault="002D485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BB5E01">
              <w:rPr>
                <w:rFonts w:asciiTheme="minorHAnsi" w:hAnsiTheme="minorHAnsi" w:cstheme="minorHAnsi"/>
                <w:sz w:val="18"/>
                <w:szCs w:val="18"/>
                <w:lang w:val="en-GB"/>
              </w:rPr>
              <w:t xml:space="preserve"> per cent</w:t>
            </w:r>
            <w:r w:rsidR="00BB5E01"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participants expressing high satisfaction. The project delivered 12 hands-on exercises, five inspirational keynotes, and three networking events, all receiving positive feedback. The mentorship program</w:t>
            </w:r>
            <w:r w:rsidR="00BB5E0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exceeded its goals, mentoring 67 women and achieving an average satisfaction score of 9/10. </w:t>
            </w:r>
          </w:p>
          <w:p w14:paraId="4DF9BC8A" w14:textId="587B6533" w:rsidR="00384C2A" w:rsidRPr="000E1C23" w:rsidRDefault="3A5D598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Overall, the project maintained high engagement, with 95 participants remaining active, and reported increases in confidence, awareness of international cybersecurity issues, and knowledge about cybersecurity policymaking</w:t>
            </w:r>
          </w:p>
        </w:tc>
      </w:tr>
      <w:tr w:rsidR="009B58A7" w:rsidRPr="000E1C23" w14:paraId="4F43F0FF"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5DCC9"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525BFEA"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81541B" w14:textId="77777777" w:rsidR="00384C2A" w:rsidRPr="000E1C23" w:rsidRDefault="00384C2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9GLO23126</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4781D"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Developing and Implementing E-waste Policy and Regulation for a Circular Economy </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009E04"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2023</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BAE31B"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A772FA"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F2B782" w14:textId="384E7B92"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452</w:t>
            </w:r>
            <w:r w:rsidR="00BB5E0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76FC80" w14:textId="77777777"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Communications, Space and Technology Commission </w:t>
            </w:r>
            <w:r w:rsidRPr="000E1C23">
              <w:rPr>
                <w:rFonts w:asciiTheme="minorHAnsi" w:hAnsiTheme="minorHAnsi" w:cstheme="minorHAnsi"/>
                <w:sz w:val="18"/>
                <w:szCs w:val="18"/>
                <w:lang w:val="en-GB"/>
              </w:rPr>
              <w:lastRenderedPageBreak/>
              <w:t>(CST), Kingdom of Saudi Arabia</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928"/>
            </w:tblGrid>
            <w:tr w:rsidR="009B58A7" w:rsidRPr="000E1C23" w14:paraId="6C84C062" w14:textId="77777777" w:rsidTr="002F3EE1">
              <w:trPr>
                <w:jc w:val="center"/>
              </w:trPr>
              <w:tc>
                <w:tcPr>
                  <w:tcW w:w="1004" w:type="dxa"/>
                  <w:tcMar>
                    <w:top w:w="15" w:type="dxa"/>
                    <w:left w:w="15" w:type="dxa"/>
                    <w:bottom w:w="15" w:type="dxa"/>
                    <w:right w:w="15" w:type="dxa"/>
                  </w:tcMar>
                  <w:vAlign w:val="center"/>
                  <w:hideMark/>
                </w:tcPr>
                <w:p w14:paraId="7AC18127"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WTDC Res. 66</w:t>
                  </w:r>
                </w:p>
              </w:tc>
            </w:tr>
          </w:tbl>
          <w:p w14:paraId="3BD55C53" w14:textId="77777777" w:rsidR="00384C2A" w:rsidRPr="000E1C23" w:rsidRDefault="00384C2A" w:rsidP="00E260A5">
            <w:pPr>
              <w:spacing w:before="40" w:after="40"/>
              <w:jc w:val="center"/>
              <w:rPr>
                <w:rFonts w:asciiTheme="minorHAnsi" w:hAnsiTheme="minorHAnsi" w:cstheme="minorHAnsi"/>
                <w:sz w:val="18"/>
                <w:szCs w:val="18"/>
                <w:lang w:val="en-GB"/>
              </w:rPr>
            </w:pPr>
          </w:p>
        </w:tc>
        <w:tc>
          <w:tcPr>
            <w:tcW w:w="38" w:type="pct"/>
            <w:vAlign w:val="center"/>
            <w:hideMark/>
          </w:tcPr>
          <w:p w14:paraId="0343A536" w14:textId="77777777" w:rsidR="00384C2A" w:rsidRPr="000E1C23" w:rsidRDefault="00384C2A" w:rsidP="00E260A5">
            <w:pPr>
              <w:spacing w:before="40" w:after="40"/>
              <w:rPr>
                <w:rFonts w:asciiTheme="minorHAnsi" w:hAnsiTheme="minorHAnsi" w:cstheme="minorHAnsi"/>
                <w:sz w:val="18"/>
                <w:szCs w:val="18"/>
                <w:lang w:val="en-GB"/>
              </w:rPr>
            </w:pPr>
          </w:p>
        </w:tc>
      </w:tr>
      <w:tr w:rsidR="009B58A7" w:rsidRPr="00B34154" w14:paraId="4E4B1AB5"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404FCD" w14:textId="08AE88A9"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22325" w14:textId="35E75CEB" w:rsidR="00384C2A" w:rsidRPr="000E1C23" w:rsidRDefault="5D5D01D3" w:rsidP="030DA638">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 xml:space="preserve">Paraguay, Rwanda, Zambia </w:t>
            </w:r>
          </w:p>
        </w:tc>
      </w:tr>
      <w:tr w:rsidR="009B58A7" w:rsidRPr="000E1C23" w14:paraId="77E89208"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4C6A8C" w14:textId="2ABD5F70"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3686C7" w14:textId="1A8A3DBF"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National WEEE Policies and Regulations: </w:t>
            </w:r>
            <w:r w:rsidR="008F71B6" w:rsidRPr="000E1C23">
              <w:rPr>
                <w:rFonts w:asciiTheme="minorHAnsi" w:hAnsiTheme="minorHAnsi" w:cstheme="minorHAnsi"/>
                <w:sz w:val="18"/>
                <w:szCs w:val="18"/>
                <w:lang w:val="en-GB"/>
              </w:rPr>
              <w:t xml:space="preserve">a) </w:t>
            </w:r>
            <w:r w:rsidRPr="000E1C23">
              <w:rPr>
                <w:rFonts w:asciiTheme="minorHAnsi" w:hAnsiTheme="minorHAnsi" w:cstheme="minorHAnsi"/>
                <w:sz w:val="18"/>
                <w:szCs w:val="18"/>
                <w:lang w:val="en-GB"/>
              </w:rPr>
              <w:t>Preparation and/or implementation of 3 national WEEE policies or regulations, potentially including amendments or supplements to existing frameworks</w:t>
            </w:r>
            <w:r w:rsidR="008F71B6" w:rsidRPr="000E1C23">
              <w:rPr>
                <w:rFonts w:asciiTheme="minorHAnsi" w:hAnsiTheme="minorHAnsi" w:cstheme="minorHAnsi"/>
                <w:sz w:val="18"/>
                <w:szCs w:val="18"/>
                <w:lang w:val="en-GB"/>
              </w:rPr>
              <w:t xml:space="preserve">; b) </w:t>
            </w:r>
            <w:r w:rsidRPr="000E1C23">
              <w:rPr>
                <w:rFonts w:asciiTheme="minorHAnsi" w:hAnsiTheme="minorHAnsi" w:cstheme="minorHAnsi"/>
                <w:sz w:val="18"/>
                <w:szCs w:val="18"/>
                <w:lang w:val="en-GB"/>
              </w:rPr>
              <w:t>Engagement of electrical and electronic equipment producers in 3 sessions on Extended Producer Responsibility (EPR) and the polluter pays principle. </w:t>
            </w:r>
          </w:p>
          <w:p w14:paraId="12E7CC97" w14:textId="07E464CA" w:rsidR="00384C2A" w:rsidRPr="000E1C23" w:rsidRDefault="00384C2A"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Awareness and Engagement: </w:t>
            </w:r>
            <w:r w:rsidR="0F00740F" w:rsidRPr="000E1C23">
              <w:rPr>
                <w:rFonts w:asciiTheme="minorHAnsi" w:hAnsiTheme="minorHAnsi" w:cstheme="minorHAnsi"/>
                <w:sz w:val="18"/>
                <w:szCs w:val="18"/>
                <w:lang w:val="en-GB"/>
              </w:rPr>
              <w:t xml:space="preserve">a) </w:t>
            </w:r>
            <w:r w:rsidRPr="000E1C23">
              <w:rPr>
                <w:rFonts w:asciiTheme="minorHAnsi" w:hAnsiTheme="minorHAnsi" w:cstheme="minorHAnsi"/>
                <w:sz w:val="18"/>
                <w:szCs w:val="18"/>
                <w:lang w:val="en-GB"/>
              </w:rPr>
              <w:t xml:space="preserve">Implementation of 3 awareness-raising campaigns to encourage the return of old and end-of-life devices, leveraging initiatives </w:t>
            </w:r>
            <w:r w:rsidR="00BB5E01">
              <w:rPr>
                <w:rFonts w:asciiTheme="minorHAnsi" w:hAnsiTheme="minorHAnsi" w:cstheme="minorHAnsi"/>
                <w:sz w:val="18"/>
                <w:szCs w:val="18"/>
                <w:lang w:val="en-GB"/>
              </w:rPr>
              <w:t>such as</w:t>
            </w:r>
            <w:r w:rsidR="00BB5E01"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"Recycle Your Device"</w:t>
            </w:r>
            <w:r w:rsidR="0F00740F" w:rsidRPr="000E1C23">
              <w:rPr>
                <w:rFonts w:asciiTheme="minorHAnsi" w:hAnsiTheme="minorHAnsi" w:cstheme="minorHAnsi"/>
                <w:sz w:val="18"/>
                <w:szCs w:val="18"/>
                <w:lang w:val="en-GB"/>
              </w:rPr>
              <w:t xml:space="preserve">; b) </w:t>
            </w:r>
            <w:r w:rsidRPr="000E1C23">
              <w:rPr>
                <w:rFonts w:asciiTheme="minorHAnsi" w:hAnsiTheme="minorHAnsi" w:cstheme="minorHAnsi"/>
                <w:sz w:val="18"/>
                <w:szCs w:val="18"/>
                <w:lang w:val="en-GB"/>
              </w:rPr>
              <w:t>Conceptualization and/or implementation of 3 private sector institutional frameworks for sustainable WEEE management. </w:t>
            </w:r>
          </w:p>
          <w:p w14:paraId="0B7A8FBA" w14:textId="5FFB3C73" w:rsidR="00384C2A" w:rsidRPr="000E1C23" w:rsidRDefault="00384C2A"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Sustainable Financing and Reporting: </w:t>
            </w:r>
            <w:r w:rsidR="0F00740F" w:rsidRPr="000E1C23">
              <w:rPr>
                <w:rFonts w:asciiTheme="minorHAnsi" w:hAnsiTheme="minorHAnsi" w:cstheme="minorHAnsi"/>
                <w:sz w:val="18"/>
                <w:szCs w:val="18"/>
                <w:lang w:val="en-GB"/>
              </w:rPr>
              <w:t xml:space="preserve">a) </w:t>
            </w:r>
            <w:r w:rsidRPr="000E1C23">
              <w:rPr>
                <w:rFonts w:asciiTheme="minorHAnsi" w:hAnsiTheme="minorHAnsi" w:cstheme="minorHAnsi"/>
                <w:sz w:val="18"/>
                <w:szCs w:val="18"/>
                <w:lang w:val="en-GB"/>
              </w:rPr>
              <w:t>Preparation of 3 reports and/or institutional mechanisms for the sustainable financing of WEEE management</w:t>
            </w:r>
            <w:r w:rsidR="0F00740F" w:rsidRPr="000E1C23">
              <w:rPr>
                <w:rFonts w:asciiTheme="minorHAnsi" w:hAnsiTheme="minorHAnsi" w:cstheme="minorHAnsi"/>
                <w:sz w:val="18"/>
                <w:szCs w:val="18"/>
                <w:lang w:val="en-GB"/>
              </w:rPr>
              <w:t xml:space="preserve">; b) </w:t>
            </w:r>
            <w:r w:rsidRPr="000E1C23">
              <w:rPr>
                <w:rFonts w:asciiTheme="minorHAnsi" w:hAnsiTheme="minorHAnsi" w:cstheme="minorHAnsi"/>
                <w:sz w:val="18"/>
                <w:szCs w:val="18"/>
                <w:lang w:val="en-GB"/>
              </w:rPr>
              <w:t xml:space="preserve">Creation of </w:t>
            </w:r>
            <w:r w:rsidR="0076538E">
              <w:rPr>
                <w:rFonts w:asciiTheme="minorHAnsi" w:hAnsiTheme="minorHAnsi" w:cstheme="minorHAnsi"/>
                <w:sz w:val="18"/>
                <w:szCs w:val="18"/>
                <w:lang w:val="en-GB"/>
              </w:rPr>
              <w:t>three</w:t>
            </w:r>
            <w:r w:rsidR="0076538E"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promotional materials to communicate the activities and impacts of the project and the collaboration between stakeholders. </w:t>
            </w:r>
          </w:p>
        </w:tc>
      </w:tr>
      <w:tr w:rsidR="009B58A7" w:rsidRPr="000E1C23" w14:paraId="5152D6F3"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373757"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88C660E" w14:textId="77777777" w:rsidTr="00AB6533">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D1A04" w14:textId="446F86BA" w:rsidR="00384C2A" w:rsidRPr="000E1C23" w:rsidRDefault="00A419A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9GLO24137</w:t>
            </w:r>
          </w:p>
        </w:tc>
        <w:tc>
          <w:tcPr>
            <w:tcW w:w="10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AC0150" w14:textId="05906C35" w:rsidR="00384C2A" w:rsidRPr="000E1C23" w:rsidRDefault="00A419A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EW4All multi-stakeholder accelerator in LDCs and SIDS (UNDRR-Sweden funds)</w:t>
            </w:r>
          </w:p>
        </w:tc>
        <w:tc>
          <w:tcPr>
            <w:tcW w:w="711"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BB4FA1" w14:textId="167FBC52"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 Feb. </w:t>
            </w:r>
            <w:r w:rsidR="00A419AE" w:rsidRPr="000E1C23">
              <w:rPr>
                <w:rFonts w:asciiTheme="minorHAnsi" w:hAnsiTheme="minorHAnsi" w:cstheme="minorHAnsi"/>
                <w:sz w:val="18"/>
                <w:szCs w:val="18"/>
                <w:lang w:val="en-GB"/>
              </w:rPr>
              <w:t>2024</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EA86D0" w14:textId="66A9D209" w:rsidR="00384C2A" w:rsidRPr="000E1C23" w:rsidRDefault="00384C2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w:t>
            </w:r>
            <w:r w:rsidR="00A419AE" w:rsidRPr="000E1C23">
              <w:rPr>
                <w:rFonts w:asciiTheme="minorHAnsi" w:hAnsiTheme="minorHAnsi" w:cstheme="minorHAnsi"/>
                <w:sz w:val="18"/>
                <w:szCs w:val="18"/>
                <w:lang w:val="en-GB"/>
              </w:rPr>
              <w:t>2025</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42C3A9" w14:textId="1BEB873A" w:rsidR="00384C2A" w:rsidRPr="000E1C23" w:rsidRDefault="00A419A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90C07" w14:textId="444AE1EB" w:rsidR="00384C2A" w:rsidRPr="000E1C23" w:rsidRDefault="00A419A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796</w:t>
            </w:r>
            <w:r w:rsidR="0076538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504</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F3605" w14:textId="471A4814" w:rsidR="00384C2A" w:rsidRPr="000E1C23" w:rsidRDefault="00A419A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Office for Disaster Risk Reduction</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8309C" w14:textId="51C696C4" w:rsidR="00384C2A" w:rsidRPr="000E1C23" w:rsidRDefault="00A419A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 &amp; WTDC Res.16</w:t>
            </w:r>
          </w:p>
        </w:tc>
        <w:tc>
          <w:tcPr>
            <w:tcW w:w="38" w:type="pct"/>
            <w:hideMark/>
          </w:tcPr>
          <w:p w14:paraId="1FADC5DD" w14:textId="10ECC94C" w:rsidR="00384C2A" w:rsidRPr="000E1C23" w:rsidRDefault="00384C2A" w:rsidP="00E260A5">
            <w:pPr>
              <w:spacing w:before="40" w:after="40"/>
              <w:rPr>
                <w:rFonts w:asciiTheme="minorHAnsi" w:hAnsiTheme="minorHAnsi" w:cstheme="minorHAnsi"/>
                <w:sz w:val="18"/>
                <w:szCs w:val="18"/>
                <w:lang w:val="en-GB"/>
              </w:rPr>
            </w:pPr>
          </w:p>
        </w:tc>
      </w:tr>
      <w:tr w:rsidR="009B58A7" w:rsidRPr="00AB6533" w14:paraId="29EA4A68"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41ED2" w14:textId="06D6D886" w:rsidR="00384C2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8F422C" w14:textId="7B3D495E" w:rsidR="00384C2A" w:rsidRPr="000E1C23" w:rsidRDefault="5BB0FDED" w:rsidP="030DA638">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 xml:space="preserve">Bangladesh, Haiti, Liberia, Mozambique, Somalia </w:t>
            </w:r>
          </w:p>
        </w:tc>
      </w:tr>
      <w:tr w:rsidR="009B58A7" w:rsidRPr="000E1C23" w14:paraId="75CB3AF6" w14:textId="77777777" w:rsidTr="00AB6533">
        <w:trPr>
          <w:gridAfter w:val="1"/>
          <w:wAfter w:w="38" w:type="pct"/>
        </w:trPr>
        <w:tc>
          <w:tcPr>
            <w:tcW w:w="59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54902" w14:textId="72F654E7" w:rsidR="00384C2A" w:rsidRPr="000E1C23" w:rsidRDefault="00A419AE"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21E53" w14:textId="3DC21F48" w:rsidR="00384C2A" w:rsidRPr="000E1C23" w:rsidRDefault="00384C2A" w:rsidP="005C4C1E">
            <w:pPr>
              <w:pStyle w:val="ListParagraph"/>
              <w:numPr>
                <w:ilvl w:val="0"/>
                <w:numId w:val="12"/>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Current status of warning dissemination and communication systems is reviewed and documented, including gaps, priorities, needs and existing institutional arrangements</w:t>
            </w:r>
            <w:r w:rsidR="00715236" w:rsidRPr="000E1C23">
              <w:rPr>
                <w:rFonts w:asciiTheme="minorHAnsi" w:hAnsiTheme="minorHAnsi" w:cstheme="minorHAnsi"/>
                <w:sz w:val="18"/>
                <w:szCs w:val="18"/>
                <w:lang w:val="en-GB"/>
              </w:rPr>
              <w:t xml:space="preserve">; 2) </w:t>
            </w:r>
            <w:r w:rsidRPr="000E1C23">
              <w:rPr>
                <w:rFonts w:asciiTheme="minorHAnsi" w:hAnsiTheme="minorHAnsi" w:cstheme="minorHAnsi"/>
                <w:sz w:val="18"/>
                <w:szCs w:val="18"/>
                <w:lang w:val="en-GB"/>
              </w:rPr>
              <w:t>Technical advice was provided on how to implement next steps on warning dissemination and communication, as identified by the road map</w:t>
            </w:r>
            <w:r w:rsidR="00715236" w:rsidRPr="000E1C23">
              <w:rPr>
                <w:rFonts w:asciiTheme="minorHAnsi" w:hAnsiTheme="minorHAnsi" w:cstheme="minorHAnsi"/>
                <w:sz w:val="18"/>
                <w:szCs w:val="18"/>
                <w:lang w:val="en-GB"/>
              </w:rPr>
              <w:t xml:space="preserve">; 3) </w:t>
            </w:r>
            <w:r w:rsidRPr="000E1C23">
              <w:rPr>
                <w:rFonts w:asciiTheme="minorHAnsi" w:hAnsiTheme="minorHAnsi" w:cstheme="minorHAnsi"/>
                <w:sz w:val="18"/>
                <w:szCs w:val="18"/>
                <w:lang w:val="en-GB"/>
              </w:rPr>
              <w:t>Strengthened national capacity to coordinate and implement road map actions for warning dissemination and communication</w:t>
            </w:r>
            <w:r w:rsidR="00715236" w:rsidRPr="000E1C23">
              <w:rPr>
                <w:rFonts w:asciiTheme="minorHAnsi" w:hAnsiTheme="minorHAnsi" w:cstheme="minorHAnsi"/>
                <w:sz w:val="18"/>
                <w:szCs w:val="18"/>
                <w:lang w:val="en-GB"/>
              </w:rPr>
              <w:t xml:space="preserve">; 4) </w:t>
            </w:r>
            <w:r w:rsidRPr="000E1C23">
              <w:rPr>
                <w:rFonts w:asciiTheme="minorHAnsi" w:hAnsiTheme="minorHAnsi" w:cstheme="minorHAnsi"/>
                <w:sz w:val="18"/>
                <w:szCs w:val="18"/>
                <w:lang w:val="en-GB"/>
              </w:rPr>
              <w:t>National capacities for warning dissemination and communication enhanced</w:t>
            </w:r>
          </w:p>
          <w:p w14:paraId="0CD22B13" w14:textId="54F49162" w:rsidR="00F13AF8" w:rsidRPr="000E1C23" w:rsidRDefault="00F13AF8" w:rsidP="006938AF">
            <w:pPr>
              <w:spacing w:before="40" w:after="40"/>
              <w:ind w:left="360"/>
              <w:rPr>
                <w:rFonts w:asciiTheme="minorHAnsi" w:hAnsiTheme="minorHAnsi" w:cstheme="minorHAnsi"/>
                <w:sz w:val="18"/>
                <w:szCs w:val="18"/>
                <w:lang w:val="en-GB"/>
              </w:rPr>
            </w:pPr>
          </w:p>
        </w:tc>
      </w:tr>
      <w:tr w:rsidR="009B58A7" w:rsidRPr="000E1C23" w14:paraId="2CF54271" w14:textId="77777777" w:rsidTr="00AB6533">
        <w:trPr>
          <w:gridAfter w:val="1"/>
          <w:wAfter w:w="38" w:type="pct"/>
        </w:trPr>
        <w:tc>
          <w:tcPr>
            <w:tcW w:w="4962" w:type="pct"/>
            <w:gridSpan w:val="10"/>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1DF03" w14:textId="77777777" w:rsidR="00384C2A" w:rsidRPr="000E1C23" w:rsidRDefault="00384C2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3B6C03" w:rsidRPr="000E1C23" w14:paraId="22CE3F1F" w14:textId="77777777" w:rsidTr="00AB6533">
        <w:trPr>
          <w:gridBefore w:val="1"/>
          <w:wBefore w:w="3" w:type="pct"/>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2F0A9B" w14:textId="528DF75D" w:rsidR="003B6C03" w:rsidRPr="000E1C23" w:rsidRDefault="003B6C03" w:rsidP="003B6C03">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7GLO25152</w:t>
            </w:r>
          </w:p>
        </w:tc>
        <w:tc>
          <w:tcPr>
            <w:tcW w:w="101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CB6C282" w14:textId="2B579E67" w:rsidR="003B6C03" w:rsidRPr="000E1C23" w:rsidRDefault="003B6C03" w:rsidP="003B6C03">
            <w:pPr>
              <w:spacing w:before="40" w:after="40"/>
              <w:rPr>
                <w:rFonts w:asciiTheme="minorHAnsi" w:hAnsiTheme="minorHAnsi" w:cstheme="minorHAnsi"/>
                <w:sz w:val="18"/>
                <w:szCs w:val="18"/>
                <w:lang w:val="en-GB"/>
              </w:rPr>
            </w:pPr>
            <w:r w:rsidRPr="000E1C23">
              <w:rPr>
                <w:rFonts w:asciiTheme="minorHAnsi" w:hAnsiTheme="minorHAnsi" w:cstheme="minorHAnsi"/>
                <w:bCs/>
                <w:sz w:val="18"/>
                <w:szCs w:val="18"/>
                <w:lang w:val="en-GB"/>
              </w:rPr>
              <w:t>International Exchange Initiative on Regulating E-waste and Engaging Tech Companies – Creating a Circular Economy for Electronics</w:t>
            </w:r>
          </w:p>
        </w:tc>
        <w:tc>
          <w:tcPr>
            <w:tcW w:w="70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A50EC24" w14:textId="0C1B92DB" w:rsidR="003B6C03" w:rsidRPr="000E1C23" w:rsidRDefault="003B6C03" w:rsidP="003B6C03">
            <w:pPr>
              <w:spacing w:before="40" w:after="40"/>
              <w:jc w:val="center"/>
              <w:rPr>
                <w:rFonts w:asciiTheme="minorHAnsi" w:hAnsiTheme="minorHAnsi" w:cstheme="minorHAnsi"/>
                <w:sz w:val="18"/>
                <w:szCs w:val="18"/>
                <w:lang w:val="en-GB"/>
              </w:rPr>
            </w:pPr>
            <w:r w:rsidRPr="000E1C23">
              <w:rPr>
                <w:rFonts w:asciiTheme="minorHAnsi" w:hAnsiTheme="minorHAnsi" w:cstheme="minorHAnsi"/>
                <w:bCs/>
                <w:sz w:val="18"/>
                <w:szCs w:val="18"/>
                <w:lang w:val="en-GB"/>
              </w:rPr>
              <w:t>01 Jul. 2025</w:t>
            </w:r>
          </w:p>
        </w:tc>
        <w:tc>
          <w:tcPr>
            <w:tcW w:w="6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7FDEBE" w14:textId="04E7F36A" w:rsidR="003B6C03" w:rsidRPr="000E1C23" w:rsidRDefault="003B6C03" w:rsidP="003B6C03">
            <w:pPr>
              <w:spacing w:before="40" w:after="40"/>
              <w:jc w:val="center"/>
              <w:rPr>
                <w:rFonts w:asciiTheme="minorHAnsi" w:hAnsiTheme="minorHAnsi" w:cstheme="minorHAnsi"/>
                <w:sz w:val="18"/>
                <w:szCs w:val="18"/>
                <w:lang w:val="en-GB"/>
              </w:rPr>
            </w:pPr>
            <w:r w:rsidRPr="000E1C23">
              <w:rPr>
                <w:rFonts w:asciiTheme="minorHAnsi" w:hAnsiTheme="minorHAnsi" w:cstheme="minorHAnsi"/>
                <w:bCs/>
                <w:sz w:val="18"/>
                <w:szCs w:val="18"/>
                <w:lang w:val="en-GB"/>
              </w:rPr>
              <w:t>31 Dec. 2026</w:t>
            </w:r>
          </w:p>
        </w:tc>
        <w:tc>
          <w:tcPr>
            <w:tcW w:w="61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910BAC" w14:textId="172F0D1F" w:rsidR="003B6C03" w:rsidRPr="000E1C23" w:rsidRDefault="003B6C03" w:rsidP="003B6C03">
            <w:pPr>
              <w:spacing w:before="40" w:after="40"/>
              <w:jc w:val="center"/>
              <w:rPr>
                <w:rFonts w:asciiTheme="minorHAnsi" w:hAnsiTheme="minorHAnsi" w:cstheme="minorHAnsi"/>
                <w:sz w:val="18"/>
                <w:szCs w:val="18"/>
                <w:lang w:val="en-GB"/>
              </w:rPr>
            </w:pPr>
            <w:r w:rsidRPr="000E1C23">
              <w:rPr>
                <w:rFonts w:asciiTheme="minorHAnsi" w:hAnsiTheme="minorHAnsi" w:cstheme="minorHAnsi"/>
                <w:bCs/>
                <w:sz w:val="18"/>
                <w:szCs w:val="18"/>
                <w:lang w:val="en-GB"/>
              </w:rPr>
              <w:t>Ongoing</w:t>
            </w:r>
          </w:p>
        </w:tc>
        <w:tc>
          <w:tcPr>
            <w:tcW w:w="46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0798780" w14:textId="07C9BB8F" w:rsidR="003B6C03" w:rsidRPr="000E1C23" w:rsidRDefault="003B6C03" w:rsidP="003B6C03">
            <w:pPr>
              <w:spacing w:before="40" w:after="40"/>
              <w:jc w:val="center"/>
              <w:rPr>
                <w:rFonts w:asciiTheme="minorHAnsi" w:hAnsiTheme="minorHAnsi" w:cstheme="minorHAnsi"/>
                <w:sz w:val="18"/>
                <w:szCs w:val="18"/>
                <w:lang w:val="en-GB"/>
              </w:rPr>
            </w:pPr>
            <w:r w:rsidRPr="000E1C23">
              <w:rPr>
                <w:rFonts w:asciiTheme="minorHAnsi" w:hAnsiTheme="minorHAnsi" w:cstheme="minorHAnsi"/>
                <w:bCs/>
                <w:sz w:val="18"/>
                <w:szCs w:val="18"/>
                <w:lang w:val="en-GB"/>
              </w:rPr>
              <w:t>246</w:t>
            </w:r>
            <w:r w:rsidR="0076538E">
              <w:rPr>
                <w:rFonts w:asciiTheme="minorHAnsi" w:hAnsiTheme="minorHAnsi" w:cstheme="minorHAnsi"/>
                <w:bCs/>
                <w:sz w:val="18"/>
                <w:szCs w:val="18"/>
                <w:lang w:val="en-GB"/>
              </w:rPr>
              <w:t xml:space="preserve"> </w:t>
            </w:r>
            <w:r w:rsidRPr="000E1C23">
              <w:rPr>
                <w:rFonts w:asciiTheme="minorHAnsi" w:hAnsiTheme="minorHAnsi" w:cstheme="minorHAnsi"/>
                <w:bCs/>
                <w:sz w:val="18"/>
                <w:szCs w:val="18"/>
                <w:lang w:val="en-GB"/>
              </w:rPr>
              <w:t>000</w:t>
            </w:r>
          </w:p>
        </w:tc>
        <w:tc>
          <w:tcPr>
            <w:tcW w:w="4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14FEDF4" w14:textId="50F124F2" w:rsidR="003B6C03" w:rsidRPr="000E1C23" w:rsidRDefault="003B6C03" w:rsidP="003B6C03">
            <w:pPr>
              <w:spacing w:before="40" w:after="40"/>
              <w:jc w:val="center"/>
              <w:rPr>
                <w:rFonts w:asciiTheme="minorHAnsi" w:hAnsiTheme="minorHAnsi" w:cstheme="minorHAnsi"/>
                <w:sz w:val="18"/>
                <w:szCs w:val="18"/>
                <w:lang w:val="en-GB"/>
              </w:rPr>
            </w:pPr>
            <w:r w:rsidRPr="000E1C23">
              <w:rPr>
                <w:rFonts w:asciiTheme="minorHAnsi" w:hAnsiTheme="minorHAnsi" w:cstheme="minorHAnsi"/>
                <w:bCs/>
                <w:sz w:val="18"/>
                <w:szCs w:val="18"/>
                <w:lang w:val="en-GB"/>
              </w:rPr>
              <w:t xml:space="preserve">Presidential Agency for International </w:t>
            </w:r>
            <w:r w:rsidRPr="000E1C23">
              <w:rPr>
                <w:rFonts w:asciiTheme="minorHAnsi" w:hAnsiTheme="minorHAnsi" w:cstheme="minorHAnsi"/>
                <w:bCs/>
                <w:sz w:val="18"/>
                <w:szCs w:val="18"/>
                <w:lang w:val="en-GB"/>
              </w:rPr>
              <w:lastRenderedPageBreak/>
              <w:t>Cooperation of Colombia</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3B6C03" w:rsidRPr="000E1C23" w14:paraId="371BCC14" w14:textId="77777777">
              <w:trPr>
                <w:trHeight w:val="144"/>
                <w:jc w:val="center"/>
              </w:trPr>
              <w:tc>
                <w:tcPr>
                  <w:tcW w:w="1326" w:type="dxa"/>
                  <w:vAlign w:val="center"/>
                  <w:hideMark/>
                </w:tcPr>
                <w:p w14:paraId="4E233101"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lastRenderedPageBreak/>
                    <w:t>WTDC Res. 37</w:t>
                  </w:r>
                </w:p>
              </w:tc>
            </w:tr>
            <w:tr w:rsidR="003B6C03" w:rsidRPr="000E1C23" w14:paraId="48D3DA57" w14:textId="77777777">
              <w:trPr>
                <w:trHeight w:val="144"/>
                <w:jc w:val="center"/>
              </w:trPr>
              <w:tc>
                <w:tcPr>
                  <w:tcW w:w="1326" w:type="dxa"/>
                  <w:vAlign w:val="center"/>
                  <w:hideMark/>
                </w:tcPr>
                <w:p w14:paraId="4070F781"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WTDC Res. 58</w:t>
                  </w:r>
                </w:p>
              </w:tc>
            </w:tr>
          </w:tbl>
          <w:p w14:paraId="126862D0" w14:textId="52C3D09C" w:rsidR="003B6C03" w:rsidRPr="000E1C23" w:rsidRDefault="003B6C03" w:rsidP="003B6C03">
            <w:pPr>
              <w:spacing w:before="40" w:after="40"/>
              <w:rPr>
                <w:rFonts w:asciiTheme="minorHAnsi" w:hAnsiTheme="minorHAnsi" w:cstheme="minorHAnsi"/>
                <w:sz w:val="18"/>
                <w:szCs w:val="18"/>
                <w:lang w:val="en-GB"/>
              </w:rPr>
            </w:pPr>
          </w:p>
        </w:tc>
        <w:tc>
          <w:tcPr>
            <w:tcW w:w="38" w:type="pct"/>
          </w:tcPr>
          <w:p w14:paraId="49A38FBE" w14:textId="364D48B9" w:rsidR="003B6C03" w:rsidRPr="000E1C23" w:rsidRDefault="003B6C03" w:rsidP="003B6C03">
            <w:pPr>
              <w:spacing w:before="40" w:after="40"/>
              <w:rPr>
                <w:rFonts w:asciiTheme="minorHAnsi" w:hAnsiTheme="minorHAnsi" w:cstheme="minorHAnsi"/>
                <w:sz w:val="18"/>
                <w:szCs w:val="18"/>
                <w:lang w:val="en-GB"/>
              </w:rPr>
            </w:pPr>
          </w:p>
        </w:tc>
      </w:tr>
      <w:tr w:rsidR="006E6AC4" w:rsidRPr="000E1C23" w14:paraId="731C0EAA" w14:textId="77777777" w:rsidTr="00AB6533">
        <w:trPr>
          <w:gridBefore w:val="1"/>
          <w:gridAfter w:val="1"/>
          <w:wBefore w:w="3" w:type="pct"/>
          <w:wAfter w:w="38" w:type="pct"/>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584C98" w14:textId="026C2A94" w:rsidR="006E6AC4" w:rsidRPr="000E1C23" w:rsidRDefault="006E6AC4" w:rsidP="006E6AC4">
            <w:pPr>
              <w:spacing w:before="40" w:after="40"/>
              <w:rPr>
                <w:rFonts w:asciiTheme="minorHAnsi" w:hAnsiTheme="minorHAnsi" w:cstheme="minorHAnsi"/>
                <w:b/>
                <w:bCs/>
                <w:sz w:val="18"/>
                <w:szCs w:val="18"/>
                <w:lang w:val="en-GB"/>
              </w:rPr>
            </w:pPr>
            <w:r w:rsidRPr="000E1C23">
              <w:rPr>
                <w:rFonts w:asciiTheme="minorHAnsi" w:hAnsiTheme="minorHAnsi" w:cstheme="minorHAnsi"/>
                <w:b/>
                <w:sz w:val="18"/>
                <w:szCs w:val="18"/>
                <w:lang w:val="en-GB"/>
              </w:rPr>
              <w:t>Benef. Countries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7F563C" w14:textId="0AAA239F" w:rsidR="006E6AC4" w:rsidRPr="000E1C23" w:rsidRDefault="006E6AC4" w:rsidP="006E6AC4">
            <w:pPr>
              <w:spacing w:before="40" w:after="40"/>
              <w:rPr>
                <w:rFonts w:asciiTheme="minorHAnsi" w:hAnsiTheme="minorHAnsi" w:cstheme="minorHAnsi"/>
                <w:sz w:val="18"/>
                <w:szCs w:val="18"/>
                <w:lang w:val="pt-BR"/>
              </w:rPr>
            </w:pPr>
            <w:r w:rsidRPr="000E1C23">
              <w:rPr>
                <w:rFonts w:asciiTheme="minorHAnsi" w:hAnsiTheme="minorHAnsi" w:cstheme="minorHAnsi"/>
                <w:bCs/>
                <w:sz w:val="18"/>
                <w:szCs w:val="18"/>
                <w:lang w:val="en-GB"/>
              </w:rPr>
              <w:t>Colombia, Dominican Rep., India, Nigeria, Philippines, South Africa</w:t>
            </w:r>
          </w:p>
        </w:tc>
      </w:tr>
      <w:tr w:rsidR="003B6C03" w:rsidRPr="000E1C23" w14:paraId="3AAEBA59" w14:textId="77777777" w:rsidTr="00AB6533">
        <w:trPr>
          <w:gridBefore w:val="1"/>
          <w:gridAfter w:val="1"/>
          <w:wBefore w:w="3" w:type="pct"/>
          <w:wAfter w:w="38" w:type="pct"/>
        </w:trPr>
        <w:tc>
          <w:tcPr>
            <w:tcW w:w="59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6B8BEB" w14:textId="3C25328D" w:rsidR="003B6C03" w:rsidRPr="000E1C23" w:rsidRDefault="003B6C03" w:rsidP="003B6C03">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Achievements</w:t>
            </w:r>
          </w:p>
        </w:tc>
        <w:tc>
          <w:tcPr>
            <w:tcW w:w="436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6485A02"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The project is expected to increase the capacity and available tools of the beneficiary administrations to improve regulatory measures to address e-waste and support the transition to a circular economy for electronics in their respective countries. This will be achieved through the following activities:</w:t>
            </w:r>
          </w:p>
          <w:p w14:paraId="70B1AB4E"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Pre-study tour country technical profiles on the post-consumer management system for electronics.</w:t>
            </w:r>
          </w:p>
          <w:p w14:paraId="6B05D275"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Post-study tour webinars on best practices in the post-consumer management system for electronics in the participating countries.</w:t>
            </w:r>
          </w:p>
          <w:p w14:paraId="0DAF2172"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Technical and knowledge partner study tour in Pretoria, South Africa and New Delhi, India.</w:t>
            </w:r>
          </w:p>
          <w:p w14:paraId="4D43BCCC" w14:textId="612CFF7D"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 xml:space="preserve">Availability of the toolkit for policymakers on the APC Colombia and ITU websites, available in English, Spanish, French and Portuguese and available to </w:t>
            </w:r>
            <w:r w:rsidR="0050419F">
              <w:rPr>
                <w:rFonts w:asciiTheme="minorHAnsi" w:hAnsiTheme="minorHAnsi" w:cstheme="minorHAnsi"/>
                <w:bCs/>
                <w:sz w:val="18"/>
                <w:szCs w:val="18"/>
                <w:lang w:val="en-GB"/>
              </w:rPr>
              <w:t>M</w:t>
            </w:r>
            <w:r w:rsidRPr="000E1C23">
              <w:rPr>
                <w:rFonts w:asciiTheme="minorHAnsi" w:hAnsiTheme="minorHAnsi" w:cstheme="minorHAnsi"/>
                <w:bCs/>
                <w:sz w:val="18"/>
                <w:szCs w:val="18"/>
                <w:lang w:val="en-GB"/>
              </w:rPr>
              <w:t>embers of ITU in all regions.</w:t>
            </w:r>
          </w:p>
        </w:tc>
      </w:tr>
      <w:tr w:rsidR="006E6AC4" w:rsidRPr="000E1C23" w14:paraId="2CEB9E2B" w14:textId="77777777" w:rsidTr="00AB6533">
        <w:trPr>
          <w:gridBefore w:val="1"/>
          <w:gridAfter w:val="1"/>
          <w:wBefore w:w="3" w:type="pct"/>
          <w:wAfter w:w="38" w:type="pct"/>
          <w:trHeight w:val="313"/>
        </w:trPr>
        <w:tc>
          <w:tcPr>
            <w:tcW w:w="4959"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FB2CF" w14:textId="19D0CEFE" w:rsidR="006E6AC4" w:rsidRPr="000E1C23" w:rsidRDefault="006E6AC4" w:rsidP="006E6AC4">
            <w:pPr>
              <w:spacing w:before="40" w:after="40"/>
              <w:rPr>
                <w:rFonts w:asciiTheme="minorHAnsi" w:hAnsiTheme="minorHAnsi" w:cstheme="minorHAnsi"/>
                <w:sz w:val="18"/>
                <w:szCs w:val="18"/>
                <w:lang w:val="en-GB"/>
              </w:rPr>
            </w:pPr>
          </w:p>
        </w:tc>
      </w:tr>
    </w:tbl>
    <w:p w14:paraId="1C785BB9" w14:textId="77777777" w:rsidR="006E6AC4" w:rsidRPr="000E1C23" w:rsidRDefault="006E6AC4" w:rsidP="00E260A5">
      <w:pPr>
        <w:spacing w:before="40" w:after="40"/>
        <w:rPr>
          <w:rFonts w:asciiTheme="minorHAnsi" w:hAnsiTheme="minorHAnsi" w:cstheme="minorHAnsi"/>
          <w:sz w:val="18"/>
          <w:szCs w:val="18"/>
          <w:lang w:val="en-GB"/>
        </w:rPr>
      </w:pPr>
    </w:p>
    <w:p w14:paraId="540C466B" w14:textId="078E1233" w:rsidR="00FB3854" w:rsidRPr="000E1C23" w:rsidRDefault="2CAD1290"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AMS 2 - Enhancement and expansion of digital-literacy, digital-skills and digital-inclusion programmes, especially among vulnerable populations</w:t>
      </w:r>
    </w:p>
    <w:tbl>
      <w:tblPr>
        <w:tblW w:w="5000" w:type="pct"/>
        <w:tblCellMar>
          <w:left w:w="0" w:type="dxa"/>
          <w:right w:w="0" w:type="dxa"/>
        </w:tblCellMar>
        <w:tblLook w:val="04A0" w:firstRow="1" w:lastRow="0" w:firstColumn="1" w:lastColumn="0" w:noHBand="0" w:noVBand="1"/>
      </w:tblPr>
      <w:tblGrid>
        <w:gridCol w:w="1893"/>
        <w:gridCol w:w="3565"/>
        <w:gridCol w:w="1341"/>
        <w:gridCol w:w="1341"/>
        <w:gridCol w:w="1353"/>
        <w:gridCol w:w="1179"/>
        <w:gridCol w:w="2322"/>
        <w:gridCol w:w="1283"/>
        <w:gridCol w:w="14"/>
      </w:tblGrid>
      <w:tr w:rsidR="000859B6" w:rsidRPr="000E1C23" w14:paraId="7AAF703F" w14:textId="77777777" w:rsidTr="030DA638">
        <w:trPr>
          <w:tblHeader/>
        </w:trPr>
        <w:tc>
          <w:tcPr>
            <w:tcW w:w="662" w:type="pct"/>
            <w:shd w:val="clear" w:color="auto" w:fill="004B96"/>
            <w:tcMar>
              <w:top w:w="75" w:type="dxa"/>
              <w:left w:w="75" w:type="dxa"/>
              <w:bottom w:w="75" w:type="dxa"/>
              <w:right w:w="75" w:type="dxa"/>
            </w:tcMar>
            <w:vAlign w:val="center"/>
            <w:hideMark/>
          </w:tcPr>
          <w:p w14:paraId="4230C3D2"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247" w:type="pct"/>
            <w:shd w:val="clear" w:color="auto" w:fill="004B96"/>
            <w:tcMar>
              <w:top w:w="75" w:type="dxa"/>
              <w:left w:w="75" w:type="dxa"/>
              <w:bottom w:w="75" w:type="dxa"/>
              <w:right w:w="75" w:type="dxa"/>
            </w:tcMar>
            <w:vAlign w:val="center"/>
            <w:hideMark/>
          </w:tcPr>
          <w:p w14:paraId="63D52D8C"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04414109"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56689C55"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06424D36"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3898CC69"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812" w:type="pct"/>
            <w:shd w:val="clear" w:color="auto" w:fill="004B96"/>
            <w:tcMar>
              <w:top w:w="75" w:type="dxa"/>
              <w:left w:w="75" w:type="dxa"/>
              <w:bottom w:w="75" w:type="dxa"/>
              <w:right w:w="75" w:type="dxa"/>
            </w:tcMar>
            <w:vAlign w:val="center"/>
            <w:hideMark/>
          </w:tcPr>
          <w:p w14:paraId="58E6B009"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449" w:type="pct"/>
            <w:shd w:val="clear" w:color="auto" w:fill="004B96"/>
            <w:tcMar>
              <w:top w:w="75" w:type="dxa"/>
              <w:left w:w="75" w:type="dxa"/>
              <w:bottom w:w="75" w:type="dxa"/>
              <w:right w:w="75" w:type="dxa"/>
            </w:tcMar>
            <w:vAlign w:val="center"/>
            <w:hideMark/>
          </w:tcPr>
          <w:p w14:paraId="24FC2595" w14:textId="77777777" w:rsidR="0008107D" w:rsidRPr="000E1C23" w:rsidRDefault="0008107D"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783A9693" w14:textId="77777777" w:rsidR="0008107D" w:rsidRPr="000E1C23" w:rsidRDefault="0008107D" w:rsidP="00E260A5">
            <w:pPr>
              <w:spacing w:before="40" w:after="40"/>
              <w:rPr>
                <w:rFonts w:asciiTheme="minorHAnsi" w:hAnsiTheme="minorHAnsi" w:cstheme="minorHAnsi"/>
                <w:b/>
                <w:sz w:val="18"/>
                <w:szCs w:val="18"/>
                <w:lang w:val="en-GB"/>
              </w:rPr>
            </w:pPr>
          </w:p>
        </w:tc>
      </w:tr>
      <w:tr w:rsidR="009B58A7" w:rsidRPr="000E1C23" w14:paraId="6FCBE350"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7221FD" w14:textId="77777777" w:rsidR="0008107D" w:rsidRPr="000E1C23" w:rsidRDefault="0008107D"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2RLA21018</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8EBF8D"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Overcoming Barriers to Digital Inclusion: Americas Girls Can Code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57597D"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110561"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07FC2D" w14:textId="6F242544" w:rsidR="0008107D"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62556A" w14:textId="16525480"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355</w:t>
            </w:r>
            <w:r w:rsidR="0050419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3A224"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Facebook</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2028BA" w14:textId="77777777" w:rsidR="0008107D" w:rsidRPr="000E1C23" w:rsidRDefault="0008107D" w:rsidP="00E260A5">
            <w:pPr>
              <w:spacing w:before="40" w:after="40"/>
              <w:rPr>
                <w:rFonts w:asciiTheme="minorHAnsi" w:hAnsiTheme="minorHAnsi" w:cstheme="minorHAnsi"/>
                <w:sz w:val="18"/>
                <w:szCs w:val="18"/>
                <w:lang w:val="en-GB"/>
              </w:rPr>
            </w:pPr>
          </w:p>
        </w:tc>
        <w:tc>
          <w:tcPr>
            <w:tcW w:w="0" w:type="auto"/>
            <w:vAlign w:val="center"/>
            <w:hideMark/>
          </w:tcPr>
          <w:p w14:paraId="58C745C1" w14:textId="77777777" w:rsidR="0008107D" w:rsidRPr="000E1C23" w:rsidRDefault="0008107D" w:rsidP="00E260A5">
            <w:pPr>
              <w:spacing w:before="40" w:after="40"/>
              <w:rPr>
                <w:rFonts w:asciiTheme="minorHAnsi" w:hAnsiTheme="minorHAnsi" w:cstheme="minorHAnsi"/>
                <w:sz w:val="18"/>
                <w:szCs w:val="18"/>
                <w:lang w:val="en-GB"/>
              </w:rPr>
            </w:pPr>
          </w:p>
        </w:tc>
      </w:tr>
      <w:tr w:rsidR="009B58A7" w:rsidRPr="000E1C23" w14:paraId="00659FC6"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C6AF8" w14:textId="5168E3B9" w:rsidR="0008107D"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0B67C"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Argentina, Brazil, Ecuador, Mexico </w:t>
            </w:r>
          </w:p>
        </w:tc>
      </w:tr>
      <w:tr w:rsidR="009B58A7" w:rsidRPr="000E1C23" w14:paraId="30725585"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AF118C" w14:textId="58B68B93" w:rsidR="0008107D"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40FE8E" w14:textId="2D5BE7E8" w:rsidR="00B23A49" w:rsidRPr="000E1C23" w:rsidRDefault="00355110" w:rsidP="007E733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7A0ACF" w:rsidRPr="000E1C23">
              <w:rPr>
                <w:rFonts w:asciiTheme="minorHAnsi" w:hAnsiTheme="minorHAnsi" w:cstheme="minorHAnsi"/>
                <w:sz w:val="18"/>
                <w:szCs w:val="18"/>
                <w:lang w:val="en-GB"/>
              </w:rPr>
              <w:t xml:space="preserve"> Produced 4 assessment/policy reports</w:t>
            </w:r>
            <w:r w:rsidRPr="000E1C23">
              <w:rPr>
                <w:rFonts w:asciiTheme="minorHAnsi" w:hAnsiTheme="minorHAnsi" w:cstheme="minorHAnsi"/>
                <w:sz w:val="18"/>
                <w:szCs w:val="18"/>
                <w:lang w:val="en-GB"/>
              </w:rPr>
              <w:t xml:space="preserve">; (2) </w:t>
            </w:r>
            <w:r w:rsidR="007A0ACF" w:rsidRPr="000E1C23">
              <w:rPr>
                <w:rFonts w:asciiTheme="minorHAnsi" w:hAnsiTheme="minorHAnsi" w:cstheme="minorHAnsi"/>
                <w:sz w:val="18"/>
                <w:szCs w:val="18"/>
                <w:lang w:val="en-GB"/>
              </w:rPr>
              <w:t>Conducted training in local languages</w:t>
            </w:r>
            <w:r w:rsidRPr="000E1C23">
              <w:rPr>
                <w:rFonts w:asciiTheme="minorHAnsi" w:hAnsiTheme="minorHAnsi" w:cstheme="minorHAnsi"/>
                <w:sz w:val="18"/>
                <w:szCs w:val="18"/>
                <w:lang w:val="en-GB"/>
              </w:rPr>
              <w:t>,</w:t>
            </w:r>
            <w:r w:rsidR="007A0AC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r</w:t>
            </w:r>
            <w:r w:rsidR="007A0ACF" w:rsidRPr="000E1C23">
              <w:rPr>
                <w:rFonts w:asciiTheme="minorHAnsi" w:hAnsiTheme="minorHAnsi" w:cstheme="minorHAnsi"/>
                <w:sz w:val="18"/>
                <w:szCs w:val="18"/>
                <w:lang w:val="en-GB"/>
              </w:rPr>
              <w:t>oll</w:t>
            </w:r>
            <w:r w:rsidRPr="000E1C23">
              <w:rPr>
                <w:rFonts w:asciiTheme="minorHAnsi" w:hAnsiTheme="minorHAnsi" w:cstheme="minorHAnsi"/>
                <w:sz w:val="18"/>
                <w:szCs w:val="18"/>
                <w:lang w:val="en-GB"/>
              </w:rPr>
              <w:t xml:space="preserve">ing </w:t>
            </w:r>
            <w:r w:rsidR="007A0ACF" w:rsidRPr="000E1C23">
              <w:rPr>
                <w:rFonts w:asciiTheme="minorHAnsi" w:hAnsiTheme="minorHAnsi" w:cstheme="minorHAnsi"/>
                <w:sz w:val="18"/>
                <w:szCs w:val="18"/>
                <w:lang w:val="en-GB"/>
              </w:rPr>
              <w:t xml:space="preserve">out 5 </w:t>
            </w:r>
            <w:r w:rsidR="00CA4B21">
              <w:rPr>
                <w:rFonts w:asciiTheme="minorHAnsi" w:hAnsiTheme="minorHAnsi" w:cstheme="minorHAnsi"/>
                <w:sz w:val="18"/>
                <w:szCs w:val="18"/>
                <w:lang w:val="en-GB"/>
              </w:rPr>
              <w:t>programmes</w:t>
            </w:r>
            <w:r w:rsidR="007A0ACF" w:rsidRPr="000E1C23">
              <w:rPr>
                <w:rFonts w:asciiTheme="minorHAnsi" w:hAnsiTheme="minorHAnsi" w:cstheme="minorHAnsi"/>
                <w:sz w:val="18"/>
                <w:szCs w:val="18"/>
                <w:lang w:val="en-GB"/>
              </w:rPr>
              <w:t xml:space="preserve"> (3 Spanish, 2 Portuguese)</w:t>
            </w:r>
            <w:r w:rsidR="006B45E9" w:rsidRPr="000E1C23">
              <w:rPr>
                <w:rFonts w:asciiTheme="minorHAnsi" w:hAnsiTheme="minorHAnsi" w:cstheme="minorHAnsi"/>
                <w:sz w:val="18"/>
                <w:szCs w:val="18"/>
                <w:lang w:val="en-GB"/>
              </w:rPr>
              <w:t xml:space="preserve">; </w:t>
            </w:r>
            <w:r w:rsidR="00A933D8" w:rsidRPr="000E1C23">
              <w:rPr>
                <w:rFonts w:asciiTheme="minorHAnsi" w:hAnsiTheme="minorHAnsi" w:cstheme="minorHAnsi"/>
                <w:sz w:val="18"/>
                <w:szCs w:val="18"/>
                <w:lang w:val="en-GB"/>
              </w:rPr>
              <w:t xml:space="preserve">(3) </w:t>
            </w:r>
            <w:r w:rsidR="007A0ACF" w:rsidRPr="000E1C23">
              <w:rPr>
                <w:rFonts w:asciiTheme="minorHAnsi" w:hAnsiTheme="minorHAnsi" w:cstheme="minorHAnsi"/>
                <w:sz w:val="18"/>
                <w:szCs w:val="18"/>
                <w:lang w:val="en-GB"/>
              </w:rPr>
              <w:t>Trained 2</w:t>
            </w:r>
            <w:r w:rsidR="0050419F">
              <w:rPr>
                <w:rFonts w:asciiTheme="minorHAnsi" w:hAnsiTheme="minorHAnsi" w:cstheme="minorHAnsi"/>
                <w:sz w:val="18"/>
                <w:szCs w:val="18"/>
                <w:lang w:val="en-GB"/>
              </w:rPr>
              <w:t xml:space="preserve"> </w:t>
            </w:r>
            <w:r w:rsidR="007A0ACF" w:rsidRPr="000E1C23">
              <w:rPr>
                <w:rFonts w:asciiTheme="minorHAnsi" w:hAnsiTheme="minorHAnsi" w:cstheme="minorHAnsi"/>
                <w:sz w:val="18"/>
                <w:szCs w:val="18"/>
                <w:lang w:val="en-GB"/>
              </w:rPr>
              <w:t>000 girls</w:t>
            </w:r>
            <w:r w:rsidR="00376EF8" w:rsidRPr="000E1C23">
              <w:rPr>
                <w:rFonts w:asciiTheme="minorHAnsi" w:hAnsiTheme="minorHAnsi" w:cstheme="minorHAnsi"/>
                <w:sz w:val="18"/>
                <w:szCs w:val="18"/>
                <w:lang w:val="en-GB"/>
              </w:rPr>
              <w:t xml:space="preserve"> in STEM</w:t>
            </w:r>
            <w:r w:rsidR="007A0ACF" w:rsidRPr="000E1C23">
              <w:rPr>
                <w:rFonts w:asciiTheme="minorHAnsi" w:hAnsiTheme="minorHAnsi" w:cstheme="minorHAnsi"/>
                <w:sz w:val="18"/>
                <w:szCs w:val="18"/>
                <w:lang w:val="en-GB"/>
              </w:rPr>
              <w:t>, event in Brazil trained 110</w:t>
            </w:r>
            <w:r w:rsidR="00A933D8" w:rsidRPr="000E1C23">
              <w:rPr>
                <w:rFonts w:asciiTheme="minorHAnsi" w:hAnsiTheme="minorHAnsi" w:cstheme="minorHAnsi"/>
                <w:sz w:val="18"/>
                <w:szCs w:val="18"/>
                <w:lang w:val="en-GB"/>
              </w:rPr>
              <w:t xml:space="preserve">; </w:t>
            </w:r>
            <w:r w:rsidR="007E7330" w:rsidRPr="000E1C23">
              <w:rPr>
                <w:rFonts w:asciiTheme="minorHAnsi" w:hAnsiTheme="minorHAnsi" w:cstheme="minorHAnsi"/>
                <w:sz w:val="18"/>
                <w:szCs w:val="18"/>
                <w:lang w:val="en-GB"/>
              </w:rPr>
              <w:t xml:space="preserve">(4) </w:t>
            </w:r>
            <w:r w:rsidR="007A0ACF" w:rsidRPr="000E1C23">
              <w:rPr>
                <w:rFonts w:asciiTheme="minorHAnsi" w:hAnsiTheme="minorHAnsi" w:cstheme="minorHAnsi"/>
                <w:sz w:val="18"/>
                <w:szCs w:val="18"/>
                <w:lang w:val="en-GB"/>
              </w:rPr>
              <w:t>Supported accessibility for disabilities</w:t>
            </w:r>
            <w:r w:rsidR="00376EF8" w:rsidRPr="000E1C23">
              <w:rPr>
                <w:rFonts w:asciiTheme="minorHAnsi" w:hAnsiTheme="minorHAnsi" w:cstheme="minorHAnsi"/>
                <w:sz w:val="18"/>
                <w:szCs w:val="18"/>
                <w:lang w:val="en-GB"/>
              </w:rPr>
              <w:t>,</w:t>
            </w:r>
            <w:r w:rsidR="007A0ACF" w:rsidRPr="000E1C23">
              <w:rPr>
                <w:rFonts w:asciiTheme="minorHAnsi" w:hAnsiTheme="minorHAnsi" w:cstheme="minorHAnsi"/>
                <w:sz w:val="18"/>
                <w:szCs w:val="18"/>
                <w:lang w:val="en-GB"/>
              </w:rPr>
              <w:t xml:space="preserve"> </w:t>
            </w:r>
            <w:r w:rsidR="005F33FD" w:rsidRPr="000E1C23">
              <w:rPr>
                <w:rFonts w:asciiTheme="minorHAnsi" w:hAnsiTheme="minorHAnsi" w:cstheme="minorHAnsi"/>
                <w:sz w:val="18"/>
                <w:szCs w:val="18"/>
                <w:lang w:val="en-GB"/>
              </w:rPr>
              <w:t>b</w:t>
            </w:r>
            <w:r w:rsidR="007A0ACF" w:rsidRPr="000E1C23">
              <w:rPr>
                <w:rFonts w:asciiTheme="minorHAnsi" w:hAnsiTheme="minorHAnsi" w:cstheme="minorHAnsi"/>
                <w:sz w:val="18"/>
                <w:szCs w:val="18"/>
                <w:lang w:val="en-GB"/>
              </w:rPr>
              <w:t>enefit</w:t>
            </w:r>
            <w:r w:rsidR="00376EF8" w:rsidRPr="000E1C23">
              <w:rPr>
                <w:rFonts w:asciiTheme="minorHAnsi" w:hAnsiTheme="minorHAnsi" w:cstheme="minorHAnsi"/>
                <w:sz w:val="18"/>
                <w:szCs w:val="18"/>
                <w:lang w:val="en-GB"/>
              </w:rPr>
              <w:t>ing</w:t>
            </w:r>
            <w:r w:rsidR="007A0ACF" w:rsidRPr="000E1C23">
              <w:rPr>
                <w:rFonts w:asciiTheme="minorHAnsi" w:hAnsiTheme="minorHAnsi" w:cstheme="minorHAnsi"/>
                <w:sz w:val="18"/>
                <w:szCs w:val="18"/>
                <w:lang w:val="en-GB"/>
              </w:rPr>
              <w:t xml:space="preserve"> 1 country</w:t>
            </w:r>
            <w:r w:rsidR="00376EF8" w:rsidRPr="000E1C23">
              <w:rPr>
                <w:rFonts w:asciiTheme="minorHAnsi" w:hAnsiTheme="minorHAnsi" w:cstheme="minorHAnsi"/>
                <w:sz w:val="18"/>
                <w:szCs w:val="18"/>
                <w:lang w:val="en-GB"/>
              </w:rPr>
              <w:t xml:space="preserve"> and</w:t>
            </w:r>
            <w:r w:rsidR="007A0ACF" w:rsidRPr="000E1C23">
              <w:rPr>
                <w:rFonts w:asciiTheme="minorHAnsi" w:hAnsiTheme="minorHAnsi" w:cstheme="minorHAnsi"/>
                <w:sz w:val="18"/>
                <w:szCs w:val="18"/>
                <w:lang w:val="en-GB"/>
              </w:rPr>
              <w:t xml:space="preserve"> train</w:t>
            </w:r>
            <w:r w:rsidR="00376EF8" w:rsidRPr="000E1C23">
              <w:rPr>
                <w:rFonts w:asciiTheme="minorHAnsi" w:hAnsiTheme="minorHAnsi" w:cstheme="minorHAnsi"/>
                <w:sz w:val="18"/>
                <w:szCs w:val="18"/>
                <w:lang w:val="en-GB"/>
              </w:rPr>
              <w:t>ing</w:t>
            </w:r>
            <w:r w:rsidR="007A0ACF" w:rsidRPr="000E1C23">
              <w:rPr>
                <w:rFonts w:asciiTheme="minorHAnsi" w:hAnsiTheme="minorHAnsi" w:cstheme="minorHAnsi"/>
                <w:sz w:val="18"/>
                <w:szCs w:val="18"/>
                <w:lang w:val="en-GB"/>
              </w:rPr>
              <w:t xml:space="preserve"> 100 people with disabilities</w:t>
            </w:r>
            <w:r w:rsidR="007E7330" w:rsidRPr="000E1C23">
              <w:rPr>
                <w:rFonts w:asciiTheme="minorHAnsi" w:hAnsiTheme="minorHAnsi" w:cstheme="minorHAnsi"/>
                <w:sz w:val="18"/>
                <w:szCs w:val="18"/>
                <w:lang w:val="en-GB"/>
              </w:rPr>
              <w:t xml:space="preserve">; (5) </w:t>
            </w:r>
            <w:r w:rsidR="007A0ACF" w:rsidRPr="000E1C23">
              <w:rPr>
                <w:rFonts w:asciiTheme="minorHAnsi" w:hAnsiTheme="minorHAnsi" w:cstheme="minorHAnsi"/>
                <w:sz w:val="18"/>
                <w:szCs w:val="18"/>
                <w:lang w:val="en-GB"/>
              </w:rPr>
              <w:t>Ran digital awareness campaigns: Launched 3 campaigns for STEM opportunities</w:t>
            </w:r>
            <w:r w:rsidR="007E7330" w:rsidRPr="000E1C23">
              <w:rPr>
                <w:rFonts w:asciiTheme="minorHAnsi" w:hAnsiTheme="minorHAnsi" w:cstheme="minorHAnsi"/>
                <w:sz w:val="18"/>
                <w:szCs w:val="18"/>
                <w:lang w:val="en-GB"/>
              </w:rPr>
              <w:t xml:space="preserve">; (6) </w:t>
            </w:r>
            <w:r w:rsidR="007A0ACF" w:rsidRPr="000E1C23">
              <w:rPr>
                <w:rFonts w:asciiTheme="minorHAnsi" w:hAnsiTheme="minorHAnsi" w:cstheme="minorHAnsi"/>
                <w:sz w:val="18"/>
                <w:szCs w:val="18"/>
                <w:lang w:val="en-GB"/>
              </w:rPr>
              <w:t xml:space="preserve">Developed connectivity strategy </w:t>
            </w:r>
            <w:r w:rsidR="00B4064D" w:rsidRPr="000E1C23">
              <w:rPr>
                <w:rFonts w:asciiTheme="minorHAnsi" w:hAnsiTheme="minorHAnsi" w:cstheme="minorHAnsi"/>
                <w:sz w:val="18"/>
                <w:szCs w:val="18"/>
                <w:lang w:val="en-GB"/>
              </w:rPr>
              <w:t>p</w:t>
            </w:r>
            <w:r w:rsidR="007A0ACF" w:rsidRPr="000E1C23">
              <w:rPr>
                <w:rFonts w:asciiTheme="minorHAnsi" w:hAnsiTheme="minorHAnsi" w:cstheme="minorHAnsi"/>
                <w:sz w:val="18"/>
                <w:szCs w:val="18"/>
                <w:lang w:val="en-GB"/>
              </w:rPr>
              <w:t>repar</w:t>
            </w:r>
            <w:r w:rsidR="00B4064D" w:rsidRPr="000E1C23">
              <w:rPr>
                <w:rFonts w:asciiTheme="minorHAnsi" w:hAnsiTheme="minorHAnsi" w:cstheme="minorHAnsi"/>
                <w:sz w:val="18"/>
                <w:szCs w:val="18"/>
                <w:lang w:val="en-GB"/>
              </w:rPr>
              <w:t>ing</w:t>
            </w:r>
            <w:r w:rsidR="007A0ACF" w:rsidRPr="000E1C23">
              <w:rPr>
                <w:rFonts w:asciiTheme="minorHAnsi" w:hAnsiTheme="minorHAnsi" w:cstheme="minorHAnsi"/>
                <w:sz w:val="18"/>
                <w:szCs w:val="18"/>
                <w:lang w:val="en-GB"/>
              </w:rPr>
              <w:t xml:space="preserve"> 1 national connectivity report per country</w:t>
            </w:r>
            <w:r w:rsidR="007E7330" w:rsidRPr="000E1C23">
              <w:rPr>
                <w:rFonts w:asciiTheme="minorHAnsi" w:hAnsiTheme="minorHAnsi" w:cstheme="minorHAnsi"/>
                <w:sz w:val="18"/>
                <w:szCs w:val="18"/>
                <w:lang w:val="en-GB"/>
              </w:rPr>
              <w:t xml:space="preserve">; (7) </w:t>
            </w:r>
            <w:r w:rsidR="007A0ACF" w:rsidRPr="000E1C23">
              <w:rPr>
                <w:rFonts w:asciiTheme="minorHAnsi" w:hAnsiTheme="minorHAnsi" w:cstheme="minorHAnsi"/>
                <w:sz w:val="18"/>
                <w:szCs w:val="18"/>
                <w:lang w:val="en-GB"/>
              </w:rPr>
              <w:t>Promoted results</w:t>
            </w:r>
            <w:r w:rsidR="00690634" w:rsidRPr="000E1C23">
              <w:rPr>
                <w:rFonts w:asciiTheme="minorHAnsi" w:hAnsiTheme="minorHAnsi" w:cstheme="minorHAnsi"/>
                <w:sz w:val="18"/>
                <w:szCs w:val="18"/>
                <w:lang w:val="en-GB"/>
              </w:rPr>
              <w:t xml:space="preserve"> regionally and</w:t>
            </w:r>
            <w:r w:rsidR="007A0ACF" w:rsidRPr="000E1C23">
              <w:rPr>
                <w:rFonts w:asciiTheme="minorHAnsi" w:hAnsiTheme="minorHAnsi" w:cstheme="minorHAnsi"/>
                <w:sz w:val="18"/>
                <w:szCs w:val="18"/>
                <w:lang w:val="en-GB"/>
              </w:rPr>
              <w:t xml:space="preserve"> in 1 additional country via ITU event</w:t>
            </w:r>
            <w:r w:rsidR="007E7330" w:rsidRPr="000E1C23">
              <w:rPr>
                <w:rFonts w:asciiTheme="minorHAnsi" w:hAnsiTheme="minorHAnsi" w:cstheme="minorHAnsi"/>
                <w:sz w:val="18"/>
                <w:szCs w:val="18"/>
                <w:lang w:val="en-GB"/>
              </w:rPr>
              <w:t xml:space="preserve">; (8) </w:t>
            </w:r>
            <w:r w:rsidR="007A0ACF" w:rsidRPr="000E1C23">
              <w:rPr>
                <w:rFonts w:asciiTheme="minorHAnsi" w:hAnsiTheme="minorHAnsi" w:cstheme="minorHAnsi"/>
                <w:sz w:val="18"/>
                <w:szCs w:val="18"/>
                <w:lang w:val="en-GB"/>
              </w:rPr>
              <w:t>Delivered 1 final report with 10 impact stories.</w:t>
            </w:r>
          </w:p>
        </w:tc>
      </w:tr>
      <w:tr w:rsidR="009B58A7" w:rsidRPr="000E1C23" w14:paraId="2D995E97"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7912E"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FC0B7D4"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CE8844" w14:textId="77777777" w:rsidR="0008107D" w:rsidRPr="000E1C23" w:rsidRDefault="0008107D"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9COS24019</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E887F" w14:textId="77777777" w:rsidR="0008107D" w:rsidRPr="000E1C23" w:rsidRDefault="0008107D"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Desarrollo del conocimiento en tecnologías, para especialistas del ICE - Fase 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D74A47"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494CFA"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ADBBA"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6C3E4B" w14:textId="39DC7172"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211</w:t>
            </w:r>
            <w:r w:rsidR="0050419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034</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9EA747" w14:textId="77777777" w:rsidR="0008107D" w:rsidRPr="00AB6533" w:rsidRDefault="0DBFF529" w:rsidP="030DA638">
            <w:pPr>
              <w:spacing w:before="40" w:after="40"/>
              <w:jc w:val="center"/>
              <w:rPr>
                <w:rFonts w:asciiTheme="minorHAnsi" w:hAnsiTheme="minorHAnsi" w:cstheme="minorHAnsi"/>
                <w:sz w:val="18"/>
                <w:szCs w:val="18"/>
                <w:lang w:val="es-ES"/>
              </w:rPr>
            </w:pPr>
            <w:r w:rsidRPr="00AB6533">
              <w:rPr>
                <w:rFonts w:asciiTheme="minorHAnsi" w:hAnsiTheme="minorHAnsi" w:cstheme="minorHAnsi"/>
                <w:sz w:val="18"/>
                <w:szCs w:val="18"/>
                <w:lang w:val="es-ES"/>
              </w:rPr>
              <w:t>Instituto Costarricense de Electricidad (ICE)</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33"/>
            </w:tblGrid>
            <w:tr w:rsidR="009B58A7" w:rsidRPr="000E1C23" w14:paraId="7C296246" w14:textId="77777777">
              <w:trPr>
                <w:jc w:val="center"/>
              </w:trPr>
              <w:tc>
                <w:tcPr>
                  <w:tcW w:w="0" w:type="auto"/>
                  <w:tcMar>
                    <w:top w:w="15" w:type="dxa"/>
                    <w:left w:w="15" w:type="dxa"/>
                    <w:bottom w:w="15" w:type="dxa"/>
                    <w:right w:w="15" w:type="dxa"/>
                  </w:tcMar>
                  <w:vAlign w:val="center"/>
                  <w:hideMark/>
                </w:tcPr>
                <w:p w14:paraId="0E841514"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08</w:t>
                  </w:r>
                </w:p>
              </w:tc>
            </w:tr>
            <w:tr w:rsidR="009B58A7" w:rsidRPr="000E1C23" w14:paraId="1738D1D8" w14:textId="77777777">
              <w:trPr>
                <w:jc w:val="center"/>
              </w:trPr>
              <w:tc>
                <w:tcPr>
                  <w:tcW w:w="0" w:type="auto"/>
                  <w:tcMar>
                    <w:top w:w="15" w:type="dxa"/>
                    <w:left w:w="15" w:type="dxa"/>
                    <w:bottom w:w="15" w:type="dxa"/>
                    <w:right w:w="15" w:type="dxa"/>
                  </w:tcMar>
                  <w:vAlign w:val="center"/>
                  <w:hideMark/>
                </w:tcPr>
                <w:p w14:paraId="5AAC189B"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79D715A5" w14:textId="77777777" w:rsidR="0008107D" w:rsidRPr="000E1C23" w:rsidRDefault="0008107D" w:rsidP="00E260A5">
            <w:pPr>
              <w:spacing w:before="40" w:after="40"/>
              <w:jc w:val="center"/>
              <w:rPr>
                <w:rFonts w:asciiTheme="minorHAnsi" w:hAnsiTheme="minorHAnsi" w:cstheme="minorHAnsi"/>
                <w:sz w:val="18"/>
                <w:szCs w:val="18"/>
                <w:lang w:val="en-GB"/>
              </w:rPr>
            </w:pPr>
          </w:p>
        </w:tc>
        <w:tc>
          <w:tcPr>
            <w:tcW w:w="0" w:type="auto"/>
            <w:vAlign w:val="center"/>
            <w:hideMark/>
          </w:tcPr>
          <w:p w14:paraId="4B665466" w14:textId="77777777" w:rsidR="0008107D" w:rsidRPr="000E1C23" w:rsidRDefault="0008107D" w:rsidP="00E260A5">
            <w:pPr>
              <w:spacing w:before="40" w:after="40"/>
              <w:rPr>
                <w:rFonts w:asciiTheme="minorHAnsi" w:hAnsiTheme="minorHAnsi" w:cstheme="minorHAnsi"/>
                <w:sz w:val="18"/>
                <w:szCs w:val="18"/>
                <w:lang w:val="en-GB"/>
              </w:rPr>
            </w:pPr>
          </w:p>
        </w:tc>
      </w:tr>
      <w:tr w:rsidR="009B58A7" w:rsidRPr="000E1C23" w14:paraId="7B7133E5"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5913A4" w14:textId="3FF521B9" w:rsidR="0008107D"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5322F6"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Costa Rica </w:t>
            </w:r>
          </w:p>
        </w:tc>
      </w:tr>
      <w:tr w:rsidR="009B58A7" w:rsidRPr="000E1C23" w14:paraId="09DB9BB5"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E0D40C" w14:textId="29E4B299" w:rsidR="0008107D"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AEE3CD" w14:textId="77777777" w:rsidR="004A1D09" w:rsidRPr="000E1C23" w:rsidRDefault="00837F7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So far</w:t>
            </w:r>
            <w:r w:rsidR="004A1D09" w:rsidRPr="000E1C23">
              <w:rPr>
                <w:rFonts w:asciiTheme="minorHAnsi" w:hAnsiTheme="minorHAnsi" w:cstheme="minorHAnsi"/>
                <w:sz w:val="18"/>
                <w:szCs w:val="18"/>
                <w:lang w:val="en-GB"/>
              </w:rPr>
              <w:t>, the project has achieved the following results</w:t>
            </w:r>
            <w:r w:rsidRPr="000E1C23">
              <w:rPr>
                <w:rFonts w:asciiTheme="minorHAnsi" w:hAnsiTheme="minorHAnsi" w:cstheme="minorHAnsi"/>
                <w:sz w:val="18"/>
                <w:szCs w:val="18"/>
                <w:lang w:val="en-GB"/>
              </w:rPr>
              <w:t xml:space="preserve">: </w:t>
            </w:r>
          </w:p>
          <w:p w14:paraId="368AE763" w14:textId="28F62122" w:rsidR="0008107D" w:rsidRPr="000E1C23" w:rsidRDefault="0414F980"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w:t>
            </w:r>
            <w:r w:rsidR="0DBFF529" w:rsidRPr="000E1C23">
              <w:rPr>
                <w:rFonts w:asciiTheme="minorHAnsi" w:hAnsiTheme="minorHAnsi" w:cstheme="minorHAnsi"/>
                <w:sz w:val="18"/>
                <w:szCs w:val="18"/>
                <w:lang w:val="en-GB"/>
              </w:rPr>
              <w:t xml:space="preserve">at least 20 officials </w:t>
            </w:r>
            <w:r w:rsidR="003F3B72">
              <w:rPr>
                <w:rFonts w:asciiTheme="minorHAnsi" w:hAnsiTheme="minorHAnsi" w:cstheme="minorHAnsi"/>
                <w:sz w:val="18"/>
                <w:szCs w:val="18"/>
                <w:lang w:val="en-GB"/>
              </w:rPr>
              <w:t>are</w:t>
            </w:r>
            <w:r w:rsidR="003F3B72" w:rsidRPr="000E1C23">
              <w:rPr>
                <w:rFonts w:asciiTheme="minorHAnsi" w:hAnsiTheme="minorHAnsi" w:cstheme="minorHAnsi"/>
                <w:sz w:val="18"/>
                <w:szCs w:val="18"/>
                <w:lang w:val="en-GB"/>
              </w:rPr>
              <w:t xml:space="preserve"> </w:t>
            </w:r>
            <w:r w:rsidR="0DBFF529" w:rsidRPr="000E1C23">
              <w:rPr>
                <w:rFonts w:asciiTheme="minorHAnsi" w:hAnsiTheme="minorHAnsi" w:cstheme="minorHAnsi"/>
                <w:sz w:val="18"/>
                <w:szCs w:val="18"/>
                <w:lang w:val="en-GB"/>
              </w:rPr>
              <w:t>trained each time an in-person course is delivered</w:t>
            </w:r>
            <w:r w:rsidRPr="000E1C23">
              <w:rPr>
                <w:rFonts w:asciiTheme="minorHAnsi" w:hAnsiTheme="minorHAnsi" w:cstheme="minorHAnsi"/>
                <w:sz w:val="18"/>
                <w:szCs w:val="18"/>
                <w:lang w:val="en-GB"/>
              </w:rPr>
              <w:t xml:space="preserve">; (2) </w:t>
            </w:r>
            <w:r w:rsidR="0DBFF529" w:rsidRPr="000E1C23">
              <w:rPr>
                <w:rFonts w:asciiTheme="minorHAnsi" w:hAnsiTheme="minorHAnsi" w:cstheme="minorHAnsi"/>
                <w:sz w:val="18"/>
                <w:szCs w:val="18"/>
                <w:lang w:val="en-GB"/>
              </w:rPr>
              <w:t>min</w:t>
            </w:r>
            <w:r w:rsidR="00137436">
              <w:rPr>
                <w:rFonts w:asciiTheme="minorHAnsi" w:hAnsiTheme="minorHAnsi" w:cstheme="minorHAnsi"/>
                <w:sz w:val="18"/>
                <w:szCs w:val="18"/>
                <w:lang w:val="en-GB"/>
              </w:rPr>
              <w:t>imum</w:t>
            </w:r>
            <w:r w:rsidR="0DBFF529" w:rsidRPr="000E1C23">
              <w:rPr>
                <w:rFonts w:asciiTheme="minorHAnsi" w:hAnsiTheme="minorHAnsi" w:cstheme="minorHAnsi"/>
                <w:sz w:val="18"/>
                <w:szCs w:val="18"/>
                <w:lang w:val="en-GB"/>
              </w:rPr>
              <w:t xml:space="preserve"> of 20 participants each, a total of 520 participations were </w:t>
            </w:r>
            <w:r w:rsidR="00137436">
              <w:rPr>
                <w:rFonts w:asciiTheme="minorHAnsi" w:hAnsiTheme="minorHAnsi" w:cstheme="minorHAnsi"/>
                <w:sz w:val="18"/>
                <w:szCs w:val="18"/>
                <w:lang w:val="en-GB"/>
              </w:rPr>
              <w:t>attained</w:t>
            </w:r>
            <w:r w:rsidR="0DBFF529" w:rsidRPr="000E1C23">
              <w:rPr>
                <w:rFonts w:asciiTheme="minorHAnsi" w:hAnsiTheme="minorHAnsi" w:cstheme="minorHAnsi"/>
                <w:sz w:val="18"/>
                <w:szCs w:val="18"/>
                <w:lang w:val="en-GB"/>
              </w:rPr>
              <w:t>.</w:t>
            </w:r>
          </w:p>
        </w:tc>
      </w:tr>
      <w:tr w:rsidR="009B58A7" w:rsidRPr="000E1C23" w14:paraId="658A254D"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F120F5"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9F68731"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C5F40E" w14:textId="77777777" w:rsidR="0008107D" w:rsidRPr="000E1C23" w:rsidRDefault="0008107D"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9ELS24008 </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0AB4E" w14:textId="08619FD8" w:rsidR="0008107D" w:rsidRPr="000E1C23" w:rsidRDefault="0008107D"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MERIAN - Fortalecimiento de capacidades de CENTA y ENA para la investigación, extensión y educación digital agrícola</w:t>
            </w:r>
            <w:r w:rsidR="004B4D8A">
              <w:rPr>
                <w:rFonts w:asciiTheme="minorHAnsi" w:hAnsiTheme="minorHAnsi" w:cstheme="minorHAnsi"/>
                <w:sz w:val="18"/>
                <w:szCs w:val="18"/>
                <w:lang w:val="es-ES"/>
              </w:rPr>
              <w:t xml:space="preserve"> (</w:t>
            </w:r>
            <w:r w:rsidR="004B4D8A" w:rsidRPr="00C56D57">
              <w:rPr>
                <w:rFonts w:asciiTheme="minorHAnsi" w:hAnsiTheme="minorHAnsi" w:cstheme="minorHAnsi"/>
                <w:i/>
                <w:sz w:val="18"/>
                <w:szCs w:val="18"/>
                <w:lang w:val="es-ES"/>
              </w:rPr>
              <w:t>Strengthening the capacities of CENTA and ENA for research, extension and digital agricultural education</w:t>
            </w:r>
            <w:r w:rsidR="004B4D8A">
              <w:rPr>
                <w:rFonts w:asciiTheme="minorHAnsi" w:hAnsiTheme="minorHAnsi" w:cstheme="minorHAnsi"/>
                <w:sz w:val="18"/>
                <w:szCs w:val="18"/>
                <w:lang w:val="es-ES"/>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8B0AB"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0E6816"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BBF746"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0A05C1" w14:textId="17111445"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3743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074</w:t>
            </w:r>
            <w:r w:rsidR="0013743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118</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8BA856"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33"/>
            </w:tblGrid>
            <w:tr w:rsidR="009B58A7" w:rsidRPr="000E1C23" w14:paraId="0BBC2D17" w14:textId="77777777">
              <w:trPr>
                <w:jc w:val="center"/>
              </w:trPr>
              <w:tc>
                <w:tcPr>
                  <w:tcW w:w="0" w:type="auto"/>
                  <w:tcMar>
                    <w:top w:w="15" w:type="dxa"/>
                    <w:left w:w="15" w:type="dxa"/>
                    <w:bottom w:w="15" w:type="dxa"/>
                    <w:right w:w="15" w:type="dxa"/>
                  </w:tcMar>
                  <w:vAlign w:val="center"/>
                  <w:hideMark/>
                </w:tcPr>
                <w:p w14:paraId="26C5C250"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4D1A7D68" w14:textId="77777777" w:rsidR="0008107D" w:rsidRPr="000E1C23" w:rsidRDefault="0008107D" w:rsidP="00E260A5">
            <w:pPr>
              <w:spacing w:before="40" w:after="40"/>
              <w:jc w:val="center"/>
              <w:rPr>
                <w:rFonts w:asciiTheme="minorHAnsi" w:hAnsiTheme="minorHAnsi" w:cstheme="minorHAnsi"/>
                <w:sz w:val="18"/>
                <w:szCs w:val="18"/>
                <w:lang w:val="en-GB"/>
              </w:rPr>
            </w:pPr>
          </w:p>
        </w:tc>
        <w:tc>
          <w:tcPr>
            <w:tcW w:w="0" w:type="auto"/>
            <w:vAlign w:val="center"/>
            <w:hideMark/>
          </w:tcPr>
          <w:p w14:paraId="0C49E583" w14:textId="77777777" w:rsidR="0008107D" w:rsidRPr="000E1C23" w:rsidRDefault="0008107D" w:rsidP="00E260A5">
            <w:pPr>
              <w:spacing w:before="40" w:after="40"/>
              <w:rPr>
                <w:rFonts w:asciiTheme="minorHAnsi" w:hAnsiTheme="minorHAnsi" w:cstheme="minorHAnsi"/>
                <w:sz w:val="18"/>
                <w:szCs w:val="18"/>
                <w:lang w:val="en-GB"/>
              </w:rPr>
            </w:pPr>
          </w:p>
        </w:tc>
      </w:tr>
      <w:tr w:rsidR="009B58A7" w:rsidRPr="000E1C23" w14:paraId="1E36D4FA"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D29E8" w14:textId="4D9934BE" w:rsidR="0008107D"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Countries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2D9194" w14:textId="655DF32D" w:rsidR="0008107D" w:rsidRPr="000E1C23" w:rsidRDefault="00796042" w:rsidP="00E260A5">
            <w:pPr>
              <w:spacing w:before="40" w:after="40"/>
              <w:rPr>
                <w:rFonts w:asciiTheme="minorHAnsi" w:hAnsiTheme="minorHAnsi" w:cstheme="minorHAnsi"/>
                <w:sz w:val="18"/>
                <w:szCs w:val="18"/>
                <w:lang w:val="en-GB"/>
              </w:rPr>
            </w:pPr>
            <w:r w:rsidRPr="00796042">
              <w:rPr>
                <w:rFonts w:asciiTheme="minorHAnsi" w:hAnsiTheme="minorHAnsi" w:cstheme="minorHAnsi"/>
                <w:sz w:val="18"/>
                <w:szCs w:val="18"/>
                <w:lang w:val="en-GB"/>
              </w:rPr>
              <w:t xml:space="preserve">Republic of </w:t>
            </w:r>
            <w:r w:rsidR="0008107D" w:rsidRPr="000E1C23">
              <w:rPr>
                <w:rFonts w:asciiTheme="minorHAnsi" w:hAnsiTheme="minorHAnsi" w:cstheme="minorHAnsi"/>
                <w:sz w:val="18"/>
                <w:szCs w:val="18"/>
                <w:lang w:val="en-GB"/>
              </w:rPr>
              <w:t xml:space="preserve">El Salvador </w:t>
            </w:r>
          </w:p>
        </w:tc>
      </w:tr>
      <w:tr w:rsidR="009B58A7" w:rsidRPr="000E1C23" w14:paraId="49269C1D"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53830" w14:textId="45A47159" w:rsidR="0008107D"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95A36" w14:textId="3F7C4A95" w:rsidR="001E0701" w:rsidRPr="000E1C23" w:rsidRDefault="5CD4A59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(1)Will expand technical assistance covering 50 </w:t>
            </w:r>
            <w:r w:rsidR="006D5A90">
              <w:rPr>
                <w:rFonts w:asciiTheme="minorHAnsi" w:hAnsiTheme="minorHAnsi" w:cstheme="minorHAnsi"/>
                <w:sz w:val="18"/>
                <w:szCs w:val="18"/>
                <w:lang w:val="en-GB"/>
              </w:rPr>
              <w:t xml:space="preserve">digital </w:t>
            </w:r>
            <w:r w:rsidRPr="000E1C23">
              <w:rPr>
                <w:rFonts w:asciiTheme="minorHAnsi" w:hAnsiTheme="minorHAnsi" w:cstheme="minorHAnsi"/>
                <w:sz w:val="18"/>
                <w:szCs w:val="18"/>
                <w:lang w:val="en-GB"/>
              </w:rPr>
              <w:t xml:space="preserve">extensionists and </w:t>
            </w:r>
            <w:r w:rsidR="006D5A90">
              <w:rPr>
                <w:rFonts w:asciiTheme="minorHAnsi" w:hAnsiTheme="minorHAnsi" w:cstheme="minorHAnsi"/>
                <w:sz w:val="18"/>
                <w:szCs w:val="18"/>
                <w:lang w:val="en-GB"/>
              </w:rPr>
              <w:t xml:space="preserve">agricultural </w:t>
            </w:r>
            <w:r w:rsidRPr="000E1C23">
              <w:rPr>
                <w:rFonts w:asciiTheme="minorHAnsi" w:hAnsiTheme="minorHAnsi" w:cstheme="minorHAnsi"/>
                <w:sz w:val="18"/>
                <w:szCs w:val="18"/>
                <w:lang w:val="en-GB"/>
              </w:rPr>
              <w:t>producers with a hybrid in-person and virtual model</w:t>
            </w:r>
            <w:r w:rsidR="004B4D8A">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 (2) Will create a virtual and hybrid technical assistance model for agricultural producers; (3) Will design an </w:t>
            </w:r>
            <w:r w:rsidR="009A2FD8" w:rsidRPr="000E1C23">
              <w:rPr>
                <w:rFonts w:asciiTheme="minorHAnsi" w:hAnsiTheme="minorHAnsi" w:cstheme="minorHAnsi"/>
                <w:sz w:val="18"/>
                <w:szCs w:val="18"/>
                <w:lang w:val="en-GB"/>
              </w:rPr>
              <w:t>agr</w:t>
            </w:r>
            <w:r w:rsidR="002D01F4">
              <w:rPr>
                <w:rFonts w:asciiTheme="minorHAnsi" w:hAnsiTheme="minorHAnsi" w:cstheme="minorHAnsi"/>
                <w:sz w:val="18"/>
                <w:szCs w:val="18"/>
                <w:lang w:val="en-GB"/>
              </w:rPr>
              <w:t>i</w:t>
            </w:r>
            <w:r w:rsidR="009A2FD8">
              <w:rPr>
                <w:rFonts w:asciiTheme="minorHAnsi" w:hAnsiTheme="minorHAnsi" w:cstheme="minorHAnsi"/>
                <w:sz w:val="18"/>
                <w:szCs w:val="18"/>
                <w:lang w:val="en-GB"/>
              </w:rPr>
              <w:t>cultural</w:t>
            </w:r>
            <w:r w:rsidR="009A2FD8"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extension model proposing a rights-based extension model with gender and generational focus; (4) Will develop a digital platform building a mobile and web platform with AI, agronomic data, and GIS, coordinated by FAO and ITU; (5) Will set up a Contact </w:t>
            </w:r>
            <w:r w:rsidR="00EE3A9B" w:rsidRPr="000E1C23">
              <w:rPr>
                <w:rFonts w:asciiTheme="minorHAnsi" w:hAnsiTheme="minorHAnsi" w:cstheme="minorHAnsi"/>
                <w:sz w:val="18"/>
                <w:szCs w:val="18"/>
                <w:lang w:val="en-GB"/>
              </w:rPr>
              <w:t>Cent</w:t>
            </w:r>
            <w:r w:rsidR="00EE3A9B">
              <w:rPr>
                <w:rFonts w:asciiTheme="minorHAnsi" w:hAnsiTheme="minorHAnsi" w:cstheme="minorHAnsi"/>
                <w:sz w:val="18"/>
                <w:szCs w:val="18"/>
                <w:lang w:val="en-GB"/>
              </w:rPr>
              <w:t>re</w:t>
            </w:r>
            <w:r w:rsidR="00EE3A9B"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for</w:t>
            </w:r>
            <w:r w:rsidR="006D5A90">
              <w:rPr>
                <w:rFonts w:asciiTheme="minorHAnsi" w:hAnsiTheme="minorHAnsi" w:cstheme="minorHAnsi"/>
                <w:sz w:val="18"/>
                <w:szCs w:val="18"/>
                <w:lang w:val="en-GB"/>
              </w:rPr>
              <w:t xml:space="preserve"> digital</w:t>
            </w:r>
            <w:r w:rsidRPr="000E1C23">
              <w:rPr>
                <w:rFonts w:asciiTheme="minorHAnsi" w:hAnsiTheme="minorHAnsi" w:cstheme="minorHAnsi"/>
                <w:sz w:val="18"/>
                <w:szCs w:val="18"/>
                <w:lang w:val="en-GB"/>
              </w:rPr>
              <w:t xml:space="preserve"> extensionists and producers, focusing on small and medium producers; (6) Will purchase 7 4x4 vehicles for field activities and digital extension in rural areas; (7) Will enhance digital education training 40 extensionists in digital education using virtual and hybrid formats; (8) Will strengthen microbiology labs improving CENTA’s microbiology labs for </w:t>
            </w:r>
            <w:r w:rsidR="4A360037" w:rsidRPr="000E1C23">
              <w:rPr>
                <w:rFonts w:asciiTheme="minorHAnsi" w:hAnsiTheme="minorHAnsi" w:cstheme="minorHAnsi"/>
                <w:sz w:val="18"/>
                <w:szCs w:val="18"/>
                <w:lang w:val="en-GB"/>
              </w:rPr>
              <w:t>bio inputs</w:t>
            </w:r>
            <w:r w:rsidRPr="000E1C23">
              <w:rPr>
                <w:rFonts w:asciiTheme="minorHAnsi" w:hAnsiTheme="minorHAnsi" w:cstheme="minorHAnsi"/>
                <w:sz w:val="18"/>
                <w:szCs w:val="18"/>
                <w:lang w:val="en-GB"/>
              </w:rPr>
              <w:t xml:space="preserve"> </w:t>
            </w:r>
            <w:r w:rsidR="006D5A90">
              <w:rPr>
                <w:rFonts w:asciiTheme="minorHAnsi" w:hAnsiTheme="minorHAnsi" w:cstheme="minorHAnsi"/>
                <w:sz w:val="18"/>
                <w:szCs w:val="18"/>
                <w:lang w:val="en-GB"/>
              </w:rPr>
              <w:t>such as</w:t>
            </w:r>
            <w:r w:rsidR="006D5A90"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pest control microorganisms; (9) Will build biotechnology labs establishing CENTA’s biotechnology labs for genetic improvement and </w:t>
            </w:r>
            <w:r w:rsidR="4A360037" w:rsidRPr="000E1C23">
              <w:rPr>
                <w:rFonts w:asciiTheme="minorHAnsi" w:hAnsiTheme="minorHAnsi" w:cstheme="minorHAnsi"/>
                <w:sz w:val="18"/>
                <w:szCs w:val="18"/>
                <w:lang w:val="en-GB"/>
              </w:rPr>
              <w:t>bio input</w:t>
            </w:r>
            <w:r w:rsidRPr="000E1C23">
              <w:rPr>
                <w:rFonts w:asciiTheme="minorHAnsi" w:hAnsiTheme="minorHAnsi" w:cstheme="minorHAnsi"/>
                <w:sz w:val="18"/>
                <w:szCs w:val="18"/>
                <w:lang w:val="en-GB"/>
              </w:rPr>
              <w:t xml:space="preserve"> development; (10) Will produce </w:t>
            </w:r>
            <w:r w:rsidR="4A360037" w:rsidRPr="000E1C23">
              <w:rPr>
                <w:rFonts w:asciiTheme="minorHAnsi" w:hAnsiTheme="minorHAnsi" w:cstheme="minorHAnsi"/>
                <w:sz w:val="18"/>
                <w:szCs w:val="18"/>
                <w:lang w:val="en-GB"/>
              </w:rPr>
              <w:t>bio inputs</w:t>
            </w:r>
            <w:r w:rsidRPr="000E1C23">
              <w:rPr>
                <w:rFonts w:asciiTheme="minorHAnsi" w:hAnsiTheme="minorHAnsi" w:cstheme="minorHAnsi"/>
                <w:sz w:val="18"/>
                <w:szCs w:val="18"/>
                <w:lang w:val="en-GB"/>
              </w:rPr>
              <w:t xml:space="preserve"> at CENTA labs for crop fertility and pest control, targeting women producers; (11) Will document technical results on innovations, securing intellectual property for CENTA; (12) Will form institutional alliances with CENTA, ENA, MAG, and the Secretariat of Innovation for sustainability.</w:t>
            </w:r>
          </w:p>
        </w:tc>
      </w:tr>
      <w:tr w:rsidR="009B58A7" w:rsidRPr="000E1C23" w14:paraId="522EBB74"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3FDDD9"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ECFC1B6"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DA2103" w14:textId="77777777" w:rsidR="0008107D" w:rsidRPr="000E1C23" w:rsidRDefault="0008107D"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9RLA23022</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1620D"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Support to the implementation of Regional Initiatives for the Americas Region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8B977E"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Aug.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3F7F89"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0C7E8B"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5F50D2" w14:textId="1E46179D"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131</w:t>
            </w:r>
            <w:r w:rsidR="002E716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700</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AC5637" w14:textId="77777777" w:rsidR="0008107D" w:rsidRPr="000E1C23" w:rsidRDefault="0008107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33"/>
            </w:tblGrid>
            <w:tr w:rsidR="009B58A7" w:rsidRPr="000E1C23" w14:paraId="41F5A977" w14:textId="77777777">
              <w:trPr>
                <w:jc w:val="center"/>
              </w:trPr>
              <w:tc>
                <w:tcPr>
                  <w:tcW w:w="0" w:type="auto"/>
                  <w:tcMar>
                    <w:top w:w="15" w:type="dxa"/>
                    <w:left w:w="15" w:type="dxa"/>
                    <w:bottom w:w="15" w:type="dxa"/>
                    <w:right w:w="15" w:type="dxa"/>
                  </w:tcMar>
                  <w:vAlign w:val="center"/>
                  <w:hideMark/>
                </w:tcPr>
                <w:p w14:paraId="3974693A"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08731A71" w14:textId="77777777" w:rsidR="0008107D" w:rsidRPr="000E1C23" w:rsidRDefault="0008107D" w:rsidP="00E260A5">
            <w:pPr>
              <w:spacing w:before="40" w:after="40"/>
              <w:jc w:val="center"/>
              <w:rPr>
                <w:rFonts w:asciiTheme="minorHAnsi" w:hAnsiTheme="minorHAnsi" w:cstheme="minorHAnsi"/>
                <w:sz w:val="18"/>
                <w:szCs w:val="18"/>
                <w:lang w:val="en-GB"/>
              </w:rPr>
            </w:pPr>
          </w:p>
        </w:tc>
        <w:tc>
          <w:tcPr>
            <w:tcW w:w="0" w:type="auto"/>
            <w:vAlign w:val="center"/>
            <w:hideMark/>
          </w:tcPr>
          <w:p w14:paraId="42CA1D38" w14:textId="77777777" w:rsidR="0008107D" w:rsidRPr="000E1C23" w:rsidRDefault="0008107D" w:rsidP="00E260A5">
            <w:pPr>
              <w:spacing w:before="40" w:after="40"/>
              <w:rPr>
                <w:rFonts w:asciiTheme="minorHAnsi" w:hAnsiTheme="minorHAnsi" w:cstheme="minorHAnsi"/>
                <w:sz w:val="18"/>
                <w:szCs w:val="18"/>
                <w:lang w:val="en-GB"/>
              </w:rPr>
            </w:pPr>
          </w:p>
        </w:tc>
      </w:tr>
      <w:tr w:rsidR="009B58A7" w:rsidRPr="00AB6533" w14:paraId="72D2F8B7"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47512F" w14:textId="63966CBF" w:rsidR="0008107D"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0271C2" w14:textId="77777777" w:rsidR="0008107D" w:rsidRPr="000E1C23" w:rsidRDefault="0DBFF529" w:rsidP="030DA638">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Cuba, Honduras, Mexico, Panama, Paraguay, Uruguay </w:t>
            </w:r>
          </w:p>
        </w:tc>
      </w:tr>
      <w:tr w:rsidR="009B58A7" w:rsidRPr="000E1C23" w14:paraId="56813A4A"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9C6B22" w14:textId="38FBECC8" w:rsidR="0008107D"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6CB7E" w14:textId="60CF39AF" w:rsidR="0008107D" w:rsidRPr="000E1C23" w:rsidRDefault="0008107D"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Enhanc</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and strengthen</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confidence and security in the use of </w:t>
            </w:r>
            <w:r w:rsidR="78BB611B" w:rsidRPr="000E1C23">
              <w:rPr>
                <w:rFonts w:asciiTheme="minorHAnsi" w:hAnsiTheme="minorHAnsi" w:cstheme="minorHAnsi"/>
                <w:sz w:val="18"/>
                <w:szCs w:val="18"/>
                <w:lang w:val="en-GB"/>
              </w:rPr>
              <w:t>ICT</w:t>
            </w:r>
            <w:r w:rsidRPr="000E1C23">
              <w:rPr>
                <w:rFonts w:asciiTheme="minorHAnsi" w:hAnsiTheme="minorHAnsi" w:cstheme="minorHAnsi"/>
                <w:sz w:val="18"/>
                <w:szCs w:val="18"/>
                <w:lang w:val="en-GB"/>
              </w:rPr>
              <w:t>s, including capacity building and support for the development of Transnational cybersecurity strategies.</w:t>
            </w:r>
          </w:p>
          <w:p w14:paraId="1679A04E" w14:textId="50C3244F" w:rsidR="0008107D" w:rsidRPr="000E1C23" w:rsidRDefault="0DBFF52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Support</w:t>
            </w:r>
            <w:r w:rsidR="35E32AFD"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developing human capacity through national, regional and subregional capacity-building projects, such as training programmes or workshops, to exchange expertise</w:t>
            </w:r>
            <w:r w:rsidR="3F218B51"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knowledge, national and international experiences, which will provide practical skills and tools to bridge the digital divides, including the gender digital divide,</w:t>
            </w:r>
            <w:r w:rsidR="00A54F8C"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to contribute to the development of sustainable telecommunications</w:t>
            </w:r>
            <w:r w:rsidR="3F218B51" w:rsidRPr="000E1C23">
              <w:rPr>
                <w:rFonts w:asciiTheme="minorHAnsi" w:hAnsiTheme="minorHAnsi" w:cstheme="minorHAnsi"/>
                <w:sz w:val="18"/>
                <w:szCs w:val="18"/>
                <w:lang w:val="en-GB"/>
              </w:rPr>
              <w:t xml:space="preserve"> and ICTs</w:t>
            </w:r>
            <w:r w:rsidRPr="000E1C23">
              <w:rPr>
                <w:rFonts w:asciiTheme="minorHAnsi" w:hAnsiTheme="minorHAnsi" w:cstheme="minorHAnsi"/>
                <w:sz w:val="18"/>
                <w:szCs w:val="18"/>
                <w:lang w:val="en-GB"/>
              </w:rPr>
              <w:t>, enhancing competition, investment and innovation.</w:t>
            </w:r>
          </w:p>
          <w:p w14:paraId="530789A8" w14:textId="775D4D43" w:rsidR="0008107D" w:rsidRPr="000E1C23" w:rsidRDefault="0008107D"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 planning and implementing foundational infrastructure and special-purpose e-services</w:t>
            </w:r>
          </w:p>
          <w:p w14:paraId="6338CA25" w14:textId="6AF43ECB" w:rsidR="0008107D" w:rsidRPr="000E1C23" w:rsidRDefault="0008107D"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Support</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w:t>
            </w:r>
            <w:r w:rsidR="3B012E19"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 enabling policy and regulatory environment and facilitat</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investment and innovation to connect the unconnected and achieve the SDGs. </w:t>
            </w:r>
          </w:p>
          <w:p w14:paraId="39FDBE7B" w14:textId="4E31CC8B" w:rsidR="0008107D" w:rsidRPr="000E1C23" w:rsidRDefault="0008107D" w:rsidP="005C4C1E">
            <w:pPr>
              <w:pStyle w:val="ListParagraph"/>
              <w:numPr>
                <w:ilvl w:val="0"/>
                <w:numId w:val="2"/>
              </w:numPr>
              <w:spacing w:before="60" w:after="60"/>
              <w:ind w:left="187" w:hanging="187"/>
              <w:contextualSpacing w:val="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Support</w:t>
            </w:r>
            <w:r w:rsidR="00E925F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digital financial inclusion and fostered the implementation of electronic transactions</w:t>
            </w:r>
          </w:p>
        </w:tc>
      </w:tr>
      <w:tr w:rsidR="009B58A7" w:rsidRPr="000E1C23" w14:paraId="1E0A739C"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A61F45" w14:textId="77777777" w:rsidR="0008107D" w:rsidRPr="000E1C23" w:rsidRDefault="0008107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5EF06E58"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4D353"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2GLO20104-02</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BD677" w14:textId="77777777" w:rsidR="00B2601E" w:rsidRPr="000E1C23" w:rsidRDefault="0F72730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Giga Barbados and OECS Connectivity to Community Programme: Ensuring Children’s Online Safety and Community Connectivity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5F7FBA"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B3DD01"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278C8" w14:textId="30C623CE" w:rsidR="00B2601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506F97" w14:textId="0204A194"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164</w:t>
            </w:r>
            <w:r w:rsidR="002E716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828</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5D303"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Children's Fund (UNICEF)</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0D0E27" w14:textId="77777777" w:rsidR="00B2601E" w:rsidRPr="000E1C23" w:rsidRDefault="00B2601E" w:rsidP="00E260A5">
            <w:pPr>
              <w:spacing w:before="40" w:after="40"/>
              <w:rPr>
                <w:rFonts w:asciiTheme="minorHAnsi" w:hAnsiTheme="minorHAnsi" w:cstheme="minorHAnsi"/>
                <w:sz w:val="18"/>
                <w:szCs w:val="18"/>
                <w:lang w:val="en-GB"/>
              </w:rPr>
            </w:pPr>
          </w:p>
        </w:tc>
        <w:tc>
          <w:tcPr>
            <w:tcW w:w="0" w:type="auto"/>
            <w:vAlign w:val="center"/>
            <w:hideMark/>
          </w:tcPr>
          <w:p w14:paraId="4DE4D5F1"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46B0E0F7"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6001B" w14:textId="1CD6B933"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EF95A"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Barbados </w:t>
            </w:r>
          </w:p>
        </w:tc>
      </w:tr>
      <w:tr w:rsidR="009B58A7" w:rsidRPr="000E1C23" w14:paraId="274E6970"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33388" w14:textId="3C587512" w:rsidR="00B2601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A7F1AA9" w14:textId="72C68CCC" w:rsidR="0084514E" w:rsidRPr="000E1C23" w:rsidRDefault="00B2601E"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was the result of the collaboration between ITU and UNICEF in the Caribbean </w:t>
            </w:r>
            <w:r w:rsidR="00315884">
              <w:rPr>
                <w:rFonts w:asciiTheme="minorHAnsi" w:hAnsiTheme="minorHAnsi" w:cstheme="minorHAnsi"/>
                <w:sz w:val="18"/>
                <w:szCs w:val="18"/>
                <w:lang w:val="en-GB"/>
              </w:rPr>
              <w:t xml:space="preserve">region </w:t>
            </w:r>
            <w:r w:rsidRPr="000E1C23">
              <w:rPr>
                <w:rFonts w:asciiTheme="minorHAnsi" w:hAnsiTheme="minorHAnsi" w:cstheme="minorHAnsi"/>
                <w:sz w:val="18"/>
                <w:szCs w:val="18"/>
                <w:lang w:val="en-GB"/>
              </w:rPr>
              <w:t>through a UN2UN agreement focused on the following results:</w:t>
            </w:r>
            <w:r w:rsidR="00FD3A8E" w:rsidRPr="000E1C23">
              <w:rPr>
                <w:rFonts w:asciiTheme="minorHAnsi" w:hAnsiTheme="minorHAnsi" w:cstheme="minorHAnsi"/>
                <w:sz w:val="18"/>
                <w:szCs w:val="18"/>
                <w:lang w:val="en-GB"/>
              </w:rPr>
              <w:t xml:space="preserve"> </w:t>
            </w:r>
          </w:p>
          <w:p w14:paraId="6C3827C7" w14:textId="7EC018A9" w:rsidR="00B2601E" w:rsidRPr="000E1C23" w:rsidRDefault="00FD3A8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w:t>
            </w:r>
            <w:r w:rsidR="00B2601E" w:rsidRPr="000E1C23">
              <w:rPr>
                <w:rFonts w:asciiTheme="minorHAnsi" w:hAnsiTheme="minorHAnsi" w:cstheme="minorHAnsi"/>
                <w:sz w:val="18"/>
                <w:szCs w:val="18"/>
                <w:lang w:val="en-GB"/>
              </w:rPr>
              <w:t>Enhance online school Internet bandwidth for selected schools in Barbados</w:t>
            </w:r>
            <w:r w:rsidRPr="000E1C23">
              <w:rPr>
                <w:rFonts w:asciiTheme="minorHAnsi" w:hAnsiTheme="minorHAnsi" w:cstheme="minorHAnsi"/>
                <w:sz w:val="18"/>
                <w:szCs w:val="18"/>
                <w:lang w:val="en-GB"/>
              </w:rPr>
              <w:t xml:space="preserve">; 2) </w:t>
            </w:r>
            <w:r w:rsidR="00B2601E" w:rsidRPr="000E1C23">
              <w:rPr>
                <w:rFonts w:asciiTheme="minorHAnsi" w:hAnsiTheme="minorHAnsi" w:cstheme="minorHAnsi"/>
                <w:sz w:val="18"/>
                <w:szCs w:val="18"/>
                <w:lang w:val="en-GB"/>
              </w:rPr>
              <w:t>Develop pilot studies in rural communities in Barbados</w:t>
            </w:r>
            <w:r w:rsidR="0003455F" w:rsidRPr="000E1C23">
              <w:rPr>
                <w:rFonts w:asciiTheme="minorHAnsi" w:hAnsiTheme="minorHAnsi" w:cstheme="minorHAnsi"/>
                <w:sz w:val="18"/>
                <w:szCs w:val="18"/>
                <w:lang w:val="en-GB"/>
              </w:rPr>
              <w:t>;</w:t>
            </w:r>
            <w:r w:rsidR="00B2601E" w:rsidRPr="000E1C23">
              <w:rPr>
                <w:rFonts w:asciiTheme="minorHAnsi" w:hAnsiTheme="minorHAnsi" w:cstheme="minorHAnsi"/>
                <w:sz w:val="18"/>
                <w:szCs w:val="18"/>
                <w:lang w:val="en-GB"/>
              </w:rPr>
              <w:t xml:space="preserve"> </w:t>
            </w:r>
            <w:r w:rsidR="0003455F" w:rsidRPr="000E1C23">
              <w:rPr>
                <w:rFonts w:asciiTheme="minorHAnsi" w:hAnsiTheme="minorHAnsi" w:cstheme="minorHAnsi"/>
                <w:sz w:val="18"/>
                <w:szCs w:val="18"/>
                <w:lang w:val="en-GB"/>
              </w:rPr>
              <w:t xml:space="preserve">3) </w:t>
            </w:r>
            <w:r w:rsidR="00B2601E" w:rsidRPr="000E1C23">
              <w:rPr>
                <w:rFonts w:asciiTheme="minorHAnsi" w:hAnsiTheme="minorHAnsi" w:cstheme="minorHAnsi"/>
                <w:sz w:val="18"/>
                <w:szCs w:val="18"/>
                <w:lang w:val="en-GB"/>
              </w:rPr>
              <w:t>Developed COP strategy for OECS countries. </w:t>
            </w:r>
          </w:p>
          <w:p w14:paraId="415AF6AD" w14:textId="4D4C94BD" w:rsidR="00B2601E" w:rsidRPr="000E1C23" w:rsidRDefault="00B2601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Thanks for the activities conducted in the project</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the initiative achieved the following deliverables:</w:t>
            </w:r>
          </w:p>
          <w:p w14:paraId="59B62E93" w14:textId="7316703C"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Upgrade in Broadband in 27 pilot schools across the country</w:t>
            </w:r>
          </w:p>
          <w:p w14:paraId="3D25B48A" w14:textId="43D54021"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Over 18</w:t>
            </w:r>
            <w:r w:rsidR="00F5777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057 students and 1</w:t>
            </w:r>
            <w:r w:rsidR="00F5777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382 teachers across Barbados benefitted from the programme</w:t>
            </w:r>
          </w:p>
          <w:p w14:paraId="6A8BE4A0" w14:textId="305A26C9"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Installation of a monitoring tool that facilitates real-time monitoring of Internet speed and quality.</w:t>
            </w:r>
          </w:p>
          <w:p w14:paraId="13CECDCE" w14:textId="06B3A258" w:rsidR="00B2601E" w:rsidRPr="000E1C23" w:rsidRDefault="0F72730C"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Upgrade in Broadband in </w:t>
            </w:r>
            <w:r w:rsidR="00B4413B">
              <w:rPr>
                <w:rFonts w:asciiTheme="minorHAnsi" w:hAnsiTheme="minorHAnsi" w:cstheme="minorHAnsi"/>
                <w:sz w:val="18"/>
                <w:szCs w:val="18"/>
                <w:lang w:val="en-GB"/>
              </w:rPr>
              <w:t>two</w:t>
            </w:r>
            <w:r w:rsidR="00B4413B"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pilot community centres in the country: Sion Hill Community Centre and St. Leonards Boys</w:t>
            </w:r>
            <w:r w:rsidR="00B4413B">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Secondary School</w:t>
            </w:r>
          </w:p>
          <w:p w14:paraId="7FBA1F17" w14:textId="3927DAD4"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4 local digital skills tutors recruited, and more than 200 community registered for the courses, and 55 persons benefited from the training programmes</w:t>
            </w:r>
          </w:p>
          <w:p w14:paraId="2247AB98" w14:textId="4902C457"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Developed Policy and Strategic Framework for COP in the OECS</w:t>
            </w:r>
          </w:p>
          <w:p w14:paraId="328EB1F9" w14:textId="0A3328D5" w:rsidR="00B2601E" w:rsidRPr="000E1C23" w:rsidRDefault="00B2601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Framework approved by the MOEs of OECS Member States.</w:t>
            </w:r>
          </w:p>
        </w:tc>
      </w:tr>
      <w:tr w:rsidR="009B58A7" w:rsidRPr="000E1C23" w14:paraId="6D54CDC5"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2FA836"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6D98AD7"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6FA92"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2GLO21115</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A7A48F"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 Skills Badges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60BC8A"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2DFBFC"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8C424" w14:textId="30342094" w:rsidR="00B2601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991DC" w14:textId="3467C2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388</w:t>
            </w:r>
            <w:r w:rsidR="00767C1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056</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5D9DA2" w14:textId="77777777" w:rsidR="00B2601E" w:rsidRPr="000E1C23" w:rsidRDefault="00B2601E" w:rsidP="4099AA09">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Women’s WorldWide Web (W4)</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51B4E" w14:textId="30F01814" w:rsidR="00B2601E" w:rsidRPr="000E1C23" w:rsidRDefault="00D0311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c>
          <w:tcPr>
            <w:tcW w:w="0" w:type="auto"/>
            <w:vAlign w:val="center"/>
            <w:hideMark/>
          </w:tcPr>
          <w:p w14:paraId="09A555CF"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510D5BD5"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B02D21" w14:textId="5AD2A881"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0085B" w14:textId="00A12C0F"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Ethiopia, Jamaica, Kenya, Nepal, Philippines </w:t>
            </w:r>
          </w:p>
        </w:tc>
      </w:tr>
      <w:tr w:rsidR="009B58A7" w:rsidRPr="000E1C23" w14:paraId="516E434C"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88E3E2" w14:textId="5E97356D" w:rsidR="00B2601E" w:rsidRPr="000E1C23" w:rsidRDefault="00D03118"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BEC89" w14:textId="38C59DBD" w:rsidR="00B2601E" w:rsidRPr="000E1C23" w:rsidRDefault="00B2601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supported the following deliverables:</w:t>
            </w:r>
            <w:r w:rsidR="607BA224" w:rsidRPr="000E1C23">
              <w:rPr>
                <w:rFonts w:asciiTheme="minorHAnsi" w:hAnsiTheme="minorHAnsi" w:cstheme="minorHAnsi"/>
                <w:sz w:val="18"/>
                <w:szCs w:val="18"/>
                <w:lang w:val="en-GB"/>
              </w:rPr>
              <w:t xml:space="preserve"> 1) </w:t>
            </w:r>
            <w:r w:rsidRPr="000E1C23">
              <w:rPr>
                <w:rFonts w:asciiTheme="minorHAnsi" w:hAnsiTheme="minorHAnsi" w:cstheme="minorHAnsi"/>
                <w:sz w:val="18"/>
                <w:szCs w:val="18"/>
                <w:lang w:val="en-GB"/>
              </w:rPr>
              <w:t>3</w:t>
            </w:r>
            <w:r w:rsidR="00767C1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178 girls/young women received direct training through the project for a total of 49 workshops and e-mentoring cycles implemented (2</w:t>
            </w:r>
            <w:r w:rsidR="0059593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697 in workshops and 350 in the e-mentoring) in Ethiopia, Jamaica, Kenya, Nepal and the Philippines. The EQUALS HDS Channel hosted in the EY STEAM App reached +5</w:t>
            </w:r>
            <w:r w:rsidR="0059593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girls</w:t>
            </w:r>
            <w:r w:rsidR="2DAD13D6" w:rsidRPr="000E1C23">
              <w:rPr>
                <w:rFonts w:asciiTheme="minorHAnsi" w:hAnsiTheme="minorHAnsi" w:cstheme="minorHAnsi"/>
                <w:sz w:val="18"/>
                <w:szCs w:val="18"/>
                <w:lang w:val="en-GB"/>
              </w:rPr>
              <w:t xml:space="preserve">; 2) </w:t>
            </w:r>
            <w:r w:rsidRPr="000E1C23">
              <w:rPr>
                <w:rFonts w:asciiTheme="minorHAnsi" w:hAnsiTheme="minorHAnsi" w:cstheme="minorHAnsi"/>
                <w:sz w:val="18"/>
                <w:szCs w:val="18"/>
                <w:lang w:val="en-GB"/>
              </w:rPr>
              <w:t>A comprehensive report titled “Her Digital Skills:</w:t>
            </w:r>
            <w:r w:rsidR="0099371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Towards a Gender Transformative Approach” was developed and published to guide the content creation of the Digital Skills Badges – self paced component</w:t>
            </w:r>
            <w:r w:rsidR="2DAD13D6" w:rsidRPr="000E1C23">
              <w:rPr>
                <w:rFonts w:asciiTheme="minorHAnsi" w:hAnsiTheme="minorHAnsi" w:cstheme="minorHAnsi"/>
                <w:sz w:val="18"/>
                <w:szCs w:val="18"/>
                <w:lang w:val="en-GB"/>
              </w:rPr>
              <w:t xml:space="preserve">; 3) </w:t>
            </w:r>
            <w:r w:rsidRPr="000E1C23">
              <w:rPr>
                <w:rFonts w:asciiTheme="minorHAnsi" w:hAnsiTheme="minorHAnsi" w:cstheme="minorHAnsi"/>
                <w:sz w:val="18"/>
                <w:szCs w:val="18"/>
                <w:lang w:val="en-GB"/>
              </w:rPr>
              <w:t>A tailored platform user centric for girls and young women and the development of the foundational digital skills badge with 8 courses on digital skills. </w:t>
            </w:r>
          </w:p>
        </w:tc>
      </w:tr>
      <w:tr w:rsidR="009B58A7" w:rsidRPr="000E1C23" w14:paraId="60E9C71A"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89A72"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FB3C89D"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A13E7A"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7GLO20106</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E68C96"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Enhancing the Digital Ecosystem and Digital Skills for the economic empowerment of women in LDCs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AC2E29"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73A24D"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 Sep.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641C9" w14:textId="69E98B42" w:rsidR="00B2601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67F62" w14:textId="321E309F"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59593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165</w:t>
            </w:r>
            <w:r w:rsidR="0059593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703</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419165"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Enhanced Integrated Framework (EIF), United Nations Office for Project Services (UNOPS)</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38B68" w14:textId="26BCFEB6" w:rsidR="00B2601E" w:rsidRPr="000E1C23" w:rsidRDefault="00980FE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c>
          <w:tcPr>
            <w:tcW w:w="0" w:type="auto"/>
            <w:vAlign w:val="center"/>
            <w:hideMark/>
          </w:tcPr>
          <w:p w14:paraId="60B80C11"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4FCAB799"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23D9BE" w14:textId="3F905C10"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53C65"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Burundi, Ethiopia, Haiti </w:t>
            </w:r>
          </w:p>
        </w:tc>
      </w:tr>
      <w:tr w:rsidR="009B58A7" w:rsidRPr="000E1C23" w14:paraId="11846A0F"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F2384F" w14:textId="202899AC" w:rsidR="00B2601E" w:rsidRPr="000E1C23" w:rsidRDefault="00D03118"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66EC5E" w14:textId="57E7610E" w:rsidR="00B2601E" w:rsidRPr="000E1C23" w:rsidRDefault="00B2601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impacted women</w:t>
            </w:r>
            <w:r w:rsidR="00D03118" w:rsidRPr="000E1C23">
              <w:rPr>
                <w:rFonts w:asciiTheme="minorHAnsi" w:hAnsiTheme="minorHAnsi" w:cstheme="minorHAnsi"/>
                <w:sz w:val="18"/>
                <w:szCs w:val="18"/>
                <w:lang w:val="en-GB"/>
              </w:rPr>
              <w:t xml:space="preserve"> in the beneficiary countries</w:t>
            </w:r>
            <w:r w:rsidRPr="000E1C23">
              <w:rPr>
                <w:rFonts w:asciiTheme="minorHAnsi" w:hAnsiTheme="minorHAnsi" w:cstheme="minorHAnsi"/>
                <w:sz w:val="18"/>
                <w:szCs w:val="18"/>
                <w:lang w:val="en-GB"/>
              </w:rPr>
              <w:t xml:space="preserve"> by fostering robust and vibrant networking communities that transcends geographical boundaries. At the local level, the project activities facilitated strong connections among participants, exemplified by the strengthened network of Ethiopian women in the textiles and apparel sector. Additionally, intercountry networks were developed through regional and international events and trade fairs, particularly benefiting women entrepreneurs in the </w:t>
            </w:r>
            <w:r w:rsidR="00595939">
              <w:rPr>
                <w:rFonts w:asciiTheme="minorHAnsi" w:hAnsiTheme="minorHAnsi" w:cstheme="minorHAnsi"/>
                <w:sz w:val="18"/>
                <w:szCs w:val="18"/>
                <w:lang w:val="en-GB"/>
              </w:rPr>
              <w:t>t</w:t>
            </w:r>
            <w:r w:rsidRPr="000E1C23">
              <w:rPr>
                <w:rFonts w:asciiTheme="minorHAnsi" w:hAnsiTheme="minorHAnsi" w:cstheme="minorHAnsi"/>
                <w:sz w:val="18"/>
                <w:szCs w:val="18"/>
                <w:lang w:val="en-GB"/>
              </w:rPr>
              <w:t xml:space="preserve">extiles and </w:t>
            </w:r>
            <w:r w:rsidR="00595939">
              <w:rPr>
                <w:rFonts w:asciiTheme="minorHAnsi" w:hAnsiTheme="minorHAnsi" w:cstheme="minorHAnsi"/>
                <w:sz w:val="18"/>
                <w:szCs w:val="18"/>
                <w:lang w:val="en-GB"/>
              </w:rPr>
              <w:t>a</w:t>
            </w:r>
            <w:r w:rsidRPr="000E1C23">
              <w:rPr>
                <w:rFonts w:asciiTheme="minorHAnsi" w:hAnsiTheme="minorHAnsi" w:cstheme="minorHAnsi"/>
                <w:sz w:val="18"/>
                <w:szCs w:val="18"/>
                <w:lang w:val="en-GB"/>
              </w:rPr>
              <w:t>pparel industries in Burundi and Ethiopia.</w:t>
            </w:r>
          </w:p>
          <w:p w14:paraId="1086986F"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Furthermore, the project's emphasis on community building resulted in the creation and enhancement of participant communities, fostering an organic mentoring environment that complemented the formal mentoring framework. This dynamic approach to mentoring proved crucial, particularly during the challenges posed by COVID-19, as it instilled self-reliance and resilience among women entrepreneurs, enabling them to navigate through and thrive in the post-pandemic landscape.</w:t>
            </w:r>
          </w:p>
          <w:p w14:paraId="16929C57" w14:textId="77777777" w:rsidR="00B2601E" w:rsidRPr="000E1C23" w:rsidRDefault="00B2601E"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Finally, through targeted training, women gained invaluable knowledge and honed skills in technology, harnessing these tools to drive entrepreneurial success. The project's role in cultivating a supportive network resulted in inspiring women to amplify their influence and contribute meaningfully to their communities. As a result, these empowered women have emerged not only as skilled entrepreneurs but also as advocates for gender equality, utilizing their enhanced visibility to advocate for progressive policies that foster a more inclusive digital economy.</w:t>
            </w:r>
            <w:r w:rsidRPr="000E1C23">
              <w:rPr>
                <w:rStyle w:val="sceditor-selection"/>
                <w:rFonts w:asciiTheme="minorHAnsi" w:hAnsiTheme="minorHAnsi" w:cstheme="minorHAnsi"/>
                <w:sz w:val="18"/>
                <w:szCs w:val="18"/>
                <w:lang w:val="en-GB"/>
              </w:rPr>
              <w:t xml:space="preserve"> </w:t>
            </w:r>
          </w:p>
        </w:tc>
      </w:tr>
      <w:tr w:rsidR="009B58A7" w:rsidRPr="000E1C23" w14:paraId="419DEFF1"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E57A9F"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6DB0E9D"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0AC3A5"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7GLO20108</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007BA4" w14:textId="77777777" w:rsidR="00B2601E" w:rsidRPr="000E1C23" w:rsidRDefault="0F72730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Boosting digital skills through Digital Transformation Centres (DTCs)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940F3B"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91D4F"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860F21" w14:textId="509C1661" w:rsidR="00B2601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FF3E00" w14:textId="5D25F08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w:t>
            </w:r>
            <w:r w:rsidR="00CD385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767</w:t>
            </w:r>
            <w:r w:rsidR="00CD385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492</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A7E1D"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Norwegian Agency for Development Cooperation (NORAD)</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4D89B" w14:textId="77777777" w:rsidR="00B2601E" w:rsidRPr="000E1C23" w:rsidRDefault="00B2601E" w:rsidP="00E260A5">
            <w:pPr>
              <w:spacing w:before="40" w:after="40"/>
              <w:rPr>
                <w:rFonts w:asciiTheme="minorHAnsi" w:hAnsiTheme="minorHAnsi" w:cstheme="minorHAnsi"/>
                <w:sz w:val="18"/>
                <w:szCs w:val="18"/>
                <w:lang w:val="en-GB"/>
              </w:rPr>
            </w:pPr>
          </w:p>
        </w:tc>
        <w:tc>
          <w:tcPr>
            <w:tcW w:w="0" w:type="auto"/>
            <w:vAlign w:val="center"/>
            <w:hideMark/>
          </w:tcPr>
          <w:p w14:paraId="3AB68362"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21FD958D"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C3F81" w14:textId="0F13583D"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AD009E" w14:textId="13895585"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Côte d'Ivoire, Dem. Rep. of the Congo, Dominican Rep., Ghana, Indonesia, Morocco, Pakistan, Papua New Guinea, Philippines, Rwanda, Uganda, Zambia </w:t>
            </w:r>
          </w:p>
        </w:tc>
      </w:tr>
      <w:tr w:rsidR="009B58A7" w:rsidRPr="000E1C23" w14:paraId="6A565DC0"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5F0822" w14:textId="742CDD32" w:rsidR="00B2601E"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0374824" w14:textId="782EBA7A" w:rsidR="000A38F8" w:rsidRPr="000E1C23" w:rsidRDefault="38A22AC7"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included three groups of activities. A first block of activities implemented at the national level in Ghana, a second block of activities in expand the DTC network and a third area in support of the overall DTC </w:t>
            </w:r>
            <w:r w:rsidR="5E1DFE33" w:rsidRPr="000E1C23">
              <w:rPr>
                <w:rFonts w:asciiTheme="minorHAnsi" w:hAnsiTheme="minorHAnsi" w:cstheme="minorHAnsi"/>
                <w:sz w:val="18"/>
                <w:szCs w:val="18"/>
                <w:lang w:val="en-GB"/>
              </w:rPr>
              <w:t>Initiative. For</w:t>
            </w:r>
            <w:r w:rsidRPr="000E1C23">
              <w:rPr>
                <w:rFonts w:asciiTheme="minorHAnsi" w:hAnsiTheme="minorHAnsi" w:cstheme="minorHAnsi"/>
                <w:sz w:val="18"/>
                <w:szCs w:val="18"/>
                <w:lang w:val="en-GB"/>
              </w:rPr>
              <w:t xml:space="preserve"> each areas the project achieved the following results:</w:t>
            </w:r>
          </w:p>
          <w:p w14:paraId="73D77E84" w14:textId="301FB108" w:rsidR="000A38F8" w:rsidRPr="000E1C23" w:rsidRDefault="000A38F8"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DTC Ghana: (1) Increased Digital Skills Training: 14</w:t>
            </w:r>
            <w:r w:rsidR="00CD385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 individuals trained over three years, with a significant emphasis on including at least 8</w:t>
            </w:r>
            <w:r w:rsidR="00CD385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000 female participants; (2) Enhanced Training Capacity: Additional 186 master trainers trained to strengthen remote teaching capabilities; (3) Holding annual National Stakeholder Engagement workshops to increase coordination and participation in DTC activities; (4) Expansion of DTC Community </w:t>
            </w:r>
            <w:r w:rsidR="00CD385A" w:rsidRPr="000E1C23">
              <w:rPr>
                <w:rFonts w:asciiTheme="minorHAnsi" w:hAnsiTheme="minorHAnsi" w:cstheme="minorHAnsi"/>
                <w:sz w:val="18"/>
                <w:szCs w:val="18"/>
                <w:lang w:val="en-GB"/>
              </w:rPr>
              <w:t>Cent</w:t>
            </w:r>
            <w:r w:rsidR="00CD385A">
              <w:rPr>
                <w:rFonts w:asciiTheme="minorHAnsi" w:hAnsiTheme="minorHAnsi" w:cstheme="minorHAnsi"/>
                <w:sz w:val="18"/>
                <w:szCs w:val="18"/>
                <w:lang w:val="en-GB"/>
              </w:rPr>
              <w:t>re</w:t>
            </w:r>
            <w:r w:rsidR="00CD385A"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All 200 community centers in remote areas operational and fully equipped; (5) Local Training Content Development: Development and deployment of 5 new training courses in local languages; (6) Establishment of Coding Clubs: Establishment and functional operation of 10 local coding clubs. </w:t>
            </w:r>
          </w:p>
          <w:p w14:paraId="63C4DED4" w14:textId="77777777" w:rsidR="000A38F8" w:rsidRPr="000E1C23" w:rsidRDefault="000A38F8"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Activities in support of the DTC network (1) Expansion to 10 additional DTCs, focusing on basic and intermediate digital skill training; (2) Trainer and Teacher Enhancement: Increase in the number of trainers and teachers trained across these DTCs, with a focus on remote teaching capabilities; (3) Holding one national stakeholder Workshops in each DTC participant country to foster national coordination and participation.</w:t>
            </w:r>
          </w:p>
          <w:p w14:paraId="621C14C9" w14:textId="4AD73D46" w:rsidR="00B2601E" w:rsidRPr="000E1C23" w:rsidRDefault="000A38F8"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DTC Initiative Overall: (1) Global Network Operational: The initiative launched and operational in most countries, with 80</w:t>
            </w:r>
            <w:r w:rsidR="00CD385A">
              <w:rPr>
                <w:rFonts w:asciiTheme="minorHAnsi" w:hAnsiTheme="minorHAnsi" w:cstheme="minorHAnsi"/>
                <w:sz w:val="18"/>
                <w:szCs w:val="18"/>
                <w:lang w:val="en-GB"/>
              </w:rPr>
              <w:t xml:space="preserve"> per cent</w:t>
            </w:r>
            <w:r w:rsidR="00CD385A"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DTCs fully implementing activities as planned; (2) Regional Networks and Training Material: Establishment of regional DTC networks and increased availability of high-quality, targeted training material. (3) Engagement of New Partners: Engagement with at least 5 new partners to support the initiative, and completion of the evaluation for phase 1, setting the groundwork for the launch of phase 2 with at least 10 new DTCs joining. </w:t>
            </w:r>
          </w:p>
        </w:tc>
      </w:tr>
      <w:tr w:rsidR="009B58A7" w:rsidRPr="000E1C23" w14:paraId="4D5C579C"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77CD3"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3A717C9"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9D4E9"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7GLO23133</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9D54C" w14:textId="77777777" w:rsidR="00B2601E" w:rsidRPr="000E1C23" w:rsidRDefault="0F72730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Boosting digital skills through Digital Transformation Centres (DTCs) - Phase 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C8989C"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33D8A"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C98B3"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ABC08" w14:textId="1627D864"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351DD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068</w:t>
            </w:r>
            <w:r w:rsidR="00351DD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767</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C50CE"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Norwegian Agency for Development Cooperation (Norad) </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33"/>
            </w:tblGrid>
            <w:tr w:rsidR="009B58A7" w:rsidRPr="000E1C23" w14:paraId="1994656E" w14:textId="77777777">
              <w:trPr>
                <w:jc w:val="center"/>
              </w:trPr>
              <w:tc>
                <w:tcPr>
                  <w:tcW w:w="0" w:type="auto"/>
                  <w:tcMar>
                    <w:top w:w="15" w:type="dxa"/>
                    <w:left w:w="15" w:type="dxa"/>
                    <w:bottom w:w="15" w:type="dxa"/>
                    <w:right w:w="15" w:type="dxa"/>
                  </w:tcMar>
                  <w:vAlign w:val="center"/>
                  <w:hideMark/>
                </w:tcPr>
                <w:p w14:paraId="7574B6C4"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D03F9E9" w14:textId="77777777" w:rsidR="00B2601E" w:rsidRPr="000E1C23" w:rsidRDefault="00B2601E" w:rsidP="00E260A5">
            <w:pPr>
              <w:spacing w:before="40" w:after="40"/>
              <w:jc w:val="center"/>
              <w:rPr>
                <w:rFonts w:asciiTheme="minorHAnsi" w:hAnsiTheme="minorHAnsi" w:cstheme="minorHAnsi"/>
                <w:sz w:val="18"/>
                <w:szCs w:val="18"/>
                <w:lang w:val="en-GB"/>
              </w:rPr>
            </w:pPr>
          </w:p>
        </w:tc>
        <w:tc>
          <w:tcPr>
            <w:tcW w:w="0" w:type="auto"/>
            <w:vAlign w:val="center"/>
            <w:hideMark/>
          </w:tcPr>
          <w:p w14:paraId="4C974E63"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4D4E7949"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486279" w14:textId="2AC027AA"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F67761" w14:textId="11A52748"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Côte d'Ivoire, Dem. Rep. of the Congo, Dominican Rep., Ghana, Indonesia, Morocco, Pakistan, Papua New Guinea, Philippines, Rwanda, Senegal, Uganda, Zambia </w:t>
            </w:r>
          </w:p>
        </w:tc>
      </w:tr>
      <w:tr w:rsidR="009B58A7" w:rsidRPr="000E1C23" w14:paraId="33BFEC23"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8FD66F" w14:textId="28BE7B4D" w:rsidR="00B2601E"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DF9767" w14:textId="07E0BC6B" w:rsidR="00B2601E" w:rsidRPr="000E1C23" w:rsidRDefault="07853704"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is the second phase of the project “Boosting digital skills through Digital Transformation Centres (DTCs)” (7GLO20108). For this second phase the project is expected to achieve the following results: </w:t>
            </w:r>
            <w:r w:rsidR="38CCC4B7" w:rsidRPr="000E1C23">
              <w:rPr>
                <w:rFonts w:asciiTheme="minorHAnsi" w:hAnsiTheme="minorHAnsi" w:cstheme="minorHAnsi"/>
                <w:sz w:val="18"/>
                <w:szCs w:val="18"/>
                <w:lang w:val="en-GB"/>
              </w:rPr>
              <w:t xml:space="preserve">1) </w:t>
            </w:r>
            <w:r w:rsidR="0F72730C" w:rsidRPr="000E1C23">
              <w:rPr>
                <w:rFonts w:asciiTheme="minorHAnsi" w:hAnsiTheme="minorHAnsi" w:cstheme="minorHAnsi"/>
                <w:sz w:val="18"/>
                <w:szCs w:val="18"/>
                <w:lang w:val="en-GB"/>
              </w:rPr>
              <w:t>Delivered training to beneficiaries in underserved communities - women, youth and school children</w:t>
            </w:r>
            <w:r w:rsidR="38CCC4B7" w:rsidRPr="000E1C23">
              <w:rPr>
                <w:rFonts w:asciiTheme="minorHAnsi" w:hAnsiTheme="minorHAnsi" w:cstheme="minorHAnsi"/>
                <w:sz w:val="18"/>
                <w:szCs w:val="18"/>
                <w:lang w:val="en-GB"/>
              </w:rPr>
              <w:t xml:space="preserve">; 2) </w:t>
            </w:r>
            <w:r w:rsidR="0F72730C" w:rsidRPr="000E1C23">
              <w:rPr>
                <w:rFonts w:asciiTheme="minorHAnsi" w:hAnsiTheme="minorHAnsi" w:cstheme="minorHAnsi"/>
                <w:sz w:val="18"/>
                <w:szCs w:val="18"/>
                <w:lang w:val="en-GB"/>
              </w:rPr>
              <w:t>Delivered training to trainers and school teachers</w:t>
            </w:r>
            <w:r w:rsidR="38CCC4B7" w:rsidRPr="000E1C23">
              <w:rPr>
                <w:rFonts w:asciiTheme="minorHAnsi" w:hAnsiTheme="minorHAnsi" w:cstheme="minorHAnsi"/>
                <w:sz w:val="18"/>
                <w:szCs w:val="18"/>
                <w:lang w:val="en-GB"/>
              </w:rPr>
              <w:t xml:space="preserve">; 3) </w:t>
            </w:r>
            <w:r w:rsidR="0F72730C" w:rsidRPr="000E1C23">
              <w:rPr>
                <w:rFonts w:asciiTheme="minorHAnsi" w:hAnsiTheme="minorHAnsi" w:cstheme="minorHAnsi"/>
                <w:sz w:val="18"/>
                <w:szCs w:val="18"/>
                <w:lang w:val="en-GB"/>
              </w:rPr>
              <w:t>Promoted DTC services at local level within the target communities</w:t>
            </w:r>
            <w:r w:rsidR="38CCC4B7" w:rsidRPr="000E1C23">
              <w:rPr>
                <w:rFonts w:asciiTheme="minorHAnsi" w:hAnsiTheme="minorHAnsi" w:cstheme="minorHAnsi"/>
                <w:sz w:val="18"/>
                <w:szCs w:val="18"/>
                <w:lang w:val="en-GB"/>
              </w:rPr>
              <w:t xml:space="preserve">; 4) </w:t>
            </w:r>
            <w:r w:rsidR="0F72730C" w:rsidRPr="000E1C23">
              <w:rPr>
                <w:rFonts w:asciiTheme="minorHAnsi" w:hAnsiTheme="minorHAnsi" w:cstheme="minorHAnsi"/>
                <w:sz w:val="18"/>
                <w:szCs w:val="18"/>
                <w:lang w:val="en-GB"/>
              </w:rPr>
              <w:t>Assessed readiness of local centres and identified needs</w:t>
            </w:r>
            <w:r w:rsidR="38CCC4B7" w:rsidRPr="000E1C23">
              <w:rPr>
                <w:rFonts w:asciiTheme="minorHAnsi" w:hAnsiTheme="minorHAnsi" w:cstheme="minorHAnsi"/>
                <w:sz w:val="18"/>
                <w:szCs w:val="18"/>
                <w:lang w:val="en-GB"/>
              </w:rPr>
              <w:t xml:space="preserve">; 5) </w:t>
            </w:r>
            <w:r w:rsidR="5E1DFE33" w:rsidRPr="000E1C23">
              <w:rPr>
                <w:rFonts w:asciiTheme="minorHAnsi" w:hAnsiTheme="minorHAnsi" w:cstheme="minorHAnsi"/>
                <w:sz w:val="18"/>
                <w:szCs w:val="18"/>
                <w:lang w:val="en-GB"/>
              </w:rPr>
              <w:t>Equipped</w:t>
            </w:r>
            <w:r w:rsidR="0F72730C" w:rsidRPr="000E1C23">
              <w:rPr>
                <w:rFonts w:asciiTheme="minorHAnsi" w:hAnsiTheme="minorHAnsi" w:cstheme="minorHAnsi"/>
                <w:sz w:val="18"/>
                <w:szCs w:val="18"/>
                <w:lang w:val="en-GB"/>
              </w:rPr>
              <w:t xml:space="preserve"> </w:t>
            </w:r>
            <w:r w:rsidR="00351DDF" w:rsidRPr="000E1C23">
              <w:rPr>
                <w:rFonts w:asciiTheme="minorHAnsi" w:hAnsiTheme="minorHAnsi" w:cstheme="minorHAnsi"/>
                <w:sz w:val="18"/>
                <w:szCs w:val="18"/>
                <w:lang w:val="en-GB"/>
              </w:rPr>
              <w:t>cent</w:t>
            </w:r>
            <w:r w:rsidR="00351DDF">
              <w:rPr>
                <w:rFonts w:asciiTheme="minorHAnsi" w:hAnsiTheme="minorHAnsi" w:cstheme="minorHAnsi"/>
                <w:sz w:val="18"/>
                <w:szCs w:val="18"/>
                <w:lang w:val="en-GB"/>
              </w:rPr>
              <w:t>re</w:t>
            </w:r>
            <w:r w:rsidR="00351DDF" w:rsidRPr="000E1C23">
              <w:rPr>
                <w:rFonts w:asciiTheme="minorHAnsi" w:hAnsiTheme="minorHAnsi" w:cstheme="minorHAnsi"/>
                <w:sz w:val="18"/>
                <w:szCs w:val="18"/>
                <w:lang w:val="en-GB"/>
              </w:rPr>
              <w:t xml:space="preserve">s </w:t>
            </w:r>
            <w:r w:rsidR="0F72730C" w:rsidRPr="000E1C23">
              <w:rPr>
                <w:rFonts w:asciiTheme="minorHAnsi" w:hAnsiTheme="minorHAnsi" w:cstheme="minorHAnsi"/>
                <w:sz w:val="18"/>
                <w:szCs w:val="18"/>
                <w:lang w:val="en-GB"/>
              </w:rPr>
              <w:t>with necessary infrastructure and equipment</w:t>
            </w:r>
            <w:r w:rsidR="38CCC4B7" w:rsidRPr="000E1C23">
              <w:rPr>
                <w:rFonts w:asciiTheme="minorHAnsi" w:hAnsiTheme="minorHAnsi" w:cstheme="minorHAnsi"/>
                <w:sz w:val="18"/>
                <w:szCs w:val="18"/>
                <w:lang w:val="en-GB"/>
              </w:rPr>
              <w:t xml:space="preserve">; 6) </w:t>
            </w:r>
            <w:r w:rsidR="0F72730C" w:rsidRPr="000E1C23">
              <w:rPr>
                <w:rFonts w:asciiTheme="minorHAnsi" w:hAnsiTheme="minorHAnsi" w:cstheme="minorHAnsi"/>
                <w:sz w:val="18"/>
                <w:szCs w:val="18"/>
                <w:lang w:val="en-GB"/>
              </w:rPr>
              <w:t>Delivered training to centre managers</w:t>
            </w:r>
            <w:r w:rsidR="38CCC4B7" w:rsidRPr="000E1C23">
              <w:rPr>
                <w:rFonts w:asciiTheme="minorHAnsi" w:hAnsiTheme="minorHAnsi" w:cstheme="minorHAnsi"/>
                <w:sz w:val="18"/>
                <w:szCs w:val="18"/>
                <w:lang w:val="en-GB"/>
              </w:rPr>
              <w:t xml:space="preserve">; 7) </w:t>
            </w:r>
            <w:r w:rsidR="0F72730C" w:rsidRPr="000E1C23">
              <w:rPr>
                <w:rFonts w:asciiTheme="minorHAnsi" w:hAnsiTheme="minorHAnsi" w:cstheme="minorHAnsi"/>
                <w:sz w:val="18"/>
                <w:szCs w:val="18"/>
                <w:lang w:val="en-GB"/>
              </w:rPr>
              <w:t>Organized DTC global meetings to support and strengthen the community</w:t>
            </w:r>
            <w:r w:rsidR="38CCC4B7" w:rsidRPr="000E1C23">
              <w:rPr>
                <w:rFonts w:asciiTheme="minorHAnsi" w:hAnsiTheme="minorHAnsi" w:cstheme="minorHAnsi"/>
                <w:sz w:val="18"/>
                <w:szCs w:val="18"/>
                <w:lang w:val="en-GB"/>
              </w:rPr>
              <w:t xml:space="preserve">; 8) </w:t>
            </w:r>
            <w:r w:rsidR="0F72730C" w:rsidRPr="000E1C23">
              <w:rPr>
                <w:rFonts w:asciiTheme="minorHAnsi" w:hAnsiTheme="minorHAnsi" w:cstheme="minorHAnsi"/>
                <w:sz w:val="18"/>
                <w:szCs w:val="18"/>
                <w:lang w:val="en-GB"/>
              </w:rPr>
              <w:t>Conducted outreach to increase the number of DTCs in the network</w:t>
            </w:r>
            <w:r w:rsidR="38CCC4B7" w:rsidRPr="000E1C23">
              <w:rPr>
                <w:rFonts w:asciiTheme="minorHAnsi" w:hAnsiTheme="minorHAnsi" w:cstheme="minorHAnsi"/>
                <w:sz w:val="18"/>
                <w:szCs w:val="18"/>
                <w:lang w:val="en-GB"/>
              </w:rPr>
              <w:t xml:space="preserve">; 9) </w:t>
            </w:r>
            <w:r w:rsidR="0F72730C" w:rsidRPr="000E1C23">
              <w:rPr>
                <w:rFonts w:asciiTheme="minorHAnsi" w:hAnsiTheme="minorHAnsi" w:cstheme="minorHAnsi"/>
                <w:sz w:val="18"/>
                <w:szCs w:val="18"/>
                <w:lang w:val="en-GB"/>
              </w:rPr>
              <w:t>Engaged with new and existing partners to support the DTCI</w:t>
            </w:r>
            <w:r w:rsidR="38CCC4B7" w:rsidRPr="000E1C23">
              <w:rPr>
                <w:rFonts w:asciiTheme="minorHAnsi" w:hAnsiTheme="minorHAnsi" w:cstheme="minorHAnsi"/>
                <w:sz w:val="18"/>
                <w:szCs w:val="18"/>
                <w:lang w:val="en-GB"/>
              </w:rPr>
              <w:t xml:space="preserve">; 10) </w:t>
            </w:r>
            <w:r w:rsidR="0F72730C" w:rsidRPr="000E1C23">
              <w:rPr>
                <w:rFonts w:asciiTheme="minorHAnsi" w:hAnsiTheme="minorHAnsi" w:cstheme="minorHAnsi"/>
                <w:sz w:val="18"/>
                <w:szCs w:val="18"/>
                <w:lang w:val="en-GB"/>
              </w:rPr>
              <w:t>Developed promotional material for the DTCI</w:t>
            </w:r>
            <w:r w:rsidR="38CCC4B7" w:rsidRPr="000E1C23">
              <w:rPr>
                <w:rFonts w:asciiTheme="minorHAnsi" w:hAnsiTheme="minorHAnsi" w:cstheme="minorHAnsi"/>
                <w:sz w:val="18"/>
                <w:szCs w:val="18"/>
                <w:lang w:val="en-GB"/>
              </w:rPr>
              <w:t xml:space="preserve">; 11) </w:t>
            </w:r>
            <w:r w:rsidR="0F72730C" w:rsidRPr="000E1C23">
              <w:rPr>
                <w:rFonts w:asciiTheme="minorHAnsi" w:hAnsiTheme="minorHAnsi" w:cstheme="minorHAnsi"/>
                <w:sz w:val="18"/>
                <w:szCs w:val="18"/>
                <w:lang w:val="en-GB"/>
              </w:rPr>
              <w:t>Supported selected DTCs with ad hoc requests related to their core activities</w:t>
            </w:r>
            <w:r w:rsidR="38CCC4B7" w:rsidRPr="000E1C23">
              <w:rPr>
                <w:rFonts w:asciiTheme="minorHAnsi" w:hAnsiTheme="minorHAnsi" w:cstheme="minorHAnsi"/>
                <w:sz w:val="18"/>
                <w:szCs w:val="18"/>
                <w:lang w:val="en-GB"/>
              </w:rPr>
              <w:t xml:space="preserve">; 12) </w:t>
            </w:r>
            <w:r w:rsidR="0F72730C" w:rsidRPr="000E1C23">
              <w:rPr>
                <w:rFonts w:asciiTheme="minorHAnsi" w:hAnsiTheme="minorHAnsi" w:cstheme="minorHAnsi"/>
                <w:sz w:val="18"/>
                <w:szCs w:val="18"/>
                <w:lang w:val="en-GB"/>
              </w:rPr>
              <w:t>Supported DTCs with conducting impact measurement</w:t>
            </w:r>
            <w:r w:rsidRPr="000E1C23">
              <w:rPr>
                <w:rFonts w:asciiTheme="minorHAnsi" w:hAnsiTheme="minorHAnsi" w:cstheme="minorHAnsi"/>
                <w:sz w:val="18"/>
                <w:szCs w:val="18"/>
                <w:lang w:val="en-GB"/>
              </w:rPr>
              <w:t>.</w:t>
            </w:r>
          </w:p>
        </w:tc>
      </w:tr>
      <w:tr w:rsidR="009B58A7" w:rsidRPr="000E1C23" w14:paraId="05AFEE97"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D2CA83"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2A74286" w14:textId="77777777" w:rsidTr="0061445B">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0D904" w14:textId="77777777" w:rsidR="00B2601E" w:rsidRPr="000E1C23" w:rsidRDefault="00B2601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9GLO23128</w:t>
            </w:r>
          </w:p>
        </w:tc>
        <w:tc>
          <w:tcPr>
            <w:tcW w:w="124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725734" w14:textId="77777777" w:rsidR="00B2601E" w:rsidRPr="000E1C23" w:rsidRDefault="00B2601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development for digital transformation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83D2E"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FFF01"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Aug.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06956A"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EEB5B" w14:textId="1533C135"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w:t>
            </w:r>
            <w:r w:rsidR="00351DD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828</w:t>
            </w:r>
            <w:r w:rsidR="00351DD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194</w:t>
            </w:r>
          </w:p>
        </w:tc>
        <w:tc>
          <w:tcPr>
            <w:tcW w:w="8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B7F8F9" w14:textId="77777777" w:rsidR="00B2601E" w:rsidRPr="000E1C23" w:rsidRDefault="00B2601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4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33"/>
            </w:tblGrid>
            <w:tr w:rsidR="009B58A7" w:rsidRPr="000E1C23" w14:paraId="64DB8009" w14:textId="77777777">
              <w:trPr>
                <w:jc w:val="center"/>
              </w:trPr>
              <w:tc>
                <w:tcPr>
                  <w:tcW w:w="0" w:type="auto"/>
                  <w:tcMar>
                    <w:top w:w="15" w:type="dxa"/>
                    <w:left w:w="15" w:type="dxa"/>
                    <w:bottom w:w="15" w:type="dxa"/>
                    <w:right w:w="15" w:type="dxa"/>
                  </w:tcMar>
                  <w:vAlign w:val="center"/>
                  <w:hideMark/>
                </w:tcPr>
                <w:p w14:paraId="7CD7260B"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53CBC5D7" w14:textId="77777777" w:rsidR="00B2601E" w:rsidRPr="000E1C23" w:rsidRDefault="00B2601E" w:rsidP="00E260A5">
            <w:pPr>
              <w:spacing w:before="40" w:after="40"/>
              <w:jc w:val="center"/>
              <w:rPr>
                <w:rFonts w:asciiTheme="minorHAnsi" w:hAnsiTheme="minorHAnsi" w:cstheme="minorHAnsi"/>
                <w:sz w:val="18"/>
                <w:szCs w:val="18"/>
                <w:lang w:val="en-GB"/>
              </w:rPr>
            </w:pPr>
          </w:p>
        </w:tc>
        <w:tc>
          <w:tcPr>
            <w:tcW w:w="0" w:type="auto"/>
            <w:vAlign w:val="center"/>
            <w:hideMark/>
          </w:tcPr>
          <w:p w14:paraId="4B71AA83" w14:textId="77777777" w:rsidR="00B2601E" w:rsidRPr="000E1C23" w:rsidRDefault="00B2601E" w:rsidP="00E260A5">
            <w:pPr>
              <w:spacing w:before="40" w:after="40"/>
              <w:rPr>
                <w:rFonts w:asciiTheme="minorHAnsi" w:hAnsiTheme="minorHAnsi" w:cstheme="minorHAnsi"/>
                <w:sz w:val="18"/>
                <w:szCs w:val="18"/>
                <w:lang w:val="en-GB"/>
              </w:rPr>
            </w:pPr>
          </w:p>
        </w:tc>
      </w:tr>
      <w:tr w:rsidR="009B58A7" w:rsidRPr="000E1C23" w14:paraId="155EAC8A"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AFEDD7" w14:textId="7735AE63" w:rsidR="00B2601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41ECF" w14:textId="54139C82" w:rsidR="00B2601E"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B2601E" w:rsidRPr="000E1C23">
              <w:rPr>
                <w:rFonts w:asciiTheme="minorHAnsi" w:hAnsiTheme="minorHAnsi" w:cstheme="minorHAnsi"/>
                <w:sz w:val="18"/>
                <w:szCs w:val="18"/>
                <w:lang w:val="en-GB"/>
              </w:rPr>
              <w:t xml:space="preserve"> </w:t>
            </w:r>
          </w:p>
        </w:tc>
      </w:tr>
      <w:tr w:rsidR="009B58A7" w:rsidRPr="000E1C23" w14:paraId="52BEE5AF"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DEC98" w14:textId="61700E6A" w:rsidR="00B2601E"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3A617A" w14:textId="77777777" w:rsidR="00E415EB" w:rsidRPr="000E1C23" w:rsidRDefault="00B2601E"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Training Needs Identification and Assessment: A comprehensive training needs assessment will be conducted, utilizing questionnaires sent to government focal points to identify gaps, demand for new and customized content, and training requirements, culminating in detailed reports on findings. </w:t>
            </w:r>
          </w:p>
          <w:p w14:paraId="52CCD804" w14:textId="7D87CC4B" w:rsidR="00E415EB" w:rsidRPr="000E1C23" w:rsidRDefault="00B2601E"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Enhancement of Beneficiary Skills and Capacities: Training will be delivered across various digital transformation topics to at least 20 developing countries' government officials, utilizing a blend of face-to-face, online instructor-led, self-paced, and summer </w:t>
            </w:r>
            <w:r w:rsidR="004953FF" w:rsidRPr="000E1C23">
              <w:rPr>
                <w:rFonts w:asciiTheme="minorHAnsi" w:hAnsiTheme="minorHAnsi" w:cstheme="minorHAnsi"/>
                <w:sz w:val="18"/>
                <w:szCs w:val="18"/>
                <w:lang w:val="en-GB"/>
              </w:rPr>
              <w:t>schools</w:t>
            </w:r>
            <w:r w:rsidR="00B951B8">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methods, ensuring a broad impact on digital governance capabilities. </w:t>
            </w:r>
          </w:p>
          <w:p w14:paraId="55BEDDE1" w14:textId="77777777" w:rsidR="00E415EB" w:rsidRPr="000E1C23" w:rsidRDefault="00B2601E"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Availability of Training Materials: Leveraging existing ITU, UNDP, and partner materials, along with the development of new content for specific topics lacking resources, ensuring comprehensive coverage of digital transformation subjects. </w:t>
            </w:r>
          </w:p>
          <w:p w14:paraId="076F4536" w14:textId="77777777" w:rsidR="00B2601E" w:rsidRPr="000E1C23" w:rsidRDefault="00B2601E"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Strengthening of the ITU Academy Platform: The ITU Academy e-learning platform will undergo enhancements to better serve policymakers' learning needs, including upgrades to content and learning management systems, integration of performance tracking, and improvements in accessibility and user experience. </w:t>
            </w:r>
          </w:p>
        </w:tc>
      </w:tr>
      <w:tr w:rsidR="009B58A7" w:rsidRPr="000E1C23" w14:paraId="074A05BA"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7E45D7" w14:textId="77777777" w:rsidR="00B2601E" w:rsidRPr="000E1C23" w:rsidRDefault="00B2601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742303A7" w14:textId="77777777" w:rsidR="0008107D" w:rsidRPr="000E1C23" w:rsidRDefault="0008107D" w:rsidP="00E260A5">
      <w:pPr>
        <w:spacing w:before="40" w:after="40"/>
        <w:rPr>
          <w:rFonts w:asciiTheme="minorHAnsi" w:hAnsiTheme="minorHAnsi" w:cstheme="minorHAnsi"/>
          <w:sz w:val="18"/>
          <w:szCs w:val="18"/>
          <w:lang w:val="en-GB"/>
        </w:rPr>
      </w:pPr>
    </w:p>
    <w:p w14:paraId="50C1D9CA" w14:textId="09981283" w:rsidR="00A5293B" w:rsidRPr="000E1C23" w:rsidRDefault="0A2F2DD4"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AMS 3 - Effective support for digital transformation and innovation ecosystems through scalable, funded and sustainable connectivity projects</w:t>
      </w:r>
    </w:p>
    <w:tbl>
      <w:tblPr>
        <w:tblW w:w="5150" w:type="pct"/>
        <w:tblCellMar>
          <w:left w:w="0" w:type="dxa"/>
          <w:right w:w="0" w:type="dxa"/>
        </w:tblCellMar>
        <w:tblLook w:val="04A0" w:firstRow="1" w:lastRow="0" w:firstColumn="1" w:lastColumn="0" w:noHBand="0" w:noVBand="1"/>
      </w:tblPr>
      <w:tblGrid>
        <w:gridCol w:w="1859"/>
        <w:gridCol w:w="2395"/>
        <w:gridCol w:w="1032"/>
        <w:gridCol w:w="85"/>
        <w:gridCol w:w="1182"/>
        <w:gridCol w:w="569"/>
        <w:gridCol w:w="611"/>
        <w:gridCol w:w="517"/>
        <w:gridCol w:w="473"/>
        <w:gridCol w:w="514"/>
        <w:gridCol w:w="514"/>
        <w:gridCol w:w="470"/>
        <w:gridCol w:w="2401"/>
        <w:gridCol w:w="470"/>
        <w:gridCol w:w="1260"/>
        <w:gridCol w:w="14"/>
        <w:gridCol w:w="354"/>
      </w:tblGrid>
      <w:tr w:rsidR="00EA7CFC" w:rsidRPr="000E1C23" w14:paraId="6791E7B2" w14:textId="77777777" w:rsidTr="00AB6533">
        <w:trPr>
          <w:gridAfter w:val="1"/>
          <w:wAfter w:w="124" w:type="pct"/>
          <w:tblHeader/>
        </w:trPr>
        <w:tc>
          <w:tcPr>
            <w:tcW w:w="633" w:type="pct"/>
            <w:shd w:val="clear" w:color="auto" w:fill="004B96"/>
            <w:tcMar>
              <w:top w:w="75" w:type="dxa"/>
              <w:left w:w="75" w:type="dxa"/>
              <w:bottom w:w="75" w:type="dxa"/>
              <w:right w:w="75" w:type="dxa"/>
            </w:tcMar>
            <w:vAlign w:val="center"/>
            <w:hideMark/>
          </w:tcPr>
          <w:p w14:paraId="3B874AB3"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194" w:type="pct"/>
            <w:gridSpan w:val="3"/>
            <w:shd w:val="clear" w:color="auto" w:fill="004B96"/>
            <w:tcMar>
              <w:top w:w="75" w:type="dxa"/>
              <w:left w:w="75" w:type="dxa"/>
              <w:bottom w:w="75" w:type="dxa"/>
              <w:right w:w="75" w:type="dxa"/>
            </w:tcMar>
            <w:vAlign w:val="center"/>
            <w:hideMark/>
          </w:tcPr>
          <w:p w14:paraId="50498619"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2FAA5B74"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384" w:type="pct"/>
            <w:gridSpan w:val="2"/>
            <w:shd w:val="clear" w:color="auto" w:fill="004B96"/>
            <w:tcMar>
              <w:top w:w="75" w:type="dxa"/>
              <w:left w:w="75" w:type="dxa"/>
              <w:bottom w:w="75" w:type="dxa"/>
              <w:right w:w="75" w:type="dxa"/>
            </w:tcMar>
            <w:vAlign w:val="center"/>
            <w:hideMark/>
          </w:tcPr>
          <w:p w14:paraId="358339F9"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327" w:type="pct"/>
            <w:gridSpan w:val="2"/>
            <w:shd w:val="clear" w:color="auto" w:fill="004B96"/>
            <w:tcMar>
              <w:top w:w="75" w:type="dxa"/>
              <w:left w:w="75" w:type="dxa"/>
              <w:bottom w:w="75" w:type="dxa"/>
              <w:right w:w="75" w:type="dxa"/>
            </w:tcMar>
            <w:vAlign w:val="center"/>
            <w:hideMark/>
          </w:tcPr>
          <w:p w14:paraId="0653CE37"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gridSpan w:val="2"/>
            <w:shd w:val="clear" w:color="auto" w:fill="004B96"/>
            <w:tcMar>
              <w:top w:w="75" w:type="dxa"/>
              <w:left w:w="75" w:type="dxa"/>
              <w:bottom w:w="75" w:type="dxa"/>
              <w:right w:w="75" w:type="dxa"/>
            </w:tcMar>
            <w:vAlign w:val="center"/>
            <w:hideMark/>
          </w:tcPr>
          <w:p w14:paraId="581AD5C4"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gridSpan w:val="3"/>
            <w:shd w:val="clear" w:color="auto" w:fill="004B96"/>
            <w:tcMar>
              <w:top w:w="75" w:type="dxa"/>
              <w:left w:w="75" w:type="dxa"/>
              <w:bottom w:w="75" w:type="dxa"/>
              <w:right w:w="75" w:type="dxa"/>
            </w:tcMar>
            <w:vAlign w:val="center"/>
            <w:hideMark/>
          </w:tcPr>
          <w:p w14:paraId="1887AC7A"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27F089DB" w14:textId="77777777" w:rsidR="005A34A7" w:rsidRPr="000E1C23" w:rsidRDefault="005A34A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51E55F9D" w14:textId="77777777" w:rsidR="005A34A7" w:rsidRPr="000E1C23" w:rsidRDefault="005A34A7" w:rsidP="00E260A5">
            <w:pPr>
              <w:spacing w:before="40" w:after="40"/>
              <w:rPr>
                <w:rFonts w:asciiTheme="minorHAnsi" w:hAnsiTheme="minorHAnsi" w:cstheme="minorHAnsi"/>
                <w:b/>
                <w:sz w:val="18"/>
                <w:szCs w:val="18"/>
                <w:lang w:val="en-GB"/>
              </w:rPr>
            </w:pPr>
          </w:p>
        </w:tc>
      </w:tr>
      <w:tr w:rsidR="009B58A7" w:rsidRPr="000E1C23" w14:paraId="768C803E"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727373" w14:textId="77777777" w:rsidR="005A34A7" w:rsidRPr="000E1C23" w:rsidRDefault="005A34A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9ELS24008 </w:t>
            </w:r>
          </w:p>
        </w:tc>
        <w:tc>
          <w:tcPr>
            <w:tcW w:w="119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C3F02C" w14:textId="67108754" w:rsidR="005A34A7" w:rsidRPr="000E1C23" w:rsidRDefault="005A34A7"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MERIAN - Fortalecimiento de capacidades de CENTA y ENA para la investigación, extensión y educación digital agrícola</w:t>
            </w:r>
            <w:r w:rsidR="00037035">
              <w:rPr>
                <w:rFonts w:asciiTheme="minorHAnsi" w:hAnsiTheme="minorHAnsi" w:cstheme="minorHAnsi"/>
                <w:sz w:val="18"/>
                <w:szCs w:val="18"/>
                <w:lang w:val="es-ES"/>
              </w:rPr>
              <w:t xml:space="preserve"> (</w:t>
            </w:r>
            <w:r w:rsidR="00037035" w:rsidRPr="00C56D57">
              <w:rPr>
                <w:rFonts w:asciiTheme="minorHAnsi" w:hAnsiTheme="minorHAnsi" w:cstheme="minorHAnsi"/>
                <w:i/>
                <w:sz w:val="18"/>
                <w:szCs w:val="18"/>
                <w:lang w:val="es-ES"/>
              </w:rPr>
              <w:t>Strengthening the capacities of CENTA and ENA for research, extension and digital agricultural education</w:t>
            </w:r>
            <w:r w:rsidR="00037035">
              <w:rPr>
                <w:rFonts w:asciiTheme="minorHAnsi" w:hAnsiTheme="minorHAnsi" w:cstheme="minorHAnsi"/>
                <w:sz w:val="18"/>
                <w:szCs w:val="18"/>
                <w:lang w:val="es-ES"/>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E1A951"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2024</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96065"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2027</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63BF9C"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A9100" w14:textId="0DC00A5C"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B951B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074</w:t>
            </w:r>
            <w:r w:rsidR="00B951B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118</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971DC"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1711554D" w14:textId="77777777">
              <w:trPr>
                <w:jc w:val="center"/>
              </w:trPr>
              <w:tc>
                <w:tcPr>
                  <w:tcW w:w="0" w:type="auto"/>
                  <w:tcMar>
                    <w:top w:w="15" w:type="dxa"/>
                    <w:left w:w="15" w:type="dxa"/>
                    <w:bottom w:w="15" w:type="dxa"/>
                    <w:right w:w="15" w:type="dxa"/>
                  </w:tcMar>
                  <w:vAlign w:val="center"/>
                  <w:hideMark/>
                </w:tcPr>
                <w:p w14:paraId="5C71DBFD"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0F021D07" w14:textId="77777777" w:rsidR="005A34A7" w:rsidRPr="000E1C23" w:rsidRDefault="005A34A7" w:rsidP="00E260A5">
            <w:pPr>
              <w:spacing w:before="40" w:after="40"/>
              <w:jc w:val="center"/>
              <w:rPr>
                <w:rFonts w:asciiTheme="minorHAnsi" w:hAnsiTheme="minorHAnsi" w:cstheme="minorHAnsi"/>
                <w:sz w:val="18"/>
                <w:szCs w:val="18"/>
                <w:lang w:val="en-GB"/>
              </w:rPr>
            </w:pPr>
          </w:p>
        </w:tc>
        <w:tc>
          <w:tcPr>
            <w:tcW w:w="0" w:type="auto"/>
            <w:vAlign w:val="center"/>
            <w:hideMark/>
          </w:tcPr>
          <w:p w14:paraId="5F2055E8" w14:textId="77777777" w:rsidR="005A34A7" w:rsidRPr="000E1C23" w:rsidRDefault="005A34A7" w:rsidP="00E260A5">
            <w:pPr>
              <w:spacing w:before="40" w:after="40"/>
              <w:rPr>
                <w:rFonts w:asciiTheme="minorHAnsi" w:hAnsiTheme="minorHAnsi" w:cstheme="minorHAnsi"/>
                <w:sz w:val="18"/>
                <w:szCs w:val="18"/>
                <w:lang w:val="en-GB"/>
              </w:rPr>
            </w:pPr>
          </w:p>
        </w:tc>
      </w:tr>
      <w:tr w:rsidR="009B58A7" w:rsidRPr="000E1C23" w14:paraId="5644821E"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20B7FF" w14:textId="22E5DB7D" w:rsidR="005A34A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3F73A7"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El Salvador </w:t>
            </w:r>
          </w:p>
        </w:tc>
      </w:tr>
      <w:tr w:rsidR="009B58A7" w:rsidRPr="000E1C23" w14:paraId="62C7BBF5"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0986F" w14:textId="67222239" w:rsidR="005A34A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24A481" w14:textId="5208CD23" w:rsidR="00485D9C" w:rsidRPr="000E1C23" w:rsidRDefault="4465E8B8"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(1).Will expand technical assistance</w:t>
            </w:r>
            <w:r w:rsidR="1C20EEF8"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cover</w:t>
            </w:r>
            <w:r w:rsidR="1C20EEF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50 extensionists and producers with a hybrid in-person and virtual model; (2) Will create a virtual and hybrid technical assistance model for agricultural producers; (3) Will design an </w:t>
            </w:r>
            <w:r w:rsidR="00DF760D" w:rsidRPr="000E1C23">
              <w:rPr>
                <w:rFonts w:asciiTheme="minorHAnsi" w:hAnsiTheme="minorHAnsi" w:cstheme="minorHAnsi"/>
                <w:sz w:val="18"/>
                <w:szCs w:val="18"/>
                <w:lang w:val="en-GB"/>
              </w:rPr>
              <w:t>agr</w:t>
            </w:r>
            <w:r w:rsidR="00DF760D">
              <w:rPr>
                <w:rFonts w:asciiTheme="minorHAnsi" w:hAnsiTheme="minorHAnsi" w:cstheme="minorHAnsi"/>
                <w:sz w:val="18"/>
                <w:szCs w:val="18"/>
                <w:lang w:val="en-GB"/>
              </w:rPr>
              <w:t>i</w:t>
            </w:r>
            <w:r w:rsidR="002066D2">
              <w:rPr>
                <w:rFonts w:asciiTheme="minorHAnsi" w:hAnsiTheme="minorHAnsi" w:cstheme="minorHAnsi"/>
                <w:sz w:val="18"/>
                <w:szCs w:val="18"/>
                <w:lang w:val="en-GB"/>
              </w:rPr>
              <w:t>cultural</w:t>
            </w:r>
            <w:r w:rsidR="00DF760D"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extension model propos</w:t>
            </w:r>
            <w:r w:rsidR="1C20EEF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 rights-based extension model with gender and generational focus; (4) Will develop a digital platform</w:t>
            </w:r>
            <w:r w:rsidR="1C20EEF8"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build</w:t>
            </w:r>
            <w:r w:rsidR="1C20EEF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 mobile and web platform with AI, agronomic data, and GIS, coordinated by FAO and ITU; (5) Will set up a Contact </w:t>
            </w:r>
            <w:r w:rsidR="002066D2" w:rsidRPr="000E1C23">
              <w:rPr>
                <w:rFonts w:asciiTheme="minorHAnsi" w:hAnsiTheme="minorHAnsi" w:cstheme="minorHAnsi"/>
                <w:sz w:val="18"/>
                <w:szCs w:val="18"/>
                <w:lang w:val="en-GB"/>
              </w:rPr>
              <w:t>Cent</w:t>
            </w:r>
            <w:r w:rsidR="002066D2">
              <w:rPr>
                <w:rFonts w:asciiTheme="minorHAnsi" w:hAnsiTheme="minorHAnsi" w:cstheme="minorHAnsi"/>
                <w:sz w:val="18"/>
                <w:szCs w:val="18"/>
                <w:lang w:val="en-GB"/>
              </w:rPr>
              <w:t>re</w:t>
            </w:r>
            <w:r w:rsidR="002066D2"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for extensionists and producers, focusing on small and medium producers; (6) Will purchase 7 4x4 vehicles for field activities and digital extension in rural areas; (7) Will enhance digital education train</w:t>
            </w:r>
            <w:r w:rsidR="1C20EEF8"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40 extensionists in digital education using virtual and hybrid formats; (8) Will strengthen microbiology labs improv</w:t>
            </w:r>
            <w:r w:rsidR="5B8854DB"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CENTA</w:t>
            </w:r>
            <w:r w:rsidR="002066D2">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s microbiology labs for </w:t>
            </w:r>
            <w:r w:rsidR="4BDFB16D" w:rsidRPr="000E1C23">
              <w:rPr>
                <w:rFonts w:asciiTheme="minorHAnsi" w:hAnsiTheme="minorHAnsi" w:cstheme="minorHAnsi"/>
                <w:sz w:val="18"/>
                <w:szCs w:val="18"/>
                <w:lang w:val="en-GB"/>
              </w:rPr>
              <w:t>bio inputs</w:t>
            </w:r>
            <w:r w:rsidRPr="000E1C23">
              <w:rPr>
                <w:rFonts w:asciiTheme="minorHAnsi" w:hAnsiTheme="minorHAnsi" w:cstheme="minorHAnsi"/>
                <w:sz w:val="18"/>
                <w:szCs w:val="18"/>
                <w:lang w:val="en-GB"/>
              </w:rPr>
              <w:t xml:space="preserve"> like pest control microorganisms; (9) Will build biotechnology labs establish</w:t>
            </w:r>
            <w:r w:rsidR="5B8854DB"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CENTA’s biotechnology labs for genetic improvement and </w:t>
            </w:r>
            <w:r w:rsidR="4BDFB16D" w:rsidRPr="000E1C23">
              <w:rPr>
                <w:rFonts w:asciiTheme="minorHAnsi" w:hAnsiTheme="minorHAnsi" w:cstheme="minorHAnsi"/>
                <w:sz w:val="18"/>
                <w:szCs w:val="18"/>
                <w:lang w:val="en-GB"/>
              </w:rPr>
              <w:t>bio input</w:t>
            </w:r>
            <w:r w:rsidRPr="000E1C23">
              <w:rPr>
                <w:rFonts w:asciiTheme="minorHAnsi" w:hAnsiTheme="minorHAnsi" w:cstheme="minorHAnsi"/>
                <w:sz w:val="18"/>
                <w:szCs w:val="18"/>
                <w:lang w:val="en-GB"/>
              </w:rPr>
              <w:t xml:space="preserve"> development; (10) Will produce </w:t>
            </w:r>
            <w:r w:rsidR="4BDFB16D" w:rsidRPr="000E1C23">
              <w:rPr>
                <w:rFonts w:asciiTheme="minorHAnsi" w:hAnsiTheme="minorHAnsi" w:cstheme="minorHAnsi"/>
                <w:sz w:val="18"/>
                <w:szCs w:val="18"/>
                <w:lang w:val="en-GB"/>
              </w:rPr>
              <w:t>bio inputs</w:t>
            </w:r>
            <w:r w:rsidRPr="000E1C23">
              <w:rPr>
                <w:rFonts w:asciiTheme="minorHAnsi" w:hAnsiTheme="minorHAnsi" w:cstheme="minorHAnsi"/>
                <w:sz w:val="18"/>
                <w:szCs w:val="18"/>
                <w:lang w:val="en-GB"/>
              </w:rPr>
              <w:t xml:space="preserve"> at CENTA labs for crop fertility and pest control, targeting women producers; (11) Will document technical results </w:t>
            </w:r>
            <w:r w:rsidRPr="000E1C23">
              <w:rPr>
                <w:rFonts w:asciiTheme="minorHAnsi" w:hAnsiTheme="minorHAnsi" w:cstheme="minorHAnsi"/>
                <w:sz w:val="18"/>
                <w:szCs w:val="18"/>
                <w:lang w:val="en-GB"/>
              </w:rPr>
              <w:lastRenderedPageBreak/>
              <w:t>on innovations, securing intellectual property for CENTA; (12) Will form institutional alliances with CENTA, ENA, MAG, and the Secretariat of Innovation for sustainability.</w:t>
            </w:r>
          </w:p>
        </w:tc>
      </w:tr>
      <w:tr w:rsidR="009B58A7" w:rsidRPr="000E1C23" w14:paraId="62F6160A"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8290B4"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22B18D69"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B876DF" w14:textId="77777777" w:rsidR="005A34A7" w:rsidRPr="000E1C23" w:rsidRDefault="005A34A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9RCA24004 </w:t>
            </w:r>
          </w:p>
        </w:tc>
        <w:tc>
          <w:tcPr>
            <w:tcW w:w="119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B4F871" w14:textId="7B6447CE" w:rsidR="005A34A7" w:rsidRPr="000E1C23" w:rsidRDefault="005A34A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Optimizing innovative finance for underserved groups to build resilience and accelerate the achievement of the SDGs in Antigua </w:t>
            </w:r>
            <w:r w:rsidR="00EF4E22">
              <w:rPr>
                <w:rFonts w:asciiTheme="minorHAnsi" w:hAnsiTheme="minorHAnsi" w:cstheme="minorHAnsi"/>
                <w:sz w:val="18"/>
                <w:szCs w:val="18"/>
                <w:lang w:val="en-GB"/>
              </w:rPr>
              <w:t>and</w:t>
            </w:r>
            <w:r w:rsidR="00EF4E22"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Barbuda and </w:t>
            </w:r>
            <w:r w:rsidR="00037035">
              <w:rPr>
                <w:rFonts w:asciiTheme="minorHAnsi" w:hAnsiTheme="minorHAnsi" w:cstheme="minorHAnsi"/>
                <w:sz w:val="18"/>
                <w:szCs w:val="18"/>
                <w:lang w:val="en-GB"/>
              </w:rPr>
              <w:t>Saint</w:t>
            </w:r>
            <w:r w:rsidRPr="000E1C23">
              <w:rPr>
                <w:rFonts w:asciiTheme="minorHAnsi" w:hAnsiTheme="minorHAnsi" w:cstheme="minorHAnsi"/>
                <w:sz w:val="18"/>
                <w:szCs w:val="18"/>
                <w:lang w:val="en-GB"/>
              </w:rPr>
              <w:t xml:space="preserve"> Lucia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ABE011"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BFBDEB"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E5E717"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DF4DFA" w14:textId="5123B4AD"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213</w:t>
            </w:r>
            <w:r w:rsidR="0003703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153</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F2385"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UNDP, UN Women and Resident Coordinators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177D9D38" w14:textId="77777777">
              <w:trPr>
                <w:jc w:val="center"/>
              </w:trPr>
              <w:tc>
                <w:tcPr>
                  <w:tcW w:w="0" w:type="auto"/>
                  <w:tcMar>
                    <w:top w:w="15" w:type="dxa"/>
                    <w:left w:w="15" w:type="dxa"/>
                    <w:bottom w:w="15" w:type="dxa"/>
                    <w:right w:w="15" w:type="dxa"/>
                  </w:tcMar>
                  <w:vAlign w:val="center"/>
                  <w:hideMark/>
                </w:tcPr>
                <w:p w14:paraId="59C28BE4"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8F639D9" w14:textId="77777777">
              <w:trPr>
                <w:jc w:val="center"/>
              </w:trPr>
              <w:tc>
                <w:tcPr>
                  <w:tcW w:w="0" w:type="auto"/>
                  <w:tcMar>
                    <w:top w:w="15" w:type="dxa"/>
                    <w:left w:w="15" w:type="dxa"/>
                    <w:bottom w:w="15" w:type="dxa"/>
                    <w:right w:w="15" w:type="dxa"/>
                  </w:tcMar>
                  <w:vAlign w:val="center"/>
                  <w:hideMark/>
                </w:tcPr>
                <w:p w14:paraId="49053CB1"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bl>
          <w:p w14:paraId="49163B15" w14:textId="77777777" w:rsidR="005A34A7" w:rsidRPr="000E1C23" w:rsidRDefault="005A34A7" w:rsidP="00E260A5">
            <w:pPr>
              <w:spacing w:before="40" w:after="40"/>
              <w:jc w:val="center"/>
              <w:rPr>
                <w:rFonts w:asciiTheme="minorHAnsi" w:hAnsiTheme="minorHAnsi" w:cstheme="minorHAnsi"/>
                <w:sz w:val="18"/>
                <w:szCs w:val="18"/>
                <w:lang w:val="en-GB"/>
              </w:rPr>
            </w:pPr>
          </w:p>
        </w:tc>
        <w:tc>
          <w:tcPr>
            <w:tcW w:w="0" w:type="auto"/>
            <w:vAlign w:val="center"/>
            <w:hideMark/>
          </w:tcPr>
          <w:p w14:paraId="74E57B21" w14:textId="77777777" w:rsidR="005A34A7" w:rsidRPr="000E1C23" w:rsidRDefault="005A34A7" w:rsidP="00E260A5">
            <w:pPr>
              <w:spacing w:before="40" w:after="40"/>
              <w:rPr>
                <w:rFonts w:asciiTheme="minorHAnsi" w:hAnsiTheme="minorHAnsi" w:cstheme="minorHAnsi"/>
                <w:sz w:val="18"/>
                <w:szCs w:val="18"/>
                <w:lang w:val="en-GB"/>
              </w:rPr>
            </w:pPr>
          </w:p>
        </w:tc>
      </w:tr>
      <w:tr w:rsidR="009B58A7" w:rsidRPr="00AB6533" w14:paraId="788A5DEA"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8AC8B1" w14:textId="7A88A654" w:rsidR="005A34A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1F615" w14:textId="77777777" w:rsidR="005A34A7" w:rsidRPr="000E1C23" w:rsidRDefault="005A34A7" w:rsidP="00E260A5">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 xml:space="preserve">Antigua and Barbuda, Saint Lucia </w:t>
            </w:r>
          </w:p>
        </w:tc>
      </w:tr>
      <w:tr w:rsidR="009B58A7" w:rsidRPr="000E1C23" w14:paraId="0798B03D"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41D57D" w14:textId="2EB91814" w:rsidR="005A34A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A80370" w14:textId="61D74103" w:rsidR="005E741C" w:rsidRPr="000E1C23" w:rsidRDefault="0019430E" w:rsidP="00BB007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ITU will: (1) </w:t>
            </w:r>
            <w:r w:rsidR="00BB0070" w:rsidRPr="000E1C23">
              <w:rPr>
                <w:rFonts w:asciiTheme="minorHAnsi" w:hAnsiTheme="minorHAnsi" w:cstheme="minorHAnsi"/>
                <w:sz w:val="18"/>
                <w:szCs w:val="18"/>
                <w:lang w:val="en-GB"/>
              </w:rPr>
              <w:t>Conduct capacity-building workshops to strengthen women and youth entrepreneurs, financial institutions, and stakeholders for successful pilot implementation</w:t>
            </w:r>
            <w:r w:rsidRPr="000E1C23">
              <w:rPr>
                <w:rFonts w:asciiTheme="minorHAnsi" w:hAnsiTheme="minorHAnsi" w:cstheme="minorHAnsi"/>
                <w:sz w:val="18"/>
                <w:szCs w:val="18"/>
                <w:lang w:val="en-GB"/>
              </w:rPr>
              <w:t xml:space="preserve">; (2) </w:t>
            </w:r>
            <w:r w:rsidR="00BB0070" w:rsidRPr="000E1C23">
              <w:rPr>
                <w:rFonts w:asciiTheme="minorHAnsi" w:hAnsiTheme="minorHAnsi" w:cstheme="minorHAnsi"/>
                <w:sz w:val="18"/>
                <w:szCs w:val="18"/>
                <w:lang w:val="en-GB"/>
              </w:rPr>
              <w:t>help review the success of the pilot, disseminate lessons learned, and explore scale-up opportunities</w:t>
            </w:r>
            <w:r w:rsidRPr="000E1C23">
              <w:rPr>
                <w:rFonts w:asciiTheme="minorHAnsi" w:hAnsiTheme="minorHAnsi" w:cstheme="minorHAnsi"/>
                <w:sz w:val="18"/>
                <w:szCs w:val="18"/>
                <w:lang w:val="en-GB"/>
              </w:rPr>
              <w:t xml:space="preserve">; (3) </w:t>
            </w:r>
            <w:r w:rsidR="00BB0070" w:rsidRPr="000E1C23">
              <w:rPr>
                <w:rFonts w:asciiTheme="minorHAnsi" w:hAnsiTheme="minorHAnsi" w:cstheme="minorHAnsi"/>
                <w:sz w:val="18"/>
                <w:szCs w:val="18"/>
                <w:lang w:val="en-GB"/>
              </w:rPr>
              <w:t>contribute to creating a platform for dialogue on commercial innovative finance among stakeholders</w:t>
            </w:r>
            <w:r w:rsidRPr="000E1C23">
              <w:rPr>
                <w:rFonts w:asciiTheme="minorHAnsi" w:hAnsiTheme="minorHAnsi" w:cstheme="minorHAnsi"/>
                <w:sz w:val="18"/>
                <w:szCs w:val="18"/>
                <w:lang w:val="en-GB"/>
              </w:rPr>
              <w:t xml:space="preserve">; (4) </w:t>
            </w:r>
            <w:r w:rsidR="00BB0070" w:rsidRPr="000E1C23">
              <w:rPr>
                <w:rFonts w:asciiTheme="minorHAnsi" w:hAnsiTheme="minorHAnsi" w:cstheme="minorHAnsi"/>
                <w:sz w:val="18"/>
                <w:szCs w:val="18"/>
                <w:lang w:val="en-GB"/>
              </w:rPr>
              <w:t>evaluate legal, regulatory, and policy instruments governing digital financial services to propose improvements</w:t>
            </w:r>
            <w:r w:rsidRPr="000E1C23">
              <w:rPr>
                <w:rFonts w:asciiTheme="minorHAnsi" w:hAnsiTheme="minorHAnsi" w:cstheme="minorHAnsi"/>
                <w:sz w:val="18"/>
                <w:szCs w:val="18"/>
                <w:lang w:val="en-GB"/>
              </w:rPr>
              <w:t>; (</w:t>
            </w:r>
            <w:r w:rsidR="00AF5D1E" w:rsidRPr="000E1C23">
              <w:rPr>
                <w:rFonts w:asciiTheme="minorHAnsi" w:hAnsiTheme="minorHAnsi" w:cstheme="minorHAnsi"/>
                <w:sz w:val="18"/>
                <w:szCs w:val="18"/>
                <w:lang w:val="en-GB"/>
              </w:rPr>
              <w:t xml:space="preserve">5) </w:t>
            </w:r>
            <w:r w:rsidR="00BB0070" w:rsidRPr="000E1C23">
              <w:rPr>
                <w:rFonts w:asciiTheme="minorHAnsi" w:hAnsiTheme="minorHAnsi" w:cstheme="minorHAnsi"/>
                <w:sz w:val="18"/>
                <w:szCs w:val="18"/>
                <w:lang w:val="en-GB"/>
              </w:rPr>
              <w:t xml:space="preserve">assess the security of digital financial services (DFS), deploy knowledge transfer </w:t>
            </w:r>
            <w:r w:rsidR="00CA4B21">
              <w:rPr>
                <w:rFonts w:asciiTheme="minorHAnsi" w:hAnsiTheme="minorHAnsi" w:cstheme="minorHAnsi"/>
                <w:sz w:val="18"/>
                <w:szCs w:val="18"/>
                <w:lang w:val="en-GB"/>
              </w:rPr>
              <w:t>programmes</w:t>
            </w:r>
            <w:r w:rsidR="00BB0070" w:rsidRPr="000E1C23">
              <w:rPr>
                <w:rFonts w:asciiTheme="minorHAnsi" w:hAnsiTheme="minorHAnsi" w:cstheme="minorHAnsi"/>
                <w:sz w:val="18"/>
                <w:szCs w:val="18"/>
                <w:lang w:val="en-GB"/>
              </w:rPr>
              <w:t>, and align with international standards</w:t>
            </w:r>
            <w:r w:rsidR="00AF5D1E" w:rsidRPr="000E1C23">
              <w:rPr>
                <w:rFonts w:asciiTheme="minorHAnsi" w:hAnsiTheme="minorHAnsi" w:cstheme="minorHAnsi"/>
                <w:sz w:val="18"/>
                <w:szCs w:val="18"/>
                <w:lang w:val="en-GB"/>
              </w:rPr>
              <w:t xml:space="preserve">; (6) </w:t>
            </w:r>
            <w:r w:rsidR="00BB0070" w:rsidRPr="000E1C23">
              <w:rPr>
                <w:rFonts w:asciiTheme="minorHAnsi" w:hAnsiTheme="minorHAnsi" w:cstheme="minorHAnsi"/>
                <w:sz w:val="18"/>
                <w:szCs w:val="18"/>
                <w:lang w:val="en-GB"/>
              </w:rPr>
              <w:t>support skills-building and training for women and youth MSME owners in e-money and digital payments.</w:t>
            </w:r>
          </w:p>
        </w:tc>
      </w:tr>
      <w:tr w:rsidR="009B58A7" w:rsidRPr="000E1C23" w14:paraId="3254986E"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DD1C1"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45063B03"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87A17" w14:textId="77777777" w:rsidR="005A34A7" w:rsidRPr="000E1C23" w:rsidRDefault="005A34A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9RLA23022</w:t>
            </w:r>
          </w:p>
        </w:tc>
        <w:tc>
          <w:tcPr>
            <w:tcW w:w="1194"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20C529"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Support to the implementation of Regional Initiatives for the Americas Region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3872A9"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Aug. 2023</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3A325"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E6B5E9"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D5B9A" w14:textId="19E60D13"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131</w:t>
            </w:r>
            <w:r w:rsidR="00EF4E2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700</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0FE003" w14:textId="77777777" w:rsidR="005A34A7" w:rsidRPr="000E1C23" w:rsidRDefault="005A34A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2C5A95AD" w14:textId="77777777">
              <w:trPr>
                <w:jc w:val="center"/>
              </w:trPr>
              <w:tc>
                <w:tcPr>
                  <w:tcW w:w="0" w:type="auto"/>
                  <w:tcMar>
                    <w:top w:w="15" w:type="dxa"/>
                    <w:left w:w="15" w:type="dxa"/>
                    <w:bottom w:w="15" w:type="dxa"/>
                    <w:right w:w="15" w:type="dxa"/>
                  </w:tcMar>
                  <w:vAlign w:val="center"/>
                  <w:hideMark/>
                </w:tcPr>
                <w:p w14:paraId="6711AE5A"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2A2CE5AA" w14:textId="77777777" w:rsidR="005A34A7" w:rsidRPr="000E1C23" w:rsidRDefault="005A34A7" w:rsidP="00E260A5">
            <w:pPr>
              <w:spacing w:before="40" w:after="40"/>
              <w:jc w:val="center"/>
              <w:rPr>
                <w:rFonts w:asciiTheme="minorHAnsi" w:hAnsiTheme="minorHAnsi" w:cstheme="minorHAnsi"/>
                <w:sz w:val="18"/>
                <w:szCs w:val="18"/>
                <w:lang w:val="en-GB"/>
              </w:rPr>
            </w:pPr>
          </w:p>
        </w:tc>
        <w:tc>
          <w:tcPr>
            <w:tcW w:w="0" w:type="auto"/>
            <w:vAlign w:val="center"/>
            <w:hideMark/>
          </w:tcPr>
          <w:p w14:paraId="1773801B" w14:textId="77777777" w:rsidR="005A34A7" w:rsidRPr="000E1C23" w:rsidRDefault="005A34A7" w:rsidP="00E260A5">
            <w:pPr>
              <w:spacing w:before="40" w:after="40"/>
              <w:rPr>
                <w:rFonts w:asciiTheme="minorHAnsi" w:hAnsiTheme="minorHAnsi" w:cstheme="minorHAnsi"/>
                <w:sz w:val="18"/>
                <w:szCs w:val="18"/>
                <w:lang w:val="en-GB"/>
              </w:rPr>
            </w:pPr>
          </w:p>
        </w:tc>
      </w:tr>
      <w:tr w:rsidR="009B58A7" w:rsidRPr="00AB6533" w14:paraId="69EAA477"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12CC91" w14:textId="088AC861" w:rsidR="005A34A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3E8E6C" w14:textId="77777777" w:rsidR="005A34A7" w:rsidRPr="000E1C23" w:rsidRDefault="005A34A7"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Cuba, Honduras, Mexico, Panama, Paraguay, Uruguay </w:t>
            </w:r>
          </w:p>
        </w:tc>
      </w:tr>
      <w:tr w:rsidR="009B58A7" w:rsidRPr="000E1C23" w14:paraId="758C78D0"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B46443" w14:textId="04D2EFFD" w:rsidR="005A34A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7741EB" w14:textId="618D5422" w:rsidR="005A34A7" w:rsidRPr="000E1C23" w:rsidRDefault="005A34A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Enhanc</w:t>
            </w:r>
            <w:r w:rsidR="00831B1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and strengthen</w:t>
            </w:r>
            <w:r w:rsidR="00831B1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confidence and security in the use of</w:t>
            </w:r>
            <w:r w:rsidR="32535DE5" w:rsidRPr="000E1C23">
              <w:rPr>
                <w:rFonts w:asciiTheme="minorHAnsi" w:hAnsiTheme="minorHAnsi" w:cstheme="minorHAnsi"/>
                <w:sz w:val="18"/>
                <w:szCs w:val="18"/>
                <w:lang w:val="en-GB"/>
              </w:rPr>
              <w:t xml:space="preserve"> ICTs</w:t>
            </w:r>
            <w:r w:rsidRPr="000E1C23">
              <w:rPr>
                <w:rFonts w:asciiTheme="minorHAnsi" w:hAnsiTheme="minorHAnsi" w:cstheme="minorHAnsi"/>
                <w:sz w:val="18"/>
                <w:szCs w:val="18"/>
                <w:lang w:val="en-GB"/>
              </w:rPr>
              <w:t>, including capacity building and support for the development of Transnational cybersecurity strategies.</w:t>
            </w:r>
          </w:p>
          <w:p w14:paraId="2228BD93" w14:textId="75E194FD" w:rsidR="005A34A7" w:rsidRPr="000E1C23" w:rsidRDefault="730F1D1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4E05E8F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developing human capacity through national, regional and subregional capacity-building projects, such as training programmes or workshops, to exchange expertise</w:t>
            </w:r>
            <w:r w:rsidR="3B3731BC"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knowledge, national and international experiences, which will provide practical skills and tools to bridge the digital divides, including the gender digital divide, in order to contribute to the development of sustainable telecommunications and </w:t>
            </w:r>
            <w:r w:rsidR="3B3731BC" w:rsidRPr="000E1C23">
              <w:rPr>
                <w:rFonts w:asciiTheme="minorHAnsi" w:hAnsiTheme="minorHAnsi" w:cstheme="minorHAnsi"/>
                <w:sz w:val="18"/>
                <w:szCs w:val="18"/>
                <w:lang w:val="en-GB"/>
              </w:rPr>
              <w:t xml:space="preserve">ICTs, </w:t>
            </w:r>
            <w:r w:rsidRPr="000E1C23">
              <w:rPr>
                <w:rFonts w:asciiTheme="minorHAnsi" w:hAnsiTheme="minorHAnsi" w:cstheme="minorHAnsi"/>
                <w:sz w:val="18"/>
                <w:szCs w:val="18"/>
                <w:lang w:val="en-GB"/>
              </w:rPr>
              <w:t>enhancing competition, investment and innovation.</w:t>
            </w:r>
          </w:p>
          <w:p w14:paraId="0FFD64C8" w14:textId="6A1D9C21" w:rsidR="005A34A7" w:rsidRPr="000E1C23" w:rsidRDefault="005A34A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Assist</w:t>
            </w:r>
            <w:r w:rsidR="00831B1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 planning and implementing foundational infrastructure and special-purpose e-services</w:t>
            </w:r>
          </w:p>
          <w:p w14:paraId="070FFEDD" w14:textId="0CFB7F53" w:rsidR="005A34A7" w:rsidRPr="000E1C23" w:rsidRDefault="005A34A7"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00831B1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the development an enabling policy and regulatory environment and facilitated investment and innovation to connect the unconnected and achieve the SDGs. </w:t>
            </w:r>
          </w:p>
          <w:p w14:paraId="222EB96E" w14:textId="34AAFA1C" w:rsidR="005A34A7" w:rsidRPr="000E1C23" w:rsidRDefault="005A34A7" w:rsidP="00E260A5">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00831B1E"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digital financial inclusion and fostered the implementation of electronic transactions</w:t>
            </w:r>
          </w:p>
        </w:tc>
      </w:tr>
      <w:tr w:rsidR="009B58A7" w:rsidRPr="000E1C23" w14:paraId="11969B3A"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03CB2F" w14:textId="77777777" w:rsidR="005A34A7" w:rsidRPr="000E1C23" w:rsidRDefault="005A34A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90F1EB4"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C87541"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 xml:space="preserve">2GLO21119 </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471D66"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Establishment of the Cyber4Good initiative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3FA346"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67B0BD"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F40352" w14:textId="1E49C48A" w:rsidR="00241A75" w:rsidRPr="000E1C23" w:rsidRDefault="00BD783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3057A0" w14:textId="2990447B"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464</w:t>
            </w:r>
            <w:r w:rsidR="00EF4E2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350</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E891E" w14:textId="1E9FED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AB5AB2">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386D63A6" w14:textId="77777777">
              <w:trPr>
                <w:jc w:val="center"/>
              </w:trPr>
              <w:tc>
                <w:tcPr>
                  <w:tcW w:w="0" w:type="auto"/>
                  <w:tcMar>
                    <w:top w:w="15" w:type="dxa"/>
                    <w:left w:w="15" w:type="dxa"/>
                    <w:bottom w:w="15" w:type="dxa"/>
                    <w:right w:w="15" w:type="dxa"/>
                  </w:tcMar>
                  <w:vAlign w:val="center"/>
                  <w:hideMark/>
                </w:tcPr>
                <w:p w14:paraId="13FEFE45"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7EF7E320" w14:textId="77777777">
              <w:trPr>
                <w:jc w:val="center"/>
              </w:trPr>
              <w:tc>
                <w:tcPr>
                  <w:tcW w:w="0" w:type="auto"/>
                  <w:tcMar>
                    <w:top w:w="15" w:type="dxa"/>
                    <w:left w:w="15" w:type="dxa"/>
                    <w:bottom w:w="15" w:type="dxa"/>
                    <w:right w:w="15" w:type="dxa"/>
                  </w:tcMar>
                  <w:vAlign w:val="center"/>
                  <w:hideMark/>
                </w:tcPr>
                <w:p w14:paraId="5794B530"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06D14A06"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26118459"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25721D" w14:paraId="473C71A8"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19A719" w14:textId="0F0596BC"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2C3D68" w14:textId="7865AC58" w:rsidR="00241A75" w:rsidRPr="00C56D57" w:rsidRDefault="00241A75" w:rsidP="00E260A5">
            <w:pPr>
              <w:spacing w:before="40" w:after="40"/>
              <w:rPr>
                <w:rFonts w:asciiTheme="minorHAnsi" w:hAnsiTheme="minorHAnsi" w:cstheme="minorHAnsi"/>
                <w:sz w:val="18"/>
                <w:szCs w:val="18"/>
                <w:lang w:val="pl-PL"/>
              </w:rPr>
            </w:pPr>
            <w:r w:rsidRPr="00C56D57">
              <w:rPr>
                <w:rFonts w:asciiTheme="minorHAnsi" w:hAnsiTheme="minorHAnsi" w:cstheme="minorHAnsi"/>
                <w:sz w:val="18"/>
                <w:szCs w:val="18"/>
                <w:lang w:val="pl-PL"/>
              </w:rPr>
              <w:t xml:space="preserve">Liberia, Malawi, Mauritania, Rwanda, Tanzania </w:t>
            </w:r>
          </w:p>
        </w:tc>
      </w:tr>
      <w:tr w:rsidR="009B58A7" w:rsidRPr="000E1C23" w14:paraId="069C72F0"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120AE" w14:textId="64747167"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26523E" w14:textId="6F919C0F" w:rsidR="00E4745A" w:rsidRPr="000E1C23" w:rsidRDefault="00E4745A" w:rsidP="00E47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successfully created and maintained a web platform that reflects tools, services, and trainings. It reached a significant number of beneficiary countries from Least Developed Countries (LDCs) through impactful and targeted delivery of trainings, tools, and services. Specifically, it reached 1 country in the Americas</w:t>
            </w:r>
            <w:r w:rsidR="00AB5AB2">
              <w:rPr>
                <w:rFonts w:asciiTheme="minorHAnsi" w:hAnsiTheme="minorHAnsi" w:cstheme="minorHAnsi"/>
                <w:sz w:val="18"/>
                <w:szCs w:val="18"/>
                <w:lang w:val="en-GB"/>
              </w:rPr>
              <w:t xml:space="preserve"> region</w:t>
            </w:r>
            <w:r w:rsidRPr="000E1C23">
              <w:rPr>
                <w:rFonts w:asciiTheme="minorHAnsi" w:hAnsiTheme="minorHAnsi" w:cstheme="minorHAnsi"/>
                <w:sz w:val="18"/>
                <w:szCs w:val="18"/>
                <w:lang w:val="en-GB"/>
              </w:rPr>
              <w:t>, 15 in Africa, 4 in the Arab region, and 5 in the Asia Pacific region. The project also achieved a 5</w:t>
            </w:r>
            <w:r w:rsidR="009D7315">
              <w:rPr>
                <w:rFonts w:asciiTheme="minorHAnsi" w:hAnsiTheme="minorHAnsi" w:cstheme="minorHAnsi"/>
                <w:sz w:val="18"/>
                <w:szCs w:val="18"/>
                <w:lang w:val="en-GB"/>
              </w:rPr>
              <w:t xml:space="preserve"> per cent</w:t>
            </w:r>
            <w:r w:rsidR="009D7315"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improvement in the GCI Technical and Capacity Building Measures pillars for the beneficiary countries and a 5% improvement in the overall commitment of all participating countries in implementing relevant measures within the GCI as per areas of intervention.</w:t>
            </w:r>
          </w:p>
          <w:p w14:paraId="4B6BEE29" w14:textId="192DFD0D" w:rsidR="00241A75" w:rsidRPr="000E1C23" w:rsidRDefault="00E4745A" w:rsidP="00E260A5">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 received a</w:t>
            </w:r>
            <w:r w:rsidR="00154FE9" w:rsidRPr="000E1C23">
              <w:rPr>
                <w:rFonts w:asciiTheme="minorHAnsi" w:hAnsiTheme="minorHAnsi" w:cstheme="minorHAnsi"/>
                <w:sz w:val="18"/>
                <w:szCs w:val="18"/>
                <w:lang w:val="en-GB"/>
              </w:rPr>
              <w:t xml:space="preserve"> minimum satisfaction score </w:t>
            </w:r>
            <w:r w:rsidRPr="000E1C23">
              <w:rPr>
                <w:rFonts w:asciiTheme="minorHAnsi" w:hAnsiTheme="minorHAnsi" w:cstheme="minorHAnsi"/>
                <w:sz w:val="18"/>
                <w:szCs w:val="18"/>
                <w:lang w:val="en-GB"/>
              </w:rPr>
              <w:t xml:space="preserve">of 7.0 out of 10 </w:t>
            </w:r>
            <w:r w:rsidR="00154FE9" w:rsidRPr="000E1C23">
              <w:rPr>
                <w:rFonts w:asciiTheme="minorHAnsi" w:hAnsiTheme="minorHAnsi" w:cstheme="minorHAnsi"/>
                <w:sz w:val="18"/>
                <w:szCs w:val="18"/>
                <w:lang w:val="en-GB"/>
              </w:rPr>
              <w:t xml:space="preserve">among the beneficiary countries </w:t>
            </w:r>
            <w:r w:rsidRPr="000E1C23">
              <w:rPr>
                <w:rFonts w:asciiTheme="minorHAnsi" w:hAnsiTheme="minorHAnsi" w:cstheme="minorHAnsi"/>
                <w:sz w:val="18"/>
                <w:szCs w:val="18"/>
                <w:lang w:val="en-GB"/>
              </w:rPr>
              <w:t>for</w:t>
            </w:r>
            <w:r w:rsidR="00154FE9" w:rsidRPr="000E1C23">
              <w:rPr>
                <w:rFonts w:asciiTheme="minorHAnsi" w:hAnsiTheme="minorHAnsi" w:cstheme="minorHAnsi"/>
                <w:sz w:val="18"/>
                <w:szCs w:val="18"/>
                <w:lang w:val="en-GB"/>
              </w:rPr>
              <w:t xml:space="preserve"> the services provided</w:t>
            </w:r>
            <w:r w:rsidRPr="000E1C23">
              <w:rPr>
                <w:rFonts w:asciiTheme="minorHAnsi" w:hAnsiTheme="minorHAnsi" w:cstheme="minorHAnsi"/>
                <w:sz w:val="18"/>
                <w:szCs w:val="18"/>
                <w:lang w:val="en-GB"/>
              </w:rPr>
              <w:t>. It developed one sustainability roadmap for the initiative and attracted five new partners to join the Cyber4Good Initiative in its first year. Additionally, the project developed a framework to establish a future Cybersecurity Capacity Development Fund to continue facilitating access for LDCs to the relevant tools and services provided by the platform.</w:t>
            </w:r>
          </w:p>
        </w:tc>
      </w:tr>
      <w:tr w:rsidR="009B58A7" w:rsidRPr="000E1C23" w14:paraId="7685131B"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F22513"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65AAD57"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BEB35"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8B04DA" w14:textId="77777777" w:rsidR="00241A75" w:rsidRPr="000E1C23" w:rsidRDefault="151C9E9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460CAA"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0BE10"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68194C"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9F35E7" w14:textId="2F024901"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E3A8B8"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7AE95297" w14:textId="77777777">
              <w:trPr>
                <w:jc w:val="center"/>
              </w:trPr>
              <w:tc>
                <w:tcPr>
                  <w:tcW w:w="0" w:type="auto"/>
                  <w:tcMar>
                    <w:top w:w="15" w:type="dxa"/>
                    <w:left w:w="15" w:type="dxa"/>
                    <w:bottom w:w="15" w:type="dxa"/>
                    <w:right w:w="15" w:type="dxa"/>
                  </w:tcMar>
                  <w:vAlign w:val="center"/>
                  <w:hideMark/>
                </w:tcPr>
                <w:p w14:paraId="23CC97D4"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2F602A44" w14:textId="77777777">
              <w:trPr>
                <w:jc w:val="center"/>
              </w:trPr>
              <w:tc>
                <w:tcPr>
                  <w:tcW w:w="0" w:type="auto"/>
                  <w:tcMar>
                    <w:top w:w="15" w:type="dxa"/>
                    <w:left w:w="15" w:type="dxa"/>
                    <w:bottom w:w="15" w:type="dxa"/>
                    <w:right w:w="15" w:type="dxa"/>
                  </w:tcMar>
                  <w:vAlign w:val="center"/>
                  <w:hideMark/>
                </w:tcPr>
                <w:p w14:paraId="64125BFF"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652BE5EB" w14:textId="77777777">
              <w:trPr>
                <w:jc w:val="center"/>
              </w:trPr>
              <w:tc>
                <w:tcPr>
                  <w:tcW w:w="0" w:type="auto"/>
                  <w:tcMar>
                    <w:top w:w="15" w:type="dxa"/>
                    <w:left w:w="15" w:type="dxa"/>
                    <w:bottom w:w="15" w:type="dxa"/>
                    <w:right w:w="15" w:type="dxa"/>
                  </w:tcMar>
                  <w:vAlign w:val="center"/>
                  <w:hideMark/>
                </w:tcPr>
                <w:p w14:paraId="17424A5F"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64</w:t>
                  </w:r>
                </w:p>
              </w:tc>
            </w:tr>
            <w:tr w:rsidR="009B58A7" w:rsidRPr="000E1C23" w14:paraId="51313C6F" w14:textId="77777777">
              <w:trPr>
                <w:jc w:val="center"/>
              </w:trPr>
              <w:tc>
                <w:tcPr>
                  <w:tcW w:w="0" w:type="auto"/>
                  <w:tcMar>
                    <w:top w:w="15" w:type="dxa"/>
                    <w:left w:w="15" w:type="dxa"/>
                    <w:bottom w:w="15" w:type="dxa"/>
                    <w:right w:w="15" w:type="dxa"/>
                  </w:tcMar>
                  <w:vAlign w:val="center"/>
                  <w:hideMark/>
                </w:tcPr>
                <w:p w14:paraId="6020462E"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68E8537A"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33D75167"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7C4312C2"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B8C30A" w14:textId="53E84CE8"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1F27B5" w14:textId="0CCA8F80"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0D70BC12"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338BAC" w14:textId="11DB4BBB" w:rsidR="00241A75" w:rsidRPr="000E1C23" w:rsidRDefault="007B6FA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9FA0D80" w14:textId="6B391C2D" w:rsidR="00C14F82" w:rsidRPr="000E1C23" w:rsidRDefault="00241A75"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w:t>
            </w:r>
            <w:r w:rsidR="007B6FA0" w:rsidRPr="000E1C23">
              <w:rPr>
                <w:rFonts w:asciiTheme="minorHAnsi" w:hAnsiTheme="minorHAnsi" w:cstheme="minorHAnsi"/>
                <w:sz w:val="18"/>
                <w:szCs w:val="18"/>
                <w:lang w:val="en-GB"/>
              </w:rPr>
              <w:t>is empowering</w:t>
            </w:r>
            <w:r w:rsidRPr="000E1C23">
              <w:rPr>
                <w:rFonts w:asciiTheme="minorHAnsi" w:hAnsiTheme="minorHAnsi" w:cstheme="minorHAnsi"/>
                <w:sz w:val="18"/>
                <w:szCs w:val="18"/>
                <w:lang w:val="en-GB"/>
              </w:rPr>
              <w:t xml:space="preserve"> young visionaries by providing them with training, mentorship, and funding to develop their community digital development initiatives. On its first year of implementation the project has already supported 30 fellows, each receiving a grant of </w:t>
            </w:r>
            <w:r w:rsidR="009D7315">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000, with additional funding for top performers. These young leaders are currently </w:t>
            </w:r>
            <w:r w:rsidR="007B6FA0" w:rsidRPr="000E1C23">
              <w:rPr>
                <w:rFonts w:asciiTheme="minorHAnsi" w:hAnsiTheme="minorHAnsi" w:cstheme="minorHAnsi"/>
                <w:sz w:val="18"/>
                <w:szCs w:val="18"/>
                <w:lang w:val="en-GB"/>
              </w:rPr>
              <w:t>implementing</w:t>
            </w:r>
            <w:r w:rsidRPr="000E1C23">
              <w:rPr>
                <w:rFonts w:asciiTheme="minorHAnsi" w:hAnsiTheme="minorHAnsi" w:cstheme="minorHAnsi"/>
                <w:sz w:val="18"/>
                <w:szCs w:val="18"/>
                <w:lang w:val="en-GB"/>
              </w:rPr>
              <w:t xml:space="preserve"> 30 community projects worldwide, addressing various digital challenges and fostering sustainable development. </w:t>
            </w:r>
          </w:p>
          <w:p w14:paraId="18E4BFB1" w14:textId="77777777" w:rsidR="00C14F82" w:rsidRPr="000E1C23" w:rsidRDefault="00241A75"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11CD5634" w14:textId="1A9ABB20" w:rsidR="00241A75" w:rsidRPr="000E1C23" w:rsidRDefault="151C9E9F"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9B58A7" w:rsidRPr="000E1C23" w14:paraId="4572311E"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EBB457"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38A337FA"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D318A0"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9GLO19099</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648BF6" w14:textId="77777777" w:rsidR="00241A75" w:rsidRPr="000E1C23" w:rsidRDefault="00241A75"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5A5467"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4CCCE"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1EF6C" w14:textId="24F50A8B" w:rsidR="00241A75" w:rsidRPr="000E1C23" w:rsidRDefault="000E4AC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1AF459" w14:textId="08FAC910"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1CECAC"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former MSIP), Republic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3CE6A17C" w14:textId="77777777">
              <w:trPr>
                <w:jc w:val="center"/>
              </w:trPr>
              <w:tc>
                <w:tcPr>
                  <w:tcW w:w="0" w:type="auto"/>
                  <w:tcMar>
                    <w:top w:w="15" w:type="dxa"/>
                    <w:left w:w="15" w:type="dxa"/>
                    <w:bottom w:w="15" w:type="dxa"/>
                    <w:right w:w="15" w:type="dxa"/>
                  </w:tcMar>
                  <w:vAlign w:val="center"/>
                  <w:hideMark/>
                </w:tcPr>
                <w:p w14:paraId="4FB06384"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9B58A7" w:rsidRPr="000E1C23" w14:paraId="540D5E94" w14:textId="77777777">
              <w:trPr>
                <w:jc w:val="center"/>
              </w:trPr>
              <w:tc>
                <w:tcPr>
                  <w:tcW w:w="0" w:type="auto"/>
                  <w:tcMar>
                    <w:top w:w="15" w:type="dxa"/>
                    <w:left w:w="15" w:type="dxa"/>
                    <w:bottom w:w="15" w:type="dxa"/>
                    <w:right w:w="15" w:type="dxa"/>
                  </w:tcMar>
                  <w:vAlign w:val="center"/>
                  <w:hideMark/>
                </w:tcPr>
                <w:p w14:paraId="76CDE66A"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1FF2272A"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27D5301B"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520D878C"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74630" w14:textId="67A24684"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3C8D81" w14:textId="76FE612E"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07711FBC"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15DF19" w14:textId="577835DB"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B625C05" w14:textId="43122E57" w:rsidR="00241A75" w:rsidRPr="000E1C23" w:rsidRDefault="1F5FD201" w:rsidP="4099AA09">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w:t>
            </w:r>
            <w:r w:rsidR="004E1D2D" w:rsidRPr="000E1C23">
              <w:rPr>
                <w:rFonts w:asciiTheme="minorHAnsi" w:hAnsiTheme="minorHAnsi" w:cstheme="minorHAnsi"/>
                <w:sz w:val="18"/>
                <w:szCs w:val="18"/>
                <w:lang w:val="en-GB"/>
              </w:rPr>
              <w:t>analysing</w:t>
            </w:r>
            <w:r w:rsidRPr="000E1C23">
              <w:rPr>
                <w:rFonts w:asciiTheme="minorHAnsi" w:hAnsiTheme="minorHAnsi" w:cstheme="minorHAnsi"/>
                <w:sz w:val="18"/>
                <w:szCs w:val="18"/>
                <w:lang w:val="en-GB"/>
              </w:rPr>
              <w:t xml:space="preserve"> their existing spectrum management schemes and establishing a fundamental legal, administrative, and institutional structure for a National Spectrum Management System. Additionally, the project focused on building human capacity in these countries regarding the National Spectrum Management System. By building human capacity, the project equipped the participants with the knowledge and skills required to effectively manage the spectrum in their respective countries. </w:t>
            </w:r>
          </w:p>
        </w:tc>
      </w:tr>
      <w:tr w:rsidR="009B58A7" w:rsidRPr="000E1C23" w14:paraId="06D1D79B"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DB22C6"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CBD73F4"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90856"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9GLO23129</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19977"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Open-source Ecosystem Enablement for Public Services Innovation</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95C59"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588E63"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11 Feb. 2027</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B2D74"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EB8B8A" w14:textId="5540E974"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764</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616</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550327" w14:textId="1FF0B2E8" w:rsidR="00241A75" w:rsidRPr="000E1C23" w:rsidRDefault="00154FE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717CC2F4" w14:textId="77777777">
              <w:trPr>
                <w:jc w:val="center"/>
              </w:trPr>
              <w:tc>
                <w:tcPr>
                  <w:tcW w:w="0" w:type="auto"/>
                  <w:tcMar>
                    <w:top w:w="15" w:type="dxa"/>
                    <w:left w:w="15" w:type="dxa"/>
                    <w:bottom w:w="15" w:type="dxa"/>
                    <w:right w:w="15" w:type="dxa"/>
                  </w:tcMar>
                  <w:vAlign w:val="center"/>
                  <w:hideMark/>
                </w:tcPr>
                <w:p w14:paraId="1A66B6BA"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r w:rsidR="009B58A7" w:rsidRPr="000E1C23" w14:paraId="4722473D" w14:textId="77777777">
              <w:trPr>
                <w:jc w:val="center"/>
              </w:trPr>
              <w:tc>
                <w:tcPr>
                  <w:tcW w:w="0" w:type="auto"/>
                  <w:tcMar>
                    <w:top w:w="15" w:type="dxa"/>
                    <w:left w:w="15" w:type="dxa"/>
                    <w:bottom w:w="15" w:type="dxa"/>
                    <w:right w:w="15" w:type="dxa"/>
                  </w:tcMar>
                  <w:vAlign w:val="center"/>
                  <w:hideMark/>
                </w:tcPr>
                <w:p w14:paraId="5A4FEC1F"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0913D12C"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584C2893"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3DD666AE"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64EB5" w14:textId="700C3071"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D61AFE" w14:textId="009B941F"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2BDE0CA3"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DE3F8" w14:textId="1EAB47CE"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6C55EF4" w14:textId="64E9DA6B" w:rsidR="00154FE9" w:rsidRPr="000E1C23" w:rsidRDefault="00241A75"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overall objective </w:t>
            </w:r>
            <w:r w:rsidR="00154FE9" w:rsidRPr="000E1C23">
              <w:rPr>
                <w:rFonts w:asciiTheme="minorHAnsi" w:hAnsiTheme="minorHAnsi" w:cstheme="minorHAnsi"/>
                <w:sz w:val="18"/>
                <w:szCs w:val="18"/>
                <w:lang w:val="en-GB"/>
              </w:rPr>
              <w:t xml:space="preserve">of the project </w:t>
            </w:r>
            <w:r w:rsidRPr="000E1C23">
              <w:rPr>
                <w:rFonts w:asciiTheme="minorHAnsi" w:hAnsiTheme="minorHAnsi" w:cstheme="minorHAnsi"/>
                <w:sz w:val="18"/>
                <w:szCs w:val="18"/>
                <w:lang w:val="en-GB"/>
              </w:rPr>
              <w:t>is to enhance the capacity of local and regional public and private actors to adopt open</w:t>
            </w:r>
            <w:r w:rsidR="004953F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source to deliver digital government services.</w:t>
            </w:r>
            <w:r w:rsidR="00993719" w:rsidRPr="000E1C23">
              <w:rPr>
                <w:rFonts w:asciiTheme="minorHAnsi" w:hAnsiTheme="minorHAnsi" w:cstheme="minorHAnsi"/>
                <w:sz w:val="18"/>
                <w:szCs w:val="18"/>
                <w:lang w:val="en-GB"/>
              </w:rPr>
              <w:t xml:space="preserve"> </w:t>
            </w:r>
            <w:r w:rsidR="00154FE9" w:rsidRPr="000E1C23">
              <w:rPr>
                <w:rFonts w:asciiTheme="minorHAnsi" w:hAnsiTheme="minorHAnsi" w:cstheme="minorHAnsi"/>
                <w:sz w:val="18"/>
                <w:szCs w:val="18"/>
                <w:lang w:val="en-GB"/>
              </w:rPr>
              <w:t>It aims to assist countries in strengthening their digital ecosystems to become active contributors and users of digital public goods that help minimize costs and maximize efficiency through re-usability. To do so, this requires interventions that work at both the supply and demand side to help countries and in particular governments to reimagine their approach to digital innovations to advance government digitization. This will lead to inclusive and citizen-centric public services through the collaboration with leading open-source and development organizations globally, regionally and at country levels. The project is implemented in collaboration with UNDP.</w:t>
            </w:r>
          </w:p>
          <w:p w14:paraId="2B886D83" w14:textId="3648EDB8" w:rsidR="00241A75" w:rsidRPr="000E1C23" w:rsidRDefault="5E1DFE33"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During the implementation period, the project aims to produce the following outputs (1). Open-Source Ecosystem Enablement Framework that promotes structural change to accelerate the adoption of open-source software and data. (2). Establishment of a National Open-Source Ecosystem Enabler for Public Services Innovation (Open-source Technical Facility) in selected countries. (3). Global Open-Source for Public Services Knowledge Hub established and sustained to reach scale and sustainability to ensure that the knowledge and lessons learned from experience gathering and for the </w:t>
            </w:r>
            <w:r w:rsidR="009D7315">
              <w:rPr>
                <w:rFonts w:asciiTheme="minorHAnsi" w:hAnsiTheme="minorHAnsi" w:cstheme="minorHAnsi"/>
                <w:sz w:val="18"/>
                <w:szCs w:val="18"/>
                <w:lang w:val="en-GB"/>
              </w:rPr>
              <w:t>two</w:t>
            </w:r>
            <w:r w:rsidR="009D7315"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pilot countries are well documented and shared globally and that the resources will be maintained and disseminated in a sustainable manner. </w:t>
            </w:r>
          </w:p>
        </w:tc>
      </w:tr>
      <w:tr w:rsidR="009B58A7" w:rsidRPr="000E1C23" w14:paraId="53BEC89C"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979F16"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1921C0CD"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22FCA9"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9GLO23134</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3CB98" w14:textId="77777777" w:rsidR="00241A75" w:rsidRPr="000E1C23" w:rsidRDefault="00241A75"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Assistance to encourage the use of innovative technologies </w:t>
            </w:r>
            <w:r w:rsidRPr="000E1C23">
              <w:rPr>
                <w:rFonts w:asciiTheme="minorHAnsi" w:hAnsiTheme="minorHAnsi" w:cstheme="minorHAnsi"/>
                <w:sz w:val="18"/>
                <w:szCs w:val="18"/>
                <w:lang w:val="en-GB"/>
              </w:rPr>
              <w:lastRenderedPageBreak/>
              <w:t>for building a digital shared prosperity society</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E644C8"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9A033"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B37B99"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9989D3" w14:textId="26D478DF"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271</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560</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495D69"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Republic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28EA103A" w14:textId="77777777">
              <w:trPr>
                <w:jc w:val="center"/>
              </w:trPr>
              <w:tc>
                <w:tcPr>
                  <w:tcW w:w="0" w:type="auto"/>
                  <w:tcMar>
                    <w:top w:w="15" w:type="dxa"/>
                    <w:left w:w="15" w:type="dxa"/>
                    <w:bottom w:w="15" w:type="dxa"/>
                    <w:right w:w="15" w:type="dxa"/>
                  </w:tcMar>
                  <w:vAlign w:val="center"/>
                  <w:hideMark/>
                </w:tcPr>
                <w:p w14:paraId="1491655B"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67D5571"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014397C3"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2E1A62A7"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E2B5A" w14:textId="122A166F"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1E77C" w14:textId="43145150"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5B647431"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477C01" w14:textId="73AB615C"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E3FCC3" w14:textId="3A1C401A" w:rsidR="00241A75" w:rsidRPr="000E1C23" w:rsidRDefault="00154FE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 (1) at least 10 beneficiary countries are assisted to increase the awareness and understanding of innovative technologies through at least 2 global events with around 100 participants each; (2) at least 3 countries and at least 20 participants per training benefited from local trainings. </w:t>
            </w:r>
          </w:p>
        </w:tc>
      </w:tr>
      <w:tr w:rsidR="009B58A7" w:rsidRPr="000E1C23" w14:paraId="6CD9117C"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A7436"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9333975"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0A207" w14:textId="77777777" w:rsidR="00241A75" w:rsidRPr="000E1C23" w:rsidRDefault="00241A75"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9GLO24140</w:t>
            </w: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4DA9C" w14:textId="77777777" w:rsidR="00241A75" w:rsidRPr="000E1C23" w:rsidRDefault="00241A75"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development to accelerate school connectivity in collaboration with the Giga Initiative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35403"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4AB98D"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Aug. 2026</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BD347B"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33FDB" w14:textId="402DD25C"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832</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828</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0580FB" w14:textId="77777777" w:rsidR="00241A75" w:rsidRPr="000E1C23" w:rsidRDefault="00241A75" w:rsidP="00E260A5">
            <w:pPr>
              <w:spacing w:before="40" w:after="40"/>
              <w:rPr>
                <w:rFonts w:asciiTheme="minorHAnsi" w:hAnsiTheme="minorHAnsi" w:cstheme="minorHAnsi"/>
                <w:sz w:val="18"/>
                <w:szCs w:val="18"/>
                <w:lang w:val="en-GB"/>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28309E9C" w14:textId="77777777">
              <w:trPr>
                <w:jc w:val="center"/>
              </w:trPr>
              <w:tc>
                <w:tcPr>
                  <w:tcW w:w="0" w:type="auto"/>
                  <w:tcMar>
                    <w:top w:w="15" w:type="dxa"/>
                    <w:left w:w="15" w:type="dxa"/>
                    <w:bottom w:w="15" w:type="dxa"/>
                    <w:right w:w="15" w:type="dxa"/>
                  </w:tcMar>
                  <w:vAlign w:val="center"/>
                  <w:hideMark/>
                </w:tcPr>
                <w:p w14:paraId="1D3227E1"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87</w:t>
                  </w:r>
                </w:p>
              </w:tc>
            </w:tr>
          </w:tbl>
          <w:p w14:paraId="6C417F2A"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27B86CD0"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4D91C531"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302BCC" w14:textId="68D3FA1D"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0D1955" w14:textId="3AE81B8B"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21647590"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6D79E" w14:textId="272F0E1E"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521C0B" w14:textId="5007FD58" w:rsidR="002A7599" w:rsidRPr="000E1C23" w:rsidRDefault="00241A75" w:rsidP="006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aims to significantly enhance the capacity of ITU Member States and stakeholders by improving telecommunication and ICT policy frameworks, thereby accelerating school connectivity. A comprehensive Giga training and learning strategy will be developed, leveraging the ITU Academy learning platform to create new training materials and courses. This initiative will implement workshops, focusing on improving skills of </w:t>
            </w:r>
            <w:r w:rsidR="009D7315">
              <w:rPr>
                <w:rFonts w:asciiTheme="minorHAnsi" w:hAnsiTheme="minorHAnsi" w:cstheme="minorHAnsi"/>
                <w:sz w:val="18"/>
                <w:szCs w:val="18"/>
                <w:lang w:val="en-GB"/>
              </w:rPr>
              <w:t>M</w:t>
            </w:r>
            <w:r w:rsidRPr="000E1C23">
              <w:rPr>
                <w:rFonts w:asciiTheme="minorHAnsi" w:hAnsiTheme="minorHAnsi" w:cstheme="minorHAnsi"/>
                <w:sz w:val="18"/>
                <w:szCs w:val="18"/>
                <w:lang w:val="en-GB"/>
              </w:rPr>
              <w:t xml:space="preserve">ember </w:t>
            </w:r>
            <w:r w:rsidR="009D7315">
              <w:rPr>
                <w:rFonts w:asciiTheme="minorHAnsi" w:hAnsiTheme="minorHAnsi" w:cstheme="minorHAnsi"/>
                <w:sz w:val="18"/>
                <w:szCs w:val="18"/>
                <w:lang w:val="en-GB"/>
              </w:rPr>
              <w:t>S</w:t>
            </w:r>
            <w:r w:rsidRPr="000E1C23">
              <w:rPr>
                <w:rFonts w:asciiTheme="minorHAnsi" w:hAnsiTheme="minorHAnsi" w:cstheme="minorHAnsi"/>
                <w:sz w:val="18"/>
                <w:szCs w:val="18"/>
                <w:lang w:val="en-GB"/>
              </w:rPr>
              <w:t>tates and other stakeholders.</w:t>
            </w:r>
          </w:p>
          <w:p w14:paraId="7448A164" w14:textId="55EEDD7B" w:rsidR="00241A75" w:rsidRPr="000E1C23" w:rsidRDefault="00241A75" w:rsidP="006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Additionally, the project will establish a digital repository for learning materials, case studies, and best practices, ensuring continuous access for trainees. A feedback mechanism will be put in place to regularly update content based on global trends and participant feedback. By fostering collaboration and leadership among Giga stakeholders, the project aims to connect every school to the Internet, providing </w:t>
            </w:r>
            <w:r w:rsidR="192B3972" w:rsidRPr="000E1C23">
              <w:rPr>
                <w:rFonts w:asciiTheme="minorHAnsi" w:hAnsiTheme="minorHAnsi" w:cstheme="minorHAnsi"/>
                <w:sz w:val="18"/>
                <w:szCs w:val="18"/>
                <w:lang w:val="en-GB"/>
              </w:rPr>
              <w:t xml:space="preserve">youth </w:t>
            </w:r>
            <w:r w:rsidRPr="000E1C23">
              <w:rPr>
                <w:rFonts w:asciiTheme="minorHAnsi" w:hAnsiTheme="minorHAnsi" w:cstheme="minorHAnsi"/>
                <w:sz w:val="18"/>
                <w:szCs w:val="18"/>
                <w:lang w:val="en-GB"/>
              </w:rPr>
              <w:t>with access to essential digital technologies and services.</w:t>
            </w:r>
          </w:p>
        </w:tc>
      </w:tr>
      <w:tr w:rsidR="009B58A7" w:rsidRPr="000E1C23" w14:paraId="3B5B3431"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ECF16"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FC653A5"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EE144B" w14:textId="47B399B1" w:rsidR="00241A75" w:rsidRPr="000E1C23" w:rsidRDefault="00241A75" w:rsidP="00E260A5">
            <w:pPr>
              <w:spacing w:before="40" w:after="40"/>
              <w:jc w:val="center"/>
              <w:rPr>
                <w:rFonts w:asciiTheme="minorHAnsi" w:hAnsiTheme="minorHAnsi" w:cstheme="minorHAnsi"/>
                <w:b/>
                <w:sz w:val="18"/>
                <w:szCs w:val="18"/>
                <w:lang w:val="en-GB"/>
              </w:rPr>
            </w:pPr>
          </w:p>
        </w:tc>
        <w:tc>
          <w:tcPr>
            <w:tcW w:w="8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8D4894"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62C9C"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A2428"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38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99D0F3"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7"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1B984" w14:textId="5D8EFF78"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gridSpan w:val="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66E27C" w14:textId="77777777" w:rsidR="00241A75" w:rsidRPr="000E1C23" w:rsidRDefault="00241A75"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10"/>
            </w:tblGrid>
            <w:tr w:rsidR="009B58A7" w:rsidRPr="000E1C23" w14:paraId="45877813" w14:textId="77777777">
              <w:trPr>
                <w:jc w:val="center"/>
              </w:trPr>
              <w:tc>
                <w:tcPr>
                  <w:tcW w:w="0" w:type="auto"/>
                  <w:tcMar>
                    <w:top w:w="15" w:type="dxa"/>
                    <w:left w:w="15" w:type="dxa"/>
                    <w:bottom w:w="15" w:type="dxa"/>
                    <w:right w:w="15" w:type="dxa"/>
                  </w:tcMar>
                  <w:vAlign w:val="center"/>
                  <w:hideMark/>
                </w:tcPr>
                <w:p w14:paraId="790B6751"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79164F3C" w14:textId="77777777" w:rsidR="00241A75" w:rsidRPr="000E1C23" w:rsidRDefault="00241A75" w:rsidP="00E260A5">
            <w:pPr>
              <w:spacing w:before="40" w:after="40"/>
              <w:jc w:val="center"/>
              <w:rPr>
                <w:rFonts w:asciiTheme="minorHAnsi" w:hAnsiTheme="minorHAnsi" w:cstheme="minorHAnsi"/>
                <w:sz w:val="18"/>
                <w:szCs w:val="18"/>
                <w:lang w:val="en-GB"/>
              </w:rPr>
            </w:pPr>
          </w:p>
        </w:tc>
        <w:tc>
          <w:tcPr>
            <w:tcW w:w="0" w:type="auto"/>
            <w:vAlign w:val="center"/>
            <w:hideMark/>
          </w:tcPr>
          <w:p w14:paraId="67EAA4EF" w14:textId="77777777" w:rsidR="00241A75" w:rsidRPr="000E1C23" w:rsidRDefault="00241A75" w:rsidP="00E260A5">
            <w:pPr>
              <w:spacing w:before="40" w:after="40"/>
              <w:rPr>
                <w:rFonts w:asciiTheme="minorHAnsi" w:hAnsiTheme="minorHAnsi" w:cstheme="minorHAnsi"/>
                <w:sz w:val="18"/>
                <w:szCs w:val="18"/>
                <w:lang w:val="en-GB"/>
              </w:rPr>
            </w:pPr>
          </w:p>
        </w:tc>
      </w:tr>
      <w:tr w:rsidR="009B58A7" w:rsidRPr="000E1C23" w14:paraId="5F96FDB2"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3AD37" w14:textId="501BE541" w:rsidR="00241A75"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9913BC" w14:textId="33D54644" w:rsidR="00241A75"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241A75" w:rsidRPr="000E1C23">
              <w:rPr>
                <w:rFonts w:asciiTheme="minorHAnsi" w:hAnsiTheme="minorHAnsi" w:cstheme="minorHAnsi"/>
                <w:sz w:val="18"/>
                <w:szCs w:val="18"/>
                <w:lang w:val="en-GB"/>
              </w:rPr>
              <w:t xml:space="preserve"> </w:t>
            </w:r>
          </w:p>
        </w:tc>
      </w:tr>
      <w:tr w:rsidR="009B58A7" w:rsidRPr="000E1C23" w14:paraId="0E1D7219"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8F6CCE" w14:textId="5936D32A" w:rsidR="00241A75" w:rsidRPr="000E1C23" w:rsidRDefault="00154FE9"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4DFE31" w14:textId="3D6C2BB7" w:rsidR="00241A75" w:rsidRPr="000E1C23" w:rsidRDefault="00241A75"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r w:rsidR="009B58A7" w:rsidRPr="000E1C23" w14:paraId="434CF4BB" w14:textId="77777777" w:rsidTr="003B0CCE">
        <w:trPr>
          <w:gridAfter w:val="1"/>
          <w:wAfter w:w="124" w:type="pct"/>
        </w:trPr>
        <w:tc>
          <w:tcPr>
            <w:tcW w:w="0" w:type="auto"/>
            <w:gridSpan w:val="16"/>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AEE9D3" w14:textId="77777777" w:rsidR="00241A75" w:rsidRPr="000E1C23" w:rsidRDefault="00241A75"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D1445B" w:rsidRPr="000E1C23" w14:paraId="0A795394" w14:textId="77777777" w:rsidTr="00AB6533">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314956" w14:textId="02A9D04D" w:rsidR="00D1445B" w:rsidRPr="000E1C23" w:rsidRDefault="00D1445B" w:rsidP="00D1445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9GLO21116</w:t>
            </w:r>
          </w:p>
        </w:tc>
        <w:tc>
          <w:tcPr>
            <w:tcW w:w="116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7568A" w14:textId="2FEA5CF5"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Promoting enabling policy and regulation</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1FAE00"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62DC84"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B2755F"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4D7794" w14:textId="5440EBEC"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695</w:t>
            </w:r>
            <w:r w:rsidR="009D73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051</w:t>
            </w:r>
          </w:p>
        </w:tc>
        <w:tc>
          <w:tcPr>
            <w:tcW w:w="81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F16033"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FCDO</w:t>
            </w:r>
          </w:p>
        </w:tc>
        <w:tc>
          <w:tcPr>
            <w:tcW w:w="60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94"/>
            </w:tblGrid>
            <w:tr w:rsidR="00D1445B" w:rsidRPr="000E1C23" w14:paraId="2DFD1460" w14:textId="77777777">
              <w:trPr>
                <w:jc w:val="center"/>
              </w:trPr>
              <w:tc>
                <w:tcPr>
                  <w:tcW w:w="0" w:type="auto"/>
                  <w:tcMar>
                    <w:top w:w="15" w:type="dxa"/>
                    <w:left w:w="15" w:type="dxa"/>
                    <w:bottom w:w="15" w:type="dxa"/>
                    <w:right w:w="15" w:type="dxa"/>
                  </w:tcMar>
                  <w:vAlign w:val="center"/>
                  <w:hideMark/>
                </w:tcPr>
                <w:p w14:paraId="3104730C" w14:textId="77777777"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20</w:t>
                  </w:r>
                </w:p>
                <w:p w14:paraId="12BE6A34" w14:textId="77777777"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bl>
          <w:p w14:paraId="6103654A" w14:textId="77777777" w:rsidR="00D1445B" w:rsidRPr="000E1C23" w:rsidRDefault="00D1445B" w:rsidP="00D1445B">
            <w:pPr>
              <w:spacing w:before="40" w:after="40"/>
              <w:jc w:val="center"/>
              <w:rPr>
                <w:rFonts w:asciiTheme="minorHAnsi" w:hAnsiTheme="minorHAnsi" w:cstheme="minorHAnsi"/>
                <w:sz w:val="18"/>
                <w:szCs w:val="18"/>
                <w:lang w:val="en-GB"/>
              </w:rPr>
            </w:pPr>
          </w:p>
        </w:tc>
        <w:tc>
          <w:tcPr>
            <w:tcW w:w="124" w:type="pct"/>
            <w:vAlign w:val="center"/>
            <w:hideMark/>
          </w:tcPr>
          <w:p w14:paraId="5A51AD7C" w14:textId="77777777" w:rsidR="00D1445B" w:rsidRPr="000E1C23" w:rsidRDefault="00D1445B" w:rsidP="00D1445B">
            <w:pPr>
              <w:spacing w:before="40" w:after="40"/>
              <w:rPr>
                <w:rFonts w:asciiTheme="minorHAnsi" w:hAnsiTheme="minorHAnsi" w:cstheme="minorHAnsi"/>
                <w:sz w:val="18"/>
                <w:szCs w:val="18"/>
                <w:lang w:val="en-GB"/>
              </w:rPr>
            </w:pPr>
          </w:p>
        </w:tc>
      </w:tr>
      <w:tr w:rsidR="003B0CCE" w:rsidRPr="000E1C23" w14:paraId="314EDABE"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880CF6" w14:textId="77777777" w:rsidR="003B0CCE" w:rsidRPr="000E1C23" w:rsidRDefault="003B0CCE">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661C0C" w14:textId="77777777" w:rsidR="003B0CCE" w:rsidRPr="000E1C23" w:rsidRDefault="003B0CC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Brazil, Indonesia, Kenya, Nigeria, South Africa</w:t>
            </w:r>
          </w:p>
        </w:tc>
      </w:tr>
      <w:tr w:rsidR="003B0CCE" w:rsidRPr="000E1C23" w14:paraId="580693B6" w14:textId="77777777" w:rsidTr="00AB6533">
        <w:trPr>
          <w:gridAfter w:val="1"/>
          <w:wAfter w:w="124" w:type="pct"/>
        </w:trPr>
        <w:tc>
          <w:tcPr>
            <w:tcW w:w="63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2A7175" w14:textId="77777777" w:rsidR="003B0CCE" w:rsidRPr="000E1C23" w:rsidRDefault="003B0CCE">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242" w:type="pct"/>
            <w:gridSpan w:val="15"/>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4F6574" w14:textId="77777777" w:rsidR="003B0CCE" w:rsidRPr="000E1C23" w:rsidRDefault="003B0CCE">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This project aims at expanding connectivity in the target beneficiary countries, with a focus on schools, and digital skills and provide technical assistance to 5 DAP countries (Brazil, Indonesia, Kenya, Nigeria, and South Africa). Specifically, this project is advancing on the following areas of work: </w:t>
            </w:r>
          </w:p>
          <w:p w14:paraId="7CF3E5B5"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Regulatory Analysis, Framework and Tool Development to support digital inclusion objectives in selected partner countries </w:t>
            </w:r>
          </w:p>
          <w:p w14:paraId="33C05767"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sustainable models to expand school connectivity in underserved communities </w:t>
            </w:r>
          </w:p>
          <w:p w14:paraId="74E5CDA0"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a more conducive environment for (private and public) investment in digital inclusion </w:t>
            </w:r>
          </w:p>
          <w:p w14:paraId="2F0E70B5" w14:textId="011920EF"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Advancing digital skills as a means to </w:t>
            </w:r>
            <w:r w:rsidR="00820DD1">
              <w:rPr>
                <w:rStyle w:val="sceditor-selection"/>
                <w:rFonts w:asciiTheme="minorHAnsi" w:hAnsiTheme="minorHAnsi" w:cstheme="minorHAnsi"/>
                <w:sz w:val="18"/>
                <w:szCs w:val="18"/>
                <w:lang w:val="en-GB"/>
              </w:rPr>
              <w:t xml:space="preserve">attaining </w:t>
            </w:r>
            <w:r w:rsidRPr="000E1C23">
              <w:rPr>
                <w:rStyle w:val="sceditor-selection"/>
                <w:rFonts w:asciiTheme="minorHAnsi" w:hAnsiTheme="minorHAnsi" w:cstheme="minorHAnsi"/>
                <w:sz w:val="18"/>
                <w:szCs w:val="18"/>
                <w:lang w:val="en-GB"/>
              </w:rPr>
              <w:t>decent jobs, especially for young people.</w:t>
            </w:r>
          </w:p>
        </w:tc>
      </w:tr>
      <w:tr w:rsidR="003B0CCE" w:rsidRPr="000E1C23" w14:paraId="165C2526" w14:textId="77777777" w:rsidTr="003B0CCE">
        <w:tc>
          <w:tcPr>
            <w:tcW w:w="5000" w:type="pct"/>
            <w:gridSpan w:val="1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5DA3A8" w14:textId="77777777" w:rsidR="003B0CCE" w:rsidRPr="000E1C23" w:rsidRDefault="003B0CC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151999C2" w14:textId="77777777" w:rsidR="005A34A7" w:rsidRPr="000E1C23" w:rsidRDefault="005A34A7" w:rsidP="00E260A5">
      <w:pPr>
        <w:spacing w:before="40" w:after="40"/>
        <w:rPr>
          <w:rFonts w:asciiTheme="minorHAnsi" w:hAnsiTheme="minorHAnsi" w:cstheme="minorHAnsi"/>
          <w:sz w:val="18"/>
          <w:szCs w:val="18"/>
          <w:lang w:val="en-GB"/>
        </w:rPr>
      </w:pPr>
    </w:p>
    <w:p w14:paraId="766BE0C5" w14:textId="5BDE5589" w:rsidR="00F77D51" w:rsidRPr="000E1C23" w:rsidRDefault="00EB639D"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AMS 4 - Development of enabling policy and regulatory environments to connect the unconnected through accessible and affordable telecommunications/information and communication technologies that support achievement of the Sustainable Development Goals and progress towards the digital economy</w:t>
      </w:r>
    </w:p>
    <w:tbl>
      <w:tblPr>
        <w:tblW w:w="5000" w:type="pct"/>
        <w:tblCellMar>
          <w:left w:w="0" w:type="dxa"/>
          <w:right w:w="0" w:type="dxa"/>
        </w:tblCellMar>
        <w:tblLook w:val="04A0" w:firstRow="1" w:lastRow="0" w:firstColumn="1" w:lastColumn="0" w:noHBand="0" w:noVBand="1"/>
      </w:tblPr>
      <w:tblGrid>
        <w:gridCol w:w="1688"/>
        <w:gridCol w:w="1633"/>
        <w:gridCol w:w="1128"/>
        <w:gridCol w:w="1128"/>
        <w:gridCol w:w="1137"/>
        <w:gridCol w:w="919"/>
        <w:gridCol w:w="5458"/>
        <w:gridCol w:w="1186"/>
        <w:gridCol w:w="14"/>
      </w:tblGrid>
      <w:tr w:rsidR="009B58A7" w:rsidRPr="000E1C23" w14:paraId="3A59007D" w14:textId="77777777" w:rsidTr="00AB6533">
        <w:trPr>
          <w:tblHeader/>
        </w:trPr>
        <w:tc>
          <w:tcPr>
            <w:tcW w:w="0" w:type="auto"/>
            <w:shd w:val="clear" w:color="auto" w:fill="004B96"/>
            <w:tcMar>
              <w:top w:w="75" w:type="dxa"/>
              <w:left w:w="75" w:type="dxa"/>
              <w:bottom w:w="75" w:type="dxa"/>
              <w:right w:w="75" w:type="dxa"/>
            </w:tcMar>
            <w:vAlign w:val="center"/>
            <w:hideMark/>
          </w:tcPr>
          <w:p w14:paraId="3366E799"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0DCFB13A"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73CEACF9"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5ACEC16B"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48DF148A"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25" w:type="pct"/>
            <w:shd w:val="clear" w:color="auto" w:fill="004B96"/>
            <w:tcMar>
              <w:top w:w="75" w:type="dxa"/>
              <w:left w:w="75" w:type="dxa"/>
              <w:bottom w:w="75" w:type="dxa"/>
              <w:right w:w="75" w:type="dxa"/>
            </w:tcMar>
            <w:vAlign w:val="center"/>
            <w:hideMark/>
          </w:tcPr>
          <w:p w14:paraId="3123D6D6"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912" w:type="pct"/>
            <w:shd w:val="clear" w:color="auto" w:fill="004B96"/>
            <w:tcMar>
              <w:top w:w="75" w:type="dxa"/>
              <w:left w:w="75" w:type="dxa"/>
              <w:bottom w:w="75" w:type="dxa"/>
              <w:right w:w="75" w:type="dxa"/>
            </w:tcMar>
            <w:vAlign w:val="center"/>
            <w:hideMark/>
          </w:tcPr>
          <w:p w14:paraId="46F5AE60"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5A2F8286" w14:textId="77777777" w:rsidR="00C47ACB" w:rsidRPr="000E1C23" w:rsidRDefault="00C47AC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6BAF2CDD" w14:textId="77777777" w:rsidR="00C47ACB" w:rsidRPr="000E1C23" w:rsidRDefault="00C47ACB" w:rsidP="00E260A5">
            <w:pPr>
              <w:spacing w:before="40" w:after="40"/>
              <w:rPr>
                <w:rFonts w:asciiTheme="minorHAnsi" w:hAnsiTheme="minorHAnsi" w:cstheme="minorHAnsi"/>
                <w:b/>
                <w:sz w:val="18"/>
                <w:szCs w:val="18"/>
                <w:lang w:val="en-GB"/>
              </w:rPr>
            </w:pPr>
          </w:p>
        </w:tc>
      </w:tr>
      <w:tr w:rsidR="009B58A7" w:rsidRPr="000E1C23" w14:paraId="588ACA61"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748BF6"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2RLA21018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A19F6"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Overcoming Barriers to Digital Inclusion: Americas Girls Can Code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32B1AE"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D74CB4"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A69631" w14:textId="274FE952" w:rsidR="00C47ACB"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DCB8DB" w14:textId="59A7A3E9"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355</w:t>
            </w:r>
            <w:r w:rsidR="00820DD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AC887F"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Facebook</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D28EF" w14:textId="77777777" w:rsidR="00C47ACB" w:rsidRPr="000E1C23" w:rsidRDefault="00C47ACB" w:rsidP="00E260A5">
            <w:pPr>
              <w:spacing w:before="40" w:after="40"/>
              <w:rPr>
                <w:rFonts w:asciiTheme="minorHAnsi" w:hAnsiTheme="minorHAnsi" w:cstheme="minorHAnsi"/>
                <w:sz w:val="18"/>
                <w:szCs w:val="18"/>
                <w:lang w:val="en-GB"/>
              </w:rPr>
            </w:pPr>
          </w:p>
        </w:tc>
        <w:tc>
          <w:tcPr>
            <w:tcW w:w="0" w:type="auto"/>
            <w:vAlign w:val="center"/>
            <w:hideMark/>
          </w:tcPr>
          <w:p w14:paraId="2B182687"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73EFC7B5"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2D410" w14:textId="6D80F2FF"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0E4813"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Argentina, Brazil, Ecuador, Mexico </w:t>
            </w:r>
          </w:p>
        </w:tc>
      </w:tr>
      <w:tr w:rsidR="009B58A7" w:rsidRPr="000E1C23" w14:paraId="69A35DCE"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CD5D8B" w14:textId="3FB6BA51"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8A81D3" w14:textId="5836EDD4" w:rsidR="000A7E98" w:rsidRPr="000E1C23" w:rsidRDefault="0059418D" w:rsidP="0059418D">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Produced 4 assessment/policy reports; (2) Conducted training in local languages, rolling out 5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(3 Spanish, 2 Portuguese); (3) Trained 2</w:t>
            </w:r>
            <w:r w:rsidR="00820DD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000 girls in STEM, event in Brazil trained 110; (4) Supported accessibility for disabilities, Benefiting 1 country and training 100 people with disabilities; (5) Ran digital awareness campaigns: </w:t>
            </w:r>
            <w:r w:rsidRPr="000E1C23">
              <w:rPr>
                <w:rFonts w:asciiTheme="minorHAnsi" w:hAnsiTheme="minorHAnsi" w:cstheme="minorHAnsi"/>
                <w:sz w:val="18"/>
                <w:szCs w:val="18"/>
                <w:lang w:val="en-GB"/>
              </w:rPr>
              <w:lastRenderedPageBreak/>
              <w:t>Launched 3 campaigns for STEM opportunities; (6) Developed connectivity strategy preparing 1 national connectivity report per country; (7) Promoted results regionally and in 1 additional country via ITU event; (8) Delivered 1 final report with 10 impact stories.</w:t>
            </w:r>
          </w:p>
        </w:tc>
      </w:tr>
      <w:tr w:rsidR="009B58A7" w:rsidRPr="000E1C23" w14:paraId="6CC05C68"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52A63E"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40F080FB"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5F15A"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9BRA19008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28CF01"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Provide Brazil with a regulatory environment conducive to digital transformation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A33E1"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C50266"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F9DDB7" w14:textId="5D0CEF2A" w:rsidR="00C47ACB"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BBAD71" w14:textId="3F712164"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w:t>
            </w:r>
            <w:r w:rsidR="00820DD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063</w:t>
            </w:r>
            <w:r w:rsidR="00820DD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F99A79"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National Telecommunications Agency (ANATEL)</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7E64D" w14:textId="77777777" w:rsidR="00C47ACB" w:rsidRPr="000E1C23" w:rsidRDefault="00C47ACB" w:rsidP="00E260A5">
            <w:pPr>
              <w:spacing w:before="40" w:after="40"/>
              <w:rPr>
                <w:rFonts w:asciiTheme="minorHAnsi" w:hAnsiTheme="minorHAnsi" w:cstheme="minorHAnsi"/>
                <w:sz w:val="18"/>
                <w:szCs w:val="18"/>
                <w:lang w:val="en-GB"/>
              </w:rPr>
            </w:pPr>
          </w:p>
        </w:tc>
        <w:tc>
          <w:tcPr>
            <w:tcW w:w="0" w:type="auto"/>
            <w:vAlign w:val="center"/>
            <w:hideMark/>
          </w:tcPr>
          <w:p w14:paraId="313B09B7"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6D2AC838"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90EC4E" w14:textId="7A44A95B"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C6655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Brazil </w:t>
            </w:r>
          </w:p>
        </w:tc>
      </w:tr>
      <w:tr w:rsidR="009B58A7" w:rsidRPr="000E1C23" w14:paraId="54F08DCF"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4FF1B9" w14:textId="54401804"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C395D8" w14:textId="2A49C198" w:rsidR="003471E0" w:rsidRPr="000E1C23" w:rsidRDefault="00B05B7F" w:rsidP="003471E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3471E0" w:rsidRPr="000E1C23">
              <w:rPr>
                <w:rFonts w:asciiTheme="minorHAnsi" w:hAnsiTheme="minorHAnsi" w:cstheme="minorHAnsi"/>
                <w:sz w:val="18"/>
                <w:szCs w:val="18"/>
                <w:lang w:val="en-GB"/>
              </w:rPr>
              <w:t>Enhance</w:t>
            </w:r>
            <w:r w:rsidR="00BA4624" w:rsidRPr="000E1C23">
              <w:rPr>
                <w:rFonts w:asciiTheme="minorHAnsi" w:hAnsiTheme="minorHAnsi" w:cstheme="minorHAnsi"/>
                <w:sz w:val="18"/>
                <w:szCs w:val="18"/>
                <w:lang w:val="en-GB"/>
              </w:rPr>
              <w:t>d</w:t>
            </w:r>
            <w:r w:rsidR="003471E0" w:rsidRPr="000E1C23">
              <w:rPr>
                <w:rFonts w:asciiTheme="minorHAnsi" w:hAnsiTheme="minorHAnsi" w:cstheme="minorHAnsi"/>
                <w:sz w:val="18"/>
                <w:szCs w:val="18"/>
                <w:lang w:val="en-GB"/>
              </w:rPr>
              <w:t xml:space="preserve"> confidence in Brazil’s digital environment by increasing trust in the digital ecosystem in Brazil</w:t>
            </w:r>
            <w:r w:rsidRPr="000E1C23">
              <w:rPr>
                <w:rFonts w:asciiTheme="minorHAnsi" w:hAnsiTheme="minorHAnsi" w:cstheme="minorHAnsi"/>
                <w:sz w:val="18"/>
                <w:szCs w:val="18"/>
                <w:lang w:val="en-GB"/>
              </w:rPr>
              <w:t xml:space="preserve">; (2) </w:t>
            </w:r>
            <w:r w:rsidR="003471E0" w:rsidRPr="000E1C23">
              <w:rPr>
                <w:rFonts w:asciiTheme="minorHAnsi" w:hAnsiTheme="minorHAnsi" w:cstheme="minorHAnsi"/>
                <w:sz w:val="18"/>
                <w:szCs w:val="18"/>
                <w:lang w:val="en-GB"/>
              </w:rPr>
              <w:t>Coordinate</w:t>
            </w:r>
            <w:r w:rsidR="00BA4624" w:rsidRPr="000E1C23">
              <w:rPr>
                <w:rFonts w:asciiTheme="minorHAnsi" w:hAnsiTheme="minorHAnsi" w:cstheme="minorHAnsi"/>
                <w:sz w:val="18"/>
                <w:szCs w:val="18"/>
                <w:lang w:val="en-GB"/>
              </w:rPr>
              <w:t>d</w:t>
            </w:r>
            <w:r w:rsidR="003471E0" w:rsidRPr="000E1C23">
              <w:rPr>
                <w:rFonts w:asciiTheme="minorHAnsi" w:hAnsiTheme="minorHAnsi" w:cstheme="minorHAnsi"/>
                <w:sz w:val="18"/>
                <w:szCs w:val="18"/>
                <w:lang w:val="en-GB"/>
              </w:rPr>
              <w:t xml:space="preserve"> with </w:t>
            </w:r>
            <w:r w:rsidR="00B25E00" w:rsidRPr="000E1C23">
              <w:rPr>
                <w:rFonts w:asciiTheme="minorHAnsi" w:hAnsiTheme="minorHAnsi" w:cstheme="minorHAnsi"/>
                <w:sz w:val="18"/>
                <w:szCs w:val="18"/>
                <w:lang w:val="en-GB"/>
              </w:rPr>
              <w:t xml:space="preserve">existing </w:t>
            </w:r>
            <w:r w:rsidR="003471E0" w:rsidRPr="000E1C23">
              <w:rPr>
                <w:rFonts w:asciiTheme="minorHAnsi" w:hAnsiTheme="minorHAnsi" w:cstheme="minorHAnsi"/>
                <w:sz w:val="18"/>
                <w:szCs w:val="18"/>
                <w:lang w:val="en-GB"/>
              </w:rPr>
              <w:t>institutional mechanisms and enable agile responses by Anatel to Brazilian Public Power priorities</w:t>
            </w:r>
            <w:r w:rsidRPr="000E1C23">
              <w:rPr>
                <w:rFonts w:asciiTheme="minorHAnsi" w:hAnsiTheme="minorHAnsi" w:cstheme="minorHAnsi"/>
                <w:sz w:val="18"/>
                <w:szCs w:val="18"/>
                <w:lang w:val="en-GB"/>
              </w:rPr>
              <w:t xml:space="preserve">; (3) </w:t>
            </w:r>
            <w:r w:rsidR="003471E0" w:rsidRPr="000E1C23">
              <w:rPr>
                <w:rFonts w:asciiTheme="minorHAnsi" w:hAnsiTheme="minorHAnsi" w:cstheme="minorHAnsi"/>
                <w:sz w:val="18"/>
                <w:szCs w:val="18"/>
                <w:lang w:val="en-GB"/>
              </w:rPr>
              <w:t>Prioritize</w:t>
            </w:r>
            <w:r w:rsidR="00BA4624" w:rsidRPr="000E1C23">
              <w:rPr>
                <w:rFonts w:asciiTheme="minorHAnsi" w:hAnsiTheme="minorHAnsi" w:cstheme="minorHAnsi"/>
                <w:sz w:val="18"/>
                <w:szCs w:val="18"/>
                <w:lang w:val="en-GB"/>
              </w:rPr>
              <w:t>d</w:t>
            </w:r>
            <w:r w:rsidR="003471E0" w:rsidRPr="000E1C23">
              <w:rPr>
                <w:rFonts w:asciiTheme="minorHAnsi" w:hAnsiTheme="minorHAnsi" w:cstheme="minorHAnsi"/>
                <w:sz w:val="18"/>
                <w:szCs w:val="18"/>
                <w:lang w:val="en-GB"/>
              </w:rPr>
              <w:t xml:space="preserve"> regulation focus</w:t>
            </w:r>
            <w:r w:rsidR="009C4CA1" w:rsidRPr="000E1C23">
              <w:rPr>
                <w:rFonts w:asciiTheme="minorHAnsi" w:hAnsiTheme="minorHAnsi" w:cstheme="minorHAnsi"/>
                <w:sz w:val="18"/>
                <w:szCs w:val="18"/>
                <w:lang w:val="en-GB"/>
              </w:rPr>
              <w:t>ing</w:t>
            </w:r>
            <w:r w:rsidR="003471E0" w:rsidRPr="000E1C23">
              <w:rPr>
                <w:rFonts w:asciiTheme="minorHAnsi" w:hAnsiTheme="minorHAnsi" w:cstheme="minorHAnsi"/>
                <w:sz w:val="18"/>
                <w:szCs w:val="18"/>
                <w:lang w:val="en-GB"/>
              </w:rPr>
              <w:t xml:space="preserve"> on the execution, monitoring, and evaluation of results</w:t>
            </w:r>
            <w:r w:rsidRPr="000E1C23">
              <w:rPr>
                <w:rFonts w:asciiTheme="minorHAnsi" w:hAnsiTheme="minorHAnsi" w:cstheme="minorHAnsi"/>
                <w:sz w:val="18"/>
                <w:szCs w:val="18"/>
                <w:lang w:val="en-GB"/>
              </w:rPr>
              <w:t xml:space="preserve">; (4) </w:t>
            </w:r>
            <w:r w:rsidR="00D47F4A" w:rsidRPr="000E1C23">
              <w:rPr>
                <w:rFonts w:asciiTheme="minorHAnsi" w:hAnsiTheme="minorHAnsi" w:cstheme="minorHAnsi"/>
                <w:sz w:val="18"/>
                <w:szCs w:val="18"/>
                <w:lang w:val="en-GB"/>
              </w:rPr>
              <w:t>P</w:t>
            </w:r>
            <w:r w:rsidR="003471E0" w:rsidRPr="000E1C23">
              <w:rPr>
                <w:rFonts w:asciiTheme="minorHAnsi" w:hAnsiTheme="minorHAnsi" w:cstheme="minorHAnsi"/>
                <w:sz w:val="18"/>
                <w:szCs w:val="18"/>
                <w:lang w:val="en-GB"/>
              </w:rPr>
              <w:t>romote</w:t>
            </w:r>
            <w:r w:rsidR="00BA4624" w:rsidRPr="000E1C23">
              <w:rPr>
                <w:rFonts w:asciiTheme="minorHAnsi" w:hAnsiTheme="minorHAnsi" w:cstheme="minorHAnsi"/>
                <w:sz w:val="18"/>
                <w:szCs w:val="18"/>
                <w:lang w:val="en-GB"/>
              </w:rPr>
              <w:t>d</w:t>
            </w:r>
            <w:r w:rsidR="003471E0" w:rsidRPr="000E1C23">
              <w:rPr>
                <w:rFonts w:asciiTheme="minorHAnsi" w:hAnsiTheme="minorHAnsi" w:cstheme="minorHAnsi"/>
                <w:sz w:val="18"/>
                <w:szCs w:val="18"/>
                <w:lang w:val="en-GB"/>
              </w:rPr>
              <w:t xml:space="preserve"> productive and technological policies for Research, Development, and Innovation (RDI) </w:t>
            </w:r>
            <w:r w:rsidR="002448B2" w:rsidRPr="000E1C23">
              <w:rPr>
                <w:rFonts w:asciiTheme="minorHAnsi" w:hAnsiTheme="minorHAnsi" w:cstheme="minorHAnsi"/>
                <w:sz w:val="18"/>
                <w:szCs w:val="18"/>
                <w:lang w:val="en-GB"/>
              </w:rPr>
              <w:t>valorisation</w:t>
            </w:r>
            <w:r w:rsidR="003471E0" w:rsidRPr="000E1C23">
              <w:rPr>
                <w:rFonts w:asciiTheme="minorHAnsi" w:hAnsiTheme="minorHAnsi" w:cstheme="minorHAnsi"/>
                <w:sz w:val="18"/>
                <w:szCs w:val="18"/>
                <w:lang w:val="en-GB"/>
              </w:rPr>
              <w:t xml:space="preserve"> and incentives</w:t>
            </w:r>
            <w:r w:rsidRPr="000E1C23">
              <w:rPr>
                <w:rFonts w:asciiTheme="minorHAnsi" w:hAnsiTheme="minorHAnsi" w:cstheme="minorHAnsi"/>
                <w:sz w:val="18"/>
                <w:szCs w:val="18"/>
                <w:lang w:val="en-GB"/>
              </w:rPr>
              <w:t>; (</w:t>
            </w:r>
            <w:r w:rsidR="00DB5597" w:rsidRPr="000E1C23">
              <w:rPr>
                <w:rFonts w:asciiTheme="minorHAnsi" w:hAnsiTheme="minorHAnsi" w:cstheme="minorHAnsi"/>
                <w:sz w:val="18"/>
                <w:szCs w:val="18"/>
                <w:lang w:val="en-GB"/>
              </w:rPr>
              <w:t xml:space="preserve">5) </w:t>
            </w:r>
            <w:r w:rsidR="003471E0" w:rsidRPr="000E1C23">
              <w:rPr>
                <w:rFonts w:asciiTheme="minorHAnsi" w:hAnsiTheme="minorHAnsi" w:cstheme="minorHAnsi"/>
                <w:sz w:val="18"/>
                <w:szCs w:val="18"/>
                <w:lang w:val="en-GB"/>
              </w:rPr>
              <w:t>Develop</w:t>
            </w:r>
            <w:r w:rsidR="00BA4624" w:rsidRPr="000E1C23">
              <w:rPr>
                <w:rFonts w:asciiTheme="minorHAnsi" w:hAnsiTheme="minorHAnsi" w:cstheme="minorHAnsi"/>
                <w:sz w:val="18"/>
                <w:szCs w:val="18"/>
                <w:lang w:val="en-GB"/>
              </w:rPr>
              <w:t>ed</w:t>
            </w:r>
            <w:r w:rsidR="003471E0" w:rsidRPr="000E1C23">
              <w:rPr>
                <w:rFonts w:asciiTheme="minorHAnsi" w:hAnsiTheme="minorHAnsi" w:cstheme="minorHAnsi"/>
                <w:sz w:val="18"/>
                <w:szCs w:val="18"/>
                <w:lang w:val="en-GB"/>
              </w:rPr>
              <w:t xml:space="preserve"> new broadband indicators, formulas, and parameters for broadband deployment, expanding coverage and capacity in underserved and served areas</w:t>
            </w:r>
            <w:r w:rsidR="00DB5597" w:rsidRPr="000E1C23">
              <w:rPr>
                <w:rFonts w:asciiTheme="minorHAnsi" w:hAnsiTheme="minorHAnsi" w:cstheme="minorHAnsi"/>
                <w:sz w:val="18"/>
                <w:szCs w:val="18"/>
                <w:lang w:val="en-GB"/>
              </w:rPr>
              <w:t xml:space="preserve">; (6) </w:t>
            </w:r>
            <w:r w:rsidR="001B4D7C" w:rsidRPr="000E1C23">
              <w:rPr>
                <w:rFonts w:asciiTheme="minorHAnsi" w:hAnsiTheme="minorHAnsi" w:cstheme="minorHAnsi"/>
                <w:sz w:val="18"/>
                <w:szCs w:val="18"/>
                <w:lang w:val="en-GB"/>
              </w:rPr>
              <w:t>M</w:t>
            </w:r>
            <w:r w:rsidR="003471E0" w:rsidRPr="000E1C23">
              <w:rPr>
                <w:rFonts w:asciiTheme="minorHAnsi" w:hAnsiTheme="minorHAnsi" w:cstheme="minorHAnsi"/>
                <w:sz w:val="18"/>
                <w:szCs w:val="18"/>
                <w:lang w:val="en-GB"/>
              </w:rPr>
              <w:t>odernize</w:t>
            </w:r>
            <w:r w:rsidR="00BA4624" w:rsidRPr="000E1C23">
              <w:rPr>
                <w:rFonts w:asciiTheme="minorHAnsi" w:hAnsiTheme="minorHAnsi" w:cstheme="minorHAnsi"/>
                <w:sz w:val="18"/>
                <w:szCs w:val="18"/>
                <w:lang w:val="en-GB"/>
              </w:rPr>
              <w:t>d</w:t>
            </w:r>
            <w:r w:rsidR="003471E0" w:rsidRPr="000E1C23">
              <w:rPr>
                <w:rFonts w:asciiTheme="minorHAnsi" w:hAnsiTheme="minorHAnsi" w:cstheme="minorHAnsi"/>
                <w:sz w:val="18"/>
                <w:szCs w:val="18"/>
                <w:lang w:val="en-GB"/>
              </w:rPr>
              <w:t xml:space="preserve"> regulations to cover universal services and Internet applications, ensuring competition, new investments, and technological innovation</w:t>
            </w:r>
            <w:r w:rsidR="00DB5597" w:rsidRPr="000E1C23">
              <w:rPr>
                <w:rFonts w:asciiTheme="minorHAnsi" w:hAnsiTheme="minorHAnsi" w:cstheme="minorHAnsi"/>
                <w:sz w:val="18"/>
                <w:szCs w:val="18"/>
                <w:lang w:val="en-GB"/>
              </w:rPr>
              <w:t xml:space="preserve">; </w:t>
            </w:r>
            <w:r w:rsidR="00DA6388" w:rsidRPr="000E1C23">
              <w:rPr>
                <w:rFonts w:asciiTheme="minorHAnsi" w:hAnsiTheme="minorHAnsi" w:cstheme="minorHAnsi"/>
                <w:sz w:val="18"/>
                <w:szCs w:val="18"/>
                <w:lang w:val="en-GB"/>
              </w:rPr>
              <w:t xml:space="preserve">(7) </w:t>
            </w:r>
            <w:r w:rsidR="001B4D7C" w:rsidRPr="000E1C23">
              <w:rPr>
                <w:rFonts w:asciiTheme="minorHAnsi" w:hAnsiTheme="minorHAnsi" w:cstheme="minorHAnsi"/>
                <w:sz w:val="18"/>
                <w:szCs w:val="18"/>
                <w:lang w:val="en-GB"/>
              </w:rPr>
              <w:t>B</w:t>
            </w:r>
            <w:r w:rsidR="003471E0" w:rsidRPr="000E1C23">
              <w:rPr>
                <w:rFonts w:asciiTheme="minorHAnsi" w:hAnsiTheme="minorHAnsi" w:cstheme="minorHAnsi"/>
                <w:sz w:val="18"/>
                <w:szCs w:val="18"/>
                <w:lang w:val="en-GB"/>
              </w:rPr>
              <w:t>roaden</w:t>
            </w:r>
            <w:r w:rsidR="00BA4624" w:rsidRPr="000E1C23">
              <w:rPr>
                <w:rFonts w:asciiTheme="minorHAnsi" w:hAnsiTheme="minorHAnsi" w:cstheme="minorHAnsi"/>
                <w:sz w:val="18"/>
                <w:szCs w:val="18"/>
                <w:lang w:val="en-GB"/>
              </w:rPr>
              <w:t>ed</w:t>
            </w:r>
            <w:r w:rsidR="003471E0" w:rsidRPr="000E1C23">
              <w:rPr>
                <w:rFonts w:asciiTheme="minorHAnsi" w:hAnsiTheme="minorHAnsi" w:cstheme="minorHAnsi"/>
                <w:sz w:val="18"/>
                <w:szCs w:val="18"/>
                <w:lang w:val="en-GB"/>
              </w:rPr>
              <w:t xml:space="preserve"> access to broadband networks</w:t>
            </w:r>
            <w:r w:rsidR="00DA6388" w:rsidRPr="000E1C23">
              <w:rPr>
                <w:rFonts w:asciiTheme="minorHAnsi" w:hAnsiTheme="minorHAnsi" w:cstheme="minorHAnsi"/>
                <w:sz w:val="18"/>
                <w:szCs w:val="18"/>
                <w:lang w:val="en-GB"/>
              </w:rPr>
              <w:t xml:space="preserve">; (8) </w:t>
            </w:r>
            <w:r w:rsidR="003471E0" w:rsidRPr="000E1C23">
              <w:rPr>
                <w:rFonts w:asciiTheme="minorHAnsi" w:hAnsiTheme="minorHAnsi" w:cstheme="minorHAnsi"/>
                <w:sz w:val="18"/>
                <w:szCs w:val="18"/>
                <w:lang w:val="en-GB"/>
              </w:rPr>
              <w:t>Strengthen</w:t>
            </w:r>
            <w:r w:rsidR="00BA4624" w:rsidRPr="000E1C23">
              <w:rPr>
                <w:rFonts w:asciiTheme="minorHAnsi" w:hAnsiTheme="minorHAnsi" w:cstheme="minorHAnsi"/>
                <w:sz w:val="18"/>
                <w:szCs w:val="18"/>
                <w:lang w:val="en-GB"/>
              </w:rPr>
              <w:t>ed</w:t>
            </w:r>
            <w:r w:rsidR="003471E0" w:rsidRPr="000E1C23">
              <w:rPr>
                <w:rFonts w:asciiTheme="minorHAnsi" w:hAnsiTheme="minorHAnsi" w:cstheme="minorHAnsi"/>
                <w:sz w:val="18"/>
                <w:szCs w:val="18"/>
                <w:lang w:val="en-GB"/>
              </w:rPr>
              <w:t xml:space="preserve"> Brazil’s regulatory performance</w:t>
            </w:r>
            <w:r w:rsidRPr="000E1C23">
              <w:rPr>
                <w:rFonts w:asciiTheme="minorHAnsi" w:hAnsiTheme="minorHAnsi" w:cstheme="minorHAnsi"/>
                <w:sz w:val="18"/>
                <w:szCs w:val="18"/>
                <w:lang w:val="en-GB"/>
              </w:rPr>
              <w:t>,</w:t>
            </w:r>
            <w:r w:rsidR="003471E0" w:rsidRPr="000E1C23">
              <w:rPr>
                <w:rFonts w:asciiTheme="minorHAnsi" w:hAnsiTheme="minorHAnsi" w:cstheme="minorHAnsi"/>
                <w:sz w:val="18"/>
                <w:szCs w:val="18"/>
                <w:lang w:val="en-GB"/>
              </w:rPr>
              <w:t xml:space="preserve"> enhanc</w:t>
            </w:r>
            <w:r w:rsidRPr="000E1C23">
              <w:rPr>
                <w:rFonts w:asciiTheme="minorHAnsi" w:hAnsiTheme="minorHAnsi" w:cstheme="minorHAnsi"/>
                <w:sz w:val="18"/>
                <w:szCs w:val="18"/>
                <w:lang w:val="en-GB"/>
              </w:rPr>
              <w:t>ing</w:t>
            </w:r>
            <w:r w:rsidR="003471E0" w:rsidRPr="000E1C23">
              <w:rPr>
                <w:rFonts w:asciiTheme="minorHAnsi" w:hAnsiTheme="minorHAnsi" w:cstheme="minorHAnsi"/>
                <w:sz w:val="18"/>
                <w:szCs w:val="18"/>
                <w:lang w:val="en-GB"/>
              </w:rPr>
              <w:t xml:space="preserve"> Brazil’s ability to address short-, medium-, and long-term challenges in digital data processing, focusing on data and </w:t>
            </w:r>
            <w:r w:rsidR="002448B2" w:rsidRPr="000E1C23">
              <w:rPr>
                <w:rFonts w:asciiTheme="minorHAnsi" w:hAnsiTheme="minorHAnsi" w:cstheme="minorHAnsi"/>
                <w:sz w:val="18"/>
                <w:szCs w:val="18"/>
                <w:lang w:val="en-GB"/>
              </w:rPr>
              <w:t>behavioural</w:t>
            </w:r>
            <w:r w:rsidR="003471E0" w:rsidRPr="000E1C23">
              <w:rPr>
                <w:rFonts w:asciiTheme="minorHAnsi" w:hAnsiTheme="minorHAnsi" w:cstheme="minorHAnsi"/>
                <w:sz w:val="18"/>
                <w:szCs w:val="18"/>
                <w:lang w:val="en-GB"/>
              </w:rPr>
              <w:t xml:space="preserve"> analysis in consumer relations</w:t>
            </w:r>
            <w:r w:rsidR="00DA6388" w:rsidRPr="000E1C23">
              <w:rPr>
                <w:rFonts w:asciiTheme="minorHAnsi" w:hAnsiTheme="minorHAnsi" w:cstheme="minorHAnsi"/>
                <w:sz w:val="18"/>
                <w:szCs w:val="18"/>
                <w:lang w:val="en-GB"/>
              </w:rPr>
              <w:t xml:space="preserve">; (9) </w:t>
            </w:r>
            <w:r w:rsidRPr="000E1C23">
              <w:rPr>
                <w:rFonts w:asciiTheme="minorHAnsi" w:hAnsiTheme="minorHAnsi" w:cstheme="minorHAnsi"/>
                <w:sz w:val="18"/>
                <w:szCs w:val="18"/>
                <w:lang w:val="en-GB"/>
              </w:rPr>
              <w:t>Enhance</w:t>
            </w:r>
            <w:r w:rsidR="00BA4624"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w:t>
            </w:r>
            <w:r w:rsidR="003471E0" w:rsidRPr="000E1C23">
              <w:rPr>
                <w:rFonts w:asciiTheme="minorHAnsi" w:hAnsiTheme="minorHAnsi" w:cstheme="minorHAnsi"/>
                <w:sz w:val="18"/>
                <w:szCs w:val="18"/>
                <w:lang w:val="en-GB"/>
              </w:rPr>
              <w:t xml:space="preserve">the performance and management of the regulatory body to better </w:t>
            </w:r>
            <w:r w:rsidR="002448B2" w:rsidRPr="000E1C23">
              <w:rPr>
                <w:rFonts w:asciiTheme="minorHAnsi" w:hAnsiTheme="minorHAnsi" w:cstheme="minorHAnsi"/>
                <w:sz w:val="18"/>
                <w:szCs w:val="18"/>
                <w:lang w:val="en-GB"/>
              </w:rPr>
              <w:t>fulfil</w:t>
            </w:r>
            <w:r w:rsidR="003471E0" w:rsidRPr="000E1C23">
              <w:rPr>
                <w:rFonts w:asciiTheme="minorHAnsi" w:hAnsiTheme="minorHAnsi" w:cstheme="minorHAnsi"/>
                <w:sz w:val="18"/>
                <w:szCs w:val="18"/>
                <w:lang w:val="en-GB"/>
              </w:rPr>
              <w:t xml:space="preserve"> its mandate.</w:t>
            </w:r>
          </w:p>
          <w:p w14:paraId="1EF916E8" w14:textId="77777777" w:rsidR="00177950" w:rsidRPr="000E1C23" w:rsidRDefault="00177950" w:rsidP="00E260A5">
            <w:pPr>
              <w:spacing w:before="40" w:after="40"/>
              <w:rPr>
                <w:rFonts w:asciiTheme="minorHAnsi" w:hAnsiTheme="minorHAnsi" w:cstheme="minorHAnsi"/>
                <w:sz w:val="18"/>
                <w:szCs w:val="18"/>
                <w:lang w:val="en-GB"/>
              </w:rPr>
            </w:pPr>
          </w:p>
        </w:tc>
      </w:tr>
      <w:tr w:rsidR="009B58A7" w:rsidRPr="000E1C23" w14:paraId="799A0318"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7D1BA3"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46997B8"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5A97B"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9COL24043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F38D9A" w14:textId="0390E6D2" w:rsidR="00C47ACB" w:rsidRPr="000E1C23" w:rsidRDefault="00C47ACB"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Modelo contractual para operación del Registro de Dominio “.co”</w:t>
            </w:r>
            <w:r w:rsidR="00F76655">
              <w:rPr>
                <w:rFonts w:asciiTheme="minorHAnsi" w:hAnsiTheme="minorHAnsi" w:cstheme="minorHAnsi"/>
                <w:sz w:val="18"/>
                <w:szCs w:val="18"/>
                <w:lang w:val="es-ES"/>
              </w:rPr>
              <w:t xml:space="preserve"> (</w:t>
            </w:r>
            <w:r w:rsidR="00F76655" w:rsidRPr="00C56D57">
              <w:rPr>
                <w:rFonts w:asciiTheme="minorHAnsi" w:hAnsiTheme="minorHAnsi" w:cstheme="minorHAnsi"/>
                <w:i/>
                <w:sz w:val="18"/>
                <w:szCs w:val="18"/>
                <w:lang w:val="es-ES"/>
              </w:rPr>
              <w:t>Contractual model for the operation of the ‘.co’ Domain Registry</w:t>
            </w:r>
            <w:r w:rsidR="00F76655">
              <w:rPr>
                <w:rFonts w:asciiTheme="minorHAnsi" w:hAnsiTheme="minorHAnsi" w:cstheme="minorHAnsi"/>
                <w:sz w:val="18"/>
                <w:szCs w:val="18"/>
                <w:lang w:val="es-ES"/>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C3672"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183A9"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4D8D7"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F7FE8" w14:textId="721AD470"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210</w:t>
            </w:r>
            <w:r w:rsidR="00820DD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513</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4AABEA" w14:textId="77777777" w:rsidR="00C47ACB" w:rsidRPr="000E1C23" w:rsidRDefault="00C47ACB" w:rsidP="4099AA09">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Information and Communication Technologies of Colombia (MinTIC)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01640229" w14:textId="77777777">
              <w:trPr>
                <w:jc w:val="center"/>
              </w:trPr>
              <w:tc>
                <w:tcPr>
                  <w:tcW w:w="0" w:type="auto"/>
                  <w:tcMar>
                    <w:top w:w="15" w:type="dxa"/>
                    <w:left w:w="15" w:type="dxa"/>
                    <w:bottom w:w="15" w:type="dxa"/>
                    <w:right w:w="15" w:type="dxa"/>
                  </w:tcMar>
                  <w:vAlign w:val="center"/>
                  <w:hideMark/>
                </w:tcPr>
                <w:p w14:paraId="2EB2188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bl>
          <w:p w14:paraId="74B38FD2"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27A15C95"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40FD975C"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EE54A6" w14:textId="45FCAF5D"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321FDF"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Colombia </w:t>
            </w:r>
          </w:p>
        </w:tc>
      </w:tr>
      <w:tr w:rsidR="009B58A7" w:rsidRPr="000E1C23" w14:paraId="65CC5265"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A48D3F" w14:textId="4F0C02ED"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987A57" w14:textId="515D54F8" w:rsidR="00305B7B" w:rsidRPr="000E1C23" w:rsidRDefault="00C47ACB" w:rsidP="00305B7B">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 xml:space="preserve">The project successfully achieved its goals, including the analysis and description of international market trends and business models for country code top-level domain (ccTLD) registration in the Americas and globally. It conducted a comparative analysis of international best practices aligned with ICANN/IANA requirements, covering </w:t>
            </w:r>
            <w:r w:rsidRPr="000E1C23">
              <w:rPr>
                <w:rFonts w:asciiTheme="minorHAnsi" w:hAnsiTheme="minorHAnsi" w:cstheme="minorHAnsi"/>
                <w:sz w:val="18"/>
                <w:szCs w:val="18"/>
                <w:lang w:val="en-GB"/>
              </w:rPr>
              <w:lastRenderedPageBreak/>
              <w:t xml:space="preserve">policies, subdomain delegation, DNS, institutions, attributions, </w:t>
            </w:r>
            <w:r w:rsidR="00D2792C">
              <w:rPr>
                <w:rFonts w:asciiTheme="minorHAnsi" w:hAnsiTheme="minorHAnsi" w:cstheme="minorHAnsi"/>
                <w:sz w:val="18"/>
                <w:szCs w:val="18"/>
                <w:lang w:val="en-GB"/>
              </w:rPr>
              <w:t>country code top-level domain (</w:t>
            </w:r>
            <w:r w:rsidRPr="000E1C23">
              <w:rPr>
                <w:rFonts w:asciiTheme="minorHAnsi" w:hAnsiTheme="minorHAnsi" w:cstheme="minorHAnsi"/>
                <w:sz w:val="18"/>
                <w:szCs w:val="18"/>
                <w:lang w:val="en-GB"/>
              </w:rPr>
              <w:t>ccTLD</w:t>
            </w:r>
            <w:r w:rsidR="00D2792C">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functions, administration, operation, and maintenance models, business practices, and service levels.</w:t>
            </w:r>
          </w:p>
          <w:p w14:paraId="258EA52B" w14:textId="6C29388A" w:rsidR="00305B7B" w:rsidRPr="000E1C23" w:rsidRDefault="00C47ACB"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 xml:space="preserve">The project reviewed, </w:t>
            </w:r>
            <w:r w:rsidR="002448B2" w:rsidRPr="000E1C23">
              <w:rPr>
                <w:rFonts w:asciiTheme="minorHAnsi" w:hAnsiTheme="minorHAnsi" w:cstheme="minorHAnsi"/>
                <w:sz w:val="18"/>
                <w:szCs w:val="18"/>
                <w:lang w:val="en-GB"/>
              </w:rPr>
              <w:t>analysed</w:t>
            </w:r>
            <w:r w:rsidRPr="000E1C23">
              <w:rPr>
                <w:rFonts w:asciiTheme="minorHAnsi" w:hAnsiTheme="minorHAnsi" w:cstheme="minorHAnsi"/>
                <w:sz w:val="18"/>
                <w:szCs w:val="18"/>
                <w:lang w:val="en-GB"/>
              </w:rPr>
              <w:t>, and updated Colombia's policy-strategy for the organization, administration, maintenance, and operation of the Colombian ccTLD ".co". It described the minimum infrastructure required to manage the ".co" ccTLD, including hardware, software, personnel profiles, data security, and protection of critical personal information.</w:t>
            </w:r>
          </w:p>
          <w:p w14:paraId="53A9A899" w14:textId="77777777" w:rsidR="00305B7B" w:rsidRPr="000E1C23" w:rsidRDefault="00C47ACB" w:rsidP="00305B7B">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An economic model was developed, providing valuation recommendations and an efficient provision model for economic compensation in the selection process of the operating contract. This included financial analysis, operating cash flow models, estimation models, iteration, sensitivity, and foresight for the intended time horizon.</w:t>
            </w:r>
          </w:p>
          <w:p w14:paraId="7FF49A31" w14:textId="1F95DF71" w:rsidR="00C47ACB" w:rsidRPr="000E1C23" w:rsidRDefault="00C47ACB" w:rsidP="00305B7B">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The project also defined the preliminary documents and specifications for the tender of the operating contract for the Colombian ccTLD ".co". Finally, it provided conclusions and recommendations that considered current Colombian regulations.</w:t>
            </w:r>
          </w:p>
        </w:tc>
      </w:tr>
      <w:tr w:rsidR="009B58A7" w:rsidRPr="000E1C23" w14:paraId="106D984A"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81CBA0"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1E114689"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77F638"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9COS24019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DAA0C" w14:textId="77777777" w:rsidR="00C47ACB" w:rsidRPr="000E1C23" w:rsidRDefault="00C47ACB"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Desarrollo del conocimiento en tecnologías, para especialistas del ICE - Fase 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E150D2"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6668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F8F608"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035D69" w14:textId="0A54C819"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211</w:t>
            </w:r>
            <w:r w:rsidR="0081657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034</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234A14" w14:textId="77777777" w:rsidR="00C47ACB" w:rsidRPr="00AB6533" w:rsidRDefault="3ED034C0" w:rsidP="030DA638">
            <w:pPr>
              <w:spacing w:before="40" w:after="40"/>
              <w:jc w:val="center"/>
              <w:rPr>
                <w:rFonts w:asciiTheme="minorHAnsi" w:hAnsiTheme="minorHAnsi" w:cstheme="minorHAnsi"/>
                <w:sz w:val="18"/>
                <w:szCs w:val="18"/>
                <w:lang w:val="es-ES"/>
              </w:rPr>
            </w:pPr>
            <w:r w:rsidRPr="00AB6533">
              <w:rPr>
                <w:rFonts w:asciiTheme="minorHAnsi" w:hAnsiTheme="minorHAnsi" w:cstheme="minorHAnsi"/>
                <w:sz w:val="18"/>
                <w:szCs w:val="18"/>
                <w:lang w:val="es-ES"/>
              </w:rPr>
              <w:t>Instituto Costarricense de Electricidad (ICE)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4100C53D" w14:textId="77777777">
              <w:trPr>
                <w:jc w:val="center"/>
              </w:trPr>
              <w:tc>
                <w:tcPr>
                  <w:tcW w:w="0" w:type="auto"/>
                  <w:tcMar>
                    <w:top w:w="15" w:type="dxa"/>
                    <w:left w:w="15" w:type="dxa"/>
                    <w:bottom w:w="15" w:type="dxa"/>
                    <w:right w:w="15" w:type="dxa"/>
                  </w:tcMar>
                  <w:vAlign w:val="center"/>
                  <w:hideMark/>
                </w:tcPr>
                <w:p w14:paraId="67DDBF4C"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08</w:t>
                  </w:r>
                </w:p>
              </w:tc>
            </w:tr>
            <w:tr w:rsidR="009B58A7" w:rsidRPr="000E1C23" w14:paraId="4BA1867B" w14:textId="77777777">
              <w:trPr>
                <w:jc w:val="center"/>
              </w:trPr>
              <w:tc>
                <w:tcPr>
                  <w:tcW w:w="0" w:type="auto"/>
                  <w:tcMar>
                    <w:top w:w="15" w:type="dxa"/>
                    <w:left w:w="15" w:type="dxa"/>
                    <w:bottom w:w="15" w:type="dxa"/>
                    <w:right w:w="15" w:type="dxa"/>
                  </w:tcMar>
                  <w:vAlign w:val="center"/>
                  <w:hideMark/>
                </w:tcPr>
                <w:p w14:paraId="559B8DF3"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0EB10968"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38C2A3C3"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45F8737B"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CBAF51" w14:textId="426AF542"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117D14"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Costa Rica </w:t>
            </w:r>
          </w:p>
        </w:tc>
      </w:tr>
      <w:tr w:rsidR="009B58A7" w:rsidRPr="000E1C23" w14:paraId="121E2C51"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732267" w14:textId="1AD91278"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20EA76" w14:textId="77777777" w:rsidR="004A1D09" w:rsidRPr="000E1C23" w:rsidRDefault="00835B5B"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So far</w:t>
            </w:r>
            <w:r w:rsidR="004A1D09" w:rsidRPr="000E1C23">
              <w:rPr>
                <w:rFonts w:asciiTheme="minorHAnsi" w:hAnsiTheme="minorHAnsi" w:cstheme="minorHAnsi"/>
                <w:sz w:val="18"/>
                <w:szCs w:val="18"/>
                <w:lang w:val="en-GB"/>
              </w:rPr>
              <w:t>, the project has achieved the following results</w:t>
            </w:r>
            <w:r w:rsidRPr="000E1C23">
              <w:rPr>
                <w:rFonts w:asciiTheme="minorHAnsi" w:hAnsiTheme="minorHAnsi" w:cstheme="minorHAnsi"/>
                <w:sz w:val="18"/>
                <w:szCs w:val="18"/>
                <w:lang w:val="en-GB"/>
              </w:rPr>
              <w:t xml:space="preserve">: </w:t>
            </w:r>
          </w:p>
          <w:p w14:paraId="41EBE788" w14:textId="3D3591E5" w:rsidR="00C47ACB" w:rsidRPr="000E1C23" w:rsidRDefault="00A6008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
            </w:r>
            <w:r w:rsidR="004A1D09" w:rsidRPr="000E1C23">
              <w:rPr>
                <w:rFonts w:asciiTheme="minorHAnsi" w:hAnsiTheme="minorHAnsi" w:cstheme="minorHAnsi"/>
                <w:sz w:val="18"/>
                <w:szCs w:val="18"/>
                <w:lang w:val="en-GB"/>
              </w:rPr>
              <w:t>1</w:t>
            </w:r>
            <w:r w:rsidRPr="000E1C23">
              <w:rPr>
                <w:rFonts w:asciiTheme="minorHAnsi" w:hAnsiTheme="minorHAnsi" w:cstheme="minorHAnsi"/>
                <w:sz w:val="18"/>
                <w:szCs w:val="18"/>
                <w:lang w:val="en-GB"/>
              </w:rPr>
              <w:t xml:space="preserve">) </w:t>
            </w:r>
            <w:r w:rsidR="00C47ACB" w:rsidRPr="000E1C23">
              <w:rPr>
                <w:rFonts w:asciiTheme="minorHAnsi" w:hAnsiTheme="minorHAnsi" w:cstheme="minorHAnsi"/>
                <w:sz w:val="18"/>
                <w:szCs w:val="18"/>
                <w:lang w:val="en-GB"/>
              </w:rPr>
              <w:t>at least 20 officials were trained each time an in-person course is delivered</w:t>
            </w:r>
            <w:r w:rsidRPr="000E1C23">
              <w:rPr>
                <w:rFonts w:asciiTheme="minorHAnsi" w:hAnsiTheme="minorHAnsi" w:cstheme="minorHAnsi"/>
                <w:sz w:val="18"/>
                <w:szCs w:val="18"/>
                <w:lang w:val="en-GB"/>
              </w:rPr>
              <w:t>; (</w:t>
            </w:r>
            <w:r w:rsidR="004A1D09" w:rsidRPr="000E1C23">
              <w:rPr>
                <w:rFonts w:asciiTheme="minorHAnsi" w:hAnsiTheme="minorHAnsi" w:cstheme="minorHAnsi"/>
                <w:sz w:val="18"/>
                <w:szCs w:val="18"/>
                <w:lang w:val="en-GB"/>
              </w:rPr>
              <w:t>2</w:t>
            </w:r>
            <w:r w:rsidRPr="000E1C23">
              <w:rPr>
                <w:rFonts w:asciiTheme="minorHAnsi" w:hAnsiTheme="minorHAnsi" w:cstheme="minorHAnsi"/>
                <w:sz w:val="18"/>
                <w:szCs w:val="18"/>
                <w:lang w:val="en-GB"/>
              </w:rPr>
              <w:t xml:space="preserve">) </w:t>
            </w:r>
            <w:r w:rsidR="00C47ACB" w:rsidRPr="000E1C23">
              <w:rPr>
                <w:rFonts w:asciiTheme="minorHAnsi" w:hAnsiTheme="minorHAnsi" w:cstheme="minorHAnsi"/>
                <w:sz w:val="18"/>
                <w:szCs w:val="18"/>
                <w:lang w:val="en-GB"/>
              </w:rPr>
              <w:t>min</w:t>
            </w:r>
            <w:r w:rsidR="007D06BA">
              <w:rPr>
                <w:rFonts w:asciiTheme="minorHAnsi" w:hAnsiTheme="minorHAnsi" w:cstheme="minorHAnsi"/>
                <w:sz w:val="18"/>
                <w:szCs w:val="18"/>
                <w:lang w:val="en-GB"/>
              </w:rPr>
              <w:t>imum</w:t>
            </w:r>
            <w:r w:rsidR="00C47ACB" w:rsidRPr="000E1C23">
              <w:rPr>
                <w:rFonts w:asciiTheme="minorHAnsi" w:hAnsiTheme="minorHAnsi" w:cstheme="minorHAnsi"/>
                <w:sz w:val="18"/>
                <w:szCs w:val="18"/>
                <w:lang w:val="en-GB"/>
              </w:rPr>
              <w:t xml:space="preserve"> of 20 participants each, a total of 520 participations were achieved.</w:t>
            </w:r>
          </w:p>
        </w:tc>
      </w:tr>
      <w:tr w:rsidR="009B58A7" w:rsidRPr="000E1C23" w14:paraId="7A05987B"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96E616"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8413B0B"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79341"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9DOM23004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990618" w14:textId="77777777" w:rsidR="00C47ACB" w:rsidRPr="000E1C23" w:rsidRDefault="00C47ACB"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Soporte institucional al Instituto Dominicano de las Telecomunicaciones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8BAC9F"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 Mar.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6A2AC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 Feb.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F8C88D" w14:textId="012B547D" w:rsidR="00C47ACB" w:rsidRPr="000E1C23" w:rsidRDefault="00BD783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28709" w14:textId="718D20D9"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74</w:t>
            </w:r>
            <w:r w:rsidR="0089588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097</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735EDA" w14:textId="77777777" w:rsidR="00C47ACB" w:rsidRPr="000E1C23" w:rsidRDefault="00C47ACB" w:rsidP="00E260A5">
            <w:pPr>
              <w:spacing w:before="40" w:after="40"/>
              <w:jc w:val="center"/>
              <w:rPr>
                <w:rFonts w:asciiTheme="minorHAnsi" w:hAnsiTheme="minorHAnsi" w:cstheme="minorHAnsi"/>
                <w:sz w:val="18"/>
                <w:szCs w:val="18"/>
                <w:lang w:val="es-ES"/>
              </w:rPr>
            </w:pPr>
            <w:r w:rsidRPr="000E1C23">
              <w:rPr>
                <w:rFonts w:asciiTheme="minorHAnsi" w:hAnsiTheme="minorHAnsi" w:cstheme="minorHAnsi"/>
                <w:sz w:val="18"/>
                <w:szCs w:val="18"/>
                <w:lang w:val="es-ES"/>
              </w:rPr>
              <w:t>Instituto Dominicano de las Telecomunicaciones (INDOTEL), República Dominicana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5741BF14" w14:textId="77777777">
              <w:trPr>
                <w:jc w:val="center"/>
              </w:trPr>
              <w:tc>
                <w:tcPr>
                  <w:tcW w:w="0" w:type="auto"/>
                  <w:tcMar>
                    <w:top w:w="15" w:type="dxa"/>
                    <w:left w:w="15" w:type="dxa"/>
                    <w:bottom w:w="15" w:type="dxa"/>
                    <w:right w:w="15" w:type="dxa"/>
                  </w:tcMar>
                  <w:vAlign w:val="center"/>
                  <w:hideMark/>
                </w:tcPr>
                <w:p w14:paraId="0A0AB155"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bl>
          <w:p w14:paraId="104C3AC2"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5776EBCF"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0E3CB9B0"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2DC7A" w14:textId="367DD767"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51191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Dominican Rep. </w:t>
            </w:r>
          </w:p>
        </w:tc>
      </w:tr>
      <w:tr w:rsidR="009B58A7" w:rsidRPr="000E1C23" w14:paraId="748E310A"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AC541A" w14:textId="7654FFB2"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67FCAE" w14:textId="77777777" w:rsidR="00EB7906" w:rsidRPr="000E1C23" w:rsidRDefault="00C47ACB"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Improved regulatory regime in the telecommunications sector of the Dominican Republic, based on recent international regulatory trend</w:t>
            </w:r>
            <w:r w:rsidR="7AF32791"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 </w:t>
            </w:r>
          </w:p>
          <w:p w14:paraId="50234801" w14:textId="0E6770AA" w:rsidR="00C47ACB" w:rsidRPr="000E1C23" w:rsidRDefault="00C47ACB"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Simplified regulatory processes </w:t>
            </w:r>
            <w:r w:rsidR="00C66FCF" w:rsidRPr="000E1C23">
              <w:rPr>
                <w:rFonts w:asciiTheme="minorHAnsi" w:hAnsiTheme="minorHAnsi" w:cstheme="minorHAnsi"/>
                <w:sz w:val="18"/>
                <w:szCs w:val="18"/>
                <w:lang w:val="en-GB"/>
              </w:rPr>
              <w:t>were implemented</w:t>
            </w:r>
            <w:r w:rsidRPr="000E1C23">
              <w:rPr>
                <w:rFonts w:asciiTheme="minorHAnsi" w:hAnsiTheme="minorHAnsi" w:cstheme="minorHAnsi"/>
                <w:sz w:val="18"/>
                <w:szCs w:val="18"/>
                <w:lang w:val="en-GB"/>
              </w:rPr>
              <w:t xml:space="preserve"> within the most efficient regulatory framework for telecommunications.</w:t>
            </w:r>
          </w:p>
        </w:tc>
      </w:tr>
      <w:tr w:rsidR="009B58A7" w:rsidRPr="000E1C23" w14:paraId="246150CD"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FC554E"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176E7CDC"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659C8B"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9HON23023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3352B2" w14:textId="002F82B8" w:rsidR="00C47ACB" w:rsidRPr="000E1C23" w:rsidRDefault="00C47ACB"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Propuesta de actualización normativa y regulatoria en materia de telecomunicaciones en la República de Honduras </w:t>
            </w:r>
            <w:r w:rsidR="00D874C6" w:rsidRPr="00D874C6">
              <w:rPr>
                <w:rFonts w:asciiTheme="minorHAnsi" w:hAnsiTheme="minorHAnsi" w:cstheme="minorHAnsi"/>
                <w:i/>
                <w:iCs/>
                <w:sz w:val="18"/>
                <w:szCs w:val="18"/>
                <w:lang w:val="es-ES"/>
              </w:rPr>
              <w:t>(Proposal for updating telecommunications legislation and regulations in the Republic of Honduras)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8341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F3C78D"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3B3A99"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43D946" w14:textId="4E3226C2"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175</w:t>
            </w:r>
            <w:r w:rsidR="0089588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400</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F31629" w14:textId="77777777" w:rsidR="00C47ACB" w:rsidRPr="000E1C23" w:rsidRDefault="00C47ACB" w:rsidP="00E260A5">
            <w:pPr>
              <w:spacing w:before="40" w:after="40"/>
              <w:jc w:val="center"/>
              <w:rPr>
                <w:rFonts w:asciiTheme="minorHAnsi" w:hAnsiTheme="minorHAnsi" w:cstheme="minorHAnsi"/>
                <w:sz w:val="18"/>
                <w:szCs w:val="18"/>
                <w:lang w:val="es-ES"/>
              </w:rPr>
            </w:pPr>
            <w:r w:rsidRPr="000E1C23">
              <w:rPr>
                <w:rFonts w:asciiTheme="minorHAnsi" w:hAnsiTheme="minorHAnsi" w:cstheme="minorHAnsi"/>
                <w:sz w:val="18"/>
                <w:szCs w:val="18"/>
                <w:lang w:val="es-ES"/>
              </w:rPr>
              <w:t>Comisión Nacional de Telecomunicaciones de Honduras (CONATEL)</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7CC83A60" w14:textId="77777777">
              <w:trPr>
                <w:jc w:val="center"/>
              </w:trPr>
              <w:tc>
                <w:tcPr>
                  <w:tcW w:w="0" w:type="auto"/>
                  <w:tcMar>
                    <w:top w:w="15" w:type="dxa"/>
                    <w:left w:w="15" w:type="dxa"/>
                    <w:bottom w:w="15" w:type="dxa"/>
                    <w:right w:w="15" w:type="dxa"/>
                  </w:tcMar>
                  <w:vAlign w:val="center"/>
                  <w:hideMark/>
                </w:tcPr>
                <w:p w14:paraId="37A62AE4"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r w:rsidR="009B58A7" w:rsidRPr="000E1C23" w14:paraId="16B97238" w14:textId="77777777">
              <w:trPr>
                <w:jc w:val="center"/>
              </w:trPr>
              <w:tc>
                <w:tcPr>
                  <w:tcW w:w="0" w:type="auto"/>
                  <w:tcMar>
                    <w:top w:w="15" w:type="dxa"/>
                    <w:left w:w="15" w:type="dxa"/>
                    <w:bottom w:w="15" w:type="dxa"/>
                    <w:right w:w="15" w:type="dxa"/>
                  </w:tcMar>
                  <w:vAlign w:val="center"/>
                  <w:hideMark/>
                </w:tcPr>
                <w:p w14:paraId="28747501"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20</w:t>
                  </w:r>
                </w:p>
              </w:tc>
            </w:tr>
            <w:tr w:rsidR="009B58A7" w:rsidRPr="000E1C23" w14:paraId="64A7A891" w14:textId="77777777">
              <w:trPr>
                <w:jc w:val="center"/>
              </w:trPr>
              <w:tc>
                <w:tcPr>
                  <w:tcW w:w="0" w:type="auto"/>
                  <w:tcMar>
                    <w:top w:w="15" w:type="dxa"/>
                    <w:left w:w="15" w:type="dxa"/>
                    <w:bottom w:w="15" w:type="dxa"/>
                    <w:right w:w="15" w:type="dxa"/>
                  </w:tcMar>
                  <w:vAlign w:val="center"/>
                  <w:hideMark/>
                </w:tcPr>
                <w:p w14:paraId="635F936D"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0EFAB911"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439A745A"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6C395E8F"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B8C770" w14:textId="46420BF2"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C7BA0D"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Honduras </w:t>
            </w:r>
          </w:p>
        </w:tc>
      </w:tr>
      <w:tr w:rsidR="009B58A7" w:rsidRPr="000E1C23" w14:paraId="5383BBD4"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ED8BFB" w14:textId="3159E82D"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1FCE2" w14:textId="77777777" w:rsidR="009322DD" w:rsidRPr="000E1C23" w:rsidRDefault="00026F12"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009322DD" w:rsidRPr="000E1C23">
              <w:rPr>
                <w:rFonts w:asciiTheme="minorHAnsi" w:hAnsiTheme="minorHAnsi" w:cstheme="minorHAnsi"/>
                <w:sz w:val="18"/>
                <w:szCs w:val="18"/>
                <w:lang w:val="en-GB"/>
              </w:rPr>
              <w:t>project aims to achieve the following results:</w:t>
            </w:r>
          </w:p>
          <w:p w14:paraId="07201C17" w14:textId="7505B91D"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930598">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Report on the status of sectoral regulations</w:t>
            </w:r>
          </w:p>
          <w:p w14:paraId="75E2543A" w14:textId="24EA055F"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workshop with the technical staff of CONATEL and at least one workshop with agencies representing the involved sectors.</w:t>
            </w:r>
          </w:p>
          <w:p w14:paraId="06C625EB" w14:textId="40DCE3C1"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1064E">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diagnosis of the main factors, including improvement schemes and strengths and weaknesses to be considered.</w:t>
            </w:r>
          </w:p>
          <w:p w14:paraId="7AA94AC3" w14:textId="751A3F92"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International best practices and trends in telecommunications sector reform, considering at least six countries with characteristics similar to Honduras.</w:t>
            </w:r>
          </w:p>
          <w:p w14:paraId="4BA602FD" w14:textId="3FDCE355"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Consider a minimum of six countries, of which at least four countries must be from the American region – including Brazil, Costa Rica, Chile, and Mexico – and two from other regions that show significant development in the telecommunications/ICT sector. </w:t>
            </w:r>
          </w:p>
          <w:p w14:paraId="3ACD9055" w14:textId="180A19B6"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1064E">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report containing the results of the benchmarking and identification of best practices for reforms in the telecommunications/ICT sector.</w:t>
            </w:r>
          </w:p>
          <w:p w14:paraId="7B26E059" w14:textId="568908D3"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1064E">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document compiling recommendations, proposals, and inputs for the modification of the legal framework. Proposal for the modification of the legal framework of Honduras.</w:t>
            </w:r>
          </w:p>
          <w:p w14:paraId="1D799D83" w14:textId="622458D9"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1064E">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document with the drafting of the proposed modifications to the legal framework.</w:t>
            </w:r>
          </w:p>
          <w:p w14:paraId="5D9C62B6" w14:textId="277160A3"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1064E">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document with the drafting of a proposal for topics to be included in the regulatory agenda consultation.</w:t>
            </w:r>
          </w:p>
        </w:tc>
      </w:tr>
      <w:tr w:rsidR="009B58A7" w:rsidRPr="000E1C23" w14:paraId="7436C680"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C99A70"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625E398"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6A1A9A"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9PAR24003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8B7AC3" w14:textId="77777777" w:rsidR="00C47ACB" w:rsidRPr="000E1C23" w:rsidRDefault="00C47ACB" w:rsidP="00E260A5">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Asistencia Técnica a la Comisión </w:t>
            </w:r>
            <w:r w:rsidRPr="000E1C23">
              <w:rPr>
                <w:rFonts w:asciiTheme="minorHAnsi" w:hAnsiTheme="minorHAnsi" w:cstheme="minorHAnsi"/>
                <w:sz w:val="18"/>
                <w:szCs w:val="18"/>
                <w:lang w:val="es-ES"/>
              </w:rPr>
              <w:lastRenderedPageBreak/>
              <w:t>Nacional de Telecomunicaciones de Paraguay en el área regulatoria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F14535"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01 Nov.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8EF33"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FD558F"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C84D93" w14:textId="439524F5"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73</w:t>
            </w:r>
            <w:r w:rsidR="0061064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289</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54FF8E"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CONATEL</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1CCFAB1B" w14:textId="77777777">
              <w:trPr>
                <w:jc w:val="center"/>
              </w:trPr>
              <w:tc>
                <w:tcPr>
                  <w:tcW w:w="0" w:type="auto"/>
                  <w:tcMar>
                    <w:top w:w="15" w:type="dxa"/>
                    <w:left w:w="15" w:type="dxa"/>
                    <w:bottom w:w="15" w:type="dxa"/>
                    <w:right w:w="15" w:type="dxa"/>
                  </w:tcMar>
                  <w:vAlign w:val="center"/>
                  <w:hideMark/>
                </w:tcPr>
                <w:p w14:paraId="67DCCDCA"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13</w:t>
                  </w:r>
                </w:p>
              </w:tc>
            </w:tr>
            <w:tr w:rsidR="009B58A7" w:rsidRPr="000E1C23" w14:paraId="750C6312" w14:textId="77777777">
              <w:trPr>
                <w:jc w:val="center"/>
              </w:trPr>
              <w:tc>
                <w:tcPr>
                  <w:tcW w:w="0" w:type="auto"/>
                  <w:tcMar>
                    <w:top w:w="15" w:type="dxa"/>
                    <w:left w:w="15" w:type="dxa"/>
                    <w:bottom w:w="15" w:type="dxa"/>
                    <w:right w:w="15" w:type="dxa"/>
                  </w:tcMar>
                  <w:vAlign w:val="center"/>
                  <w:hideMark/>
                </w:tcPr>
                <w:p w14:paraId="65E3F3C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WTDC Rec. 20</w:t>
                  </w:r>
                </w:p>
              </w:tc>
            </w:tr>
            <w:tr w:rsidR="009B58A7" w:rsidRPr="000E1C23" w14:paraId="2E028539" w14:textId="77777777">
              <w:trPr>
                <w:jc w:val="center"/>
              </w:trPr>
              <w:tc>
                <w:tcPr>
                  <w:tcW w:w="0" w:type="auto"/>
                  <w:tcMar>
                    <w:top w:w="15" w:type="dxa"/>
                    <w:left w:w="15" w:type="dxa"/>
                    <w:bottom w:w="15" w:type="dxa"/>
                    <w:right w:w="15" w:type="dxa"/>
                  </w:tcMar>
                  <w:vAlign w:val="center"/>
                  <w:hideMark/>
                </w:tcPr>
                <w:p w14:paraId="7741AFCF"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31BD9A46"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51D43C9B"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0E1C23" w14:paraId="3B10B5AC"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991D88" w14:textId="1B7CFD19"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Countries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0E9FAE"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Paraguay </w:t>
            </w:r>
          </w:p>
        </w:tc>
      </w:tr>
      <w:tr w:rsidR="009B58A7" w:rsidRPr="000E1C23" w14:paraId="4F9A7EFD"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164AB3" w14:textId="612CC596"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6F6E4" w14:textId="3B27F5CE" w:rsidR="00C47ACB" w:rsidRPr="000E1C23" w:rsidRDefault="00C666C5"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so far has achieved the following: </w:t>
            </w:r>
            <w:r w:rsidR="7AF32791" w:rsidRPr="000E1C23">
              <w:rPr>
                <w:rFonts w:asciiTheme="minorHAnsi" w:hAnsiTheme="minorHAnsi" w:cstheme="minorHAnsi"/>
                <w:sz w:val="18"/>
                <w:szCs w:val="18"/>
                <w:lang w:val="en-GB"/>
              </w:rPr>
              <w:t xml:space="preserve">(1) </w:t>
            </w:r>
            <w:r w:rsidR="00C47ACB" w:rsidRPr="000E1C23">
              <w:rPr>
                <w:rFonts w:asciiTheme="minorHAnsi" w:hAnsiTheme="minorHAnsi" w:cstheme="minorHAnsi"/>
                <w:sz w:val="18"/>
                <w:szCs w:val="18"/>
                <w:lang w:val="en-GB"/>
              </w:rPr>
              <w:t>Proposed regulation for the adoption of the Regulatory Impact Analysis methodology</w:t>
            </w:r>
            <w:r w:rsidR="7AF32791" w:rsidRPr="000E1C23">
              <w:rPr>
                <w:rFonts w:asciiTheme="minorHAnsi" w:hAnsiTheme="minorHAnsi" w:cstheme="minorHAnsi"/>
                <w:sz w:val="18"/>
                <w:szCs w:val="18"/>
                <w:lang w:val="en-GB"/>
              </w:rPr>
              <w:t xml:space="preserve">; (2) </w:t>
            </w:r>
            <w:r w:rsidR="00C47ACB" w:rsidRPr="000E1C23">
              <w:rPr>
                <w:rFonts w:asciiTheme="minorHAnsi" w:hAnsiTheme="minorHAnsi" w:cstheme="minorHAnsi"/>
                <w:sz w:val="18"/>
                <w:szCs w:val="18"/>
                <w:lang w:val="en-GB"/>
              </w:rPr>
              <w:t>Methodology guide for the adoption of the regulatory impact analysis methodology</w:t>
            </w:r>
            <w:r w:rsidR="7AF32791" w:rsidRPr="000E1C23">
              <w:rPr>
                <w:rFonts w:asciiTheme="minorHAnsi" w:hAnsiTheme="minorHAnsi" w:cstheme="minorHAnsi"/>
                <w:sz w:val="18"/>
                <w:szCs w:val="18"/>
                <w:lang w:val="en-GB"/>
              </w:rPr>
              <w:t xml:space="preserve">; (3) </w:t>
            </w:r>
            <w:r w:rsidR="00C47ACB" w:rsidRPr="000E1C23">
              <w:rPr>
                <w:rFonts w:asciiTheme="minorHAnsi" w:hAnsiTheme="minorHAnsi" w:cstheme="minorHAnsi"/>
                <w:sz w:val="18"/>
                <w:szCs w:val="18"/>
                <w:lang w:val="en-GB"/>
              </w:rPr>
              <w:t>Proposed pilot for the Regulatory impact analysis</w:t>
            </w:r>
            <w:r w:rsidR="7AF32791" w:rsidRPr="000E1C23">
              <w:rPr>
                <w:rFonts w:asciiTheme="minorHAnsi" w:hAnsiTheme="minorHAnsi" w:cstheme="minorHAnsi"/>
                <w:sz w:val="18"/>
                <w:szCs w:val="18"/>
                <w:lang w:val="en-GB"/>
              </w:rPr>
              <w:t xml:space="preserve">; (4) </w:t>
            </w:r>
            <w:r w:rsidR="00C47ACB" w:rsidRPr="000E1C23">
              <w:rPr>
                <w:rFonts w:asciiTheme="minorHAnsi" w:hAnsiTheme="minorHAnsi" w:cstheme="minorHAnsi"/>
                <w:sz w:val="18"/>
                <w:szCs w:val="18"/>
                <w:lang w:val="en-GB"/>
              </w:rPr>
              <w:t>Training on the methodology</w:t>
            </w:r>
          </w:p>
        </w:tc>
      </w:tr>
      <w:tr w:rsidR="009B58A7" w:rsidRPr="000E1C23" w14:paraId="19747EAE"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69AFB"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774AF2D"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2C977A"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9RCA24005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BFAFD"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Regulatory Innovation for Central America – Sandbox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988351"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F2983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C71F86"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11168C" w14:textId="5D83F7ED"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C3655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817</w:t>
            </w:r>
            <w:r w:rsidR="00C3655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073</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9ABB8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European Commission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56815233" w14:textId="77777777">
              <w:trPr>
                <w:jc w:val="center"/>
              </w:trPr>
              <w:tc>
                <w:tcPr>
                  <w:tcW w:w="0" w:type="auto"/>
                  <w:tcMar>
                    <w:top w:w="15" w:type="dxa"/>
                    <w:left w:w="15" w:type="dxa"/>
                    <w:bottom w:w="15" w:type="dxa"/>
                    <w:right w:w="15" w:type="dxa"/>
                  </w:tcMar>
                  <w:vAlign w:val="center"/>
                  <w:hideMark/>
                </w:tcPr>
                <w:p w14:paraId="5519B6A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133C62D1" w14:textId="77777777">
              <w:trPr>
                <w:jc w:val="center"/>
              </w:trPr>
              <w:tc>
                <w:tcPr>
                  <w:tcW w:w="0" w:type="auto"/>
                  <w:tcMar>
                    <w:top w:w="15" w:type="dxa"/>
                    <w:left w:w="15" w:type="dxa"/>
                    <w:bottom w:w="15" w:type="dxa"/>
                    <w:right w:w="15" w:type="dxa"/>
                  </w:tcMar>
                  <w:vAlign w:val="center"/>
                  <w:hideMark/>
                </w:tcPr>
                <w:p w14:paraId="3A3B6271"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32</w:t>
                  </w:r>
                </w:p>
              </w:tc>
            </w:tr>
            <w:tr w:rsidR="009B58A7" w:rsidRPr="000E1C23" w14:paraId="53161BFF" w14:textId="77777777">
              <w:trPr>
                <w:jc w:val="center"/>
              </w:trPr>
              <w:tc>
                <w:tcPr>
                  <w:tcW w:w="0" w:type="auto"/>
                  <w:tcMar>
                    <w:top w:w="15" w:type="dxa"/>
                    <w:left w:w="15" w:type="dxa"/>
                    <w:bottom w:w="15" w:type="dxa"/>
                    <w:right w:w="15" w:type="dxa"/>
                  </w:tcMar>
                  <w:vAlign w:val="center"/>
                  <w:hideMark/>
                </w:tcPr>
                <w:p w14:paraId="0EA7B6A2"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123CF9DB"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4849EF78"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AB6533" w14:paraId="5F5C7004"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71305C" w14:textId="01819199"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58F930" w14:textId="3AF82C56" w:rsidR="00C47ACB" w:rsidRPr="000E1C23" w:rsidRDefault="3ED034C0" w:rsidP="030DA638">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Belize, Costa Rica, Dominican Rep., El Salvador, </w:t>
            </w:r>
            <w:r w:rsidR="006F2FD2" w:rsidRPr="006F2FD2">
              <w:rPr>
                <w:rFonts w:asciiTheme="minorHAnsi" w:hAnsiTheme="minorHAnsi" w:cstheme="minorHAnsi"/>
                <w:sz w:val="18"/>
                <w:szCs w:val="18"/>
                <w:lang w:val="es-ES"/>
              </w:rPr>
              <w:t xml:space="preserve">Republic of </w:t>
            </w:r>
            <w:r w:rsidRPr="000E1C23">
              <w:rPr>
                <w:rFonts w:asciiTheme="minorHAnsi" w:hAnsiTheme="minorHAnsi" w:cstheme="minorHAnsi"/>
                <w:sz w:val="18"/>
                <w:szCs w:val="18"/>
                <w:lang w:val="es-ES"/>
              </w:rPr>
              <w:t xml:space="preserve">Guatemala, Honduras, Panama </w:t>
            </w:r>
          </w:p>
        </w:tc>
      </w:tr>
      <w:tr w:rsidR="009B58A7" w:rsidRPr="000E1C23" w14:paraId="1A5307EB"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423187" w14:textId="0DA4F106"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D28AEBC" w14:textId="77777777" w:rsidR="00EB7906" w:rsidRPr="000E1C23" w:rsidRDefault="00C47ACB" w:rsidP="0061445B">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The overall impact objective of this project is to promote increased investment in digital transformation through regulatory frameworks conducive to innovation, accelerating digitalization and contributing to regional digital integration in Central America.</w:t>
            </w:r>
          </w:p>
          <w:p w14:paraId="0C6A0BC3" w14:textId="25741396" w:rsidR="00EB7906" w:rsidRPr="000E1C23" w:rsidRDefault="00C47ACB" w:rsidP="0061445B">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expected result is specifically the strengthening of regulatory and institutional frameworks for the digital transformation and regional integration of Information and Communication Technologies (ICT) in Central America, through the diagnosis, design and implementation of innovative regulatory tools, such as regulatory sandboxes and innovation </w:t>
            </w:r>
            <w:r w:rsidR="00EC591E" w:rsidRPr="000E1C23">
              <w:rPr>
                <w:rFonts w:asciiTheme="minorHAnsi" w:hAnsiTheme="minorHAnsi" w:cstheme="minorHAnsi"/>
                <w:sz w:val="18"/>
                <w:szCs w:val="18"/>
                <w:lang w:val="en-GB"/>
              </w:rPr>
              <w:t>cent</w:t>
            </w:r>
            <w:r w:rsidR="00EC591E">
              <w:rPr>
                <w:rFonts w:asciiTheme="minorHAnsi" w:hAnsiTheme="minorHAnsi" w:cstheme="minorHAnsi"/>
                <w:sz w:val="18"/>
                <w:szCs w:val="18"/>
                <w:lang w:val="en-GB"/>
              </w:rPr>
              <w:t>re</w:t>
            </w:r>
            <w:r w:rsidR="00EC591E"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to stimulate the development of policies at the national and regional levels according to the standards international gender issues, human rights and environmental sustainability.</w:t>
            </w:r>
          </w:p>
          <w:p w14:paraId="08615DAA" w14:textId="638101E3" w:rsidR="00C47ACB" w:rsidRPr="000E1C23" w:rsidRDefault="00C47ACB" w:rsidP="0061445B">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outcome of this project is regulatory and institutional framework for the digital transformation and regional integration of Information and Communication Technologies (ICT) in Central America, through the diagnosis, design and implementation of innovative regulatory tools, such as regulatory sandboxes and innovation </w:t>
            </w:r>
            <w:r w:rsidR="00EC591E" w:rsidRPr="000E1C23">
              <w:rPr>
                <w:rFonts w:asciiTheme="minorHAnsi" w:hAnsiTheme="minorHAnsi" w:cstheme="minorHAnsi"/>
                <w:sz w:val="18"/>
                <w:szCs w:val="18"/>
                <w:lang w:val="en-GB"/>
              </w:rPr>
              <w:t>cent</w:t>
            </w:r>
            <w:r w:rsidR="00EC591E">
              <w:rPr>
                <w:rFonts w:asciiTheme="minorHAnsi" w:hAnsiTheme="minorHAnsi" w:cstheme="minorHAnsi"/>
                <w:sz w:val="18"/>
                <w:szCs w:val="18"/>
                <w:lang w:val="en-GB"/>
              </w:rPr>
              <w:t>re</w:t>
            </w:r>
            <w:r w:rsidR="00EC591E" w:rsidRPr="000E1C23">
              <w:rPr>
                <w:rFonts w:asciiTheme="minorHAnsi" w:hAnsiTheme="minorHAnsi" w:cstheme="minorHAnsi"/>
                <w:sz w:val="18"/>
                <w:szCs w:val="18"/>
                <w:lang w:val="en-GB"/>
              </w:rPr>
              <w:t>s</w:t>
            </w:r>
            <w:r w:rsidRPr="000E1C23">
              <w:rPr>
                <w:rFonts w:asciiTheme="minorHAnsi" w:hAnsiTheme="minorHAnsi" w:cstheme="minorHAnsi"/>
                <w:sz w:val="18"/>
                <w:szCs w:val="18"/>
                <w:lang w:val="en-GB"/>
              </w:rPr>
              <w:t>, to stimulate the development of policies at the national and regional levels according to international gender standards.</w:t>
            </w:r>
            <w:r w:rsidR="0099371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human rights and environmental sustainability.</w:t>
            </w:r>
            <w:r w:rsidR="7AF32791"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This will be achieved through comprehensive technical assistance for regulatory modernization and the inclusion of innovative mechanisms/tools for regulatory experimentation.</w:t>
            </w:r>
          </w:p>
        </w:tc>
      </w:tr>
      <w:tr w:rsidR="009B58A7" w:rsidRPr="000E1C23" w14:paraId="4C6FCC2E"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638EF2"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32CF71A"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8DAB2" w14:textId="77777777" w:rsidR="00C47ACB" w:rsidRPr="000E1C23" w:rsidRDefault="00C47AC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9RLA23022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AE4A3"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Support to the implementation of Regional Initiatives for the Americas Region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52125C"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Aug.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9748C2"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CF25B4"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E61B19" w14:textId="67325946"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131</w:t>
            </w:r>
            <w:r w:rsidR="00EC591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700</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AA441B" w14:textId="77777777" w:rsidR="00C47ACB" w:rsidRPr="000E1C23" w:rsidRDefault="00C47AC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25F3A970" w14:textId="77777777">
              <w:trPr>
                <w:jc w:val="center"/>
              </w:trPr>
              <w:tc>
                <w:tcPr>
                  <w:tcW w:w="0" w:type="auto"/>
                  <w:tcMar>
                    <w:top w:w="15" w:type="dxa"/>
                    <w:left w:w="15" w:type="dxa"/>
                    <w:bottom w:w="15" w:type="dxa"/>
                    <w:right w:w="15" w:type="dxa"/>
                  </w:tcMar>
                  <w:vAlign w:val="center"/>
                  <w:hideMark/>
                </w:tcPr>
                <w:p w14:paraId="75039839"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0FB7E25E" w14:textId="77777777" w:rsidR="00C47ACB" w:rsidRPr="000E1C23" w:rsidRDefault="00C47ACB" w:rsidP="00E260A5">
            <w:pPr>
              <w:spacing w:before="40" w:after="40"/>
              <w:jc w:val="center"/>
              <w:rPr>
                <w:rFonts w:asciiTheme="minorHAnsi" w:hAnsiTheme="minorHAnsi" w:cstheme="minorHAnsi"/>
                <w:sz w:val="18"/>
                <w:szCs w:val="18"/>
                <w:lang w:val="en-GB"/>
              </w:rPr>
            </w:pPr>
          </w:p>
        </w:tc>
        <w:tc>
          <w:tcPr>
            <w:tcW w:w="0" w:type="auto"/>
            <w:vAlign w:val="center"/>
            <w:hideMark/>
          </w:tcPr>
          <w:p w14:paraId="1C73D7DD" w14:textId="77777777" w:rsidR="00C47ACB" w:rsidRPr="000E1C23" w:rsidRDefault="00C47ACB" w:rsidP="00E260A5">
            <w:pPr>
              <w:spacing w:before="40" w:after="40"/>
              <w:rPr>
                <w:rFonts w:asciiTheme="minorHAnsi" w:hAnsiTheme="minorHAnsi" w:cstheme="minorHAnsi"/>
                <w:sz w:val="18"/>
                <w:szCs w:val="18"/>
                <w:lang w:val="en-GB"/>
              </w:rPr>
            </w:pPr>
          </w:p>
        </w:tc>
      </w:tr>
      <w:tr w:rsidR="009B58A7" w:rsidRPr="00AB6533" w14:paraId="2EE26F64"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1074AB" w14:textId="407E4519" w:rsidR="00C47AC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587DE5" w14:textId="77777777" w:rsidR="00C47ACB" w:rsidRPr="000E1C23" w:rsidRDefault="3ED034C0" w:rsidP="030DA638">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Cuba, Honduras, Mexico, Panama, Paraguay, Uruguay </w:t>
            </w:r>
          </w:p>
        </w:tc>
      </w:tr>
      <w:tr w:rsidR="009B58A7" w:rsidRPr="000E1C23" w14:paraId="7CC5AA50"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D827D2" w14:textId="0BBF2B61" w:rsidR="00C47AC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7C6A9E" w14:textId="711FFDE4"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Enhanc</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and strengthen</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confidence and security in the use of information and communication technologies, including capacity building and support for the development of Transnational cybersecurity strategies.</w:t>
            </w:r>
          </w:p>
          <w:p w14:paraId="5A132C9A" w14:textId="735BF9A7" w:rsidR="00C47ACB" w:rsidRPr="000E1C23" w:rsidRDefault="3ED034C0"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6D710DEA"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developing human capacity through national, regional and subregional capacity-building projects, such as training programmes or workshops, to exchange expertise and knowledge, as well as national and international experiences, which will provide practical skills and tools to bridge the digital divides, including the gender digital divide, in order to contribute to the development of sustainable telecommunications and information and communication technologies, enhancing competition, investment and innovation.</w:t>
            </w:r>
          </w:p>
          <w:p w14:paraId="2CA2FDCB" w14:textId="2A85762D"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Assist</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 planning and implementing foundational infrastructure and special-purpose e-services</w:t>
            </w:r>
          </w:p>
          <w:p w14:paraId="03EF132A" w14:textId="5D137596" w:rsidR="00C47ACB" w:rsidRPr="000E1C23" w:rsidRDefault="00C47AC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the development an enabling policy and regulatory environment and facilitated investment and innovation to connect the unconnected and achieve the SDGs. </w:t>
            </w:r>
          </w:p>
          <w:p w14:paraId="05BEF180" w14:textId="4E92E225"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digital financial inclusion and fostered the implementation of electronic transactions</w:t>
            </w:r>
          </w:p>
          <w:p w14:paraId="09437AAB" w14:textId="73FA796F" w:rsidR="00C47ACB" w:rsidRPr="000E1C23" w:rsidRDefault="00C47ACB"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Support</w:t>
            </w:r>
            <w:r w:rsidR="00004876" w:rsidRPr="000E1C23">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developing human capacity through national, regional and subregional capacity-building projects, such as training programmes or workshops, to exchange expertise and knowledge, as well as national and international experiences to contribute to the development of sustainable telecommunications and information and communication technologies, enhance competition, investment and innovation</w:t>
            </w:r>
            <w:r w:rsidRPr="000E1C23">
              <w:rPr>
                <w:rStyle w:val="sceditor-selection"/>
                <w:rFonts w:asciiTheme="minorHAnsi" w:hAnsiTheme="minorHAnsi" w:cstheme="minorHAnsi"/>
                <w:sz w:val="18"/>
                <w:szCs w:val="18"/>
                <w:lang w:val="en-GB"/>
              </w:rPr>
              <w:t xml:space="preserve"> </w:t>
            </w:r>
          </w:p>
        </w:tc>
      </w:tr>
      <w:tr w:rsidR="009B58A7" w:rsidRPr="000E1C23" w14:paraId="65C09630"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3C81B" w14:textId="77777777" w:rsidR="00C47ACB" w:rsidRPr="000E1C23" w:rsidRDefault="00C47A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AAA1F10" w14:textId="77777777" w:rsidTr="00AB6533">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26B4E3" w14:textId="77777777" w:rsidR="006E4F01" w:rsidRPr="000E1C23" w:rsidRDefault="006E4F0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2GLO21119 </w:t>
            </w:r>
          </w:p>
        </w:tc>
        <w:tc>
          <w:tcPr>
            <w:tcW w:w="5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F64049" w14:textId="77777777" w:rsidR="006E4F01" w:rsidRPr="000E1C23" w:rsidRDefault="006E4F0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Establishment of the Cyber4Good initiative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0CDF81" w14:textId="77777777" w:rsidR="006E4F01" w:rsidRPr="000E1C23" w:rsidRDefault="006E4F0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E70712" w14:textId="77777777" w:rsidR="006E4F01" w:rsidRPr="000E1C23" w:rsidRDefault="006E4F0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0701A6" w14:textId="6B1188EA" w:rsidR="006E4F01" w:rsidRPr="000E1C23" w:rsidRDefault="00F8384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D71B6A" w14:textId="1197BD48" w:rsidR="006E4F01" w:rsidRPr="000E1C23" w:rsidRDefault="006E4F0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464</w:t>
            </w:r>
            <w:r w:rsidR="00EC591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350</w:t>
            </w:r>
          </w:p>
        </w:tc>
        <w:tc>
          <w:tcPr>
            <w:tcW w:w="191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390BE" w14:textId="4B2AE0B9" w:rsidR="006E4F01" w:rsidRPr="000E1C23" w:rsidRDefault="006E4F0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Science and ICT (MSIT), </w:t>
            </w:r>
            <w:r w:rsidR="006E1173" w:rsidRPr="000E1C23">
              <w:rPr>
                <w:rFonts w:asciiTheme="minorHAnsi" w:hAnsiTheme="minorHAnsi" w:cstheme="minorHAnsi"/>
                <w:sz w:val="18"/>
                <w:szCs w:val="18"/>
                <w:lang w:val="en-GB"/>
              </w:rPr>
              <w:t>Rep</w:t>
            </w:r>
            <w:r w:rsidR="006E1173">
              <w:rPr>
                <w:rFonts w:asciiTheme="minorHAnsi" w:hAnsiTheme="minorHAnsi" w:cstheme="minorHAnsi"/>
                <w:sz w:val="18"/>
                <w:szCs w:val="18"/>
                <w:lang w:val="en-GB"/>
              </w:rPr>
              <w:t>.</w:t>
            </w:r>
            <w:r w:rsidR="006E1173"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36"/>
            </w:tblGrid>
            <w:tr w:rsidR="009B58A7" w:rsidRPr="000E1C23" w14:paraId="07F272E2" w14:textId="77777777">
              <w:trPr>
                <w:jc w:val="center"/>
              </w:trPr>
              <w:tc>
                <w:tcPr>
                  <w:tcW w:w="0" w:type="auto"/>
                  <w:tcMar>
                    <w:top w:w="15" w:type="dxa"/>
                    <w:left w:w="15" w:type="dxa"/>
                    <w:bottom w:w="15" w:type="dxa"/>
                    <w:right w:w="15" w:type="dxa"/>
                  </w:tcMar>
                  <w:vAlign w:val="center"/>
                  <w:hideMark/>
                </w:tcPr>
                <w:p w14:paraId="4E149DB1" w14:textId="77777777" w:rsidR="006E4F01" w:rsidRPr="000E1C23" w:rsidRDefault="006E4F0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306673ED" w14:textId="77777777">
              <w:trPr>
                <w:jc w:val="center"/>
              </w:trPr>
              <w:tc>
                <w:tcPr>
                  <w:tcW w:w="0" w:type="auto"/>
                  <w:tcMar>
                    <w:top w:w="15" w:type="dxa"/>
                    <w:left w:w="15" w:type="dxa"/>
                    <w:bottom w:w="15" w:type="dxa"/>
                    <w:right w:w="15" w:type="dxa"/>
                  </w:tcMar>
                  <w:vAlign w:val="center"/>
                  <w:hideMark/>
                </w:tcPr>
                <w:p w14:paraId="7B2E0AEF" w14:textId="77777777" w:rsidR="006E4F01" w:rsidRPr="000E1C23" w:rsidRDefault="006E4F0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57A23BC" w14:textId="77777777" w:rsidR="006E4F01" w:rsidRPr="000E1C23" w:rsidRDefault="006E4F01" w:rsidP="00E260A5">
            <w:pPr>
              <w:spacing w:before="40" w:after="40"/>
              <w:jc w:val="center"/>
              <w:rPr>
                <w:rFonts w:asciiTheme="minorHAnsi" w:hAnsiTheme="minorHAnsi" w:cstheme="minorHAnsi"/>
                <w:sz w:val="18"/>
                <w:szCs w:val="18"/>
                <w:lang w:val="en-GB"/>
              </w:rPr>
            </w:pPr>
          </w:p>
        </w:tc>
        <w:tc>
          <w:tcPr>
            <w:tcW w:w="0" w:type="auto"/>
            <w:vAlign w:val="center"/>
            <w:hideMark/>
          </w:tcPr>
          <w:p w14:paraId="19B9DEEE" w14:textId="77777777" w:rsidR="006E4F01" w:rsidRPr="000E1C23" w:rsidRDefault="006E4F01" w:rsidP="00E260A5">
            <w:pPr>
              <w:spacing w:before="40" w:after="40"/>
              <w:rPr>
                <w:rFonts w:asciiTheme="minorHAnsi" w:hAnsiTheme="minorHAnsi" w:cstheme="minorHAnsi"/>
                <w:sz w:val="18"/>
                <w:szCs w:val="18"/>
                <w:lang w:val="en-GB"/>
              </w:rPr>
            </w:pPr>
          </w:p>
        </w:tc>
      </w:tr>
      <w:tr w:rsidR="009B58A7" w:rsidRPr="0025721D" w14:paraId="074C38B1" w14:textId="77777777" w:rsidTr="00AB6533">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6710B" w14:textId="1ABE60F0" w:rsidR="006E4F0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40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B90BB" w14:textId="05452763" w:rsidR="006E4F01" w:rsidRPr="00C56D57" w:rsidRDefault="006E4F01" w:rsidP="00E260A5">
            <w:pPr>
              <w:spacing w:before="40" w:after="40"/>
              <w:rPr>
                <w:rFonts w:asciiTheme="minorHAnsi" w:hAnsiTheme="minorHAnsi" w:cstheme="minorHAnsi"/>
                <w:sz w:val="18"/>
                <w:szCs w:val="18"/>
                <w:lang w:val="pl-PL"/>
              </w:rPr>
            </w:pPr>
            <w:r w:rsidRPr="00C56D57">
              <w:rPr>
                <w:rFonts w:asciiTheme="minorHAnsi" w:hAnsiTheme="minorHAnsi" w:cstheme="minorHAnsi"/>
                <w:sz w:val="18"/>
                <w:szCs w:val="18"/>
                <w:lang w:val="pl-PL"/>
              </w:rPr>
              <w:t xml:space="preserve">Liberia, Malawi, Mauritania, Rwanda, Tanzania </w:t>
            </w:r>
          </w:p>
        </w:tc>
      </w:tr>
      <w:tr w:rsidR="009B58A7" w:rsidRPr="000E1C23" w14:paraId="4CAFF485" w14:textId="77777777" w:rsidTr="00AB6533">
        <w:tc>
          <w:tcPr>
            <w:tcW w:w="59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27A137" w14:textId="14998845" w:rsidR="006E4F01"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06"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7CFC9F" w14:textId="52439EFA" w:rsidR="00E4745A" w:rsidRPr="000E1C23" w:rsidRDefault="00E4745A" w:rsidP="00E47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successfully created and maintained a web platform that reflects tools, services, and trainings. It reached a significant number of beneficiary countries from Least Developed Countries (LDCs) through impactful and targeted delivery of trainings, tools, and services. Specifically, it reached 1 country in the Americas, 15 in Africa, 4 in the Arab region, and 5 in the Asia Pacific region. The project also achieved a 5</w:t>
            </w:r>
            <w:r w:rsidR="00E373D5">
              <w:rPr>
                <w:rFonts w:asciiTheme="minorHAnsi" w:hAnsiTheme="minorHAnsi" w:cstheme="minorHAnsi"/>
                <w:sz w:val="18"/>
                <w:szCs w:val="18"/>
                <w:lang w:val="en-GB"/>
              </w:rPr>
              <w:t xml:space="preserve"> per cent</w:t>
            </w:r>
            <w:r w:rsidR="00E373D5"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improvement in the GCI Technical and Capacity Building Measures pillars for the </w:t>
            </w:r>
            <w:r w:rsidRPr="000E1C23">
              <w:rPr>
                <w:rFonts w:asciiTheme="minorHAnsi" w:hAnsiTheme="minorHAnsi" w:cstheme="minorHAnsi"/>
                <w:sz w:val="18"/>
                <w:szCs w:val="18"/>
                <w:lang w:val="en-GB"/>
              </w:rPr>
              <w:lastRenderedPageBreak/>
              <w:t>beneficiary countries and a 5% improvement in the overall commitment of all participating countries in implementing relevant measures within the GCI as per areas of intervention.</w:t>
            </w:r>
          </w:p>
          <w:p w14:paraId="1DDD4515" w14:textId="77F41CD3" w:rsidR="006E4F01" w:rsidRPr="000E1C23" w:rsidRDefault="00E4745A"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 received a</w:t>
            </w:r>
            <w:r w:rsidR="000361E4" w:rsidRPr="000E1C23">
              <w:rPr>
                <w:rFonts w:asciiTheme="minorHAnsi" w:hAnsiTheme="minorHAnsi" w:cstheme="minorHAnsi"/>
                <w:sz w:val="18"/>
                <w:szCs w:val="18"/>
                <w:lang w:val="en-GB"/>
              </w:rPr>
              <w:t xml:space="preserve"> minimum satisfaction score </w:t>
            </w:r>
            <w:r w:rsidRPr="000E1C23">
              <w:rPr>
                <w:rFonts w:asciiTheme="minorHAnsi" w:hAnsiTheme="minorHAnsi" w:cstheme="minorHAnsi"/>
                <w:sz w:val="18"/>
                <w:szCs w:val="18"/>
                <w:lang w:val="en-GB"/>
              </w:rPr>
              <w:t xml:space="preserve">of 7.0 out of 10 </w:t>
            </w:r>
            <w:r w:rsidR="000361E4" w:rsidRPr="000E1C23">
              <w:rPr>
                <w:rFonts w:asciiTheme="minorHAnsi" w:hAnsiTheme="minorHAnsi" w:cstheme="minorHAnsi"/>
                <w:sz w:val="18"/>
                <w:szCs w:val="18"/>
                <w:lang w:val="en-GB"/>
              </w:rPr>
              <w:t xml:space="preserve">among the beneficiary countries </w:t>
            </w:r>
            <w:r w:rsidRPr="000E1C23">
              <w:rPr>
                <w:rFonts w:asciiTheme="minorHAnsi" w:hAnsiTheme="minorHAnsi" w:cstheme="minorHAnsi"/>
                <w:sz w:val="18"/>
                <w:szCs w:val="18"/>
                <w:lang w:val="en-GB"/>
              </w:rPr>
              <w:t>for</w:t>
            </w:r>
            <w:r w:rsidR="000361E4" w:rsidRPr="000E1C23">
              <w:rPr>
                <w:rFonts w:asciiTheme="minorHAnsi" w:hAnsiTheme="minorHAnsi" w:cstheme="minorHAnsi"/>
                <w:sz w:val="18"/>
                <w:szCs w:val="18"/>
                <w:lang w:val="en-GB"/>
              </w:rPr>
              <w:t xml:space="preserve"> the services provided</w:t>
            </w:r>
            <w:r w:rsidRPr="000E1C23">
              <w:rPr>
                <w:rFonts w:asciiTheme="minorHAnsi" w:hAnsiTheme="minorHAnsi" w:cstheme="minorHAnsi"/>
                <w:sz w:val="18"/>
                <w:szCs w:val="18"/>
                <w:lang w:val="en-GB"/>
              </w:rPr>
              <w:t>. It developed one sustainability roadmap for the initiative and attracted five new partners to join the Cyber4Good Initiative in its first year. Additionally, the project developed a framework to establish a future Cybersecurity Capacity Development Fund to continue facilitating access for LDCs to the relevant tools and services provided by the platform.</w:t>
            </w:r>
          </w:p>
        </w:tc>
      </w:tr>
      <w:tr w:rsidR="009B58A7" w:rsidRPr="000E1C23" w14:paraId="7D29C9DF"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446D82" w14:textId="77777777" w:rsidR="006E4F01" w:rsidRPr="000E1C23" w:rsidRDefault="006E4F0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bl>
    <w:p w14:paraId="7C60E33A" w14:textId="77777777" w:rsidR="00C47ACB" w:rsidRPr="000E1C23" w:rsidRDefault="00C47ACB" w:rsidP="00E260A5">
      <w:pPr>
        <w:spacing w:before="40" w:after="40"/>
        <w:rPr>
          <w:rFonts w:asciiTheme="minorHAnsi" w:hAnsiTheme="minorHAnsi" w:cstheme="minorHAnsi"/>
          <w:sz w:val="18"/>
          <w:szCs w:val="18"/>
          <w:lang w:val="en-GB"/>
        </w:rPr>
      </w:pPr>
    </w:p>
    <w:p w14:paraId="1F5C565C" w14:textId="77777777" w:rsidR="000F37E5" w:rsidRPr="000E1C23" w:rsidRDefault="000F37E5" w:rsidP="00E260A5">
      <w:pPr>
        <w:spacing w:before="40" w:after="40"/>
        <w:rPr>
          <w:rFonts w:asciiTheme="minorHAnsi" w:hAnsiTheme="minorHAnsi" w:cstheme="minorHAnsi"/>
          <w:b/>
          <w:sz w:val="18"/>
          <w:szCs w:val="18"/>
          <w:u w:val="single"/>
          <w:lang w:val="en-GB"/>
        </w:rPr>
      </w:pPr>
      <w:r w:rsidRPr="000E1C23">
        <w:rPr>
          <w:rFonts w:asciiTheme="minorHAnsi" w:hAnsiTheme="minorHAnsi" w:cstheme="minorHAnsi"/>
          <w:b/>
          <w:sz w:val="18"/>
          <w:szCs w:val="18"/>
          <w:u w:val="single"/>
          <w:lang w:val="en-GB"/>
        </w:rPr>
        <w:br w:type="page"/>
      </w:r>
    </w:p>
    <w:p w14:paraId="6B870760" w14:textId="402EEC63" w:rsidR="00FF220A" w:rsidRPr="000E1C23" w:rsidRDefault="00071BAD" w:rsidP="00C04037">
      <w:pPr>
        <w:pStyle w:val="Title1"/>
        <w:spacing w:after="120"/>
        <w:jc w:val="left"/>
        <w:outlineLvl w:val="0"/>
        <w:rPr>
          <w:rFonts w:asciiTheme="minorHAnsi" w:hAnsiTheme="minorHAnsi" w:cstheme="minorHAnsi"/>
          <w:b/>
          <w:caps w:val="0"/>
          <w:szCs w:val="28"/>
          <w:u w:val="single"/>
          <w:lang w:val="en-GB"/>
        </w:rPr>
      </w:pPr>
      <w:bookmarkStart w:id="6" w:name="_Toc208942861"/>
      <w:r w:rsidRPr="000E1C23">
        <w:rPr>
          <w:rFonts w:asciiTheme="minorHAnsi" w:hAnsiTheme="minorHAnsi" w:cstheme="minorHAnsi"/>
          <w:b/>
          <w:caps w:val="0"/>
          <w:szCs w:val="28"/>
          <w:u w:val="single"/>
          <w:lang w:val="en-GB"/>
        </w:rPr>
        <w:lastRenderedPageBreak/>
        <w:t>REGION: ARAB STATES</w:t>
      </w:r>
      <w:bookmarkEnd w:id="6"/>
    </w:p>
    <w:p w14:paraId="63A16E53" w14:textId="2072958F" w:rsidR="000B0B44" w:rsidRPr="000E1C23" w:rsidRDefault="000B0B44"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ARB 1 - Sustainable digital economy through digital transformation</w:t>
      </w:r>
    </w:p>
    <w:tbl>
      <w:tblPr>
        <w:tblW w:w="5045" w:type="pct"/>
        <w:tblCellMar>
          <w:left w:w="0" w:type="dxa"/>
          <w:right w:w="0" w:type="dxa"/>
        </w:tblCellMar>
        <w:tblLook w:val="04A0" w:firstRow="1" w:lastRow="0" w:firstColumn="1" w:lastColumn="0" w:noHBand="0" w:noVBand="1"/>
      </w:tblPr>
      <w:tblGrid>
        <w:gridCol w:w="1190"/>
        <w:gridCol w:w="5538"/>
        <w:gridCol w:w="551"/>
        <w:gridCol w:w="574"/>
        <w:gridCol w:w="519"/>
        <w:gridCol w:w="1071"/>
        <w:gridCol w:w="500"/>
        <w:gridCol w:w="1137"/>
        <w:gridCol w:w="742"/>
        <w:gridCol w:w="1428"/>
        <w:gridCol w:w="1156"/>
        <w:gridCol w:w="14"/>
      </w:tblGrid>
      <w:tr w:rsidR="009B58A7" w:rsidRPr="000E1C23" w14:paraId="3EE362A6" w14:textId="77777777" w:rsidTr="00AB6533">
        <w:trPr>
          <w:tblHeader/>
        </w:trPr>
        <w:tc>
          <w:tcPr>
            <w:tcW w:w="0" w:type="auto"/>
            <w:shd w:val="clear" w:color="auto" w:fill="004B96"/>
            <w:tcMar>
              <w:top w:w="75" w:type="dxa"/>
              <w:left w:w="75" w:type="dxa"/>
              <w:bottom w:w="75" w:type="dxa"/>
              <w:right w:w="75" w:type="dxa"/>
            </w:tcMar>
            <w:vAlign w:val="center"/>
            <w:hideMark/>
          </w:tcPr>
          <w:p w14:paraId="62E46698"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6F40BD4B"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gridSpan w:val="2"/>
            <w:shd w:val="clear" w:color="auto" w:fill="004B96"/>
            <w:tcMar>
              <w:top w:w="75" w:type="dxa"/>
              <w:left w:w="75" w:type="dxa"/>
              <w:bottom w:w="75" w:type="dxa"/>
              <w:right w:w="75" w:type="dxa"/>
            </w:tcMar>
            <w:vAlign w:val="center"/>
            <w:hideMark/>
          </w:tcPr>
          <w:p w14:paraId="21AACB8D"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gridSpan w:val="3"/>
            <w:shd w:val="clear" w:color="auto" w:fill="004B96"/>
            <w:tcMar>
              <w:top w:w="75" w:type="dxa"/>
              <w:left w:w="75" w:type="dxa"/>
              <w:bottom w:w="75" w:type="dxa"/>
              <w:right w:w="75" w:type="dxa"/>
            </w:tcMar>
            <w:vAlign w:val="center"/>
            <w:hideMark/>
          </w:tcPr>
          <w:p w14:paraId="304FA9E1"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130" w:type="pct"/>
            <w:shd w:val="clear" w:color="auto" w:fill="004B96"/>
            <w:tcMar>
              <w:top w:w="75" w:type="dxa"/>
              <w:left w:w="75" w:type="dxa"/>
              <w:bottom w:w="75" w:type="dxa"/>
              <w:right w:w="75" w:type="dxa"/>
            </w:tcMar>
            <w:vAlign w:val="center"/>
            <w:hideMark/>
          </w:tcPr>
          <w:p w14:paraId="7B34E56A"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462" w:type="pct"/>
            <w:shd w:val="clear" w:color="auto" w:fill="004B96"/>
            <w:tcMar>
              <w:top w:w="75" w:type="dxa"/>
              <w:left w:w="75" w:type="dxa"/>
              <w:bottom w:w="75" w:type="dxa"/>
              <w:right w:w="75" w:type="dxa"/>
            </w:tcMar>
            <w:vAlign w:val="center"/>
            <w:hideMark/>
          </w:tcPr>
          <w:p w14:paraId="37521B0E"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495" w:type="pct"/>
            <w:shd w:val="clear" w:color="auto" w:fill="004B96"/>
            <w:tcMar>
              <w:top w:w="75" w:type="dxa"/>
              <w:left w:w="75" w:type="dxa"/>
              <w:bottom w:w="75" w:type="dxa"/>
              <w:right w:w="75" w:type="dxa"/>
            </w:tcMar>
            <w:vAlign w:val="center"/>
            <w:hideMark/>
          </w:tcPr>
          <w:p w14:paraId="63E4B230"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5794CDED" w14:textId="77777777" w:rsidR="000C3069" w:rsidRPr="000E1C23" w:rsidRDefault="000C306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5" w:type="pct"/>
            <w:vAlign w:val="center"/>
            <w:hideMark/>
          </w:tcPr>
          <w:p w14:paraId="02ACEBEC" w14:textId="77777777" w:rsidR="000C3069" w:rsidRPr="000E1C23" w:rsidRDefault="000C3069" w:rsidP="00E260A5">
            <w:pPr>
              <w:spacing w:before="40" w:after="40"/>
              <w:rPr>
                <w:rFonts w:asciiTheme="minorHAnsi" w:hAnsiTheme="minorHAnsi" w:cstheme="minorHAnsi"/>
                <w:b/>
                <w:sz w:val="18"/>
                <w:szCs w:val="18"/>
                <w:lang w:val="en-GB"/>
              </w:rPr>
            </w:pPr>
          </w:p>
        </w:tc>
      </w:tr>
      <w:tr w:rsidR="009B58A7" w:rsidRPr="000E1C23" w14:paraId="01C68483"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4C50B3" w14:textId="77777777" w:rsidR="000C3069" w:rsidRPr="000E1C23" w:rsidRDefault="000C306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9MAU25002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C0BE10" w14:textId="77777777" w:rsidR="000C3069" w:rsidRPr="000E1C23" w:rsidRDefault="7641F8D0" w:rsidP="030DA638">
            <w:pPr>
              <w:spacing w:before="40" w:after="40"/>
              <w:rPr>
                <w:rFonts w:asciiTheme="minorHAnsi" w:hAnsiTheme="minorHAnsi" w:cstheme="minorHAnsi"/>
                <w:sz w:val="18"/>
                <w:szCs w:val="18"/>
                <w:lang w:val="fr-CH"/>
              </w:rPr>
            </w:pPr>
            <w:r w:rsidRPr="000E1C23">
              <w:rPr>
                <w:rFonts w:asciiTheme="minorHAnsi" w:hAnsiTheme="minorHAnsi" w:cstheme="minorHAnsi"/>
                <w:sz w:val="18"/>
                <w:szCs w:val="18"/>
                <w:lang w:val="fr-CH"/>
              </w:rPr>
              <w:t>Assistance technique pour le développement de services gouvernementaux numériques en s'appuyant sur les principes, les spécifications et les ressources de GovStack</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486040"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2024</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A15B94"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Oct. 2025</w:t>
            </w:r>
          </w:p>
        </w:tc>
        <w:tc>
          <w:tcPr>
            <w:tcW w:w="1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431EFF"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08FB7F" w14:textId="0736AECC"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78</w:t>
            </w:r>
            <w:r w:rsidR="00E373D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455</w:t>
            </w:r>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A50F54" w14:textId="77777777" w:rsidR="000C3069" w:rsidRPr="000E1C23" w:rsidRDefault="7641F8D0" w:rsidP="030DA638">
            <w:pPr>
              <w:spacing w:before="40" w:after="40"/>
              <w:jc w:val="center"/>
              <w:rPr>
                <w:rFonts w:asciiTheme="minorHAnsi" w:hAnsiTheme="minorHAnsi" w:cstheme="minorHAnsi"/>
                <w:sz w:val="18"/>
                <w:szCs w:val="18"/>
                <w:lang w:val="fr-CH"/>
              </w:rPr>
            </w:pPr>
            <w:r w:rsidRPr="000E1C23">
              <w:rPr>
                <w:rFonts w:asciiTheme="minorHAnsi" w:hAnsiTheme="minorHAnsi" w:cstheme="minorHAnsi"/>
                <w:sz w:val="18"/>
                <w:szCs w:val="18"/>
                <w:lang w:val="fr-CH"/>
              </w:rPr>
              <w:t xml:space="preserve">Ministère de la Transformation Numérique, et de la Modernisation de l'Administration (Mauritania)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2F705992" w14:textId="77777777">
              <w:trPr>
                <w:jc w:val="center"/>
              </w:trPr>
              <w:tc>
                <w:tcPr>
                  <w:tcW w:w="0" w:type="auto"/>
                  <w:tcMar>
                    <w:top w:w="15" w:type="dxa"/>
                    <w:left w:w="15" w:type="dxa"/>
                    <w:bottom w:w="15" w:type="dxa"/>
                    <w:right w:w="15" w:type="dxa"/>
                  </w:tcMar>
                  <w:vAlign w:val="center"/>
                  <w:hideMark/>
                </w:tcPr>
                <w:p w14:paraId="5F49DB56"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0428FC07" w14:textId="77777777" w:rsidR="000C3069" w:rsidRPr="000E1C23" w:rsidRDefault="000C3069" w:rsidP="00E260A5">
            <w:pPr>
              <w:spacing w:before="40" w:after="40"/>
              <w:jc w:val="center"/>
              <w:rPr>
                <w:rFonts w:asciiTheme="minorHAnsi" w:hAnsiTheme="minorHAnsi" w:cstheme="minorHAnsi"/>
                <w:sz w:val="18"/>
                <w:szCs w:val="18"/>
                <w:lang w:val="en-GB"/>
              </w:rPr>
            </w:pPr>
          </w:p>
        </w:tc>
        <w:tc>
          <w:tcPr>
            <w:tcW w:w="5" w:type="pct"/>
            <w:vAlign w:val="center"/>
            <w:hideMark/>
          </w:tcPr>
          <w:p w14:paraId="33593EAF" w14:textId="77777777" w:rsidR="000C3069" w:rsidRPr="000E1C23" w:rsidRDefault="000C3069" w:rsidP="00E260A5">
            <w:pPr>
              <w:spacing w:before="40" w:after="40"/>
              <w:rPr>
                <w:rFonts w:asciiTheme="minorHAnsi" w:hAnsiTheme="minorHAnsi" w:cstheme="minorHAnsi"/>
                <w:sz w:val="18"/>
                <w:szCs w:val="18"/>
                <w:lang w:val="en-GB"/>
              </w:rPr>
            </w:pPr>
          </w:p>
        </w:tc>
      </w:tr>
      <w:tr w:rsidR="009B58A7" w:rsidRPr="000E1C23" w14:paraId="591BB91A"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D64D43" w14:textId="62241F0C" w:rsidR="000C306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5EDB9C"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Mauritania </w:t>
            </w:r>
          </w:p>
        </w:tc>
      </w:tr>
      <w:tr w:rsidR="009B58A7" w:rsidRPr="000E1C23" w14:paraId="31D6E6C1"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98F496" w14:textId="307812F9" w:rsidR="000C3069"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EBE5AC" w14:textId="3EDA4E0C" w:rsidR="000C3069" w:rsidRPr="000E1C23" w:rsidRDefault="2FB2504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is </w:t>
            </w:r>
            <w:r w:rsidR="4C2180B5" w:rsidRPr="000E1C23">
              <w:rPr>
                <w:rFonts w:asciiTheme="minorHAnsi" w:hAnsiTheme="minorHAnsi" w:cstheme="minorHAnsi"/>
                <w:sz w:val="18"/>
                <w:szCs w:val="18"/>
                <w:lang w:val="en-GB"/>
              </w:rPr>
              <w:t xml:space="preserve">under implementation. The main objective of the project is to strengthen the capacity of the </w:t>
            </w:r>
            <w:r w:rsidR="00E373D5">
              <w:rPr>
                <w:rFonts w:asciiTheme="minorHAnsi" w:hAnsiTheme="minorHAnsi" w:cstheme="minorHAnsi"/>
                <w:sz w:val="18"/>
                <w:szCs w:val="18"/>
                <w:lang w:val="en-GB"/>
              </w:rPr>
              <w:t>G</w:t>
            </w:r>
            <w:r w:rsidR="4C2180B5" w:rsidRPr="000E1C23">
              <w:rPr>
                <w:rFonts w:asciiTheme="minorHAnsi" w:hAnsiTheme="minorHAnsi" w:cstheme="minorHAnsi"/>
                <w:sz w:val="18"/>
                <w:szCs w:val="18"/>
                <w:lang w:val="en-GB"/>
              </w:rPr>
              <w:t xml:space="preserve">overnment </w:t>
            </w:r>
            <w:r w:rsidR="00E373D5">
              <w:rPr>
                <w:rFonts w:asciiTheme="minorHAnsi" w:hAnsiTheme="minorHAnsi" w:cstheme="minorHAnsi"/>
                <w:sz w:val="18"/>
                <w:szCs w:val="18"/>
                <w:lang w:val="en-GB"/>
              </w:rPr>
              <w:t xml:space="preserve">of Mauritania </w:t>
            </w:r>
            <w:r w:rsidR="4C2180B5" w:rsidRPr="000E1C23">
              <w:rPr>
                <w:rFonts w:asciiTheme="minorHAnsi" w:hAnsiTheme="minorHAnsi" w:cstheme="minorHAnsi"/>
                <w:sz w:val="18"/>
                <w:szCs w:val="18"/>
                <w:lang w:val="en-GB"/>
              </w:rPr>
              <w:t>and public institutions to successfully transform digital through the adoption of GovStack. The project aims to implement 3 digital services using the GovStack approach, principles, specifications and tools. It will also organize an in-depth training in Mauritania for stakeholders concentrating GovStack in general and all priority Building Blocks. Finally, it will develop a roadmap for the adoption of GovStack in the short, medium and long term</w:t>
            </w:r>
            <w:r w:rsidR="00E373D5">
              <w:rPr>
                <w:rFonts w:asciiTheme="minorHAnsi" w:hAnsiTheme="minorHAnsi" w:cstheme="minorHAnsi"/>
                <w:sz w:val="18"/>
                <w:szCs w:val="18"/>
                <w:lang w:val="en-GB"/>
              </w:rPr>
              <w:t>.</w:t>
            </w:r>
          </w:p>
        </w:tc>
      </w:tr>
      <w:tr w:rsidR="009B58A7" w:rsidRPr="000E1C23" w14:paraId="0EA07AC6" w14:textId="77777777" w:rsidTr="00796B50">
        <w:tc>
          <w:tcPr>
            <w:tcW w:w="5000"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5F49D7"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5154A10"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2C437" w14:textId="106E15AA" w:rsidR="000C3069" w:rsidRPr="000E1C23" w:rsidRDefault="000C306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9SAU2000</w:t>
            </w:r>
            <w:r w:rsidR="0077610D" w:rsidRPr="000E1C23">
              <w:rPr>
                <w:rFonts w:asciiTheme="minorHAnsi" w:hAnsiTheme="minorHAnsi" w:cstheme="minorHAnsi"/>
                <w:b/>
                <w:sz w:val="18"/>
                <w:szCs w:val="18"/>
                <w:lang w:val="en-GB"/>
              </w:rPr>
              <w:t>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E33FE"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Advisory Services to Saudi Communications &amp; Information Technology Commission (CITC)</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9D7215"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2021</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2E9586" w14:textId="7974E6C2"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w:t>
            </w:r>
            <w:r w:rsidR="0077610D" w:rsidRPr="000E1C23">
              <w:rPr>
                <w:rFonts w:asciiTheme="minorHAnsi" w:hAnsiTheme="minorHAnsi" w:cstheme="minorHAnsi"/>
                <w:sz w:val="18"/>
                <w:szCs w:val="18"/>
                <w:lang w:val="en-GB"/>
              </w:rPr>
              <w:t>0</w:t>
            </w:r>
            <w:r w:rsidRPr="000E1C23">
              <w:rPr>
                <w:rFonts w:asciiTheme="minorHAnsi" w:hAnsiTheme="minorHAnsi" w:cstheme="minorHAnsi"/>
                <w:sz w:val="18"/>
                <w:szCs w:val="18"/>
                <w:lang w:val="en-GB"/>
              </w:rPr>
              <w:t> </w:t>
            </w:r>
            <w:r w:rsidR="0077610D" w:rsidRPr="000E1C23">
              <w:rPr>
                <w:rFonts w:asciiTheme="minorHAnsi" w:hAnsiTheme="minorHAnsi" w:cstheme="minorHAnsi"/>
                <w:sz w:val="18"/>
                <w:szCs w:val="18"/>
                <w:lang w:val="en-GB"/>
              </w:rPr>
              <w:t>Aug</w:t>
            </w:r>
            <w:r w:rsidRPr="000E1C23">
              <w:rPr>
                <w:rFonts w:asciiTheme="minorHAnsi" w:hAnsiTheme="minorHAnsi" w:cstheme="minorHAnsi"/>
                <w:sz w:val="18"/>
                <w:szCs w:val="18"/>
                <w:lang w:val="en-GB"/>
              </w:rPr>
              <w:t>. 2023</w:t>
            </w:r>
          </w:p>
        </w:tc>
        <w:tc>
          <w:tcPr>
            <w:tcW w:w="1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2B264D" w14:textId="14C5A314"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690BC0" w14:textId="57F0EF9C" w:rsidR="000C3069" w:rsidRPr="000E1C23" w:rsidRDefault="0003152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270</w:t>
            </w:r>
            <w:r w:rsidR="00E373D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486</w:t>
            </w:r>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F48BF0" w14:textId="1D4247DE" w:rsidR="000C3069" w:rsidRPr="000E1C23" w:rsidRDefault="009F458D"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Communications, Space &amp; Technology Commission (CST) (formerly CITC)</w:t>
            </w:r>
          </w:p>
        </w:tc>
        <w:tc>
          <w:tcPr>
            <w:tcW w:w="4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918BC" w14:textId="439528CA" w:rsidR="000C3069" w:rsidRPr="000E1C23" w:rsidRDefault="00E06A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c>
          <w:tcPr>
            <w:tcW w:w="5" w:type="pct"/>
            <w:vAlign w:val="center"/>
            <w:hideMark/>
          </w:tcPr>
          <w:p w14:paraId="1F268DA9" w14:textId="77777777" w:rsidR="000C3069" w:rsidRPr="000E1C23" w:rsidRDefault="000C3069" w:rsidP="00E260A5">
            <w:pPr>
              <w:spacing w:before="40" w:after="40"/>
              <w:rPr>
                <w:rFonts w:asciiTheme="minorHAnsi" w:hAnsiTheme="minorHAnsi" w:cstheme="minorHAnsi"/>
                <w:sz w:val="18"/>
                <w:szCs w:val="18"/>
                <w:lang w:val="en-GB"/>
              </w:rPr>
            </w:pPr>
          </w:p>
        </w:tc>
      </w:tr>
      <w:tr w:rsidR="009B58A7" w:rsidRPr="000E1C23" w14:paraId="02D54E89"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C70E19" w14:textId="1BFE5980" w:rsidR="000C306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749718"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Saudi Arabia </w:t>
            </w:r>
          </w:p>
        </w:tc>
      </w:tr>
      <w:tr w:rsidR="009B58A7" w:rsidRPr="000E1C23" w14:paraId="7DAA9189"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296F0" w14:textId="12CBBF88" w:rsidR="000C3069"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7CB4A5" w14:textId="77777777" w:rsidR="001F2548" w:rsidRPr="000E1C23" w:rsidRDefault="4EE763D4"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aimed to enhance national regulatory frameworks, build technical expertise, and improve international coordination on space communications. Throughout the project, 14 key activities were successfully implemented, including:</w:t>
            </w:r>
          </w:p>
          <w:p w14:paraId="6C2ADF34" w14:textId="77777777" w:rsidR="001F2548" w:rsidRPr="000E1C23" w:rsidRDefault="001F2548" w:rsidP="005C4C1E">
            <w:pPr>
              <w:pStyle w:val="ListParagraph"/>
              <w:numPr>
                <w:ilvl w:val="0"/>
                <w:numId w:val="3"/>
              </w:numPr>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Reviewing and enhancing national regulations for space radio services and licensing procedures.</w:t>
            </w:r>
          </w:p>
          <w:p w14:paraId="43C1AFBF" w14:textId="77777777" w:rsidR="001F2548" w:rsidRPr="000E1C23" w:rsidRDefault="001F2548" w:rsidP="005C4C1E">
            <w:pPr>
              <w:pStyle w:val="ListParagraph"/>
              <w:numPr>
                <w:ilvl w:val="0"/>
                <w:numId w:val="3"/>
              </w:numPr>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Developing a Space Spectrum Outlook and licensing policies to ensure efficient frequency management.</w:t>
            </w:r>
          </w:p>
          <w:p w14:paraId="788014EA" w14:textId="77777777" w:rsidR="001F2548" w:rsidRPr="000E1C23" w:rsidRDefault="001F2548" w:rsidP="005C4C1E">
            <w:pPr>
              <w:pStyle w:val="ListParagraph"/>
              <w:numPr>
                <w:ilvl w:val="0"/>
                <w:numId w:val="3"/>
              </w:numPr>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Supporting international coordination efforts on frequency agreements and geostationary satellite networks.</w:t>
            </w:r>
          </w:p>
          <w:p w14:paraId="64AF4FBD" w14:textId="75171006" w:rsidR="001F2548" w:rsidRPr="000E1C23" w:rsidRDefault="005A238D" w:rsidP="005C4C1E">
            <w:pPr>
              <w:pStyle w:val="ListParagraph"/>
              <w:numPr>
                <w:ilvl w:val="0"/>
                <w:numId w:val="3"/>
              </w:numPr>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Analysing</w:t>
            </w:r>
            <w:r w:rsidR="001F2548" w:rsidRPr="000E1C23">
              <w:rPr>
                <w:rFonts w:asciiTheme="minorHAnsi" w:hAnsiTheme="minorHAnsi" w:cstheme="minorHAnsi"/>
                <w:sz w:val="18"/>
                <w:szCs w:val="18"/>
                <w:lang w:val="en-GB"/>
              </w:rPr>
              <w:t xml:space="preserve"> potential interference issues in satellite networks to protect terrestrial services.</w:t>
            </w:r>
          </w:p>
          <w:p w14:paraId="3492F3E1" w14:textId="486A1E3C" w:rsidR="001F2548" w:rsidRPr="000E1C23" w:rsidRDefault="4EE763D4" w:rsidP="005C4C1E">
            <w:pPr>
              <w:pStyle w:val="ListParagraph"/>
              <w:numPr>
                <w:ilvl w:val="0"/>
                <w:numId w:val="3"/>
              </w:numPr>
              <w:rPr>
                <w:rFonts w:asciiTheme="minorHAnsi" w:hAnsiTheme="minorHAnsi" w:cstheme="minorHAnsi"/>
                <w:sz w:val="18"/>
                <w:szCs w:val="18"/>
                <w:lang w:val="en-GB"/>
              </w:rPr>
            </w:pPr>
            <w:r w:rsidRPr="000E1C23">
              <w:rPr>
                <w:rFonts w:asciiTheme="minorHAnsi" w:hAnsiTheme="minorHAnsi" w:cstheme="minorHAnsi"/>
                <w:sz w:val="18"/>
                <w:szCs w:val="18"/>
                <w:lang w:val="en-GB"/>
              </w:rPr>
              <w:t>Providing technical guidance on ITU-R regulations and preparing Saudi</w:t>
            </w:r>
            <w:r w:rsidR="00143F80">
              <w:rPr>
                <w:rFonts w:asciiTheme="minorHAnsi" w:hAnsiTheme="minorHAnsi" w:cstheme="minorHAnsi"/>
                <w:sz w:val="18"/>
                <w:szCs w:val="18"/>
                <w:lang w:val="en-GB"/>
              </w:rPr>
              <w:t xml:space="preserve"> Arabia</w:t>
            </w:r>
            <w:r w:rsidRPr="000E1C23">
              <w:rPr>
                <w:rFonts w:asciiTheme="minorHAnsi" w:hAnsiTheme="minorHAnsi" w:cstheme="minorHAnsi"/>
                <w:sz w:val="18"/>
                <w:szCs w:val="18"/>
                <w:lang w:val="en-GB"/>
              </w:rPr>
              <w:t xml:space="preserve"> contributions to global regulatory meetings.</w:t>
            </w:r>
          </w:p>
          <w:p w14:paraId="04A2E000" w14:textId="77777777" w:rsidR="001F2548" w:rsidRPr="000E1C23" w:rsidRDefault="001F2548" w:rsidP="005C4C1E">
            <w:pPr>
              <w:pStyle w:val="ListParagraph"/>
              <w:numPr>
                <w:ilvl w:val="0"/>
                <w:numId w:val="3"/>
              </w:numPr>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Training 15 national experts in space services to build local capacity for future regulatory and operational needs.</w:t>
            </w:r>
          </w:p>
          <w:p w14:paraId="54ACA108" w14:textId="5DCD02AA" w:rsidR="000C3069" w:rsidRPr="000E1C23" w:rsidRDefault="000C3069" w:rsidP="00E260A5">
            <w:pPr>
              <w:spacing w:before="40" w:after="40"/>
              <w:jc w:val="both"/>
              <w:textAlignment w:val="top"/>
              <w:rPr>
                <w:rFonts w:asciiTheme="minorHAnsi" w:hAnsiTheme="minorHAnsi" w:cstheme="minorHAnsi"/>
                <w:sz w:val="18"/>
                <w:szCs w:val="18"/>
                <w:lang w:val="en-GB"/>
              </w:rPr>
            </w:pPr>
          </w:p>
        </w:tc>
      </w:tr>
      <w:tr w:rsidR="009B58A7" w:rsidRPr="000E1C23" w14:paraId="3588BB9E" w14:textId="77777777" w:rsidTr="00796B50">
        <w:tc>
          <w:tcPr>
            <w:tcW w:w="5000"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9E289D"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2752F600"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27929" w14:textId="77777777" w:rsidR="000C3069" w:rsidRPr="000E1C23" w:rsidRDefault="000C306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9TUN21004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3EEEC9"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Digital4Reforms - Digitalization for sustainable development in Tunisia (Digital Centre)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5B8D82"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2022</w:t>
            </w:r>
          </w:p>
        </w:tc>
        <w:tc>
          <w:tcPr>
            <w:tcW w:w="0" w:type="auto"/>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506AB3" w14:textId="77777777"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2024</w:t>
            </w:r>
          </w:p>
        </w:tc>
        <w:tc>
          <w:tcPr>
            <w:tcW w:w="13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A30E4" w14:textId="1CEC27D3" w:rsidR="000C3069"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D27737" w14:textId="512517ED" w:rsidR="000C3069" w:rsidRPr="000E1C23" w:rsidRDefault="000C306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691</w:t>
            </w:r>
            <w:r w:rsidR="00AE769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347</w:t>
            </w:r>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345166" w14:textId="1E022239" w:rsidR="000C3069"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4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23766A" w14:textId="72C113CC" w:rsidR="000C3069" w:rsidRPr="000E1C23" w:rsidRDefault="00FB4A1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c>
          <w:tcPr>
            <w:tcW w:w="5" w:type="pct"/>
            <w:vAlign w:val="center"/>
            <w:hideMark/>
          </w:tcPr>
          <w:p w14:paraId="0482C1D7" w14:textId="77777777" w:rsidR="000C3069" w:rsidRPr="000E1C23" w:rsidRDefault="000C3069" w:rsidP="00E260A5">
            <w:pPr>
              <w:spacing w:before="40" w:after="40"/>
              <w:rPr>
                <w:rFonts w:asciiTheme="minorHAnsi" w:hAnsiTheme="minorHAnsi" w:cstheme="minorHAnsi"/>
                <w:sz w:val="18"/>
                <w:szCs w:val="18"/>
                <w:lang w:val="en-GB"/>
              </w:rPr>
            </w:pPr>
          </w:p>
        </w:tc>
      </w:tr>
      <w:tr w:rsidR="009B58A7" w:rsidRPr="000E1C23" w14:paraId="56621C39"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B42DE0" w14:textId="077A532D" w:rsidR="000C306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50B5F9"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Tunisia </w:t>
            </w:r>
          </w:p>
        </w:tc>
      </w:tr>
      <w:tr w:rsidR="009B58A7" w:rsidRPr="000E1C23" w14:paraId="6F36C87D" w14:textId="77777777" w:rsidTr="00796B50">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E19FD6" w14:textId="2AC08AFE" w:rsidR="000C3069"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BD8226" w14:textId="2B59EDA2" w:rsidR="000C3069" w:rsidRPr="000E1C23" w:rsidRDefault="00EF01A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w:t>
            </w:r>
            <w:r w:rsidR="004A7B0C" w:rsidRPr="000E1C23">
              <w:rPr>
                <w:rFonts w:asciiTheme="minorHAnsi" w:hAnsiTheme="minorHAnsi" w:cstheme="minorHAnsi"/>
                <w:sz w:val="18"/>
                <w:szCs w:val="18"/>
                <w:lang w:val="en-GB"/>
              </w:rPr>
              <w:t xml:space="preserve"> successfully </w:t>
            </w:r>
            <w:r w:rsidR="004945FF" w:rsidRPr="000E1C23">
              <w:rPr>
                <w:rFonts w:asciiTheme="minorHAnsi" w:hAnsiTheme="minorHAnsi" w:cstheme="minorHAnsi"/>
                <w:sz w:val="18"/>
                <w:szCs w:val="18"/>
                <w:lang w:val="en-GB"/>
              </w:rPr>
              <w:t>contributed to accelerate digital transformation by supporting Digital Capacity Development and Digital Infrastructure Development</w:t>
            </w:r>
            <w:r w:rsidR="00FD2C20" w:rsidRPr="000E1C23">
              <w:rPr>
                <w:rFonts w:asciiTheme="minorHAnsi" w:hAnsiTheme="minorHAnsi" w:cstheme="minorHAnsi"/>
                <w:sz w:val="18"/>
                <w:szCs w:val="18"/>
                <w:lang w:val="en-GB"/>
              </w:rPr>
              <w:t xml:space="preserve"> in Tunisia</w:t>
            </w:r>
            <w:r w:rsidR="004945FF" w:rsidRPr="000E1C23">
              <w:rPr>
                <w:rFonts w:asciiTheme="minorHAnsi" w:hAnsiTheme="minorHAnsi" w:cstheme="minorHAnsi"/>
                <w:sz w:val="18"/>
                <w:szCs w:val="18"/>
                <w:lang w:val="en-GB"/>
              </w:rPr>
              <w:t xml:space="preserve">. </w:t>
            </w:r>
            <w:r w:rsidR="003B4ECA" w:rsidRPr="000E1C23">
              <w:rPr>
                <w:rFonts w:asciiTheme="minorHAnsi" w:hAnsiTheme="minorHAnsi" w:cstheme="minorHAnsi"/>
                <w:sz w:val="18"/>
                <w:szCs w:val="18"/>
                <w:lang w:val="en-GB"/>
              </w:rPr>
              <w:t>More than 200 civi</w:t>
            </w:r>
            <w:r w:rsidR="00594672" w:rsidRPr="000E1C23">
              <w:rPr>
                <w:rFonts w:asciiTheme="minorHAnsi" w:hAnsiTheme="minorHAnsi" w:cstheme="minorHAnsi"/>
                <w:sz w:val="18"/>
                <w:szCs w:val="18"/>
                <w:lang w:val="en-GB"/>
              </w:rPr>
              <w:t xml:space="preserve">l servants were provided training via ITU Academy </w:t>
            </w:r>
            <w:r w:rsidR="00EB4991" w:rsidRPr="000E1C23">
              <w:rPr>
                <w:rFonts w:asciiTheme="minorHAnsi" w:hAnsiTheme="minorHAnsi" w:cstheme="minorHAnsi"/>
                <w:sz w:val="18"/>
                <w:szCs w:val="18"/>
                <w:lang w:val="en-GB"/>
              </w:rPr>
              <w:t>incorporating</w:t>
            </w:r>
            <w:r w:rsidR="00151CA8" w:rsidRPr="000E1C23">
              <w:rPr>
                <w:rFonts w:asciiTheme="minorHAnsi" w:hAnsiTheme="minorHAnsi" w:cstheme="minorHAnsi"/>
                <w:sz w:val="18"/>
                <w:szCs w:val="18"/>
                <w:lang w:val="en-GB"/>
              </w:rPr>
              <w:t xml:space="preserve"> methods </w:t>
            </w:r>
            <w:r w:rsidR="00FD2C20" w:rsidRPr="000E1C23">
              <w:rPr>
                <w:rFonts w:asciiTheme="minorHAnsi" w:hAnsiTheme="minorHAnsi" w:cstheme="minorHAnsi"/>
                <w:sz w:val="18"/>
                <w:szCs w:val="18"/>
                <w:lang w:val="en-GB"/>
              </w:rPr>
              <w:t xml:space="preserve">related to impact and sustainability. </w:t>
            </w:r>
          </w:p>
        </w:tc>
      </w:tr>
      <w:tr w:rsidR="009B58A7" w:rsidRPr="000E1C23" w14:paraId="254F4446" w14:textId="77777777" w:rsidTr="00796B50">
        <w:tc>
          <w:tcPr>
            <w:tcW w:w="5000"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B657B3" w14:textId="77777777" w:rsidR="000C3069" w:rsidRPr="000E1C23" w:rsidRDefault="000C306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61255C" w:rsidRPr="000E1C23" w14:paraId="51327BD4" w14:textId="77777777" w:rsidTr="0061255C">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93F44" w14:textId="77777777" w:rsidR="0077127D" w:rsidRPr="000E1C23" w:rsidRDefault="0077127D">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9GLO24137</w:t>
            </w:r>
          </w:p>
        </w:tc>
        <w:tc>
          <w:tcPr>
            <w:tcW w:w="2163"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1D14CE" w14:textId="77777777" w:rsidR="0077127D" w:rsidRPr="000E1C23" w:rsidRDefault="0077127D">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EW4All multi-stakeholder accelerator in LDCs and SIDS (UNDRR-Sweden funds)</w:t>
            </w:r>
          </w:p>
        </w:tc>
        <w:tc>
          <w:tcPr>
            <w:tcW w:w="379"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B3FB7A" w14:textId="77777777" w:rsidR="0077127D" w:rsidRPr="000E1C23" w:rsidRDefault="0077127D">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 Feb. 2024</w:t>
            </w:r>
          </w:p>
        </w:tc>
        <w:tc>
          <w:tcPr>
            <w:tcW w:w="3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C34C98" w14:textId="77777777" w:rsidR="0077127D" w:rsidRPr="000E1C23" w:rsidRDefault="0077127D">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2025</w:t>
            </w:r>
          </w:p>
        </w:tc>
        <w:tc>
          <w:tcPr>
            <w:tcW w:w="31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E0B74" w14:textId="77777777" w:rsidR="0077127D" w:rsidRPr="000E1C23" w:rsidRDefault="0077127D">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EA4FBC" w14:textId="1713BA4A" w:rsidR="0077127D" w:rsidRPr="000E1C23" w:rsidRDefault="0077127D">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796</w:t>
            </w:r>
            <w:r w:rsidR="00AE769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504</w:t>
            </w:r>
          </w:p>
        </w:tc>
        <w:tc>
          <w:tcPr>
            <w:tcW w:w="4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1BD08" w14:textId="77777777" w:rsidR="0077127D" w:rsidRPr="000E1C23" w:rsidRDefault="0077127D">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Office for Disaster Risk Reduction (UNDRR)</w:t>
            </w:r>
          </w:p>
        </w:tc>
        <w:tc>
          <w:tcPr>
            <w:tcW w:w="40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DBEA9" w14:textId="77777777" w:rsidR="0077127D" w:rsidRPr="000E1C23" w:rsidRDefault="0077127D">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 &amp; WTDC Res.16</w:t>
            </w:r>
          </w:p>
        </w:tc>
        <w:tc>
          <w:tcPr>
            <w:tcW w:w="5" w:type="pct"/>
            <w:vAlign w:val="center"/>
            <w:hideMark/>
          </w:tcPr>
          <w:p w14:paraId="4A4842AB" w14:textId="77777777" w:rsidR="0077127D" w:rsidRPr="000E1C23" w:rsidRDefault="0077127D">
            <w:pPr>
              <w:spacing w:before="40" w:after="40"/>
              <w:rPr>
                <w:rFonts w:asciiTheme="minorHAnsi" w:hAnsiTheme="minorHAnsi" w:cstheme="minorHAnsi"/>
                <w:sz w:val="18"/>
                <w:szCs w:val="18"/>
                <w:lang w:val="en-GB"/>
              </w:rPr>
            </w:pPr>
          </w:p>
        </w:tc>
      </w:tr>
      <w:tr w:rsidR="0077127D" w:rsidRPr="00AB6533" w14:paraId="4CD094B2" w14:textId="77777777" w:rsidTr="00AB6533">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C54876" w14:textId="37A0F4BC" w:rsidR="0077127D" w:rsidRPr="000E1C23" w:rsidRDefault="0077127D">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79A58A" w14:textId="77777777" w:rsidR="0077127D" w:rsidRPr="000E1C23" w:rsidRDefault="07ACC2E8" w:rsidP="030DA638">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 xml:space="preserve">Bangladesh, Haiti, Liberia, Mozambique, </w:t>
            </w:r>
            <w:r w:rsidRPr="000E1C23">
              <w:rPr>
                <w:rFonts w:asciiTheme="minorHAnsi" w:hAnsiTheme="minorHAnsi" w:cstheme="minorHAnsi"/>
                <w:bCs/>
                <w:color w:val="000000" w:themeColor="text1"/>
                <w:sz w:val="18"/>
                <w:szCs w:val="18"/>
                <w:lang w:val="pt-BR"/>
              </w:rPr>
              <w:t xml:space="preserve">Somalia </w:t>
            </w:r>
          </w:p>
        </w:tc>
      </w:tr>
      <w:tr w:rsidR="0077127D" w:rsidRPr="000E1C23" w14:paraId="24F28651" w14:textId="77777777" w:rsidTr="00AB6533">
        <w:tc>
          <w:tcPr>
            <w:tcW w:w="41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E54A46" w14:textId="34D9AE8F" w:rsidR="0077127D" w:rsidRPr="000E1C23" w:rsidRDefault="000361E4">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7" w:type="pct"/>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FFF62B" w14:textId="77777777" w:rsidR="000361E4" w:rsidRPr="000E1C23" w:rsidRDefault="2472F53C"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Current status of warning dissemination and communication systems are reviewed and documented, including gaps, priorities, needs and existing institutional arrangements.</w:t>
            </w:r>
          </w:p>
          <w:p w14:paraId="3193B91F" w14:textId="77777777" w:rsidR="000361E4" w:rsidRPr="000E1C23" w:rsidRDefault="2472F53C"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Technical advice was provided on how to implement next steps on warning dissemination and communication, as identified by the road map.</w:t>
            </w:r>
          </w:p>
          <w:p w14:paraId="0B31AA83" w14:textId="77777777" w:rsidR="000361E4" w:rsidRPr="000E1C23" w:rsidRDefault="2472F53C"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Strengthened national capacity to coordinate and implement road map actions for warning dissemination and communication.</w:t>
            </w:r>
          </w:p>
          <w:p w14:paraId="0F5F68ED" w14:textId="20239C99" w:rsidR="0077127D" w:rsidRPr="000E1C23" w:rsidRDefault="2472F53C">
            <w:pPr>
              <w:rPr>
                <w:rFonts w:asciiTheme="minorHAnsi" w:hAnsiTheme="minorHAnsi" w:cstheme="minorHAnsi"/>
                <w:sz w:val="18"/>
                <w:szCs w:val="18"/>
                <w:lang w:val="en-GB"/>
              </w:rPr>
            </w:pPr>
            <w:r w:rsidRPr="000E1C23">
              <w:rPr>
                <w:rFonts w:asciiTheme="minorHAnsi" w:hAnsiTheme="minorHAnsi" w:cstheme="minorHAnsi"/>
                <w:sz w:val="18"/>
                <w:szCs w:val="18"/>
                <w:lang w:val="en-GB"/>
              </w:rPr>
              <w:t>National capacities for warning dissemination and communication enhanced.</w:t>
            </w:r>
            <w:r w:rsidR="00796B50" w:rsidRPr="000E1C23">
              <w:rPr>
                <w:rFonts w:asciiTheme="minorHAnsi" w:hAnsiTheme="minorHAnsi" w:cstheme="minorHAnsi"/>
                <w:sz w:val="18"/>
                <w:szCs w:val="18"/>
                <w:lang w:val="en-GB"/>
              </w:rPr>
              <w:t xml:space="preserve"> </w:t>
            </w:r>
            <w:r w:rsidR="0077127D" w:rsidRPr="000E1C23">
              <w:rPr>
                <w:rFonts w:asciiTheme="minorHAnsi" w:hAnsiTheme="minorHAnsi" w:cstheme="minorHAnsi"/>
                <w:sz w:val="18"/>
                <w:szCs w:val="18"/>
                <w:lang w:val="en-GB"/>
              </w:rPr>
              <w:t xml:space="preserve">Key </w:t>
            </w:r>
            <w:r w:rsidR="00A12694">
              <w:rPr>
                <w:rFonts w:asciiTheme="minorHAnsi" w:hAnsiTheme="minorHAnsi" w:cstheme="minorHAnsi"/>
                <w:sz w:val="18"/>
                <w:szCs w:val="18"/>
                <w:lang w:val="en-GB"/>
              </w:rPr>
              <w:t>e</w:t>
            </w:r>
            <w:r w:rsidR="000361E4" w:rsidRPr="000E1C23">
              <w:rPr>
                <w:rFonts w:asciiTheme="minorHAnsi" w:hAnsiTheme="minorHAnsi" w:cstheme="minorHAnsi"/>
                <w:sz w:val="18"/>
                <w:szCs w:val="18"/>
                <w:lang w:val="en-GB"/>
              </w:rPr>
              <w:t>xpected results and achievements</w:t>
            </w:r>
            <w:r w:rsidR="0077127D" w:rsidRPr="000E1C23">
              <w:rPr>
                <w:rFonts w:asciiTheme="minorHAnsi" w:hAnsiTheme="minorHAnsi" w:cstheme="minorHAnsi"/>
                <w:sz w:val="18"/>
                <w:szCs w:val="18"/>
                <w:lang w:val="en-GB"/>
              </w:rPr>
              <w:t xml:space="preserve"> in Somalia – EW4All Initiative</w:t>
            </w:r>
            <w:r w:rsidR="00A12694">
              <w:rPr>
                <w:rFonts w:asciiTheme="minorHAnsi" w:hAnsiTheme="minorHAnsi" w:cstheme="minorHAnsi"/>
                <w:sz w:val="18"/>
                <w:szCs w:val="18"/>
                <w:lang w:val="en-GB"/>
              </w:rPr>
              <w:t>:</w:t>
            </w:r>
          </w:p>
          <w:p w14:paraId="5A490B90" w14:textId="15C7E432" w:rsidR="0077127D" w:rsidRPr="000E1C23" w:rsidRDefault="07ACC2E8"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xml:space="preserve">Successful </w:t>
            </w:r>
            <w:r w:rsidR="00A12694">
              <w:rPr>
                <w:rFonts w:asciiTheme="minorHAnsi" w:hAnsiTheme="minorHAnsi" w:cstheme="minorHAnsi"/>
                <w:sz w:val="18"/>
                <w:szCs w:val="18"/>
                <w:lang w:val="en-GB"/>
              </w:rPr>
              <w:t>c</w:t>
            </w:r>
            <w:r w:rsidRPr="000E1C23">
              <w:rPr>
                <w:rFonts w:asciiTheme="minorHAnsi" w:hAnsiTheme="minorHAnsi" w:cstheme="minorHAnsi"/>
                <w:sz w:val="18"/>
                <w:szCs w:val="18"/>
                <w:lang w:val="en-GB"/>
              </w:rPr>
              <w:t>ompletion of the EW4All Inception Workshop – Engaged key stakeholders to establish a shared vision for the implementation of early warning systems in Somalia.</w:t>
            </w:r>
          </w:p>
          <w:p w14:paraId="3F4D6762" w14:textId="77777777" w:rsidR="0077127D" w:rsidRPr="000E1C23" w:rsidRDefault="0077127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the EW4All Checklist for Pillar 3 – Created a structured framework to assess and enhance the effectiveness of warning dissemination mechanisms.</w:t>
            </w:r>
          </w:p>
          <w:p w14:paraId="1783ECCD" w14:textId="77777777" w:rsidR="0077127D" w:rsidRPr="000E1C23" w:rsidRDefault="0077127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NETP Recommendations Assessment Report – Provided an in-depth evaluation of National Emergency Telecommunications Plan (NETP) recommendations to guide implementation strategies.</w:t>
            </w:r>
          </w:p>
          <w:p w14:paraId="3B2031EA" w14:textId="77777777" w:rsidR="0077127D" w:rsidRPr="000E1C23" w:rsidRDefault="0077127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Assessment of Warning Dissemination Channels – Conducted a technical, economic, and regulatory analysis to evaluate the feasibility and effectiveness of different dissemination platforms.</w:t>
            </w:r>
          </w:p>
          <w:p w14:paraId="5D27B5BF" w14:textId="77777777" w:rsidR="0077127D" w:rsidRPr="000E1C23" w:rsidRDefault="0077127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Bidding Documents for Mobile Early Warning System – Prepared procurement documents for the implementation of a cell broadcast-based early warning system, ensuring a structured and transparent approach to vendor selection.</w:t>
            </w:r>
          </w:p>
          <w:p w14:paraId="57745520" w14:textId="77777777" w:rsidR="0077127D" w:rsidRPr="000E1C23" w:rsidRDefault="0077127D">
            <w:pPr>
              <w:spacing w:before="40" w:after="40"/>
              <w:rPr>
                <w:rFonts w:asciiTheme="minorHAnsi" w:hAnsiTheme="minorHAnsi" w:cstheme="minorHAnsi"/>
                <w:sz w:val="18"/>
                <w:szCs w:val="18"/>
                <w:lang w:val="en-GB"/>
              </w:rPr>
            </w:pPr>
          </w:p>
        </w:tc>
      </w:tr>
    </w:tbl>
    <w:p w14:paraId="6BBC4052" w14:textId="77777777" w:rsidR="00B246DA" w:rsidRPr="000E1C23" w:rsidRDefault="00B246DA" w:rsidP="00E260A5">
      <w:pPr>
        <w:spacing w:before="40" w:after="40"/>
        <w:rPr>
          <w:rFonts w:asciiTheme="minorHAnsi" w:hAnsiTheme="minorHAnsi" w:cstheme="minorHAnsi"/>
          <w:sz w:val="18"/>
          <w:szCs w:val="18"/>
          <w:lang w:val="en-GB"/>
        </w:rPr>
      </w:pPr>
    </w:p>
    <w:p w14:paraId="463E4BCD" w14:textId="7CF85289" w:rsidR="000B0B44" w:rsidRPr="000E1C23" w:rsidRDefault="05632812"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ARB 2 - Enhancing confidence, security and privacy in the use of telecommunications/information and communication technologies in the era of new and emerging digital technologies</w:t>
      </w:r>
    </w:p>
    <w:tbl>
      <w:tblPr>
        <w:tblW w:w="5000" w:type="pct"/>
        <w:tblLayout w:type="fixed"/>
        <w:tblCellMar>
          <w:left w:w="0" w:type="dxa"/>
          <w:right w:w="0" w:type="dxa"/>
        </w:tblCellMar>
        <w:tblLook w:val="04A0" w:firstRow="1" w:lastRow="0" w:firstColumn="1" w:lastColumn="0" w:noHBand="0" w:noVBand="1"/>
      </w:tblPr>
      <w:tblGrid>
        <w:gridCol w:w="1786"/>
        <w:gridCol w:w="1758"/>
        <w:gridCol w:w="1135"/>
        <w:gridCol w:w="1275"/>
        <w:gridCol w:w="843"/>
        <w:gridCol w:w="1112"/>
        <w:gridCol w:w="5199"/>
        <w:gridCol w:w="1152"/>
        <w:gridCol w:w="31"/>
      </w:tblGrid>
      <w:tr w:rsidR="009B58A7" w:rsidRPr="000E1C23" w14:paraId="001A50EF" w14:textId="77777777" w:rsidTr="00AB6533">
        <w:tc>
          <w:tcPr>
            <w:tcW w:w="625" w:type="pct"/>
            <w:shd w:val="clear" w:color="auto" w:fill="004B96"/>
            <w:tcMar>
              <w:top w:w="75" w:type="dxa"/>
              <w:left w:w="75" w:type="dxa"/>
              <w:bottom w:w="75" w:type="dxa"/>
              <w:right w:w="75" w:type="dxa"/>
            </w:tcMar>
            <w:vAlign w:val="center"/>
            <w:hideMark/>
          </w:tcPr>
          <w:p w14:paraId="0B0D132A"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615" w:type="pct"/>
            <w:shd w:val="clear" w:color="auto" w:fill="004B96"/>
            <w:tcMar>
              <w:top w:w="75" w:type="dxa"/>
              <w:left w:w="75" w:type="dxa"/>
              <w:bottom w:w="75" w:type="dxa"/>
              <w:right w:w="75" w:type="dxa"/>
            </w:tcMar>
            <w:vAlign w:val="center"/>
            <w:hideMark/>
          </w:tcPr>
          <w:p w14:paraId="0FA4F120"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397" w:type="pct"/>
            <w:shd w:val="clear" w:color="auto" w:fill="004B96"/>
            <w:tcMar>
              <w:top w:w="75" w:type="dxa"/>
              <w:left w:w="75" w:type="dxa"/>
              <w:bottom w:w="75" w:type="dxa"/>
              <w:right w:w="75" w:type="dxa"/>
            </w:tcMar>
            <w:vAlign w:val="center"/>
            <w:hideMark/>
          </w:tcPr>
          <w:p w14:paraId="45C31B50"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446" w:type="pct"/>
            <w:shd w:val="clear" w:color="auto" w:fill="004B96"/>
            <w:tcMar>
              <w:top w:w="75" w:type="dxa"/>
              <w:left w:w="75" w:type="dxa"/>
              <w:bottom w:w="75" w:type="dxa"/>
              <w:right w:w="75" w:type="dxa"/>
            </w:tcMar>
            <w:vAlign w:val="center"/>
            <w:hideMark/>
          </w:tcPr>
          <w:p w14:paraId="68FB98DD"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295" w:type="pct"/>
            <w:shd w:val="clear" w:color="auto" w:fill="004B96"/>
            <w:tcMar>
              <w:top w:w="75" w:type="dxa"/>
              <w:left w:w="75" w:type="dxa"/>
              <w:bottom w:w="75" w:type="dxa"/>
              <w:right w:w="75" w:type="dxa"/>
            </w:tcMar>
            <w:vAlign w:val="center"/>
            <w:hideMark/>
          </w:tcPr>
          <w:p w14:paraId="17243718"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89" w:type="pct"/>
            <w:shd w:val="clear" w:color="auto" w:fill="004B96"/>
            <w:tcMar>
              <w:top w:w="75" w:type="dxa"/>
              <w:left w:w="75" w:type="dxa"/>
              <w:bottom w:w="75" w:type="dxa"/>
              <w:right w:w="75" w:type="dxa"/>
            </w:tcMar>
            <w:vAlign w:val="center"/>
            <w:hideMark/>
          </w:tcPr>
          <w:p w14:paraId="63626145"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819" w:type="pct"/>
            <w:shd w:val="clear" w:color="auto" w:fill="004B96"/>
            <w:tcMar>
              <w:top w:w="75" w:type="dxa"/>
              <w:left w:w="75" w:type="dxa"/>
              <w:bottom w:w="75" w:type="dxa"/>
              <w:right w:w="75" w:type="dxa"/>
            </w:tcMar>
            <w:vAlign w:val="center"/>
            <w:hideMark/>
          </w:tcPr>
          <w:p w14:paraId="503A6DD4"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403" w:type="pct"/>
            <w:shd w:val="clear" w:color="auto" w:fill="004B96"/>
            <w:tcMar>
              <w:top w:w="75" w:type="dxa"/>
              <w:left w:w="75" w:type="dxa"/>
              <w:bottom w:w="75" w:type="dxa"/>
              <w:right w:w="75" w:type="dxa"/>
            </w:tcMar>
            <w:vAlign w:val="center"/>
            <w:hideMark/>
          </w:tcPr>
          <w:p w14:paraId="6C944F14" w14:textId="77777777" w:rsidR="00B42654" w:rsidRPr="000E1C23" w:rsidRDefault="00B4265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11" w:type="pct"/>
            <w:vAlign w:val="center"/>
            <w:hideMark/>
          </w:tcPr>
          <w:p w14:paraId="10AAB625" w14:textId="77777777" w:rsidR="00B42654" w:rsidRPr="000E1C23" w:rsidRDefault="00B42654" w:rsidP="00E260A5">
            <w:pPr>
              <w:spacing w:before="40" w:after="40"/>
              <w:rPr>
                <w:rFonts w:asciiTheme="minorHAnsi" w:hAnsiTheme="minorHAnsi" w:cstheme="minorHAnsi"/>
                <w:b/>
                <w:sz w:val="18"/>
                <w:szCs w:val="18"/>
                <w:lang w:val="en-GB"/>
              </w:rPr>
            </w:pPr>
          </w:p>
        </w:tc>
      </w:tr>
      <w:tr w:rsidR="009B58A7" w:rsidRPr="000E1C23" w14:paraId="5299EA82" w14:textId="77777777" w:rsidTr="00AB6533">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8A304B" w14:textId="77777777" w:rsidR="00B42654" w:rsidRPr="000E1C23" w:rsidRDefault="00B4265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7GLO24146</w:t>
            </w:r>
          </w:p>
        </w:tc>
        <w:tc>
          <w:tcPr>
            <w:tcW w:w="6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6B891B"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3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77C52C"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4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D40632"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2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FE8481"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2E28A0" w14:textId="69097C9D"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A1269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18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D93AD8" w14:textId="46143886"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A12694">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2"/>
            </w:tblGrid>
            <w:tr w:rsidR="009B58A7" w:rsidRPr="000E1C23" w14:paraId="43194922" w14:textId="77777777" w:rsidTr="009311E7">
              <w:trPr>
                <w:jc w:val="center"/>
              </w:trPr>
              <w:tc>
                <w:tcPr>
                  <w:tcW w:w="1006" w:type="dxa"/>
                  <w:tcMar>
                    <w:top w:w="15" w:type="dxa"/>
                    <w:left w:w="15" w:type="dxa"/>
                    <w:bottom w:w="15" w:type="dxa"/>
                    <w:right w:w="15" w:type="dxa"/>
                  </w:tcMar>
                  <w:vAlign w:val="center"/>
                  <w:hideMark/>
                </w:tcPr>
                <w:p w14:paraId="73B35D90"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6D77CB1F" w14:textId="77777777" w:rsidTr="009311E7">
              <w:trPr>
                <w:jc w:val="center"/>
              </w:trPr>
              <w:tc>
                <w:tcPr>
                  <w:tcW w:w="1006" w:type="dxa"/>
                  <w:tcMar>
                    <w:top w:w="15" w:type="dxa"/>
                    <w:left w:w="15" w:type="dxa"/>
                    <w:bottom w:w="15" w:type="dxa"/>
                    <w:right w:w="15" w:type="dxa"/>
                  </w:tcMar>
                  <w:vAlign w:val="center"/>
                  <w:hideMark/>
                </w:tcPr>
                <w:p w14:paraId="3C1785E1"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67913F5F" w14:textId="77777777" w:rsidTr="009311E7">
              <w:trPr>
                <w:jc w:val="center"/>
              </w:trPr>
              <w:tc>
                <w:tcPr>
                  <w:tcW w:w="1006" w:type="dxa"/>
                  <w:tcMar>
                    <w:top w:w="15" w:type="dxa"/>
                    <w:left w:w="15" w:type="dxa"/>
                    <w:bottom w:w="15" w:type="dxa"/>
                    <w:right w:w="15" w:type="dxa"/>
                  </w:tcMar>
                  <w:vAlign w:val="center"/>
                  <w:hideMark/>
                </w:tcPr>
                <w:p w14:paraId="27B861EB"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4A3918E5" w14:textId="77777777" w:rsidR="00B42654" w:rsidRPr="000E1C23" w:rsidRDefault="00B42654" w:rsidP="00E260A5">
            <w:pPr>
              <w:spacing w:before="40" w:after="40"/>
              <w:jc w:val="center"/>
              <w:rPr>
                <w:rFonts w:asciiTheme="minorHAnsi" w:hAnsiTheme="minorHAnsi" w:cstheme="minorHAnsi"/>
                <w:sz w:val="18"/>
                <w:szCs w:val="18"/>
                <w:lang w:val="en-GB"/>
              </w:rPr>
            </w:pPr>
          </w:p>
        </w:tc>
        <w:tc>
          <w:tcPr>
            <w:tcW w:w="11" w:type="pct"/>
            <w:vAlign w:val="center"/>
            <w:hideMark/>
          </w:tcPr>
          <w:p w14:paraId="0B7CECED" w14:textId="77777777" w:rsidR="00B42654" w:rsidRPr="000E1C23" w:rsidRDefault="00B42654" w:rsidP="00E260A5">
            <w:pPr>
              <w:spacing w:before="40" w:after="40"/>
              <w:rPr>
                <w:rFonts w:asciiTheme="minorHAnsi" w:hAnsiTheme="minorHAnsi" w:cstheme="minorHAnsi"/>
                <w:sz w:val="18"/>
                <w:szCs w:val="18"/>
                <w:lang w:val="en-GB"/>
              </w:rPr>
            </w:pPr>
          </w:p>
        </w:tc>
      </w:tr>
      <w:tr w:rsidR="009B58A7" w:rsidRPr="00303BE2" w14:paraId="5090ECF0"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C64FB8" w14:textId="10AE60E8" w:rsidR="00B4265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0C736B" w14:textId="77777777" w:rsidR="00B42654" w:rsidRPr="00E16EC6" w:rsidRDefault="00B42654" w:rsidP="00E260A5">
            <w:pPr>
              <w:spacing w:before="40" w:after="40"/>
              <w:rPr>
                <w:rFonts w:asciiTheme="minorHAnsi" w:hAnsiTheme="minorHAnsi" w:cstheme="minorHAnsi"/>
                <w:sz w:val="18"/>
                <w:szCs w:val="18"/>
                <w:lang w:val="en-GB"/>
              </w:rPr>
            </w:pPr>
            <w:r w:rsidRPr="00E16EC6">
              <w:rPr>
                <w:rFonts w:asciiTheme="minorHAnsi" w:hAnsiTheme="minorHAnsi" w:cstheme="minorHAnsi"/>
                <w:sz w:val="18"/>
                <w:szCs w:val="18"/>
                <w:lang w:val="en-GB"/>
              </w:rPr>
              <w:t xml:space="preserve">Afghanistan, Angola, Antigua and Barbuda, Bahamas, Bangladesh, Barbados, Belize, Benin, Burkina Faso, Burundi, Cambodia, </w:t>
            </w:r>
            <w:r w:rsidR="00D6140B" w:rsidRPr="00E16EC6">
              <w:rPr>
                <w:rFonts w:asciiTheme="minorHAnsi" w:hAnsiTheme="minorHAnsi" w:cstheme="minorHAnsi"/>
                <w:sz w:val="18"/>
                <w:szCs w:val="18"/>
                <w:lang w:val="en-GB"/>
              </w:rPr>
              <w:t>Cabo Verde</w:t>
            </w:r>
            <w:r w:rsidRPr="00E16EC6">
              <w:rPr>
                <w:rFonts w:asciiTheme="minorHAnsi" w:hAnsiTheme="minorHAnsi" w:cstheme="minorHAnsi"/>
                <w:sz w:val="18"/>
                <w:szCs w:val="18"/>
                <w:lang w:val="en-GB"/>
              </w:rPr>
              <w:t xml:space="preserve">, Central African Rep., Chad, Comoros, Cuba, Dem. Rep. of the Congo, Djibouti, Dominica, Dominican Rep., Eritrea, Ethiopia, Fiji, Gambia, Grenada, Guinea, Guinea-Bissau, Guyana, Haiti, Jamaica, Kiribati, Lao P.D.R., Lesotho, Liberia, Madagascar, Maldives, Mali, Marshall Islands, Mauritania, Mauritius, Micronesia, Mozambique, Myanmar, Nauru, Nepal, Niger, Palau, Papua New Guinea, Rwanda, Saint Kitts and Nevis, Saint Lucia, Saint Vincent and the Grenadines, Samoa, Sao Tome and Principe, Senegal, Seychelles, Sierra Leone, Singapore, Solomon Islands, Somalia, South Sudan, Sudan, Tanzania, Timor-Leste, Togo, Tonga, Trinidad and Tobago, Tuvalu, Uganda, Vanuatu, Yemen, Zambia </w:t>
            </w:r>
          </w:p>
        </w:tc>
      </w:tr>
      <w:tr w:rsidR="009B58A7" w:rsidRPr="000E1C23" w14:paraId="55536EE9"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DE830F" w14:textId="0CC86240" w:rsidR="00B42654"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005C34" w14:textId="10A8E55A" w:rsidR="00891B98"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currently under implementation aims to achieve several significant results. It seeks to reach new beneficiary countries from LDCs and SIDS through the impactful delivery of cybersecurity tools and services offered by ITU-D Private Sector Members. Additionally, the project will deliver at least 20 Global Cybersecurity Index (GCI) Assessment Reports and conduct at least three training sessions across areas such as incident response, cybersecurity governance, and National </w:t>
            </w:r>
            <w:r w:rsidRPr="000E1C23">
              <w:rPr>
                <w:rFonts w:asciiTheme="minorHAnsi" w:hAnsiTheme="minorHAnsi" w:cstheme="minorHAnsi"/>
                <w:sz w:val="18"/>
                <w:szCs w:val="18"/>
                <w:lang w:val="en-GB"/>
              </w:rPr>
              <w:lastRenderedPageBreak/>
              <w:t>Cybersecurity Strategy and skills development. Furthermore, the project will organize at least one Cyber</w:t>
            </w:r>
            <w:r w:rsidR="00F17F9A"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p w14:paraId="0D56C86B" w14:textId="3DE0380F" w:rsidR="00B42654"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w:t>
            </w:r>
            <w:r w:rsidR="71125C52" w:rsidRPr="000E1C23">
              <w:rPr>
                <w:rFonts w:asciiTheme="minorHAnsi" w:hAnsiTheme="minorHAnsi" w:cstheme="minorHAnsi"/>
                <w:sz w:val="18"/>
                <w:szCs w:val="18"/>
                <w:lang w:val="en-GB"/>
              </w:rPr>
              <w:t xml:space="preserve"> will conduct at least 15 awareness-raising sessions in collaboration with ITU Private Sector </w:t>
            </w:r>
            <w:r w:rsidRPr="000E1C23">
              <w:rPr>
                <w:rFonts w:asciiTheme="minorHAnsi" w:hAnsiTheme="minorHAnsi" w:cstheme="minorHAnsi"/>
                <w:sz w:val="18"/>
                <w:szCs w:val="18"/>
                <w:lang w:val="en-GB"/>
              </w:rPr>
              <w:t>Members and</w:t>
            </w:r>
            <w:r w:rsidR="71125C52" w:rsidRPr="000E1C23">
              <w:rPr>
                <w:rFonts w:asciiTheme="minorHAnsi" w:hAnsiTheme="minorHAnsi" w:cstheme="minorHAnsi"/>
                <w:sz w:val="18"/>
                <w:szCs w:val="18"/>
                <w:lang w:val="en-GB"/>
              </w:rPr>
              <w:t xml:space="preserve"> aims to have at least one new ITU-D Private Sector Member join the second phase to provide tools, solutions, and </w:t>
            </w:r>
            <w:r w:rsidRPr="000E1C23">
              <w:rPr>
                <w:rFonts w:asciiTheme="minorHAnsi" w:hAnsiTheme="minorHAnsi" w:cstheme="minorHAnsi"/>
                <w:sz w:val="18"/>
                <w:szCs w:val="18"/>
                <w:lang w:val="en-GB"/>
              </w:rPr>
              <w:t>services. It will also</w:t>
            </w:r>
            <w:r w:rsidR="71125C52" w:rsidRPr="000E1C23">
              <w:rPr>
                <w:rFonts w:asciiTheme="minorHAnsi" w:hAnsiTheme="minorHAnsi" w:cstheme="minorHAnsi"/>
                <w:sz w:val="18"/>
                <w:szCs w:val="18"/>
                <w:lang w:val="en-GB"/>
              </w:rPr>
              <w:t xml:space="preserve"> secure at least one in-cash contribution from Member States for targeted </w:t>
            </w:r>
            <w:r w:rsidRPr="000E1C23">
              <w:rPr>
                <w:rFonts w:asciiTheme="minorHAnsi" w:hAnsiTheme="minorHAnsi" w:cstheme="minorHAnsi"/>
                <w:sz w:val="18"/>
                <w:szCs w:val="18"/>
                <w:lang w:val="en-GB"/>
              </w:rPr>
              <w:t>support and</w:t>
            </w:r>
            <w:r w:rsidR="71125C52" w:rsidRPr="000E1C23">
              <w:rPr>
                <w:rFonts w:asciiTheme="minorHAnsi" w:hAnsiTheme="minorHAnsi" w:cstheme="minorHAnsi"/>
                <w:sz w:val="18"/>
                <w:szCs w:val="18"/>
                <w:lang w:val="en-GB"/>
              </w:rPr>
              <w:t xml:space="preserve"> aims to have at least one international organization, NGO, or academic institution join to leverage their </w:t>
            </w:r>
            <w:r w:rsidRPr="000E1C23">
              <w:rPr>
                <w:rFonts w:asciiTheme="minorHAnsi" w:hAnsiTheme="minorHAnsi" w:cstheme="minorHAnsi"/>
                <w:sz w:val="18"/>
                <w:szCs w:val="18"/>
                <w:lang w:val="en-GB"/>
              </w:rPr>
              <w:t>expertise. Lastly, the</w:t>
            </w:r>
            <w:r w:rsidR="71125C52" w:rsidRPr="000E1C23">
              <w:rPr>
                <w:rFonts w:asciiTheme="minorHAnsi" w:hAnsiTheme="minorHAnsi" w:cstheme="minorHAnsi"/>
                <w:sz w:val="18"/>
                <w:szCs w:val="18"/>
                <w:lang w:val="en-GB"/>
              </w:rPr>
              <w:t xml:space="preserve"> project will establish at least one sustainability mechanism for a future Cybersecurity Capacity Development Programme</w:t>
            </w:r>
            <w:r w:rsidRPr="000E1C23">
              <w:rPr>
                <w:rFonts w:asciiTheme="minorHAnsi" w:hAnsiTheme="minorHAnsi" w:cstheme="minorHAnsi"/>
                <w:sz w:val="18"/>
                <w:szCs w:val="18"/>
                <w:lang w:val="en-GB"/>
              </w:rPr>
              <w:t>.</w:t>
            </w:r>
          </w:p>
        </w:tc>
      </w:tr>
      <w:tr w:rsidR="009B58A7" w:rsidRPr="000E1C23" w14:paraId="3D935E56" w14:textId="77777777" w:rsidTr="00AB6533">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D2C9C4"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1CEE6DF1" w14:textId="77777777" w:rsidTr="00AB6533">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96E614" w14:textId="77777777" w:rsidR="00B42654" w:rsidRPr="000E1C23" w:rsidRDefault="00B4265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9GLO21112</w:t>
            </w:r>
          </w:p>
        </w:tc>
        <w:tc>
          <w:tcPr>
            <w:tcW w:w="6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056922"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3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9EE4FE"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4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C39B20"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2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2CC9A"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100FB5" w14:textId="4454B75D"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9311E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9311E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18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374B79"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2"/>
            </w:tblGrid>
            <w:tr w:rsidR="009B58A7" w:rsidRPr="000E1C23" w14:paraId="615A348B" w14:textId="77777777" w:rsidTr="009311E7">
              <w:trPr>
                <w:jc w:val="center"/>
              </w:trPr>
              <w:tc>
                <w:tcPr>
                  <w:tcW w:w="1006" w:type="dxa"/>
                  <w:tcMar>
                    <w:top w:w="15" w:type="dxa"/>
                    <w:left w:w="15" w:type="dxa"/>
                    <w:bottom w:w="15" w:type="dxa"/>
                    <w:right w:w="15" w:type="dxa"/>
                  </w:tcMar>
                  <w:vAlign w:val="center"/>
                  <w:hideMark/>
                </w:tcPr>
                <w:p w14:paraId="65574E0D"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4C9145B2" w14:textId="77777777" w:rsidTr="009311E7">
              <w:trPr>
                <w:jc w:val="center"/>
              </w:trPr>
              <w:tc>
                <w:tcPr>
                  <w:tcW w:w="1006" w:type="dxa"/>
                  <w:tcMar>
                    <w:top w:w="15" w:type="dxa"/>
                    <w:left w:w="15" w:type="dxa"/>
                    <w:bottom w:w="15" w:type="dxa"/>
                    <w:right w:w="15" w:type="dxa"/>
                  </w:tcMar>
                  <w:vAlign w:val="center"/>
                  <w:hideMark/>
                </w:tcPr>
                <w:p w14:paraId="5C9EA0F2"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7C2B9913" w14:textId="77777777" w:rsidR="00B42654" w:rsidRPr="000E1C23" w:rsidRDefault="00B42654" w:rsidP="00E260A5">
            <w:pPr>
              <w:spacing w:before="40" w:after="40"/>
              <w:jc w:val="center"/>
              <w:rPr>
                <w:rFonts w:asciiTheme="minorHAnsi" w:hAnsiTheme="minorHAnsi" w:cstheme="minorHAnsi"/>
                <w:sz w:val="18"/>
                <w:szCs w:val="18"/>
                <w:lang w:val="en-GB"/>
              </w:rPr>
            </w:pPr>
          </w:p>
        </w:tc>
        <w:tc>
          <w:tcPr>
            <w:tcW w:w="11" w:type="pct"/>
            <w:vAlign w:val="center"/>
            <w:hideMark/>
          </w:tcPr>
          <w:p w14:paraId="2F9C5ED2" w14:textId="77777777" w:rsidR="00B42654" w:rsidRPr="000E1C23" w:rsidRDefault="00B42654" w:rsidP="00E260A5">
            <w:pPr>
              <w:spacing w:before="40" w:after="40"/>
              <w:rPr>
                <w:rFonts w:asciiTheme="minorHAnsi" w:hAnsiTheme="minorHAnsi" w:cstheme="minorHAnsi"/>
                <w:sz w:val="18"/>
                <w:szCs w:val="18"/>
                <w:lang w:val="en-GB"/>
              </w:rPr>
            </w:pPr>
          </w:p>
        </w:tc>
      </w:tr>
      <w:tr w:rsidR="009B58A7" w:rsidRPr="0025721D" w14:paraId="0357C0AD"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FC6D41" w14:textId="7E6DED0A" w:rsidR="00B4265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7FAA7" w14:textId="77777777" w:rsidR="00B42654" w:rsidRPr="004A34D9" w:rsidRDefault="26B55B02" w:rsidP="030DA638">
            <w:pPr>
              <w:spacing w:before="40" w:after="40"/>
              <w:rPr>
                <w:rFonts w:asciiTheme="minorHAnsi" w:hAnsiTheme="minorHAnsi" w:cstheme="minorHAnsi"/>
                <w:sz w:val="18"/>
                <w:szCs w:val="18"/>
                <w:lang w:val="pl-PL"/>
              </w:rPr>
            </w:pPr>
            <w:r w:rsidRPr="004A34D9">
              <w:rPr>
                <w:rFonts w:asciiTheme="minorHAnsi" w:hAnsiTheme="minorHAnsi" w:cstheme="minorHAnsi"/>
                <w:sz w:val="18"/>
                <w:szCs w:val="18"/>
                <w:lang w:val="pl-PL"/>
              </w:rPr>
              <w:t xml:space="preserve">Albania, Armenia, Burundi, Ethiopia, Malawi, Malta, Morocco, Uzbekistan </w:t>
            </w:r>
          </w:p>
        </w:tc>
      </w:tr>
      <w:tr w:rsidR="009B58A7" w:rsidRPr="000E1C23" w14:paraId="7A9C8A61"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875575" w14:textId="5A2B96E3" w:rsidR="00B42654"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F6410D" w14:textId="04555F70" w:rsidR="00B523F0" w:rsidRPr="000E1C23" w:rsidRDefault="211C161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Dissemination and </w:t>
            </w:r>
            <w:r w:rsidR="009311E7">
              <w:rPr>
                <w:rFonts w:asciiTheme="minorHAnsi" w:hAnsiTheme="minorHAnsi" w:cstheme="minorHAnsi"/>
                <w:sz w:val="18"/>
                <w:szCs w:val="18"/>
                <w:lang w:val="en-GB"/>
              </w:rPr>
              <w:t>l</w:t>
            </w:r>
            <w:r w:rsidRPr="000E1C23">
              <w:rPr>
                <w:rFonts w:asciiTheme="minorHAnsi" w:hAnsiTheme="minorHAnsi" w:cstheme="minorHAnsi"/>
                <w:sz w:val="18"/>
                <w:szCs w:val="18"/>
                <w:lang w:val="en-GB"/>
              </w:rPr>
              <w:t>ocalization of COP Guidelines: a) Translation of the COP Guidelines and related resources into national languages; b) Development and support of awareness campaigns on the COP guidelines in national languages; c) Organization and delivery of in-person and online trainings in national languages by third parties, providing technical assistance to local stakeholders. </w:t>
            </w:r>
          </w:p>
          <w:p w14:paraId="472A588E" w14:textId="1B38FC04" w:rsidR="00B523F0" w:rsidRPr="000E1C23" w:rsidRDefault="00B523F0" w:rsidP="00B523F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s: a) Development of adaptable face-to-face and online training sessions for children and youth to engage them in consultation and co-creation of COP related processes; b) Implementation of "Train-the-Trainers"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to enable parents, guardians, educators, and ICT professionals to access safety digital skills tools through innovative platforms based on translated content; c) Roll-out and monitoring and evaluation of the training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p w14:paraId="27CD261E" w14:textId="60B8FF99"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and Support of Digital Tools: Research and development of an open-source game for children under 13 and a mobile app for children under 18 based on the COP Guidelines, featuring Sango, the child online protection mascot. </w:t>
            </w:r>
          </w:p>
          <w:p w14:paraId="4508B88B" w14:textId="5010D9C1"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B523F0" w:rsidRPr="000E1C2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Support for the development of draft national frameworks or identification of priority components within a national framework for Child Online Protection based on a review of existing frameworks, policies, and regulations</w:t>
            </w:r>
            <w:r w:rsidR="00B523F0" w:rsidRPr="000E1C23">
              <w:rPr>
                <w:rFonts w:asciiTheme="minorHAnsi" w:hAnsiTheme="minorHAnsi" w:cstheme="minorHAnsi"/>
                <w:sz w:val="18"/>
                <w:szCs w:val="18"/>
                <w:lang w:val="en-GB"/>
              </w:rPr>
              <w:t>; b)</w:t>
            </w:r>
            <w:r w:rsidRPr="000E1C23">
              <w:rPr>
                <w:rFonts w:asciiTheme="minorHAnsi" w:hAnsiTheme="minorHAnsi" w:cstheme="minorHAnsi"/>
                <w:sz w:val="18"/>
                <w:szCs w:val="18"/>
                <w:lang w:val="en-GB"/>
              </w:rPr>
              <w:t xml:space="preserve"> Consultations with international experts to harmonize national frameworks</w:t>
            </w:r>
            <w:r w:rsidR="00B523F0" w:rsidRPr="000E1C23">
              <w:rPr>
                <w:rFonts w:asciiTheme="minorHAnsi" w:hAnsiTheme="minorHAnsi" w:cstheme="minorHAnsi"/>
                <w:sz w:val="18"/>
                <w:szCs w:val="18"/>
                <w:lang w:val="en-GB"/>
              </w:rPr>
              <w:t>; c)</w:t>
            </w:r>
            <w:r w:rsidRPr="000E1C23">
              <w:rPr>
                <w:rFonts w:asciiTheme="minorHAnsi" w:hAnsiTheme="minorHAnsi" w:cstheme="minorHAnsi"/>
                <w:sz w:val="18"/>
                <w:szCs w:val="18"/>
                <w:lang w:val="en-GB"/>
              </w:rPr>
              <w:t xml:space="preserve"> Monitoring and evaluation per strategy development</w:t>
            </w:r>
            <w:r w:rsidR="00B523F0" w:rsidRPr="000E1C23">
              <w:rPr>
                <w:rFonts w:asciiTheme="minorHAnsi" w:hAnsiTheme="minorHAnsi" w:cstheme="minorHAnsi"/>
                <w:sz w:val="18"/>
                <w:szCs w:val="18"/>
                <w:lang w:val="en-GB"/>
              </w:rPr>
              <w:t>; d)</w:t>
            </w:r>
            <w:r w:rsidRPr="000E1C23">
              <w:rPr>
                <w:rFonts w:asciiTheme="minorHAnsi" w:hAnsiTheme="minorHAnsi" w:cstheme="minorHAnsi"/>
                <w:sz w:val="18"/>
                <w:szCs w:val="18"/>
                <w:lang w:val="en-GB"/>
              </w:rPr>
              <w:t xml:space="preserve"> Development of 10 global principles on COP, extending and considering existing frameworks. </w:t>
            </w:r>
          </w:p>
        </w:tc>
      </w:tr>
      <w:tr w:rsidR="009B58A7" w:rsidRPr="000E1C23" w14:paraId="54EBDA7E" w14:textId="77777777" w:rsidTr="00AB6533">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759BEE"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401645B8" w14:textId="77777777" w:rsidTr="00AB6533">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9F63A" w14:textId="77777777" w:rsidR="00B42654" w:rsidRPr="000E1C23" w:rsidRDefault="00B4265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61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D802D6"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p>
        </w:tc>
        <w:tc>
          <w:tcPr>
            <w:tcW w:w="39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F197A5"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44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36EDC" w14:textId="77777777"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2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0A032" w14:textId="546BA99C" w:rsidR="00B42654"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8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9E99CB" w14:textId="6F6357D0" w:rsidR="00B42654" w:rsidRPr="000E1C23" w:rsidRDefault="00B4265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9311E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18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7EF5DC" w14:textId="14ECE694" w:rsidR="00B42654"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40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002"/>
            </w:tblGrid>
            <w:tr w:rsidR="009B58A7" w:rsidRPr="000E1C23" w14:paraId="27D77ADA" w14:textId="77777777" w:rsidTr="009311E7">
              <w:trPr>
                <w:jc w:val="center"/>
              </w:trPr>
              <w:tc>
                <w:tcPr>
                  <w:tcW w:w="1006" w:type="dxa"/>
                  <w:tcMar>
                    <w:top w:w="15" w:type="dxa"/>
                    <w:left w:w="15" w:type="dxa"/>
                    <w:bottom w:w="15" w:type="dxa"/>
                    <w:right w:w="15" w:type="dxa"/>
                  </w:tcMar>
                  <w:vAlign w:val="center"/>
                  <w:hideMark/>
                </w:tcPr>
                <w:p w14:paraId="04AACF18"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1B49577A" w14:textId="77777777" w:rsidTr="009311E7">
              <w:trPr>
                <w:jc w:val="center"/>
              </w:trPr>
              <w:tc>
                <w:tcPr>
                  <w:tcW w:w="1006" w:type="dxa"/>
                  <w:tcMar>
                    <w:top w:w="15" w:type="dxa"/>
                    <w:left w:w="15" w:type="dxa"/>
                    <w:bottom w:w="15" w:type="dxa"/>
                    <w:right w:w="15" w:type="dxa"/>
                  </w:tcMar>
                  <w:vAlign w:val="center"/>
                  <w:hideMark/>
                </w:tcPr>
                <w:p w14:paraId="1090BA57"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7AD9BD0" w14:textId="77777777" w:rsidR="00B42654" w:rsidRPr="000E1C23" w:rsidRDefault="00B42654" w:rsidP="00E260A5">
            <w:pPr>
              <w:spacing w:before="40" w:after="40"/>
              <w:jc w:val="center"/>
              <w:rPr>
                <w:rFonts w:asciiTheme="minorHAnsi" w:hAnsiTheme="minorHAnsi" w:cstheme="minorHAnsi"/>
                <w:sz w:val="18"/>
                <w:szCs w:val="18"/>
                <w:lang w:val="en-GB"/>
              </w:rPr>
            </w:pPr>
          </w:p>
        </w:tc>
        <w:tc>
          <w:tcPr>
            <w:tcW w:w="11" w:type="pct"/>
            <w:vAlign w:val="center"/>
            <w:hideMark/>
          </w:tcPr>
          <w:p w14:paraId="0A3F791F" w14:textId="77777777" w:rsidR="00B42654" w:rsidRPr="000E1C23" w:rsidRDefault="00B42654" w:rsidP="00E260A5">
            <w:pPr>
              <w:spacing w:before="40" w:after="40"/>
              <w:rPr>
                <w:rFonts w:asciiTheme="minorHAnsi" w:hAnsiTheme="minorHAnsi" w:cstheme="minorHAnsi"/>
                <w:sz w:val="18"/>
                <w:szCs w:val="18"/>
                <w:lang w:val="en-GB"/>
              </w:rPr>
            </w:pPr>
          </w:p>
        </w:tc>
      </w:tr>
      <w:tr w:rsidR="009B58A7" w:rsidRPr="000E1C23" w14:paraId="1139E299"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7D8B2C" w14:textId="4156AC66" w:rsidR="00B4265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0DCF8" w14:textId="5D6870BE" w:rsidR="00B4265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841A163" w:rsidRPr="000E1C23">
              <w:rPr>
                <w:rFonts w:asciiTheme="minorHAnsi" w:hAnsiTheme="minorHAnsi" w:cstheme="minorHAnsi"/>
                <w:sz w:val="18"/>
                <w:szCs w:val="18"/>
                <w:lang w:val="en-GB"/>
              </w:rPr>
              <w:t xml:space="preserve"> </w:t>
            </w:r>
          </w:p>
        </w:tc>
      </w:tr>
      <w:tr w:rsidR="009B58A7" w:rsidRPr="000E1C23" w14:paraId="1AAEDF41" w14:textId="77777777" w:rsidTr="009311E7">
        <w:tc>
          <w:tcPr>
            <w:tcW w:w="62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B6CC83" w14:textId="3520A005" w:rsidR="00B42654"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375"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D0C1FD" w14:textId="18509CB4" w:rsidR="00B42654" w:rsidRPr="000E1C23" w:rsidRDefault="3A5D598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9311E7">
              <w:rPr>
                <w:rFonts w:asciiTheme="minorHAnsi" w:hAnsiTheme="minorHAnsi" w:cstheme="minorHAnsi"/>
                <w:sz w:val="18"/>
                <w:szCs w:val="18"/>
                <w:lang w:val="en-GB"/>
              </w:rPr>
              <w:t xml:space="preserve"> per cent</w:t>
            </w:r>
            <w:r w:rsidRPr="000E1C23">
              <w:rPr>
                <w:rFonts w:asciiTheme="minorHAnsi" w:hAnsiTheme="minorHAnsi" w:cstheme="minorHAnsi"/>
                <w:sz w:val="18"/>
                <w:szCs w:val="18"/>
                <w:lang w:val="en-GB"/>
              </w:rPr>
              <w:t xml:space="preserve"> of participants expressing high satisfaction. The project delivered 12 hands-on exercises, five inspirational keynotes, and three networking events, all receiving positive feedback. The mentorship program</w:t>
            </w:r>
            <w:r w:rsidR="00A81A09">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exceeded its goals, mentoring 67 women and achieving an average satisfaction score of 9/10. Overall, the project maintained high engagement, with 95 participants remaining active, and reported increases in confidence, awareness of international cybersecurity issues, and knowledge about cybersecurity policymaking</w:t>
            </w:r>
            <w:r w:rsidR="00A81A09">
              <w:rPr>
                <w:rFonts w:asciiTheme="minorHAnsi" w:hAnsiTheme="minorHAnsi" w:cstheme="minorHAnsi"/>
                <w:sz w:val="18"/>
                <w:szCs w:val="18"/>
                <w:lang w:val="en-GB"/>
              </w:rPr>
              <w:t>.</w:t>
            </w:r>
          </w:p>
        </w:tc>
      </w:tr>
      <w:tr w:rsidR="009B58A7" w:rsidRPr="000E1C23" w14:paraId="36D07DD0" w14:textId="77777777" w:rsidTr="00AB6533">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B77A02" w14:textId="77777777" w:rsidR="00B42654" w:rsidRPr="000E1C23" w:rsidRDefault="00B4265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605107B0" w14:textId="5B3D6DB8" w:rsidR="00974892" w:rsidRPr="000E1C23" w:rsidRDefault="00974892" w:rsidP="00E260A5">
      <w:pPr>
        <w:spacing w:before="40" w:after="40"/>
        <w:rPr>
          <w:rFonts w:asciiTheme="minorHAnsi" w:hAnsiTheme="minorHAnsi" w:cstheme="minorHAnsi"/>
          <w:sz w:val="18"/>
          <w:szCs w:val="18"/>
          <w:lang w:val="en-GB"/>
        </w:rPr>
      </w:pPr>
    </w:p>
    <w:p w14:paraId="5EA701DC" w14:textId="77777777" w:rsidR="00974892" w:rsidRPr="000E1C23" w:rsidRDefault="00974892">
      <w:pPr>
        <w:rPr>
          <w:rFonts w:asciiTheme="minorHAnsi" w:hAnsiTheme="minorHAnsi" w:cstheme="minorHAnsi"/>
          <w:sz w:val="18"/>
          <w:szCs w:val="18"/>
          <w:lang w:val="en-GB"/>
        </w:rPr>
      </w:pPr>
      <w:r w:rsidRPr="000E1C23">
        <w:rPr>
          <w:rFonts w:asciiTheme="minorHAnsi" w:hAnsiTheme="minorHAnsi" w:cstheme="minorHAnsi"/>
          <w:sz w:val="18"/>
          <w:szCs w:val="18"/>
          <w:lang w:val="en-GB"/>
        </w:rPr>
        <w:br w:type="page"/>
      </w:r>
    </w:p>
    <w:p w14:paraId="11EF6F01" w14:textId="43585522" w:rsidR="000F37E5" w:rsidRPr="000E1C23" w:rsidRDefault="000F37E5"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lastRenderedPageBreak/>
        <w:t>RI: ARB 3 - Developing digital infrastructure for smart sustainable cities and communities</w:t>
      </w:r>
    </w:p>
    <w:tbl>
      <w:tblPr>
        <w:tblW w:w="5000" w:type="pct"/>
        <w:tblCellMar>
          <w:left w:w="0" w:type="dxa"/>
          <w:right w:w="0" w:type="dxa"/>
        </w:tblCellMar>
        <w:tblLook w:val="04A0" w:firstRow="1" w:lastRow="0" w:firstColumn="1" w:lastColumn="0" w:noHBand="0" w:noVBand="1"/>
      </w:tblPr>
      <w:tblGrid>
        <w:gridCol w:w="1585"/>
        <w:gridCol w:w="3651"/>
        <w:gridCol w:w="1255"/>
        <w:gridCol w:w="1293"/>
        <w:gridCol w:w="1304"/>
        <w:gridCol w:w="800"/>
        <w:gridCol w:w="3045"/>
        <w:gridCol w:w="1342"/>
        <w:gridCol w:w="16"/>
      </w:tblGrid>
      <w:tr w:rsidR="009B58A7" w:rsidRPr="000E1C23" w14:paraId="78542D60" w14:textId="77777777" w:rsidTr="030DA638">
        <w:tc>
          <w:tcPr>
            <w:tcW w:w="0" w:type="auto"/>
            <w:shd w:val="clear" w:color="auto" w:fill="004B96"/>
            <w:tcMar>
              <w:top w:w="75" w:type="dxa"/>
              <w:left w:w="75" w:type="dxa"/>
              <w:bottom w:w="75" w:type="dxa"/>
              <w:right w:w="75" w:type="dxa"/>
            </w:tcMar>
            <w:vAlign w:val="center"/>
            <w:hideMark/>
          </w:tcPr>
          <w:p w14:paraId="2A6D0B5A"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34594A72"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6089CD94"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21A0A2A0"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2A8B9145"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4750BFEF"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7FE012AE"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52399BC4" w14:textId="77777777" w:rsidR="00C8638B" w:rsidRPr="000E1C23" w:rsidRDefault="00C8638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0719801B" w14:textId="77777777" w:rsidR="00C8638B" w:rsidRPr="000E1C23" w:rsidRDefault="00C8638B" w:rsidP="00E260A5">
            <w:pPr>
              <w:spacing w:before="40" w:after="40"/>
              <w:rPr>
                <w:rFonts w:asciiTheme="minorHAnsi" w:hAnsiTheme="minorHAnsi" w:cstheme="minorHAnsi"/>
                <w:b/>
                <w:sz w:val="18"/>
                <w:szCs w:val="18"/>
                <w:lang w:val="en-GB"/>
              </w:rPr>
            </w:pPr>
          </w:p>
        </w:tc>
      </w:tr>
      <w:tr w:rsidR="009B58A7" w:rsidRPr="000E1C23" w14:paraId="23B5D970"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5DA419" w14:textId="77777777" w:rsidR="00C8638B" w:rsidRPr="000E1C23" w:rsidRDefault="00C8638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9EGY24003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6D4666" w14:textId="77777777" w:rsidR="00C8638B" w:rsidRPr="000E1C23" w:rsidRDefault="00C8638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Promoting the Development of Smart Sustainable Cities &amp; Communities Telecom Infrastructure in Egypt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327F71" w14:textId="77777777" w:rsidR="00C8638B" w:rsidRPr="000E1C23" w:rsidRDefault="00C8638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4FB0FF" w14:textId="77777777" w:rsidR="00C8638B" w:rsidRPr="000E1C23" w:rsidRDefault="00C8638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460128" w14:textId="77777777" w:rsidR="00C8638B" w:rsidRPr="000E1C23" w:rsidRDefault="00C8638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A70FD6" w14:textId="561A5EEB" w:rsidR="00C8638B" w:rsidRPr="000E1C23" w:rsidRDefault="00C8638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85</w:t>
            </w:r>
            <w:r w:rsidR="00F22EB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370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172FFA" w14:textId="77777777" w:rsidR="00C8638B" w:rsidRPr="000E1C23" w:rsidRDefault="00C8638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National Telecom Regulatory Authority (NTRA) of Egypt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92"/>
            </w:tblGrid>
            <w:tr w:rsidR="009B58A7" w:rsidRPr="000E1C23" w14:paraId="2A1788DF" w14:textId="77777777">
              <w:trPr>
                <w:jc w:val="center"/>
              </w:trPr>
              <w:tc>
                <w:tcPr>
                  <w:tcW w:w="0" w:type="auto"/>
                  <w:tcMar>
                    <w:top w:w="15" w:type="dxa"/>
                    <w:left w:w="15" w:type="dxa"/>
                    <w:bottom w:w="15" w:type="dxa"/>
                    <w:right w:w="15" w:type="dxa"/>
                  </w:tcMar>
                  <w:vAlign w:val="center"/>
                  <w:hideMark/>
                </w:tcPr>
                <w:p w14:paraId="02985C3F" w14:textId="77777777" w:rsidR="00C8638B" w:rsidRPr="000E1C23" w:rsidRDefault="00C8638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85</w:t>
                  </w:r>
                </w:p>
              </w:tc>
            </w:tr>
          </w:tbl>
          <w:p w14:paraId="63EA9E64" w14:textId="77777777" w:rsidR="00C8638B" w:rsidRPr="000E1C23" w:rsidRDefault="00C8638B" w:rsidP="00E260A5">
            <w:pPr>
              <w:spacing w:before="40" w:after="40"/>
              <w:jc w:val="center"/>
              <w:rPr>
                <w:rFonts w:asciiTheme="minorHAnsi" w:hAnsiTheme="minorHAnsi" w:cstheme="minorHAnsi"/>
                <w:sz w:val="18"/>
                <w:szCs w:val="18"/>
                <w:lang w:val="en-GB"/>
              </w:rPr>
            </w:pPr>
          </w:p>
        </w:tc>
        <w:tc>
          <w:tcPr>
            <w:tcW w:w="0" w:type="auto"/>
            <w:vAlign w:val="center"/>
            <w:hideMark/>
          </w:tcPr>
          <w:p w14:paraId="3ACB48D5" w14:textId="77777777" w:rsidR="00C8638B" w:rsidRPr="000E1C23" w:rsidRDefault="00C8638B" w:rsidP="00E260A5">
            <w:pPr>
              <w:spacing w:before="40" w:after="40"/>
              <w:rPr>
                <w:rFonts w:asciiTheme="minorHAnsi" w:hAnsiTheme="minorHAnsi" w:cstheme="minorHAnsi"/>
                <w:sz w:val="18"/>
                <w:szCs w:val="18"/>
                <w:lang w:val="en-GB"/>
              </w:rPr>
            </w:pPr>
          </w:p>
        </w:tc>
      </w:tr>
      <w:tr w:rsidR="009B58A7" w:rsidRPr="000E1C23" w14:paraId="6883E829"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637129" w14:textId="2C1C13D7" w:rsidR="00C8638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Pr="000E1C23">
              <w:rPr>
                <w:rFonts w:asciiTheme="minorHAnsi" w:hAnsiTheme="minorHAnsi" w:cstheme="minorHAnsi"/>
                <w:b/>
                <w:sz w:val="18"/>
                <w:szCs w:val="18"/>
                <w:lang w:val="en-GB"/>
              </w:rPr>
              <w:t xml:space="preserve">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F8F2B6" w14:textId="77777777" w:rsidR="00C8638B" w:rsidRPr="000E1C23" w:rsidRDefault="00C8638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Egypt </w:t>
            </w:r>
          </w:p>
        </w:tc>
      </w:tr>
      <w:tr w:rsidR="00FE10EC" w:rsidRPr="000E1C23" w14:paraId="6A0689EF"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6E6801" w14:textId="3FA7A6EC" w:rsidR="00FE10EC" w:rsidRPr="000E1C23" w:rsidRDefault="00FE5F10" w:rsidP="00FE10EC">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98B28C" w14:textId="4DFA5855"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project aims to assist the Government of Egypt in the development phases of Smart Sustainable Cities &amp; Communities (SSC&amp;C) by designing an evaluation framework and methodology </w:t>
            </w:r>
            <w:bookmarkStart w:id="7" w:name="_Hlk119251424"/>
            <w:r w:rsidRPr="000E1C23">
              <w:rPr>
                <w:rFonts w:asciiTheme="minorHAnsi" w:hAnsiTheme="minorHAnsi" w:cstheme="minorHAnsi"/>
                <w:sz w:val="18"/>
                <w:szCs w:val="18"/>
                <w:lang w:val="en-GB"/>
              </w:rPr>
              <w:t xml:space="preserve">elaborating the main enablers for the smart ready infrastructure for cities and communities which can provide guidance to incorporate smartness and sustainability elements. </w:t>
            </w:r>
            <w:bookmarkEnd w:id="7"/>
            <w:r w:rsidRPr="000E1C23">
              <w:rPr>
                <w:rFonts w:asciiTheme="minorHAnsi" w:hAnsiTheme="minorHAnsi" w:cstheme="minorHAnsi"/>
                <w:sz w:val="18"/>
                <w:szCs w:val="18"/>
                <w:lang w:val="en-GB"/>
              </w:rPr>
              <w:t>The framework will target both Green (to be built) and brown (already built and need</w:t>
            </w:r>
            <w:r w:rsidR="007834F4">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smart elements for enhancement) smart cities and communities.</w:t>
            </w:r>
          </w:p>
        </w:tc>
      </w:tr>
      <w:tr w:rsidR="00FE10EC" w:rsidRPr="000E1C23" w14:paraId="04473A05"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E6974E" w14:textId="77777777"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FE10EC" w:rsidRPr="000E1C23" w14:paraId="3C99FE6D"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F08A5D" w14:textId="77777777" w:rsidR="00FE10EC" w:rsidRPr="000E1C23" w:rsidRDefault="00FE10EC" w:rsidP="00FE10EC">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9GLO19099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F8E974" w14:textId="77777777"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20CE8D" w14:textId="77777777" w:rsidR="00FE10EC" w:rsidRPr="000E1C23" w:rsidRDefault="00FE10EC" w:rsidP="00FE10EC">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A0AEAC" w14:textId="77777777" w:rsidR="00FE10EC" w:rsidRPr="000E1C23" w:rsidRDefault="00FE10EC" w:rsidP="00FE10EC">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59BFD7" w14:textId="402AF11D" w:rsidR="00FE10EC" w:rsidRPr="000E1C23" w:rsidRDefault="00FE10EC" w:rsidP="00FE10EC">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1A6A0" w14:textId="3ABC1B48" w:rsidR="00FE10EC" w:rsidRPr="000E1C23" w:rsidRDefault="00FE10EC" w:rsidP="00FE10EC">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4D056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0203FF" w14:textId="0028DCD4" w:rsidR="00FE10EC" w:rsidRPr="000E1C23" w:rsidRDefault="00FE10EC" w:rsidP="00FE10EC">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former MSIP), Rep</w:t>
            </w:r>
            <w:r w:rsidR="004D0561">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92"/>
            </w:tblGrid>
            <w:tr w:rsidR="00FE10EC" w:rsidRPr="000E1C23" w14:paraId="1ED81E8B" w14:textId="77777777">
              <w:trPr>
                <w:jc w:val="center"/>
              </w:trPr>
              <w:tc>
                <w:tcPr>
                  <w:tcW w:w="0" w:type="auto"/>
                  <w:tcMar>
                    <w:top w:w="15" w:type="dxa"/>
                    <w:left w:w="15" w:type="dxa"/>
                    <w:bottom w:w="15" w:type="dxa"/>
                    <w:right w:w="15" w:type="dxa"/>
                  </w:tcMar>
                  <w:vAlign w:val="center"/>
                  <w:hideMark/>
                </w:tcPr>
                <w:p w14:paraId="20600623" w14:textId="77777777"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FE10EC" w:rsidRPr="000E1C23" w14:paraId="1CCBE6C1" w14:textId="77777777">
              <w:trPr>
                <w:jc w:val="center"/>
              </w:trPr>
              <w:tc>
                <w:tcPr>
                  <w:tcW w:w="0" w:type="auto"/>
                  <w:tcMar>
                    <w:top w:w="15" w:type="dxa"/>
                    <w:left w:w="15" w:type="dxa"/>
                    <w:bottom w:w="15" w:type="dxa"/>
                    <w:right w:w="15" w:type="dxa"/>
                  </w:tcMar>
                  <w:vAlign w:val="center"/>
                  <w:hideMark/>
                </w:tcPr>
                <w:p w14:paraId="64188C51" w14:textId="77777777"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55604018" w14:textId="77777777" w:rsidR="00FE10EC" w:rsidRPr="000E1C23" w:rsidRDefault="00FE10EC" w:rsidP="00FE10EC">
            <w:pPr>
              <w:spacing w:before="40" w:after="40"/>
              <w:jc w:val="center"/>
              <w:rPr>
                <w:rFonts w:asciiTheme="minorHAnsi" w:hAnsiTheme="minorHAnsi" w:cstheme="minorHAnsi"/>
                <w:sz w:val="18"/>
                <w:szCs w:val="18"/>
                <w:lang w:val="en-GB"/>
              </w:rPr>
            </w:pPr>
          </w:p>
        </w:tc>
        <w:tc>
          <w:tcPr>
            <w:tcW w:w="0" w:type="auto"/>
            <w:vAlign w:val="center"/>
            <w:hideMark/>
          </w:tcPr>
          <w:p w14:paraId="6887CB95" w14:textId="77777777" w:rsidR="00FE10EC" w:rsidRPr="000E1C23" w:rsidRDefault="00FE10EC" w:rsidP="00FE10EC">
            <w:pPr>
              <w:spacing w:before="40" w:after="40"/>
              <w:rPr>
                <w:rFonts w:asciiTheme="minorHAnsi" w:hAnsiTheme="minorHAnsi" w:cstheme="minorHAnsi"/>
                <w:sz w:val="18"/>
                <w:szCs w:val="18"/>
                <w:lang w:val="en-GB"/>
              </w:rPr>
            </w:pPr>
          </w:p>
        </w:tc>
      </w:tr>
      <w:tr w:rsidR="00FE10EC" w:rsidRPr="000E1C23" w14:paraId="372D9BD7"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C279A1" w14:textId="4A70C931" w:rsidR="00FE10EC" w:rsidRPr="000E1C23" w:rsidRDefault="00FE10EC" w:rsidP="00FE10EC">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1141F" w14:textId="67304A12" w:rsidR="00FE10EC" w:rsidRPr="000E1C23" w:rsidRDefault="00FE10EC" w:rsidP="00FE10E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FE10EC" w:rsidRPr="000E1C23" w14:paraId="5D7E93EF"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C051E2" w14:textId="63E3269A" w:rsidR="00FE10EC" w:rsidRPr="000E1C23" w:rsidRDefault="000361E4" w:rsidP="00FE10EC">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952EDED" w14:textId="7DB68B47" w:rsidR="00FE10EC" w:rsidRPr="000E1C23" w:rsidRDefault="50C5E20D" w:rsidP="00FE10EC">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w:t>
            </w:r>
            <w:r w:rsidR="00C94CBD" w:rsidRPr="000E1C23">
              <w:rPr>
                <w:rFonts w:asciiTheme="minorHAnsi" w:hAnsiTheme="minorHAnsi" w:cstheme="minorHAnsi"/>
                <w:sz w:val="18"/>
                <w:szCs w:val="18"/>
                <w:lang w:val="en-GB"/>
              </w:rPr>
              <w:t>analysing</w:t>
            </w:r>
            <w:r w:rsidRPr="000E1C23">
              <w:rPr>
                <w:rFonts w:asciiTheme="minorHAnsi" w:hAnsiTheme="minorHAnsi" w:cstheme="minorHAnsi"/>
                <w:sz w:val="18"/>
                <w:szCs w:val="18"/>
                <w:lang w:val="en-GB"/>
              </w:rPr>
              <w:t xml:space="preserve"> their existing spectrum management schemes and establishing a fundamental legal, administrative, and institutional structure for a National Spectrum Management System. Additionally, the project focused on building human capacity in these countries regarding the National Spectrum Management System. By building human capacity, the project equipped the participants with the knowledge and skills required to effectively manage the spectrum in their respective countries. </w:t>
            </w:r>
          </w:p>
        </w:tc>
      </w:tr>
      <w:tr w:rsidR="00FE10EC" w:rsidRPr="000E1C23" w14:paraId="712DABB6" w14:textId="77777777" w:rsidTr="0061445B">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BE667ED" w14:textId="64EE661A" w:rsidR="00FE10EC" w:rsidRPr="000E1C23" w:rsidRDefault="00FE10EC" w:rsidP="00FE10EC">
            <w:pPr>
              <w:spacing w:before="40" w:after="40"/>
              <w:rPr>
                <w:rFonts w:asciiTheme="minorHAnsi" w:hAnsiTheme="minorHAnsi" w:cstheme="minorHAnsi"/>
                <w:sz w:val="18"/>
                <w:szCs w:val="18"/>
                <w:lang w:val="en-GB"/>
              </w:rPr>
            </w:pPr>
          </w:p>
        </w:tc>
      </w:tr>
      <w:tr w:rsidR="00A11A57" w:rsidRPr="000E1C23" w14:paraId="4DDE9F33"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10C8F" w14:textId="77777777" w:rsidR="00A11A57" w:rsidRPr="000E1C23" w:rsidRDefault="00A11A57">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9RAB20030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9BB3E5" w14:textId="77777777" w:rsidR="00A11A57" w:rsidRPr="000E1C23" w:rsidRDefault="00A11A5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ITU IPv6 and IoT Expertise Centre for Arab region</w:t>
            </w:r>
            <w:r w:rsidRPr="000E1C23">
              <w:rPr>
                <w:rFonts w:asciiTheme="minorHAnsi" w:hAnsiTheme="minorHAnsi" w:cstheme="minorHAnsi"/>
                <w:sz w:val="18"/>
                <w:szCs w:val="18"/>
                <w:lang w:val="en-GB"/>
              </w:rPr>
              <w:br/>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515266" w14:textId="77777777" w:rsidR="00A11A57" w:rsidRPr="000E1C23" w:rsidRDefault="00A11A5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May 2020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D2F6C9" w14:textId="77777777" w:rsidR="00A11A57" w:rsidRPr="000E1C23" w:rsidRDefault="00A11A5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524DCA" w14:textId="28CFE9C2" w:rsidR="00A11A57" w:rsidRPr="000E1C23" w:rsidRDefault="000361E4">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r w:rsidR="00A11A57" w:rsidRPr="000E1C23">
              <w:rPr>
                <w:rFonts w:asciiTheme="minorHAnsi" w:hAnsiTheme="minorHAnsi" w:cstheme="minorHAnsi"/>
                <w:sz w:val="18"/>
                <w:szCs w:val="18"/>
                <w:lang w:val="en-GB"/>
              </w:rPr>
              <w:t xml:space="preserve">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7F373E" w14:textId="31587621" w:rsidR="00A11A57" w:rsidRPr="000E1C23" w:rsidRDefault="00A11A5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200</w:t>
            </w:r>
            <w:r w:rsidR="004D056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771EEA" w14:textId="77777777" w:rsidR="00A11A57" w:rsidRPr="000E1C23" w:rsidRDefault="00A11A57">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Telecommunication and Post Regulatory Authority of Sudan (TPRA)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429206" w14:textId="77777777" w:rsidR="000361E4" w:rsidRPr="000E1C23" w:rsidRDefault="00A11A57"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WTDC Res. 17 </w:t>
            </w:r>
          </w:p>
          <w:p w14:paraId="0964576F" w14:textId="77777777" w:rsidR="000361E4" w:rsidRPr="000E1C23" w:rsidRDefault="00A11A57"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63</w:t>
            </w:r>
          </w:p>
          <w:p w14:paraId="1FE9C53C" w14:textId="12881398" w:rsidR="00A11A57" w:rsidRPr="000E1C23" w:rsidRDefault="00A11A5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Res.45</w:t>
            </w:r>
          </w:p>
        </w:tc>
        <w:tc>
          <w:tcPr>
            <w:tcW w:w="0" w:type="auto"/>
            <w:vAlign w:val="center"/>
            <w:hideMark/>
          </w:tcPr>
          <w:p w14:paraId="66405A8C" w14:textId="77777777" w:rsidR="00A11A57" w:rsidRPr="000E1C23" w:rsidRDefault="00A11A57">
            <w:pPr>
              <w:spacing w:before="40" w:after="40"/>
              <w:rPr>
                <w:rFonts w:asciiTheme="minorHAnsi" w:hAnsiTheme="minorHAnsi" w:cstheme="minorHAnsi"/>
                <w:sz w:val="18"/>
                <w:szCs w:val="18"/>
                <w:lang w:val="en-GB"/>
              </w:rPr>
            </w:pPr>
          </w:p>
        </w:tc>
      </w:tr>
      <w:tr w:rsidR="00A11A57" w:rsidRPr="000E1C23" w14:paraId="54C52766"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8E4868" w14:textId="4B478A0C" w:rsidR="00A11A57" w:rsidRPr="000E1C23" w:rsidRDefault="00A11A57">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7CB8AB" w14:textId="0FD2C31E" w:rsidR="00A11A57" w:rsidRPr="000E1C23" w:rsidRDefault="00CE27A3">
            <w:pPr>
              <w:spacing w:before="40" w:after="40"/>
              <w:rPr>
                <w:rFonts w:asciiTheme="minorHAnsi" w:hAnsiTheme="minorHAnsi" w:cstheme="minorHAnsi"/>
                <w:sz w:val="18"/>
                <w:szCs w:val="18"/>
                <w:lang w:val="en-GB"/>
              </w:rPr>
            </w:pPr>
            <w:r w:rsidRPr="00CE27A3">
              <w:rPr>
                <w:rFonts w:asciiTheme="minorHAnsi" w:hAnsiTheme="minorHAnsi" w:cstheme="minorHAnsi"/>
                <w:sz w:val="18"/>
                <w:szCs w:val="18"/>
                <w:lang w:val="en-GB"/>
              </w:rPr>
              <w:t xml:space="preserve">People's Democratic Republic of </w:t>
            </w:r>
            <w:r w:rsidR="00A11A57" w:rsidRPr="000E1C23">
              <w:rPr>
                <w:rFonts w:asciiTheme="minorHAnsi" w:hAnsiTheme="minorHAnsi" w:cstheme="minorHAnsi"/>
                <w:sz w:val="18"/>
                <w:szCs w:val="18"/>
                <w:lang w:val="en-GB"/>
              </w:rPr>
              <w:t xml:space="preserve">Algeria, </w:t>
            </w:r>
            <w:r w:rsidR="00B22587" w:rsidRPr="00B22587">
              <w:rPr>
                <w:rFonts w:asciiTheme="minorHAnsi" w:hAnsiTheme="minorHAnsi" w:cstheme="minorHAnsi"/>
                <w:sz w:val="18"/>
                <w:szCs w:val="18"/>
                <w:lang w:val="en-GB"/>
              </w:rPr>
              <w:t xml:space="preserve">Kingdom of </w:t>
            </w:r>
            <w:r w:rsidR="00A11A57" w:rsidRPr="000E1C23">
              <w:rPr>
                <w:rFonts w:asciiTheme="minorHAnsi" w:hAnsiTheme="minorHAnsi" w:cstheme="minorHAnsi"/>
                <w:sz w:val="18"/>
                <w:szCs w:val="18"/>
                <w:lang w:val="en-GB"/>
              </w:rPr>
              <w:t xml:space="preserve">Bahrain, Comoros, Djibouti, Egypt, Iraq, Jordan, Kuwait, Lebanon, </w:t>
            </w:r>
            <w:r w:rsidR="00221464" w:rsidRPr="00221464">
              <w:rPr>
                <w:rFonts w:asciiTheme="minorHAnsi" w:hAnsiTheme="minorHAnsi" w:cstheme="minorHAnsi"/>
                <w:sz w:val="18"/>
                <w:szCs w:val="18"/>
                <w:lang w:val="en-GB"/>
              </w:rPr>
              <w:t xml:space="preserve">State of </w:t>
            </w:r>
            <w:r w:rsidR="00A11A57" w:rsidRPr="000E1C23">
              <w:rPr>
                <w:rFonts w:asciiTheme="minorHAnsi" w:hAnsiTheme="minorHAnsi" w:cstheme="minorHAnsi"/>
                <w:sz w:val="18"/>
                <w:szCs w:val="18"/>
                <w:lang w:val="en-GB"/>
              </w:rPr>
              <w:t xml:space="preserve">Libya, Mauritania, Morocco, </w:t>
            </w:r>
            <w:r w:rsidR="00756659" w:rsidRPr="00756659">
              <w:rPr>
                <w:rFonts w:asciiTheme="minorHAnsi" w:hAnsiTheme="minorHAnsi" w:cstheme="minorHAnsi"/>
                <w:sz w:val="18"/>
                <w:szCs w:val="18"/>
                <w:lang w:val="en-GB"/>
              </w:rPr>
              <w:t xml:space="preserve">Sultanate of </w:t>
            </w:r>
            <w:r w:rsidR="00A11A57" w:rsidRPr="000E1C23">
              <w:rPr>
                <w:rFonts w:asciiTheme="minorHAnsi" w:hAnsiTheme="minorHAnsi" w:cstheme="minorHAnsi"/>
                <w:sz w:val="18"/>
                <w:szCs w:val="18"/>
                <w:lang w:val="en-GB"/>
              </w:rPr>
              <w:t xml:space="preserve">Oman, </w:t>
            </w:r>
            <w:r w:rsidR="00756659">
              <w:rPr>
                <w:rFonts w:asciiTheme="minorHAnsi" w:hAnsiTheme="minorHAnsi" w:cstheme="minorHAnsi"/>
                <w:sz w:val="18"/>
                <w:szCs w:val="18"/>
                <w:lang w:val="en-GB"/>
              </w:rPr>
              <w:t xml:space="preserve">State of </w:t>
            </w:r>
            <w:r w:rsidR="00A11A57" w:rsidRPr="000E1C23">
              <w:rPr>
                <w:rFonts w:asciiTheme="minorHAnsi" w:hAnsiTheme="minorHAnsi" w:cstheme="minorHAnsi"/>
                <w:sz w:val="18"/>
                <w:szCs w:val="18"/>
                <w:lang w:val="en-GB"/>
              </w:rPr>
              <w:t xml:space="preserve">Palestine, </w:t>
            </w:r>
            <w:r w:rsidR="00C55C31" w:rsidRPr="00C55C31">
              <w:rPr>
                <w:rFonts w:asciiTheme="minorHAnsi" w:hAnsiTheme="minorHAnsi" w:cstheme="minorHAnsi"/>
                <w:sz w:val="18"/>
                <w:szCs w:val="18"/>
                <w:lang w:val="en-GB"/>
              </w:rPr>
              <w:t xml:space="preserve">State of </w:t>
            </w:r>
            <w:r w:rsidR="00A11A57" w:rsidRPr="000E1C23">
              <w:rPr>
                <w:rFonts w:asciiTheme="minorHAnsi" w:hAnsiTheme="minorHAnsi" w:cstheme="minorHAnsi"/>
                <w:sz w:val="18"/>
                <w:szCs w:val="18"/>
                <w:lang w:val="en-GB"/>
              </w:rPr>
              <w:t xml:space="preserve">Qatar, Saudi Arabia, Somalia, Sudan, </w:t>
            </w:r>
            <w:r w:rsidR="00A21D53" w:rsidRPr="00A21D53">
              <w:rPr>
                <w:rFonts w:asciiTheme="minorHAnsi" w:hAnsiTheme="minorHAnsi" w:cstheme="minorHAnsi"/>
                <w:sz w:val="18"/>
                <w:szCs w:val="18"/>
                <w:lang w:val="en-GB"/>
              </w:rPr>
              <w:t>Syrian Arab Republic</w:t>
            </w:r>
            <w:r w:rsidR="00A11A57" w:rsidRPr="000E1C23">
              <w:rPr>
                <w:rFonts w:asciiTheme="minorHAnsi" w:hAnsiTheme="minorHAnsi" w:cstheme="minorHAnsi"/>
                <w:sz w:val="18"/>
                <w:szCs w:val="18"/>
                <w:lang w:val="en-GB"/>
              </w:rPr>
              <w:t>, Tunisia, United Arab Emirates, and Yemen</w:t>
            </w:r>
          </w:p>
        </w:tc>
      </w:tr>
      <w:tr w:rsidR="00A11A57" w:rsidRPr="000E1C23" w14:paraId="665923CF"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85657F" w14:textId="1287CEA5" w:rsidR="00A11A57" w:rsidRPr="000E1C23" w:rsidRDefault="000361E4">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939320" w14:textId="09F2F684" w:rsidR="00A11A57" w:rsidRPr="000E1C23" w:rsidRDefault="00A11A57">
            <w:pP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Key </w:t>
            </w:r>
            <w:r w:rsidR="000361E4" w:rsidRPr="000E1C23">
              <w:rPr>
                <w:rFonts w:asciiTheme="minorHAnsi" w:hAnsiTheme="minorHAnsi" w:cstheme="minorHAnsi"/>
                <w:sz w:val="18"/>
                <w:szCs w:val="18"/>
                <w:lang w:val="en-GB"/>
              </w:rPr>
              <w:t>results and achievements</w:t>
            </w:r>
            <w:r w:rsidRPr="000E1C23">
              <w:rPr>
                <w:rFonts w:asciiTheme="minorHAnsi" w:hAnsiTheme="minorHAnsi" w:cstheme="minorHAnsi"/>
                <w:sz w:val="18"/>
                <w:szCs w:val="18"/>
                <w:lang w:val="en-GB"/>
              </w:rPr>
              <w:t xml:space="preserve"> of the ITU IPv6 and IoT Project in the Arab Region</w:t>
            </w:r>
          </w:p>
          <w:p w14:paraId="6A80123B" w14:textId="1E13A8CD" w:rsidR="00A11A57" w:rsidRPr="000E1C23" w:rsidRDefault="2472F53C"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Established</w:t>
            </w:r>
            <w:r w:rsidR="70D171D8" w:rsidRPr="000E1C23">
              <w:rPr>
                <w:rFonts w:asciiTheme="minorHAnsi" w:hAnsiTheme="minorHAnsi" w:cstheme="minorHAnsi"/>
                <w:sz w:val="18"/>
                <w:szCs w:val="18"/>
                <w:lang w:val="en-GB"/>
              </w:rPr>
              <w:t xml:space="preserve"> of the ITU Regional Expertise Cent</w:t>
            </w:r>
            <w:r w:rsidR="00561787">
              <w:rPr>
                <w:rFonts w:asciiTheme="minorHAnsi" w:hAnsiTheme="minorHAnsi" w:cstheme="minorHAnsi"/>
                <w:sz w:val="18"/>
                <w:szCs w:val="18"/>
                <w:lang w:val="en-GB"/>
              </w:rPr>
              <w:t>re</w:t>
            </w:r>
            <w:r w:rsidR="70D171D8" w:rsidRPr="000E1C23">
              <w:rPr>
                <w:rFonts w:asciiTheme="minorHAnsi" w:hAnsiTheme="minorHAnsi" w:cstheme="minorHAnsi"/>
                <w:sz w:val="18"/>
                <w:szCs w:val="18"/>
                <w:lang w:val="en-GB"/>
              </w:rPr>
              <w:t xml:space="preserve"> for IPv6 and IoT – Serving as a hub for capacity development and technical expertise in IPv6 and IoT across the Arab region.</w:t>
            </w:r>
          </w:p>
          <w:p w14:paraId="4E4858F2" w14:textId="519E055F" w:rsidR="00A11A57" w:rsidRPr="000E1C23" w:rsidRDefault="2472F53C"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C</w:t>
            </w:r>
            <w:r w:rsidR="70D171D8" w:rsidRPr="000E1C23">
              <w:rPr>
                <w:rFonts w:asciiTheme="minorHAnsi" w:hAnsiTheme="minorHAnsi" w:cstheme="minorHAnsi"/>
                <w:sz w:val="18"/>
                <w:szCs w:val="18"/>
                <w:lang w:val="en-GB"/>
              </w:rPr>
              <w:t>ent</w:t>
            </w:r>
            <w:r w:rsidR="00561787">
              <w:rPr>
                <w:rFonts w:asciiTheme="minorHAnsi" w:hAnsiTheme="minorHAnsi" w:cstheme="minorHAnsi"/>
                <w:sz w:val="18"/>
                <w:szCs w:val="18"/>
                <w:lang w:val="en-GB"/>
              </w:rPr>
              <w:t>re</w:t>
            </w:r>
            <w:r w:rsidR="70D171D8" w:rsidRPr="000E1C23">
              <w:rPr>
                <w:rFonts w:asciiTheme="minorHAnsi" w:hAnsiTheme="minorHAnsi" w:cstheme="minorHAnsi"/>
                <w:sz w:val="18"/>
                <w:szCs w:val="18"/>
                <w:lang w:val="en-GB"/>
              </w:rPr>
              <w:t xml:space="preserve"> successfully initiated operations and conducted its first regional training workshop on IPv6 and IoT implementation for Arab </w:t>
            </w:r>
            <w:r w:rsidR="00561787">
              <w:rPr>
                <w:rFonts w:asciiTheme="minorHAnsi" w:hAnsiTheme="minorHAnsi" w:cstheme="minorHAnsi"/>
                <w:sz w:val="18"/>
                <w:szCs w:val="18"/>
                <w:lang w:val="en-GB"/>
              </w:rPr>
              <w:t>S</w:t>
            </w:r>
            <w:r w:rsidR="70D171D8" w:rsidRPr="000E1C23">
              <w:rPr>
                <w:rFonts w:asciiTheme="minorHAnsi" w:hAnsiTheme="minorHAnsi" w:cstheme="minorHAnsi"/>
                <w:sz w:val="18"/>
                <w:szCs w:val="18"/>
                <w:lang w:val="en-GB"/>
              </w:rPr>
              <w:t>tates. This was followed by multiple national activities, including an IPv6 and IoT Hackathon to foster technical skills and innovation.</w:t>
            </w:r>
          </w:p>
          <w:p w14:paraId="48890AE3" w14:textId="77777777" w:rsidR="00A11A57" w:rsidRPr="000E1C23" w:rsidRDefault="70D171D8"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Delivered Certified Network Engineer for IPv6 (CNE6) training at silver and gold levels, equipping participants with essential networking expertise.</w:t>
            </w:r>
          </w:p>
          <w:p w14:paraId="4C739189" w14:textId="5455AACB" w:rsidR="00A11A57" w:rsidRPr="000E1C23" w:rsidRDefault="70D171D8"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Developed a strategic framework to ensure the long-term continuity of services. ITU, in collaboration with TPRA-Sudan, facilitated the participation of seven Sudanese experts in Train-the-Trainer (TTT)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in Kuala Lumpur, Malaysia, covering five technical courses and two trainer courses, including:</w:t>
            </w:r>
          </w:p>
          <w:p w14:paraId="08A32444" w14:textId="77777777" w:rsidR="00A11A57" w:rsidRPr="000E1C23" w:rsidRDefault="00A11A57" w:rsidP="005C4C1E">
            <w:pPr>
              <w:numPr>
                <w:ilvl w:val="0"/>
                <w:numId w:val="5"/>
              </w:numPr>
              <w:tabs>
                <w:tab w:val="num" w:pos="720"/>
              </w:tabs>
              <w:rPr>
                <w:rFonts w:asciiTheme="minorHAnsi" w:hAnsiTheme="minorHAnsi" w:cstheme="minorHAnsi"/>
                <w:sz w:val="18"/>
                <w:szCs w:val="18"/>
                <w:lang w:val="en-GB"/>
              </w:rPr>
            </w:pPr>
            <w:r w:rsidRPr="000E1C23">
              <w:rPr>
                <w:rFonts w:asciiTheme="minorHAnsi" w:hAnsiTheme="minorHAnsi" w:cstheme="minorHAnsi"/>
                <w:sz w:val="18"/>
                <w:szCs w:val="18"/>
                <w:lang w:val="en-GB"/>
              </w:rPr>
              <w:t>Certified Network Engineer for IPv6 (CNE6) – Silver &amp; Gold</w:t>
            </w:r>
          </w:p>
          <w:p w14:paraId="75B302F7" w14:textId="77777777" w:rsidR="00A11A57" w:rsidRPr="000E1C23" w:rsidRDefault="00A11A57" w:rsidP="005C4C1E">
            <w:pPr>
              <w:numPr>
                <w:ilvl w:val="0"/>
                <w:numId w:val="5"/>
              </w:numPr>
              <w:tabs>
                <w:tab w:val="num" w:pos="720"/>
              </w:tabs>
              <w:rPr>
                <w:rFonts w:asciiTheme="minorHAnsi" w:hAnsiTheme="minorHAnsi" w:cstheme="minorHAnsi"/>
                <w:sz w:val="18"/>
                <w:szCs w:val="18"/>
                <w:lang w:val="en-GB"/>
              </w:rPr>
            </w:pPr>
            <w:r w:rsidRPr="000E1C23">
              <w:rPr>
                <w:rFonts w:asciiTheme="minorHAnsi" w:hAnsiTheme="minorHAnsi" w:cstheme="minorHAnsi"/>
                <w:sz w:val="18"/>
                <w:szCs w:val="18"/>
                <w:lang w:val="en-GB"/>
              </w:rPr>
              <w:t>Certified Security Engineer for IPv6 (CSE6) – Silver &amp; Gold</w:t>
            </w:r>
          </w:p>
          <w:p w14:paraId="6F85BBC2" w14:textId="77777777" w:rsidR="00A11A57" w:rsidRPr="000E1C23" w:rsidRDefault="00A11A57" w:rsidP="005C4C1E">
            <w:pPr>
              <w:numPr>
                <w:ilvl w:val="0"/>
                <w:numId w:val="5"/>
              </w:numPr>
              <w:tabs>
                <w:tab w:val="num" w:pos="720"/>
              </w:tabs>
              <w:rPr>
                <w:rFonts w:asciiTheme="minorHAnsi" w:hAnsiTheme="minorHAnsi" w:cstheme="minorHAnsi"/>
                <w:sz w:val="18"/>
                <w:szCs w:val="18"/>
                <w:lang w:val="en-GB"/>
              </w:rPr>
            </w:pPr>
            <w:r w:rsidRPr="000E1C23">
              <w:rPr>
                <w:rFonts w:asciiTheme="minorHAnsi" w:hAnsiTheme="minorHAnsi" w:cstheme="minorHAnsi"/>
                <w:sz w:val="18"/>
                <w:szCs w:val="18"/>
                <w:lang w:val="en-GB"/>
              </w:rPr>
              <w:t>Certified Network Engineer for IPv6 (CNE6) – Trainer Course</w:t>
            </w:r>
          </w:p>
          <w:p w14:paraId="7880EF65" w14:textId="77777777" w:rsidR="00A11A57" w:rsidRPr="000E1C23" w:rsidRDefault="70D171D8" w:rsidP="005C4C1E">
            <w:pPr>
              <w:numPr>
                <w:ilvl w:val="0"/>
                <w:numId w:val="5"/>
              </w:numPr>
              <w:tabs>
                <w:tab w:val="num" w:pos="720"/>
              </w:tabs>
              <w:rPr>
                <w:rFonts w:asciiTheme="minorHAnsi" w:hAnsiTheme="minorHAnsi" w:cstheme="minorHAnsi"/>
                <w:sz w:val="18"/>
                <w:szCs w:val="18"/>
                <w:lang w:val="en-GB"/>
              </w:rPr>
            </w:pPr>
            <w:r w:rsidRPr="000E1C23">
              <w:rPr>
                <w:rFonts w:asciiTheme="minorHAnsi" w:hAnsiTheme="minorHAnsi" w:cstheme="minorHAnsi"/>
                <w:sz w:val="18"/>
                <w:szCs w:val="18"/>
                <w:lang w:val="en-GB"/>
              </w:rPr>
              <w:t>Certified IoT Fundamentals (CIoTF) Course &amp; Trainer Course</w:t>
            </w:r>
          </w:p>
          <w:p w14:paraId="056CE184" w14:textId="77777777" w:rsidR="00A11A57" w:rsidRPr="000E1C23" w:rsidRDefault="70D171D8"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Conducted additional regional training sessions on CNE6 (silver and gold levels) and launched an IPv6 and IoT regional hackathon to encourage knowledge-sharing and technical innovation.</w:t>
            </w:r>
          </w:p>
          <w:p w14:paraId="3D14471E" w14:textId="77777777" w:rsidR="00A11A57" w:rsidRPr="000E1C23" w:rsidRDefault="70D171D8" w:rsidP="005C4C1E">
            <w:pPr>
              <w:pStyle w:val="ListParagraph"/>
              <w:numPr>
                <w:ilvl w:val="0"/>
                <w:numId w:val="6"/>
              </w:numPr>
              <w:rPr>
                <w:rFonts w:asciiTheme="minorHAnsi" w:hAnsiTheme="minorHAnsi" w:cstheme="minorHAnsi"/>
                <w:sz w:val="18"/>
                <w:szCs w:val="18"/>
                <w:lang w:val="en-GB"/>
              </w:rPr>
            </w:pPr>
            <w:r w:rsidRPr="000E1C23">
              <w:rPr>
                <w:rFonts w:asciiTheme="minorHAnsi" w:hAnsiTheme="minorHAnsi" w:cstheme="minorHAnsi"/>
                <w:sz w:val="18"/>
                <w:szCs w:val="18"/>
                <w:lang w:val="en-GB"/>
              </w:rPr>
              <w:t>Provided direct support to Iraq, Palestine, Somalia, and Sudan by developing IPv6 transition strategies and assisting in the establishment of national IPv6 task forces to guide policy and implementation efforts.</w:t>
            </w:r>
          </w:p>
          <w:p w14:paraId="4DF90C49" w14:textId="77777777" w:rsidR="00A11A57" w:rsidRPr="000E1C23" w:rsidRDefault="00A11A57">
            <w:pPr>
              <w:spacing w:before="40" w:after="40"/>
              <w:rPr>
                <w:rFonts w:asciiTheme="minorHAnsi" w:hAnsiTheme="minorHAnsi" w:cstheme="minorHAnsi"/>
                <w:sz w:val="18"/>
                <w:szCs w:val="18"/>
                <w:lang w:val="en-GB"/>
              </w:rPr>
            </w:pPr>
          </w:p>
        </w:tc>
      </w:tr>
    </w:tbl>
    <w:p w14:paraId="6D253DC1" w14:textId="77777777" w:rsidR="00C8638B" w:rsidRPr="000E1C23" w:rsidRDefault="00C8638B" w:rsidP="00E260A5">
      <w:pPr>
        <w:spacing w:before="40" w:after="40"/>
        <w:rPr>
          <w:rFonts w:asciiTheme="minorHAnsi" w:hAnsiTheme="minorHAnsi" w:cstheme="minorHAnsi"/>
          <w:sz w:val="18"/>
          <w:szCs w:val="18"/>
          <w:lang w:val="en-GB"/>
        </w:rPr>
      </w:pPr>
    </w:p>
    <w:p w14:paraId="1D1C6AEA" w14:textId="1C4123B5" w:rsidR="000F37E5" w:rsidRPr="000E1C23" w:rsidRDefault="05632812"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ARB 4 - Building capacities and encouraging digital innovation, entrepreneurship and future foresight</w:t>
      </w:r>
    </w:p>
    <w:tbl>
      <w:tblPr>
        <w:tblW w:w="5000" w:type="pct"/>
        <w:tblCellMar>
          <w:left w:w="0" w:type="dxa"/>
          <w:right w:w="0" w:type="dxa"/>
        </w:tblCellMar>
        <w:tblLook w:val="04A0" w:firstRow="1" w:lastRow="0" w:firstColumn="1" w:lastColumn="0" w:noHBand="0" w:noVBand="1"/>
      </w:tblPr>
      <w:tblGrid>
        <w:gridCol w:w="1536"/>
        <w:gridCol w:w="2781"/>
        <w:gridCol w:w="1294"/>
        <w:gridCol w:w="1227"/>
        <w:gridCol w:w="1137"/>
        <w:gridCol w:w="986"/>
        <w:gridCol w:w="4013"/>
        <w:gridCol w:w="1303"/>
        <w:gridCol w:w="14"/>
      </w:tblGrid>
      <w:tr w:rsidR="009B58A7" w:rsidRPr="000E1C23" w14:paraId="771A21C3" w14:textId="77777777" w:rsidTr="00AB6533">
        <w:trPr>
          <w:tblHeader/>
        </w:trPr>
        <w:tc>
          <w:tcPr>
            <w:tcW w:w="0" w:type="auto"/>
            <w:shd w:val="clear" w:color="auto" w:fill="004B96"/>
            <w:tcMar>
              <w:top w:w="75" w:type="dxa"/>
              <w:left w:w="75" w:type="dxa"/>
              <w:bottom w:w="75" w:type="dxa"/>
              <w:right w:w="75" w:type="dxa"/>
            </w:tcMar>
            <w:vAlign w:val="center"/>
            <w:hideMark/>
          </w:tcPr>
          <w:p w14:paraId="5A2D9FA2"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2351ECE9"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18FA5F11"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581DE066"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368" w:type="pct"/>
            <w:shd w:val="clear" w:color="auto" w:fill="004B96"/>
            <w:tcMar>
              <w:top w:w="75" w:type="dxa"/>
              <w:left w:w="75" w:type="dxa"/>
              <w:bottom w:w="75" w:type="dxa"/>
              <w:right w:w="75" w:type="dxa"/>
            </w:tcMar>
            <w:vAlign w:val="center"/>
            <w:hideMark/>
          </w:tcPr>
          <w:p w14:paraId="0D367F00"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49" w:type="pct"/>
            <w:shd w:val="clear" w:color="auto" w:fill="004B96"/>
            <w:tcMar>
              <w:top w:w="75" w:type="dxa"/>
              <w:left w:w="75" w:type="dxa"/>
              <w:bottom w:w="75" w:type="dxa"/>
              <w:right w:w="75" w:type="dxa"/>
            </w:tcMar>
            <w:vAlign w:val="center"/>
            <w:hideMark/>
          </w:tcPr>
          <w:p w14:paraId="7EB2E396"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2FD1E15D"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21BF679B" w14:textId="77777777" w:rsidR="00BD20E3" w:rsidRPr="000E1C23" w:rsidRDefault="00BD20E3"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46F66F56" w14:textId="77777777" w:rsidR="00BD20E3" w:rsidRPr="000E1C23" w:rsidRDefault="00BD20E3" w:rsidP="00E260A5">
            <w:pPr>
              <w:spacing w:before="40" w:after="40"/>
              <w:rPr>
                <w:rFonts w:asciiTheme="minorHAnsi" w:hAnsiTheme="minorHAnsi" w:cstheme="minorHAnsi"/>
                <w:b/>
                <w:sz w:val="18"/>
                <w:szCs w:val="18"/>
                <w:lang w:val="en-GB"/>
              </w:rPr>
            </w:pPr>
          </w:p>
        </w:tc>
      </w:tr>
      <w:tr w:rsidR="009B58A7" w:rsidRPr="000E1C23" w14:paraId="0D85FCCD"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8E28C8" w14:textId="77777777" w:rsidR="00BD20E3" w:rsidRPr="000E1C23" w:rsidRDefault="00BD20E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9RAB19028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BF4CB6" w14:textId="0260A411" w:rsidR="00BD20E3" w:rsidRPr="000E1C23" w:rsidRDefault="005E32F0"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in Telecommunication/ICT in ITU regions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EA39B" w14:textId="5082E2B6" w:rsidR="00BD20E3" w:rsidRPr="000E1C23" w:rsidRDefault="005E32F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June.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0741B5" w14:textId="48404559" w:rsidR="00BD20E3" w:rsidRPr="000E1C23" w:rsidRDefault="005E32F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Dec. 2024</w:t>
            </w:r>
          </w:p>
        </w:tc>
        <w:tc>
          <w:tcPr>
            <w:tcW w:w="3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7092C5" w14:textId="7F1846E9" w:rsidR="00BD20E3" w:rsidRPr="000E1C23" w:rsidRDefault="005E32F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BB7D7D" w14:textId="3A64FEC9" w:rsidR="00BD20E3" w:rsidRPr="000E1C23" w:rsidRDefault="005E32F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420</w:t>
            </w:r>
            <w:r w:rsidR="0056178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9E9CB" w14:textId="09394122" w:rsidR="00BD20E3" w:rsidRPr="000E1C23" w:rsidRDefault="005E32F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Communications, Space and Technology Commission (CST) (formerly CITC)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53"/>
            </w:tblGrid>
            <w:tr w:rsidR="009B58A7" w:rsidRPr="000E1C23" w14:paraId="61CB80F9" w14:textId="77777777">
              <w:trPr>
                <w:jc w:val="center"/>
              </w:trPr>
              <w:tc>
                <w:tcPr>
                  <w:tcW w:w="0" w:type="auto"/>
                  <w:tcMar>
                    <w:top w:w="15" w:type="dxa"/>
                    <w:left w:w="15" w:type="dxa"/>
                    <w:bottom w:w="15" w:type="dxa"/>
                    <w:right w:w="15" w:type="dxa"/>
                  </w:tcMar>
                  <w:vAlign w:val="center"/>
                  <w:hideMark/>
                </w:tcPr>
                <w:p w14:paraId="611AF23A" w14:textId="77777777" w:rsidR="00BD20E3" w:rsidRPr="000E1C23" w:rsidRDefault="00BD20E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571FAB7E" w14:textId="77777777" w:rsidR="00BD20E3" w:rsidRPr="000E1C23" w:rsidRDefault="00BD20E3" w:rsidP="00E260A5">
            <w:pPr>
              <w:spacing w:before="40" w:after="40"/>
              <w:jc w:val="center"/>
              <w:rPr>
                <w:rFonts w:asciiTheme="minorHAnsi" w:hAnsiTheme="minorHAnsi" w:cstheme="minorHAnsi"/>
                <w:sz w:val="18"/>
                <w:szCs w:val="18"/>
                <w:lang w:val="en-GB"/>
              </w:rPr>
            </w:pPr>
          </w:p>
        </w:tc>
        <w:tc>
          <w:tcPr>
            <w:tcW w:w="0" w:type="auto"/>
            <w:vAlign w:val="center"/>
            <w:hideMark/>
          </w:tcPr>
          <w:p w14:paraId="7502F536" w14:textId="77777777" w:rsidR="00BD20E3" w:rsidRPr="000E1C23" w:rsidRDefault="00BD20E3" w:rsidP="00E260A5">
            <w:pPr>
              <w:spacing w:before="40" w:after="40"/>
              <w:rPr>
                <w:rFonts w:asciiTheme="minorHAnsi" w:hAnsiTheme="minorHAnsi" w:cstheme="minorHAnsi"/>
                <w:sz w:val="18"/>
                <w:szCs w:val="18"/>
                <w:lang w:val="en-GB"/>
              </w:rPr>
            </w:pPr>
          </w:p>
        </w:tc>
      </w:tr>
      <w:tr w:rsidR="009B58A7" w:rsidRPr="000E1C23" w14:paraId="470F05C2"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3FF267" w14:textId="16B37ED2" w:rsidR="00BD20E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434084" w14:textId="7F14F582" w:rsidR="00BD20E3" w:rsidRPr="000E1C23" w:rsidRDefault="000361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p>
        </w:tc>
      </w:tr>
      <w:tr w:rsidR="009B58A7" w:rsidRPr="000E1C23" w14:paraId="3ABB98F9"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5CBC6B" w14:textId="621B7768" w:rsidR="00BD20E3"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A28AF4" w14:textId="645E9412" w:rsidR="000361E4" w:rsidRPr="000E1C23" w:rsidRDefault="2472F53C"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enhanced regulatory frameworks, fostered institutional capacity, and promoted collaboration in the digital policy landscape within ITU regions.</w:t>
            </w:r>
          </w:p>
          <w:p w14:paraId="1BB9A7E8" w14:textId="77777777" w:rsidR="000361E4" w:rsidRPr="000E1C23" w:rsidRDefault="000361E4"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Launch &amp; Initial Phase (2019–2022): The project began in 2019, with its first cycle concluding in 2022, laying the foundation for digital regulatory advancements.</w:t>
            </w:r>
          </w:p>
          <w:p w14:paraId="3C6B2D06" w14:textId="77777777" w:rsidR="000361E4" w:rsidRPr="000E1C23" w:rsidRDefault="000361E4"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First Extension (2022–2024): A first addendum extended the project until 2024, allowing for continued collaboration, policy enhancements, and capacity-building activities.</w:t>
            </w:r>
          </w:p>
          <w:p w14:paraId="76AB0C6E" w14:textId="77777777" w:rsidR="000361E4" w:rsidRPr="000E1C23" w:rsidRDefault="2472F53C"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Completion of Second Cycle (2024): The second phase saw significant progress in regulatory reforms and workforce development.</w:t>
            </w:r>
          </w:p>
          <w:p w14:paraId="1B08BC38" w14:textId="77777777" w:rsidR="000361E4" w:rsidRPr="000E1C23" w:rsidRDefault="000361E4"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New Phase (2024–2026): A two-year extension is currently under final signature, ensuring sustained impact and deeper engagement in digital regulation initiatives.</w:t>
            </w:r>
          </w:p>
          <w:p w14:paraId="3929652B" w14:textId="77777777" w:rsidR="000361E4" w:rsidRPr="000E1C23" w:rsidRDefault="000361E4" w:rsidP="004A5136">
            <w:pPr>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From 2020 to 2024, the DRA fostered innovation, strengthened regulatory frameworks, and empowered BDT Members with the knowledge to navigate the digital age.</w:t>
            </w:r>
          </w:p>
          <w:p w14:paraId="041AFEA3" w14:textId="15A2A8DA" w:rsidR="000361E4" w:rsidRPr="000E1C23" w:rsidRDefault="000361E4" w:rsidP="004A5136">
            <w:pPr>
              <w:rPr>
                <w:rFonts w:asciiTheme="minorHAnsi" w:hAnsiTheme="minorHAnsi" w:cstheme="minorHAnsi"/>
                <w:sz w:val="18"/>
                <w:szCs w:val="18"/>
                <w:lang w:val="en-GB"/>
              </w:rPr>
            </w:pPr>
            <w:r w:rsidRPr="000E1C23">
              <w:rPr>
                <w:rFonts w:asciiTheme="minorHAnsi" w:hAnsiTheme="minorHAnsi" w:cstheme="minorHAnsi"/>
                <w:sz w:val="18"/>
                <w:szCs w:val="18"/>
                <w:lang w:val="en-GB"/>
              </w:rPr>
              <w:t>Results and achievements included:</w:t>
            </w:r>
          </w:p>
          <w:p w14:paraId="0F55237B" w14:textId="6995755E" w:rsidR="00A11115" w:rsidRPr="000E1C23" w:rsidRDefault="000361E4" w:rsidP="005C4C1E">
            <w:pPr>
              <w:pStyle w:val="ListParagraph"/>
              <w:numPr>
                <w:ilvl w:val="0"/>
                <w:numId w:val="11"/>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12 comprehensive courses through Digital Regulation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s.</w:t>
            </w:r>
          </w:p>
          <w:p w14:paraId="30784353" w14:textId="690F69A7" w:rsidR="00A11115" w:rsidRPr="000E1C23" w:rsidRDefault="000361E4" w:rsidP="005C4C1E">
            <w:pPr>
              <w:pStyle w:val="ListParagraph"/>
              <w:numPr>
                <w:ilvl w:val="0"/>
                <w:numId w:val="11"/>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publication of two articles, </w:t>
            </w:r>
            <w:hyperlink r:id="rId16" w:history="1">
              <w:r w:rsidRPr="000E1C23">
                <w:rPr>
                  <w:rStyle w:val="Hyperlink"/>
                  <w:rFonts w:asciiTheme="minorHAnsi" w:hAnsiTheme="minorHAnsi" w:cstheme="minorHAnsi"/>
                  <w:i/>
                  <w:iCs/>
                  <w:sz w:val="18"/>
                  <w:szCs w:val="18"/>
                  <w:lang w:val="en-GB"/>
                </w:rPr>
                <w:t>Regulatory Sandboxes: A Pathway to Innovation</w:t>
              </w:r>
            </w:hyperlink>
            <w:r w:rsidRPr="000E1C23">
              <w:rPr>
                <w:rFonts w:asciiTheme="minorHAnsi" w:hAnsiTheme="minorHAnsi" w:cstheme="minorHAnsi"/>
                <w:sz w:val="18"/>
                <w:szCs w:val="18"/>
                <w:lang w:val="en-GB"/>
              </w:rPr>
              <w:t xml:space="preserve"> and </w:t>
            </w:r>
            <w:hyperlink r:id="rId17" w:history="1">
              <w:r w:rsidRPr="000E1C23">
                <w:rPr>
                  <w:rStyle w:val="Hyperlink"/>
                  <w:rFonts w:asciiTheme="minorHAnsi" w:hAnsiTheme="minorHAnsi" w:cstheme="minorHAnsi"/>
                  <w:i/>
                  <w:iCs/>
                  <w:sz w:val="18"/>
                  <w:szCs w:val="18"/>
                  <w:lang w:val="en-GB"/>
                </w:rPr>
                <w:t>Digital Transformation Strategy: A Step-by-Step Approach</w:t>
              </w:r>
            </w:hyperlink>
            <w:r w:rsidRPr="000E1C23">
              <w:rPr>
                <w:rFonts w:asciiTheme="minorHAnsi" w:hAnsiTheme="minorHAnsi" w:cstheme="minorHAnsi"/>
                <w:sz w:val="18"/>
                <w:szCs w:val="18"/>
                <w:lang w:val="en-GB"/>
              </w:rPr>
              <w:t>.</w:t>
            </w:r>
          </w:p>
          <w:p w14:paraId="47BF58C9" w14:textId="50ADA3F8" w:rsidR="000361E4" w:rsidRPr="000E1C23" w:rsidRDefault="000361E4" w:rsidP="005C4C1E">
            <w:pPr>
              <w:pStyle w:val="ListParagraph"/>
              <w:numPr>
                <w:ilvl w:val="0"/>
                <w:numId w:val="11"/>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Five self-paced e-learning courses delivered through the </w:t>
            </w:r>
            <w:hyperlink r:id="rId18" w:history="1">
              <w:r w:rsidRPr="000E1C23">
                <w:rPr>
                  <w:rStyle w:val="Hyperlink"/>
                  <w:rFonts w:asciiTheme="minorHAnsi" w:hAnsiTheme="minorHAnsi" w:cstheme="minorHAnsi"/>
                  <w:sz w:val="18"/>
                  <w:szCs w:val="18"/>
                  <w:lang w:val="en-GB"/>
                </w:rPr>
                <w:t>ITU Academy platform</w:t>
              </w:r>
            </w:hyperlink>
            <w:r w:rsidRPr="000E1C23">
              <w:rPr>
                <w:rFonts w:asciiTheme="minorHAnsi" w:hAnsiTheme="minorHAnsi" w:cstheme="minorHAnsi"/>
                <w:sz w:val="18"/>
                <w:szCs w:val="18"/>
                <w:lang w:val="en-GB"/>
              </w:rPr>
              <w:t>.</w:t>
            </w:r>
          </w:p>
          <w:p w14:paraId="66CF534D" w14:textId="3FC1B7CE" w:rsidR="00BD20E3" w:rsidRPr="000E1C23" w:rsidRDefault="000361E4" w:rsidP="005C4C1E">
            <w:pPr>
              <w:pStyle w:val="ListParagraph"/>
              <w:numPr>
                <w:ilvl w:val="0"/>
                <w:numId w:val="11"/>
              </w:numPr>
              <w:contextualSpacing w:val="0"/>
              <w:rPr>
                <w:rFonts w:asciiTheme="minorHAnsi" w:hAnsiTheme="minorHAnsi" w:cstheme="minorHAnsi"/>
                <w:lang w:val="en-GB"/>
              </w:rPr>
            </w:pPr>
            <w:r w:rsidRPr="000E1C23">
              <w:rPr>
                <w:rFonts w:asciiTheme="minorHAnsi" w:hAnsiTheme="minorHAnsi" w:cstheme="minorHAnsi"/>
                <w:sz w:val="18"/>
                <w:szCs w:val="18"/>
                <w:lang w:val="en-GB"/>
              </w:rPr>
              <w:t xml:space="preserve">Refreshed four training modules on digital regulation, available on the </w:t>
            </w:r>
            <w:hyperlink r:id="rId19" w:history="1">
              <w:r w:rsidRPr="000E1C23">
                <w:rPr>
                  <w:rStyle w:val="Hyperlink"/>
                  <w:rFonts w:asciiTheme="minorHAnsi" w:hAnsiTheme="minorHAnsi" w:cstheme="minorHAnsi"/>
                  <w:sz w:val="18"/>
                  <w:szCs w:val="18"/>
                  <w:lang w:val="en-GB"/>
                </w:rPr>
                <w:t>Digital Regulation Platform</w:t>
              </w:r>
            </w:hyperlink>
            <w:r w:rsidRPr="000E1C23">
              <w:rPr>
                <w:rFonts w:asciiTheme="minorHAnsi" w:hAnsiTheme="minorHAnsi" w:cstheme="minorHAnsi"/>
                <w:sz w:val="18"/>
                <w:szCs w:val="18"/>
                <w:lang w:val="en-GB"/>
              </w:rPr>
              <w:t>.</w:t>
            </w:r>
            <w:r w:rsidRPr="000E1C23" w:rsidDel="000409EC">
              <w:rPr>
                <w:rFonts w:asciiTheme="minorHAnsi" w:hAnsiTheme="minorHAnsi" w:cstheme="minorHAnsi"/>
                <w:sz w:val="18"/>
                <w:szCs w:val="18"/>
                <w:lang w:val="en-GB"/>
              </w:rPr>
              <w:t xml:space="preserve"> </w:t>
            </w:r>
          </w:p>
        </w:tc>
      </w:tr>
      <w:tr w:rsidR="009B58A7" w:rsidRPr="000E1C23" w14:paraId="73BC4785"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E866CB" w14:textId="77777777" w:rsidR="00BD20E3" w:rsidRPr="000E1C23" w:rsidRDefault="00BD20E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6348ED0F"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69940C" w14:textId="77777777" w:rsidR="00624DA4" w:rsidRPr="000E1C23" w:rsidRDefault="00624DA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617955" w14:textId="77777777" w:rsidR="00624DA4" w:rsidRPr="000E1C23" w:rsidRDefault="12B5A0D2"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789E26"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803B4"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3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92D973"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ACC814" w14:textId="17A68E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56178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56178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45CB1"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53"/>
            </w:tblGrid>
            <w:tr w:rsidR="009B58A7" w:rsidRPr="000E1C23" w14:paraId="0EA6D337" w14:textId="77777777">
              <w:trPr>
                <w:jc w:val="center"/>
              </w:trPr>
              <w:tc>
                <w:tcPr>
                  <w:tcW w:w="0" w:type="auto"/>
                  <w:tcMar>
                    <w:top w:w="15" w:type="dxa"/>
                    <w:left w:w="15" w:type="dxa"/>
                    <w:bottom w:w="15" w:type="dxa"/>
                    <w:right w:w="15" w:type="dxa"/>
                  </w:tcMar>
                  <w:vAlign w:val="center"/>
                  <w:hideMark/>
                </w:tcPr>
                <w:p w14:paraId="11E4B956"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24FAB569" w14:textId="77777777">
              <w:trPr>
                <w:jc w:val="center"/>
              </w:trPr>
              <w:tc>
                <w:tcPr>
                  <w:tcW w:w="0" w:type="auto"/>
                  <w:tcMar>
                    <w:top w:w="15" w:type="dxa"/>
                    <w:left w:w="15" w:type="dxa"/>
                    <w:bottom w:w="15" w:type="dxa"/>
                    <w:right w:w="15" w:type="dxa"/>
                  </w:tcMar>
                  <w:vAlign w:val="center"/>
                  <w:hideMark/>
                </w:tcPr>
                <w:p w14:paraId="31019696"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5C4BC8D1" w14:textId="77777777">
              <w:trPr>
                <w:jc w:val="center"/>
              </w:trPr>
              <w:tc>
                <w:tcPr>
                  <w:tcW w:w="0" w:type="auto"/>
                  <w:tcMar>
                    <w:top w:w="15" w:type="dxa"/>
                    <w:left w:w="15" w:type="dxa"/>
                    <w:bottom w:w="15" w:type="dxa"/>
                    <w:right w:w="15" w:type="dxa"/>
                  </w:tcMar>
                  <w:vAlign w:val="center"/>
                  <w:hideMark/>
                </w:tcPr>
                <w:p w14:paraId="410E4A79"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64</w:t>
                  </w:r>
                </w:p>
              </w:tc>
            </w:tr>
            <w:tr w:rsidR="009B58A7" w:rsidRPr="000E1C23" w14:paraId="2A557CA9" w14:textId="77777777">
              <w:trPr>
                <w:jc w:val="center"/>
              </w:trPr>
              <w:tc>
                <w:tcPr>
                  <w:tcW w:w="0" w:type="auto"/>
                  <w:tcMar>
                    <w:top w:w="15" w:type="dxa"/>
                    <w:left w:w="15" w:type="dxa"/>
                    <w:bottom w:w="15" w:type="dxa"/>
                    <w:right w:w="15" w:type="dxa"/>
                  </w:tcMar>
                  <w:vAlign w:val="center"/>
                  <w:hideMark/>
                </w:tcPr>
                <w:p w14:paraId="6263D0FE"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2C9C37D0" w14:textId="77777777" w:rsidR="00624DA4" w:rsidRPr="000E1C23" w:rsidRDefault="00624DA4" w:rsidP="00E260A5">
            <w:pPr>
              <w:spacing w:before="40" w:after="40"/>
              <w:jc w:val="center"/>
              <w:rPr>
                <w:rFonts w:asciiTheme="minorHAnsi" w:hAnsiTheme="minorHAnsi" w:cstheme="minorHAnsi"/>
                <w:sz w:val="18"/>
                <w:szCs w:val="18"/>
                <w:lang w:val="en-GB"/>
              </w:rPr>
            </w:pPr>
          </w:p>
        </w:tc>
        <w:tc>
          <w:tcPr>
            <w:tcW w:w="0" w:type="auto"/>
            <w:vAlign w:val="center"/>
            <w:hideMark/>
          </w:tcPr>
          <w:p w14:paraId="0015E6EE" w14:textId="77777777" w:rsidR="00624DA4" w:rsidRPr="000E1C23" w:rsidRDefault="00624DA4" w:rsidP="00E260A5">
            <w:pPr>
              <w:spacing w:before="40" w:after="40"/>
              <w:rPr>
                <w:rFonts w:asciiTheme="minorHAnsi" w:hAnsiTheme="minorHAnsi" w:cstheme="minorHAnsi"/>
                <w:sz w:val="18"/>
                <w:szCs w:val="18"/>
                <w:lang w:val="en-GB"/>
              </w:rPr>
            </w:pPr>
          </w:p>
        </w:tc>
      </w:tr>
      <w:tr w:rsidR="009B58A7" w:rsidRPr="000E1C23" w14:paraId="294132F2"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B45EB" w14:textId="05B53F84" w:rsidR="00624DA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763E4F" w14:textId="7DBC0EF5" w:rsidR="00624DA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3FBA4613" w:rsidRPr="000E1C23">
              <w:rPr>
                <w:rFonts w:asciiTheme="minorHAnsi" w:hAnsiTheme="minorHAnsi" w:cstheme="minorHAnsi"/>
                <w:sz w:val="18"/>
                <w:szCs w:val="18"/>
                <w:lang w:val="en-GB"/>
              </w:rPr>
              <w:t xml:space="preserve"> </w:t>
            </w:r>
          </w:p>
        </w:tc>
      </w:tr>
      <w:tr w:rsidR="009B58A7" w:rsidRPr="000E1C23" w14:paraId="282DD07E"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4C2403" w14:textId="15527117" w:rsidR="00624DA4" w:rsidRPr="000E1C23" w:rsidRDefault="007B6FA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8D21AF2" w14:textId="4AE48B64" w:rsidR="007B6FA0" w:rsidRPr="000E1C23" w:rsidRDefault="007B6FA0"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is empowering young visionaries by providing them with training, mentorship, and funding to develop their community digital development initiatives. On its first year of implementation the project has already supported 30 fellows, each receiving a grant of </w:t>
            </w:r>
            <w:r w:rsidR="00A32879">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A3287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with additional funding for top performers. These young leaders are currently implementing 30 community projects worldwide, addressing various digital challenges and fostering sustainable development. </w:t>
            </w:r>
          </w:p>
          <w:p w14:paraId="2F60A57C" w14:textId="77777777" w:rsidR="00624DA4" w:rsidRPr="000E1C23" w:rsidRDefault="3FBA4613"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694F744E" w14:textId="29B94B5B" w:rsidR="00624DA4" w:rsidRPr="000E1C23" w:rsidRDefault="12B5A0D2"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9B58A7" w:rsidRPr="000E1C23" w14:paraId="39D5F921"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44ACB"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3C20AC6D"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34758" w14:textId="77777777" w:rsidR="00624DA4" w:rsidRPr="000E1C23" w:rsidRDefault="00624DA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94F6E7"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D0C006"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63AAA8"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3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6A7E7"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B41D96" w14:textId="7C3F5C98"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DC4C8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DFE712" w14:textId="77777777" w:rsidR="00624DA4" w:rsidRPr="000E1C23" w:rsidRDefault="00624DA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53"/>
            </w:tblGrid>
            <w:tr w:rsidR="009B58A7" w:rsidRPr="000E1C23" w14:paraId="612DDB66" w14:textId="77777777">
              <w:trPr>
                <w:jc w:val="center"/>
              </w:trPr>
              <w:tc>
                <w:tcPr>
                  <w:tcW w:w="0" w:type="auto"/>
                  <w:tcMar>
                    <w:top w:w="15" w:type="dxa"/>
                    <w:left w:w="15" w:type="dxa"/>
                    <w:bottom w:w="15" w:type="dxa"/>
                    <w:right w:w="15" w:type="dxa"/>
                  </w:tcMar>
                  <w:vAlign w:val="center"/>
                  <w:hideMark/>
                </w:tcPr>
                <w:p w14:paraId="7AB086BC"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3746B0B2" w14:textId="77777777" w:rsidR="00624DA4" w:rsidRPr="000E1C23" w:rsidRDefault="00624DA4" w:rsidP="00E260A5">
            <w:pPr>
              <w:spacing w:before="40" w:after="40"/>
              <w:jc w:val="center"/>
              <w:rPr>
                <w:rFonts w:asciiTheme="minorHAnsi" w:hAnsiTheme="minorHAnsi" w:cstheme="minorHAnsi"/>
                <w:sz w:val="18"/>
                <w:szCs w:val="18"/>
                <w:lang w:val="en-GB"/>
              </w:rPr>
            </w:pPr>
          </w:p>
        </w:tc>
        <w:tc>
          <w:tcPr>
            <w:tcW w:w="0" w:type="auto"/>
            <w:vAlign w:val="center"/>
            <w:hideMark/>
          </w:tcPr>
          <w:p w14:paraId="2DF571EF" w14:textId="77777777" w:rsidR="00624DA4" w:rsidRPr="000E1C23" w:rsidRDefault="00624DA4" w:rsidP="00E260A5">
            <w:pPr>
              <w:spacing w:before="40" w:after="40"/>
              <w:rPr>
                <w:rFonts w:asciiTheme="minorHAnsi" w:hAnsiTheme="minorHAnsi" w:cstheme="minorHAnsi"/>
                <w:sz w:val="18"/>
                <w:szCs w:val="18"/>
                <w:lang w:val="en-GB"/>
              </w:rPr>
            </w:pPr>
          </w:p>
        </w:tc>
      </w:tr>
      <w:tr w:rsidR="009B58A7" w:rsidRPr="000E1C23" w14:paraId="7CB4A381"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8399D4" w14:textId="6C6F594D" w:rsidR="00624DA4" w:rsidRPr="000E1C23" w:rsidRDefault="009E103D"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B137C0" w14:textId="5AECE2CC" w:rsidR="00624DA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3FBA4613" w:rsidRPr="000E1C23">
              <w:rPr>
                <w:rFonts w:asciiTheme="minorHAnsi" w:hAnsiTheme="minorHAnsi" w:cstheme="minorHAnsi"/>
                <w:sz w:val="18"/>
                <w:szCs w:val="18"/>
                <w:lang w:val="en-GB"/>
              </w:rPr>
              <w:t xml:space="preserve"> </w:t>
            </w:r>
          </w:p>
        </w:tc>
      </w:tr>
      <w:tr w:rsidR="009B58A7" w:rsidRPr="000E1C23" w14:paraId="41F83455"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F1754A" w14:textId="16C9336F" w:rsidR="00624DA4" w:rsidRPr="000E1C23" w:rsidRDefault="000361E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D613D" w14:textId="256AEEA5" w:rsidR="00624DA4" w:rsidRPr="000E1C23" w:rsidRDefault="3FBA4613"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r w:rsidR="009B58A7" w:rsidRPr="000E1C23" w14:paraId="13CF0F9C"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FC6C2E" w14:textId="77777777" w:rsidR="00624DA4" w:rsidRPr="000E1C23" w:rsidRDefault="00624DA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31373EB9" w14:textId="0876886B" w:rsidR="009B58A7" w:rsidRPr="000E1C23" w:rsidRDefault="009B58A7" w:rsidP="00E260A5">
      <w:pPr>
        <w:spacing w:before="40" w:after="40"/>
        <w:rPr>
          <w:rFonts w:asciiTheme="minorHAnsi" w:hAnsiTheme="minorHAnsi" w:cstheme="minorHAnsi"/>
          <w:sz w:val="18"/>
          <w:szCs w:val="18"/>
          <w:lang w:val="en-GB"/>
        </w:rPr>
      </w:pPr>
    </w:p>
    <w:p w14:paraId="465C34C2" w14:textId="05926900" w:rsidR="009B58A7" w:rsidRPr="000E1C23" w:rsidRDefault="009B58A7" w:rsidP="00E260A5">
      <w:pPr>
        <w:spacing w:before="40" w:after="40"/>
        <w:rPr>
          <w:rFonts w:asciiTheme="minorHAnsi" w:hAnsiTheme="minorHAnsi" w:cstheme="minorHAnsi"/>
          <w:sz w:val="18"/>
          <w:szCs w:val="18"/>
          <w:lang w:val="en-GB"/>
        </w:rPr>
      </w:pPr>
    </w:p>
    <w:p w14:paraId="45704461" w14:textId="2BA87B0C" w:rsidR="000F37E5" w:rsidRPr="000E1C23" w:rsidRDefault="000F37E5"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ARB 5 - Developing means of digital regulation</w:t>
      </w:r>
    </w:p>
    <w:tbl>
      <w:tblPr>
        <w:tblW w:w="5000" w:type="pct"/>
        <w:tblCellMar>
          <w:left w:w="0" w:type="dxa"/>
          <w:right w:w="0" w:type="dxa"/>
        </w:tblCellMar>
        <w:tblLook w:val="04A0" w:firstRow="1" w:lastRow="0" w:firstColumn="1" w:lastColumn="0" w:noHBand="0" w:noVBand="1"/>
      </w:tblPr>
      <w:tblGrid>
        <w:gridCol w:w="1535"/>
        <w:gridCol w:w="3027"/>
        <w:gridCol w:w="695"/>
        <w:gridCol w:w="695"/>
        <w:gridCol w:w="659"/>
        <w:gridCol w:w="659"/>
        <w:gridCol w:w="1359"/>
        <w:gridCol w:w="999"/>
        <w:gridCol w:w="1751"/>
        <w:gridCol w:w="1511"/>
        <w:gridCol w:w="1384"/>
        <w:gridCol w:w="17"/>
      </w:tblGrid>
      <w:tr w:rsidR="009B58A7" w:rsidRPr="000E1C23" w14:paraId="62C78558" w14:textId="77777777" w:rsidTr="030DA638">
        <w:tc>
          <w:tcPr>
            <w:tcW w:w="0" w:type="auto"/>
            <w:shd w:val="clear" w:color="auto" w:fill="004B96"/>
            <w:tcMar>
              <w:top w:w="75" w:type="dxa"/>
              <w:left w:w="75" w:type="dxa"/>
              <w:bottom w:w="75" w:type="dxa"/>
              <w:right w:w="75" w:type="dxa"/>
            </w:tcMar>
            <w:vAlign w:val="center"/>
            <w:hideMark/>
          </w:tcPr>
          <w:p w14:paraId="6030A864"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45B8E955"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gridSpan w:val="2"/>
            <w:shd w:val="clear" w:color="auto" w:fill="004B96"/>
            <w:tcMar>
              <w:top w:w="75" w:type="dxa"/>
              <w:left w:w="75" w:type="dxa"/>
              <w:bottom w:w="75" w:type="dxa"/>
              <w:right w:w="75" w:type="dxa"/>
            </w:tcMar>
            <w:vAlign w:val="center"/>
            <w:hideMark/>
          </w:tcPr>
          <w:p w14:paraId="61DC3606"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gridSpan w:val="2"/>
            <w:shd w:val="clear" w:color="auto" w:fill="004B96"/>
            <w:tcMar>
              <w:top w:w="75" w:type="dxa"/>
              <w:left w:w="75" w:type="dxa"/>
              <w:bottom w:w="75" w:type="dxa"/>
              <w:right w:w="75" w:type="dxa"/>
            </w:tcMar>
            <w:vAlign w:val="center"/>
            <w:hideMark/>
          </w:tcPr>
          <w:p w14:paraId="58115D58"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2D36D8A7"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2C2256C9"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gridSpan w:val="2"/>
            <w:shd w:val="clear" w:color="auto" w:fill="004B96"/>
            <w:tcMar>
              <w:top w:w="75" w:type="dxa"/>
              <w:left w:w="75" w:type="dxa"/>
              <w:bottom w:w="75" w:type="dxa"/>
              <w:right w:w="75" w:type="dxa"/>
            </w:tcMar>
            <w:vAlign w:val="center"/>
            <w:hideMark/>
          </w:tcPr>
          <w:p w14:paraId="3C6827E0"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02CE8177" w14:textId="77777777" w:rsidR="00132939" w:rsidRPr="000E1C23" w:rsidRDefault="001329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4749517A" w14:textId="77777777" w:rsidR="00132939" w:rsidRPr="000E1C23" w:rsidRDefault="00132939" w:rsidP="00E260A5">
            <w:pPr>
              <w:spacing w:before="40" w:after="40"/>
              <w:rPr>
                <w:rFonts w:asciiTheme="minorHAnsi" w:hAnsiTheme="minorHAnsi" w:cstheme="minorHAnsi"/>
                <w:b/>
                <w:sz w:val="18"/>
                <w:szCs w:val="18"/>
                <w:lang w:val="en-GB"/>
              </w:rPr>
            </w:pPr>
          </w:p>
        </w:tc>
      </w:tr>
      <w:tr w:rsidR="00B53EBF" w:rsidRPr="000E1C23" w14:paraId="3354229E"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37183" w14:textId="77777777" w:rsidR="00B53EBF" w:rsidRPr="000E1C23" w:rsidRDefault="00B53EBF" w:rsidP="00B53EBF">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9RAB19028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3681AF" w14:textId="3FC6E604"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in Telecommunication/ICT in ITU regions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1A0146" w14:textId="4C73063D"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17 June. 2019</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FA714" w14:textId="73C32361" w:rsidR="00B53EBF" w:rsidRPr="000E1C23" w:rsidRDefault="00BF2751"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Dec.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A9A37F" w14:textId="20313C8C"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23B71" w14:textId="6CE1082A" w:rsidR="00B53EBF" w:rsidRPr="000E1C23" w:rsidRDefault="00CA6B14"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420</w:t>
            </w:r>
            <w:r w:rsidR="00D6374B">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F4513" w14:textId="5C17F027" w:rsidR="00B53EBF" w:rsidRPr="000E1C23" w:rsidRDefault="00123584"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Communications, Space and Technology Commission (CST) (formerly CITC)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34"/>
            </w:tblGrid>
            <w:tr w:rsidR="00B53EBF" w:rsidRPr="000E1C23" w14:paraId="5FDF8FA5" w14:textId="77777777">
              <w:trPr>
                <w:jc w:val="center"/>
              </w:trPr>
              <w:tc>
                <w:tcPr>
                  <w:tcW w:w="0" w:type="auto"/>
                  <w:tcMar>
                    <w:top w:w="15" w:type="dxa"/>
                    <w:left w:w="15" w:type="dxa"/>
                    <w:bottom w:w="15" w:type="dxa"/>
                    <w:right w:w="15" w:type="dxa"/>
                  </w:tcMar>
                  <w:vAlign w:val="center"/>
                  <w:hideMark/>
                </w:tcPr>
                <w:p w14:paraId="1369E0BE" w14:textId="4A87F739"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Res.17</w:t>
                  </w:r>
                </w:p>
              </w:tc>
            </w:tr>
          </w:tbl>
          <w:p w14:paraId="1E9696BE" w14:textId="77777777" w:rsidR="00B53EBF" w:rsidRPr="000E1C23" w:rsidRDefault="00B53EBF" w:rsidP="00B53EBF">
            <w:pPr>
              <w:spacing w:before="40" w:after="40"/>
              <w:jc w:val="center"/>
              <w:rPr>
                <w:rFonts w:asciiTheme="minorHAnsi" w:hAnsiTheme="minorHAnsi" w:cstheme="minorHAnsi"/>
                <w:sz w:val="18"/>
                <w:szCs w:val="18"/>
                <w:lang w:val="en-GB"/>
              </w:rPr>
            </w:pPr>
          </w:p>
        </w:tc>
        <w:tc>
          <w:tcPr>
            <w:tcW w:w="0" w:type="auto"/>
            <w:vAlign w:val="center"/>
            <w:hideMark/>
          </w:tcPr>
          <w:p w14:paraId="1221BCC9" w14:textId="77777777" w:rsidR="00B53EBF" w:rsidRPr="000E1C23" w:rsidRDefault="00B53EBF" w:rsidP="00B53EBF">
            <w:pPr>
              <w:spacing w:before="40" w:after="40"/>
              <w:rPr>
                <w:rFonts w:asciiTheme="minorHAnsi" w:hAnsiTheme="minorHAnsi" w:cstheme="minorHAnsi"/>
                <w:sz w:val="18"/>
                <w:szCs w:val="18"/>
                <w:lang w:val="en-GB"/>
              </w:rPr>
            </w:pPr>
          </w:p>
        </w:tc>
      </w:tr>
      <w:tr w:rsidR="00B53EBF" w:rsidRPr="000E1C23" w14:paraId="5AB7473B"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C0D8B2" w14:textId="549EC9E9" w:rsidR="00B53EBF" w:rsidRPr="000E1C23" w:rsidRDefault="009E103D" w:rsidP="00B53EBF">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460194" w14:textId="1D64E528" w:rsidR="00B53EBF" w:rsidRPr="000E1C23" w:rsidRDefault="00B37D57"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p>
        </w:tc>
      </w:tr>
      <w:tr w:rsidR="00B53EBF" w:rsidRPr="000E1C23" w14:paraId="28E6F128"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3492AD" w14:textId="42B7F2F8" w:rsidR="00B53EBF" w:rsidRPr="000E1C23" w:rsidRDefault="00FE5F10" w:rsidP="00B53EBF">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D70D432" w14:textId="77777777" w:rsidR="00C567D6" w:rsidRPr="000E1C23" w:rsidRDefault="621ABBFB"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enhanced regulatory frameworks, fostered institutional capacity, and promoted collaboration in the digital policy landscape within ITU regions.</w:t>
            </w:r>
          </w:p>
          <w:p w14:paraId="62BB857B" w14:textId="77777777" w:rsidR="00A8788D" w:rsidRPr="000E1C23" w:rsidRDefault="00A8788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Launch &amp; Initial Phase (2019–2022): The project began in 2019, with its first cycle concluding in 2022, laying the foundation for digital regulatory advancements.</w:t>
            </w:r>
          </w:p>
          <w:p w14:paraId="4EFCB53F" w14:textId="77777777" w:rsidR="00A8788D" w:rsidRPr="000E1C23" w:rsidRDefault="00A8788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First Extension (2022–2024): A first addendum extended the project until 2024, allowing for continued collaboration, policy enhancements, and capacity-building activities.</w:t>
            </w:r>
          </w:p>
          <w:p w14:paraId="4FC20B80" w14:textId="77777777" w:rsidR="00A8788D" w:rsidRPr="000E1C23" w:rsidRDefault="529940D6"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Completion of Second Cycle (2024): The second phase saw significant progress in regulatory reforms and workforce development.</w:t>
            </w:r>
          </w:p>
          <w:p w14:paraId="624010A1" w14:textId="77777777" w:rsidR="00A8788D" w:rsidRPr="000E1C23" w:rsidRDefault="00A8788D" w:rsidP="005C4C1E">
            <w:pPr>
              <w:numPr>
                <w:ilvl w:val="0"/>
                <w:numId w:val="4"/>
              </w:numPr>
              <w:rPr>
                <w:rFonts w:asciiTheme="minorHAnsi" w:hAnsiTheme="minorHAnsi" w:cstheme="minorHAnsi"/>
                <w:sz w:val="18"/>
                <w:szCs w:val="18"/>
                <w:lang w:val="en-GB"/>
              </w:rPr>
            </w:pPr>
            <w:r w:rsidRPr="000E1C23">
              <w:rPr>
                <w:rFonts w:asciiTheme="minorHAnsi" w:hAnsiTheme="minorHAnsi" w:cstheme="minorHAnsi"/>
                <w:sz w:val="18"/>
                <w:szCs w:val="18"/>
                <w:lang w:val="en-GB"/>
              </w:rPr>
              <w:t>New Phase (2024–2026): A two-year extension is currently under final signature, ensuring sustained impact and deeper engagement in digital regulation initiatives.</w:t>
            </w:r>
          </w:p>
          <w:p w14:paraId="4ECAD63E" w14:textId="77777777" w:rsidR="00A8788D" w:rsidRPr="000E1C23" w:rsidRDefault="00A8788D" w:rsidP="00A8788D">
            <w:pPr>
              <w:rPr>
                <w:rFonts w:asciiTheme="minorHAnsi" w:hAnsiTheme="minorHAnsi" w:cstheme="minorHAnsi"/>
                <w:sz w:val="18"/>
                <w:szCs w:val="18"/>
                <w:lang w:val="en-GB"/>
              </w:rPr>
            </w:pPr>
            <w:r w:rsidRPr="000E1C23">
              <w:rPr>
                <w:rFonts w:asciiTheme="minorHAnsi" w:hAnsiTheme="minorHAnsi" w:cstheme="minorHAnsi"/>
                <w:sz w:val="18"/>
                <w:szCs w:val="18"/>
                <w:lang w:val="en-GB"/>
              </w:rPr>
              <w:t>From 2020 to 2024, the DRA fostered innovation, strengthened regulatory frameworks, and empowered BDT Members with the knowledge to navigate the digital age.</w:t>
            </w:r>
          </w:p>
          <w:p w14:paraId="5689D5A0" w14:textId="36C040EE" w:rsidR="00A8788D" w:rsidRPr="000E1C23" w:rsidRDefault="00AF0FB0" w:rsidP="00A8788D">
            <w:pPr>
              <w:rPr>
                <w:rFonts w:asciiTheme="minorHAnsi" w:hAnsiTheme="minorHAnsi" w:cstheme="minorHAnsi"/>
                <w:sz w:val="18"/>
                <w:szCs w:val="18"/>
                <w:lang w:val="en-GB"/>
              </w:rPr>
            </w:pPr>
            <w:r w:rsidRPr="000E1C23">
              <w:rPr>
                <w:rFonts w:asciiTheme="minorHAnsi" w:hAnsiTheme="minorHAnsi" w:cstheme="minorHAnsi"/>
                <w:sz w:val="18"/>
                <w:szCs w:val="18"/>
                <w:lang w:val="en-GB"/>
              </w:rPr>
              <w:t>R</w:t>
            </w:r>
            <w:r w:rsidR="00FE5F10" w:rsidRPr="000E1C23">
              <w:rPr>
                <w:rFonts w:asciiTheme="minorHAnsi" w:hAnsiTheme="minorHAnsi" w:cstheme="minorHAnsi"/>
                <w:sz w:val="18"/>
                <w:szCs w:val="18"/>
                <w:lang w:val="en-GB"/>
              </w:rPr>
              <w:t>esults and achievements</w:t>
            </w:r>
            <w:r w:rsidR="00A8788D" w:rsidRPr="000E1C23">
              <w:rPr>
                <w:rFonts w:asciiTheme="minorHAnsi" w:hAnsiTheme="minorHAnsi" w:cstheme="minorHAnsi"/>
                <w:sz w:val="18"/>
                <w:szCs w:val="18"/>
                <w:lang w:val="en-GB"/>
              </w:rPr>
              <w:t xml:space="preserve"> included:</w:t>
            </w:r>
          </w:p>
          <w:p w14:paraId="00D53172" w14:textId="373B6651" w:rsidR="00A8788D" w:rsidRPr="000E1C23" w:rsidRDefault="00A8788D" w:rsidP="005C4C1E">
            <w:pPr>
              <w:pStyle w:val="ListParagraph"/>
              <w:numPr>
                <w:ilvl w:val="0"/>
                <w:numId w:val="7"/>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12 comprehensive courses through Digital Regulation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s.</w:t>
            </w:r>
          </w:p>
          <w:p w14:paraId="0DD69F7C" w14:textId="77777777" w:rsidR="00A8788D" w:rsidRPr="000E1C23" w:rsidRDefault="00A8788D" w:rsidP="005C4C1E">
            <w:pPr>
              <w:pStyle w:val="ListParagraph"/>
              <w:numPr>
                <w:ilvl w:val="0"/>
                <w:numId w:val="7"/>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publication of two articles, </w:t>
            </w:r>
            <w:hyperlink r:id="rId20" w:history="1">
              <w:r w:rsidRPr="000E1C23">
                <w:rPr>
                  <w:rStyle w:val="Hyperlink"/>
                  <w:rFonts w:asciiTheme="minorHAnsi" w:hAnsiTheme="minorHAnsi" w:cstheme="minorHAnsi"/>
                  <w:i/>
                  <w:sz w:val="18"/>
                  <w:szCs w:val="18"/>
                  <w:lang w:val="en-GB"/>
                </w:rPr>
                <w:t>Regulatory Sandboxes: A Pathway to Innovation</w:t>
              </w:r>
            </w:hyperlink>
            <w:r w:rsidRPr="000E1C23">
              <w:rPr>
                <w:rFonts w:asciiTheme="minorHAnsi" w:hAnsiTheme="minorHAnsi" w:cstheme="minorHAnsi"/>
                <w:sz w:val="18"/>
                <w:szCs w:val="18"/>
                <w:lang w:val="en-GB"/>
              </w:rPr>
              <w:t xml:space="preserve"> and </w:t>
            </w:r>
            <w:hyperlink r:id="rId21" w:history="1">
              <w:r w:rsidRPr="000E1C23">
                <w:rPr>
                  <w:rStyle w:val="Hyperlink"/>
                  <w:rFonts w:asciiTheme="minorHAnsi" w:hAnsiTheme="minorHAnsi" w:cstheme="minorHAnsi"/>
                  <w:i/>
                  <w:sz w:val="18"/>
                  <w:szCs w:val="18"/>
                  <w:lang w:val="en-GB"/>
                </w:rPr>
                <w:t>Digital Transformation Strategy: A Step-by-Step Approach</w:t>
              </w:r>
            </w:hyperlink>
            <w:r w:rsidRPr="000E1C23">
              <w:rPr>
                <w:rFonts w:asciiTheme="minorHAnsi" w:hAnsiTheme="minorHAnsi" w:cstheme="minorHAnsi"/>
                <w:sz w:val="18"/>
                <w:szCs w:val="18"/>
                <w:lang w:val="en-GB"/>
              </w:rPr>
              <w:t>.</w:t>
            </w:r>
          </w:p>
          <w:p w14:paraId="7DB10CF2" w14:textId="77777777" w:rsidR="00A8788D" w:rsidRPr="000E1C23" w:rsidRDefault="00A8788D" w:rsidP="005C4C1E">
            <w:pPr>
              <w:pStyle w:val="ListParagraph"/>
              <w:numPr>
                <w:ilvl w:val="0"/>
                <w:numId w:val="7"/>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xml:space="preserve">Five self-paced e-learning courses delivered through the </w:t>
            </w:r>
            <w:hyperlink r:id="rId22" w:history="1">
              <w:r w:rsidRPr="000E1C23">
                <w:rPr>
                  <w:rStyle w:val="Hyperlink"/>
                  <w:rFonts w:asciiTheme="minorHAnsi" w:hAnsiTheme="minorHAnsi" w:cstheme="minorHAnsi"/>
                  <w:sz w:val="18"/>
                  <w:szCs w:val="18"/>
                  <w:lang w:val="en-GB"/>
                </w:rPr>
                <w:t>ITU Academy platform</w:t>
              </w:r>
            </w:hyperlink>
            <w:r w:rsidRPr="000E1C23">
              <w:rPr>
                <w:rFonts w:asciiTheme="minorHAnsi" w:hAnsiTheme="minorHAnsi" w:cstheme="minorHAnsi"/>
                <w:sz w:val="18"/>
                <w:szCs w:val="18"/>
                <w:lang w:val="en-GB"/>
              </w:rPr>
              <w:t>.</w:t>
            </w:r>
          </w:p>
          <w:p w14:paraId="13867944" w14:textId="591E4B31" w:rsidR="00B53EBF" w:rsidRPr="000E1C23" w:rsidRDefault="00A8788D" w:rsidP="005C4C1E">
            <w:pPr>
              <w:pStyle w:val="ListParagraph"/>
              <w:numPr>
                <w:ilvl w:val="0"/>
                <w:numId w:val="7"/>
              </w:numPr>
              <w:spacing w:after="160"/>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Refreshed four training modules on digital regulation, available on the </w:t>
            </w:r>
            <w:hyperlink r:id="rId23" w:history="1">
              <w:r w:rsidRPr="000E1C23">
                <w:rPr>
                  <w:rStyle w:val="Hyperlink"/>
                  <w:rFonts w:asciiTheme="minorHAnsi" w:hAnsiTheme="minorHAnsi" w:cstheme="minorHAnsi"/>
                  <w:sz w:val="18"/>
                  <w:szCs w:val="18"/>
                  <w:lang w:val="en-GB"/>
                </w:rPr>
                <w:t>Digital Regulation Platform</w:t>
              </w:r>
            </w:hyperlink>
            <w:r w:rsidRPr="000E1C23">
              <w:rPr>
                <w:rFonts w:asciiTheme="minorHAnsi" w:hAnsiTheme="minorHAnsi" w:cstheme="minorHAnsi"/>
                <w:sz w:val="18"/>
                <w:szCs w:val="18"/>
                <w:lang w:val="en-GB"/>
              </w:rPr>
              <w:t>.</w:t>
            </w:r>
          </w:p>
        </w:tc>
      </w:tr>
      <w:tr w:rsidR="00B53EBF" w:rsidRPr="000E1C23" w14:paraId="28C26501" w14:textId="77777777" w:rsidTr="030DA638">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BE6200" w14:textId="77777777"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B53EBF" w:rsidRPr="000E1C23" w14:paraId="422D7743"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986577" w14:textId="77777777" w:rsidR="00B53EBF" w:rsidRPr="000E1C23" w:rsidRDefault="00B53EBF" w:rsidP="00B53EBF">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794420" w14:textId="77777777" w:rsidR="00B53EBF" w:rsidRPr="000E1C23" w:rsidRDefault="17C28DE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73472" w14:textId="77777777"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E3FBCB" w14:textId="77777777"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3F5051" w14:textId="77777777"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F92EC2" w14:textId="50B3B541"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437A8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437A8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3A1B7" w14:textId="77777777" w:rsidR="00B53EBF" w:rsidRPr="000E1C23" w:rsidRDefault="00B53EBF" w:rsidP="00B53EBF">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34"/>
            </w:tblGrid>
            <w:tr w:rsidR="00B53EBF" w:rsidRPr="000E1C23" w14:paraId="0E407C59" w14:textId="77777777">
              <w:trPr>
                <w:jc w:val="center"/>
              </w:trPr>
              <w:tc>
                <w:tcPr>
                  <w:tcW w:w="0" w:type="auto"/>
                  <w:tcMar>
                    <w:top w:w="15" w:type="dxa"/>
                    <w:left w:w="15" w:type="dxa"/>
                    <w:bottom w:w="15" w:type="dxa"/>
                    <w:right w:w="15" w:type="dxa"/>
                  </w:tcMar>
                  <w:vAlign w:val="center"/>
                  <w:hideMark/>
                </w:tcPr>
                <w:p w14:paraId="7DDFD021" w14:textId="673398FD"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Res.37</w:t>
                  </w:r>
                </w:p>
              </w:tc>
            </w:tr>
            <w:tr w:rsidR="00B53EBF" w:rsidRPr="000E1C23" w14:paraId="24B68EBF" w14:textId="77777777">
              <w:trPr>
                <w:jc w:val="center"/>
              </w:trPr>
              <w:tc>
                <w:tcPr>
                  <w:tcW w:w="0" w:type="auto"/>
                  <w:tcMar>
                    <w:top w:w="15" w:type="dxa"/>
                    <w:left w:w="15" w:type="dxa"/>
                    <w:bottom w:w="15" w:type="dxa"/>
                    <w:right w:w="15" w:type="dxa"/>
                  </w:tcMar>
                  <w:vAlign w:val="center"/>
                  <w:hideMark/>
                </w:tcPr>
                <w:p w14:paraId="5AEF2DA2" w14:textId="67B9023A"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Res.45</w:t>
                  </w:r>
                </w:p>
              </w:tc>
            </w:tr>
            <w:tr w:rsidR="00B53EBF" w:rsidRPr="000E1C23" w14:paraId="2C4B0120" w14:textId="77777777">
              <w:trPr>
                <w:jc w:val="center"/>
              </w:trPr>
              <w:tc>
                <w:tcPr>
                  <w:tcW w:w="0" w:type="auto"/>
                  <w:tcMar>
                    <w:top w:w="15" w:type="dxa"/>
                    <w:left w:w="15" w:type="dxa"/>
                    <w:bottom w:w="15" w:type="dxa"/>
                    <w:right w:w="15" w:type="dxa"/>
                  </w:tcMar>
                  <w:vAlign w:val="center"/>
                  <w:hideMark/>
                </w:tcPr>
                <w:p w14:paraId="0A8F08A3" w14:textId="59793786"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Res.64</w:t>
                  </w:r>
                </w:p>
              </w:tc>
            </w:tr>
            <w:tr w:rsidR="00B53EBF" w:rsidRPr="000E1C23" w14:paraId="717045E3" w14:textId="77777777">
              <w:trPr>
                <w:jc w:val="center"/>
              </w:trPr>
              <w:tc>
                <w:tcPr>
                  <w:tcW w:w="0" w:type="auto"/>
                  <w:tcMar>
                    <w:top w:w="15" w:type="dxa"/>
                    <w:left w:w="15" w:type="dxa"/>
                    <w:bottom w:w="15" w:type="dxa"/>
                    <w:right w:w="15" w:type="dxa"/>
                  </w:tcMar>
                  <w:vAlign w:val="center"/>
                  <w:hideMark/>
                </w:tcPr>
                <w:p w14:paraId="5476ED09" w14:textId="4B1AB0E6"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Res.76</w:t>
                  </w:r>
                </w:p>
              </w:tc>
            </w:tr>
          </w:tbl>
          <w:p w14:paraId="7B360A93" w14:textId="77777777" w:rsidR="00B53EBF" w:rsidRPr="000E1C23" w:rsidRDefault="00B53EBF" w:rsidP="00B53EBF">
            <w:pPr>
              <w:spacing w:before="40" w:after="40"/>
              <w:jc w:val="center"/>
              <w:rPr>
                <w:rFonts w:asciiTheme="minorHAnsi" w:hAnsiTheme="minorHAnsi" w:cstheme="minorHAnsi"/>
                <w:sz w:val="18"/>
                <w:szCs w:val="18"/>
                <w:lang w:val="en-GB"/>
              </w:rPr>
            </w:pPr>
          </w:p>
        </w:tc>
        <w:tc>
          <w:tcPr>
            <w:tcW w:w="0" w:type="auto"/>
            <w:vAlign w:val="center"/>
            <w:hideMark/>
          </w:tcPr>
          <w:p w14:paraId="6340A602" w14:textId="77777777" w:rsidR="00B53EBF" w:rsidRPr="000E1C23" w:rsidRDefault="00B53EBF" w:rsidP="00B53EBF">
            <w:pPr>
              <w:spacing w:before="40" w:after="40"/>
              <w:rPr>
                <w:rFonts w:asciiTheme="minorHAnsi" w:hAnsiTheme="minorHAnsi" w:cstheme="minorHAnsi"/>
                <w:sz w:val="18"/>
                <w:szCs w:val="18"/>
                <w:lang w:val="en-GB"/>
              </w:rPr>
            </w:pPr>
          </w:p>
        </w:tc>
      </w:tr>
      <w:tr w:rsidR="00B53EBF" w:rsidRPr="000E1C23" w14:paraId="7A6011BB"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452BB1" w14:textId="34A54B97" w:rsidR="00B53EBF" w:rsidRPr="000E1C23" w:rsidRDefault="009E103D" w:rsidP="00B53EBF">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AA03C9" w14:textId="0F7B4A83"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B53EBF" w:rsidRPr="000E1C23" w14:paraId="3DEAEE54"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95195C" w14:textId="7A376B9E" w:rsidR="00B53EBF" w:rsidRPr="000E1C23" w:rsidRDefault="007B6FA0" w:rsidP="00B53EBF">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1"/>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07DC9C" w14:textId="7E012A1C" w:rsidR="007B6FA0" w:rsidRPr="000E1C23" w:rsidRDefault="007B6FA0"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is empowering young visionaries by providing them with training, mentorship, and funding to develop their community digital development initiatives. On its first year of implementation the project has already supported 30 fellows, each receiving a grant of </w:t>
            </w:r>
            <w:r w:rsidR="00437A81">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437A8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with additional funding for top performers. These young leaders are currently implementing 30 community projects worldwide, addressing various digital challenges and fostering sustainable development. </w:t>
            </w:r>
          </w:p>
          <w:p w14:paraId="65A72BE7" w14:textId="77777777"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450DCFD5" w14:textId="594C37F3" w:rsidR="00B53EBF" w:rsidRPr="000E1C23" w:rsidRDefault="17C28DEC"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B53EBF" w:rsidRPr="000E1C23" w14:paraId="5A0C2F46" w14:textId="77777777" w:rsidTr="030DA638">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5DF15" w14:textId="77777777" w:rsidR="00B53EBF" w:rsidRPr="000E1C23" w:rsidRDefault="00B53EBF" w:rsidP="00B53EBF">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4B049738" w14:textId="77777777" w:rsidR="00FD4D3B" w:rsidRPr="000E1C23" w:rsidRDefault="00FD4D3B" w:rsidP="00E260A5">
      <w:pPr>
        <w:spacing w:before="40" w:after="40"/>
        <w:rPr>
          <w:rFonts w:asciiTheme="minorHAnsi" w:hAnsiTheme="minorHAnsi" w:cstheme="minorHAnsi"/>
          <w:sz w:val="18"/>
          <w:szCs w:val="18"/>
          <w:lang w:val="en-GB"/>
        </w:rPr>
      </w:pPr>
    </w:p>
    <w:p w14:paraId="6B7571A6" w14:textId="77777777" w:rsidR="003640E0" w:rsidRPr="000E1C23" w:rsidRDefault="003640E0" w:rsidP="00E260A5">
      <w:pPr>
        <w:spacing w:before="40" w:after="40"/>
        <w:rPr>
          <w:rFonts w:asciiTheme="minorHAnsi" w:hAnsiTheme="minorHAnsi" w:cstheme="minorHAnsi"/>
          <w:b/>
          <w:sz w:val="18"/>
          <w:szCs w:val="18"/>
          <w:u w:val="single"/>
          <w:lang w:val="en-GB"/>
        </w:rPr>
      </w:pPr>
      <w:r w:rsidRPr="000E1C23">
        <w:rPr>
          <w:rFonts w:asciiTheme="minorHAnsi" w:hAnsiTheme="minorHAnsi" w:cstheme="minorHAnsi"/>
          <w:b/>
          <w:caps/>
          <w:sz w:val="18"/>
          <w:szCs w:val="18"/>
          <w:u w:val="single"/>
          <w:lang w:val="en-GB"/>
        </w:rPr>
        <w:br w:type="page"/>
      </w:r>
    </w:p>
    <w:p w14:paraId="762F6D92" w14:textId="139769B7" w:rsidR="000F37E5" w:rsidRPr="000E1C23" w:rsidRDefault="00071BAD" w:rsidP="00C04037">
      <w:pPr>
        <w:pStyle w:val="Title1"/>
        <w:spacing w:after="120"/>
        <w:jc w:val="left"/>
        <w:outlineLvl w:val="0"/>
        <w:rPr>
          <w:rFonts w:asciiTheme="minorHAnsi" w:hAnsiTheme="minorHAnsi" w:cstheme="minorHAnsi"/>
          <w:b/>
          <w:caps w:val="0"/>
          <w:szCs w:val="28"/>
          <w:u w:val="single"/>
          <w:lang w:val="en-GB"/>
        </w:rPr>
      </w:pPr>
      <w:bookmarkStart w:id="8" w:name="_Toc208942862"/>
      <w:r w:rsidRPr="000E1C23">
        <w:rPr>
          <w:rFonts w:asciiTheme="minorHAnsi" w:hAnsiTheme="minorHAnsi" w:cstheme="minorHAnsi"/>
          <w:b/>
          <w:caps w:val="0"/>
          <w:szCs w:val="28"/>
          <w:u w:val="single"/>
          <w:lang w:val="en-GB"/>
        </w:rPr>
        <w:lastRenderedPageBreak/>
        <w:t>REGION: ASIA &amp; PACIFIC</w:t>
      </w:r>
      <w:bookmarkEnd w:id="8"/>
    </w:p>
    <w:p w14:paraId="76A7CA68" w14:textId="3139807B" w:rsidR="00817A8D" w:rsidRPr="000E1C23" w:rsidRDefault="00817A8D"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 xml:space="preserve">RI: ASP 1 - Addressing special needs of least developed countries, small island developing states, including Pacific </w:t>
      </w:r>
      <w:r w:rsidR="00522B01" w:rsidRPr="000E1C23">
        <w:rPr>
          <w:rFonts w:asciiTheme="minorHAnsi" w:hAnsiTheme="minorHAnsi" w:cstheme="minorHAnsi"/>
          <w:lang w:val="en-GB"/>
        </w:rPr>
        <w:t>Island</w:t>
      </w:r>
      <w:r w:rsidRPr="000E1C23">
        <w:rPr>
          <w:rFonts w:asciiTheme="minorHAnsi" w:hAnsiTheme="minorHAnsi" w:cstheme="minorHAnsi"/>
          <w:lang w:val="en-GB"/>
        </w:rPr>
        <w:t xml:space="preserve"> countries, and landlocked developing countries</w:t>
      </w:r>
    </w:p>
    <w:tbl>
      <w:tblPr>
        <w:tblW w:w="5000" w:type="pct"/>
        <w:tblCellMar>
          <w:left w:w="0" w:type="dxa"/>
          <w:right w:w="0" w:type="dxa"/>
        </w:tblCellMar>
        <w:tblLook w:val="04A0" w:firstRow="1" w:lastRow="0" w:firstColumn="1" w:lastColumn="0" w:noHBand="0" w:noVBand="1"/>
      </w:tblPr>
      <w:tblGrid>
        <w:gridCol w:w="1191"/>
        <w:gridCol w:w="2847"/>
        <w:gridCol w:w="146"/>
        <w:gridCol w:w="1275"/>
        <w:gridCol w:w="655"/>
        <w:gridCol w:w="655"/>
        <w:gridCol w:w="766"/>
        <w:gridCol w:w="1280"/>
        <w:gridCol w:w="646"/>
        <w:gridCol w:w="169"/>
        <w:gridCol w:w="1835"/>
        <w:gridCol w:w="2812"/>
        <w:gridCol w:w="14"/>
      </w:tblGrid>
      <w:tr w:rsidR="00F12B16" w:rsidRPr="000E1C23" w14:paraId="356A1264" w14:textId="77777777" w:rsidTr="00F12B16">
        <w:trPr>
          <w:tblHeader/>
        </w:trPr>
        <w:tc>
          <w:tcPr>
            <w:tcW w:w="416" w:type="pct"/>
            <w:shd w:val="clear" w:color="auto" w:fill="004B96"/>
            <w:tcMar>
              <w:top w:w="75" w:type="dxa"/>
              <w:left w:w="75" w:type="dxa"/>
              <w:bottom w:w="75" w:type="dxa"/>
              <w:right w:w="75" w:type="dxa"/>
            </w:tcMar>
            <w:vAlign w:val="center"/>
            <w:hideMark/>
          </w:tcPr>
          <w:p w14:paraId="30DF4D7A"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995" w:type="pct"/>
            <w:shd w:val="clear" w:color="auto" w:fill="004B96"/>
            <w:tcMar>
              <w:top w:w="75" w:type="dxa"/>
              <w:left w:w="75" w:type="dxa"/>
              <w:bottom w:w="75" w:type="dxa"/>
              <w:right w:w="75" w:type="dxa"/>
            </w:tcMar>
            <w:vAlign w:val="center"/>
            <w:hideMark/>
          </w:tcPr>
          <w:p w14:paraId="01AC1E89"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gridSpan w:val="2"/>
            <w:shd w:val="clear" w:color="auto" w:fill="004B96"/>
            <w:tcMar>
              <w:top w:w="75" w:type="dxa"/>
              <w:left w:w="75" w:type="dxa"/>
              <w:bottom w:w="75" w:type="dxa"/>
              <w:right w:w="75" w:type="dxa"/>
            </w:tcMar>
            <w:vAlign w:val="center"/>
            <w:hideMark/>
          </w:tcPr>
          <w:p w14:paraId="431C1FBF"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gridSpan w:val="2"/>
            <w:shd w:val="clear" w:color="auto" w:fill="004B96"/>
            <w:tcMar>
              <w:top w:w="75" w:type="dxa"/>
              <w:left w:w="75" w:type="dxa"/>
              <w:bottom w:w="75" w:type="dxa"/>
              <w:right w:w="75" w:type="dxa"/>
            </w:tcMar>
            <w:vAlign w:val="center"/>
            <w:hideMark/>
          </w:tcPr>
          <w:p w14:paraId="28FAC226"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268" w:type="pct"/>
            <w:shd w:val="clear" w:color="auto" w:fill="004B96"/>
            <w:tcMar>
              <w:top w:w="75" w:type="dxa"/>
              <w:left w:w="75" w:type="dxa"/>
              <w:bottom w:w="75" w:type="dxa"/>
              <w:right w:w="75" w:type="dxa"/>
            </w:tcMar>
            <w:vAlign w:val="center"/>
            <w:hideMark/>
          </w:tcPr>
          <w:p w14:paraId="36F6FB87"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674" w:type="pct"/>
            <w:gridSpan w:val="2"/>
            <w:shd w:val="clear" w:color="auto" w:fill="004B96"/>
            <w:tcMar>
              <w:top w:w="75" w:type="dxa"/>
              <w:left w:w="75" w:type="dxa"/>
              <w:bottom w:w="75" w:type="dxa"/>
              <w:right w:w="75" w:type="dxa"/>
            </w:tcMar>
            <w:vAlign w:val="center"/>
            <w:hideMark/>
          </w:tcPr>
          <w:p w14:paraId="3C1C4E13"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gridSpan w:val="2"/>
            <w:shd w:val="clear" w:color="auto" w:fill="004B96"/>
            <w:tcMar>
              <w:top w:w="75" w:type="dxa"/>
              <w:left w:w="75" w:type="dxa"/>
              <w:bottom w:w="75" w:type="dxa"/>
              <w:right w:w="75" w:type="dxa"/>
            </w:tcMar>
            <w:vAlign w:val="center"/>
            <w:hideMark/>
          </w:tcPr>
          <w:p w14:paraId="24EBF530"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0B29F474" w14:textId="77777777" w:rsidR="00DB4742" w:rsidRPr="000E1C23" w:rsidRDefault="00DB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6393BA97" w14:textId="77777777" w:rsidR="00DB4742" w:rsidRPr="000E1C23" w:rsidRDefault="00DB4742" w:rsidP="00E260A5">
            <w:pPr>
              <w:spacing w:before="40" w:after="40"/>
              <w:rPr>
                <w:rFonts w:asciiTheme="minorHAnsi" w:hAnsiTheme="minorHAnsi" w:cstheme="minorHAnsi"/>
                <w:b/>
                <w:sz w:val="18"/>
                <w:szCs w:val="18"/>
                <w:lang w:val="en-GB"/>
              </w:rPr>
            </w:pPr>
          </w:p>
        </w:tc>
      </w:tr>
      <w:tr w:rsidR="00F12B16" w:rsidRPr="000E1C23" w14:paraId="612432F1"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05082"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2RAS22070</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2D5E53"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Smart Islands in the Pacific</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885A7E"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43A0F"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44AB0"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1F185" w14:textId="7BE0C0CF"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240</w:t>
            </w:r>
            <w:r w:rsidR="00437A8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3B3BE9"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Asian Development Bank (ADB)</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1CE1A874" w14:textId="77777777">
              <w:trPr>
                <w:jc w:val="center"/>
              </w:trPr>
              <w:tc>
                <w:tcPr>
                  <w:tcW w:w="0" w:type="auto"/>
                  <w:tcMar>
                    <w:top w:w="15" w:type="dxa"/>
                    <w:left w:w="15" w:type="dxa"/>
                    <w:bottom w:w="15" w:type="dxa"/>
                    <w:right w:w="15" w:type="dxa"/>
                  </w:tcMar>
                  <w:vAlign w:val="center"/>
                  <w:hideMark/>
                </w:tcPr>
                <w:p w14:paraId="107613C8"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0A2FDA77" w14:textId="77777777">
              <w:trPr>
                <w:jc w:val="center"/>
              </w:trPr>
              <w:tc>
                <w:tcPr>
                  <w:tcW w:w="0" w:type="auto"/>
                  <w:tcMar>
                    <w:top w:w="15" w:type="dxa"/>
                    <w:left w:w="15" w:type="dxa"/>
                    <w:bottom w:w="15" w:type="dxa"/>
                    <w:right w:w="15" w:type="dxa"/>
                  </w:tcMar>
                  <w:vAlign w:val="center"/>
                  <w:hideMark/>
                </w:tcPr>
                <w:p w14:paraId="18081C3C"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79AF73EF" w14:textId="77777777">
              <w:trPr>
                <w:jc w:val="center"/>
              </w:trPr>
              <w:tc>
                <w:tcPr>
                  <w:tcW w:w="0" w:type="auto"/>
                  <w:tcMar>
                    <w:top w:w="15" w:type="dxa"/>
                    <w:left w:w="15" w:type="dxa"/>
                    <w:bottom w:w="15" w:type="dxa"/>
                    <w:right w:w="15" w:type="dxa"/>
                  </w:tcMar>
                  <w:vAlign w:val="center"/>
                  <w:hideMark/>
                </w:tcPr>
                <w:p w14:paraId="68DCCCF3"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169E2294" w14:textId="77777777">
              <w:trPr>
                <w:jc w:val="center"/>
              </w:trPr>
              <w:tc>
                <w:tcPr>
                  <w:tcW w:w="0" w:type="auto"/>
                  <w:tcMar>
                    <w:top w:w="15" w:type="dxa"/>
                    <w:left w:w="15" w:type="dxa"/>
                    <w:bottom w:w="15" w:type="dxa"/>
                    <w:right w:w="15" w:type="dxa"/>
                  </w:tcMar>
                  <w:vAlign w:val="center"/>
                  <w:hideMark/>
                </w:tcPr>
                <w:p w14:paraId="5AFF7E53"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r w:rsidR="009B58A7" w:rsidRPr="000E1C23" w14:paraId="02763631" w14:textId="77777777">
              <w:trPr>
                <w:jc w:val="center"/>
              </w:trPr>
              <w:tc>
                <w:tcPr>
                  <w:tcW w:w="0" w:type="auto"/>
                  <w:tcMar>
                    <w:top w:w="15" w:type="dxa"/>
                    <w:left w:w="15" w:type="dxa"/>
                    <w:bottom w:w="15" w:type="dxa"/>
                    <w:right w:w="15" w:type="dxa"/>
                  </w:tcMar>
                  <w:vAlign w:val="center"/>
                  <w:hideMark/>
                </w:tcPr>
                <w:p w14:paraId="4BA134DF"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0C09ADDA"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6A5F3293"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6AFDFD8A"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C33AA4" w14:textId="3B3DC512"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D7F6C"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Fiji, Papua New Guinea, Vanuatu </w:t>
            </w:r>
          </w:p>
        </w:tc>
      </w:tr>
      <w:tr w:rsidR="009B58A7" w:rsidRPr="000E1C23" w14:paraId="5849315D"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F496E3" w14:textId="3B287DEA"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F64018" w14:textId="5DD835EF" w:rsidR="009D50AC" w:rsidRPr="000E1C23" w:rsidRDefault="6779865C"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46004884" w:rsidRPr="000E1C23">
              <w:rPr>
                <w:rFonts w:asciiTheme="minorHAnsi" w:hAnsiTheme="minorHAnsi" w:cstheme="minorHAnsi"/>
                <w:sz w:val="18"/>
                <w:szCs w:val="18"/>
                <w:lang w:val="en-GB"/>
              </w:rPr>
              <w:t>project</w:t>
            </w:r>
            <w:r w:rsidR="68B76F8B" w:rsidRPr="000E1C23">
              <w:rPr>
                <w:rFonts w:asciiTheme="minorHAnsi" w:hAnsiTheme="minorHAnsi" w:cstheme="minorHAnsi"/>
                <w:sz w:val="18"/>
                <w:szCs w:val="18"/>
                <w:lang w:val="en-GB"/>
              </w:rPr>
              <w:t xml:space="preserve"> implementation progressed in Papua New Guinea (Maprik), Vanuatu (South Malekula)</w:t>
            </w:r>
            <w:r w:rsidR="004D6065">
              <w:rPr>
                <w:rFonts w:asciiTheme="minorHAnsi" w:hAnsiTheme="minorHAnsi" w:cstheme="minorHAnsi"/>
                <w:sz w:val="18"/>
                <w:szCs w:val="18"/>
                <w:lang w:val="en-GB"/>
              </w:rPr>
              <w:t>,</w:t>
            </w:r>
            <w:r w:rsidR="68B76F8B" w:rsidRPr="000E1C23">
              <w:rPr>
                <w:rFonts w:asciiTheme="minorHAnsi" w:hAnsiTheme="minorHAnsi" w:cstheme="minorHAnsi"/>
                <w:sz w:val="18"/>
                <w:szCs w:val="18"/>
                <w:lang w:val="en-GB"/>
              </w:rPr>
              <w:t xml:space="preserve"> and Fiji (Rotuma) including needs assessment of identified islands and digital skills. Digital services </w:t>
            </w:r>
            <w:r w:rsidR="0EA331AC" w:rsidRPr="000E1C23">
              <w:rPr>
                <w:rFonts w:asciiTheme="minorHAnsi" w:hAnsiTheme="minorHAnsi" w:cstheme="minorHAnsi"/>
                <w:sz w:val="18"/>
                <w:szCs w:val="18"/>
                <w:lang w:val="en-GB"/>
              </w:rPr>
              <w:t>were</w:t>
            </w:r>
            <w:r w:rsidR="68B76F8B" w:rsidRPr="000E1C23">
              <w:rPr>
                <w:rFonts w:asciiTheme="minorHAnsi" w:hAnsiTheme="minorHAnsi" w:cstheme="minorHAnsi"/>
                <w:sz w:val="18"/>
                <w:szCs w:val="18"/>
                <w:lang w:val="en-GB"/>
              </w:rPr>
              <w:t xml:space="preserve"> facilitated in the three countries</w:t>
            </w:r>
            <w:r w:rsidR="712E1854" w:rsidRPr="000E1C23">
              <w:rPr>
                <w:rFonts w:asciiTheme="minorHAnsi" w:hAnsiTheme="minorHAnsi" w:cstheme="minorHAnsi"/>
                <w:sz w:val="18"/>
                <w:szCs w:val="18"/>
                <w:lang w:val="en-GB"/>
              </w:rPr>
              <w:t xml:space="preserve"> and</w:t>
            </w:r>
            <w:r w:rsidR="68B76F8B" w:rsidRPr="000E1C23">
              <w:rPr>
                <w:rFonts w:asciiTheme="minorHAnsi" w:hAnsiTheme="minorHAnsi" w:cstheme="minorHAnsi"/>
                <w:sz w:val="18"/>
                <w:szCs w:val="18"/>
                <w:lang w:val="en-GB"/>
              </w:rPr>
              <w:t xml:space="preserve"> Smart Islands needs assessment methodology </w:t>
            </w:r>
            <w:r w:rsidR="712E1854" w:rsidRPr="000E1C23">
              <w:rPr>
                <w:rFonts w:asciiTheme="minorHAnsi" w:hAnsiTheme="minorHAnsi" w:cstheme="minorHAnsi"/>
                <w:sz w:val="18"/>
                <w:szCs w:val="18"/>
                <w:lang w:val="en-GB"/>
              </w:rPr>
              <w:t>was</w:t>
            </w:r>
            <w:r w:rsidR="0EA331AC" w:rsidRPr="000E1C23">
              <w:rPr>
                <w:rFonts w:asciiTheme="minorHAnsi" w:hAnsiTheme="minorHAnsi" w:cstheme="minorHAnsi"/>
                <w:sz w:val="18"/>
                <w:szCs w:val="18"/>
                <w:lang w:val="en-GB"/>
              </w:rPr>
              <w:t xml:space="preserve"> </w:t>
            </w:r>
            <w:r w:rsidR="68B76F8B" w:rsidRPr="000E1C23">
              <w:rPr>
                <w:rFonts w:asciiTheme="minorHAnsi" w:hAnsiTheme="minorHAnsi" w:cstheme="minorHAnsi"/>
                <w:sz w:val="18"/>
                <w:szCs w:val="18"/>
                <w:lang w:val="en-GB"/>
              </w:rPr>
              <w:t>developed</w:t>
            </w:r>
            <w:r w:rsidR="36623C78" w:rsidRPr="000E1C23">
              <w:rPr>
                <w:rFonts w:asciiTheme="minorHAnsi" w:hAnsiTheme="minorHAnsi" w:cstheme="minorHAnsi"/>
                <w:sz w:val="18"/>
                <w:szCs w:val="18"/>
                <w:lang w:val="en-GB"/>
              </w:rPr>
              <w:t>.</w:t>
            </w:r>
          </w:p>
          <w:p w14:paraId="219E7DB4" w14:textId="0B54B22E" w:rsidR="00DB4742" w:rsidRPr="000E1C23" w:rsidRDefault="00DB4742" w:rsidP="00E260A5">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vanish/>
                <w:sz w:val="18"/>
                <w:szCs w:val="18"/>
                <w:lang w:val="en-GB"/>
              </w:rPr>
              <w:t xml:space="preserve"> </w:t>
            </w:r>
          </w:p>
        </w:tc>
      </w:tr>
      <w:tr w:rsidR="009B58A7" w:rsidRPr="000E1C23" w14:paraId="59EF6C0D"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F7A7DC"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F12B16" w:rsidRPr="000E1C23" w14:paraId="5F9D3E80"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11135A"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7RAS23072</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203B5D"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digital transformation in Asia-Pacific</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922631"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D0039C"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276165"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044D9" w14:textId="34A57F62"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296</w:t>
            </w:r>
            <w:r w:rsidR="004D606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EDF48C" w14:textId="46FBED94" w:rsidR="00DB4742" w:rsidRPr="000E1C23" w:rsidRDefault="001631F2" w:rsidP="00E260A5">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Department of Infrastructure, Transport, Regional Development, Communications, Sport and the Arts, Australia - DITRDCSA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674BE9DF" w14:textId="77777777">
              <w:trPr>
                <w:jc w:val="center"/>
              </w:trPr>
              <w:tc>
                <w:tcPr>
                  <w:tcW w:w="0" w:type="auto"/>
                  <w:tcMar>
                    <w:top w:w="15" w:type="dxa"/>
                    <w:left w:w="15" w:type="dxa"/>
                    <w:bottom w:w="15" w:type="dxa"/>
                    <w:right w:w="15" w:type="dxa"/>
                  </w:tcMar>
                  <w:vAlign w:val="center"/>
                  <w:hideMark/>
                </w:tcPr>
                <w:p w14:paraId="52CB9625"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5A228EC8" w14:textId="77777777">
              <w:trPr>
                <w:jc w:val="center"/>
              </w:trPr>
              <w:tc>
                <w:tcPr>
                  <w:tcW w:w="0" w:type="auto"/>
                  <w:tcMar>
                    <w:top w:w="15" w:type="dxa"/>
                    <w:left w:w="15" w:type="dxa"/>
                    <w:bottom w:w="15" w:type="dxa"/>
                    <w:right w:w="15" w:type="dxa"/>
                  </w:tcMar>
                  <w:vAlign w:val="center"/>
                  <w:hideMark/>
                </w:tcPr>
                <w:p w14:paraId="66580772"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7ACC7DD9"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1204DCF4"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0BCCC31F"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73A7BE" w14:textId="7F69FF24"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6E570"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Cambodia, Lao P.D.R., Papua New Guinea, Philippines, Vanuatu </w:t>
            </w:r>
          </w:p>
        </w:tc>
      </w:tr>
      <w:tr w:rsidR="009B58A7" w:rsidRPr="000E1C23" w14:paraId="7BC5F3C0"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63009" w14:textId="4B444E53"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40889B7" w14:textId="206E03B6" w:rsidR="002A4A36" w:rsidRPr="000E1C23" w:rsidRDefault="751DD422"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w:t>
            </w:r>
            <w:r w:rsidR="00BC5751" w:rsidRPr="000E1C23">
              <w:rPr>
                <w:rFonts w:asciiTheme="minorHAnsi" w:hAnsiTheme="minorHAnsi" w:cstheme="minorHAnsi"/>
                <w:sz w:val="18"/>
                <w:szCs w:val="18"/>
                <w:lang w:val="en-GB"/>
              </w:rPr>
              <w:t>is contributing</w:t>
            </w:r>
            <w:r w:rsidRPr="000E1C23">
              <w:rPr>
                <w:rFonts w:asciiTheme="minorHAnsi" w:hAnsiTheme="minorHAnsi" w:cstheme="minorHAnsi"/>
                <w:sz w:val="18"/>
                <w:szCs w:val="18"/>
                <w:lang w:val="en-GB"/>
              </w:rPr>
              <w:t xml:space="preserve"> to the development of the following: </w:t>
            </w:r>
          </w:p>
          <w:p w14:paraId="11653F62" w14:textId="1270B0C0" w:rsidR="007B46B0" w:rsidRPr="000E1C23" w:rsidRDefault="007B46B0"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ASEAN Digital Government Technical Framework </w:t>
            </w:r>
            <w:r w:rsidR="008B2F97" w:rsidRPr="000E1C23">
              <w:rPr>
                <w:rFonts w:asciiTheme="minorHAnsi" w:hAnsiTheme="minorHAnsi" w:cstheme="minorHAnsi"/>
                <w:sz w:val="18"/>
                <w:szCs w:val="18"/>
                <w:lang w:val="en-GB"/>
              </w:rPr>
              <w:t>was</w:t>
            </w:r>
            <w:r w:rsidRPr="000E1C23">
              <w:rPr>
                <w:rFonts w:asciiTheme="minorHAnsi" w:hAnsiTheme="minorHAnsi" w:cstheme="minorHAnsi"/>
                <w:sz w:val="18"/>
                <w:szCs w:val="18"/>
                <w:lang w:val="en-GB"/>
              </w:rPr>
              <w:t xml:space="preserve"> developed through a comprehensive consultation, and it is endorsed by the ASEAN Digital Ministers in ADGMIN 2025 (January).</w:t>
            </w:r>
            <w:r w:rsidR="00A54F8C" w:rsidRPr="000E1C23">
              <w:rPr>
                <w:rFonts w:asciiTheme="minorHAnsi" w:hAnsiTheme="minorHAnsi" w:cstheme="minorHAnsi"/>
                <w:sz w:val="18"/>
                <w:szCs w:val="18"/>
                <w:lang w:val="en-GB"/>
              </w:rPr>
              <w:t xml:space="preserve"> </w:t>
            </w:r>
          </w:p>
          <w:p w14:paraId="7198D230" w14:textId="7F99D7D1" w:rsidR="007B46B0" w:rsidRPr="000E1C23" w:rsidRDefault="5B815E8C"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xml:space="preserve"> </w:t>
            </w:r>
            <w:r w:rsidR="300B07ED" w:rsidRPr="000E1C23">
              <w:rPr>
                <w:rFonts w:asciiTheme="minorHAnsi" w:hAnsiTheme="minorHAnsi" w:cstheme="minorHAnsi"/>
                <w:sz w:val="18"/>
                <w:szCs w:val="18"/>
                <w:lang w:val="en-GB"/>
              </w:rPr>
              <w:t>Capacity building through in-person workshop was conducted for ASEAN Member States on Whole of Government approach to digital government transformation using GovStack and related topics such as Digital ID, Payments and Information Mediator. </w:t>
            </w:r>
          </w:p>
          <w:p w14:paraId="21BFA03A" w14:textId="0E61E4C5" w:rsidR="007B46B0" w:rsidRPr="000E1C23" w:rsidRDefault="300B07ED"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PNG on GovStack including Digital ID and related building blocks such as workflow, payments, etc</w:t>
            </w:r>
            <w:r w:rsidR="004B3821">
              <w:rPr>
                <w:rFonts w:asciiTheme="minorHAnsi" w:hAnsiTheme="minorHAnsi" w:cstheme="minorHAnsi"/>
                <w:sz w:val="18"/>
                <w:szCs w:val="18"/>
                <w:lang w:val="en-GB"/>
              </w:rPr>
              <w:t>.</w:t>
            </w:r>
            <w:r w:rsidR="00847412">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GovStack Building Blocks is ongoing. Capacity building sessions are ongoing for the existing and new teams </w:t>
            </w:r>
            <w:r w:rsidR="43E5D4E4" w:rsidRPr="000E1C23">
              <w:rPr>
                <w:rFonts w:asciiTheme="minorHAnsi" w:hAnsiTheme="minorHAnsi" w:cstheme="minorHAnsi"/>
                <w:sz w:val="18"/>
                <w:szCs w:val="18"/>
                <w:lang w:val="en-GB"/>
              </w:rPr>
              <w:t>on developing</w:t>
            </w:r>
            <w:r w:rsidRPr="000E1C23">
              <w:rPr>
                <w:rFonts w:asciiTheme="minorHAnsi" w:hAnsiTheme="minorHAnsi" w:cstheme="minorHAnsi"/>
                <w:sz w:val="18"/>
                <w:szCs w:val="18"/>
                <w:lang w:val="en-GB"/>
              </w:rPr>
              <w:t xml:space="preserve"> the concept notes and capacity building exercises were undertaken to develop RFP for Digital ID. Capacity building for ~ 400 stakeholders across different departments; during the workshop PNG proceeded with the launch of pilot services. </w:t>
            </w:r>
          </w:p>
          <w:p w14:paraId="41B9462D" w14:textId="2CE5580F" w:rsidR="00DB4742" w:rsidRPr="000E1C23" w:rsidRDefault="300B07ED"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LAO PDR, to develop the PMO Dashboard (in progress) and capacity building workshops hosted to the DGC (Digital Government Centre) teams on GovStack. </w:t>
            </w:r>
          </w:p>
        </w:tc>
      </w:tr>
      <w:tr w:rsidR="009B58A7" w:rsidRPr="000E1C23" w14:paraId="4D071775"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2510EC" w14:textId="75C9141A" w:rsidR="00DB4742" w:rsidRPr="000E1C23" w:rsidRDefault="0057113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xml:space="preserve"> </w:t>
            </w:r>
          </w:p>
        </w:tc>
      </w:tr>
      <w:tr w:rsidR="00F12B16" w:rsidRPr="000E1C23" w14:paraId="3B97CCDC"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1BC8BC"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7RAS24074 </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096FB"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Enhancing Digital infrastructure and affordable access to ICT services in Asia and the Pacific - Phase 2 </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DD0E5A"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7C4D23"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2026</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A82BA1"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9E9941" w14:textId="49D60E79"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159</w:t>
            </w:r>
            <w:r w:rsidR="002F692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938</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6A1D51"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Internal Affairs and Communication (MIC), Government of Japan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7DFF8A09" w14:textId="77777777">
              <w:trPr>
                <w:jc w:val="center"/>
              </w:trPr>
              <w:tc>
                <w:tcPr>
                  <w:tcW w:w="0" w:type="auto"/>
                  <w:tcMar>
                    <w:top w:w="15" w:type="dxa"/>
                    <w:left w:w="15" w:type="dxa"/>
                    <w:bottom w:w="15" w:type="dxa"/>
                    <w:right w:w="15" w:type="dxa"/>
                  </w:tcMar>
                  <w:vAlign w:val="center"/>
                  <w:hideMark/>
                </w:tcPr>
                <w:p w14:paraId="34F389F0"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1B7B5504" w14:textId="77777777">
              <w:trPr>
                <w:jc w:val="center"/>
              </w:trPr>
              <w:tc>
                <w:tcPr>
                  <w:tcW w:w="0" w:type="auto"/>
                  <w:tcMar>
                    <w:top w:w="15" w:type="dxa"/>
                    <w:left w:w="15" w:type="dxa"/>
                    <w:bottom w:w="15" w:type="dxa"/>
                    <w:right w:w="15" w:type="dxa"/>
                  </w:tcMar>
                  <w:vAlign w:val="center"/>
                  <w:hideMark/>
                </w:tcPr>
                <w:p w14:paraId="4F5F70E8"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65794109"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77C0D427"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0FE6E77C"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9AF4F4" w14:textId="15FB5B25"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B41718" w14:textId="25D878FB" w:rsidR="00DB4742"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00DB4742" w:rsidRPr="000E1C23">
              <w:rPr>
                <w:rFonts w:asciiTheme="minorHAnsi" w:hAnsiTheme="minorHAnsi" w:cstheme="minorHAnsi"/>
                <w:sz w:val="18"/>
                <w:szCs w:val="18"/>
                <w:lang w:val="en-GB"/>
              </w:rPr>
              <w:t xml:space="preserve"> </w:t>
            </w:r>
          </w:p>
        </w:tc>
      </w:tr>
      <w:tr w:rsidR="009B58A7" w:rsidRPr="000E1C23" w14:paraId="4F39BF44"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B4BE0" w14:textId="167DA829"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713A35" w14:textId="119A1D2E" w:rsidR="00901EF3" w:rsidRPr="000E1C23" w:rsidRDefault="7F5638CD"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is </w:t>
            </w:r>
            <w:r w:rsidR="40CE3655" w:rsidRPr="000E1C23">
              <w:rPr>
                <w:rFonts w:asciiTheme="minorHAnsi" w:hAnsiTheme="minorHAnsi" w:cstheme="minorHAnsi"/>
                <w:sz w:val="18"/>
                <w:szCs w:val="18"/>
                <w:lang w:val="en-GB"/>
              </w:rPr>
              <w:t xml:space="preserve">currently </w:t>
            </w:r>
            <w:r w:rsidRPr="000E1C23">
              <w:rPr>
                <w:rFonts w:asciiTheme="minorHAnsi" w:hAnsiTheme="minorHAnsi" w:cstheme="minorHAnsi"/>
                <w:sz w:val="18"/>
                <w:szCs w:val="18"/>
                <w:lang w:val="en-GB"/>
              </w:rPr>
              <w:t xml:space="preserve">under implementation </w:t>
            </w:r>
            <w:r w:rsidR="40CE3655" w:rsidRPr="000E1C23">
              <w:rPr>
                <w:rFonts w:asciiTheme="minorHAnsi" w:hAnsiTheme="minorHAnsi" w:cstheme="minorHAnsi"/>
                <w:sz w:val="18"/>
                <w:szCs w:val="18"/>
                <w:lang w:val="en-GB"/>
              </w:rPr>
              <w:t xml:space="preserve">and has achieved the following: </w:t>
            </w:r>
          </w:p>
          <w:p w14:paraId="26D2CE55" w14:textId="60522E81" w:rsidR="00901EF3" w:rsidRPr="000E1C23" w:rsidRDefault="40CE3655"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National Gaps assessment for infrastructure resilience, preparedness, service affordability and EW4ALL for Tonga and Solomon Islands</w:t>
            </w:r>
            <w:r w:rsidR="00534BF1">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done for Kiribati</w:t>
            </w:r>
            <w:r w:rsidR="00534BF1">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Samoa and Maldives </w:t>
            </w:r>
            <w:r w:rsidR="000B1F75" w:rsidRPr="000B1F75">
              <w:rPr>
                <w:rFonts w:asciiTheme="minorHAnsi" w:hAnsiTheme="minorHAnsi" w:cstheme="minorHAnsi"/>
                <w:sz w:val="18"/>
                <w:szCs w:val="18"/>
                <w:lang w:val="en-GB"/>
              </w:rPr>
              <w:t xml:space="preserve">validation </w:t>
            </w:r>
            <w:r w:rsidRPr="000E1C23">
              <w:rPr>
                <w:rFonts w:asciiTheme="minorHAnsi" w:hAnsiTheme="minorHAnsi" w:cstheme="minorHAnsi"/>
                <w:sz w:val="18"/>
                <w:szCs w:val="18"/>
                <w:lang w:val="en-GB"/>
              </w:rPr>
              <w:t>in progress by national stakeholders. </w:t>
            </w:r>
          </w:p>
          <w:p w14:paraId="186FEEF0" w14:textId="28BD4761" w:rsidR="00901EF3" w:rsidRPr="000E1C23" w:rsidRDefault="00CF3E5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National Emergency Telecommunications Plan (</w:t>
            </w:r>
            <w:r w:rsidR="00901EF3" w:rsidRPr="000E1C23">
              <w:rPr>
                <w:rFonts w:asciiTheme="minorHAnsi" w:hAnsiTheme="minorHAnsi" w:cstheme="minorHAnsi"/>
                <w:sz w:val="18"/>
                <w:szCs w:val="18"/>
                <w:lang w:val="en-GB"/>
              </w:rPr>
              <w:t>NETP</w:t>
            </w:r>
            <w:r w:rsidRPr="000E1C23">
              <w:rPr>
                <w:rFonts w:asciiTheme="minorHAnsi" w:hAnsiTheme="minorHAnsi" w:cstheme="minorHAnsi"/>
                <w:sz w:val="18"/>
                <w:szCs w:val="18"/>
                <w:lang w:val="en-GB"/>
              </w:rPr>
              <w:t>)</w:t>
            </w:r>
            <w:r w:rsidR="00901EF3" w:rsidRPr="000E1C23">
              <w:rPr>
                <w:rFonts w:asciiTheme="minorHAnsi" w:hAnsiTheme="minorHAnsi" w:cstheme="minorHAnsi"/>
                <w:sz w:val="18"/>
                <w:szCs w:val="18"/>
                <w:lang w:val="en-GB"/>
              </w:rPr>
              <w:t xml:space="preserve"> for Fiji updated and presented to National Emergency Telecomm Cluster. NETP for Tuvalu developed in consultation with stakeholders</w:t>
            </w:r>
            <w:r w:rsidRPr="000E1C23">
              <w:rPr>
                <w:rFonts w:asciiTheme="minorHAnsi" w:hAnsiTheme="minorHAnsi" w:cstheme="minorHAnsi"/>
                <w:sz w:val="18"/>
                <w:szCs w:val="18"/>
                <w:lang w:val="en-GB"/>
              </w:rPr>
              <w:t xml:space="preserve">. </w:t>
            </w:r>
          </w:p>
          <w:p w14:paraId="43A9A2CB" w14:textId="188343EE" w:rsidR="0023050C" w:rsidRPr="000E1C23" w:rsidRDefault="00CF3E5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More information about the project:</w:t>
            </w:r>
            <w:r w:rsidR="0023050C" w:rsidRPr="000E1C23">
              <w:rPr>
                <w:rFonts w:asciiTheme="minorHAnsi" w:hAnsiTheme="minorHAnsi" w:cstheme="minorHAnsi"/>
                <w:sz w:val="18"/>
                <w:szCs w:val="18"/>
                <w:lang w:val="en-GB"/>
              </w:rPr>
              <w:t xml:space="preserve"> </w:t>
            </w:r>
            <w:hyperlink r:id="rId24" w:tgtFrame="_blank" w:history="1">
              <w:r w:rsidR="0023050C" w:rsidRPr="000E1C23">
                <w:rPr>
                  <w:rStyle w:val="Hyperlink"/>
                  <w:rFonts w:asciiTheme="minorHAnsi" w:hAnsiTheme="minorHAnsi" w:cstheme="minorHAnsi"/>
                  <w:sz w:val="18"/>
                  <w:szCs w:val="18"/>
                  <w:lang w:val="en-GB"/>
                </w:rPr>
                <w:t>https://www.itu.int/en/ITU-D/Regional-Presence/AsiaPacific/Pages/Projects/MIC%20Phase%202%20%287RAS24074%29/main.aspx</w:t>
              </w:r>
            </w:hyperlink>
            <w:r w:rsidR="00A54F8C" w:rsidRPr="000E1C23">
              <w:rPr>
                <w:rFonts w:asciiTheme="minorHAnsi" w:hAnsiTheme="minorHAnsi" w:cstheme="minorHAnsi"/>
                <w:sz w:val="18"/>
                <w:szCs w:val="18"/>
                <w:lang w:val="en-GB"/>
              </w:rPr>
              <w:t xml:space="preserve"> </w:t>
            </w:r>
          </w:p>
          <w:p w14:paraId="0C485D8E" w14:textId="2CD44389" w:rsidR="00DB4742" w:rsidRPr="000E1C23" w:rsidRDefault="00DB4742" w:rsidP="4099AA09">
            <w:pPr>
              <w:spacing w:before="40" w:after="40"/>
              <w:rPr>
                <w:rFonts w:asciiTheme="minorHAnsi" w:hAnsiTheme="minorHAnsi" w:cstheme="minorHAnsi"/>
                <w:sz w:val="18"/>
                <w:szCs w:val="18"/>
                <w:lang w:val="en-GB"/>
              </w:rPr>
            </w:pPr>
          </w:p>
        </w:tc>
      </w:tr>
      <w:tr w:rsidR="009B58A7" w:rsidRPr="000E1C23" w14:paraId="3644D46F"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6B73C2"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F12B16" w:rsidRPr="000E1C23" w14:paraId="0287A215"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968304"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7RAS24076 </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2CD803"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Feasibility study: Addressing the special telecommunications/ICT needs of the Pacific Small Island Developing States (PSIDS)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7E7B2"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307434" w14:textId="011B7C09" w:rsidR="00DB4742" w:rsidRPr="000E1C23" w:rsidRDefault="23529828" w:rsidP="00E260A5">
            <w:pPr>
              <w:spacing w:before="40" w:after="40"/>
              <w:jc w:val="center"/>
              <w:rPr>
                <w:rFonts w:ascii="Calibri" w:eastAsia="Calibri" w:hAnsi="Calibri" w:cs="Calibri"/>
                <w:sz w:val="18"/>
                <w:szCs w:val="18"/>
                <w:lang w:val="en-GB"/>
              </w:rPr>
            </w:pPr>
            <w:r w:rsidRPr="6673C9E8">
              <w:rPr>
                <w:rFonts w:ascii="Calibri" w:eastAsia="Calibri" w:hAnsi="Calibri" w:cs="Calibri"/>
                <w:sz w:val="18"/>
                <w:szCs w:val="18"/>
                <w:lang w:val="en-GB"/>
              </w:rPr>
              <w:t>30 June 2026</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E6AEE2"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FCC39" w14:textId="0C38C4A6" w:rsidR="00DB4742" w:rsidRPr="000E1C23" w:rsidRDefault="6C805A5E" w:rsidP="00E260A5">
            <w:pPr>
              <w:spacing w:before="40" w:after="40"/>
              <w:jc w:val="center"/>
              <w:rPr>
                <w:rFonts w:ascii="Calibri" w:eastAsia="Calibri" w:hAnsi="Calibri" w:cs="Calibri"/>
                <w:sz w:val="18"/>
                <w:szCs w:val="18"/>
                <w:lang w:val="en-GB"/>
              </w:rPr>
            </w:pPr>
            <w:r w:rsidRPr="4506BD25">
              <w:rPr>
                <w:rFonts w:ascii="Calibri" w:eastAsia="Calibri" w:hAnsi="Calibri" w:cs="Calibri"/>
                <w:sz w:val="22"/>
                <w:szCs w:val="22"/>
                <w:lang w:val="en-GB"/>
              </w:rPr>
              <w:t>777824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DA826C" w14:textId="78DCBE26" w:rsidR="00DB4742" w:rsidRPr="000E1C23" w:rsidRDefault="00DB4742" w:rsidP="00E260A5">
            <w:pPr>
              <w:spacing w:before="40" w:after="40"/>
              <w:jc w:val="center"/>
              <w:rPr>
                <w:rFonts w:asciiTheme="minorHAnsi" w:hAnsiTheme="minorHAnsi" w:cstheme="minorBidi"/>
                <w:sz w:val="18"/>
                <w:szCs w:val="18"/>
                <w:lang w:val="en-GB"/>
              </w:rPr>
            </w:pPr>
            <w:r w:rsidRPr="4506BD25">
              <w:rPr>
                <w:rFonts w:asciiTheme="minorHAnsi" w:hAnsiTheme="minorHAnsi" w:cstheme="minorBidi"/>
                <w:sz w:val="18"/>
                <w:szCs w:val="18"/>
                <w:lang w:val="en-GB"/>
              </w:rPr>
              <w:t>Department of Infrastructure, Transport, Regional Development</w:t>
            </w:r>
            <w:r w:rsidR="29293E19" w:rsidRPr="4506BD25">
              <w:rPr>
                <w:rFonts w:asciiTheme="minorHAnsi" w:hAnsiTheme="minorHAnsi" w:cstheme="minorBidi"/>
                <w:sz w:val="18"/>
                <w:szCs w:val="18"/>
                <w:lang w:val="en-GB"/>
              </w:rPr>
              <w:t xml:space="preserve">, </w:t>
            </w:r>
            <w:r w:rsidRPr="4506BD25">
              <w:rPr>
                <w:rFonts w:asciiTheme="minorHAnsi" w:hAnsiTheme="minorHAnsi" w:cstheme="minorBidi"/>
                <w:sz w:val="18"/>
                <w:szCs w:val="18"/>
                <w:lang w:val="en-GB"/>
              </w:rPr>
              <w:t xml:space="preserve"> </w:t>
            </w:r>
            <w:r w:rsidR="27F5C478" w:rsidRPr="4506BD25">
              <w:rPr>
                <w:rFonts w:ascii="Calibri" w:eastAsia="Calibri" w:hAnsi="Calibri" w:cs="Calibri"/>
                <w:sz w:val="18"/>
                <w:szCs w:val="18"/>
                <w:lang w:val="en-GB"/>
              </w:rPr>
              <w:t xml:space="preserve"> Communications, Sport and the Arts</w:t>
            </w:r>
            <w:r w:rsidRPr="4506BD25">
              <w:rPr>
                <w:rFonts w:asciiTheme="minorHAnsi" w:hAnsiTheme="minorHAnsi" w:cstheme="minorBidi"/>
                <w:sz w:val="18"/>
                <w:szCs w:val="18"/>
                <w:lang w:val="en-GB"/>
              </w:rPr>
              <w:t>, Australia (</w:t>
            </w:r>
            <w:r w:rsidR="3ACD0DDA" w:rsidRPr="4506BD25">
              <w:rPr>
                <w:rFonts w:asciiTheme="minorHAnsi" w:hAnsiTheme="minorHAnsi" w:cstheme="minorBidi"/>
                <w:sz w:val="18"/>
                <w:szCs w:val="18"/>
                <w:lang w:val="en-GB"/>
              </w:rPr>
              <w:t>DITRDC</w:t>
            </w:r>
            <w:r w:rsidR="3C046BFC" w:rsidRPr="4506BD25">
              <w:rPr>
                <w:rFonts w:asciiTheme="minorHAnsi" w:hAnsiTheme="minorHAnsi" w:cstheme="minorBidi"/>
                <w:sz w:val="18"/>
                <w:szCs w:val="18"/>
                <w:lang w:val="en-GB"/>
              </w:rPr>
              <w:t>SA</w:t>
            </w:r>
            <w:r w:rsidRPr="4506BD25">
              <w:rPr>
                <w:rFonts w:asciiTheme="minorHAnsi" w:hAnsiTheme="minorHAnsi" w:cstheme="minorBidi"/>
                <w:sz w:val="18"/>
                <w:szCs w:val="18"/>
                <w:lang w:val="en-GB"/>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7C9F2E0F" w14:textId="77777777">
              <w:trPr>
                <w:jc w:val="center"/>
              </w:trPr>
              <w:tc>
                <w:tcPr>
                  <w:tcW w:w="0" w:type="auto"/>
                  <w:tcMar>
                    <w:top w:w="15" w:type="dxa"/>
                    <w:left w:w="15" w:type="dxa"/>
                    <w:bottom w:w="15" w:type="dxa"/>
                    <w:right w:w="15" w:type="dxa"/>
                  </w:tcMar>
                  <w:vAlign w:val="center"/>
                  <w:hideMark/>
                </w:tcPr>
                <w:p w14:paraId="0ECA294D"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2A49D4B" w14:textId="77777777">
              <w:trPr>
                <w:jc w:val="center"/>
              </w:trPr>
              <w:tc>
                <w:tcPr>
                  <w:tcW w:w="0" w:type="auto"/>
                  <w:tcMar>
                    <w:top w:w="15" w:type="dxa"/>
                    <w:left w:w="15" w:type="dxa"/>
                    <w:bottom w:w="15" w:type="dxa"/>
                    <w:right w:w="15" w:type="dxa"/>
                  </w:tcMar>
                  <w:vAlign w:val="center"/>
                  <w:hideMark/>
                </w:tcPr>
                <w:p w14:paraId="01B6F368"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49</w:t>
                  </w:r>
                </w:p>
              </w:tc>
            </w:tr>
            <w:tr w:rsidR="009B58A7" w:rsidRPr="000E1C23" w14:paraId="26A49AAD" w14:textId="77777777">
              <w:trPr>
                <w:jc w:val="center"/>
              </w:trPr>
              <w:tc>
                <w:tcPr>
                  <w:tcW w:w="0" w:type="auto"/>
                  <w:tcMar>
                    <w:top w:w="15" w:type="dxa"/>
                    <w:left w:w="15" w:type="dxa"/>
                    <w:bottom w:w="15" w:type="dxa"/>
                    <w:right w:w="15" w:type="dxa"/>
                  </w:tcMar>
                  <w:vAlign w:val="center"/>
                  <w:hideMark/>
                </w:tcPr>
                <w:p w14:paraId="60332F25"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13CE9878"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77BC0137"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0D804F12"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619FED" w14:textId="136B8BC1"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410597" w14:textId="509B6FD8"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Fiji, Kiribati, Marshall Islands, Micronesia, Nauru, Palau, Papua New Guinea, Samoa, Solomon Islands, Tonga, Tuvalu, Vanuatu </w:t>
            </w:r>
          </w:p>
        </w:tc>
      </w:tr>
      <w:tr w:rsidR="009B58A7" w:rsidRPr="000E1C23" w14:paraId="6E0C94B2"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661785" w14:textId="662F983D"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C1B733" w14:textId="2B961CF0" w:rsidR="00782A03" w:rsidRPr="000E1C23" w:rsidRDefault="00CB5E7D"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w:t>
            </w:r>
            <w:r w:rsidR="00581F6C" w:rsidRPr="000E1C23">
              <w:rPr>
                <w:rFonts w:asciiTheme="minorHAnsi" w:hAnsiTheme="minorHAnsi" w:cstheme="minorHAnsi"/>
                <w:sz w:val="18"/>
                <w:szCs w:val="18"/>
                <w:lang w:val="en-GB"/>
              </w:rPr>
              <w:t>t is working on developing a</w:t>
            </w:r>
            <w:r w:rsidR="00782A03" w:rsidRPr="000E1C23">
              <w:rPr>
                <w:rFonts w:asciiTheme="minorHAnsi" w:hAnsiTheme="minorHAnsi" w:cstheme="minorHAnsi"/>
                <w:sz w:val="18"/>
                <w:szCs w:val="18"/>
                <w:lang w:val="en-GB"/>
              </w:rPr>
              <w:t xml:space="preserve"> needs assessment and feasibility study report prepared shared and discussed with ITU Members in the Pacific.</w:t>
            </w:r>
            <w:r w:rsidR="00A54F8C" w:rsidRPr="000E1C23">
              <w:rPr>
                <w:rFonts w:asciiTheme="minorHAnsi" w:hAnsiTheme="minorHAnsi" w:cstheme="minorHAnsi"/>
                <w:sz w:val="18"/>
                <w:szCs w:val="18"/>
                <w:lang w:val="en-GB"/>
              </w:rPr>
              <w:t xml:space="preserve"> </w:t>
            </w:r>
            <w:r w:rsidR="00782A03" w:rsidRPr="000E1C23">
              <w:rPr>
                <w:rFonts w:asciiTheme="minorHAnsi" w:hAnsiTheme="minorHAnsi" w:cstheme="minorHAnsi"/>
                <w:sz w:val="18"/>
                <w:szCs w:val="18"/>
                <w:lang w:val="en-GB"/>
              </w:rPr>
              <w:t>“</w:t>
            </w:r>
            <w:hyperlink r:id="rId25" w:tgtFrame="_blank" w:history="1">
              <w:r w:rsidR="00782A03" w:rsidRPr="000E1C23">
                <w:rPr>
                  <w:rStyle w:val="Hyperlink"/>
                  <w:rFonts w:asciiTheme="minorHAnsi" w:hAnsiTheme="minorHAnsi" w:cstheme="minorHAnsi"/>
                  <w:sz w:val="18"/>
                  <w:szCs w:val="18"/>
                  <w:lang w:val="en-GB"/>
                </w:rPr>
                <w:t>Workshop on Digital Transformation for the Pacific</w:t>
              </w:r>
            </w:hyperlink>
            <w:r w:rsidR="00782A03" w:rsidRPr="000E1C23">
              <w:rPr>
                <w:rFonts w:asciiTheme="minorHAnsi" w:hAnsiTheme="minorHAnsi" w:cstheme="minorHAnsi"/>
                <w:sz w:val="18"/>
                <w:szCs w:val="18"/>
                <w:lang w:val="en-GB"/>
              </w:rPr>
              <w:t>” from 12-14 February 2025 in Suva, Fiji, built awareness on digital transformation in the Pacific</w:t>
            </w:r>
            <w:r w:rsidR="004877AC">
              <w:rPr>
                <w:rFonts w:asciiTheme="minorHAnsi" w:hAnsiTheme="minorHAnsi" w:cstheme="minorHAnsi"/>
                <w:sz w:val="18"/>
                <w:szCs w:val="18"/>
                <w:lang w:val="en-GB"/>
              </w:rPr>
              <w:t>,</w:t>
            </w:r>
            <w:r w:rsidR="00782A03" w:rsidRPr="000E1C23">
              <w:rPr>
                <w:rFonts w:asciiTheme="minorHAnsi" w:hAnsiTheme="minorHAnsi" w:cstheme="minorHAnsi"/>
                <w:sz w:val="18"/>
                <w:szCs w:val="18"/>
                <w:lang w:val="en-GB"/>
              </w:rPr>
              <w:t xml:space="preserve"> and gathered further inputs on the feasibility study draft report. </w:t>
            </w:r>
          </w:p>
          <w:p w14:paraId="24F1DF34" w14:textId="72828CC0"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77413D77"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16374"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F12B16" w:rsidRPr="000E1C23" w14:paraId="1FFF6C85"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E006D4"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9FSM22001</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2AB96"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SDG achievement through digital transformation to strengthen community resilience in Micronesia</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2D78A7"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7A6C5F"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9C39DA"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422A8" w14:textId="4FAD26A5"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967</w:t>
            </w:r>
            <w:r w:rsidR="009B0BA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92654B"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6EE2A683" w14:textId="77777777">
              <w:trPr>
                <w:jc w:val="center"/>
              </w:trPr>
              <w:tc>
                <w:tcPr>
                  <w:tcW w:w="0" w:type="auto"/>
                  <w:tcMar>
                    <w:top w:w="15" w:type="dxa"/>
                    <w:left w:w="15" w:type="dxa"/>
                    <w:bottom w:w="15" w:type="dxa"/>
                    <w:right w:w="15" w:type="dxa"/>
                  </w:tcMar>
                  <w:vAlign w:val="center"/>
                  <w:hideMark/>
                </w:tcPr>
                <w:p w14:paraId="2844B50E"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0840C09B" w14:textId="77777777">
              <w:trPr>
                <w:jc w:val="center"/>
              </w:trPr>
              <w:tc>
                <w:tcPr>
                  <w:tcW w:w="0" w:type="auto"/>
                  <w:tcMar>
                    <w:top w:w="15" w:type="dxa"/>
                    <w:left w:w="15" w:type="dxa"/>
                    <w:bottom w:w="15" w:type="dxa"/>
                    <w:right w:w="15" w:type="dxa"/>
                  </w:tcMar>
                  <w:vAlign w:val="center"/>
                  <w:hideMark/>
                </w:tcPr>
                <w:p w14:paraId="081AD3EC"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49</w:t>
                  </w:r>
                </w:p>
              </w:tc>
            </w:tr>
            <w:tr w:rsidR="009B58A7" w:rsidRPr="000E1C23" w14:paraId="55BD6107" w14:textId="77777777">
              <w:trPr>
                <w:jc w:val="center"/>
              </w:trPr>
              <w:tc>
                <w:tcPr>
                  <w:tcW w:w="0" w:type="auto"/>
                  <w:tcMar>
                    <w:top w:w="15" w:type="dxa"/>
                    <w:left w:w="15" w:type="dxa"/>
                    <w:bottom w:w="15" w:type="dxa"/>
                    <w:right w:w="15" w:type="dxa"/>
                  </w:tcMar>
                  <w:vAlign w:val="center"/>
                  <w:hideMark/>
                </w:tcPr>
                <w:p w14:paraId="3729B2CE"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5D401B5D"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7F66A61C"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303BE2" w14:paraId="54238B86"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F2F6F8" w14:textId="1FDD2230"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95AF8" w14:textId="77777777" w:rsidR="00DB4742" w:rsidRPr="00AB6533" w:rsidRDefault="00DB4742" w:rsidP="00E260A5">
            <w:pPr>
              <w:spacing w:before="40" w:after="40"/>
              <w:rPr>
                <w:rFonts w:asciiTheme="minorHAnsi" w:hAnsiTheme="minorHAnsi" w:cstheme="minorHAnsi"/>
                <w:sz w:val="18"/>
                <w:szCs w:val="18"/>
                <w:lang w:val="it-CH"/>
              </w:rPr>
            </w:pPr>
            <w:r w:rsidRPr="00AB6533">
              <w:rPr>
                <w:rFonts w:asciiTheme="minorHAnsi" w:hAnsiTheme="minorHAnsi" w:cstheme="minorHAnsi"/>
                <w:sz w:val="18"/>
                <w:szCs w:val="18"/>
                <w:lang w:val="it-CH"/>
              </w:rPr>
              <w:t xml:space="preserve">Kiribati, Marshall Islands, Micronesia, Nauru, Palau </w:t>
            </w:r>
          </w:p>
        </w:tc>
      </w:tr>
      <w:tr w:rsidR="009B58A7" w:rsidRPr="000E1C23" w14:paraId="2637BD73"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AC6CB1" w14:textId="155EA780"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C4A1914" w14:textId="0C4347F1" w:rsidR="00D67472" w:rsidRPr="000E1C23" w:rsidRDefault="00F72542"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is a Joint Programme implemented by ITU in collaboration with other UN agencies. </w:t>
            </w:r>
            <w:r w:rsidR="5FAACF68" w:rsidRPr="000E1C23">
              <w:rPr>
                <w:rFonts w:asciiTheme="minorHAnsi" w:hAnsiTheme="minorHAnsi" w:cstheme="minorHAnsi"/>
                <w:sz w:val="18"/>
                <w:szCs w:val="18"/>
                <w:lang w:val="en-GB"/>
              </w:rPr>
              <w:t>ITU component </w:t>
            </w:r>
            <w:r w:rsidR="01EBFD92" w:rsidRPr="000E1C23">
              <w:rPr>
                <w:rFonts w:asciiTheme="minorHAnsi" w:hAnsiTheme="minorHAnsi" w:cstheme="minorHAnsi"/>
                <w:sz w:val="18"/>
                <w:szCs w:val="18"/>
                <w:lang w:val="en-GB"/>
              </w:rPr>
              <w:t xml:space="preserve">developed for this </w:t>
            </w:r>
            <w:r w:rsidR="0DA57602" w:rsidRPr="000E1C23">
              <w:rPr>
                <w:rFonts w:asciiTheme="minorHAnsi" w:hAnsiTheme="minorHAnsi" w:cstheme="minorHAnsi"/>
                <w:sz w:val="18"/>
                <w:szCs w:val="18"/>
                <w:lang w:val="en-GB"/>
              </w:rPr>
              <w:t>joint</w:t>
            </w:r>
            <w:r w:rsidR="01EBFD92" w:rsidRPr="000E1C23">
              <w:rPr>
                <w:rFonts w:asciiTheme="minorHAnsi" w:hAnsiTheme="minorHAnsi" w:cstheme="minorHAnsi"/>
                <w:sz w:val="18"/>
                <w:szCs w:val="18"/>
                <w:lang w:val="en-GB"/>
              </w:rPr>
              <w:t xml:space="preserve"> project </w:t>
            </w:r>
            <w:r w:rsidRPr="000E1C23">
              <w:rPr>
                <w:rFonts w:asciiTheme="minorHAnsi" w:hAnsiTheme="minorHAnsi" w:cstheme="minorHAnsi"/>
                <w:sz w:val="18"/>
                <w:szCs w:val="18"/>
                <w:lang w:val="en-GB"/>
              </w:rPr>
              <w:t>already include the following</w:t>
            </w:r>
            <w:r w:rsidR="3BA10A5E" w:rsidRPr="000E1C23">
              <w:rPr>
                <w:rFonts w:asciiTheme="minorHAnsi" w:hAnsiTheme="minorHAnsi" w:cstheme="minorHAnsi"/>
                <w:sz w:val="18"/>
                <w:szCs w:val="18"/>
                <w:lang w:val="en-GB"/>
              </w:rPr>
              <w:t>:</w:t>
            </w:r>
          </w:p>
          <w:p w14:paraId="01B0F59A" w14:textId="0479C425" w:rsidR="00D67472" w:rsidRPr="000E1C23" w:rsidRDefault="5FAACF68"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draft digital strategies for Nauru, Kiribati and Micronesia</w:t>
            </w:r>
            <w:r w:rsidR="00B451AE" w:rsidRPr="000E1C23">
              <w:rPr>
                <w:rFonts w:asciiTheme="minorHAnsi" w:hAnsiTheme="minorHAnsi" w:cstheme="minorHAnsi"/>
                <w:sz w:val="18"/>
                <w:szCs w:val="18"/>
                <w:lang w:val="en-GB"/>
              </w:rPr>
              <w:t>.</w:t>
            </w:r>
          </w:p>
          <w:p w14:paraId="7CCAC68B" w14:textId="2990AD91" w:rsidR="00D67472" w:rsidRPr="000E1C23" w:rsidRDefault="00D6747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Smart Islands implementation in Kiribati, Marshall Islands, Palau, Nauru</w:t>
            </w:r>
            <w:r w:rsidR="009B0BA1">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Micronesia including launch of digital hub in RMI and digital skills trainings in all five countries</w:t>
            </w:r>
            <w:r w:rsidR="00B451AE" w:rsidRPr="000E1C23">
              <w:rPr>
                <w:rFonts w:asciiTheme="minorHAnsi" w:hAnsiTheme="minorHAnsi" w:cstheme="minorHAnsi"/>
                <w:sz w:val="18"/>
                <w:szCs w:val="18"/>
                <w:lang w:val="en-GB"/>
              </w:rPr>
              <w:t>.</w:t>
            </w:r>
          </w:p>
          <w:p w14:paraId="0A2FCC25" w14:textId="17F19735" w:rsidR="00D67472" w:rsidRPr="000E1C23" w:rsidRDefault="00D6747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Awareness and digital skills enhanced for more than 2</w:t>
            </w:r>
            <w:r w:rsidR="004877A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 community members across the five Micronesian countries.</w:t>
            </w:r>
          </w:p>
          <w:p w14:paraId="161B0912" w14:textId="4DB98145" w:rsidR="00DB4742" w:rsidRPr="000E1C23" w:rsidRDefault="00A4588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Developed c</w:t>
            </w:r>
            <w:r w:rsidR="00610A1F" w:rsidRPr="000E1C23">
              <w:rPr>
                <w:rFonts w:asciiTheme="minorHAnsi" w:hAnsiTheme="minorHAnsi" w:cstheme="minorHAnsi"/>
                <w:sz w:val="18"/>
                <w:szCs w:val="18"/>
                <w:lang w:val="en-GB"/>
              </w:rPr>
              <w:t>apacity</w:t>
            </w:r>
            <w:r w:rsidR="5FAACF68" w:rsidRPr="000E1C23">
              <w:rPr>
                <w:rFonts w:asciiTheme="minorHAnsi" w:hAnsiTheme="minorHAnsi" w:cstheme="minorHAnsi"/>
                <w:sz w:val="18"/>
                <w:szCs w:val="18"/>
                <w:lang w:val="en-GB"/>
              </w:rPr>
              <w:t xml:space="preserve"> of government officials and stakeholders on digital transformation and cybersecurity</w:t>
            </w:r>
            <w:r w:rsidR="00B451AE" w:rsidRPr="000E1C23">
              <w:rPr>
                <w:rFonts w:asciiTheme="minorHAnsi" w:hAnsiTheme="minorHAnsi" w:cstheme="minorHAnsi"/>
                <w:sz w:val="18"/>
                <w:szCs w:val="18"/>
                <w:lang w:val="en-GB"/>
              </w:rPr>
              <w:t>.</w:t>
            </w:r>
          </w:p>
        </w:tc>
      </w:tr>
      <w:tr w:rsidR="009B58A7" w:rsidRPr="000E1C23" w14:paraId="1471881F"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6BAA50"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F12B16" w:rsidRPr="000E1C23" w14:paraId="60BD2B2D"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7FC48F" w14:textId="77777777" w:rsidR="00DB4742" w:rsidRPr="000E1C23" w:rsidRDefault="00DB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9PNG20003</w:t>
            </w:r>
          </w:p>
        </w:tc>
        <w:tc>
          <w:tcPr>
            <w:tcW w:w="99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A47DBC"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Support to Rural Entrepreneurship, Investment and Trade in Papua New Guinea (STREIT PNG)</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7882B0"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2020</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3AA1A1"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2025</w:t>
            </w:r>
          </w:p>
        </w:tc>
        <w:tc>
          <w:tcPr>
            <w:tcW w:w="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579BE4"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67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46427" w14:textId="251342BF"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02635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747</w:t>
            </w:r>
            <w:r w:rsidR="0002635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2FC6A" w14:textId="77777777" w:rsidR="00DB4742" w:rsidRPr="000E1C23" w:rsidRDefault="00DB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Food and Agriculture Organization of the United Nations (FAO), International Labour Organization (ILO), UNCDF, UNDP</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626CCC70" w14:textId="77777777">
              <w:trPr>
                <w:jc w:val="center"/>
              </w:trPr>
              <w:tc>
                <w:tcPr>
                  <w:tcW w:w="0" w:type="auto"/>
                  <w:tcMar>
                    <w:top w:w="15" w:type="dxa"/>
                    <w:left w:w="15" w:type="dxa"/>
                    <w:bottom w:w="15" w:type="dxa"/>
                    <w:right w:w="15" w:type="dxa"/>
                  </w:tcMar>
                  <w:vAlign w:val="center"/>
                  <w:hideMark/>
                </w:tcPr>
                <w:p w14:paraId="641A5CF3"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2B8B551A" w14:textId="77777777">
              <w:trPr>
                <w:jc w:val="center"/>
              </w:trPr>
              <w:tc>
                <w:tcPr>
                  <w:tcW w:w="0" w:type="auto"/>
                  <w:tcMar>
                    <w:top w:w="15" w:type="dxa"/>
                    <w:left w:w="15" w:type="dxa"/>
                    <w:bottom w:w="15" w:type="dxa"/>
                    <w:right w:w="15" w:type="dxa"/>
                  </w:tcMar>
                  <w:vAlign w:val="center"/>
                  <w:hideMark/>
                </w:tcPr>
                <w:p w14:paraId="02EBCFB0"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622A41AC" w14:textId="77777777">
              <w:trPr>
                <w:jc w:val="center"/>
              </w:trPr>
              <w:tc>
                <w:tcPr>
                  <w:tcW w:w="0" w:type="auto"/>
                  <w:tcMar>
                    <w:top w:w="15" w:type="dxa"/>
                    <w:left w:w="15" w:type="dxa"/>
                    <w:bottom w:w="15" w:type="dxa"/>
                    <w:right w:w="15" w:type="dxa"/>
                  </w:tcMar>
                  <w:vAlign w:val="center"/>
                  <w:hideMark/>
                </w:tcPr>
                <w:p w14:paraId="1B4C88D6"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r w:rsidR="009B58A7" w:rsidRPr="000E1C23" w14:paraId="7A3351FE" w14:textId="77777777">
              <w:trPr>
                <w:jc w:val="center"/>
              </w:trPr>
              <w:tc>
                <w:tcPr>
                  <w:tcW w:w="0" w:type="auto"/>
                  <w:tcMar>
                    <w:top w:w="15" w:type="dxa"/>
                    <w:left w:w="15" w:type="dxa"/>
                    <w:bottom w:w="15" w:type="dxa"/>
                    <w:right w:w="15" w:type="dxa"/>
                  </w:tcMar>
                  <w:vAlign w:val="center"/>
                  <w:hideMark/>
                </w:tcPr>
                <w:p w14:paraId="0A264BB7"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1DDD650D" w14:textId="77777777" w:rsidR="00DB4742" w:rsidRPr="000E1C23" w:rsidRDefault="00DB4742" w:rsidP="00E260A5">
            <w:pPr>
              <w:spacing w:before="40" w:after="40"/>
              <w:jc w:val="center"/>
              <w:rPr>
                <w:rFonts w:asciiTheme="minorHAnsi" w:hAnsiTheme="minorHAnsi" w:cstheme="minorHAnsi"/>
                <w:sz w:val="18"/>
                <w:szCs w:val="18"/>
                <w:lang w:val="en-GB"/>
              </w:rPr>
            </w:pPr>
          </w:p>
        </w:tc>
        <w:tc>
          <w:tcPr>
            <w:tcW w:w="0" w:type="auto"/>
            <w:vAlign w:val="center"/>
            <w:hideMark/>
          </w:tcPr>
          <w:p w14:paraId="517A6D3A" w14:textId="77777777" w:rsidR="00DB4742" w:rsidRPr="000E1C23" w:rsidRDefault="00DB4742" w:rsidP="00E260A5">
            <w:pPr>
              <w:spacing w:before="40" w:after="40"/>
              <w:rPr>
                <w:rFonts w:asciiTheme="minorHAnsi" w:hAnsiTheme="minorHAnsi" w:cstheme="minorHAnsi"/>
                <w:sz w:val="18"/>
                <w:szCs w:val="18"/>
                <w:lang w:val="en-GB"/>
              </w:rPr>
            </w:pPr>
          </w:p>
        </w:tc>
      </w:tr>
      <w:tr w:rsidR="009B58A7" w:rsidRPr="000E1C23" w14:paraId="42E25AD2"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2E46C5" w14:textId="0BC1FFE7" w:rsidR="00DB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5DE337"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Papua New Guinea </w:t>
            </w:r>
          </w:p>
        </w:tc>
      </w:tr>
      <w:tr w:rsidR="009B58A7" w:rsidRPr="000E1C23" w14:paraId="417A8840"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2F9B8" w14:textId="2C82ECD4" w:rsidR="00DB4742"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F7E78C" w14:textId="242CDD4F" w:rsidR="00DB4742" w:rsidRPr="000E1C23" w:rsidRDefault="00FA4E0A" w:rsidP="00395EDC">
            <w:pPr>
              <w:spacing w:before="60" w:after="6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has contributed </w:t>
            </w:r>
            <w:r w:rsidR="002C3AC5" w:rsidRPr="000E1C23">
              <w:rPr>
                <w:rFonts w:asciiTheme="minorHAnsi" w:hAnsiTheme="minorHAnsi" w:cstheme="minorHAnsi"/>
                <w:sz w:val="18"/>
                <w:szCs w:val="18"/>
                <w:lang w:val="en-GB"/>
              </w:rPr>
              <w:t>to</w:t>
            </w:r>
            <w:r w:rsidRPr="000E1C23">
              <w:rPr>
                <w:rFonts w:asciiTheme="minorHAnsi" w:hAnsiTheme="minorHAnsi" w:cstheme="minorHAnsi"/>
                <w:sz w:val="18"/>
                <w:szCs w:val="18"/>
                <w:lang w:val="en-GB"/>
              </w:rPr>
              <w:t xml:space="preserve"> </w:t>
            </w:r>
            <w:r w:rsidR="007A1C4F" w:rsidRPr="000E1C23">
              <w:rPr>
                <w:rFonts w:asciiTheme="minorHAnsi" w:hAnsiTheme="minorHAnsi" w:cstheme="minorHAnsi"/>
                <w:sz w:val="18"/>
                <w:szCs w:val="18"/>
                <w:lang w:val="en-GB"/>
              </w:rPr>
              <w:t>the</w:t>
            </w:r>
            <w:r w:rsidRPr="000E1C23">
              <w:rPr>
                <w:rFonts w:asciiTheme="minorHAnsi" w:hAnsiTheme="minorHAnsi" w:cstheme="minorHAnsi"/>
                <w:sz w:val="18"/>
                <w:szCs w:val="18"/>
                <w:lang w:val="en-GB"/>
              </w:rPr>
              <w:t xml:space="preserve"> development of the following</w:t>
            </w:r>
            <w:r w:rsidR="00972934" w:rsidRPr="000E1C23">
              <w:rPr>
                <w:rFonts w:asciiTheme="minorHAnsi" w:hAnsiTheme="minorHAnsi" w:cstheme="minorHAnsi"/>
                <w:sz w:val="18"/>
                <w:szCs w:val="18"/>
                <w:lang w:val="en-GB"/>
              </w:rPr>
              <w:t xml:space="preserve"> results:</w:t>
            </w:r>
            <w:r w:rsidR="00A4588B" w:rsidRPr="000E1C23">
              <w:rPr>
                <w:rFonts w:asciiTheme="minorHAnsi" w:hAnsiTheme="minorHAnsi" w:cstheme="minorHAnsi"/>
                <w:sz w:val="18"/>
                <w:szCs w:val="18"/>
                <w:lang w:val="en-GB"/>
              </w:rPr>
              <w:t xml:space="preserve"> (1) </w:t>
            </w:r>
            <w:r w:rsidR="00E42072" w:rsidRPr="000E1C23">
              <w:rPr>
                <w:rFonts w:asciiTheme="minorHAnsi" w:hAnsiTheme="minorHAnsi" w:cstheme="minorHAnsi"/>
                <w:sz w:val="18"/>
                <w:szCs w:val="18"/>
                <w:lang w:val="en-GB"/>
              </w:rPr>
              <w:t>E-agriculture strategy developed at provincial level</w:t>
            </w:r>
            <w:r w:rsidR="00A4588B" w:rsidRPr="000E1C23">
              <w:rPr>
                <w:rFonts w:asciiTheme="minorHAnsi" w:hAnsiTheme="minorHAnsi" w:cstheme="minorHAnsi"/>
                <w:sz w:val="18"/>
                <w:szCs w:val="18"/>
                <w:lang w:val="en-GB"/>
              </w:rPr>
              <w:t xml:space="preserve">; (2) </w:t>
            </w:r>
            <w:r w:rsidR="00E42072" w:rsidRPr="000E1C23">
              <w:rPr>
                <w:rFonts w:asciiTheme="minorHAnsi" w:hAnsiTheme="minorHAnsi" w:cstheme="minorHAnsi"/>
                <w:sz w:val="18"/>
                <w:szCs w:val="18"/>
                <w:lang w:val="en-GB"/>
              </w:rPr>
              <w:t>Agriculture MIS being developed with FAO</w:t>
            </w:r>
            <w:r w:rsidR="00A4588B" w:rsidRPr="000E1C23">
              <w:rPr>
                <w:rFonts w:asciiTheme="minorHAnsi" w:hAnsiTheme="minorHAnsi" w:cstheme="minorHAnsi"/>
                <w:sz w:val="18"/>
                <w:szCs w:val="18"/>
                <w:lang w:val="en-GB"/>
              </w:rPr>
              <w:t xml:space="preserve">; (3) </w:t>
            </w:r>
            <w:r w:rsidR="00E42072" w:rsidRPr="000E1C23">
              <w:rPr>
                <w:rFonts w:asciiTheme="minorHAnsi" w:hAnsiTheme="minorHAnsi" w:cstheme="minorHAnsi"/>
                <w:sz w:val="18"/>
                <w:szCs w:val="18"/>
                <w:lang w:val="en-GB"/>
              </w:rPr>
              <w:t>Established Seven Resource Centres in East and West Sepik Province</w:t>
            </w:r>
            <w:r w:rsidR="00A4588B" w:rsidRPr="000E1C23">
              <w:rPr>
                <w:rFonts w:asciiTheme="minorHAnsi" w:hAnsiTheme="minorHAnsi" w:cstheme="minorHAnsi"/>
                <w:sz w:val="18"/>
                <w:szCs w:val="18"/>
                <w:lang w:val="en-GB"/>
              </w:rPr>
              <w:t xml:space="preserve">; (4) </w:t>
            </w:r>
            <w:r w:rsidR="00E42072" w:rsidRPr="000E1C23">
              <w:rPr>
                <w:rFonts w:asciiTheme="minorHAnsi" w:hAnsiTheme="minorHAnsi" w:cstheme="minorHAnsi"/>
                <w:sz w:val="18"/>
                <w:szCs w:val="18"/>
                <w:lang w:val="en-GB"/>
              </w:rPr>
              <w:t>Built the capacity of 1</w:t>
            </w:r>
            <w:r w:rsidR="00910DA0">
              <w:rPr>
                <w:rFonts w:asciiTheme="minorHAnsi" w:hAnsiTheme="minorHAnsi" w:cstheme="minorHAnsi"/>
                <w:sz w:val="18"/>
                <w:szCs w:val="18"/>
                <w:lang w:val="en-GB"/>
              </w:rPr>
              <w:t xml:space="preserve"> </w:t>
            </w:r>
            <w:r w:rsidR="00E42072" w:rsidRPr="000E1C23">
              <w:rPr>
                <w:rFonts w:asciiTheme="minorHAnsi" w:hAnsiTheme="minorHAnsi" w:cstheme="minorHAnsi"/>
                <w:sz w:val="18"/>
                <w:szCs w:val="18"/>
                <w:lang w:val="en-GB"/>
              </w:rPr>
              <w:t>264 entrepreneurs</w:t>
            </w:r>
            <w:r w:rsidR="00A4588B" w:rsidRPr="000E1C23">
              <w:rPr>
                <w:rFonts w:asciiTheme="minorHAnsi" w:hAnsiTheme="minorHAnsi" w:cstheme="minorHAnsi"/>
                <w:sz w:val="18"/>
                <w:szCs w:val="18"/>
                <w:lang w:val="en-GB"/>
              </w:rPr>
              <w:t xml:space="preserve">; (5) </w:t>
            </w:r>
            <w:r w:rsidR="00E42072" w:rsidRPr="000E1C23">
              <w:rPr>
                <w:rFonts w:asciiTheme="minorHAnsi" w:hAnsiTheme="minorHAnsi" w:cstheme="minorHAnsi"/>
                <w:sz w:val="18"/>
                <w:szCs w:val="18"/>
                <w:lang w:val="en-GB"/>
              </w:rPr>
              <w:t xml:space="preserve">Developed 10+ online trainings </w:t>
            </w:r>
            <w:r w:rsidR="00910DA0">
              <w:rPr>
                <w:rFonts w:asciiTheme="minorHAnsi" w:hAnsiTheme="minorHAnsi" w:cstheme="minorHAnsi"/>
                <w:sz w:val="18"/>
                <w:szCs w:val="18"/>
                <w:lang w:val="en-GB"/>
              </w:rPr>
              <w:t>and</w:t>
            </w:r>
            <w:r w:rsidR="00E42072" w:rsidRPr="000E1C23">
              <w:rPr>
                <w:rFonts w:asciiTheme="minorHAnsi" w:hAnsiTheme="minorHAnsi" w:cstheme="minorHAnsi"/>
                <w:sz w:val="18"/>
                <w:szCs w:val="18"/>
                <w:lang w:val="en-GB"/>
              </w:rPr>
              <w:t xml:space="preserve"> uploaded to LMS platform</w:t>
            </w:r>
            <w:r w:rsidR="00972934" w:rsidRPr="000E1C23">
              <w:rPr>
                <w:rFonts w:asciiTheme="minorHAnsi" w:hAnsiTheme="minorHAnsi" w:cstheme="minorHAnsi"/>
                <w:sz w:val="18"/>
                <w:szCs w:val="18"/>
                <w:lang w:val="en-GB"/>
              </w:rPr>
              <w:t>; (6) Improved quality of service policy frameworks.</w:t>
            </w:r>
          </w:p>
        </w:tc>
      </w:tr>
      <w:tr w:rsidR="009B58A7" w:rsidRPr="000E1C23" w14:paraId="20BF2BCB"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C9E768" w14:textId="77777777" w:rsidR="00DB4742" w:rsidRPr="000E1C23" w:rsidRDefault="00DB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815A43" w:rsidRPr="000E1C23" w14:paraId="4341A5F7"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91591" w14:textId="77777777" w:rsidR="00A21C4A" w:rsidRPr="000E1C23" w:rsidRDefault="00A21C4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2GLO21119 </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AD3032"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Establishment of the Cyber4Good initiative</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EC3CE"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2022</w:t>
            </w:r>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AA748"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4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0028C8" w14:textId="7F2C3B9E" w:rsidR="00A21C4A" w:rsidRPr="000E1C23" w:rsidRDefault="00C6760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28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296044" w14:textId="29318002"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464</w:t>
            </w:r>
            <w:r w:rsidR="00A61F1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350</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5EF03D" w14:textId="437049BD"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E75DDC">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431FC2B3" w14:textId="77777777">
              <w:trPr>
                <w:jc w:val="center"/>
              </w:trPr>
              <w:tc>
                <w:tcPr>
                  <w:tcW w:w="0" w:type="auto"/>
                  <w:tcMar>
                    <w:top w:w="15" w:type="dxa"/>
                    <w:left w:w="15" w:type="dxa"/>
                    <w:bottom w:w="15" w:type="dxa"/>
                    <w:right w:w="15" w:type="dxa"/>
                  </w:tcMar>
                  <w:vAlign w:val="center"/>
                  <w:hideMark/>
                </w:tcPr>
                <w:p w14:paraId="0B331E58"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42CFA739" w14:textId="77777777">
              <w:trPr>
                <w:jc w:val="center"/>
              </w:trPr>
              <w:tc>
                <w:tcPr>
                  <w:tcW w:w="0" w:type="auto"/>
                  <w:tcMar>
                    <w:top w:w="15" w:type="dxa"/>
                    <w:left w:w="15" w:type="dxa"/>
                    <w:bottom w:w="15" w:type="dxa"/>
                    <w:right w:w="15" w:type="dxa"/>
                  </w:tcMar>
                  <w:vAlign w:val="center"/>
                  <w:hideMark/>
                </w:tcPr>
                <w:p w14:paraId="347D37BA"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334F0894" w14:textId="77777777" w:rsidR="00A21C4A" w:rsidRPr="000E1C23" w:rsidRDefault="00A21C4A" w:rsidP="00E260A5">
            <w:pPr>
              <w:spacing w:before="40" w:after="40"/>
              <w:jc w:val="center"/>
              <w:rPr>
                <w:rFonts w:asciiTheme="minorHAnsi" w:hAnsiTheme="minorHAnsi" w:cstheme="minorHAnsi"/>
                <w:sz w:val="18"/>
                <w:szCs w:val="18"/>
                <w:lang w:val="en-GB"/>
              </w:rPr>
            </w:pPr>
          </w:p>
        </w:tc>
        <w:tc>
          <w:tcPr>
            <w:tcW w:w="0" w:type="auto"/>
            <w:vAlign w:val="center"/>
            <w:hideMark/>
          </w:tcPr>
          <w:p w14:paraId="7A08EB8E" w14:textId="77777777" w:rsidR="00A21C4A" w:rsidRPr="000E1C23" w:rsidRDefault="00A21C4A" w:rsidP="00E260A5">
            <w:pPr>
              <w:spacing w:before="40" w:after="40"/>
              <w:rPr>
                <w:rFonts w:asciiTheme="minorHAnsi" w:hAnsiTheme="minorHAnsi" w:cstheme="minorHAnsi"/>
                <w:sz w:val="18"/>
                <w:szCs w:val="18"/>
                <w:lang w:val="en-GB"/>
              </w:rPr>
            </w:pPr>
          </w:p>
        </w:tc>
      </w:tr>
      <w:tr w:rsidR="009B58A7" w:rsidRPr="0025721D" w14:paraId="3CF9DB51"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88C67A" w14:textId="2C466131" w:rsidR="00A21C4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316AE" w14:textId="0868DE7C" w:rsidR="00A21C4A" w:rsidRPr="009C720C" w:rsidRDefault="00A21C4A" w:rsidP="00E260A5">
            <w:pPr>
              <w:spacing w:before="40" w:after="40"/>
              <w:rPr>
                <w:rFonts w:asciiTheme="minorHAnsi" w:hAnsiTheme="minorHAnsi" w:cstheme="minorHAnsi"/>
                <w:sz w:val="18"/>
                <w:szCs w:val="18"/>
                <w:lang w:val="pl-PL"/>
              </w:rPr>
            </w:pPr>
            <w:r w:rsidRPr="009C720C">
              <w:rPr>
                <w:rFonts w:asciiTheme="minorHAnsi" w:hAnsiTheme="minorHAnsi" w:cstheme="minorHAnsi"/>
                <w:sz w:val="18"/>
                <w:szCs w:val="18"/>
                <w:lang w:val="pl-PL"/>
              </w:rPr>
              <w:t xml:space="preserve">Liberia, Malawi, Mauritania, Rwanda, Tanzania </w:t>
            </w:r>
          </w:p>
        </w:tc>
      </w:tr>
      <w:tr w:rsidR="009B58A7" w:rsidRPr="000E1C23" w14:paraId="4BDB1DF5"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5F7E8D" w14:textId="76B69C5E" w:rsidR="00A21C4A"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830B9" w14:textId="228FB11C" w:rsidR="00845037" w:rsidRPr="000E1C23" w:rsidRDefault="00E667A5" w:rsidP="00845037">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w:t>
            </w:r>
            <w:r w:rsidR="00845037" w:rsidRPr="000E1C23">
              <w:rPr>
                <w:rFonts w:asciiTheme="minorHAnsi" w:hAnsiTheme="minorHAnsi" w:cstheme="minorHAnsi"/>
                <w:sz w:val="18"/>
                <w:szCs w:val="18"/>
                <w:lang w:val="en-GB"/>
              </w:rPr>
              <w:t xml:space="preserve">he project successfully created and maintained a web platform that reflects tools, services, and trainings. It reached a significant number of beneficiary countries from Least Developed Countries (LDCs) through impactful and targeted delivery of trainings, tools, and services. Specifically, it reached 1 country in the Americas, 15 in Africa, 4 in the Arab </w:t>
            </w:r>
            <w:r w:rsidR="00F3454F">
              <w:rPr>
                <w:rFonts w:asciiTheme="minorHAnsi" w:hAnsiTheme="minorHAnsi" w:cstheme="minorHAnsi"/>
                <w:sz w:val="18"/>
                <w:szCs w:val="18"/>
                <w:lang w:val="en-GB"/>
              </w:rPr>
              <w:t xml:space="preserve">States </w:t>
            </w:r>
            <w:r w:rsidR="00845037" w:rsidRPr="000E1C23">
              <w:rPr>
                <w:rFonts w:asciiTheme="minorHAnsi" w:hAnsiTheme="minorHAnsi" w:cstheme="minorHAnsi"/>
                <w:sz w:val="18"/>
                <w:szCs w:val="18"/>
                <w:lang w:val="en-GB"/>
              </w:rPr>
              <w:t>region, and 5 in the Asia Pacific region. The project also achieved a 5</w:t>
            </w:r>
            <w:r w:rsidR="00F3454F">
              <w:rPr>
                <w:rFonts w:asciiTheme="minorHAnsi" w:hAnsiTheme="minorHAnsi" w:cstheme="minorHAnsi"/>
                <w:sz w:val="18"/>
                <w:szCs w:val="18"/>
                <w:lang w:val="en-GB"/>
              </w:rPr>
              <w:t xml:space="preserve"> per cent</w:t>
            </w:r>
            <w:r w:rsidR="00845037" w:rsidRPr="000E1C23">
              <w:rPr>
                <w:rFonts w:asciiTheme="minorHAnsi" w:hAnsiTheme="minorHAnsi" w:cstheme="minorHAnsi"/>
                <w:sz w:val="18"/>
                <w:szCs w:val="18"/>
                <w:lang w:val="en-GB"/>
              </w:rPr>
              <w:t xml:space="preserve"> improvement in the GCI Technical and Capacity Building Measures pillars for the beneficiary countries and a 5</w:t>
            </w:r>
            <w:r w:rsidR="00F3454F">
              <w:rPr>
                <w:rFonts w:asciiTheme="minorHAnsi" w:hAnsiTheme="minorHAnsi" w:cstheme="minorHAnsi"/>
                <w:sz w:val="18"/>
                <w:szCs w:val="18"/>
                <w:lang w:val="en-GB"/>
              </w:rPr>
              <w:t xml:space="preserve"> per cent</w:t>
            </w:r>
            <w:r w:rsidR="00845037" w:rsidRPr="000E1C23">
              <w:rPr>
                <w:rFonts w:asciiTheme="minorHAnsi" w:hAnsiTheme="minorHAnsi" w:cstheme="minorHAnsi"/>
                <w:sz w:val="18"/>
                <w:szCs w:val="18"/>
                <w:lang w:val="en-GB"/>
              </w:rPr>
              <w:t xml:space="preserve"> improvement in the overall commitment of all participating countries in implementing relevant measures within the GCI as per areas of intervention.</w:t>
            </w:r>
          </w:p>
          <w:p w14:paraId="35B71631" w14:textId="1E7581ED" w:rsidR="00A21C4A" w:rsidRPr="000E1C23" w:rsidRDefault="00845037"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 received a minimum satisfaction score of 7.0 out of 10 among the beneficiary countries for the services provided. It developed one sustainability roadmap for the initiative and attracted five new partners to join the Cyber4Good Initiative in its first year. Additionally, the project developed a framework to establish a future Cybersecurity Capacity Development Fund to continue facilitating access for LDCs to the relevant tools and services provided by the platform</w:t>
            </w:r>
            <w:r w:rsidR="00E4745A" w:rsidRPr="000E1C23">
              <w:rPr>
                <w:rFonts w:asciiTheme="minorHAnsi" w:hAnsiTheme="minorHAnsi" w:cstheme="minorHAnsi"/>
                <w:sz w:val="18"/>
                <w:szCs w:val="18"/>
                <w:lang w:val="en-GB"/>
              </w:rPr>
              <w:t>.</w:t>
            </w:r>
          </w:p>
        </w:tc>
      </w:tr>
      <w:tr w:rsidR="009B58A7" w:rsidRPr="000E1C23" w14:paraId="4D8B6A71"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1916C6"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815A43" w:rsidRPr="000E1C23" w14:paraId="18A8FA7A"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3AE168" w14:textId="77777777" w:rsidR="00A21C4A" w:rsidRPr="000E1C23" w:rsidRDefault="00A21C4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7GLO24146</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61E9D"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31199E"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B09F28"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4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D6BCCA"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28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156381" w14:textId="2BC58D13"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5610E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9728B3" w14:textId="0FBC525D"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5610E7">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23A396D5" w14:textId="77777777">
              <w:trPr>
                <w:jc w:val="center"/>
              </w:trPr>
              <w:tc>
                <w:tcPr>
                  <w:tcW w:w="0" w:type="auto"/>
                  <w:tcMar>
                    <w:top w:w="15" w:type="dxa"/>
                    <w:left w:w="15" w:type="dxa"/>
                    <w:bottom w:w="15" w:type="dxa"/>
                    <w:right w:w="15" w:type="dxa"/>
                  </w:tcMar>
                  <w:vAlign w:val="center"/>
                  <w:hideMark/>
                </w:tcPr>
                <w:p w14:paraId="220136E4"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45872969" w14:textId="77777777">
              <w:trPr>
                <w:jc w:val="center"/>
              </w:trPr>
              <w:tc>
                <w:tcPr>
                  <w:tcW w:w="0" w:type="auto"/>
                  <w:tcMar>
                    <w:top w:w="15" w:type="dxa"/>
                    <w:left w:w="15" w:type="dxa"/>
                    <w:bottom w:w="15" w:type="dxa"/>
                    <w:right w:w="15" w:type="dxa"/>
                  </w:tcMar>
                  <w:vAlign w:val="center"/>
                  <w:hideMark/>
                </w:tcPr>
                <w:p w14:paraId="55DE203A"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2AF9FD01" w14:textId="77777777">
              <w:trPr>
                <w:jc w:val="center"/>
              </w:trPr>
              <w:tc>
                <w:tcPr>
                  <w:tcW w:w="0" w:type="auto"/>
                  <w:tcMar>
                    <w:top w:w="15" w:type="dxa"/>
                    <w:left w:w="15" w:type="dxa"/>
                    <w:bottom w:w="15" w:type="dxa"/>
                    <w:right w:w="15" w:type="dxa"/>
                  </w:tcMar>
                  <w:vAlign w:val="center"/>
                  <w:hideMark/>
                </w:tcPr>
                <w:p w14:paraId="6D4C80E7"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536BD62B" w14:textId="77777777" w:rsidR="00A21C4A" w:rsidRPr="000E1C23" w:rsidRDefault="00A21C4A" w:rsidP="00E260A5">
            <w:pPr>
              <w:spacing w:before="40" w:after="40"/>
              <w:jc w:val="center"/>
              <w:rPr>
                <w:rFonts w:asciiTheme="minorHAnsi" w:hAnsiTheme="minorHAnsi" w:cstheme="minorHAnsi"/>
                <w:sz w:val="18"/>
                <w:szCs w:val="18"/>
                <w:lang w:val="en-GB"/>
              </w:rPr>
            </w:pPr>
          </w:p>
        </w:tc>
        <w:tc>
          <w:tcPr>
            <w:tcW w:w="0" w:type="auto"/>
            <w:vAlign w:val="center"/>
            <w:hideMark/>
          </w:tcPr>
          <w:p w14:paraId="6B042269" w14:textId="77777777" w:rsidR="00A21C4A" w:rsidRPr="000E1C23" w:rsidRDefault="00A21C4A" w:rsidP="00E260A5">
            <w:pPr>
              <w:spacing w:before="40" w:after="40"/>
              <w:rPr>
                <w:rFonts w:asciiTheme="minorHAnsi" w:hAnsiTheme="minorHAnsi" w:cstheme="minorHAnsi"/>
                <w:sz w:val="18"/>
                <w:szCs w:val="18"/>
                <w:lang w:val="en-GB"/>
              </w:rPr>
            </w:pPr>
          </w:p>
        </w:tc>
      </w:tr>
      <w:tr w:rsidR="009B58A7" w:rsidRPr="00303BE2" w14:paraId="25AD11CD"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9DD631" w14:textId="66AD1C99" w:rsidR="00A21C4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4B553" w14:textId="77777777" w:rsidR="00A21C4A" w:rsidRPr="00E16EC6" w:rsidRDefault="00A21C4A" w:rsidP="00E260A5">
            <w:pPr>
              <w:spacing w:before="40" w:after="40"/>
              <w:rPr>
                <w:rFonts w:asciiTheme="minorHAnsi" w:hAnsiTheme="minorHAnsi" w:cstheme="minorHAnsi"/>
                <w:sz w:val="18"/>
                <w:szCs w:val="18"/>
                <w:lang w:val="en-GB"/>
              </w:rPr>
            </w:pPr>
            <w:r w:rsidRPr="00E16EC6">
              <w:rPr>
                <w:rFonts w:asciiTheme="minorHAnsi" w:hAnsiTheme="minorHAnsi" w:cstheme="minorHAnsi"/>
                <w:sz w:val="18"/>
                <w:szCs w:val="18"/>
                <w:lang w:val="en-GB"/>
              </w:rPr>
              <w:t xml:space="preserve">Afghanistan, Angola, Antigua and Barbuda, Bahamas, Bangladesh, Barbados, Belize, Benin, Burkina Faso, Burundi, Cambodia, </w:t>
            </w:r>
            <w:r w:rsidR="00D6140B" w:rsidRPr="00E16EC6">
              <w:rPr>
                <w:rFonts w:asciiTheme="minorHAnsi" w:hAnsiTheme="minorHAnsi" w:cstheme="minorHAnsi"/>
                <w:sz w:val="18"/>
                <w:szCs w:val="18"/>
                <w:lang w:val="en-GB"/>
              </w:rPr>
              <w:t>Cabo Verde</w:t>
            </w:r>
            <w:r w:rsidRPr="00E16EC6">
              <w:rPr>
                <w:rFonts w:asciiTheme="minorHAnsi" w:hAnsiTheme="minorHAnsi" w:cstheme="minorHAnsi"/>
                <w:sz w:val="18"/>
                <w:szCs w:val="18"/>
                <w:lang w:val="en-GB"/>
              </w:rPr>
              <w:t xml:space="preserve">, Central African Rep., Chad, Comoros, Cuba, Dem. Rep. of the Congo, Djibouti, Dominica, Dominican Rep., Eritrea, Ethiopia, Fiji, Gambia, Grenada, Guinea, Guinea-Bissau, Guyana, Haiti, Jamaica, Kiribati, Lao P.D.R., Lesotho, Liberia, Madagascar, Maldives, Mali, Marshall Islands, Mauritania, Mauritius, Micronesia, Mozambique, Myanmar, Nauru, Nepal, Niger, Palau, Papua New Guinea, Rwanda, Saint Kitts and Nevis, Saint Lucia, Saint Vincent and the Grenadines, Samoa, Sao Tome and Principe, Senegal, Seychelles, Sierra Leone, Singapore, Solomon Islands, Somalia, South Sudan, Sudan, Tanzania, Timor-Leste, Togo, Tonga, Trinidad and Tobago, Tuvalu, Uganda, Vanuatu, Yemen, Zambia </w:t>
            </w:r>
          </w:p>
        </w:tc>
      </w:tr>
      <w:tr w:rsidR="009B58A7" w:rsidRPr="000E1C23" w14:paraId="6CFA9075"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90B74B" w14:textId="4B284ACE" w:rsidR="00A21C4A"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293BB0" w14:textId="456E7566" w:rsidR="00891B98"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currently under implementation aims to achieve several significant results. It seeks to reach new beneficiary countries from LDCs and SIDS through the impactful delivery of cybersecurity tools and services offered by ITU-D Private Sector Members. Additionally, the project will deliver at least 20 Global Cybersecurity Index (GCI) Assessment Reports and conduct at least three training sessions across areas such as incident response, cybersecurity governance, and National Cybersecurity Strategy and skills development. Furthermore, the project will organize at least one Cyber</w:t>
            </w:r>
            <w:r w:rsidR="00B1159C"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p w14:paraId="2050BF6C" w14:textId="155D5841" w:rsidR="00297F45"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w:t>
            </w:r>
            <w:r w:rsidR="71125C52" w:rsidRPr="000E1C23">
              <w:rPr>
                <w:rFonts w:asciiTheme="minorHAnsi" w:hAnsiTheme="minorHAnsi" w:cstheme="minorHAnsi"/>
                <w:sz w:val="18"/>
                <w:szCs w:val="18"/>
                <w:lang w:val="en-GB"/>
              </w:rPr>
              <w:t xml:space="preserve"> will conduct at least 15 awareness-raising sessions in collaboration with ITU Private Sector </w:t>
            </w:r>
            <w:r w:rsidRPr="000E1C23">
              <w:rPr>
                <w:rFonts w:asciiTheme="minorHAnsi" w:hAnsiTheme="minorHAnsi" w:cstheme="minorHAnsi"/>
                <w:sz w:val="18"/>
                <w:szCs w:val="18"/>
                <w:lang w:val="en-GB"/>
              </w:rPr>
              <w:t>Members and</w:t>
            </w:r>
            <w:r w:rsidR="71125C52" w:rsidRPr="000E1C23">
              <w:rPr>
                <w:rFonts w:asciiTheme="minorHAnsi" w:hAnsiTheme="minorHAnsi" w:cstheme="minorHAnsi"/>
                <w:sz w:val="18"/>
                <w:szCs w:val="18"/>
                <w:lang w:val="en-GB"/>
              </w:rPr>
              <w:t xml:space="preserve"> aims to have at least one new ITU-D Private Sector Member join the second phase to provide tools, solutions, and </w:t>
            </w:r>
            <w:r w:rsidRPr="000E1C23">
              <w:rPr>
                <w:rFonts w:asciiTheme="minorHAnsi" w:hAnsiTheme="minorHAnsi" w:cstheme="minorHAnsi"/>
                <w:sz w:val="18"/>
                <w:szCs w:val="18"/>
                <w:lang w:val="en-GB"/>
              </w:rPr>
              <w:t>services. It will also</w:t>
            </w:r>
            <w:r w:rsidR="71125C52" w:rsidRPr="000E1C23">
              <w:rPr>
                <w:rFonts w:asciiTheme="minorHAnsi" w:hAnsiTheme="minorHAnsi" w:cstheme="minorHAnsi"/>
                <w:sz w:val="18"/>
                <w:szCs w:val="18"/>
                <w:lang w:val="en-GB"/>
              </w:rPr>
              <w:t xml:space="preserve"> secure at least one in-cash contribution from Member States for targeted </w:t>
            </w:r>
            <w:r w:rsidRPr="000E1C23">
              <w:rPr>
                <w:rFonts w:asciiTheme="minorHAnsi" w:hAnsiTheme="minorHAnsi" w:cstheme="minorHAnsi"/>
                <w:sz w:val="18"/>
                <w:szCs w:val="18"/>
                <w:lang w:val="en-GB"/>
              </w:rPr>
              <w:t>support and</w:t>
            </w:r>
            <w:r w:rsidR="71125C52" w:rsidRPr="000E1C23">
              <w:rPr>
                <w:rFonts w:asciiTheme="minorHAnsi" w:hAnsiTheme="minorHAnsi" w:cstheme="minorHAnsi"/>
                <w:sz w:val="18"/>
                <w:szCs w:val="18"/>
                <w:lang w:val="en-GB"/>
              </w:rPr>
              <w:t xml:space="preserve"> aims to have at least one international organization, NGO, or academic institution join to leverage their </w:t>
            </w:r>
            <w:r w:rsidRPr="000E1C23">
              <w:rPr>
                <w:rFonts w:asciiTheme="minorHAnsi" w:hAnsiTheme="minorHAnsi" w:cstheme="minorHAnsi"/>
                <w:sz w:val="18"/>
                <w:szCs w:val="18"/>
                <w:lang w:val="en-GB"/>
              </w:rPr>
              <w:t>expertise. Lastly, the</w:t>
            </w:r>
            <w:r w:rsidR="71125C52" w:rsidRPr="000E1C23">
              <w:rPr>
                <w:rFonts w:asciiTheme="minorHAnsi" w:hAnsiTheme="minorHAnsi" w:cstheme="minorHAnsi"/>
                <w:sz w:val="18"/>
                <w:szCs w:val="18"/>
                <w:lang w:val="en-GB"/>
              </w:rPr>
              <w:t xml:space="preserve"> project will establish at least one sustainability mechanism for a future Cybersecurity Capacity Development Programme</w:t>
            </w:r>
            <w:r w:rsidRPr="000E1C23">
              <w:rPr>
                <w:rFonts w:asciiTheme="minorHAnsi" w:hAnsiTheme="minorHAnsi" w:cstheme="minorHAnsi"/>
                <w:sz w:val="18"/>
                <w:szCs w:val="18"/>
                <w:lang w:val="en-GB"/>
              </w:rPr>
              <w:t>.</w:t>
            </w:r>
          </w:p>
          <w:p w14:paraId="79D49F92" w14:textId="472CD25A" w:rsidR="00A21C4A" w:rsidRPr="000E1C23" w:rsidRDefault="00A21C4A" w:rsidP="00E260A5">
            <w:pPr>
              <w:spacing w:before="40" w:after="40"/>
              <w:rPr>
                <w:rFonts w:asciiTheme="minorHAnsi" w:eastAsiaTheme="minorEastAsia" w:hAnsiTheme="minorHAnsi" w:cstheme="minorHAnsi"/>
                <w:sz w:val="18"/>
                <w:szCs w:val="18"/>
                <w:lang w:val="en-GB"/>
              </w:rPr>
            </w:pPr>
          </w:p>
        </w:tc>
      </w:tr>
      <w:tr w:rsidR="009B58A7" w:rsidRPr="000E1C23" w14:paraId="7988F45C"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84D269"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815A43" w:rsidRPr="000E1C23" w14:paraId="1B4BBA77"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13750C" w14:textId="63CA96C7" w:rsidR="00A21C4A" w:rsidRPr="000E1C23" w:rsidRDefault="0019421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9GLO24137</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7DF826" w14:textId="6E07373E" w:rsidR="00A21C4A" w:rsidRPr="000E1C23" w:rsidRDefault="0019421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EW4All multi-stakeholder accelerator in LDCs and SIDS (UNDRR-Sweden funds)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A5726B" w14:textId="7F101E82"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 Feb. </w:t>
            </w:r>
            <w:r w:rsidR="00194211" w:rsidRPr="000E1C23">
              <w:rPr>
                <w:rFonts w:asciiTheme="minorHAnsi" w:hAnsiTheme="minorHAnsi" w:cstheme="minorHAnsi"/>
                <w:sz w:val="18"/>
                <w:szCs w:val="18"/>
                <w:lang w:val="en-GB"/>
              </w:rPr>
              <w:t>2024</w:t>
            </w:r>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233794" w14:textId="519B05EB"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w:t>
            </w:r>
            <w:r w:rsidR="00194211" w:rsidRPr="000E1C23">
              <w:rPr>
                <w:rFonts w:asciiTheme="minorHAnsi" w:hAnsiTheme="minorHAnsi" w:cstheme="minorHAnsi"/>
                <w:sz w:val="18"/>
                <w:szCs w:val="18"/>
                <w:lang w:val="en-GB"/>
              </w:rPr>
              <w:t>2025</w:t>
            </w:r>
          </w:p>
        </w:tc>
        <w:tc>
          <w:tcPr>
            <w:tcW w:w="4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181843" w14:textId="433EFB50" w:rsidR="00A21C4A"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28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67809B" w14:textId="6BB68F40" w:rsidR="00A21C4A"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796</w:t>
            </w:r>
            <w:r w:rsidR="0015361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504</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BD91FA" w14:textId="31A498A5" w:rsidR="00A21C4A"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Office for Disaster Risk Reduction (UNDRR)</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95EB3B" w14:textId="1280CA96" w:rsidR="00A21C4A" w:rsidRPr="000E1C23" w:rsidRDefault="0019421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 &amp; WTDC Res.16</w:t>
            </w:r>
          </w:p>
        </w:tc>
        <w:tc>
          <w:tcPr>
            <w:tcW w:w="0" w:type="auto"/>
            <w:hideMark/>
          </w:tcPr>
          <w:p w14:paraId="336DEDE2" w14:textId="34B8BA25" w:rsidR="00A21C4A" w:rsidRPr="000E1C23" w:rsidRDefault="00A21C4A" w:rsidP="00E260A5">
            <w:pPr>
              <w:spacing w:before="40" w:after="40"/>
              <w:rPr>
                <w:rFonts w:asciiTheme="minorHAnsi" w:hAnsiTheme="minorHAnsi" w:cstheme="minorHAnsi"/>
                <w:sz w:val="18"/>
                <w:szCs w:val="18"/>
                <w:lang w:val="en-GB"/>
              </w:rPr>
            </w:pPr>
          </w:p>
        </w:tc>
      </w:tr>
      <w:tr w:rsidR="009B58A7" w:rsidRPr="00E16EC6" w14:paraId="3F199B7A"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3D2605" w14:textId="71E88B65" w:rsidR="00A21C4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E86FE6" w14:textId="013896A9" w:rsidR="00A21C4A" w:rsidRPr="000E1C23" w:rsidRDefault="1FE07CAB" w:rsidP="030DA638">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Bangladesh, Haiti, Liberia, Mozambique</w:t>
            </w:r>
            <w:r w:rsidRPr="000E1C23">
              <w:rPr>
                <w:rFonts w:asciiTheme="minorHAnsi" w:hAnsiTheme="minorHAnsi" w:cstheme="minorHAnsi"/>
                <w:color w:val="000000" w:themeColor="text1"/>
                <w:sz w:val="18"/>
                <w:szCs w:val="18"/>
                <w:lang w:val="pt-BR"/>
              </w:rPr>
              <w:t xml:space="preserve">, Somalia </w:t>
            </w:r>
          </w:p>
        </w:tc>
      </w:tr>
      <w:tr w:rsidR="009B58A7" w:rsidRPr="000E1C23" w14:paraId="58B9D3BA"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6E77C1" w14:textId="4611C416" w:rsidR="00A21C4A" w:rsidRPr="000E1C23" w:rsidRDefault="00194211"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804ADA" w14:textId="08C49280" w:rsidR="00607550" w:rsidRPr="000E1C23" w:rsidRDefault="4AF716CF"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Current status of warning dissemination and communication systems </w:t>
            </w:r>
            <w:r w:rsidR="4742A1F4" w:rsidRPr="000E1C23">
              <w:rPr>
                <w:rFonts w:asciiTheme="minorHAnsi" w:hAnsiTheme="minorHAnsi" w:cstheme="minorHAnsi"/>
                <w:sz w:val="18"/>
                <w:szCs w:val="18"/>
                <w:lang w:val="en-GB"/>
              </w:rPr>
              <w:t>are reviewed and documented, including gaps, priorities, needs and existing institutional arrangements.</w:t>
            </w:r>
          </w:p>
          <w:p w14:paraId="2CC45DD2" w14:textId="77777777" w:rsidR="00607550" w:rsidRPr="000E1C23" w:rsidRDefault="4742A1F4"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Technical advice was provided on how to implement next steps on warning dissemination and communication, as identified by the road map.</w:t>
            </w:r>
          </w:p>
          <w:p w14:paraId="62D9A3A6" w14:textId="640A4854" w:rsidR="00A21C4A" w:rsidRPr="000E1C23" w:rsidRDefault="4742A1F4" w:rsidP="00A76F96">
            <w:pPr>
              <w:rPr>
                <w:rFonts w:asciiTheme="minorHAnsi" w:hAnsiTheme="minorHAnsi" w:cstheme="minorHAnsi"/>
                <w:sz w:val="18"/>
                <w:szCs w:val="18"/>
                <w:lang w:val="en-GB"/>
              </w:rPr>
            </w:pPr>
            <w:r w:rsidRPr="000E1C23">
              <w:rPr>
                <w:rFonts w:asciiTheme="minorHAnsi" w:hAnsiTheme="minorHAnsi" w:cstheme="minorHAnsi"/>
                <w:sz w:val="18"/>
                <w:szCs w:val="18"/>
                <w:lang w:val="en-GB"/>
              </w:rPr>
              <w:t>Strengthened national capacity to coordinate and implement road map actions for warning dissemination and communication.</w:t>
            </w:r>
            <w:r w:rsidR="00A76F96"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National capacities for warning dissemination and communication enhanced.</w:t>
            </w:r>
          </w:p>
          <w:p w14:paraId="093A5FC7" w14:textId="7B5A0BCA" w:rsidR="00A21C4A" w:rsidRPr="000E1C23" w:rsidRDefault="00A76F96" w:rsidP="0523AA8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In the particular case of </w:t>
            </w:r>
            <w:r w:rsidR="00610A1F" w:rsidRPr="000E1C23">
              <w:rPr>
                <w:rFonts w:asciiTheme="minorHAnsi" w:hAnsiTheme="minorHAnsi" w:cstheme="minorHAnsi"/>
                <w:sz w:val="18"/>
                <w:szCs w:val="18"/>
                <w:lang w:val="en-GB"/>
              </w:rPr>
              <w:t>Bangladesh</w:t>
            </w:r>
            <w:r w:rsidRPr="000E1C23">
              <w:rPr>
                <w:rFonts w:asciiTheme="minorHAnsi" w:hAnsiTheme="minorHAnsi" w:cstheme="minorHAnsi"/>
                <w:sz w:val="18"/>
                <w:szCs w:val="18"/>
                <w:lang w:val="en-GB"/>
              </w:rPr>
              <w:t>, the project is advancing on the following results</w:t>
            </w:r>
            <w:r w:rsidR="00610A1F" w:rsidRPr="000E1C23">
              <w:rPr>
                <w:rFonts w:asciiTheme="minorHAnsi" w:hAnsiTheme="minorHAnsi" w:cstheme="minorHAnsi"/>
                <w:sz w:val="18"/>
                <w:szCs w:val="18"/>
                <w:lang w:val="en-GB"/>
              </w:rPr>
              <w:t>:</w:t>
            </w:r>
          </w:p>
          <w:p w14:paraId="2CE054EB" w14:textId="233F942A" w:rsidR="00A21C4A" w:rsidRPr="000E1C23" w:rsidRDefault="009A074A"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P</w:t>
            </w:r>
            <w:r w:rsidR="33CC1E05" w:rsidRPr="000E1C23">
              <w:rPr>
                <w:rFonts w:asciiTheme="minorHAnsi" w:hAnsiTheme="minorHAnsi" w:cstheme="minorHAnsi"/>
                <w:sz w:val="18"/>
                <w:szCs w:val="18"/>
                <w:lang w:val="en-GB"/>
              </w:rPr>
              <w:t>illar-specific workshops and an interpillar roadmap designing workshop was conducted in 2024.</w:t>
            </w:r>
          </w:p>
          <w:p w14:paraId="661DE6C8" w14:textId="623743F1" w:rsidR="00A21C4A" w:rsidRPr="000E1C23" w:rsidRDefault="5B67AAB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Field-level simulation exercise on the Early Action Protocol (EAP) for</w:t>
            </w:r>
            <w:r w:rsidR="2D691E77" w:rsidRPr="000E1C23">
              <w:rPr>
                <w:rFonts w:asciiTheme="minorHAnsi" w:hAnsiTheme="minorHAnsi" w:cstheme="minorHAnsi"/>
                <w:sz w:val="18"/>
                <w:szCs w:val="18"/>
                <w:lang w:val="en-GB"/>
              </w:rPr>
              <w:t xml:space="preserve"> Cyclone</w:t>
            </w:r>
            <w:r w:rsidR="00416F46">
              <w:rPr>
                <w:rFonts w:asciiTheme="minorHAnsi" w:hAnsiTheme="minorHAnsi" w:cstheme="minorHAnsi"/>
                <w:sz w:val="18"/>
                <w:szCs w:val="18"/>
                <w:lang w:val="en-GB"/>
              </w:rPr>
              <w:t>s</w:t>
            </w:r>
            <w:r w:rsidR="2D691E77" w:rsidRPr="000E1C23">
              <w:rPr>
                <w:rFonts w:asciiTheme="minorHAnsi" w:hAnsiTheme="minorHAnsi" w:cstheme="minorHAnsi"/>
                <w:sz w:val="18"/>
                <w:szCs w:val="18"/>
                <w:lang w:val="en-GB"/>
              </w:rPr>
              <w:t xml:space="preserve"> was conducted in </w:t>
            </w:r>
            <w:r w:rsidR="00416F46">
              <w:rPr>
                <w:rFonts w:asciiTheme="minorHAnsi" w:hAnsiTheme="minorHAnsi" w:cstheme="minorHAnsi"/>
                <w:sz w:val="18"/>
                <w:szCs w:val="18"/>
                <w:lang w:val="en-GB"/>
              </w:rPr>
              <w:t xml:space="preserve">a </w:t>
            </w:r>
            <w:r w:rsidR="2D691E77" w:rsidRPr="000E1C23">
              <w:rPr>
                <w:rFonts w:asciiTheme="minorHAnsi" w:hAnsiTheme="minorHAnsi" w:cstheme="minorHAnsi"/>
                <w:sz w:val="18"/>
                <w:szCs w:val="18"/>
                <w:lang w:val="en-GB"/>
              </w:rPr>
              <w:t>coastal area in 2024</w:t>
            </w:r>
            <w:r w:rsidR="009A074A" w:rsidRPr="000E1C23">
              <w:rPr>
                <w:rFonts w:asciiTheme="minorHAnsi" w:hAnsiTheme="minorHAnsi" w:cstheme="minorHAnsi"/>
                <w:sz w:val="18"/>
                <w:szCs w:val="18"/>
                <w:lang w:val="en-GB"/>
              </w:rPr>
              <w:t xml:space="preserve"> together with IFRC</w:t>
            </w:r>
            <w:r w:rsidR="2D691E77" w:rsidRPr="000E1C23">
              <w:rPr>
                <w:rFonts w:asciiTheme="minorHAnsi" w:hAnsiTheme="minorHAnsi" w:cstheme="minorHAnsi"/>
                <w:sz w:val="18"/>
                <w:szCs w:val="18"/>
                <w:lang w:val="en-GB"/>
              </w:rPr>
              <w:t>.</w:t>
            </w:r>
          </w:p>
          <w:p w14:paraId="31098279" w14:textId="6C27A8B7" w:rsidR="00A21C4A" w:rsidRPr="000E1C23" w:rsidRDefault="2D691E77"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Disaster connectivity map providing the unconnecte</w:t>
            </w:r>
            <w:r w:rsidR="2525FB53" w:rsidRPr="000E1C23">
              <w:rPr>
                <w:rFonts w:asciiTheme="minorHAnsi" w:hAnsiTheme="minorHAnsi" w:cstheme="minorHAnsi"/>
                <w:sz w:val="18"/>
                <w:szCs w:val="18"/>
                <w:lang w:val="en-GB"/>
              </w:rPr>
              <w:t xml:space="preserve">d </w:t>
            </w:r>
            <w:r w:rsidRPr="000E1C23">
              <w:rPr>
                <w:rFonts w:asciiTheme="minorHAnsi" w:hAnsiTheme="minorHAnsi" w:cstheme="minorHAnsi"/>
                <w:sz w:val="18"/>
                <w:szCs w:val="18"/>
                <w:lang w:val="en-GB"/>
              </w:rPr>
              <w:t>was developed for Bangladesh.</w:t>
            </w:r>
          </w:p>
          <w:p w14:paraId="0AD8380C" w14:textId="36374069" w:rsidR="00A21C4A" w:rsidRPr="000E1C23" w:rsidRDefault="54ACB88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National Emergency Telecommunication Plan </w:t>
            </w:r>
            <w:r w:rsidR="001922D3" w:rsidRPr="000E1C23">
              <w:rPr>
                <w:rFonts w:asciiTheme="minorHAnsi" w:hAnsiTheme="minorHAnsi" w:cstheme="minorHAnsi"/>
                <w:sz w:val="18"/>
                <w:szCs w:val="18"/>
                <w:lang w:val="en-GB"/>
              </w:rPr>
              <w:t xml:space="preserve">(NETP) </w:t>
            </w:r>
            <w:r w:rsidRPr="000E1C23">
              <w:rPr>
                <w:rFonts w:asciiTheme="minorHAnsi" w:hAnsiTheme="minorHAnsi" w:cstheme="minorHAnsi"/>
                <w:sz w:val="18"/>
                <w:szCs w:val="18"/>
                <w:lang w:val="en-GB"/>
              </w:rPr>
              <w:t>and preliminary assessment of an Early Warning Syst</w:t>
            </w:r>
            <w:r w:rsidR="2D92183F" w:rsidRPr="000E1C23">
              <w:rPr>
                <w:rFonts w:asciiTheme="minorHAnsi" w:hAnsiTheme="minorHAnsi" w:cstheme="minorHAnsi"/>
                <w:sz w:val="18"/>
                <w:szCs w:val="18"/>
                <w:lang w:val="en-GB"/>
              </w:rPr>
              <w:t xml:space="preserve">em </w:t>
            </w:r>
            <w:r w:rsidR="00815A43">
              <w:rPr>
                <w:rFonts w:asciiTheme="minorHAnsi" w:hAnsiTheme="minorHAnsi" w:cstheme="minorHAnsi"/>
                <w:sz w:val="18"/>
                <w:szCs w:val="18"/>
                <w:lang w:val="en-GB"/>
              </w:rPr>
              <w:t xml:space="preserve">(EWS) </w:t>
            </w:r>
            <w:r w:rsidR="2D92183F" w:rsidRPr="000E1C23">
              <w:rPr>
                <w:rFonts w:asciiTheme="minorHAnsi" w:hAnsiTheme="minorHAnsi" w:cstheme="minorHAnsi"/>
                <w:sz w:val="18"/>
                <w:szCs w:val="18"/>
                <w:lang w:val="en-GB"/>
              </w:rPr>
              <w:t>based o</w:t>
            </w:r>
            <w:r w:rsidRPr="000E1C23">
              <w:rPr>
                <w:rFonts w:asciiTheme="minorHAnsi" w:hAnsiTheme="minorHAnsi" w:cstheme="minorHAnsi"/>
                <w:sz w:val="18"/>
                <w:szCs w:val="18"/>
                <w:lang w:val="en-GB"/>
              </w:rPr>
              <w:t xml:space="preserve">n Cell Broadcast </w:t>
            </w:r>
            <w:r w:rsidR="00815A43">
              <w:rPr>
                <w:rFonts w:asciiTheme="minorHAnsi" w:hAnsiTheme="minorHAnsi" w:cstheme="minorHAnsi"/>
                <w:sz w:val="18"/>
                <w:szCs w:val="18"/>
                <w:lang w:val="en-GB"/>
              </w:rPr>
              <w:t xml:space="preserve">(CB) </w:t>
            </w:r>
            <w:r w:rsidRPr="000E1C23">
              <w:rPr>
                <w:rFonts w:asciiTheme="minorHAnsi" w:hAnsiTheme="minorHAnsi" w:cstheme="minorHAnsi"/>
                <w:sz w:val="18"/>
                <w:szCs w:val="18"/>
                <w:lang w:val="en-GB"/>
              </w:rPr>
              <w:t>is ongoing.</w:t>
            </w:r>
          </w:p>
          <w:p w14:paraId="39883CDC" w14:textId="6EBCD3C1" w:rsidR="00A21C4A" w:rsidRPr="000E1C23" w:rsidRDefault="54ACB88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EW4All </w:t>
            </w:r>
            <w:r w:rsidR="271177C9" w:rsidRPr="000E1C23">
              <w:rPr>
                <w:rFonts w:asciiTheme="minorHAnsi" w:hAnsiTheme="minorHAnsi" w:cstheme="minorHAnsi"/>
                <w:sz w:val="18"/>
                <w:szCs w:val="18"/>
                <w:lang w:val="en-GB"/>
              </w:rPr>
              <w:t>N</w:t>
            </w:r>
            <w:r w:rsidRPr="000E1C23">
              <w:rPr>
                <w:rFonts w:asciiTheme="minorHAnsi" w:hAnsiTheme="minorHAnsi" w:cstheme="minorHAnsi"/>
                <w:sz w:val="18"/>
                <w:szCs w:val="18"/>
                <w:lang w:val="en-GB"/>
              </w:rPr>
              <w:t xml:space="preserve">ational </w:t>
            </w:r>
            <w:r w:rsidR="56234BB9" w:rsidRPr="000E1C23">
              <w:rPr>
                <w:rFonts w:asciiTheme="minorHAnsi" w:hAnsiTheme="minorHAnsi" w:cstheme="minorHAnsi"/>
                <w:sz w:val="18"/>
                <w:szCs w:val="18"/>
                <w:lang w:val="en-GB"/>
              </w:rPr>
              <w:t>R</w:t>
            </w:r>
            <w:r w:rsidRPr="000E1C23">
              <w:rPr>
                <w:rFonts w:asciiTheme="minorHAnsi" w:hAnsiTheme="minorHAnsi" w:cstheme="minorHAnsi"/>
                <w:sz w:val="18"/>
                <w:szCs w:val="18"/>
                <w:lang w:val="en-GB"/>
              </w:rPr>
              <w:t xml:space="preserve">oadmap is </w:t>
            </w:r>
            <w:r w:rsidR="7B5C6A23" w:rsidRPr="000E1C23">
              <w:rPr>
                <w:rFonts w:asciiTheme="minorHAnsi" w:hAnsiTheme="minorHAnsi" w:cstheme="minorHAnsi"/>
                <w:sz w:val="18"/>
                <w:szCs w:val="18"/>
                <w:lang w:val="en-GB"/>
              </w:rPr>
              <w:t>underway</w:t>
            </w:r>
            <w:r w:rsidR="24D259F0" w:rsidRPr="000E1C23">
              <w:rPr>
                <w:rFonts w:asciiTheme="minorHAnsi" w:hAnsiTheme="minorHAnsi" w:cstheme="minorHAnsi"/>
                <w:sz w:val="18"/>
                <w:szCs w:val="18"/>
                <w:lang w:val="en-GB"/>
              </w:rPr>
              <w:t xml:space="preserve"> and expected to be validated in </w:t>
            </w:r>
            <w:r w:rsidR="009A074A" w:rsidRPr="000E1C23">
              <w:rPr>
                <w:rFonts w:asciiTheme="minorHAnsi" w:hAnsiTheme="minorHAnsi" w:cstheme="minorHAnsi"/>
                <w:sz w:val="18"/>
                <w:szCs w:val="18"/>
                <w:lang w:val="en-GB"/>
              </w:rPr>
              <w:t xml:space="preserve">May </w:t>
            </w:r>
            <w:r w:rsidR="24D259F0" w:rsidRPr="000E1C23">
              <w:rPr>
                <w:rFonts w:asciiTheme="minorHAnsi" w:hAnsiTheme="minorHAnsi" w:cstheme="minorHAnsi"/>
                <w:sz w:val="18"/>
                <w:szCs w:val="18"/>
                <w:lang w:val="en-GB"/>
              </w:rPr>
              <w:t>2025.</w:t>
            </w:r>
          </w:p>
          <w:p w14:paraId="56F038A4" w14:textId="1A368B3C" w:rsidR="00A21C4A" w:rsidRPr="000E1C23" w:rsidRDefault="228635C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Common Alerting Protocol (CAP) workshop is being planned by World Meteorological Organisation (WMO) with ITU.</w:t>
            </w:r>
          </w:p>
        </w:tc>
      </w:tr>
      <w:tr w:rsidR="009B58A7" w:rsidRPr="000E1C23" w14:paraId="4ECE8E00"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FC72D7"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815A43" w:rsidRPr="000E1C23" w14:paraId="7155780B" w14:textId="77777777" w:rsidTr="00F12B16">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A856B" w14:textId="77777777" w:rsidR="00A21C4A" w:rsidRPr="000E1C23" w:rsidRDefault="00A21C4A"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9GLO24143</w:t>
            </w:r>
          </w:p>
        </w:tc>
        <w:tc>
          <w:tcPr>
            <w:tcW w:w="1046"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D3788"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Climate Risk and Early Warning Systems (CREWS) – Early Warnings for All Initiative (EW4All) multi-stakeholder accelerator in LDCs and SIDS</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583831"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2024</w:t>
            </w:r>
          </w:p>
        </w:tc>
        <w:tc>
          <w:tcPr>
            <w:tcW w:w="494"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709D32"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07 Oct. 2025</w:t>
            </w:r>
          </w:p>
        </w:tc>
        <w:tc>
          <w:tcPr>
            <w:tcW w:w="44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4B687F"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285"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F4A82E" w14:textId="181A1F94"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770</w:t>
            </w:r>
            <w:r w:rsidR="00815A4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400</w:t>
            </w:r>
          </w:p>
        </w:tc>
        <w:tc>
          <w:tcPr>
            <w:tcW w:w="6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E4B098" w14:textId="77777777" w:rsidR="00A21C4A" w:rsidRPr="000E1C23" w:rsidRDefault="00A21C4A"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United Nations Office for Disaster Risk Reduction (UNDRR)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2662"/>
            </w:tblGrid>
            <w:tr w:rsidR="009B58A7" w:rsidRPr="000E1C23" w14:paraId="32A658B1" w14:textId="77777777">
              <w:trPr>
                <w:jc w:val="center"/>
              </w:trPr>
              <w:tc>
                <w:tcPr>
                  <w:tcW w:w="0" w:type="auto"/>
                  <w:tcMar>
                    <w:top w:w="15" w:type="dxa"/>
                    <w:left w:w="15" w:type="dxa"/>
                    <w:bottom w:w="15" w:type="dxa"/>
                    <w:right w:w="15" w:type="dxa"/>
                  </w:tcMar>
                  <w:vAlign w:val="center"/>
                  <w:hideMark/>
                </w:tcPr>
                <w:p w14:paraId="7957A6C9"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32A558E4" w14:textId="77777777" w:rsidR="00A21C4A" w:rsidRPr="000E1C23" w:rsidRDefault="00A21C4A" w:rsidP="00E260A5">
            <w:pPr>
              <w:spacing w:before="40" w:after="40"/>
              <w:jc w:val="center"/>
              <w:rPr>
                <w:rFonts w:asciiTheme="minorHAnsi" w:hAnsiTheme="minorHAnsi" w:cstheme="minorHAnsi"/>
                <w:sz w:val="18"/>
                <w:szCs w:val="18"/>
                <w:lang w:val="en-GB"/>
              </w:rPr>
            </w:pPr>
          </w:p>
        </w:tc>
        <w:tc>
          <w:tcPr>
            <w:tcW w:w="0" w:type="auto"/>
            <w:vAlign w:val="center"/>
            <w:hideMark/>
          </w:tcPr>
          <w:p w14:paraId="0C4FED76" w14:textId="77777777" w:rsidR="00A21C4A" w:rsidRPr="000E1C23" w:rsidRDefault="00A21C4A" w:rsidP="00E260A5">
            <w:pPr>
              <w:spacing w:before="40" w:after="40"/>
              <w:rPr>
                <w:rFonts w:asciiTheme="minorHAnsi" w:hAnsiTheme="minorHAnsi" w:cstheme="minorHAnsi"/>
                <w:sz w:val="18"/>
                <w:szCs w:val="18"/>
                <w:lang w:val="en-GB"/>
              </w:rPr>
            </w:pPr>
          </w:p>
        </w:tc>
      </w:tr>
      <w:tr w:rsidR="009B58A7" w:rsidRPr="000E1C23" w14:paraId="0DA55B38"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B3654" w14:textId="4803D3EB" w:rsidR="00A21C4A"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9029EE" w14:textId="5AD84C52" w:rsidR="00A21C4A" w:rsidRPr="00AB6533" w:rsidRDefault="00A21C4A" w:rsidP="0523AA8C">
            <w:pPr>
              <w:spacing w:before="40" w:after="40"/>
              <w:rPr>
                <w:rFonts w:asciiTheme="minorHAnsi" w:hAnsiTheme="minorHAnsi" w:cstheme="minorHAnsi"/>
                <w:sz w:val="18"/>
                <w:szCs w:val="18"/>
                <w:lang w:val="es-ES"/>
              </w:rPr>
            </w:pPr>
            <w:r w:rsidRPr="00AB6533">
              <w:rPr>
                <w:rFonts w:asciiTheme="minorHAnsi" w:hAnsiTheme="minorHAnsi" w:cstheme="minorHAnsi"/>
                <w:sz w:val="18"/>
                <w:szCs w:val="18"/>
                <w:lang w:val="es-ES"/>
              </w:rPr>
              <w:t>Comoros, Kiribati, Madagascar, Mauritius, Solomon Islands, Tonga</w:t>
            </w:r>
            <w:r w:rsidR="770C4771" w:rsidRPr="00AB6533">
              <w:rPr>
                <w:rFonts w:asciiTheme="minorHAnsi" w:hAnsiTheme="minorHAnsi" w:cstheme="minorHAnsi"/>
                <w:sz w:val="18"/>
                <w:szCs w:val="18"/>
                <w:lang w:val="es-ES"/>
              </w:rPr>
              <w:t>, Nepal</w:t>
            </w:r>
            <w:r w:rsidRPr="00AB6533">
              <w:rPr>
                <w:rFonts w:asciiTheme="minorHAnsi" w:hAnsiTheme="minorHAnsi" w:cstheme="minorHAnsi"/>
                <w:sz w:val="18"/>
                <w:szCs w:val="18"/>
                <w:lang w:val="es-ES"/>
              </w:rPr>
              <w:t xml:space="preserve"> </w:t>
            </w:r>
          </w:p>
        </w:tc>
      </w:tr>
      <w:tr w:rsidR="009B58A7" w:rsidRPr="000E1C23" w14:paraId="7B06E782" w14:textId="77777777" w:rsidTr="00815A43">
        <w:tc>
          <w:tcPr>
            <w:tcW w:w="4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A918F6" w14:textId="14DAD817" w:rsidR="00A21C4A"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84"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2F4FE3" w14:textId="4B037CB1" w:rsidR="00A21C4A" w:rsidRPr="000E1C23" w:rsidRDefault="00297F45"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 xml:space="preserve">The </w:t>
            </w:r>
            <w:r w:rsidR="00B14CB2" w:rsidRPr="000E1C23">
              <w:rPr>
                <w:rFonts w:asciiTheme="minorHAnsi" w:hAnsiTheme="minorHAnsi" w:cstheme="minorHAnsi"/>
                <w:sz w:val="18"/>
                <w:szCs w:val="18"/>
                <w:lang w:val="en-GB"/>
              </w:rPr>
              <w:t>project is currently under implementation and the</w:t>
            </w:r>
            <w:r w:rsidR="0963D6A8" w:rsidRPr="000E1C23">
              <w:rPr>
                <w:rFonts w:asciiTheme="minorHAnsi" w:hAnsiTheme="minorHAnsi" w:cstheme="minorHAnsi"/>
                <w:sz w:val="18"/>
                <w:szCs w:val="18"/>
                <w:lang w:val="en-GB"/>
              </w:rPr>
              <w:t xml:space="preserve"> expected outcome of the project entails the comprehensive review and documentation of the current warning dissemination and communication systems for identification of gaps, priorities, needs, and existing institutional arrangements. </w:t>
            </w:r>
            <w:r w:rsidR="474C4393" w:rsidRPr="000E1C23">
              <w:rPr>
                <w:rFonts w:asciiTheme="minorHAnsi" w:hAnsiTheme="minorHAnsi" w:cstheme="minorHAnsi"/>
                <w:sz w:val="18"/>
                <w:szCs w:val="18"/>
                <w:lang w:val="en-GB"/>
              </w:rPr>
              <w:t>The project will provide t</w:t>
            </w:r>
            <w:r w:rsidR="0963D6A8" w:rsidRPr="000E1C23">
              <w:rPr>
                <w:rFonts w:asciiTheme="minorHAnsi" w:hAnsiTheme="minorHAnsi" w:cstheme="minorHAnsi"/>
                <w:sz w:val="18"/>
                <w:szCs w:val="18"/>
                <w:lang w:val="en-GB"/>
              </w:rPr>
              <w:t>echnical advice</w:t>
            </w:r>
            <w:r w:rsidR="00A54F8C" w:rsidRPr="000E1C23">
              <w:rPr>
                <w:rFonts w:asciiTheme="minorHAnsi" w:hAnsiTheme="minorHAnsi" w:cstheme="minorHAnsi"/>
                <w:sz w:val="18"/>
                <w:szCs w:val="18"/>
                <w:lang w:val="en-GB"/>
              </w:rPr>
              <w:t xml:space="preserve"> </w:t>
            </w:r>
            <w:r w:rsidR="0963D6A8" w:rsidRPr="000E1C23">
              <w:rPr>
                <w:rFonts w:asciiTheme="minorHAnsi" w:hAnsiTheme="minorHAnsi" w:cstheme="minorHAnsi"/>
                <w:sz w:val="18"/>
                <w:szCs w:val="18"/>
                <w:lang w:val="en-GB"/>
              </w:rPr>
              <w:t>on the implementation of the next steps as delineated by the road map for warning dissemination and communication. The national capacity for the coordination and execution of the actions outlined in the road map will be strengthened and national capabilities for enhanced warning dissemination and communication will be enhanced.</w:t>
            </w:r>
          </w:p>
          <w:p w14:paraId="0B8A08BA" w14:textId="57F6E64B" w:rsidR="00A21C4A" w:rsidRPr="000E1C23" w:rsidRDefault="00A21C4A" w:rsidP="0523AA8C">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following activities will be conducted: </w:t>
            </w:r>
            <w:r w:rsidR="00934218" w:rsidRPr="000E1C23">
              <w:rPr>
                <w:rFonts w:asciiTheme="minorHAnsi" w:hAnsiTheme="minorHAnsi" w:cstheme="minorHAnsi"/>
                <w:sz w:val="18"/>
                <w:szCs w:val="18"/>
                <w:lang w:val="en-GB"/>
              </w:rPr>
              <w:t xml:space="preserve">(1) </w:t>
            </w:r>
            <w:r w:rsidRPr="000E1C23">
              <w:rPr>
                <w:rFonts w:asciiTheme="minorHAnsi" w:hAnsiTheme="minorHAnsi" w:cstheme="minorHAnsi"/>
                <w:sz w:val="18"/>
                <w:szCs w:val="18"/>
                <w:lang w:val="en-GB"/>
              </w:rPr>
              <w:t>Country level assessment on the efficiency, connectivity availability</w:t>
            </w:r>
            <w:r w:rsidR="00E464B2">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coverage of mobile networks to identify gaps and priorities, and optimal communication channels to reach at-risk communities</w:t>
            </w:r>
            <w:r w:rsidR="00934218" w:rsidRPr="000E1C23">
              <w:rPr>
                <w:rFonts w:asciiTheme="minorHAnsi" w:hAnsiTheme="minorHAnsi" w:cstheme="minorHAnsi"/>
                <w:sz w:val="18"/>
                <w:szCs w:val="18"/>
                <w:lang w:val="en-GB"/>
              </w:rPr>
              <w:t xml:space="preserve">; (2) </w:t>
            </w:r>
            <w:r w:rsidRPr="000E1C23">
              <w:rPr>
                <w:rFonts w:asciiTheme="minorHAnsi" w:hAnsiTheme="minorHAnsi" w:cstheme="minorHAnsi"/>
                <w:sz w:val="18"/>
                <w:szCs w:val="18"/>
                <w:lang w:val="en-GB"/>
              </w:rPr>
              <w:t>Technical and regulatory assistance on the implementation of Cell</w:t>
            </w:r>
            <w:r w:rsidR="00F328A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Broadcast (CB)</w:t>
            </w:r>
            <w:r w:rsidR="00934218" w:rsidRPr="000E1C23">
              <w:rPr>
                <w:rFonts w:asciiTheme="minorHAnsi" w:hAnsiTheme="minorHAnsi" w:cstheme="minorHAnsi"/>
                <w:sz w:val="18"/>
                <w:szCs w:val="18"/>
                <w:lang w:val="en-GB"/>
              </w:rPr>
              <w:t xml:space="preserve">; and (3) </w:t>
            </w:r>
            <w:r w:rsidRPr="000E1C23">
              <w:rPr>
                <w:rFonts w:asciiTheme="minorHAnsi" w:hAnsiTheme="minorHAnsi" w:cstheme="minorHAnsi"/>
                <w:sz w:val="18"/>
                <w:szCs w:val="18"/>
                <w:lang w:val="en-GB"/>
              </w:rPr>
              <w:t>Capacity building to enhance national capacity in warning dissemination and communication. </w:t>
            </w:r>
          </w:p>
          <w:p w14:paraId="1D4D6E02" w14:textId="77777777" w:rsidR="001922D3" w:rsidRPr="000E1C23" w:rsidRDefault="001922D3" w:rsidP="0019245A">
            <w:pPr>
              <w:spacing w:before="40" w:after="40"/>
              <w:rPr>
                <w:rFonts w:asciiTheme="minorHAnsi" w:hAnsiTheme="minorHAnsi" w:cstheme="minorHAnsi"/>
                <w:sz w:val="18"/>
                <w:szCs w:val="18"/>
                <w:lang w:val="en-GB"/>
              </w:rPr>
            </w:pPr>
          </w:p>
          <w:p w14:paraId="49ECB4C5" w14:textId="60574FD4" w:rsidR="001922D3" w:rsidRPr="000E1C23" w:rsidRDefault="001922D3" w:rsidP="00192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Ongoing activities and</w:t>
            </w:r>
            <w:r w:rsidR="4C5BD058" w:rsidRPr="000E1C23">
              <w:rPr>
                <w:rFonts w:asciiTheme="minorHAnsi" w:hAnsiTheme="minorHAnsi" w:cstheme="minorHAnsi"/>
                <w:sz w:val="18"/>
                <w:szCs w:val="18"/>
                <w:lang w:val="en-GB"/>
              </w:rPr>
              <w:t xml:space="preserve"> achievements in Nepal:</w:t>
            </w:r>
            <w:r w:rsidR="0019245A" w:rsidRPr="000E1C23">
              <w:rPr>
                <w:rFonts w:asciiTheme="minorHAnsi" w:hAnsiTheme="minorHAnsi" w:cstheme="minorHAnsi"/>
                <w:sz w:val="18"/>
                <w:szCs w:val="18"/>
                <w:lang w:val="en-GB"/>
              </w:rPr>
              <w:t xml:space="preserve"> </w:t>
            </w:r>
          </w:p>
          <w:p w14:paraId="60472A50" w14:textId="5B022276" w:rsidR="001922D3" w:rsidRPr="000E1C23" w:rsidRDefault="0019245A" w:rsidP="00192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(1) </w:t>
            </w:r>
            <w:r w:rsidR="1379FF29" w:rsidRPr="000E1C23">
              <w:rPr>
                <w:rFonts w:asciiTheme="minorHAnsi" w:hAnsiTheme="minorHAnsi" w:cstheme="minorHAnsi"/>
                <w:sz w:val="18"/>
                <w:szCs w:val="18"/>
                <w:lang w:val="en-GB"/>
              </w:rPr>
              <w:t>Assessment</w:t>
            </w:r>
            <w:r w:rsidR="00F328AF">
              <w:rPr>
                <w:rFonts w:asciiTheme="minorHAnsi" w:hAnsiTheme="minorHAnsi" w:cstheme="minorHAnsi"/>
                <w:sz w:val="18"/>
                <w:szCs w:val="18"/>
                <w:lang w:val="en-GB"/>
              </w:rPr>
              <w:t>s</w:t>
            </w:r>
            <w:r w:rsidR="1379FF29" w:rsidRPr="000E1C23">
              <w:rPr>
                <w:rFonts w:asciiTheme="minorHAnsi" w:hAnsiTheme="minorHAnsi" w:cstheme="minorHAnsi"/>
                <w:sz w:val="18"/>
                <w:szCs w:val="18"/>
                <w:lang w:val="en-GB"/>
              </w:rPr>
              <w:t xml:space="preserve"> on Pillar 3 gaps have been </w:t>
            </w:r>
            <w:r w:rsidR="001922D3" w:rsidRPr="000E1C23">
              <w:rPr>
                <w:rFonts w:asciiTheme="minorHAnsi" w:hAnsiTheme="minorHAnsi" w:cstheme="minorHAnsi"/>
                <w:sz w:val="18"/>
                <w:szCs w:val="18"/>
                <w:lang w:val="en-GB"/>
              </w:rPr>
              <w:t>conducted.</w:t>
            </w:r>
            <w:r w:rsidRPr="000E1C23">
              <w:rPr>
                <w:rFonts w:asciiTheme="minorHAnsi" w:hAnsiTheme="minorHAnsi" w:cstheme="minorHAnsi"/>
                <w:sz w:val="18"/>
                <w:szCs w:val="18"/>
                <w:lang w:val="en-GB"/>
              </w:rPr>
              <w:t xml:space="preserve"> </w:t>
            </w:r>
          </w:p>
          <w:p w14:paraId="26F8A1FE" w14:textId="18039A6C" w:rsidR="001922D3" w:rsidRPr="000E1C23" w:rsidRDefault="0019245A" w:rsidP="00192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(2) </w:t>
            </w:r>
            <w:r w:rsidR="3365C178" w:rsidRPr="000E1C23">
              <w:rPr>
                <w:rFonts w:asciiTheme="minorHAnsi" w:hAnsiTheme="minorHAnsi" w:cstheme="minorHAnsi"/>
                <w:sz w:val="18"/>
                <w:szCs w:val="18"/>
                <w:lang w:val="en-GB"/>
              </w:rPr>
              <w:t>The EW4All National Roadmap</w:t>
            </w:r>
            <w:r w:rsidR="001922D3" w:rsidRPr="000E1C23">
              <w:rPr>
                <w:rFonts w:asciiTheme="minorHAnsi" w:hAnsiTheme="minorHAnsi" w:cstheme="minorHAnsi"/>
                <w:sz w:val="18"/>
                <w:szCs w:val="18"/>
                <w:lang w:val="en-GB"/>
              </w:rPr>
              <w:t xml:space="preserve"> development</w:t>
            </w:r>
            <w:r w:rsidR="3365C178" w:rsidRPr="000E1C23">
              <w:rPr>
                <w:rFonts w:asciiTheme="minorHAnsi" w:hAnsiTheme="minorHAnsi" w:cstheme="minorHAnsi"/>
                <w:sz w:val="18"/>
                <w:szCs w:val="18"/>
                <w:lang w:val="en-GB"/>
              </w:rPr>
              <w:t xml:space="preserve"> is</w:t>
            </w:r>
            <w:r w:rsidR="3812062D" w:rsidRPr="000E1C23">
              <w:rPr>
                <w:rFonts w:asciiTheme="minorHAnsi" w:hAnsiTheme="minorHAnsi" w:cstheme="minorHAnsi"/>
                <w:sz w:val="18"/>
                <w:szCs w:val="18"/>
                <w:lang w:val="en-GB"/>
              </w:rPr>
              <w:t xml:space="preserve"> </w:t>
            </w:r>
            <w:r w:rsidR="001922D3" w:rsidRPr="000E1C23">
              <w:rPr>
                <w:rFonts w:asciiTheme="minorHAnsi" w:hAnsiTheme="minorHAnsi" w:cstheme="minorHAnsi"/>
                <w:sz w:val="18"/>
                <w:szCs w:val="18"/>
                <w:lang w:val="en-GB"/>
              </w:rPr>
              <w:t>ongoing</w:t>
            </w:r>
            <w:r w:rsidR="3365C178"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w:t>
            </w:r>
          </w:p>
          <w:p w14:paraId="600355FE" w14:textId="1FD41A10" w:rsidR="00A21C4A" w:rsidRPr="000E1C23" w:rsidRDefault="0019245A" w:rsidP="0019245A">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(3) </w:t>
            </w:r>
            <w:r w:rsidR="27ADF063" w:rsidRPr="000E1C23">
              <w:rPr>
                <w:rFonts w:asciiTheme="minorHAnsi" w:hAnsiTheme="minorHAnsi" w:cstheme="minorHAnsi"/>
                <w:sz w:val="18"/>
                <w:szCs w:val="18"/>
                <w:lang w:val="en-GB"/>
              </w:rPr>
              <w:t xml:space="preserve">Common Alerting Protocol (CAP) workshop is being planned by World </w:t>
            </w:r>
            <w:r w:rsidR="00F62DE7" w:rsidRPr="000E1C23">
              <w:rPr>
                <w:rFonts w:asciiTheme="minorHAnsi" w:hAnsiTheme="minorHAnsi" w:cstheme="minorHAnsi"/>
                <w:sz w:val="18"/>
                <w:szCs w:val="18"/>
                <w:lang w:val="en-GB"/>
              </w:rPr>
              <w:t>Meteorological</w:t>
            </w:r>
            <w:r w:rsidR="27ADF063" w:rsidRPr="000E1C23">
              <w:rPr>
                <w:rFonts w:asciiTheme="minorHAnsi" w:hAnsiTheme="minorHAnsi" w:cstheme="minorHAnsi"/>
                <w:sz w:val="18"/>
                <w:szCs w:val="18"/>
                <w:lang w:val="en-GB"/>
              </w:rPr>
              <w:t xml:space="preserve"> Organisation (WMO) with ITU.</w:t>
            </w:r>
          </w:p>
        </w:tc>
      </w:tr>
      <w:tr w:rsidR="009B58A7" w:rsidRPr="000E1C23" w14:paraId="50003447" w14:textId="77777777" w:rsidTr="0523AA8C">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EC5831" w14:textId="77777777" w:rsidR="00A21C4A" w:rsidRPr="000E1C23" w:rsidRDefault="00A21C4A"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573BF7B1" w14:textId="77777777" w:rsidR="00DB4742" w:rsidRPr="000E1C23" w:rsidRDefault="00DB4742" w:rsidP="00E260A5">
      <w:pPr>
        <w:spacing w:before="40" w:after="40"/>
        <w:rPr>
          <w:rFonts w:asciiTheme="minorHAnsi" w:hAnsiTheme="minorHAnsi" w:cstheme="minorHAnsi"/>
          <w:sz w:val="18"/>
          <w:szCs w:val="18"/>
          <w:lang w:val="en-GB"/>
        </w:rPr>
      </w:pPr>
    </w:p>
    <w:p w14:paraId="4EC64268" w14:textId="3FDF01D2" w:rsidR="00817A8D" w:rsidRPr="000E1C23" w:rsidRDefault="00817A8D"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ASP 2 - Harnessing information and communication technologies to support the digital economy and inclusive digital societies</w:t>
      </w:r>
    </w:p>
    <w:tbl>
      <w:tblPr>
        <w:tblW w:w="5150" w:type="pct"/>
        <w:tblCellMar>
          <w:left w:w="0" w:type="dxa"/>
          <w:right w:w="0" w:type="dxa"/>
        </w:tblCellMar>
        <w:tblLook w:val="04A0" w:firstRow="1" w:lastRow="0" w:firstColumn="1" w:lastColumn="0" w:noHBand="0" w:noVBand="1"/>
      </w:tblPr>
      <w:tblGrid>
        <w:gridCol w:w="1190"/>
        <w:gridCol w:w="2254"/>
        <w:gridCol w:w="1170"/>
        <w:gridCol w:w="584"/>
        <w:gridCol w:w="584"/>
        <w:gridCol w:w="569"/>
        <w:gridCol w:w="569"/>
        <w:gridCol w:w="1044"/>
        <w:gridCol w:w="1217"/>
        <w:gridCol w:w="1385"/>
        <w:gridCol w:w="2357"/>
        <w:gridCol w:w="1179"/>
        <w:gridCol w:w="309"/>
        <w:gridCol w:w="309"/>
      </w:tblGrid>
      <w:tr w:rsidR="009B150B" w:rsidRPr="000E1C23" w14:paraId="13F74889" w14:textId="77777777" w:rsidTr="00D1445B">
        <w:trPr>
          <w:gridAfter w:val="1"/>
          <w:wAfter w:w="113" w:type="pct"/>
          <w:tblHeader/>
        </w:trPr>
        <w:tc>
          <w:tcPr>
            <w:tcW w:w="0" w:type="auto"/>
            <w:shd w:val="clear" w:color="auto" w:fill="004B96"/>
            <w:tcMar>
              <w:top w:w="75" w:type="dxa"/>
              <w:left w:w="75" w:type="dxa"/>
              <w:bottom w:w="75" w:type="dxa"/>
              <w:right w:w="75" w:type="dxa"/>
            </w:tcMar>
            <w:vAlign w:val="center"/>
            <w:hideMark/>
          </w:tcPr>
          <w:p w14:paraId="76EEE183"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454E53DA"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68F3B65F"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gridSpan w:val="2"/>
            <w:shd w:val="clear" w:color="auto" w:fill="004B96"/>
            <w:tcMar>
              <w:top w:w="75" w:type="dxa"/>
              <w:left w:w="75" w:type="dxa"/>
              <w:bottom w:w="75" w:type="dxa"/>
              <w:right w:w="75" w:type="dxa"/>
            </w:tcMar>
            <w:vAlign w:val="center"/>
            <w:hideMark/>
          </w:tcPr>
          <w:p w14:paraId="68A85518"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gridSpan w:val="2"/>
            <w:shd w:val="clear" w:color="auto" w:fill="004B96"/>
            <w:tcMar>
              <w:top w:w="75" w:type="dxa"/>
              <w:left w:w="75" w:type="dxa"/>
              <w:bottom w:w="75" w:type="dxa"/>
              <w:right w:w="75" w:type="dxa"/>
            </w:tcMar>
            <w:vAlign w:val="center"/>
            <w:hideMark/>
          </w:tcPr>
          <w:p w14:paraId="1CD559DB"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3FE4DBC2"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711" w:type="pct"/>
            <w:gridSpan w:val="3"/>
            <w:shd w:val="clear" w:color="auto" w:fill="004B96"/>
            <w:tcMar>
              <w:top w:w="75" w:type="dxa"/>
              <w:left w:w="75" w:type="dxa"/>
              <w:bottom w:w="75" w:type="dxa"/>
              <w:right w:w="75" w:type="dxa"/>
            </w:tcMar>
            <w:vAlign w:val="center"/>
            <w:hideMark/>
          </w:tcPr>
          <w:p w14:paraId="49CF79F7"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409" w:type="pct"/>
            <w:shd w:val="clear" w:color="auto" w:fill="004B96"/>
            <w:tcMar>
              <w:top w:w="75" w:type="dxa"/>
              <w:left w:w="75" w:type="dxa"/>
              <w:bottom w:w="75" w:type="dxa"/>
              <w:right w:w="75" w:type="dxa"/>
            </w:tcMar>
            <w:vAlign w:val="center"/>
            <w:hideMark/>
          </w:tcPr>
          <w:p w14:paraId="3786E66D" w14:textId="77777777" w:rsidR="00F508EE" w:rsidRPr="000E1C23" w:rsidRDefault="00F508E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4D42BA70" w14:textId="77777777" w:rsidR="00F508EE" w:rsidRPr="000E1C23" w:rsidRDefault="00F508EE" w:rsidP="00E260A5">
            <w:pPr>
              <w:spacing w:before="40" w:after="40"/>
              <w:rPr>
                <w:rFonts w:asciiTheme="minorHAnsi" w:hAnsiTheme="minorHAnsi" w:cstheme="minorHAnsi"/>
                <w:b/>
                <w:sz w:val="18"/>
                <w:szCs w:val="18"/>
                <w:lang w:val="en-GB"/>
              </w:rPr>
            </w:pPr>
          </w:p>
        </w:tc>
      </w:tr>
      <w:tr w:rsidR="009B58A7" w:rsidRPr="000E1C23" w14:paraId="0A04473D"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A66E30"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2PAK22002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DE6AD"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Smart Village Pakistan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E7606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69216F"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48227"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720269" w14:textId="1B95AB1A"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285</w:t>
            </w:r>
            <w:r w:rsidR="00FA214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D353BB"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Information Technology and Telecommunication and Universal Service Fund (USF), Pakistan</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5E901444" w14:textId="77777777">
              <w:trPr>
                <w:jc w:val="center"/>
              </w:trPr>
              <w:tc>
                <w:tcPr>
                  <w:tcW w:w="0" w:type="auto"/>
                  <w:tcMar>
                    <w:top w:w="15" w:type="dxa"/>
                    <w:left w:w="15" w:type="dxa"/>
                    <w:bottom w:w="15" w:type="dxa"/>
                    <w:right w:w="15" w:type="dxa"/>
                  </w:tcMar>
                  <w:vAlign w:val="center"/>
                  <w:hideMark/>
                </w:tcPr>
                <w:p w14:paraId="1C4001C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8F10FE1" w14:textId="77777777">
              <w:trPr>
                <w:jc w:val="center"/>
              </w:trPr>
              <w:tc>
                <w:tcPr>
                  <w:tcW w:w="0" w:type="auto"/>
                  <w:tcMar>
                    <w:top w:w="15" w:type="dxa"/>
                    <w:left w:w="15" w:type="dxa"/>
                    <w:bottom w:w="15" w:type="dxa"/>
                    <w:right w:w="15" w:type="dxa"/>
                  </w:tcMar>
                  <w:vAlign w:val="center"/>
                  <w:hideMark/>
                </w:tcPr>
                <w:p w14:paraId="586655A9"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bl>
          <w:p w14:paraId="02FB22A1"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776C1F93"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3C9A15D4"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2DAAE0" w14:textId="4F0A63F6"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14AAA"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Pakistan </w:t>
            </w:r>
          </w:p>
        </w:tc>
      </w:tr>
      <w:tr w:rsidR="009B58A7" w:rsidRPr="000E1C23" w14:paraId="3FBF221C"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443716" w14:textId="5CA9BA7E"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88D778" w14:textId="67FF97E5" w:rsidR="00F508EE" w:rsidRPr="000E1C23" w:rsidRDefault="00E13478"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focuses on Smart Village implementation in Pakistan being implemented by MoITT, ITU and Huawei. Currently, Smart Villages have been established in Gokina and Sambrial. Alongside rural connectivity, the project aims to enhance digital skills and enable access to a suite of services, such as digital education and digital health services, to support rural and remote community with focus on vulnerable population. SV Pakistan plans to launch a third village in Swabi in 2025.</w:t>
            </w:r>
          </w:p>
        </w:tc>
      </w:tr>
      <w:tr w:rsidR="009B58A7" w:rsidRPr="000E1C23" w14:paraId="00744448"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C6E68"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CDD6866"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C2FFD"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2RAS22070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79A85E"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Smart Islands in the Pacific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3D10FA"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C11B7D"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486DFD"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B06C1C" w14:textId="2AA69D02"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240</w:t>
            </w:r>
            <w:r w:rsidR="00B528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3048E9"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Asian Development Bank (ADB)</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1B7144EB" w14:textId="77777777">
              <w:trPr>
                <w:jc w:val="center"/>
              </w:trPr>
              <w:tc>
                <w:tcPr>
                  <w:tcW w:w="0" w:type="auto"/>
                  <w:tcMar>
                    <w:top w:w="15" w:type="dxa"/>
                    <w:left w:w="15" w:type="dxa"/>
                    <w:bottom w:w="15" w:type="dxa"/>
                    <w:right w:w="15" w:type="dxa"/>
                  </w:tcMar>
                  <w:vAlign w:val="center"/>
                  <w:hideMark/>
                </w:tcPr>
                <w:p w14:paraId="1569EB36"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04226694" w14:textId="77777777">
              <w:trPr>
                <w:jc w:val="center"/>
              </w:trPr>
              <w:tc>
                <w:tcPr>
                  <w:tcW w:w="0" w:type="auto"/>
                  <w:tcMar>
                    <w:top w:w="15" w:type="dxa"/>
                    <w:left w:w="15" w:type="dxa"/>
                    <w:bottom w:w="15" w:type="dxa"/>
                    <w:right w:w="15" w:type="dxa"/>
                  </w:tcMar>
                  <w:vAlign w:val="center"/>
                  <w:hideMark/>
                </w:tcPr>
                <w:p w14:paraId="636DBE17"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3948264" w14:textId="77777777">
              <w:trPr>
                <w:jc w:val="center"/>
              </w:trPr>
              <w:tc>
                <w:tcPr>
                  <w:tcW w:w="0" w:type="auto"/>
                  <w:tcMar>
                    <w:top w:w="15" w:type="dxa"/>
                    <w:left w:w="15" w:type="dxa"/>
                    <w:bottom w:w="15" w:type="dxa"/>
                    <w:right w:w="15" w:type="dxa"/>
                  </w:tcMar>
                  <w:vAlign w:val="center"/>
                  <w:hideMark/>
                </w:tcPr>
                <w:p w14:paraId="36C5F6A9"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69905BE2" w14:textId="77777777">
              <w:trPr>
                <w:jc w:val="center"/>
              </w:trPr>
              <w:tc>
                <w:tcPr>
                  <w:tcW w:w="0" w:type="auto"/>
                  <w:tcMar>
                    <w:top w:w="15" w:type="dxa"/>
                    <w:left w:w="15" w:type="dxa"/>
                    <w:bottom w:w="15" w:type="dxa"/>
                    <w:right w:w="15" w:type="dxa"/>
                  </w:tcMar>
                  <w:vAlign w:val="center"/>
                  <w:hideMark/>
                </w:tcPr>
                <w:p w14:paraId="535B1DBA"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r w:rsidR="009B58A7" w:rsidRPr="000E1C23" w14:paraId="47FBD924" w14:textId="77777777">
              <w:trPr>
                <w:jc w:val="center"/>
              </w:trPr>
              <w:tc>
                <w:tcPr>
                  <w:tcW w:w="0" w:type="auto"/>
                  <w:tcMar>
                    <w:top w:w="15" w:type="dxa"/>
                    <w:left w:w="15" w:type="dxa"/>
                    <w:bottom w:w="15" w:type="dxa"/>
                    <w:right w:w="15" w:type="dxa"/>
                  </w:tcMar>
                  <w:vAlign w:val="center"/>
                  <w:hideMark/>
                </w:tcPr>
                <w:p w14:paraId="6221DBD8"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23C61498"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0110CEE2"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346CDFAD"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B0904" w14:textId="3310B636"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610A1F" w:rsidRPr="000E1C23">
              <w:rPr>
                <w:rFonts w:asciiTheme="minorHAnsi" w:hAnsiTheme="minorHAnsi" w:cstheme="minorHAnsi"/>
                <w:b/>
                <w:bCs/>
                <w:sz w:val="18"/>
                <w:szCs w:val="18"/>
                <w:lang w:val="en-GB"/>
              </w:rPr>
              <w:t>Countries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95BC7D"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Fiji, Papua New Guinea, Vanuatu </w:t>
            </w:r>
          </w:p>
        </w:tc>
      </w:tr>
      <w:tr w:rsidR="009B58A7" w:rsidRPr="000E1C23" w14:paraId="781B1823"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CDC8A3" w14:textId="67489314"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B601B8" w14:textId="77777777" w:rsidR="00BD26EE" w:rsidRPr="000E1C23" w:rsidRDefault="4587FD3B"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implementation progressed in Papua New Guinea (Maprik), Vanuatu (South Malekula) and Fiji (Rotuma) including needs assessment of identified islands and digital skills. Digital services were facilitated in the three countries and Smart Islands needs assessment methodology was developed.</w:t>
            </w:r>
          </w:p>
          <w:p w14:paraId="2F054454" w14:textId="6EB90CC0" w:rsidR="00F508EE" w:rsidRPr="000E1C23" w:rsidRDefault="00F508EE" w:rsidP="00E260A5">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vanish/>
                <w:sz w:val="18"/>
                <w:szCs w:val="18"/>
                <w:lang w:val="en-GB"/>
              </w:rPr>
              <w:t xml:space="preserve"> </w:t>
            </w:r>
          </w:p>
        </w:tc>
      </w:tr>
      <w:tr w:rsidR="009B58A7" w:rsidRPr="000E1C23" w14:paraId="5D0ADB38"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79FDD0"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1437970"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88D834"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7RAS23072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DAE2BD"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digital transformation in Asia-Pacific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927B4"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2023</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B50354"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D664F"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AD8C2" w14:textId="6300D4CA"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296</w:t>
            </w:r>
            <w:r w:rsidR="00B528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325</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3A988A" w14:textId="4777B5F2" w:rsidR="00F508EE" w:rsidRPr="000E1C23" w:rsidRDefault="001631F2" w:rsidP="00E260A5">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Department of Infrastructure, Transport, Regional Development, Communications, Sport and the Arts, Australia - DITRDCSA</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38E26B57" w14:textId="77777777">
              <w:trPr>
                <w:jc w:val="center"/>
              </w:trPr>
              <w:tc>
                <w:tcPr>
                  <w:tcW w:w="0" w:type="auto"/>
                  <w:tcMar>
                    <w:top w:w="15" w:type="dxa"/>
                    <w:left w:w="15" w:type="dxa"/>
                    <w:bottom w:w="15" w:type="dxa"/>
                    <w:right w:w="15" w:type="dxa"/>
                  </w:tcMar>
                  <w:vAlign w:val="center"/>
                  <w:hideMark/>
                </w:tcPr>
                <w:p w14:paraId="28FACEF6"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712D95E8" w14:textId="77777777">
              <w:trPr>
                <w:jc w:val="center"/>
              </w:trPr>
              <w:tc>
                <w:tcPr>
                  <w:tcW w:w="0" w:type="auto"/>
                  <w:tcMar>
                    <w:top w:w="15" w:type="dxa"/>
                    <w:left w:w="15" w:type="dxa"/>
                    <w:bottom w:w="15" w:type="dxa"/>
                    <w:right w:w="15" w:type="dxa"/>
                  </w:tcMar>
                  <w:vAlign w:val="center"/>
                  <w:hideMark/>
                </w:tcPr>
                <w:p w14:paraId="613CB66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7CDCC9FB"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3D3DA72F"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5D5DE9D7"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967C7B" w14:textId="77EF2E50"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w:t>
            </w:r>
            <w:r w:rsidR="00DF6A27" w:rsidRPr="000E1C23">
              <w:rPr>
                <w:rFonts w:asciiTheme="minorHAnsi" w:hAnsiTheme="minorHAnsi" w:cstheme="minorHAnsi"/>
                <w:b/>
                <w:bCs/>
                <w:sz w:val="18"/>
                <w:szCs w:val="18"/>
                <w:lang w:val="en-GB"/>
              </w:rPr>
              <w:t>Countries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323666"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Cambodia, Lao P.D.R., Papua New Guinea, Philippines, Vanuatu </w:t>
            </w:r>
          </w:p>
        </w:tc>
      </w:tr>
      <w:tr w:rsidR="009B58A7" w:rsidRPr="000E1C23" w14:paraId="1929BAC9"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E0CC39" w14:textId="4C2B14D7"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3B6355E" w14:textId="12DC9734" w:rsidR="00BE6CB2" w:rsidRPr="000E1C23" w:rsidRDefault="180C5A0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w:t>
            </w:r>
            <w:r w:rsidR="0019245A" w:rsidRPr="000E1C23">
              <w:rPr>
                <w:rFonts w:asciiTheme="minorHAnsi" w:hAnsiTheme="minorHAnsi" w:cstheme="minorHAnsi"/>
                <w:sz w:val="18"/>
                <w:szCs w:val="18"/>
                <w:lang w:val="en-GB"/>
              </w:rPr>
              <w:t>is contributing</w:t>
            </w:r>
            <w:r w:rsidRPr="000E1C23">
              <w:rPr>
                <w:rFonts w:asciiTheme="minorHAnsi" w:hAnsiTheme="minorHAnsi" w:cstheme="minorHAnsi"/>
                <w:sz w:val="18"/>
                <w:szCs w:val="18"/>
                <w:lang w:val="en-GB"/>
              </w:rPr>
              <w:t xml:space="preserve"> to the development of the following </w:t>
            </w:r>
            <w:r w:rsidR="0019245A" w:rsidRPr="000E1C23">
              <w:rPr>
                <w:rFonts w:asciiTheme="minorHAnsi" w:hAnsiTheme="minorHAnsi" w:cstheme="minorHAnsi"/>
                <w:sz w:val="18"/>
                <w:szCs w:val="18"/>
                <w:lang w:val="en-GB"/>
              </w:rPr>
              <w:t>results</w:t>
            </w:r>
            <w:r w:rsidRPr="000E1C23">
              <w:rPr>
                <w:rFonts w:asciiTheme="minorHAnsi" w:hAnsiTheme="minorHAnsi" w:cstheme="minorHAnsi"/>
                <w:sz w:val="18"/>
                <w:szCs w:val="18"/>
                <w:lang w:val="en-GB"/>
              </w:rPr>
              <w:t xml:space="preserve">: </w:t>
            </w:r>
          </w:p>
          <w:p w14:paraId="202A16C4" w14:textId="5013E9E4" w:rsidR="00BE6CB2" w:rsidRPr="000E1C23" w:rsidRDefault="00BE6CB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ASEAN Digital Government Technical Framework was developed through a comprehensive consultation, and it is endorsed by the ASEAN Digital Ministers in ADGMIN 2025 (January).</w:t>
            </w:r>
            <w:r w:rsidR="00A54F8C" w:rsidRPr="000E1C23">
              <w:rPr>
                <w:rFonts w:asciiTheme="minorHAnsi" w:hAnsiTheme="minorHAnsi" w:cstheme="minorHAnsi"/>
                <w:sz w:val="18"/>
                <w:szCs w:val="18"/>
                <w:lang w:val="en-GB"/>
              </w:rPr>
              <w:t xml:space="preserve"> </w:t>
            </w:r>
          </w:p>
          <w:p w14:paraId="09B818DA" w14:textId="5DB96AF7" w:rsidR="00BE6CB2" w:rsidRPr="000E1C23" w:rsidRDefault="180C5A0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Capacity building through in-person workshop was conducted for ASEAN Member States on Whole of Government approach to digital government transformation using GovStack and related topics such as Digital ID, Payments and Information Mediator. </w:t>
            </w:r>
          </w:p>
          <w:p w14:paraId="57EA43BE" w14:textId="77777777" w:rsidR="0019245A" w:rsidRPr="000E1C23" w:rsidRDefault="00610A1F"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PNG on GovStack including Digital ID and related building blocks such as workflow, payments, etc GovStack Building Blocks is ongoing. Capacity building sessions are ongoing for the existing and new teams on developing the concept notes and capacity building exercises were undertaken to develop RFP for Digital ID. Capacity building for ~ 400 stakeholders across different departments; during the workshop PNG proceeded with the launch of pilot services. </w:t>
            </w:r>
          </w:p>
          <w:p w14:paraId="05BC0573" w14:textId="44372773" w:rsidR="00F508EE" w:rsidRPr="000E1C23" w:rsidRDefault="180C5A0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LAO P</w:t>
            </w:r>
            <w:r w:rsidR="00B52802">
              <w:rPr>
                <w:rFonts w:asciiTheme="minorHAnsi" w:hAnsiTheme="minorHAnsi" w:cstheme="minorHAnsi"/>
                <w:sz w:val="18"/>
                <w:szCs w:val="18"/>
                <w:lang w:val="en-GB"/>
              </w:rPr>
              <w:t>.</w:t>
            </w:r>
            <w:r w:rsidRPr="000E1C23">
              <w:rPr>
                <w:rFonts w:asciiTheme="minorHAnsi" w:hAnsiTheme="minorHAnsi" w:cstheme="minorHAnsi"/>
                <w:sz w:val="18"/>
                <w:szCs w:val="18"/>
                <w:lang w:val="en-GB"/>
              </w:rPr>
              <w:t>D</w:t>
            </w:r>
            <w:r w:rsidR="00B52802">
              <w:rPr>
                <w:rFonts w:asciiTheme="minorHAnsi" w:hAnsiTheme="minorHAnsi" w:cstheme="minorHAnsi"/>
                <w:sz w:val="18"/>
                <w:szCs w:val="18"/>
                <w:lang w:val="en-GB"/>
              </w:rPr>
              <w:t>.</w:t>
            </w:r>
            <w:r w:rsidRPr="000E1C23">
              <w:rPr>
                <w:rFonts w:asciiTheme="minorHAnsi" w:hAnsiTheme="minorHAnsi" w:cstheme="minorHAnsi"/>
                <w:sz w:val="18"/>
                <w:szCs w:val="18"/>
                <w:lang w:val="en-GB"/>
              </w:rPr>
              <w:t>R</w:t>
            </w:r>
            <w:r w:rsidR="00B52802">
              <w:rPr>
                <w:rFonts w:asciiTheme="minorHAnsi" w:hAnsiTheme="minorHAnsi" w:cstheme="minorHAnsi"/>
                <w:sz w:val="18"/>
                <w:szCs w:val="18"/>
                <w:lang w:val="en-GB"/>
              </w:rPr>
              <w:t>.</w:t>
            </w:r>
            <w:r w:rsidRPr="000E1C23">
              <w:rPr>
                <w:rFonts w:asciiTheme="minorHAnsi" w:hAnsiTheme="minorHAnsi" w:cstheme="minorHAnsi"/>
                <w:sz w:val="18"/>
                <w:szCs w:val="18"/>
                <w:lang w:val="en-GB"/>
              </w:rPr>
              <w:t>, to develop the PMO Dashboard (in progress) and capacity building workshops hosted to the DGC (Digital Government Centre) teams on GovStack. </w:t>
            </w:r>
          </w:p>
        </w:tc>
      </w:tr>
      <w:tr w:rsidR="009B58A7" w:rsidRPr="000E1C23" w14:paraId="2DF74AE4"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EF78B9"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A4EC477"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0E612"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9FSM22001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700D4"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SDG achievement through digital transformation to strengthen community resilience in Micronesia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79903"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F5EA53"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2B2AA5"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0FFA7E" w14:textId="456573E5"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967</w:t>
            </w:r>
            <w:r w:rsidR="00AA314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121</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09AC08"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78B3759F" w14:textId="77777777">
              <w:trPr>
                <w:jc w:val="center"/>
              </w:trPr>
              <w:tc>
                <w:tcPr>
                  <w:tcW w:w="0" w:type="auto"/>
                  <w:tcMar>
                    <w:top w:w="15" w:type="dxa"/>
                    <w:left w:w="15" w:type="dxa"/>
                    <w:bottom w:w="15" w:type="dxa"/>
                    <w:right w:w="15" w:type="dxa"/>
                  </w:tcMar>
                  <w:vAlign w:val="center"/>
                  <w:hideMark/>
                </w:tcPr>
                <w:p w14:paraId="33199D47"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799CF6F6" w14:textId="77777777">
              <w:trPr>
                <w:jc w:val="center"/>
              </w:trPr>
              <w:tc>
                <w:tcPr>
                  <w:tcW w:w="0" w:type="auto"/>
                  <w:tcMar>
                    <w:top w:w="15" w:type="dxa"/>
                    <w:left w:w="15" w:type="dxa"/>
                    <w:bottom w:w="15" w:type="dxa"/>
                    <w:right w:w="15" w:type="dxa"/>
                  </w:tcMar>
                  <w:vAlign w:val="center"/>
                  <w:hideMark/>
                </w:tcPr>
                <w:p w14:paraId="17B443E2"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49</w:t>
                  </w:r>
                </w:p>
              </w:tc>
            </w:tr>
            <w:tr w:rsidR="009B58A7" w:rsidRPr="000E1C23" w14:paraId="48F7D83C" w14:textId="77777777">
              <w:trPr>
                <w:jc w:val="center"/>
              </w:trPr>
              <w:tc>
                <w:tcPr>
                  <w:tcW w:w="0" w:type="auto"/>
                  <w:tcMar>
                    <w:top w:w="15" w:type="dxa"/>
                    <w:left w:w="15" w:type="dxa"/>
                    <w:bottom w:w="15" w:type="dxa"/>
                    <w:right w:w="15" w:type="dxa"/>
                  </w:tcMar>
                  <w:vAlign w:val="center"/>
                  <w:hideMark/>
                </w:tcPr>
                <w:p w14:paraId="15BB2E9C"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72F4D29"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1CB01628"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303BE2" w14:paraId="513FC2FE"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D3CB18" w14:textId="384A3B4F"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DF6A27" w:rsidRPr="000E1C23">
              <w:rPr>
                <w:rFonts w:asciiTheme="minorHAnsi" w:hAnsiTheme="minorHAnsi" w:cstheme="minorHAnsi"/>
                <w:b/>
                <w:bCs/>
                <w:sz w:val="18"/>
                <w:szCs w:val="18"/>
                <w:lang w:val="en-GB"/>
              </w:rPr>
              <w:t>Countries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232499" w14:textId="77777777" w:rsidR="00F508EE" w:rsidRPr="00AB6533" w:rsidRDefault="00F508EE" w:rsidP="00E260A5">
            <w:pPr>
              <w:spacing w:before="40" w:after="40"/>
              <w:rPr>
                <w:rFonts w:asciiTheme="minorHAnsi" w:hAnsiTheme="minorHAnsi" w:cstheme="minorHAnsi"/>
                <w:sz w:val="18"/>
                <w:szCs w:val="18"/>
                <w:lang w:val="it-CH"/>
              </w:rPr>
            </w:pPr>
            <w:r w:rsidRPr="00AB6533">
              <w:rPr>
                <w:rFonts w:asciiTheme="minorHAnsi" w:hAnsiTheme="minorHAnsi" w:cstheme="minorHAnsi"/>
                <w:sz w:val="18"/>
                <w:szCs w:val="18"/>
                <w:lang w:val="it-CH"/>
              </w:rPr>
              <w:t xml:space="preserve">Kiribati, Marshall Islands, Micronesia, Nauru, Palau </w:t>
            </w:r>
          </w:p>
        </w:tc>
      </w:tr>
      <w:tr w:rsidR="009B58A7" w:rsidRPr="000E1C23" w14:paraId="2552356E"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287A12" w14:textId="66E26EE6"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BA74662" w14:textId="188A62E6" w:rsidR="005D617E" w:rsidRPr="000E1C23" w:rsidRDefault="0019245A" w:rsidP="006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This is a Joint Programme developed by ITU in collaboration with other </w:t>
            </w:r>
            <w:r w:rsidR="00AA3148">
              <w:rPr>
                <w:rFonts w:asciiTheme="minorHAnsi" w:hAnsiTheme="minorHAnsi" w:cstheme="minorHAnsi"/>
                <w:sz w:val="18"/>
                <w:szCs w:val="18"/>
                <w:lang w:val="en-GB"/>
              </w:rPr>
              <w:t>United Nations</w:t>
            </w:r>
            <w:r w:rsidRPr="000E1C23">
              <w:rPr>
                <w:rFonts w:asciiTheme="minorHAnsi" w:hAnsiTheme="minorHAnsi" w:cstheme="minorHAnsi"/>
                <w:sz w:val="18"/>
                <w:szCs w:val="18"/>
                <w:lang w:val="en-GB"/>
              </w:rPr>
              <w:t xml:space="preserve"> agencies. </w:t>
            </w:r>
            <w:r w:rsidR="20FE9AB5" w:rsidRPr="000E1C23">
              <w:rPr>
                <w:rFonts w:asciiTheme="minorHAnsi" w:hAnsiTheme="minorHAnsi" w:cstheme="minorHAnsi"/>
                <w:sz w:val="18"/>
                <w:szCs w:val="18"/>
                <w:lang w:val="en-GB"/>
              </w:rPr>
              <w:t xml:space="preserve">The </w:t>
            </w:r>
            <w:r w:rsidR="26AA7CD0" w:rsidRPr="000E1C23">
              <w:rPr>
                <w:rFonts w:asciiTheme="minorHAnsi" w:hAnsiTheme="minorHAnsi" w:cstheme="minorHAnsi"/>
                <w:sz w:val="18"/>
                <w:szCs w:val="18"/>
                <w:lang w:val="en-GB"/>
              </w:rPr>
              <w:t>e</w:t>
            </w:r>
            <w:r w:rsidR="180C5A09" w:rsidRPr="000E1C23">
              <w:rPr>
                <w:rFonts w:asciiTheme="minorHAnsi" w:hAnsiTheme="minorHAnsi" w:cstheme="minorHAnsi"/>
                <w:sz w:val="18"/>
                <w:szCs w:val="18"/>
                <w:lang w:val="en-GB"/>
              </w:rPr>
              <w:t>xpected</w:t>
            </w:r>
            <w:r w:rsidR="72010492" w:rsidRPr="000E1C23">
              <w:rPr>
                <w:rFonts w:asciiTheme="minorHAnsi" w:hAnsiTheme="minorHAnsi" w:cstheme="minorHAnsi"/>
                <w:sz w:val="18"/>
                <w:szCs w:val="18"/>
                <w:lang w:val="en-GB"/>
              </w:rPr>
              <w:t xml:space="preserve"> results and achievements</w:t>
            </w:r>
            <w:r w:rsidR="20FE9AB5" w:rsidRPr="000E1C23">
              <w:rPr>
                <w:rFonts w:asciiTheme="minorHAnsi" w:hAnsiTheme="minorHAnsi" w:cstheme="minorHAnsi"/>
                <w:sz w:val="18"/>
                <w:szCs w:val="18"/>
                <w:lang w:val="en-GB"/>
              </w:rPr>
              <w:t xml:space="preserve"> related to the ITU component include:</w:t>
            </w:r>
          </w:p>
          <w:p w14:paraId="714F57A2" w14:textId="1D90B7D2" w:rsidR="00AE231A" w:rsidRPr="000E1C23" w:rsidRDefault="759F9B5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draft digital strategies for Nauru, Kiribati and Micronesia </w:t>
            </w:r>
          </w:p>
          <w:p w14:paraId="0BE1E488" w14:textId="14BE5ADA" w:rsidR="00AE231A" w:rsidRPr="000E1C23" w:rsidRDefault="00AE231A"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Smart Islands implementation in Kiribati, Marshall Islands, Palau, Nauru and F.S. Micronesia including launch of digital hub in </w:t>
            </w:r>
            <w:r w:rsidR="00AA3148" w:rsidRPr="00AA3148">
              <w:rPr>
                <w:rFonts w:asciiTheme="minorHAnsi" w:hAnsiTheme="minorHAnsi" w:cstheme="minorHAnsi"/>
                <w:sz w:val="18"/>
                <w:szCs w:val="18"/>
                <w:lang w:val="en-GB"/>
              </w:rPr>
              <w:t>Marshall Islands</w:t>
            </w:r>
            <w:r w:rsidRPr="000E1C23">
              <w:rPr>
                <w:rFonts w:asciiTheme="minorHAnsi" w:hAnsiTheme="minorHAnsi" w:cstheme="minorHAnsi"/>
                <w:sz w:val="18"/>
                <w:szCs w:val="18"/>
                <w:lang w:val="en-GB"/>
              </w:rPr>
              <w:t xml:space="preserve"> and digital skills in all five countries </w:t>
            </w:r>
          </w:p>
          <w:p w14:paraId="7408E07D" w14:textId="29979EA0" w:rsidR="00AE231A" w:rsidRPr="000E1C23" w:rsidRDefault="00AE231A"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Awareness and digital skills enhanced for more than 2</w:t>
            </w:r>
            <w:r w:rsidR="00AA314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 community members across the five Micronesian countries. </w:t>
            </w:r>
          </w:p>
          <w:p w14:paraId="7091ECB6" w14:textId="6F243205" w:rsidR="00AE231A" w:rsidRPr="000E1C23" w:rsidRDefault="759F9B5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Building capacity of government officials and stakeholders on digital transformation and cybersecurity </w:t>
            </w:r>
          </w:p>
          <w:p w14:paraId="7DE4C3E2" w14:textId="3A7B5818" w:rsidR="00AE231A" w:rsidRPr="000E1C23" w:rsidRDefault="759F9B5B"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draft digital strategies for Nauru, Kiribati and Micronesia </w:t>
            </w:r>
          </w:p>
          <w:p w14:paraId="3E964141" w14:textId="73830A00" w:rsidR="00F508EE" w:rsidRPr="000E1C23" w:rsidRDefault="00AE231A"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Smart Islands implementation in Kiribati, Marshall Islands, Palau, Nauru and Micronesia including launch of digital hub in </w:t>
            </w:r>
            <w:r w:rsidR="00AA3148" w:rsidRPr="00AA3148">
              <w:rPr>
                <w:rFonts w:asciiTheme="minorHAnsi" w:hAnsiTheme="minorHAnsi" w:cstheme="minorHAnsi"/>
                <w:sz w:val="18"/>
                <w:szCs w:val="18"/>
                <w:lang w:val="en-GB"/>
              </w:rPr>
              <w:t>Marshall Islands</w:t>
            </w:r>
            <w:r w:rsidRPr="000E1C23">
              <w:rPr>
                <w:rFonts w:asciiTheme="minorHAnsi" w:hAnsiTheme="minorHAnsi" w:cstheme="minorHAnsi"/>
                <w:sz w:val="18"/>
                <w:szCs w:val="18"/>
                <w:lang w:val="en-GB"/>
              </w:rPr>
              <w:t xml:space="preserve"> and digital skills trainings in all five countries </w:t>
            </w:r>
          </w:p>
        </w:tc>
      </w:tr>
      <w:tr w:rsidR="009B58A7" w:rsidRPr="000E1C23" w14:paraId="5438C088"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D8762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075013CD"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3EF481"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9PNG20003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36BD33"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Support to Rural Entrepreneurship, Investment and Trade in Papua New Guinea (STREIT PNG)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051A2F"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2020</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A2996"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AA0EEB"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0B4CC0" w14:textId="509C9063"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D21C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747</w:t>
            </w:r>
            <w:r w:rsidR="00D21CB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525</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8C337E"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Food and Agriculture Organization of the United Nations (FAO), International Labour Organization (ILO), UNCDF, UNDP</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42E22564" w14:textId="77777777">
              <w:trPr>
                <w:jc w:val="center"/>
              </w:trPr>
              <w:tc>
                <w:tcPr>
                  <w:tcW w:w="0" w:type="auto"/>
                  <w:tcMar>
                    <w:top w:w="15" w:type="dxa"/>
                    <w:left w:w="15" w:type="dxa"/>
                    <w:bottom w:w="15" w:type="dxa"/>
                    <w:right w:w="15" w:type="dxa"/>
                  </w:tcMar>
                  <w:vAlign w:val="center"/>
                  <w:hideMark/>
                </w:tcPr>
                <w:p w14:paraId="41A06F7F"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29DCADE8" w14:textId="77777777">
              <w:trPr>
                <w:jc w:val="center"/>
              </w:trPr>
              <w:tc>
                <w:tcPr>
                  <w:tcW w:w="0" w:type="auto"/>
                  <w:tcMar>
                    <w:top w:w="15" w:type="dxa"/>
                    <w:left w:w="15" w:type="dxa"/>
                    <w:bottom w:w="15" w:type="dxa"/>
                    <w:right w:w="15" w:type="dxa"/>
                  </w:tcMar>
                  <w:vAlign w:val="center"/>
                  <w:hideMark/>
                </w:tcPr>
                <w:p w14:paraId="78C14764"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67E607EB" w14:textId="77777777">
              <w:trPr>
                <w:jc w:val="center"/>
              </w:trPr>
              <w:tc>
                <w:tcPr>
                  <w:tcW w:w="0" w:type="auto"/>
                  <w:tcMar>
                    <w:top w:w="15" w:type="dxa"/>
                    <w:left w:w="15" w:type="dxa"/>
                    <w:bottom w:w="15" w:type="dxa"/>
                    <w:right w:w="15" w:type="dxa"/>
                  </w:tcMar>
                  <w:vAlign w:val="center"/>
                  <w:hideMark/>
                </w:tcPr>
                <w:p w14:paraId="12086A63"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r w:rsidR="009B58A7" w:rsidRPr="000E1C23" w14:paraId="3F4784BC" w14:textId="77777777">
              <w:trPr>
                <w:jc w:val="center"/>
              </w:trPr>
              <w:tc>
                <w:tcPr>
                  <w:tcW w:w="0" w:type="auto"/>
                  <w:tcMar>
                    <w:top w:w="15" w:type="dxa"/>
                    <w:left w:w="15" w:type="dxa"/>
                    <w:bottom w:w="15" w:type="dxa"/>
                    <w:right w:w="15" w:type="dxa"/>
                  </w:tcMar>
                  <w:vAlign w:val="center"/>
                  <w:hideMark/>
                </w:tcPr>
                <w:p w14:paraId="7ECAA5CC"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35BC036E"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08DC525B"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2066A3CF"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144F6E" w14:textId="41DB80F8"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37EC06"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Papua New Guinea </w:t>
            </w:r>
          </w:p>
        </w:tc>
      </w:tr>
      <w:tr w:rsidR="009B58A7" w:rsidRPr="000E1C23" w14:paraId="693B0D80"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6F8F8" w14:textId="1CEF6EBB"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9E09EDA" w14:textId="57AACD37" w:rsidR="00F508EE" w:rsidRPr="000E1C23" w:rsidRDefault="00C2698D"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has contributed to the development of the following</w:t>
            </w:r>
            <w:r w:rsidR="0019245A" w:rsidRPr="000E1C23">
              <w:rPr>
                <w:rFonts w:asciiTheme="minorHAnsi" w:hAnsiTheme="minorHAnsi" w:cstheme="minorHAnsi"/>
                <w:sz w:val="18"/>
                <w:szCs w:val="18"/>
                <w:lang w:val="en-GB"/>
              </w:rPr>
              <w:t xml:space="preserve"> results: (1) </w:t>
            </w:r>
            <w:r w:rsidRPr="000E1C23">
              <w:rPr>
                <w:rFonts w:asciiTheme="minorHAnsi" w:hAnsiTheme="minorHAnsi" w:cstheme="minorHAnsi"/>
                <w:sz w:val="18"/>
                <w:szCs w:val="18"/>
                <w:lang w:val="en-GB"/>
              </w:rPr>
              <w:t>E-agriculture strategy developed at provincial level</w:t>
            </w:r>
            <w:r w:rsidR="0019245A" w:rsidRPr="000E1C23">
              <w:rPr>
                <w:rFonts w:asciiTheme="minorHAnsi" w:hAnsiTheme="minorHAnsi" w:cstheme="minorHAnsi"/>
                <w:sz w:val="18"/>
                <w:szCs w:val="18"/>
                <w:lang w:val="en-GB"/>
              </w:rPr>
              <w:t xml:space="preserve">; (2) </w:t>
            </w:r>
            <w:r w:rsidRPr="000E1C23">
              <w:rPr>
                <w:rFonts w:asciiTheme="minorHAnsi" w:hAnsiTheme="minorHAnsi" w:cstheme="minorHAnsi"/>
                <w:sz w:val="18"/>
                <w:szCs w:val="18"/>
                <w:lang w:val="en-GB"/>
              </w:rPr>
              <w:t>Agriculture MIS being developed with FAO</w:t>
            </w:r>
            <w:r w:rsidR="0019245A" w:rsidRPr="000E1C23">
              <w:rPr>
                <w:rFonts w:asciiTheme="minorHAnsi" w:hAnsiTheme="minorHAnsi" w:cstheme="minorHAnsi"/>
                <w:sz w:val="18"/>
                <w:szCs w:val="18"/>
                <w:lang w:val="en-GB"/>
              </w:rPr>
              <w:t xml:space="preserve">; (3) </w:t>
            </w:r>
            <w:r w:rsidRPr="000E1C23">
              <w:rPr>
                <w:rFonts w:asciiTheme="minorHAnsi" w:hAnsiTheme="minorHAnsi" w:cstheme="minorHAnsi"/>
                <w:sz w:val="18"/>
                <w:szCs w:val="18"/>
                <w:lang w:val="en-GB"/>
              </w:rPr>
              <w:t>Established Seven Resource Centres in East and West Sepik Province</w:t>
            </w:r>
            <w:r w:rsidR="0019245A" w:rsidRPr="000E1C23">
              <w:rPr>
                <w:rFonts w:asciiTheme="minorHAnsi" w:hAnsiTheme="minorHAnsi" w:cstheme="minorHAnsi"/>
                <w:sz w:val="18"/>
                <w:szCs w:val="18"/>
                <w:lang w:val="en-GB"/>
              </w:rPr>
              <w:t xml:space="preserve">; (4) </w:t>
            </w:r>
            <w:r w:rsidRPr="000E1C23">
              <w:rPr>
                <w:rFonts w:asciiTheme="minorHAnsi" w:hAnsiTheme="minorHAnsi" w:cstheme="minorHAnsi"/>
                <w:sz w:val="18"/>
                <w:szCs w:val="18"/>
                <w:lang w:val="en-GB"/>
              </w:rPr>
              <w:t>Built the capacity of 1</w:t>
            </w:r>
            <w:r w:rsidR="00AA314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264 entrepreneurs</w:t>
            </w:r>
            <w:r w:rsidR="0019245A" w:rsidRPr="000E1C23">
              <w:rPr>
                <w:rFonts w:asciiTheme="minorHAnsi" w:hAnsiTheme="minorHAnsi" w:cstheme="minorHAnsi"/>
                <w:sz w:val="18"/>
                <w:szCs w:val="18"/>
                <w:lang w:val="en-GB"/>
              </w:rPr>
              <w:t xml:space="preserve">; (5) </w:t>
            </w:r>
            <w:r w:rsidRPr="000E1C23">
              <w:rPr>
                <w:rFonts w:asciiTheme="minorHAnsi" w:hAnsiTheme="minorHAnsi" w:cstheme="minorHAnsi"/>
                <w:sz w:val="18"/>
                <w:szCs w:val="18"/>
                <w:lang w:val="en-GB"/>
              </w:rPr>
              <w:t xml:space="preserve">Developed 10+ online trainings </w:t>
            </w:r>
            <w:r w:rsidR="00AA3148">
              <w:rPr>
                <w:rFonts w:asciiTheme="minorHAnsi" w:hAnsiTheme="minorHAnsi" w:cstheme="minorHAnsi"/>
                <w:sz w:val="18"/>
                <w:szCs w:val="18"/>
                <w:lang w:val="en-GB"/>
              </w:rPr>
              <w:t>and</w:t>
            </w:r>
            <w:r w:rsidRPr="000E1C23">
              <w:rPr>
                <w:rFonts w:asciiTheme="minorHAnsi" w:hAnsiTheme="minorHAnsi" w:cstheme="minorHAnsi"/>
                <w:sz w:val="18"/>
                <w:szCs w:val="18"/>
                <w:lang w:val="en-GB"/>
              </w:rPr>
              <w:t xml:space="preserve"> uploaded to LMS platform</w:t>
            </w:r>
            <w:r w:rsidR="0019245A" w:rsidRPr="000E1C23">
              <w:rPr>
                <w:rFonts w:asciiTheme="minorHAnsi" w:hAnsiTheme="minorHAnsi" w:cstheme="minorHAnsi"/>
                <w:sz w:val="18"/>
                <w:szCs w:val="18"/>
                <w:lang w:val="en-GB"/>
              </w:rPr>
              <w:t>; (6) Improved quality of service policy frameworks.</w:t>
            </w:r>
          </w:p>
        </w:tc>
      </w:tr>
      <w:tr w:rsidR="009B58A7" w:rsidRPr="000E1C23" w14:paraId="23DA01A6"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1CE74"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956152D"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7DF80C"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9RAS21065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A1CDC8"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Enhancing the Development of Standards and Frameworks for Critical Technologies in Southeast Asia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0616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09 Jun.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84730C"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3E5EA9" w14:textId="5F13D37C" w:rsidR="00F508E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C26849" w14:textId="5741C0EC"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AA314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392</w:t>
            </w:r>
            <w:r w:rsidR="00AA314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719</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27B22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Government of Australia represented by the Department of Foreign Affairs and Trade (DFAT)</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4137C4C0" w14:textId="77777777">
              <w:trPr>
                <w:jc w:val="center"/>
              </w:trPr>
              <w:tc>
                <w:tcPr>
                  <w:tcW w:w="0" w:type="auto"/>
                  <w:tcMar>
                    <w:top w:w="15" w:type="dxa"/>
                    <w:left w:w="15" w:type="dxa"/>
                    <w:bottom w:w="15" w:type="dxa"/>
                    <w:right w:w="15" w:type="dxa"/>
                  </w:tcMar>
                  <w:vAlign w:val="center"/>
                  <w:hideMark/>
                </w:tcPr>
                <w:p w14:paraId="27E96E43"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426A8443" w14:textId="77777777">
              <w:trPr>
                <w:jc w:val="center"/>
              </w:trPr>
              <w:tc>
                <w:tcPr>
                  <w:tcW w:w="0" w:type="auto"/>
                  <w:tcMar>
                    <w:top w:w="15" w:type="dxa"/>
                    <w:left w:w="15" w:type="dxa"/>
                    <w:bottom w:w="15" w:type="dxa"/>
                    <w:right w:w="15" w:type="dxa"/>
                  </w:tcMar>
                  <w:vAlign w:val="center"/>
                  <w:hideMark/>
                </w:tcPr>
                <w:p w14:paraId="1383CD5F"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55</w:t>
                  </w:r>
                </w:p>
              </w:tc>
            </w:tr>
            <w:tr w:rsidR="009B58A7" w:rsidRPr="000E1C23" w14:paraId="1CC554B9" w14:textId="77777777">
              <w:trPr>
                <w:jc w:val="center"/>
              </w:trPr>
              <w:tc>
                <w:tcPr>
                  <w:tcW w:w="0" w:type="auto"/>
                  <w:tcMar>
                    <w:top w:w="15" w:type="dxa"/>
                    <w:left w:w="15" w:type="dxa"/>
                    <w:bottom w:w="15" w:type="dxa"/>
                    <w:right w:w="15" w:type="dxa"/>
                  </w:tcMar>
                  <w:vAlign w:val="center"/>
                  <w:hideMark/>
                </w:tcPr>
                <w:p w14:paraId="0B60D483"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594FFA59"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6C440A90"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1F24D5BB"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71153" w14:textId="20367825"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610A1F" w:rsidRPr="000E1C23">
              <w:rPr>
                <w:rFonts w:asciiTheme="minorHAnsi" w:hAnsiTheme="minorHAnsi" w:cstheme="minorHAnsi"/>
                <w:b/>
                <w:bCs/>
                <w:sz w:val="18"/>
                <w:szCs w:val="18"/>
                <w:lang w:val="en-GB"/>
              </w:rPr>
              <w:t>Countries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07CE9"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Indonesia, Malaysia, Philippines, Thailand </w:t>
            </w:r>
          </w:p>
        </w:tc>
      </w:tr>
      <w:tr w:rsidR="009B58A7" w:rsidRPr="000E1C23" w14:paraId="1ABF4BC4"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282DAA" w14:textId="16A51D15"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6CBE95" w14:textId="7A8F683C" w:rsidR="00F508EE" w:rsidRPr="000E1C23" w:rsidRDefault="008A763E"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2C0E7BD5" w:rsidRPr="000E1C23">
              <w:rPr>
                <w:rFonts w:asciiTheme="minorHAnsi" w:hAnsiTheme="minorHAnsi" w:cstheme="minorHAnsi"/>
                <w:sz w:val="18"/>
                <w:szCs w:val="18"/>
                <w:lang w:val="en-GB"/>
              </w:rPr>
              <w:t xml:space="preserve">Project provided AI guidelines that highlight inclusion and ethics. Contributed to the ASEAN Guide to AI Governance and Ethics, which provides ethical AI guidelines for the region. </w:t>
            </w:r>
            <w:r w:rsidR="002F60AA">
              <w:rPr>
                <w:rFonts w:asciiTheme="minorHAnsi" w:hAnsiTheme="minorHAnsi" w:cstheme="minorHAnsi"/>
                <w:sz w:val="18"/>
                <w:szCs w:val="18"/>
                <w:lang w:val="en-GB"/>
              </w:rPr>
              <w:t>A n</w:t>
            </w:r>
            <w:r w:rsidR="2C0E7BD5" w:rsidRPr="000E1C23">
              <w:rPr>
                <w:rFonts w:asciiTheme="minorHAnsi" w:hAnsiTheme="minorHAnsi" w:cstheme="minorHAnsi"/>
                <w:sz w:val="18"/>
                <w:szCs w:val="18"/>
                <w:lang w:val="en-GB"/>
              </w:rPr>
              <w:t xml:space="preserve">umber of key stakeholders benefiting from technical assistance e.g., policy advise, expert advice, exchange </w:t>
            </w:r>
            <w:r w:rsidR="00CA4B21">
              <w:rPr>
                <w:rFonts w:asciiTheme="minorHAnsi" w:hAnsiTheme="minorHAnsi" w:cstheme="minorHAnsi"/>
                <w:sz w:val="18"/>
                <w:szCs w:val="18"/>
                <w:lang w:val="en-GB"/>
              </w:rPr>
              <w:t>programmes</w:t>
            </w:r>
            <w:r w:rsidR="2C0E7BD5" w:rsidRPr="000E1C23">
              <w:rPr>
                <w:rFonts w:asciiTheme="minorHAnsi" w:hAnsiTheme="minorHAnsi" w:cstheme="minorHAnsi"/>
                <w:sz w:val="18"/>
                <w:szCs w:val="18"/>
                <w:lang w:val="en-GB"/>
              </w:rPr>
              <w:t xml:space="preserve">, meetings, events, </w:t>
            </w:r>
            <w:r w:rsidR="002F60AA">
              <w:rPr>
                <w:rFonts w:asciiTheme="minorHAnsi" w:hAnsiTheme="minorHAnsi" w:cstheme="minorHAnsi"/>
                <w:sz w:val="18"/>
                <w:szCs w:val="18"/>
                <w:lang w:val="en-GB"/>
              </w:rPr>
              <w:t>and</w:t>
            </w:r>
            <w:r w:rsidR="2C0E7BD5" w:rsidRPr="000E1C23">
              <w:rPr>
                <w:rFonts w:asciiTheme="minorHAnsi" w:hAnsiTheme="minorHAnsi" w:cstheme="minorHAnsi"/>
                <w:sz w:val="18"/>
                <w:szCs w:val="18"/>
                <w:lang w:val="en-GB"/>
              </w:rPr>
              <w:t xml:space="preserve"> consultative dialogues </w:t>
            </w:r>
            <w:r w:rsidR="002F60AA">
              <w:rPr>
                <w:rFonts w:asciiTheme="minorHAnsi" w:hAnsiTheme="minorHAnsi" w:cstheme="minorHAnsi"/>
                <w:sz w:val="18"/>
                <w:szCs w:val="18"/>
                <w:lang w:val="en-GB"/>
              </w:rPr>
              <w:t>–</w:t>
            </w:r>
            <w:r w:rsidR="2C0E7BD5" w:rsidRPr="000E1C23">
              <w:rPr>
                <w:rFonts w:asciiTheme="minorHAnsi" w:hAnsiTheme="minorHAnsi" w:cstheme="minorHAnsi"/>
                <w:sz w:val="18"/>
                <w:szCs w:val="18"/>
                <w:lang w:val="en-GB"/>
              </w:rPr>
              <w:t xml:space="preserve"> 1</w:t>
            </w:r>
            <w:r w:rsidR="002F60AA">
              <w:rPr>
                <w:rFonts w:asciiTheme="minorHAnsi" w:hAnsiTheme="minorHAnsi" w:cstheme="minorHAnsi"/>
                <w:sz w:val="18"/>
                <w:szCs w:val="18"/>
                <w:lang w:val="en-GB"/>
              </w:rPr>
              <w:t xml:space="preserve"> </w:t>
            </w:r>
            <w:r w:rsidR="2C0E7BD5" w:rsidRPr="000E1C23">
              <w:rPr>
                <w:rFonts w:asciiTheme="minorHAnsi" w:hAnsiTheme="minorHAnsi" w:cstheme="minorHAnsi"/>
                <w:sz w:val="18"/>
                <w:szCs w:val="18"/>
                <w:lang w:val="en-GB"/>
              </w:rPr>
              <w:t>231 stakeholders (898 in-person and 337 online) through the project. The research report “Gender-Sensitive AI Policy in Southeast Asia” was developed with UNU Macau.</w:t>
            </w:r>
          </w:p>
          <w:p w14:paraId="41D81C37"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 of December 2024, the LinkedIn group “Women AI Policy Network in Southeast Asia” has 238 members, of which 196 are women.</w:t>
            </w:r>
          </w:p>
        </w:tc>
      </w:tr>
      <w:tr w:rsidR="009B58A7" w:rsidRPr="000E1C23" w14:paraId="67E8AF2A"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A534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556E800E"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94D431"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9RAS22071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9D5842"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Advancing the SDGs by Improving livelihoods and resilience via economic diversification and digital transformation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4FAA8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2022</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4CD82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 Feb.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0C258F"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09A1F0" w14:textId="67FFB47E"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592</w:t>
            </w:r>
            <w:r w:rsidR="002F60A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320</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96368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694E19B3" w14:textId="77777777">
              <w:trPr>
                <w:jc w:val="center"/>
              </w:trPr>
              <w:tc>
                <w:tcPr>
                  <w:tcW w:w="0" w:type="auto"/>
                  <w:tcMar>
                    <w:top w:w="15" w:type="dxa"/>
                    <w:left w:w="15" w:type="dxa"/>
                    <w:bottom w:w="15" w:type="dxa"/>
                    <w:right w:w="15" w:type="dxa"/>
                  </w:tcMar>
                  <w:vAlign w:val="center"/>
                  <w:hideMark/>
                </w:tcPr>
                <w:p w14:paraId="03B59CD4"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5D86A98C" w14:textId="77777777">
              <w:trPr>
                <w:jc w:val="center"/>
              </w:trPr>
              <w:tc>
                <w:tcPr>
                  <w:tcW w:w="0" w:type="auto"/>
                  <w:tcMar>
                    <w:top w:w="15" w:type="dxa"/>
                    <w:left w:w="15" w:type="dxa"/>
                    <w:bottom w:w="15" w:type="dxa"/>
                    <w:right w:w="15" w:type="dxa"/>
                  </w:tcMar>
                  <w:vAlign w:val="center"/>
                  <w:hideMark/>
                </w:tcPr>
                <w:p w14:paraId="743CDA1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20</w:t>
                  </w:r>
                </w:p>
              </w:tc>
            </w:tr>
            <w:tr w:rsidR="009B58A7" w:rsidRPr="000E1C23" w14:paraId="6E18864C" w14:textId="77777777">
              <w:trPr>
                <w:jc w:val="center"/>
              </w:trPr>
              <w:tc>
                <w:tcPr>
                  <w:tcW w:w="0" w:type="auto"/>
                  <w:tcMar>
                    <w:top w:w="15" w:type="dxa"/>
                    <w:left w:w="15" w:type="dxa"/>
                    <w:bottom w:w="15" w:type="dxa"/>
                    <w:right w:w="15" w:type="dxa"/>
                  </w:tcMar>
                  <w:vAlign w:val="center"/>
                  <w:hideMark/>
                </w:tcPr>
                <w:p w14:paraId="122344F1"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DE50D04"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17313297"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AB6533" w14:paraId="3BF24FED"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337194" w14:textId="3379F7D7"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610A1F" w:rsidRPr="000E1C23">
              <w:rPr>
                <w:rFonts w:asciiTheme="minorHAnsi" w:hAnsiTheme="minorHAnsi" w:cstheme="minorHAnsi"/>
                <w:b/>
                <w:bCs/>
                <w:sz w:val="18"/>
                <w:szCs w:val="18"/>
                <w:lang w:val="en-GB"/>
              </w:rPr>
              <w:t>Countries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990219" w14:textId="77777777" w:rsidR="00F508EE" w:rsidRPr="000E1C23" w:rsidRDefault="7CAC951B" w:rsidP="030DA638">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Fiji, Solomon Islands, Tonga, Tuvalu, Vanuatu </w:t>
            </w:r>
          </w:p>
        </w:tc>
      </w:tr>
      <w:tr w:rsidR="009B58A7" w:rsidRPr="000E1C23" w14:paraId="3748B21A"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0FE94" w14:textId="57596AB8"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FF3AA8" w14:textId="2F8DF976" w:rsidR="00965BFC" w:rsidRPr="000E1C23" w:rsidRDefault="215D6A12"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003D5662" w:rsidRPr="000E1C23">
              <w:rPr>
                <w:rFonts w:asciiTheme="minorHAnsi" w:hAnsiTheme="minorHAnsi" w:cstheme="minorHAnsi"/>
                <w:sz w:val="18"/>
                <w:szCs w:val="18"/>
                <w:lang w:val="en-GB"/>
              </w:rPr>
              <w:t>expected</w:t>
            </w:r>
            <w:r w:rsidR="72010492" w:rsidRPr="000E1C23">
              <w:rPr>
                <w:rFonts w:asciiTheme="minorHAnsi" w:hAnsiTheme="minorHAnsi" w:cstheme="minorHAnsi"/>
                <w:sz w:val="18"/>
                <w:szCs w:val="18"/>
                <w:lang w:val="en-GB"/>
              </w:rPr>
              <w:t xml:space="preserve"> results and achievements</w:t>
            </w:r>
            <w:r w:rsidRPr="000E1C23">
              <w:rPr>
                <w:rFonts w:asciiTheme="minorHAnsi" w:hAnsiTheme="minorHAnsi" w:cstheme="minorHAnsi"/>
                <w:sz w:val="18"/>
                <w:szCs w:val="18"/>
                <w:lang w:val="en-GB"/>
              </w:rPr>
              <w:t xml:space="preserve"> related to the ITU component include:</w:t>
            </w:r>
          </w:p>
          <w:p w14:paraId="6A07962C" w14:textId="39A23F97" w:rsidR="00F01B83" w:rsidRPr="000E1C23" w:rsidRDefault="5CB3F3F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28AD82EE" w:rsidRPr="000E1C23">
              <w:rPr>
                <w:rFonts w:asciiTheme="minorHAnsi" w:hAnsiTheme="minorHAnsi" w:cstheme="minorHAnsi"/>
                <w:sz w:val="18"/>
                <w:szCs w:val="18"/>
                <w:lang w:val="en-GB"/>
              </w:rPr>
              <w:t>Joint Programme achieved significant milestones in advancing digital policies, infrastructure, and literacy across Fiji, Solomon Islands, Tonga</w:t>
            </w:r>
            <w:r w:rsidR="009F53F9">
              <w:rPr>
                <w:rFonts w:asciiTheme="minorHAnsi" w:hAnsiTheme="minorHAnsi" w:cstheme="minorHAnsi"/>
                <w:sz w:val="18"/>
                <w:szCs w:val="18"/>
                <w:lang w:val="en-GB"/>
              </w:rPr>
              <w:t>,</w:t>
            </w:r>
            <w:r w:rsidR="28AD82EE" w:rsidRPr="000E1C23">
              <w:rPr>
                <w:rFonts w:asciiTheme="minorHAnsi" w:hAnsiTheme="minorHAnsi" w:cstheme="minorHAnsi"/>
                <w:sz w:val="18"/>
                <w:szCs w:val="18"/>
                <w:lang w:val="en-GB"/>
              </w:rPr>
              <w:t xml:space="preserve"> and Vanuatu, in support of accelerating SDGs in Micronesia.</w:t>
            </w:r>
            <w:r w:rsidR="00A54F8C" w:rsidRPr="000E1C23">
              <w:rPr>
                <w:rFonts w:asciiTheme="minorHAnsi" w:hAnsiTheme="minorHAnsi" w:cstheme="minorHAnsi"/>
                <w:sz w:val="18"/>
                <w:szCs w:val="18"/>
                <w:lang w:val="en-GB"/>
              </w:rPr>
              <w:t xml:space="preserve"> </w:t>
            </w:r>
          </w:p>
          <w:p w14:paraId="401906E7" w14:textId="0F598868" w:rsidR="00F01B83" w:rsidRPr="000E1C23" w:rsidRDefault="00F01B83"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Policy landscape enhanced through </w:t>
            </w:r>
            <w:r w:rsidR="00A41CAF" w:rsidRPr="000E1C23">
              <w:rPr>
                <w:rFonts w:asciiTheme="minorHAnsi" w:hAnsiTheme="minorHAnsi" w:cstheme="minorHAnsi"/>
                <w:sz w:val="18"/>
                <w:szCs w:val="18"/>
                <w:lang w:val="en-GB"/>
              </w:rPr>
              <w:t>assistance</w:t>
            </w:r>
            <w:r w:rsidRPr="000E1C23">
              <w:rPr>
                <w:rFonts w:asciiTheme="minorHAnsi" w:hAnsiTheme="minorHAnsi" w:cstheme="minorHAnsi"/>
                <w:sz w:val="18"/>
                <w:szCs w:val="18"/>
                <w:lang w:val="en-GB"/>
              </w:rPr>
              <w:t xml:space="preserve"> including Infrastructure Sharing and Universal Access and Service Policies in Vanuatu and Tonga, Fiji’s National Digital Policies (Fiji and Solomon Islands)</w:t>
            </w:r>
            <w:r w:rsidR="00A54F8C" w:rsidRPr="000E1C23">
              <w:rPr>
                <w:rFonts w:asciiTheme="minorHAnsi" w:hAnsiTheme="minorHAnsi" w:cstheme="minorHAnsi"/>
                <w:sz w:val="18"/>
                <w:szCs w:val="18"/>
                <w:lang w:val="en-GB"/>
              </w:rPr>
              <w:t xml:space="preserve"> </w:t>
            </w:r>
          </w:p>
          <w:p w14:paraId="1B2A9B7F" w14:textId="77777777" w:rsidR="00F01B83" w:rsidRPr="000E1C23" w:rsidRDefault="28AD82E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local needs assessments conducted in Ovaka and Hunga, Tonga, and Rotuma, Fiji, under the Smart Islands component (Smart Villages and Smart Islands - Asia Pacific), identified gaps in broadband connectivity, affordability, digital skills, and services, resulting in actionable reports to guide implementation. </w:t>
            </w:r>
          </w:p>
          <w:p w14:paraId="4C9C06DE" w14:textId="3AC2FB9F" w:rsidR="00F01B83" w:rsidRPr="000E1C23" w:rsidRDefault="28AD82E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Digital literacy enhanced for 1</w:t>
            </w:r>
            <w:r w:rsidR="009F53F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796 community members (982 female participants) (9RAS22071 and 2RAS22070 combined) under Smart Villages and Smart Islands programme in Rotuma (Fiji); Hunga (Tonga); and South Malekula (Vanuatu); and digital skills trainings in Choiseul Bay Village and Auki (Solomon Islands); and Nukufetau (Tuvalu).</w:t>
            </w:r>
            <w:r w:rsidR="00A54F8C" w:rsidRPr="000E1C23">
              <w:rPr>
                <w:rFonts w:asciiTheme="minorHAnsi" w:hAnsiTheme="minorHAnsi" w:cstheme="minorHAnsi"/>
                <w:sz w:val="18"/>
                <w:szCs w:val="18"/>
                <w:lang w:val="en-GB"/>
              </w:rPr>
              <w:t xml:space="preserve"> </w:t>
            </w:r>
          </w:p>
          <w:p w14:paraId="18C0412D" w14:textId="120D156B" w:rsidR="00F01B83" w:rsidRPr="000E1C23" w:rsidRDefault="28AD82E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The establishment of smart classrooms in South Malekula (Vanuatu), Hunga (Tonga), and Rotuma (Fiji) provides transformative opportunities for e-learning, adoption of online payment systems, and creates opportunities for access to healthcare through teleconsultations.</w:t>
            </w:r>
            <w:r w:rsidR="00A54F8C" w:rsidRPr="000E1C23">
              <w:rPr>
                <w:rFonts w:asciiTheme="minorHAnsi" w:hAnsiTheme="minorHAnsi" w:cstheme="minorHAnsi"/>
                <w:sz w:val="18"/>
                <w:szCs w:val="18"/>
                <w:lang w:val="en-GB"/>
              </w:rPr>
              <w:t xml:space="preserve"> </w:t>
            </w:r>
          </w:p>
          <w:p w14:paraId="22911C9D" w14:textId="77777777" w:rsidR="00F01B83" w:rsidRPr="000E1C23" w:rsidRDefault="28AD82EE"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with Asian Development Bank was also leveraged upon in the Smart Islands implementation in Fiji and Vanuatu. </w:t>
            </w:r>
          </w:p>
          <w:p w14:paraId="0D63588C" w14:textId="19A29E64" w:rsidR="00F508EE" w:rsidRPr="000E1C23" w:rsidRDefault="00F508EE" w:rsidP="4099AA09">
            <w:pPr>
              <w:spacing w:before="40" w:after="40"/>
              <w:rPr>
                <w:rFonts w:asciiTheme="minorHAnsi" w:hAnsiTheme="minorHAnsi" w:cstheme="minorHAnsi"/>
                <w:sz w:val="18"/>
                <w:szCs w:val="18"/>
                <w:lang w:val="en-GB"/>
              </w:rPr>
            </w:pPr>
          </w:p>
        </w:tc>
      </w:tr>
      <w:tr w:rsidR="009B58A7" w:rsidRPr="000E1C23" w14:paraId="4A05953B"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E54E9B"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7FA278A" w14:textId="77777777" w:rsidTr="00D1445B">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3ADB43" w14:textId="77777777" w:rsidR="00F508EE" w:rsidRPr="000E1C23" w:rsidRDefault="00F508E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9RAS25001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FA8996"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Artificial Intelligence Technology and Standards Capacity Building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7CF6B8"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06 Feb. 2025</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119F4D"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05 Feb. 2026</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91820"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BF6495" w14:textId="44052734"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108</w:t>
            </w:r>
            <w:r w:rsidR="009F53F9">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720</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82839E" w14:textId="77777777" w:rsidR="00F508EE" w:rsidRPr="000E1C23" w:rsidRDefault="00F508E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MIC Japan</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29"/>
            </w:tblGrid>
            <w:tr w:rsidR="009B58A7" w:rsidRPr="000E1C23" w14:paraId="6755CA2F" w14:textId="77777777">
              <w:trPr>
                <w:jc w:val="center"/>
              </w:trPr>
              <w:tc>
                <w:tcPr>
                  <w:tcW w:w="0" w:type="auto"/>
                  <w:tcMar>
                    <w:top w:w="15" w:type="dxa"/>
                    <w:left w:w="15" w:type="dxa"/>
                    <w:bottom w:w="15" w:type="dxa"/>
                    <w:right w:w="15" w:type="dxa"/>
                  </w:tcMar>
                  <w:vAlign w:val="center"/>
                  <w:hideMark/>
                </w:tcPr>
                <w:p w14:paraId="5D0015EB"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bl>
          <w:p w14:paraId="613A69E7" w14:textId="77777777" w:rsidR="00F508EE" w:rsidRPr="000E1C23" w:rsidRDefault="00F508EE" w:rsidP="00E260A5">
            <w:pPr>
              <w:spacing w:before="40" w:after="40"/>
              <w:jc w:val="center"/>
              <w:rPr>
                <w:rFonts w:asciiTheme="minorHAnsi" w:hAnsiTheme="minorHAnsi" w:cstheme="minorHAnsi"/>
                <w:sz w:val="18"/>
                <w:szCs w:val="18"/>
                <w:lang w:val="en-GB"/>
              </w:rPr>
            </w:pPr>
          </w:p>
        </w:tc>
        <w:tc>
          <w:tcPr>
            <w:tcW w:w="0" w:type="auto"/>
            <w:vAlign w:val="center"/>
            <w:hideMark/>
          </w:tcPr>
          <w:p w14:paraId="18FDB44A" w14:textId="77777777" w:rsidR="00F508EE" w:rsidRPr="000E1C23" w:rsidRDefault="00F508EE" w:rsidP="00E260A5">
            <w:pPr>
              <w:spacing w:before="40" w:after="40"/>
              <w:rPr>
                <w:rFonts w:asciiTheme="minorHAnsi" w:hAnsiTheme="minorHAnsi" w:cstheme="minorHAnsi"/>
                <w:sz w:val="18"/>
                <w:szCs w:val="18"/>
                <w:lang w:val="en-GB"/>
              </w:rPr>
            </w:pPr>
          </w:p>
        </w:tc>
      </w:tr>
      <w:tr w:rsidR="009B58A7" w:rsidRPr="000E1C23" w14:paraId="5BFB80F2"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CBBCDD" w14:textId="2499DA6D" w:rsidR="00F508E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193B0F" w14:textId="341808B5" w:rsidR="00F508EE"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2C0E7BD5" w:rsidRPr="000E1C23">
              <w:rPr>
                <w:rFonts w:asciiTheme="minorHAnsi" w:hAnsiTheme="minorHAnsi" w:cstheme="minorHAnsi"/>
                <w:sz w:val="18"/>
                <w:szCs w:val="18"/>
                <w:lang w:val="en-GB"/>
              </w:rPr>
              <w:t xml:space="preserve"> </w:t>
            </w:r>
          </w:p>
        </w:tc>
      </w:tr>
      <w:tr w:rsidR="009B58A7" w:rsidRPr="000E1C23" w14:paraId="2E58012D" w14:textId="77777777" w:rsidTr="003B0CCE">
        <w:trPr>
          <w:gridAfter w:val="1"/>
          <w:wAfter w:w="113" w:type="pct"/>
        </w:trPr>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8E9D3A" w14:textId="0EA310B6" w:rsidR="00F508EE"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0" w:type="auto"/>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32A7B1" w14:textId="2EFD136A" w:rsidR="00F508EE" w:rsidRPr="000E1C23" w:rsidRDefault="21A41E9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currently under implementation. The aim of the project is to build capacity within the targeted countries on a) AI technology including aspects such as policy, governance, regulations and legal aspects and b) AI standards and Bridging the Standardisation Gap (BSG) through regional as well as national workshops within the Asia and the Pacific</w:t>
            </w:r>
            <w:r w:rsidR="009F53F9">
              <w:rPr>
                <w:rFonts w:asciiTheme="minorHAnsi" w:hAnsiTheme="minorHAnsi" w:cstheme="minorHAnsi"/>
                <w:sz w:val="18"/>
                <w:szCs w:val="18"/>
                <w:lang w:val="en-GB"/>
              </w:rPr>
              <w:t xml:space="preserve"> regions</w:t>
            </w:r>
            <w:r w:rsidRPr="000E1C23">
              <w:rPr>
                <w:rFonts w:asciiTheme="minorHAnsi" w:hAnsiTheme="minorHAnsi" w:cstheme="minorHAnsi"/>
                <w:sz w:val="18"/>
                <w:szCs w:val="18"/>
                <w:lang w:val="en-GB"/>
              </w:rPr>
              <w:t>. The project further aims to under</w:t>
            </w:r>
            <w:r w:rsidR="75E367AD" w:rsidRPr="000E1C23">
              <w:rPr>
                <w:rFonts w:asciiTheme="minorHAnsi" w:hAnsiTheme="minorHAnsi" w:cstheme="minorHAnsi"/>
                <w:sz w:val="18"/>
                <w:szCs w:val="18"/>
                <w:lang w:val="en-GB"/>
              </w:rPr>
              <w:t>stand</w:t>
            </w:r>
            <w:r w:rsidRPr="000E1C23">
              <w:rPr>
                <w:rFonts w:asciiTheme="minorHAnsi" w:hAnsiTheme="minorHAnsi" w:cstheme="minorHAnsi"/>
                <w:sz w:val="18"/>
                <w:szCs w:val="18"/>
                <w:lang w:val="en-GB"/>
              </w:rPr>
              <w:t xml:space="preserve"> the current and future needs of the </w:t>
            </w:r>
            <w:r w:rsidR="009F53F9">
              <w:rPr>
                <w:rFonts w:asciiTheme="minorHAnsi" w:hAnsiTheme="minorHAnsi" w:cstheme="minorHAnsi"/>
                <w:sz w:val="18"/>
                <w:szCs w:val="18"/>
                <w:lang w:val="en-GB"/>
              </w:rPr>
              <w:t>M</w:t>
            </w:r>
            <w:r w:rsidRPr="000E1C23">
              <w:rPr>
                <w:rFonts w:asciiTheme="minorHAnsi" w:hAnsiTheme="minorHAnsi" w:cstheme="minorHAnsi"/>
                <w:sz w:val="18"/>
                <w:szCs w:val="18"/>
                <w:lang w:val="en-GB"/>
              </w:rPr>
              <w:t xml:space="preserve">ember </w:t>
            </w:r>
            <w:r w:rsidR="009F53F9">
              <w:rPr>
                <w:rFonts w:asciiTheme="minorHAnsi" w:hAnsiTheme="minorHAnsi" w:cstheme="minorHAnsi"/>
                <w:sz w:val="18"/>
                <w:szCs w:val="18"/>
                <w:lang w:val="en-GB"/>
              </w:rPr>
              <w:t>S</w:t>
            </w:r>
            <w:r w:rsidRPr="000E1C23">
              <w:rPr>
                <w:rFonts w:asciiTheme="minorHAnsi" w:hAnsiTheme="minorHAnsi" w:cstheme="minorHAnsi"/>
                <w:sz w:val="18"/>
                <w:szCs w:val="18"/>
                <w:lang w:val="en-GB"/>
              </w:rPr>
              <w:t>tates on AI capacity building through a baseline study where data will be collected through desk research and other sources. It is intended that the project countries will work towards integration of AI technology and standards in their wider digital transformation efforts, by the end of the project. </w:t>
            </w:r>
          </w:p>
        </w:tc>
      </w:tr>
      <w:tr w:rsidR="009B58A7" w:rsidRPr="000E1C23" w14:paraId="7275DCAE"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31E6F4" w14:textId="77777777" w:rsidR="00F508EE" w:rsidRPr="000E1C23" w:rsidRDefault="00F508E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150B" w:rsidRPr="000E1C23" w14:paraId="3901C946" w14:textId="77777777" w:rsidTr="00D1445B">
        <w:trPr>
          <w:gridAfter w:val="1"/>
          <w:wAfter w:w="113" w:type="pct"/>
        </w:trPr>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D089FF" w14:textId="77777777" w:rsidR="00ED7184" w:rsidRPr="000E1C23" w:rsidRDefault="00ED718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2GLO21115</w:t>
            </w:r>
          </w:p>
        </w:tc>
        <w:tc>
          <w:tcPr>
            <w:tcW w:w="7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4AAF30" w14:textId="77777777" w:rsidR="00ED7184" w:rsidRPr="000E1C23" w:rsidRDefault="00ED718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 Skills Badges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2F9D13" w14:textId="77777777" w:rsidR="00ED7184" w:rsidRPr="000E1C23" w:rsidRDefault="00ED718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Feb.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A9DD89" w14:textId="77777777" w:rsidR="00ED7184" w:rsidRPr="000E1C23" w:rsidRDefault="00ED718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2024</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A49F85" w14:textId="3AF7A10D" w:rsidR="00ED7184"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88877C" w14:textId="720D6CCF" w:rsidR="00ED7184" w:rsidRPr="000E1C23" w:rsidRDefault="00ED718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388</w:t>
            </w:r>
            <w:r w:rsidR="004D7A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056</w:t>
            </w:r>
          </w:p>
        </w:tc>
        <w:tc>
          <w:tcPr>
            <w:tcW w:w="1711"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C2758A" w14:textId="215BFB03" w:rsidR="00ED7184" w:rsidRPr="000E1C23" w:rsidRDefault="333D7DBF" w:rsidP="4099AA09">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Women</w:t>
            </w:r>
            <w:r w:rsidR="00A72168">
              <w:rPr>
                <w:rFonts w:asciiTheme="minorHAnsi" w:hAnsiTheme="minorHAnsi" w:cstheme="minorHAnsi"/>
                <w:sz w:val="18"/>
                <w:szCs w:val="18"/>
                <w:lang w:val="en-GB"/>
              </w:rPr>
              <w:t>'</w:t>
            </w:r>
            <w:r w:rsidRPr="000E1C23">
              <w:rPr>
                <w:rFonts w:asciiTheme="minorHAnsi" w:hAnsiTheme="minorHAnsi" w:cstheme="minorHAnsi"/>
                <w:sz w:val="18"/>
                <w:szCs w:val="18"/>
                <w:lang w:val="en-GB"/>
              </w:rPr>
              <w:t>s WorldWide Web (W4)</w:t>
            </w:r>
          </w:p>
        </w:tc>
        <w:tc>
          <w:tcPr>
            <w:tcW w:w="4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2412A4" w14:textId="2A3A1EB8" w:rsidR="00ED7184" w:rsidRPr="000E1C23" w:rsidRDefault="00D0311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c>
          <w:tcPr>
            <w:tcW w:w="0" w:type="auto"/>
            <w:vAlign w:val="center"/>
            <w:hideMark/>
          </w:tcPr>
          <w:p w14:paraId="7EEBD971" w14:textId="77777777" w:rsidR="00ED7184" w:rsidRPr="000E1C23" w:rsidRDefault="00ED7184" w:rsidP="00E260A5">
            <w:pPr>
              <w:spacing w:before="40" w:after="40"/>
              <w:rPr>
                <w:rFonts w:asciiTheme="minorHAnsi" w:hAnsiTheme="minorHAnsi" w:cstheme="minorHAnsi"/>
                <w:sz w:val="18"/>
                <w:szCs w:val="18"/>
                <w:lang w:val="en-GB"/>
              </w:rPr>
            </w:pPr>
          </w:p>
        </w:tc>
      </w:tr>
      <w:tr w:rsidR="009B58A7" w:rsidRPr="000E1C23" w14:paraId="5BA1AA3C" w14:textId="77777777" w:rsidTr="00D1445B">
        <w:trPr>
          <w:gridAfter w:val="1"/>
          <w:wAfter w:w="113" w:type="pct"/>
        </w:trPr>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935AC6" w14:textId="1FF88B90" w:rsidR="00ED718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1402DA" w:rsidRPr="000E1C23">
              <w:rPr>
                <w:rFonts w:asciiTheme="minorHAnsi" w:hAnsiTheme="minorHAnsi" w:cstheme="minorHAnsi"/>
                <w:b/>
                <w:bCs/>
                <w:sz w:val="18"/>
                <w:szCs w:val="18"/>
                <w:lang w:val="en-GB"/>
              </w:rPr>
              <w:t>Countries</w:t>
            </w:r>
            <w:r w:rsidR="001402DA" w:rsidRPr="000E1C23">
              <w:rPr>
                <w:rFonts w:asciiTheme="minorHAnsi" w:hAnsiTheme="minorHAnsi" w:cstheme="minorHAnsi"/>
                <w:sz w:val="14"/>
                <w:szCs w:val="14"/>
                <w:lang w:val="en-GB"/>
              </w:rPr>
              <w:t xml:space="preserve"> (</w:t>
            </w:r>
            <w:r w:rsidRPr="000E1C23">
              <w:rPr>
                <w:rFonts w:asciiTheme="minorHAnsi" w:hAnsiTheme="minorHAnsi" w:cstheme="minorHAnsi"/>
                <w:sz w:val="14"/>
                <w:szCs w:val="14"/>
                <w:lang w:val="en-GB"/>
              </w:rPr>
              <w:t>including from other regions)</w:t>
            </w:r>
          </w:p>
        </w:tc>
        <w:tc>
          <w:tcPr>
            <w:tcW w:w="4481"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0E1752" w14:textId="2C24EB4E" w:rsidR="00ED7184" w:rsidRPr="000E1C23" w:rsidRDefault="00ED718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Ethiopia, Jamaica, Kenya, Nepal, Philippines </w:t>
            </w:r>
          </w:p>
        </w:tc>
      </w:tr>
      <w:tr w:rsidR="009B58A7" w:rsidRPr="000E1C23" w14:paraId="04B352C6" w14:textId="77777777" w:rsidTr="00D1445B">
        <w:trPr>
          <w:gridAfter w:val="1"/>
          <w:wAfter w:w="113" w:type="pct"/>
        </w:trPr>
        <w:tc>
          <w:tcPr>
            <w:tcW w:w="40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0CACF7" w14:textId="48EA4AD6" w:rsidR="00ED7184" w:rsidRPr="000E1C23" w:rsidRDefault="00D03118"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481"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675EF9" w14:textId="60B95BC8" w:rsidR="00ED7184" w:rsidRPr="000E1C23" w:rsidRDefault="75E29F0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supported the following deliverables:</w:t>
            </w:r>
            <w:r w:rsidR="00BF4AAB" w:rsidRPr="000E1C23">
              <w:rPr>
                <w:rFonts w:asciiTheme="minorHAnsi" w:hAnsiTheme="minorHAnsi" w:cstheme="minorHAnsi"/>
                <w:sz w:val="18"/>
                <w:szCs w:val="18"/>
                <w:lang w:val="en-GB"/>
              </w:rPr>
              <w:t xml:space="preserve"> 1)</w:t>
            </w:r>
            <w:r w:rsidRPr="000E1C23">
              <w:rPr>
                <w:rFonts w:asciiTheme="minorHAnsi" w:hAnsiTheme="minorHAnsi" w:cstheme="minorHAnsi"/>
                <w:sz w:val="18"/>
                <w:szCs w:val="18"/>
                <w:lang w:val="en-GB"/>
              </w:rPr>
              <w:t xml:space="preserve"> 3</w:t>
            </w:r>
            <w:r w:rsidR="004D7A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178 girls/young women received direct training through the project for a total of 49 workshops and e-mentoring cycles implemented (2</w:t>
            </w:r>
            <w:r w:rsidR="004D7A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697 in workshops and 350 in the e-mentoring) in Ethiopia, Jamaica, Kenya, Nepal and the Philippines. The EQUALS HDS Channel hosted in the EY STEAM App reached +5</w:t>
            </w:r>
            <w:r w:rsidR="004D7A0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girls</w:t>
            </w:r>
            <w:r w:rsidR="00BF4AAB" w:rsidRPr="000E1C23">
              <w:rPr>
                <w:rFonts w:asciiTheme="minorHAnsi" w:hAnsiTheme="minorHAnsi" w:cstheme="minorHAnsi"/>
                <w:sz w:val="18"/>
                <w:szCs w:val="18"/>
                <w:lang w:val="en-GB"/>
              </w:rPr>
              <w:t>; 2)</w:t>
            </w:r>
            <w:r w:rsidRPr="000E1C23">
              <w:rPr>
                <w:rFonts w:asciiTheme="minorHAnsi" w:hAnsiTheme="minorHAnsi" w:cstheme="minorHAnsi"/>
                <w:sz w:val="18"/>
                <w:szCs w:val="18"/>
                <w:lang w:val="en-GB"/>
              </w:rPr>
              <w:t xml:space="preserve"> A comprehensive report titled “Her Digital Skills:</w:t>
            </w:r>
            <w:r w:rsidR="00993719"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Towards a Gender Transformative Approach” was developed and published to guide the content creation of the Digital Skills Badges – self paced component</w:t>
            </w:r>
            <w:r w:rsidR="00BF4AAB" w:rsidRPr="000E1C23">
              <w:rPr>
                <w:rFonts w:asciiTheme="minorHAnsi" w:hAnsiTheme="minorHAnsi" w:cstheme="minorHAnsi"/>
                <w:sz w:val="18"/>
                <w:szCs w:val="18"/>
                <w:lang w:val="en-GB"/>
              </w:rPr>
              <w:t>; 3)</w:t>
            </w:r>
            <w:r w:rsidRPr="000E1C23">
              <w:rPr>
                <w:rFonts w:asciiTheme="minorHAnsi" w:hAnsiTheme="minorHAnsi" w:cstheme="minorHAnsi"/>
                <w:sz w:val="18"/>
                <w:szCs w:val="18"/>
                <w:lang w:val="en-GB"/>
              </w:rPr>
              <w:t xml:space="preserve"> A tailored user centric </w:t>
            </w:r>
            <w:r w:rsidR="002E07A0" w:rsidRPr="002E07A0">
              <w:rPr>
                <w:rFonts w:asciiTheme="minorHAnsi" w:hAnsiTheme="minorHAnsi" w:cstheme="minorHAnsi"/>
                <w:sz w:val="18"/>
                <w:szCs w:val="18"/>
                <w:lang w:val="en-GB"/>
              </w:rPr>
              <w:t xml:space="preserve">platform </w:t>
            </w:r>
            <w:r w:rsidRPr="000E1C23">
              <w:rPr>
                <w:rFonts w:asciiTheme="minorHAnsi" w:hAnsiTheme="minorHAnsi" w:cstheme="minorHAnsi"/>
                <w:sz w:val="18"/>
                <w:szCs w:val="18"/>
                <w:lang w:val="en-GB"/>
              </w:rPr>
              <w:t>for girls and young women and the development of the foundational digital skills badge with 8 courses on digital skills. </w:t>
            </w:r>
          </w:p>
        </w:tc>
      </w:tr>
      <w:tr w:rsidR="009B58A7" w:rsidRPr="000E1C23" w14:paraId="04AE5AF1" w14:textId="77777777" w:rsidTr="003B0CCE">
        <w:trPr>
          <w:gridAfter w:val="1"/>
          <w:wAfter w:w="113" w:type="pct"/>
        </w:trPr>
        <w:tc>
          <w:tcPr>
            <w:tcW w:w="0" w:type="auto"/>
            <w:gridSpan w:val="1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7B2103" w14:textId="77777777" w:rsidR="00ED7184" w:rsidRPr="000E1C23" w:rsidRDefault="00ED718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D1445B" w:rsidRPr="000E1C23" w14:paraId="0C0D5266" w14:textId="77777777" w:rsidTr="00D1445B">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09D05C" w14:textId="7D4CA3C4" w:rsidR="00D1445B" w:rsidRPr="000E1C23" w:rsidRDefault="00D1445B" w:rsidP="00D1445B">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9GLO21116</w:t>
            </w:r>
          </w:p>
        </w:tc>
        <w:tc>
          <w:tcPr>
            <w:tcW w:w="1400" w:type="pct"/>
            <w:gridSpan w:val="3"/>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8B440B" w14:textId="56BEDE49"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Promoting enabling policy and regulation</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BE460C"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2021</w:t>
            </w:r>
          </w:p>
        </w:tc>
        <w:tc>
          <w:tcPr>
            <w:tcW w:w="0" w:type="auto"/>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91EAFE"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F0C155"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35900C" w14:textId="745867A8"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w:t>
            </w:r>
            <w:r w:rsidR="00692F4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695</w:t>
            </w:r>
            <w:r w:rsidR="00692F4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051</w:t>
            </w:r>
          </w:p>
        </w:tc>
        <w:tc>
          <w:tcPr>
            <w:tcW w:w="80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E42914" w14:textId="77777777" w:rsidR="00D1445B" w:rsidRPr="000E1C23" w:rsidRDefault="00D1445B" w:rsidP="00D1445B">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FCDO</w:t>
            </w:r>
          </w:p>
        </w:tc>
        <w:tc>
          <w:tcPr>
            <w:tcW w:w="522" w:type="pct"/>
            <w:gridSpan w:val="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38"/>
            </w:tblGrid>
            <w:tr w:rsidR="00D1445B" w:rsidRPr="000E1C23" w14:paraId="10F77036" w14:textId="77777777">
              <w:trPr>
                <w:jc w:val="center"/>
              </w:trPr>
              <w:tc>
                <w:tcPr>
                  <w:tcW w:w="0" w:type="auto"/>
                  <w:tcMar>
                    <w:top w:w="15" w:type="dxa"/>
                    <w:left w:w="15" w:type="dxa"/>
                    <w:bottom w:w="15" w:type="dxa"/>
                    <w:right w:w="15" w:type="dxa"/>
                  </w:tcMar>
                  <w:vAlign w:val="center"/>
                  <w:hideMark/>
                </w:tcPr>
                <w:p w14:paraId="6E089C89" w14:textId="77777777"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20</w:t>
                  </w:r>
                </w:p>
                <w:p w14:paraId="5B6A1D6B" w14:textId="77777777" w:rsidR="00D1445B" w:rsidRPr="000E1C23" w:rsidRDefault="00D1445B" w:rsidP="00D1445B">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bl>
          <w:p w14:paraId="7F986F07" w14:textId="77777777" w:rsidR="00D1445B" w:rsidRPr="000E1C23" w:rsidRDefault="00D1445B" w:rsidP="00D1445B">
            <w:pPr>
              <w:spacing w:before="40" w:after="40"/>
              <w:jc w:val="center"/>
              <w:rPr>
                <w:rFonts w:asciiTheme="minorHAnsi" w:hAnsiTheme="minorHAnsi" w:cstheme="minorHAnsi"/>
                <w:sz w:val="18"/>
                <w:szCs w:val="18"/>
                <w:lang w:val="en-GB"/>
              </w:rPr>
            </w:pPr>
          </w:p>
        </w:tc>
        <w:tc>
          <w:tcPr>
            <w:tcW w:w="5" w:type="pct"/>
            <w:vAlign w:val="center"/>
            <w:hideMark/>
          </w:tcPr>
          <w:p w14:paraId="15E84E37" w14:textId="77777777" w:rsidR="00D1445B" w:rsidRPr="000E1C23" w:rsidRDefault="00D1445B" w:rsidP="00D1445B">
            <w:pPr>
              <w:spacing w:before="40" w:after="40"/>
              <w:rPr>
                <w:rFonts w:asciiTheme="minorHAnsi" w:hAnsiTheme="minorHAnsi" w:cstheme="minorHAnsi"/>
                <w:sz w:val="18"/>
                <w:szCs w:val="18"/>
                <w:lang w:val="en-GB"/>
              </w:rPr>
            </w:pPr>
          </w:p>
        </w:tc>
      </w:tr>
      <w:tr w:rsidR="003B0CCE" w:rsidRPr="000E1C23" w14:paraId="3537C691" w14:textId="77777777" w:rsidTr="00D1445B">
        <w:trPr>
          <w:gridAfter w:val="1"/>
          <w:wAfter w:w="5" w:type="pct"/>
        </w:trPr>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ED24B" w14:textId="77777777" w:rsidR="003B0CCE" w:rsidRPr="000E1C23" w:rsidRDefault="003B0CCE">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91"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766CC7" w14:textId="77777777" w:rsidR="003B0CCE" w:rsidRPr="000E1C23" w:rsidRDefault="003B0CC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Brazil, Indonesia, Kenya, Nigeria, South Africa</w:t>
            </w:r>
          </w:p>
        </w:tc>
      </w:tr>
      <w:tr w:rsidR="003B0CCE" w:rsidRPr="000E1C23" w14:paraId="1FBA18A6" w14:textId="77777777" w:rsidTr="00D1445B">
        <w:trPr>
          <w:gridAfter w:val="1"/>
          <w:wAfter w:w="5" w:type="pct"/>
        </w:trPr>
        <w:tc>
          <w:tcPr>
            <w:tcW w:w="40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C96BF6" w14:textId="77777777" w:rsidR="003B0CCE" w:rsidRPr="000E1C23" w:rsidRDefault="003B0CCE">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91" w:type="pct"/>
            <w:gridSpan w:val="12"/>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F9A8D" w14:textId="77777777" w:rsidR="003B0CCE" w:rsidRPr="000E1C23" w:rsidRDefault="003B0CCE">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This project aims at expanding connectivity in the target beneficiary countries, with a focus on schools, and digital skills and provide technical assistance to 5 DAP countries (Brazil, Indonesia, Kenya, Nigeria, and South Africa). Specifically, this project is advancing on the following areas of work: </w:t>
            </w:r>
          </w:p>
          <w:p w14:paraId="3418F96D"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Regulatory Analysis, Framework and Tool Development to support digital inclusion objectives in selected partner countries </w:t>
            </w:r>
          </w:p>
          <w:p w14:paraId="3D259B25"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sustainable models to expand school connectivity in underserved communities </w:t>
            </w:r>
          </w:p>
          <w:p w14:paraId="66BDBE65" w14:textId="77777777"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Promoting a more conducive environment for (private and public) investment in digital inclusion </w:t>
            </w:r>
          </w:p>
          <w:p w14:paraId="183E0E5F" w14:textId="29810730" w:rsidR="003B0CCE" w:rsidRPr="000E1C23" w:rsidRDefault="003B0CCE" w:rsidP="005C4C1E">
            <w:pPr>
              <w:pStyle w:val="ListParagraph"/>
              <w:numPr>
                <w:ilvl w:val="0"/>
                <w:numId w:val="2"/>
              </w:num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 xml:space="preserve">Advancing digital skills as a means to </w:t>
            </w:r>
            <w:r w:rsidR="0044711A">
              <w:rPr>
                <w:rStyle w:val="sceditor-selection"/>
                <w:rFonts w:asciiTheme="minorHAnsi" w:hAnsiTheme="minorHAnsi" w:cstheme="minorHAnsi"/>
                <w:sz w:val="18"/>
                <w:szCs w:val="18"/>
                <w:lang w:val="en-GB"/>
              </w:rPr>
              <w:t xml:space="preserve">attaining </w:t>
            </w:r>
            <w:r w:rsidRPr="000E1C23">
              <w:rPr>
                <w:rStyle w:val="sceditor-selection"/>
                <w:rFonts w:asciiTheme="minorHAnsi" w:hAnsiTheme="minorHAnsi" w:cstheme="minorHAnsi"/>
                <w:sz w:val="18"/>
                <w:szCs w:val="18"/>
                <w:lang w:val="en-GB"/>
              </w:rPr>
              <w:t>decent jobs, especially for young people.</w:t>
            </w:r>
          </w:p>
        </w:tc>
      </w:tr>
      <w:tr w:rsidR="003B0CCE" w:rsidRPr="000E1C23" w14:paraId="408F084B" w14:textId="77777777" w:rsidTr="003B0CCE">
        <w:tc>
          <w:tcPr>
            <w:tcW w:w="5000" w:type="pct"/>
            <w:gridSpan w:val="14"/>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04C61" w14:textId="77777777" w:rsidR="003B0CCE" w:rsidRPr="000E1C23" w:rsidRDefault="003B0CCE">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bl>
    <w:p w14:paraId="7AFBB556" w14:textId="7193A797" w:rsidR="005926F3" w:rsidRPr="000E1C23" w:rsidRDefault="005926F3"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ASP 3 - Fostering development of infrastructure to enhance digital connectivity and connecting the unconnected</w:t>
      </w:r>
    </w:p>
    <w:tbl>
      <w:tblPr>
        <w:tblW w:w="5000" w:type="pct"/>
        <w:tblCellMar>
          <w:left w:w="0" w:type="dxa"/>
          <w:right w:w="0" w:type="dxa"/>
        </w:tblCellMar>
        <w:tblLook w:val="04A0" w:firstRow="1" w:lastRow="0" w:firstColumn="1" w:lastColumn="0" w:noHBand="0" w:noVBand="1"/>
      </w:tblPr>
      <w:tblGrid>
        <w:gridCol w:w="1190"/>
        <w:gridCol w:w="4399"/>
        <w:gridCol w:w="1117"/>
        <w:gridCol w:w="1404"/>
        <w:gridCol w:w="1137"/>
        <w:gridCol w:w="971"/>
        <w:gridCol w:w="2903"/>
        <w:gridCol w:w="1156"/>
        <w:gridCol w:w="14"/>
      </w:tblGrid>
      <w:tr w:rsidR="009B58A7" w:rsidRPr="000E1C23" w14:paraId="749737C4" w14:textId="77777777" w:rsidTr="00AB6533">
        <w:trPr>
          <w:tblHeader/>
        </w:trPr>
        <w:tc>
          <w:tcPr>
            <w:tcW w:w="0" w:type="auto"/>
            <w:shd w:val="clear" w:color="auto" w:fill="004B96"/>
            <w:tcMar>
              <w:top w:w="75" w:type="dxa"/>
              <w:left w:w="75" w:type="dxa"/>
              <w:bottom w:w="75" w:type="dxa"/>
              <w:right w:w="75" w:type="dxa"/>
            </w:tcMar>
            <w:vAlign w:val="center"/>
            <w:hideMark/>
          </w:tcPr>
          <w:p w14:paraId="3A425A7C"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1E962370"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00DA31BE"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4DB30663"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398" w:type="pct"/>
            <w:shd w:val="clear" w:color="auto" w:fill="004B96"/>
            <w:tcMar>
              <w:top w:w="75" w:type="dxa"/>
              <w:left w:w="75" w:type="dxa"/>
              <w:bottom w:w="75" w:type="dxa"/>
              <w:right w:w="75" w:type="dxa"/>
            </w:tcMar>
            <w:vAlign w:val="center"/>
            <w:hideMark/>
          </w:tcPr>
          <w:p w14:paraId="6808DEED"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40" w:type="pct"/>
            <w:shd w:val="clear" w:color="auto" w:fill="004B96"/>
            <w:tcMar>
              <w:top w:w="75" w:type="dxa"/>
              <w:left w:w="75" w:type="dxa"/>
              <w:bottom w:w="75" w:type="dxa"/>
              <w:right w:w="75" w:type="dxa"/>
            </w:tcMar>
            <w:vAlign w:val="center"/>
            <w:hideMark/>
          </w:tcPr>
          <w:p w14:paraId="375D2308"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0B15CA31"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5DFA7CEF" w14:textId="77777777" w:rsidR="008B7138" w:rsidRPr="000E1C23" w:rsidRDefault="008B713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6D97D36F" w14:textId="77777777" w:rsidR="008B7138" w:rsidRPr="000E1C23" w:rsidRDefault="008B7138" w:rsidP="00E260A5">
            <w:pPr>
              <w:spacing w:before="40" w:after="40"/>
              <w:rPr>
                <w:rFonts w:asciiTheme="minorHAnsi" w:hAnsiTheme="minorHAnsi" w:cstheme="minorHAnsi"/>
                <w:b/>
                <w:sz w:val="18"/>
                <w:szCs w:val="18"/>
                <w:lang w:val="en-GB"/>
              </w:rPr>
            </w:pPr>
          </w:p>
        </w:tc>
      </w:tr>
      <w:tr w:rsidR="00AB166C" w:rsidRPr="000E1C23" w14:paraId="7133786E"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9366909" w14:textId="7E9316C6" w:rsidR="00AB166C" w:rsidRPr="000E1C23" w:rsidRDefault="00AB166C" w:rsidP="00AB166C">
            <w:pPr>
              <w:spacing w:before="40" w:after="40"/>
              <w:jc w:val="center"/>
              <w:rPr>
                <w:rFonts w:asciiTheme="minorHAnsi" w:hAnsiTheme="minorHAnsi" w:cstheme="minorHAnsi"/>
                <w:b/>
                <w:sz w:val="18"/>
                <w:szCs w:val="18"/>
                <w:lang w:val="en-GB"/>
              </w:rPr>
            </w:pPr>
            <w:r>
              <w:rPr>
                <w:rFonts w:asciiTheme="minorHAnsi" w:hAnsiTheme="minorHAnsi" w:cstheme="minorHAnsi"/>
                <w:b/>
                <w:sz w:val="18"/>
                <w:szCs w:val="18"/>
                <w:lang w:val="en-GB"/>
              </w:rPr>
              <w:t>2RAS22068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7683C89" w14:textId="6BDDAE8D" w:rsidR="00AB166C" w:rsidRPr="000E1C23" w:rsidRDefault="00AB166C" w:rsidP="00AB166C">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Enhancing Resilient ICT Infrastructure in Asia and the Pacific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4E72B6F" w14:textId="327E448B" w:rsidR="00AB166C" w:rsidRPr="000E1C23" w:rsidRDefault="00AB166C" w:rsidP="00AB166C">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01 Jan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37A2F18" w14:textId="311862F0" w:rsidR="00AB166C" w:rsidRPr="000E1C23" w:rsidRDefault="00AB166C" w:rsidP="00AB166C">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31 Dec 2023</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16D8987" w14:textId="0F984DE2" w:rsidR="00AB166C" w:rsidRPr="000E1C23" w:rsidRDefault="00AB166C" w:rsidP="00AB166C">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Closed</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41E9C5" w14:textId="60F08F85" w:rsidR="00AB166C" w:rsidRPr="000E1C23" w:rsidRDefault="00AB166C" w:rsidP="00AB166C">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240 396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5B1E95B" w14:textId="07BED8E8" w:rsidR="00AB166C" w:rsidRPr="000E1C23" w:rsidRDefault="00AB166C" w:rsidP="00AB166C">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Ministry of Internal Affairs and Communication (MIC), Government of Japan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006"/>
            </w:tblGrid>
            <w:tr w:rsidR="00AB166C" w14:paraId="28CC3DE0" w14:textId="77777777">
              <w:trPr>
                <w:jc w:val="center"/>
              </w:trPr>
              <w:tc>
                <w:tcPr>
                  <w:tcW w:w="1006" w:type="dxa"/>
                  <w:tcMar>
                    <w:top w:w="15" w:type="dxa"/>
                    <w:left w:w="15" w:type="dxa"/>
                    <w:bottom w:w="15" w:type="dxa"/>
                    <w:right w:w="15" w:type="dxa"/>
                  </w:tcMar>
                  <w:vAlign w:val="center"/>
                  <w:hideMark/>
                </w:tcPr>
                <w:p w14:paraId="3F93EBDC" w14:textId="77777777" w:rsidR="00AB166C" w:rsidRDefault="00AB166C" w:rsidP="00AB166C">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WTDC Res. 17</w:t>
                  </w:r>
                </w:p>
              </w:tc>
            </w:tr>
            <w:tr w:rsidR="00AB166C" w14:paraId="30C62FD9" w14:textId="77777777">
              <w:trPr>
                <w:jc w:val="center"/>
              </w:trPr>
              <w:tc>
                <w:tcPr>
                  <w:tcW w:w="1006" w:type="dxa"/>
                  <w:tcMar>
                    <w:top w:w="15" w:type="dxa"/>
                    <w:left w:w="15" w:type="dxa"/>
                    <w:bottom w:w="15" w:type="dxa"/>
                    <w:right w:w="15" w:type="dxa"/>
                  </w:tcMar>
                  <w:vAlign w:val="center"/>
                  <w:hideMark/>
                </w:tcPr>
                <w:p w14:paraId="3E6E83E1" w14:textId="77777777" w:rsidR="00AB166C" w:rsidRDefault="00AB166C" w:rsidP="00AB166C">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WTDC Res. 34</w:t>
                  </w:r>
                </w:p>
              </w:tc>
            </w:tr>
          </w:tbl>
          <w:p w14:paraId="25522A24" w14:textId="77777777" w:rsidR="00AB166C" w:rsidRPr="000E1C23" w:rsidRDefault="00AB166C" w:rsidP="00AB166C">
            <w:pPr>
              <w:spacing w:before="40" w:after="40"/>
              <w:rPr>
                <w:rFonts w:asciiTheme="minorHAnsi" w:hAnsiTheme="minorHAnsi" w:cstheme="minorHAnsi"/>
                <w:sz w:val="18"/>
                <w:szCs w:val="18"/>
                <w:lang w:val="en-GB"/>
              </w:rPr>
            </w:pPr>
          </w:p>
        </w:tc>
        <w:tc>
          <w:tcPr>
            <w:tcW w:w="0" w:type="auto"/>
            <w:vAlign w:val="center"/>
          </w:tcPr>
          <w:p w14:paraId="5C277800" w14:textId="77777777" w:rsidR="00AB166C" w:rsidRPr="000E1C23" w:rsidRDefault="00AB166C" w:rsidP="00AB166C">
            <w:pPr>
              <w:spacing w:before="40" w:after="40"/>
              <w:rPr>
                <w:rFonts w:asciiTheme="minorHAnsi" w:hAnsiTheme="minorHAnsi" w:cstheme="minorHAnsi"/>
                <w:sz w:val="18"/>
                <w:szCs w:val="18"/>
                <w:lang w:val="en-GB"/>
              </w:rPr>
            </w:pPr>
          </w:p>
        </w:tc>
      </w:tr>
      <w:tr w:rsidR="00E4583C" w:rsidRPr="000E1C23" w14:paraId="45779312"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EB68B2" w14:textId="4056B209" w:rsidR="00E4583C" w:rsidRPr="000E1C23" w:rsidRDefault="00E4583C" w:rsidP="00E4583C">
            <w:pPr>
              <w:spacing w:before="40" w:after="40"/>
              <w:jc w:val="center"/>
              <w:rPr>
                <w:rFonts w:asciiTheme="minorHAnsi" w:hAnsiTheme="minorHAnsi" w:cstheme="minorHAnsi"/>
                <w:b/>
                <w:sz w:val="18"/>
                <w:szCs w:val="18"/>
                <w:lang w:val="en-GB"/>
              </w:rPr>
            </w:pPr>
            <w:r>
              <w:rPr>
                <w:rFonts w:asciiTheme="minorHAnsi" w:hAnsiTheme="minorHAnsi" w:cstheme="minorHAnsi"/>
                <w:b/>
                <w:bCs/>
                <w:sz w:val="18"/>
                <w:szCs w:val="18"/>
                <w:lang w:val="en-GB"/>
              </w:rPr>
              <w:t xml:space="preserve">Benef. Countries </w:t>
            </w:r>
          </w:p>
        </w:tc>
        <w:tc>
          <w:tcPr>
            <w:tcW w:w="45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102D714" w14:textId="58F8C6EE" w:rsidR="00E4583C" w:rsidRPr="000E1C23" w:rsidRDefault="00E4583C" w:rsidP="00E4583C">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Regional project benefitting countries from the ASP region</w:t>
            </w:r>
          </w:p>
        </w:tc>
        <w:tc>
          <w:tcPr>
            <w:tcW w:w="0" w:type="auto"/>
            <w:vAlign w:val="center"/>
          </w:tcPr>
          <w:p w14:paraId="5501E9EA" w14:textId="77777777" w:rsidR="00E4583C" w:rsidRPr="000E1C23" w:rsidRDefault="00E4583C" w:rsidP="00E4583C">
            <w:pPr>
              <w:spacing w:before="40" w:after="40"/>
              <w:rPr>
                <w:rFonts w:asciiTheme="minorHAnsi" w:hAnsiTheme="minorHAnsi" w:cstheme="minorHAnsi"/>
                <w:sz w:val="18"/>
                <w:szCs w:val="18"/>
                <w:lang w:val="en-GB"/>
              </w:rPr>
            </w:pPr>
          </w:p>
        </w:tc>
      </w:tr>
      <w:tr w:rsidR="00E4583C" w:rsidRPr="000E1C23" w14:paraId="69A9D625"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0A5F104" w14:textId="5AF4731F" w:rsidR="00E4583C" w:rsidRPr="000E1C23" w:rsidRDefault="00E4583C" w:rsidP="00E4583C">
            <w:pPr>
              <w:spacing w:before="40" w:after="40"/>
              <w:jc w:val="center"/>
              <w:rPr>
                <w:rFonts w:asciiTheme="minorHAnsi" w:hAnsiTheme="minorHAnsi" w:cstheme="minorHAnsi"/>
                <w:b/>
                <w:sz w:val="18"/>
                <w:szCs w:val="18"/>
                <w:lang w:val="en-GB"/>
              </w:rPr>
            </w:pPr>
            <w:r>
              <w:rPr>
                <w:rFonts w:asciiTheme="minorHAnsi" w:hAnsiTheme="minorHAnsi" w:cstheme="minorHAnsi"/>
                <w:b/>
                <w:sz w:val="18"/>
                <w:szCs w:val="18"/>
                <w:lang w:val="en-GB"/>
              </w:rPr>
              <w:t>Expected results and achievements</w:t>
            </w:r>
          </w:p>
        </w:tc>
        <w:tc>
          <w:tcPr>
            <w:tcW w:w="45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88FC3B3" w14:textId="77777777" w:rsidR="00E4583C" w:rsidRDefault="00E4583C" w:rsidP="00E4583C">
            <w:pPr>
              <w:pStyle w:val="ListParagraph"/>
              <w:numPr>
                <w:ilvl w:val="0"/>
                <w:numId w:val="21"/>
              </w:numPr>
              <w:spacing w:before="40" w:after="40"/>
              <w:ind w:left="463"/>
              <w:rPr>
                <w:rFonts w:asciiTheme="minorHAnsi" w:hAnsiTheme="minorHAnsi" w:cstheme="minorHAnsi"/>
                <w:sz w:val="18"/>
                <w:szCs w:val="18"/>
                <w:lang w:val="en-GB"/>
              </w:rPr>
            </w:pPr>
            <w:r>
              <w:rPr>
                <w:rFonts w:asciiTheme="minorHAnsi" w:hAnsiTheme="minorHAnsi" w:cstheme="minorHAnsi"/>
                <w:sz w:val="18"/>
                <w:szCs w:val="18"/>
                <w:lang w:val="en-GB"/>
              </w:rPr>
              <w:t>Supported</w:t>
            </w:r>
            <w:r>
              <w:t xml:space="preserve"> </w:t>
            </w:r>
            <w:r>
              <w:rPr>
                <w:rFonts w:asciiTheme="minorHAnsi" w:hAnsiTheme="minorHAnsi" w:cstheme="minorHAnsi"/>
                <w:sz w:val="18"/>
                <w:szCs w:val="18"/>
                <w:lang w:val="en-GB"/>
              </w:rPr>
              <w:t>Tonga, Iran, Bhutan and Samoa in development of policy and regulatory environments that support affordable ICT connectivity.</w:t>
            </w:r>
          </w:p>
          <w:p w14:paraId="7F4EA6A4" w14:textId="6F00B0E9" w:rsidR="00E4583C" w:rsidRPr="000E1C23" w:rsidRDefault="00E4583C" w:rsidP="00AB6533">
            <w:pPr>
              <w:pStyle w:val="ListParagraph"/>
              <w:numPr>
                <w:ilvl w:val="0"/>
                <w:numId w:val="21"/>
              </w:numPr>
              <w:spacing w:before="40" w:after="40"/>
              <w:ind w:left="463"/>
              <w:rPr>
                <w:rFonts w:asciiTheme="minorHAnsi" w:hAnsiTheme="minorHAnsi" w:cstheme="minorHAnsi"/>
                <w:sz w:val="18"/>
                <w:szCs w:val="18"/>
                <w:lang w:val="en-GB"/>
              </w:rPr>
            </w:pPr>
            <w:r>
              <w:rPr>
                <w:rFonts w:asciiTheme="minorHAnsi" w:hAnsiTheme="minorHAnsi" w:cstheme="minorHAnsi"/>
                <w:sz w:val="18"/>
                <w:szCs w:val="18"/>
                <w:lang w:val="en-GB"/>
              </w:rPr>
              <w:t>Supported Kiribati and Mongolia in development of national framework to enhance resilience in ICT infrastructure.</w:t>
            </w:r>
          </w:p>
        </w:tc>
        <w:tc>
          <w:tcPr>
            <w:tcW w:w="0" w:type="auto"/>
            <w:vAlign w:val="center"/>
          </w:tcPr>
          <w:p w14:paraId="075BD93E" w14:textId="77777777" w:rsidR="00E4583C" w:rsidRPr="000E1C23" w:rsidRDefault="00E4583C" w:rsidP="00E4583C">
            <w:pPr>
              <w:spacing w:before="40" w:after="40"/>
              <w:rPr>
                <w:rFonts w:asciiTheme="minorHAnsi" w:hAnsiTheme="minorHAnsi" w:cstheme="minorHAnsi"/>
                <w:sz w:val="18"/>
                <w:szCs w:val="18"/>
                <w:lang w:val="en-GB"/>
              </w:rPr>
            </w:pPr>
          </w:p>
        </w:tc>
      </w:tr>
      <w:tr w:rsidR="009B58A7" w:rsidRPr="000E1C23" w14:paraId="497B41C3"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435083" w14:textId="77777777" w:rsidR="008B7138" w:rsidRPr="000E1C23" w:rsidRDefault="008B713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2PAK22002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74AA99"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Smart Village Pakistan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C196D6"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C44EE9" w14:textId="4203029D" w:rsidR="008B7138" w:rsidRPr="000E1C23" w:rsidRDefault="008B7138" w:rsidP="1EE7F4CF">
            <w:pPr>
              <w:spacing w:before="40" w:after="40"/>
              <w:jc w:val="center"/>
              <w:rPr>
                <w:rFonts w:asciiTheme="minorHAnsi" w:hAnsiTheme="minorHAnsi" w:cstheme="minorBidi"/>
                <w:sz w:val="18"/>
                <w:szCs w:val="18"/>
                <w:lang w:val="en-GB"/>
              </w:rPr>
            </w:pPr>
            <w:r w:rsidRPr="1EE7F4CF">
              <w:rPr>
                <w:rFonts w:asciiTheme="minorHAnsi" w:hAnsiTheme="minorHAnsi" w:cstheme="minorBidi"/>
                <w:sz w:val="18"/>
                <w:szCs w:val="18"/>
                <w:lang w:val="en-GB"/>
              </w:rPr>
              <w:t>.</w:t>
            </w:r>
            <w:r w:rsidR="46D70691" w:rsidRPr="1EE7F4CF">
              <w:rPr>
                <w:rFonts w:asciiTheme="minorHAnsi" w:hAnsiTheme="minorHAnsi" w:cstheme="minorBidi"/>
                <w:sz w:val="18"/>
                <w:szCs w:val="18"/>
                <w:lang w:val="en-GB"/>
              </w:rPr>
              <w:t xml:space="preserve">30 September </w:t>
            </w:r>
            <w:r w:rsidRPr="1EE7F4CF">
              <w:rPr>
                <w:rFonts w:asciiTheme="minorHAnsi" w:hAnsiTheme="minorHAnsi" w:cstheme="minorBidi"/>
                <w:sz w:val="18"/>
                <w:szCs w:val="18"/>
                <w:lang w:val="en-GB"/>
              </w:rPr>
              <w:t> 2025</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3F8D8"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3E32C9" w14:textId="7D3DB7F9"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285</w:t>
            </w:r>
            <w:r w:rsidR="0044711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2F2B53" w14:textId="68E63042" w:rsidR="008B7138" w:rsidRPr="000E1C23" w:rsidRDefault="25C30E05" w:rsidP="7C73A636">
            <w:pPr>
              <w:spacing w:before="40" w:after="40"/>
              <w:jc w:val="center"/>
              <w:rPr>
                <w:rFonts w:asciiTheme="minorHAnsi" w:hAnsiTheme="minorHAnsi" w:cstheme="minorBidi"/>
                <w:sz w:val="18"/>
                <w:szCs w:val="18"/>
                <w:lang w:val="en-GB"/>
              </w:rPr>
            </w:pPr>
            <w:r w:rsidRPr="7C73A636">
              <w:rPr>
                <w:rFonts w:asciiTheme="minorHAnsi" w:hAnsiTheme="minorHAnsi" w:cstheme="minorBidi"/>
                <w:sz w:val="18"/>
                <w:szCs w:val="18"/>
                <w:lang w:val="en-GB"/>
              </w:rPr>
              <w:t>Ministry of Information Technology and Telecommunication</w:t>
            </w:r>
            <w:r w:rsidR="34B4C7C3" w:rsidRPr="7C73A636">
              <w:rPr>
                <w:rFonts w:asciiTheme="minorHAnsi" w:hAnsiTheme="minorHAnsi" w:cstheme="minorBidi"/>
                <w:sz w:val="18"/>
                <w:szCs w:val="18"/>
                <w:lang w:val="en-GB"/>
              </w:rPr>
              <w:t>,</w:t>
            </w:r>
            <w:r w:rsidR="1B32E7E2" w:rsidRPr="7C73A636">
              <w:rPr>
                <w:rFonts w:asciiTheme="minorHAnsi" w:hAnsiTheme="minorHAnsi" w:cstheme="minorBidi"/>
                <w:sz w:val="18"/>
                <w:szCs w:val="18"/>
                <w:lang w:val="en-GB"/>
              </w:rPr>
              <w:t xml:space="preserve"> Huawei</w:t>
            </w:r>
            <w:r w:rsidRPr="7C73A636">
              <w:rPr>
                <w:rFonts w:asciiTheme="minorHAnsi" w:hAnsiTheme="minorHAnsi" w:cstheme="minorBidi"/>
                <w:sz w:val="18"/>
                <w:szCs w:val="18"/>
                <w:lang w:val="en-GB"/>
              </w:rPr>
              <w:t xml:space="preserve"> Pakistan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26CC1541" w14:textId="77777777">
              <w:trPr>
                <w:jc w:val="center"/>
              </w:trPr>
              <w:tc>
                <w:tcPr>
                  <w:tcW w:w="0" w:type="auto"/>
                  <w:tcMar>
                    <w:top w:w="15" w:type="dxa"/>
                    <w:left w:w="15" w:type="dxa"/>
                    <w:bottom w:w="15" w:type="dxa"/>
                    <w:right w:w="15" w:type="dxa"/>
                  </w:tcMar>
                  <w:vAlign w:val="center"/>
                  <w:hideMark/>
                </w:tcPr>
                <w:p w14:paraId="609DF4FA"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18555902" w14:textId="77777777">
              <w:trPr>
                <w:jc w:val="center"/>
              </w:trPr>
              <w:tc>
                <w:tcPr>
                  <w:tcW w:w="0" w:type="auto"/>
                  <w:tcMar>
                    <w:top w:w="15" w:type="dxa"/>
                    <w:left w:w="15" w:type="dxa"/>
                    <w:bottom w:w="15" w:type="dxa"/>
                    <w:right w:w="15" w:type="dxa"/>
                  </w:tcMar>
                  <w:vAlign w:val="center"/>
                  <w:hideMark/>
                </w:tcPr>
                <w:p w14:paraId="7E5830CE"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54</w:t>
                  </w:r>
                </w:p>
              </w:tc>
            </w:tr>
          </w:tbl>
          <w:p w14:paraId="1D44531B" w14:textId="77777777" w:rsidR="008B7138" w:rsidRPr="000E1C23" w:rsidRDefault="008B7138" w:rsidP="00E260A5">
            <w:pPr>
              <w:spacing w:before="40" w:after="40"/>
              <w:jc w:val="center"/>
              <w:rPr>
                <w:rFonts w:asciiTheme="minorHAnsi" w:hAnsiTheme="minorHAnsi" w:cstheme="minorHAnsi"/>
                <w:sz w:val="18"/>
                <w:szCs w:val="18"/>
                <w:lang w:val="en-GB"/>
              </w:rPr>
            </w:pPr>
          </w:p>
        </w:tc>
        <w:tc>
          <w:tcPr>
            <w:tcW w:w="0" w:type="auto"/>
            <w:vAlign w:val="center"/>
            <w:hideMark/>
          </w:tcPr>
          <w:p w14:paraId="6135012F" w14:textId="77777777" w:rsidR="008B7138" w:rsidRPr="000E1C23" w:rsidRDefault="008B7138" w:rsidP="00E260A5">
            <w:pPr>
              <w:spacing w:before="40" w:after="40"/>
              <w:rPr>
                <w:rFonts w:asciiTheme="minorHAnsi" w:hAnsiTheme="minorHAnsi" w:cstheme="minorHAnsi"/>
                <w:sz w:val="18"/>
                <w:szCs w:val="18"/>
                <w:lang w:val="en-GB"/>
              </w:rPr>
            </w:pPr>
          </w:p>
        </w:tc>
      </w:tr>
      <w:tr w:rsidR="009B58A7" w:rsidRPr="000E1C23" w14:paraId="5659B4C4"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96BFF1" w14:textId="36DD6F32" w:rsidR="008B713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4E3BD1"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Pakistan </w:t>
            </w:r>
          </w:p>
        </w:tc>
      </w:tr>
      <w:tr w:rsidR="009B58A7" w:rsidRPr="000E1C23" w14:paraId="3CF05404"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789600" w14:textId="5F45C8C9" w:rsidR="008B713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31A769" w14:textId="767C5979" w:rsidR="008B7138" w:rsidRPr="000E1C23" w:rsidRDefault="392AE820" w:rsidP="7C73A636">
            <w:pPr>
              <w:spacing w:before="40" w:after="40"/>
              <w:rPr>
                <w:rFonts w:asciiTheme="minorHAnsi" w:hAnsiTheme="minorHAnsi" w:cstheme="minorBidi"/>
                <w:sz w:val="18"/>
                <w:szCs w:val="18"/>
                <w:lang w:val="en-GB"/>
              </w:rPr>
            </w:pPr>
            <w:r w:rsidRPr="7C73A636">
              <w:rPr>
                <w:rFonts w:asciiTheme="minorHAnsi" w:hAnsiTheme="minorHAnsi" w:cstheme="minorBidi"/>
                <w:sz w:val="18"/>
                <w:szCs w:val="18"/>
                <w:lang w:val="en-GB"/>
              </w:rPr>
              <w:t>This project focuses on Smart Village implementation in Pakistan being implemented by MoITT, ITU and Huawei. Currently, Smart Villages have been established in Gokina</w:t>
            </w:r>
            <w:r w:rsidR="635780C7" w:rsidRPr="7C73A636">
              <w:rPr>
                <w:rFonts w:asciiTheme="minorHAnsi" w:hAnsiTheme="minorHAnsi" w:cstheme="minorBidi"/>
                <w:sz w:val="18"/>
                <w:szCs w:val="18"/>
                <w:lang w:val="en-GB"/>
              </w:rPr>
              <w:t>,</w:t>
            </w:r>
            <w:r w:rsidRPr="7C73A636">
              <w:rPr>
                <w:rFonts w:asciiTheme="minorHAnsi" w:hAnsiTheme="minorHAnsi" w:cstheme="minorBidi"/>
                <w:sz w:val="18"/>
                <w:szCs w:val="18"/>
                <w:lang w:val="en-GB"/>
              </w:rPr>
              <w:t xml:space="preserve">  Sambrial</w:t>
            </w:r>
            <w:r w:rsidR="2064CB2A" w:rsidRPr="7C73A636">
              <w:rPr>
                <w:rFonts w:asciiTheme="minorHAnsi" w:hAnsiTheme="minorHAnsi" w:cstheme="minorBidi"/>
                <w:sz w:val="18"/>
                <w:szCs w:val="18"/>
                <w:lang w:val="en-GB"/>
              </w:rPr>
              <w:t>, and Swabi</w:t>
            </w:r>
            <w:r w:rsidRPr="7C73A636">
              <w:rPr>
                <w:rFonts w:asciiTheme="minorHAnsi" w:hAnsiTheme="minorHAnsi" w:cstheme="minorBidi"/>
                <w:sz w:val="18"/>
                <w:szCs w:val="18"/>
                <w:lang w:val="en-GB"/>
              </w:rPr>
              <w:t>. Alongside rural connectivity, the project aims to enhance digital skills and enable access to a suite of services, such as digital education and digital health services, to support rural and remote community with focus on vulnerable population. 5</w:t>
            </w:r>
          </w:p>
        </w:tc>
      </w:tr>
      <w:tr w:rsidR="009B58A7" w:rsidRPr="000E1C23" w14:paraId="6052AEF6"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D3F45E"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833DD0E"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0EF419" w14:textId="77777777" w:rsidR="008B7138" w:rsidRPr="000E1C23" w:rsidRDefault="008B713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 xml:space="preserve">7RAS24074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B75007"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Enhancing Digital infrastructure and affordable access to ICT services in Asia and the Pacific - Phase 2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85FA6E"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E5184B"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2026</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E1AFEA"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268678" w14:textId="00BE2C86"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159</w:t>
            </w:r>
            <w:r w:rsidR="0075434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938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0150A2" w14:textId="77777777" w:rsidR="008B7138" w:rsidRPr="000E1C23" w:rsidRDefault="008B713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Internal Affairs and Communication (MIC), Government of Japan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72624027" w14:textId="77777777">
              <w:trPr>
                <w:jc w:val="center"/>
              </w:trPr>
              <w:tc>
                <w:tcPr>
                  <w:tcW w:w="0" w:type="auto"/>
                  <w:tcMar>
                    <w:top w:w="15" w:type="dxa"/>
                    <w:left w:w="15" w:type="dxa"/>
                    <w:bottom w:w="15" w:type="dxa"/>
                    <w:right w:w="15" w:type="dxa"/>
                  </w:tcMar>
                  <w:vAlign w:val="center"/>
                  <w:hideMark/>
                </w:tcPr>
                <w:p w14:paraId="527F22AE"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55D7E14A" w14:textId="77777777">
              <w:trPr>
                <w:jc w:val="center"/>
              </w:trPr>
              <w:tc>
                <w:tcPr>
                  <w:tcW w:w="0" w:type="auto"/>
                  <w:tcMar>
                    <w:top w:w="15" w:type="dxa"/>
                    <w:left w:w="15" w:type="dxa"/>
                    <w:bottom w:w="15" w:type="dxa"/>
                    <w:right w:w="15" w:type="dxa"/>
                  </w:tcMar>
                  <w:vAlign w:val="center"/>
                  <w:hideMark/>
                </w:tcPr>
                <w:p w14:paraId="3E441B4B"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55EAB3F1" w14:textId="77777777" w:rsidR="008B7138" w:rsidRPr="000E1C23" w:rsidRDefault="008B7138" w:rsidP="00E260A5">
            <w:pPr>
              <w:spacing w:before="40" w:after="40"/>
              <w:jc w:val="center"/>
              <w:rPr>
                <w:rFonts w:asciiTheme="minorHAnsi" w:hAnsiTheme="minorHAnsi" w:cstheme="minorHAnsi"/>
                <w:sz w:val="18"/>
                <w:szCs w:val="18"/>
                <w:lang w:val="en-GB"/>
              </w:rPr>
            </w:pPr>
          </w:p>
        </w:tc>
        <w:tc>
          <w:tcPr>
            <w:tcW w:w="0" w:type="auto"/>
            <w:vAlign w:val="center"/>
            <w:hideMark/>
          </w:tcPr>
          <w:p w14:paraId="2805F926" w14:textId="77777777" w:rsidR="008B7138" w:rsidRPr="000E1C23" w:rsidRDefault="008B7138" w:rsidP="00E260A5">
            <w:pPr>
              <w:spacing w:before="40" w:after="40"/>
              <w:rPr>
                <w:rFonts w:asciiTheme="minorHAnsi" w:hAnsiTheme="minorHAnsi" w:cstheme="minorHAnsi"/>
                <w:sz w:val="18"/>
                <w:szCs w:val="18"/>
                <w:lang w:val="en-GB"/>
              </w:rPr>
            </w:pPr>
          </w:p>
        </w:tc>
      </w:tr>
      <w:tr w:rsidR="009B58A7" w:rsidRPr="000E1C23" w14:paraId="45185682"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B4290B" w14:textId="548A30A1" w:rsidR="008B713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97655C" w14:textId="523EC668" w:rsidR="008B7138"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8323BCC" w:rsidRPr="000E1C23">
              <w:rPr>
                <w:rFonts w:asciiTheme="minorHAnsi" w:hAnsiTheme="minorHAnsi" w:cstheme="minorHAnsi"/>
                <w:sz w:val="18"/>
                <w:szCs w:val="18"/>
                <w:lang w:val="en-GB"/>
              </w:rPr>
              <w:t xml:space="preserve"> </w:t>
            </w:r>
          </w:p>
        </w:tc>
      </w:tr>
      <w:tr w:rsidR="009B58A7" w:rsidRPr="000E1C23" w14:paraId="0BD14B78"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BB9C22" w14:textId="19F697D3" w:rsidR="008B713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C700D6" w14:textId="27329355" w:rsidR="00A316DE" w:rsidRPr="000E1C23" w:rsidRDefault="7A0D241A"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is currently under implementation and </w:t>
            </w:r>
            <w:r w:rsidR="56C43F17" w:rsidRPr="000E1C23">
              <w:rPr>
                <w:rFonts w:asciiTheme="minorHAnsi" w:hAnsiTheme="minorHAnsi" w:cstheme="minorHAnsi"/>
                <w:sz w:val="18"/>
                <w:szCs w:val="18"/>
                <w:lang w:val="en-GB"/>
              </w:rPr>
              <w:t xml:space="preserve">has achieved the following: </w:t>
            </w:r>
          </w:p>
          <w:p w14:paraId="465CF99B" w14:textId="4D82052D" w:rsidR="005935E2" w:rsidRPr="000E1C23" w:rsidRDefault="5766A318"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National Gaps assessment for infrastructure resilience, preparedness, service affordability and EW4ALL for Tonga and Solomon Islands</w:t>
            </w:r>
            <w:r w:rsidR="0075434E">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done for Kiribati</w:t>
            </w:r>
            <w:r w:rsidR="001A1975">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Samoa and Maldives in progress of validation by national stakeholders. </w:t>
            </w:r>
          </w:p>
          <w:p w14:paraId="7CE97A87" w14:textId="77777777" w:rsidR="005935E2" w:rsidRPr="000E1C23" w:rsidRDefault="005935E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NETP for Fiji updated and presented to National Emergency Telecomm Cluster. </w:t>
            </w:r>
          </w:p>
          <w:p w14:paraId="6B6300A7" w14:textId="77777777" w:rsidR="005935E2" w:rsidRPr="000E1C23" w:rsidRDefault="005935E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NETP for Tuvalu developed in consultation with stakeholders </w:t>
            </w:r>
          </w:p>
          <w:p w14:paraId="3ED94798" w14:textId="772BEE54" w:rsidR="005935E2" w:rsidRPr="000E1C23" w:rsidRDefault="005935E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Project promoted through dedicated webpage at </w:t>
            </w:r>
            <w:hyperlink r:id="rId26" w:tgtFrame="_blank" w:history="1">
              <w:r w:rsidRPr="000E1C23">
                <w:rPr>
                  <w:rStyle w:val="Hyperlink"/>
                  <w:rFonts w:asciiTheme="minorHAnsi" w:hAnsiTheme="minorHAnsi" w:cstheme="minorHAnsi"/>
                  <w:sz w:val="18"/>
                  <w:szCs w:val="18"/>
                  <w:lang w:val="en-GB"/>
                </w:rPr>
                <w:t>https://www.itu.int/en/ITU-D/Regional-Presence/AsiaPacific/Pages/Projects/MIC%20Phase%202%20%287RAS24074%29/main.aspx</w:t>
              </w:r>
            </w:hyperlink>
            <w:r w:rsidR="00A54F8C" w:rsidRPr="000E1C23">
              <w:rPr>
                <w:rFonts w:asciiTheme="minorHAnsi" w:hAnsiTheme="minorHAnsi" w:cstheme="minorHAnsi"/>
                <w:sz w:val="18"/>
                <w:szCs w:val="18"/>
                <w:lang w:val="en-GB"/>
              </w:rPr>
              <w:t xml:space="preserve"> </w:t>
            </w:r>
          </w:p>
          <w:p w14:paraId="2BA59EFE" w14:textId="476D211B" w:rsidR="008B7138" w:rsidRPr="000E1C23" w:rsidRDefault="008B7138" w:rsidP="4099AA09">
            <w:pPr>
              <w:spacing w:before="40" w:after="40"/>
              <w:rPr>
                <w:rFonts w:asciiTheme="minorHAnsi" w:hAnsiTheme="minorHAnsi" w:cstheme="minorHAnsi"/>
                <w:sz w:val="18"/>
                <w:szCs w:val="18"/>
                <w:lang w:val="en-GB"/>
              </w:rPr>
            </w:pPr>
          </w:p>
        </w:tc>
      </w:tr>
      <w:tr w:rsidR="009B58A7" w:rsidRPr="000E1C23" w14:paraId="46E7376C"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490239" w14:textId="77777777" w:rsidR="008B7138" w:rsidRPr="000E1C23" w:rsidRDefault="008B713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A453A6" w:rsidRPr="000E1C23" w14:paraId="747F2D38"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9F640F8" w14:textId="371DF323" w:rsidR="00A453A6" w:rsidRPr="000E1C23" w:rsidRDefault="00A453A6" w:rsidP="00A453A6">
            <w:pPr>
              <w:spacing w:before="40" w:after="40"/>
              <w:jc w:val="center"/>
              <w:rPr>
                <w:rFonts w:asciiTheme="minorHAnsi" w:hAnsiTheme="minorHAnsi" w:cstheme="minorHAnsi"/>
                <w:b/>
                <w:sz w:val="18"/>
                <w:szCs w:val="18"/>
                <w:lang w:val="en-GB"/>
              </w:rPr>
            </w:pPr>
            <w:r>
              <w:rPr>
                <w:rFonts w:asciiTheme="minorHAnsi" w:hAnsiTheme="minorHAnsi" w:cstheme="minorHAnsi"/>
                <w:b/>
                <w:sz w:val="18"/>
                <w:szCs w:val="18"/>
                <w:lang w:val="en-GB"/>
              </w:rPr>
              <w:t xml:space="preserve">9RAS25002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273313" w14:textId="13055212" w:rsidR="00A453A6" w:rsidRPr="000E1C23" w:rsidRDefault="00A453A6" w:rsidP="00A453A6">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Enhancing Digital infrastructure and affordable access to ICT services in Asia and the Pacific - Phase 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5DF3698" w14:textId="4E2A3389" w:rsidR="00A453A6" w:rsidRPr="000E1C23" w:rsidRDefault="00A453A6" w:rsidP="00A453A6">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Mar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F3E4521" w14:textId="4407F50C" w:rsidR="00A453A6" w:rsidRPr="000E1C23" w:rsidRDefault="00A453A6" w:rsidP="00A453A6">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October 2027</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EEC9A6" w14:textId="0050A4E1" w:rsidR="00A453A6" w:rsidRPr="000E1C23" w:rsidRDefault="00A453A6" w:rsidP="00A453A6">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DBAA3CC" w14:textId="30D20536" w:rsidR="00A453A6" w:rsidRPr="000E1C23" w:rsidRDefault="00A453A6" w:rsidP="00A453A6">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154,061.00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C2A8F51" w14:textId="041EA850" w:rsidR="00A453A6" w:rsidRPr="000E1C23" w:rsidRDefault="00A453A6" w:rsidP="00A453A6">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Ministry of Internal Affairs and Communication (MIC), Government of Japan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5000" w:type="pct"/>
              <w:jc w:val="center"/>
              <w:tblLayout w:type="fixed"/>
              <w:tblLook w:val="04A0" w:firstRow="1" w:lastRow="0" w:firstColumn="1" w:lastColumn="0" w:noHBand="0" w:noVBand="1"/>
            </w:tblPr>
            <w:tblGrid>
              <w:gridCol w:w="1006"/>
            </w:tblGrid>
            <w:tr w:rsidR="00A453A6" w14:paraId="52002710" w14:textId="77777777">
              <w:trPr>
                <w:jc w:val="center"/>
              </w:trPr>
              <w:tc>
                <w:tcPr>
                  <w:tcW w:w="1006" w:type="dxa"/>
                  <w:tcMar>
                    <w:top w:w="15" w:type="dxa"/>
                    <w:left w:w="15" w:type="dxa"/>
                    <w:bottom w:w="15" w:type="dxa"/>
                    <w:right w:w="15" w:type="dxa"/>
                  </w:tcMar>
                  <w:vAlign w:val="center"/>
                  <w:hideMark/>
                </w:tcPr>
                <w:p w14:paraId="272BAFB3" w14:textId="77777777" w:rsidR="00A453A6" w:rsidRDefault="00A453A6" w:rsidP="00A453A6">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WTDC Res. 17</w:t>
                  </w:r>
                </w:p>
              </w:tc>
            </w:tr>
            <w:tr w:rsidR="00A453A6" w14:paraId="4EC4AE5E" w14:textId="77777777">
              <w:trPr>
                <w:jc w:val="center"/>
              </w:trPr>
              <w:tc>
                <w:tcPr>
                  <w:tcW w:w="1006" w:type="dxa"/>
                  <w:tcMar>
                    <w:top w:w="15" w:type="dxa"/>
                    <w:left w:w="15" w:type="dxa"/>
                    <w:bottom w:w="15" w:type="dxa"/>
                    <w:right w:w="15" w:type="dxa"/>
                  </w:tcMar>
                  <w:vAlign w:val="center"/>
                  <w:hideMark/>
                </w:tcPr>
                <w:p w14:paraId="6AE78420" w14:textId="77777777" w:rsidR="00A453A6" w:rsidRDefault="00A453A6" w:rsidP="00A453A6">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WTDC Res. 34</w:t>
                  </w:r>
                </w:p>
              </w:tc>
            </w:tr>
          </w:tbl>
          <w:p w14:paraId="17C8F7D6" w14:textId="77777777" w:rsidR="00A453A6" w:rsidRPr="000E1C23" w:rsidRDefault="00A453A6" w:rsidP="00A453A6">
            <w:pPr>
              <w:spacing w:before="40" w:after="40"/>
              <w:rPr>
                <w:rFonts w:asciiTheme="minorHAnsi" w:hAnsiTheme="minorHAnsi" w:cstheme="minorHAnsi"/>
                <w:sz w:val="18"/>
                <w:szCs w:val="18"/>
                <w:lang w:val="en-GB"/>
              </w:rPr>
            </w:pPr>
          </w:p>
        </w:tc>
        <w:tc>
          <w:tcPr>
            <w:tcW w:w="0" w:type="auto"/>
            <w:vAlign w:val="center"/>
          </w:tcPr>
          <w:p w14:paraId="13D88551" w14:textId="77777777" w:rsidR="00A453A6" w:rsidRPr="000E1C23" w:rsidRDefault="00A453A6" w:rsidP="00A453A6">
            <w:pPr>
              <w:spacing w:before="40" w:after="40"/>
              <w:rPr>
                <w:rFonts w:asciiTheme="minorHAnsi" w:hAnsiTheme="minorHAnsi" w:cstheme="minorHAnsi"/>
                <w:sz w:val="18"/>
                <w:szCs w:val="18"/>
                <w:lang w:val="en-GB"/>
              </w:rPr>
            </w:pPr>
          </w:p>
        </w:tc>
      </w:tr>
      <w:tr w:rsidR="00F62822" w:rsidRPr="000E1C23" w14:paraId="47D3DE65"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EAB84D4" w14:textId="7E7B1893" w:rsidR="00F62822" w:rsidRPr="000E1C23" w:rsidRDefault="00F62822" w:rsidP="00F62822">
            <w:pPr>
              <w:spacing w:before="40" w:after="40"/>
              <w:jc w:val="center"/>
              <w:rPr>
                <w:rFonts w:asciiTheme="minorHAnsi" w:hAnsiTheme="minorHAnsi" w:cstheme="minorHAnsi"/>
                <w:b/>
                <w:sz w:val="18"/>
                <w:szCs w:val="18"/>
                <w:lang w:val="en-GB"/>
              </w:rPr>
            </w:pPr>
            <w:r>
              <w:rPr>
                <w:rFonts w:asciiTheme="minorHAnsi" w:hAnsiTheme="minorHAnsi" w:cstheme="minorHAnsi"/>
                <w:b/>
                <w:bCs/>
                <w:sz w:val="18"/>
                <w:szCs w:val="18"/>
                <w:lang w:val="en-GB"/>
              </w:rPr>
              <w:t xml:space="preserve">Benef. Countries </w:t>
            </w:r>
            <w:r>
              <w:rPr>
                <w:rFonts w:asciiTheme="minorHAnsi" w:hAnsiTheme="minorHAnsi" w:cstheme="minorHAnsi"/>
                <w:sz w:val="14"/>
                <w:szCs w:val="14"/>
                <w:lang w:val="en-GB"/>
              </w:rPr>
              <w:t>(including from other regions)</w:t>
            </w:r>
          </w:p>
        </w:tc>
        <w:tc>
          <w:tcPr>
            <w:tcW w:w="45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5B9570B" w14:textId="536AAD19" w:rsidR="00F62822" w:rsidRPr="000E1C23" w:rsidRDefault="00F62822" w:rsidP="00F62822">
            <w:pPr>
              <w:spacing w:before="40" w:after="40"/>
              <w:rPr>
                <w:rFonts w:asciiTheme="minorHAnsi" w:hAnsiTheme="minorHAnsi" w:cstheme="minorHAnsi"/>
                <w:sz w:val="18"/>
                <w:szCs w:val="18"/>
                <w:lang w:val="en-GB"/>
              </w:rPr>
            </w:pPr>
            <w:r>
              <w:rPr>
                <w:rFonts w:asciiTheme="minorHAnsi" w:hAnsiTheme="minorHAnsi" w:cstheme="minorHAnsi"/>
                <w:sz w:val="18"/>
                <w:szCs w:val="18"/>
                <w:lang w:val="en-GB"/>
              </w:rPr>
              <w:t xml:space="preserve">Regional project benefitting countries from the region </w:t>
            </w:r>
          </w:p>
        </w:tc>
        <w:tc>
          <w:tcPr>
            <w:tcW w:w="0" w:type="auto"/>
            <w:vAlign w:val="center"/>
          </w:tcPr>
          <w:p w14:paraId="624D3AC1" w14:textId="77777777" w:rsidR="00F62822" w:rsidRPr="000E1C23" w:rsidRDefault="00F62822" w:rsidP="00F62822">
            <w:pPr>
              <w:spacing w:before="40" w:after="40"/>
              <w:rPr>
                <w:rFonts w:asciiTheme="minorHAnsi" w:hAnsiTheme="minorHAnsi" w:cstheme="minorHAnsi"/>
                <w:sz w:val="18"/>
                <w:szCs w:val="18"/>
                <w:lang w:val="en-GB"/>
              </w:rPr>
            </w:pPr>
          </w:p>
        </w:tc>
      </w:tr>
      <w:tr w:rsidR="006D09F0" w:rsidRPr="000E1C23" w14:paraId="224C505F"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AAC86A3" w14:textId="070C56DF" w:rsidR="006D09F0" w:rsidRPr="000E1C23" w:rsidRDefault="006D09F0" w:rsidP="006D09F0">
            <w:pPr>
              <w:spacing w:before="40" w:after="40"/>
              <w:jc w:val="center"/>
              <w:rPr>
                <w:rFonts w:asciiTheme="minorHAnsi" w:hAnsiTheme="minorHAnsi" w:cstheme="minorHAnsi"/>
                <w:b/>
                <w:sz w:val="18"/>
                <w:szCs w:val="18"/>
                <w:lang w:val="en-GB"/>
              </w:rPr>
            </w:pPr>
            <w:r>
              <w:rPr>
                <w:rFonts w:asciiTheme="minorHAnsi" w:hAnsiTheme="minorHAnsi" w:cstheme="minorHAnsi"/>
                <w:b/>
                <w:sz w:val="18"/>
                <w:szCs w:val="18"/>
                <w:lang w:val="en-GB"/>
              </w:rPr>
              <w:t>Expected results and achievements</w:t>
            </w:r>
          </w:p>
        </w:tc>
        <w:tc>
          <w:tcPr>
            <w:tcW w:w="457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F6D4BB3" w14:textId="77777777" w:rsidR="006D09F0" w:rsidRDefault="006D09F0" w:rsidP="006D09F0">
            <w:pPr>
              <w:spacing w:before="40" w:after="40"/>
              <w:rPr>
                <w:rFonts w:asciiTheme="minorHAnsi" w:hAnsiTheme="minorHAnsi" w:cstheme="minorHAnsi"/>
                <w:sz w:val="20"/>
                <w:szCs w:val="20"/>
                <w:lang w:val="en-GB"/>
              </w:rPr>
            </w:pPr>
            <w:r>
              <w:rPr>
                <w:rFonts w:asciiTheme="minorHAnsi" w:hAnsiTheme="minorHAnsi" w:cstheme="minorHAnsi"/>
                <w:sz w:val="18"/>
                <w:szCs w:val="18"/>
                <w:lang w:val="en-GB"/>
              </w:rPr>
              <w:t xml:space="preserve">The project supports the activities of ITU regional office for Asia and the Pacific, in partnership with relevant national stakeholder and UN agencies, to enhance resilience of ICT infrastructure and improve capabilities of communication and dissemination of Early Warning information. The ongoing activities: </w:t>
            </w:r>
          </w:p>
          <w:p w14:paraId="1EFE160E" w14:textId="77777777" w:rsidR="006D09F0" w:rsidRDefault="006D09F0" w:rsidP="006D09F0">
            <w:pPr>
              <w:numPr>
                <w:ilvl w:val="0"/>
                <w:numId w:val="8"/>
              </w:numPr>
              <w:spacing w:before="40" w:after="40"/>
              <w:rPr>
                <w:rFonts w:asciiTheme="minorHAnsi" w:hAnsiTheme="minorHAnsi" w:cstheme="minorHAnsi"/>
                <w:sz w:val="20"/>
                <w:szCs w:val="20"/>
                <w:lang w:val="en-GB"/>
              </w:rPr>
            </w:pPr>
            <w:r>
              <w:rPr>
                <w:rFonts w:asciiTheme="minorHAnsi" w:hAnsiTheme="minorHAnsi" w:cstheme="minorHAnsi"/>
                <w:sz w:val="20"/>
                <w:szCs w:val="20"/>
                <w:lang w:val="en-GB"/>
              </w:rPr>
              <w:t>Feasibility assessment of a common Cell Broadcast Service (CBS) system for the Pacific Islands states.</w:t>
            </w:r>
          </w:p>
          <w:p w14:paraId="14A0CCAA" w14:textId="77777777" w:rsidR="006D09F0" w:rsidRDefault="006D09F0" w:rsidP="006D09F0">
            <w:pPr>
              <w:numPr>
                <w:ilvl w:val="0"/>
                <w:numId w:val="8"/>
              </w:numPr>
              <w:spacing w:before="40" w:after="40"/>
              <w:rPr>
                <w:rFonts w:asciiTheme="minorHAnsi" w:hAnsiTheme="minorHAnsi" w:cstheme="minorHAnsi"/>
                <w:sz w:val="20"/>
                <w:szCs w:val="20"/>
                <w:lang w:val="en-GB"/>
              </w:rPr>
            </w:pPr>
            <w:r>
              <w:rPr>
                <w:rFonts w:asciiTheme="minorHAnsi" w:hAnsiTheme="minorHAnsi" w:cstheme="minorHAnsi"/>
                <w:sz w:val="20"/>
                <w:szCs w:val="20"/>
                <w:lang w:val="en-GB"/>
              </w:rPr>
              <w:t>Support to Nepal in data-oriented development of inclusive and resilient infrastructure for Early Warning dissemination and communication.</w:t>
            </w:r>
          </w:p>
          <w:p w14:paraId="77D8445C" w14:textId="77777777" w:rsidR="006D09F0" w:rsidRDefault="006D09F0" w:rsidP="006D09F0">
            <w:pPr>
              <w:numPr>
                <w:ilvl w:val="0"/>
                <w:numId w:val="8"/>
              </w:numPr>
              <w:spacing w:before="40" w:after="40"/>
              <w:rPr>
                <w:rFonts w:asciiTheme="minorHAnsi" w:hAnsiTheme="minorHAnsi" w:cstheme="minorHAnsi"/>
                <w:sz w:val="20"/>
                <w:szCs w:val="20"/>
                <w:lang w:val="en-GB"/>
              </w:rPr>
            </w:pPr>
            <w:r>
              <w:rPr>
                <w:rFonts w:asciiTheme="minorHAnsi" w:hAnsiTheme="minorHAnsi" w:cstheme="minorHAnsi"/>
                <w:sz w:val="18"/>
                <w:szCs w:val="18"/>
                <w:lang w:val="en-GB"/>
              </w:rPr>
              <w:lastRenderedPageBreak/>
              <w:t xml:space="preserve">Project promoted through dedicated webpage </w:t>
            </w:r>
            <w:hyperlink r:id="rId27" w:history="1">
              <w:r>
                <w:rPr>
                  <w:rStyle w:val="Hyperlink"/>
                  <w:rFonts w:asciiTheme="minorHAnsi" w:hAnsiTheme="minorHAnsi" w:cstheme="minorHAnsi"/>
                  <w:sz w:val="20"/>
                  <w:szCs w:val="20"/>
                </w:rPr>
                <w:t>https://www.itu.int/en/ITU-D/Regional-Presence/AsiaPacific/Pages/Projects/MIC%20Phase%203%20(2RAS25002)/main.aspx</w:t>
              </w:r>
            </w:hyperlink>
            <w:r>
              <w:rPr>
                <w:rFonts w:asciiTheme="minorHAnsi" w:hAnsiTheme="minorHAnsi" w:cstheme="minorHAnsi"/>
                <w:sz w:val="20"/>
                <w:szCs w:val="20"/>
                <w:lang w:val="en-GB"/>
              </w:rPr>
              <w:t xml:space="preserve"> </w:t>
            </w:r>
          </w:p>
          <w:p w14:paraId="441046FA" w14:textId="77777777" w:rsidR="006D09F0" w:rsidRPr="000E1C23" w:rsidRDefault="006D09F0" w:rsidP="006D09F0">
            <w:pPr>
              <w:spacing w:before="40" w:after="40"/>
              <w:rPr>
                <w:rFonts w:asciiTheme="minorHAnsi" w:hAnsiTheme="minorHAnsi" w:cstheme="minorHAnsi"/>
                <w:sz w:val="18"/>
                <w:szCs w:val="18"/>
                <w:lang w:val="en-GB"/>
              </w:rPr>
            </w:pPr>
          </w:p>
        </w:tc>
        <w:tc>
          <w:tcPr>
            <w:tcW w:w="0" w:type="auto"/>
            <w:vAlign w:val="center"/>
          </w:tcPr>
          <w:p w14:paraId="3F7FBB96" w14:textId="77777777" w:rsidR="006D09F0" w:rsidRPr="000E1C23" w:rsidRDefault="006D09F0" w:rsidP="006D09F0">
            <w:pPr>
              <w:spacing w:before="40" w:after="40"/>
              <w:rPr>
                <w:rFonts w:asciiTheme="minorHAnsi" w:hAnsiTheme="minorHAnsi" w:cstheme="minorHAnsi"/>
                <w:sz w:val="18"/>
                <w:szCs w:val="18"/>
                <w:lang w:val="en-GB"/>
              </w:rPr>
            </w:pPr>
          </w:p>
        </w:tc>
      </w:tr>
      <w:tr w:rsidR="009B58A7" w:rsidRPr="000E1C23" w14:paraId="27A261D0"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EADC3D" w14:textId="77777777" w:rsidR="00A10973" w:rsidRPr="000E1C23" w:rsidRDefault="00A109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0FF443" w14:textId="77777777" w:rsidR="00A10973" w:rsidRPr="000E1C23" w:rsidRDefault="2700F928"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1AA1F5"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C3F1F8"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69940"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20425" w14:textId="15510680"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A197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1A197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5B564"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3C3E43C8" w14:textId="77777777">
              <w:trPr>
                <w:jc w:val="center"/>
              </w:trPr>
              <w:tc>
                <w:tcPr>
                  <w:tcW w:w="0" w:type="auto"/>
                  <w:tcMar>
                    <w:top w:w="15" w:type="dxa"/>
                    <w:left w:w="15" w:type="dxa"/>
                    <w:bottom w:w="15" w:type="dxa"/>
                    <w:right w:w="15" w:type="dxa"/>
                  </w:tcMar>
                  <w:vAlign w:val="center"/>
                  <w:hideMark/>
                </w:tcPr>
                <w:p w14:paraId="663C8EC7"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14F4AD2B" w14:textId="77777777">
              <w:trPr>
                <w:jc w:val="center"/>
              </w:trPr>
              <w:tc>
                <w:tcPr>
                  <w:tcW w:w="0" w:type="auto"/>
                  <w:tcMar>
                    <w:top w:w="15" w:type="dxa"/>
                    <w:left w:w="15" w:type="dxa"/>
                    <w:bottom w:w="15" w:type="dxa"/>
                    <w:right w:w="15" w:type="dxa"/>
                  </w:tcMar>
                  <w:vAlign w:val="center"/>
                  <w:hideMark/>
                </w:tcPr>
                <w:p w14:paraId="3BBB212E"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72D67C92" w14:textId="77777777">
              <w:trPr>
                <w:jc w:val="center"/>
              </w:trPr>
              <w:tc>
                <w:tcPr>
                  <w:tcW w:w="0" w:type="auto"/>
                  <w:tcMar>
                    <w:top w:w="15" w:type="dxa"/>
                    <w:left w:w="15" w:type="dxa"/>
                    <w:bottom w:w="15" w:type="dxa"/>
                    <w:right w:w="15" w:type="dxa"/>
                  </w:tcMar>
                  <w:vAlign w:val="center"/>
                  <w:hideMark/>
                </w:tcPr>
                <w:p w14:paraId="09A3FABB"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64</w:t>
                  </w:r>
                </w:p>
              </w:tc>
            </w:tr>
            <w:tr w:rsidR="009B58A7" w:rsidRPr="000E1C23" w14:paraId="2B15A0F7" w14:textId="77777777">
              <w:trPr>
                <w:jc w:val="center"/>
              </w:trPr>
              <w:tc>
                <w:tcPr>
                  <w:tcW w:w="0" w:type="auto"/>
                  <w:tcMar>
                    <w:top w:w="15" w:type="dxa"/>
                    <w:left w:w="15" w:type="dxa"/>
                    <w:bottom w:w="15" w:type="dxa"/>
                    <w:right w:w="15" w:type="dxa"/>
                  </w:tcMar>
                  <w:vAlign w:val="center"/>
                  <w:hideMark/>
                </w:tcPr>
                <w:p w14:paraId="2975E66D"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77CCF480" w14:textId="77777777" w:rsidR="00A10973" w:rsidRPr="000E1C23" w:rsidRDefault="00A10973" w:rsidP="00E260A5">
            <w:pPr>
              <w:spacing w:before="40" w:after="40"/>
              <w:jc w:val="center"/>
              <w:rPr>
                <w:rFonts w:asciiTheme="minorHAnsi" w:hAnsiTheme="minorHAnsi" w:cstheme="minorHAnsi"/>
                <w:sz w:val="18"/>
                <w:szCs w:val="18"/>
                <w:lang w:val="en-GB"/>
              </w:rPr>
            </w:pPr>
          </w:p>
        </w:tc>
        <w:tc>
          <w:tcPr>
            <w:tcW w:w="0" w:type="auto"/>
            <w:vAlign w:val="center"/>
            <w:hideMark/>
          </w:tcPr>
          <w:p w14:paraId="0CCCCB5D" w14:textId="77777777" w:rsidR="00A10973" w:rsidRPr="000E1C23" w:rsidRDefault="00A10973" w:rsidP="00E260A5">
            <w:pPr>
              <w:spacing w:before="40" w:after="40"/>
              <w:rPr>
                <w:rFonts w:asciiTheme="minorHAnsi" w:hAnsiTheme="minorHAnsi" w:cstheme="minorHAnsi"/>
                <w:sz w:val="18"/>
                <w:szCs w:val="18"/>
                <w:lang w:val="en-GB"/>
              </w:rPr>
            </w:pPr>
          </w:p>
        </w:tc>
      </w:tr>
      <w:tr w:rsidR="009B58A7" w:rsidRPr="000E1C23" w14:paraId="068C9DB2"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8F36CA" w14:textId="61562F62" w:rsidR="00A109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35AF22" w14:textId="7AF60BCB" w:rsidR="00A10973"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5A86979" w:rsidRPr="000E1C23">
              <w:rPr>
                <w:rFonts w:asciiTheme="minorHAnsi" w:hAnsiTheme="minorHAnsi" w:cstheme="minorHAnsi"/>
                <w:sz w:val="18"/>
                <w:szCs w:val="18"/>
                <w:lang w:val="en-GB"/>
              </w:rPr>
              <w:t xml:space="preserve"> </w:t>
            </w:r>
          </w:p>
        </w:tc>
      </w:tr>
      <w:tr w:rsidR="009B58A7" w:rsidRPr="000E1C23" w14:paraId="13171B49"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8A702F" w14:textId="409BEC77" w:rsidR="00A10973" w:rsidRPr="000E1C23" w:rsidRDefault="007B6FA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81FA95D" w14:textId="44796A75" w:rsidR="007B6FA0" w:rsidRPr="000E1C23" w:rsidRDefault="007B6FA0"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is empowering young visionaries by providing them with training, mentorship, and funding to develop their community digital development initiatives. On its first year of implementation the project has already supported 30 fellows, each receiving a grant of </w:t>
            </w:r>
            <w:r w:rsidR="001A1975">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1A197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with additional funding for top performers. These young leaders are currently implementing 30 community projects worldwide, addressing various digital challenges and fostering sustainable development. </w:t>
            </w:r>
          </w:p>
          <w:p w14:paraId="31B1227D" w14:textId="77777777" w:rsidR="00A10973" w:rsidRPr="000E1C23" w:rsidRDefault="65A8697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71BA4C89" w14:textId="7384D6BF" w:rsidR="00A10973" w:rsidRPr="000E1C23" w:rsidRDefault="2700F928"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9B58A7" w:rsidRPr="000E1C23" w14:paraId="247084EF"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7E6834"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3062FF61"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A889FD" w14:textId="77777777" w:rsidR="00A10973" w:rsidRPr="000E1C23" w:rsidRDefault="00A109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9GLO19099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C2551F" w14:textId="77777777" w:rsidR="00A10973" w:rsidRPr="000E1C23" w:rsidRDefault="65A8697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487887"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44ACF4"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AC0BA4" w14:textId="38CB5B09" w:rsidR="00A10973" w:rsidRPr="000E1C23" w:rsidRDefault="000E4AC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478E48" w14:textId="31ED6768"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41588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2A5C2B" w14:textId="1B81803A"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former MSIP), Rep</w:t>
            </w:r>
            <w:r w:rsidR="00565625">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757DD719" w14:textId="77777777">
              <w:trPr>
                <w:jc w:val="center"/>
              </w:trPr>
              <w:tc>
                <w:tcPr>
                  <w:tcW w:w="0" w:type="auto"/>
                  <w:tcMar>
                    <w:top w:w="15" w:type="dxa"/>
                    <w:left w:w="15" w:type="dxa"/>
                    <w:bottom w:w="15" w:type="dxa"/>
                    <w:right w:w="15" w:type="dxa"/>
                  </w:tcMar>
                  <w:vAlign w:val="center"/>
                  <w:hideMark/>
                </w:tcPr>
                <w:p w14:paraId="681E8269"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9B58A7" w:rsidRPr="000E1C23" w14:paraId="7D4F316B" w14:textId="77777777">
              <w:trPr>
                <w:jc w:val="center"/>
              </w:trPr>
              <w:tc>
                <w:tcPr>
                  <w:tcW w:w="0" w:type="auto"/>
                  <w:tcMar>
                    <w:top w:w="15" w:type="dxa"/>
                    <w:left w:w="15" w:type="dxa"/>
                    <w:bottom w:w="15" w:type="dxa"/>
                    <w:right w:w="15" w:type="dxa"/>
                  </w:tcMar>
                  <w:vAlign w:val="center"/>
                  <w:hideMark/>
                </w:tcPr>
                <w:p w14:paraId="77B1DBEE"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6227CEBB" w14:textId="77777777" w:rsidR="00A10973" w:rsidRPr="000E1C23" w:rsidRDefault="00A10973" w:rsidP="00E260A5">
            <w:pPr>
              <w:spacing w:before="40" w:after="40"/>
              <w:jc w:val="center"/>
              <w:rPr>
                <w:rFonts w:asciiTheme="minorHAnsi" w:hAnsiTheme="minorHAnsi" w:cstheme="minorHAnsi"/>
                <w:sz w:val="18"/>
                <w:szCs w:val="18"/>
                <w:lang w:val="en-GB"/>
              </w:rPr>
            </w:pPr>
          </w:p>
        </w:tc>
        <w:tc>
          <w:tcPr>
            <w:tcW w:w="0" w:type="auto"/>
            <w:vAlign w:val="center"/>
            <w:hideMark/>
          </w:tcPr>
          <w:p w14:paraId="2C32B553" w14:textId="77777777" w:rsidR="00A10973" w:rsidRPr="000E1C23" w:rsidRDefault="00A10973" w:rsidP="00E260A5">
            <w:pPr>
              <w:spacing w:before="40" w:after="40"/>
              <w:rPr>
                <w:rFonts w:asciiTheme="minorHAnsi" w:hAnsiTheme="minorHAnsi" w:cstheme="minorHAnsi"/>
                <w:sz w:val="18"/>
                <w:szCs w:val="18"/>
                <w:lang w:val="en-GB"/>
              </w:rPr>
            </w:pPr>
          </w:p>
        </w:tc>
      </w:tr>
      <w:tr w:rsidR="009B58A7" w:rsidRPr="000E1C23" w14:paraId="20D85322"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BF7FD" w14:textId="45327D86" w:rsidR="00A109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959740" w14:textId="53D5EAA0" w:rsidR="00A10973"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5A86979" w:rsidRPr="000E1C23">
              <w:rPr>
                <w:rFonts w:asciiTheme="minorHAnsi" w:hAnsiTheme="minorHAnsi" w:cstheme="minorHAnsi"/>
                <w:sz w:val="18"/>
                <w:szCs w:val="18"/>
                <w:lang w:val="en-GB"/>
              </w:rPr>
              <w:t xml:space="preserve"> </w:t>
            </w:r>
          </w:p>
        </w:tc>
      </w:tr>
      <w:tr w:rsidR="009B58A7" w:rsidRPr="000E1C23" w14:paraId="4848E864"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5FA13DF" w14:textId="6C703EE2" w:rsidR="00A10973"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4DDB3D7" w14:textId="3FEE0D56" w:rsidR="00A10973" w:rsidRPr="000E1C23" w:rsidRDefault="00D97D87" w:rsidP="00E260A5">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w:t>
            </w:r>
            <w:r w:rsidR="00280CBD" w:rsidRPr="000E1C23">
              <w:rPr>
                <w:rFonts w:asciiTheme="minorHAnsi" w:hAnsiTheme="minorHAnsi" w:cstheme="minorHAnsi"/>
                <w:sz w:val="18"/>
                <w:szCs w:val="18"/>
                <w:lang w:val="en-GB"/>
              </w:rPr>
              <w:t>analysing</w:t>
            </w:r>
            <w:r w:rsidRPr="000E1C23">
              <w:rPr>
                <w:rFonts w:asciiTheme="minorHAnsi" w:hAnsiTheme="minorHAnsi" w:cstheme="minorHAnsi"/>
                <w:sz w:val="18"/>
                <w:szCs w:val="18"/>
                <w:lang w:val="en-GB"/>
              </w:rPr>
              <w:t xml:space="preserve"> their existing spectrum management schemes and establishing a fundamental legal, administrative, and institutional structure for a National Spectrum Management System. Additionally, the project focused on building human capacity in these countries regarding the National Spectrum Management System. By building human capacity, the project equipped the participants with the knowledge and skills required to effectively manage the spectrum in their respective countries. </w:t>
            </w:r>
          </w:p>
        </w:tc>
      </w:tr>
      <w:tr w:rsidR="009B58A7" w:rsidRPr="000E1C23" w14:paraId="42F5C3BB"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82164"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C23E465"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62C4EF" w14:textId="77777777" w:rsidR="00A10973" w:rsidRPr="000E1C23" w:rsidRDefault="00A109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9GLO23134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29E32A" w14:textId="77777777" w:rsidR="00A10973" w:rsidRPr="000E1C23" w:rsidRDefault="65A8697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encourage the use of innovative technologies for building a digital shared prosperity society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FC69AC"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6EB3CA"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F43117"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0BF7A0" w14:textId="361D3601"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271</w:t>
            </w:r>
            <w:r w:rsidR="0041588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560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279EC6" w14:textId="75AEA87D"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415884">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00C26EBE" w14:textId="77777777">
              <w:trPr>
                <w:jc w:val="center"/>
              </w:trPr>
              <w:tc>
                <w:tcPr>
                  <w:tcW w:w="0" w:type="auto"/>
                  <w:tcMar>
                    <w:top w:w="15" w:type="dxa"/>
                    <w:left w:w="15" w:type="dxa"/>
                    <w:bottom w:w="15" w:type="dxa"/>
                    <w:right w:w="15" w:type="dxa"/>
                  </w:tcMar>
                  <w:vAlign w:val="center"/>
                  <w:hideMark/>
                </w:tcPr>
                <w:p w14:paraId="7902F01D"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E1F1935" w14:textId="77777777" w:rsidR="00A10973" w:rsidRPr="000E1C23" w:rsidRDefault="00A10973" w:rsidP="00E260A5">
            <w:pPr>
              <w:spacing w:before="40" w:after="40"/>
              <w:jc w:val="center"/>
              <w:rPr>
                <w:rFonts w:asciiTheme="minorHAnsi" w:hAnsiTheme="minorHAnsi" w:cstheme="minorHAnsi"/>
                <w:sz w:val="18"/>
                <w:szCs w:val="18"/>
                <w:lang w:val="en-GB"/>
              </w:rPr>
            </w:pPr>
          </w:p>
        </w:tc>
        <w:tc>
          <w:tcPr>
            <w:tcW w:w="0" w:type="auto"/>
            <w:vAlign w:val="center"/>
            <w:hideMark/>
          </w:tcPr>
          <w:p w14:paraId="4A16EA36" w14:textId="77777777" w:rsidR="00A10973" w:rsidRPr="000E1C23" w:rsidRDefault="00A10973" w:rsidP="00E260A5">
            <w:pPr>
              <w:spacing w:before="40" w:after="40"/>
              <w:rPr>
                <w:rFonts w:asciiTheme="minorHAnsi" w:hAnsiTheme="minorHAnsi" w:cstheme="minorHAnsi"/>
                <w:sz w:val="18"/>
                <w:szCs w:val="18"/>
                <w:lang w:val="en-GB"/>
              </w:rPr>
            </w:pPr>
          </w:p>
        </w:tc>
      </w:tr>
      <w:tr w:rsidR="009B58A7" w:rsidRPr="000E1C23" w14:paraId="179B4C01"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FDDB2C" w14:textId="1DE0C617" w:rsidR="00A109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DF0CA" w14:textId="45EE92A7" w:rsidR="00A10973"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5A86979" w:rsidRPr="000E1C23">
              <w:rPr>
                <w:rFonts w:asciiTheme="minorHAnsi" w:hAnsiTheme="minorHAnsi" w:cstheme="minorHAnsi"/>
                <w:sz w:val="18"/>
                <w:szCs w:val="18"/>
                <w:lang w:val="en-GB"/>
              </w:rPr>
              <w:t xml:space="preserve"> </w:t>
            </w:r>
          </w:p>
        </w:tc>
      </w:tr>
      <w:tr w:rsidR="009B58A7" w:rsidRPr="000E1C23" w14:paraId="219BBE5E"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BF74F1" w14:textId="76FF3796" w:rsidR="00A10973" w:rsidRPr="000E1C23" w:rsidRDefault="00537ADA"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43D6FF" w14:textId="276F9D5A" w:rsidR="00A10973" w:rsidRPr="000E1C23" w:rsidRDefault="00537ADA"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 (1) at least 10 beneficiary countries are assisted to increase the awareness and understanding of innovative technologies through at least 2 global events with around 100 participants each; (2) at least 3 countries and at least 20 participants per training benefited from local trainings. </w:t>
            </w:r>
          </w:p>
        </w:tc>
      </w:tr>
      <w:tr w:rsidR="009B58A7" w:rsidRPr="000E1C23" w14:paraId="127CCE2C"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2EBCB"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D77DF62"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FE3889" w14:textId="77777777" w:rsidR="00A10973" w:rsidRPr="000E1C23" w:rsidRDefault="00A109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CBD5B5" w14:textId="77777777" w:rsidR="00A10973" w:rsidRPr="000E1C23" w:rsidRDefault="65A8697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development to accelerate school connectivity in collaboration with the Giga Initiative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D256D9"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5A915C"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Aug. 2026</w:t>
            </w:r>
          </w:p>
        </w:tc>
        <w:tc>
          <w:tcPr>
            <w:tcW w:w="39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8737AE" w14:textId="77777777"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4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70166F" w14:textId="1BA8F043" w:rsidR="00A10973" w:rsidRPr="000E1C23" w:rsidRDefault="00A109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832</w:t>
            </w:r>
            <w:r w:rsidR="0041588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195C7E" w14:textId="77777777" w:rsidR="00A10973" w:rsidRPr="000E1C23" w:rsidRDefault="00A10973" w:rsidP="00E260A5">
            <w:pPr>
              <w:spacing w:before="40" w:after="40"/>
              <w:rPr>
                <w:rFonts w:asciiTheme="minorHAnsi" w:hAnsiTheme="minorHAnsi" w:cstheme="minorHAnsi"/>
                <w:sz w:val="18"/>
                <w:szCs w:val="18"/>
                <w:lang w:val="en-GB"/>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06"/>
            </w:tblGrid>
            <w:tr w:rsidR="009B58A7" w:rsidRPr="000E1C23" w14:paraId="6A70AD25" w14:textId="77777777">
              <w:trPr>
                <w:jc w:val="center"/>
              </w:trPr>
              <w:tc>
                <w:tcPr>
                  <w:tcW w:w="0" w:type="auto"/>
                  <w:tcMar>
                    <w:top w:w="15" w:type="dxa"/>
                    <w:left w:w="15" w:type="dxa"/>
                    <w:bottom w:w="15" w:type="dxa"/>
                    <w:right w:w="15" w:type="dxa"/>
                  </w:tcMar>
                  <w:vAlign w:val="center"/>
                  <w:hideMark/>
                </w:tcPr>
                <w:p w14:paraId="02FE2226"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87</w:t>
                  </w:r>
                </w:p>
              </w:tc>
            </w:tr>
          </w:tbl>
          <w:p w14:paraId="7FAF5E20" w14:textId="77777777" w:rsidR="00A10973" w:rsidRPr="000E1C23" w:rsidRDefault="00A10973" w:rsidP="00E260A5">
            <w:pPr>
              <w:spacing w:before="40" w:after="40"/>
              <w:jc w:val="center"/>
              <w:rPr>
                <w:rFonts w:asciiTheme="minorHAnsi" w:hAnsiTheme="minorHAnsi" w:cstheme="minorHAnsi"/>
                <w:sz w:val="18"/>
                <w:szCs w:val="18"/>
                <w:lang w:val="en-GB"/>
              </w:rPr>
            </w:pPr>
          </w:p>
        </w:tc>
        <w:tc>
          <w:tcPr>
            <w:tcW w:w="0" w:type="auto"/>
            <w:vAlign w:val="center"/>
            <w:hideMark/>
          </w:tcPr>
          <w:p w14:paraId="05BAE1DF" w14:textId="77777777" w:rsidR="00A10973" w:rsidRPr="000E1C23" w:rsidRDefault="00A10973" w:rsidP="00E260A5">
            <w:pPr>
              <w:spacing w:before="40" w:after="40"/>
              <w:rPr>
                <w:rFonts w:asciiTheme="minorHAnsi" w:hAnsiTheme="minorHAnsi" w:cstheme="minorHAnsi"/>
                <w:sz w:val="18"/>
                <w:szCs w:val="18"/>
                <w:lang w:val="en-GB"/>
              </w:rPr>
            </w:pPr>
          </w:p>
        </w:tc>
      </w:tr>
      <w:tr w:rsidR="009B58A7" w:rsidRPr="000E1C23" w14:paraId="0C8B3755"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1955C" w14:textId="554A0957" w:rsidR="00A109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8BAD7B" w14:textId="0E82774F" w:rsidR="00A10973"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5A86979" w:rsidRPr="000E1C23">
              <w:rPr>
                <w:rFonts w:asciiTheme="minorHAnsi" w:hAnsiTheme="minorHAnsi" w:cstheme="minorHAnsi"/>
                <w:sz w:val="18"/>
                <w:szCs w:val="18"/>
                <w:lang w:val="en-GB"/>
              </w:rPr>
              <w:t xml:space="preserve"> </w:t>
            </w:r>
          </w:p>
        </w:tc>
      </w:tr>
      <w:tr w:rsidR="009B58A7" w:rsidRPr="000E1C23" w14:paraId="421A73FC" w14:textId="77777777" w:rsidTr="1EE7F4CF">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D65DB8" w14:textId="7FF44442" w:rsidR="00A10973"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046BE38" w14:textId="3A04D736" w:rsidR="00A10973" w:rsidRPr="000E1C23" w:rsidRDefault="65A8697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aims to significantly enhance the capacity of ITU Member States and stakeholders by improving telecommunication and ICT policy frameworks, thereby accelerating school connectivity. A comprehensive Giga training and learning strategy will be developed, leveraging the ITU Academy learning platform to create new training materials and </w:t>
            </w:r>
            <w:r w:rsidRPr="000E1C23">
              <w:rPr>
                <w:rFonts w:asciiTheme="minorHAnsi" w:hAnsiTheme="minorHAnsi" w:cstheme="minorHAnsi"/>
                <w:sz w:val="18"/>
                <w:szCs w:val="18"/>
                <w:lang w:val="en-GB"/>
              </w:rPr>
              <w:lastRenderedPageBreak/>
              <w:t>courses. This initiative will also implement a series of workshops throughout the project, focusing on improving the skills of member states and other stakeholders in school connectivity.</w:t>
            </w:r>
          </w:p>
          <w:p w14:paraId="64FC6779" w14:textId="77777777" w:rsidR="00A10973" w:rsidRPr="000E1C23" w:rsidRDefault="65A86979"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Additionally, the project will establish a digital repository for learning materials, case studies, and best practices, ensuring continuous access for trainees. A feedback mechanism will be put in place to regularly update content based on global trends and participant feedback. By fostering collaboration and leadership among Giga stakeholders, the project aims to connect every school to the Internet, providing young people with access to essential digital technologies and services.</w:t>
            </w:r>
          </w:p>
        </w:tc>
      </w:tr>
      <w:tr w:rsidR="009B58A7" w:rsidRPr="000E1C23" w14:paraId="3910ABCE" w14:textId="77777777" w:rsidTr="1EE7F4CF">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E05B06" w14:textId="77777777" w:rsidR="00A10973" w:rsidRPr="000E1C23" w:rsidRDefault="00A109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bl>
    <w:p w14:paraId="11560A85" w14:textId="77777777" w:rsidR="008B7138" w:rsidRPr="000E1C23" w:rsidRDefault="008B7138" w:rsidP="00E260A5">
      <w:pPr>
        <w:spacing w:before="40" w:after="40"/>
        <w:rPr>
          <w:rFonts w:asciiTheme="minorHAnsi" w:hAnsiTheme="minorHAnsi" w:cstheme="minorHAnsi"/>
          <w:sz w:val="18"/>
          <w:szCs w:val="18"/>
          <w:lang w:val="en-GB"/>
        </w:rPr>
      </w:pPr>
    </w:p>
    <w:p w14:paraId="5369DF8E" w14:textId="4CA1D85B" w:rsidR="005926F3" w:rsidRPr="000E1C23" w:rsidRDefault="005926F3"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ASP 4 - Enabling policy and regulatory environments to accelerate digital transformation</w:t>
      </w:r>
    </w:p>
    <w:tbl>
      <w:tblPr>
        <w:tblW w:w="5000" w:type="pct"/>
        <w:tblCellMar>
          <w:left w:w="0" w:type="dxa"/>
          <w:right w:w="0" w:type="dxa"/>
        </w:tblCellMar>
        <w:tblLook w:val="04A0" w:firstRow="1" w:lastRow="0" w:firstColumn="1" w:lastColumn="0" w:noHBand="0" w:noVBand="1"/>
      </w:tblPr>
      <w:tblGrid>
        <w:gridCol w:w="1249"/>
        <w:gridCol w:w="3627"/>
        <w:gridCol w:w="1183"/>
        <w:gridCol w:w="1203"/>
        <w:gridCol w:w="817"/>
        <w:gridCol w:w="1058"/>
        <w:gridCol w:w="3664"/>
        <w:gridCol w:w="1476"/>
        <w:gridCol w:w="14"/>
      </w:tblGrid>
      <w:tr w:rsidR="009B58A7" w:rsidRPr="000E1C23" w14:paraId="6C1D02D2" w14:textId="77777777" w:rsidTr="003B6C03">
        <w:trPr>
          <w:tblHeader/>
        </w:trPr>
        <w:tc>
          <w:tcPr>
            <w:tcW w:w="437" w:type="pct"/>
            <w:shd w:val="clear" w:color="auto" w:fill="004B96"/>
            <w:tcMar>
              <w:top w:w="75" w:type="dxa"/>
              <w:left w:w="75" w:type="dxa"/>
              <w:bottom w:w="75" w:type="dxa"/>
              <w:right w:w="75" w:type="dxa"/>
            </w:tcMar>
            <w:vAlign w:val="center"/>
            <w:hideMark/>
          </w:tcPr>
          <w:p w14:paraId="73FD41C2"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268" w:type="pct"/>
            <w:shd w:val="clear" w:color="auto" w:fill="004B96"/>
            <w:tcMar>
              <w:top w:w="75" w:type="dxa"/>
              <w:left w:w="75" w:type="dxa"/>
              <w:bottom w:w="75" w:type="dxa"/>
              <w:right w:w="75" w:type="dxa"/>
            </w:tcMar>
            <w:vAlign w:val="center"/>
            <w:hideMark/>
          </w:tcPr>
          <w:p w14:paraId="55D09ABC"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3ECD0C11"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5B54C5FC"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5E3C3E45"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482DC238"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1E80C06D"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4C62E685" w14:textId="77777777" w:rsidR="00B657B8" w:rsidRPr="000E1C23" w:rsidRDefault="00B657B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09325CC1" w14:textId="77777777" w:rsidR="00B657B8" w:rsidRPr="000E1C23" w:rsidRDefault="00B657B8" w:rsidP="00E260A5">
            <w:pPr>
              <w:spacing w:before="40" w:after="40"/>
              <w:rPr>
                <w:rFonts w:asciiTheme="minorHAnsi" w:hAnsiTheme="minorHAnsi" w:cstheme="minorHAnsi"/>
                <w:b/>
                <w:sz w:val="18"/>
                <w:szCs w:val="18"/>
                <w:lang w:val="en-GB"/>
              </w:rPr>
            </w:pPr>
          </w:p>
        </w:tc>
      </w:tr>
      <w:tr w:rsidR="009B58A7" w:rsidRPr="000E1C23" w14:paraId="53E25788"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220A9" w14:textId="77777777" w:rsidR="00B657B8" w:rsidRPr="000E1C23" w:rsidRDefault="00B657B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7RAS23072</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BBC4C"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digital transformation in Asia-Pacific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63A5B2"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881B1"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44FF2"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ABDF49" w14:textId="7EAB88A4"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296</w:t>
            </w:r>
            <w:r w:rsidR="00BA127E">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1F4C6" w14:textId="522101EB" w:rsidR="00B657B8" w:rsidRPr="000E1C23" w:rsidRDefault="001631F2" w:rsidP="00E260A5">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Department of Infrastructure, Transport, Regional Development, Communications, Sport and the Arts, Australia - DITRDCSA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5CD02877" w14:textId="77777777">
              <w:trPr>
                <w:jc w:val="center"/>
              </w:trPr>
              <w:tc>
                <w:tcPr>
                  <w:tcW w:w="0" w:type="auto"/>
                  <w:tcMar>
                    <w:top w:w="15" w:type="dxa"/>
                    <w:left w:w="15" w:type="dxa"/>
                    <w:bottom w:w="15" w:type="dxa"/>
                    <w:right w:w="15" w:type="dxa"/>
                  </w:tcMar>
                  <w:vAlign w:val="center"/>
                  <w:hideMark/>
                </w:tcPr>
                <w:p w14:paraId="17381025"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C53CF19" w14:textId="77777777">
              <w:trPr>
                <w:jc w:val="center"/>
              </w:trPr>
              <w:tc>
                <w:tcPr>
                  <w:tcW w:w="0" w:type="auto"/>
                  <w:tcMar>
                    <w:top w:w="15" w:type="dxa"/>
                    <w:left w:w="15" w:type="dxa"/>
                    <w:bottom w:w="15" w:type="dxa"/>
                    <w:right w:w="15" w:type="dxa"/>
                  </w:tcMar>
                  <w:vAlign w:val="center"/>
                  <w:hideMark/>
                </w:tcPr>
                <w:p w14:paraId="38AD52F2"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63CF355" w14:textId="77777777" w:rsidR="00B657B8" w:rsidRPr="000E1C23" w:rsidRDefault="00B657B8" w:rsidP="00E260A5">
            <w:pPr>
              <w:spacing w:before="40" w:after="40"/>
              <w:jc w:val="center"/>
              <w:rPr>
                <w:rFonts w:asciiTheme="minorHAnsi" w:hAnsiTheme="minorHAnsi" w:cstheme="minorHAnsi"/>
                <w:sz w:val="18"/>
                <w:szCs w:val="18"/>
                <w:lang w:val="en-GB"/>
              </w:rPr>
            </w:pPr>
          </w:p>
        </w:tc>
        <w:tc>
          <w:tcPr>
            <w:tcW w:w="0" w:type="auto"/>
            <w:vAlign w:val="center"/>
            <w:hideMark/>
          </w:tcPr>
          <w:p w14:paraId="4B4FEA75" w14:textId="77777777" w:rsidR="00B657B8" w:rsidRPr="000E1C23" w:rsidRDefault="00B657B8" w:rsidP="00E260A5">
            <w:pPr>
              <w:spacing w:before="40" w:after="40"/>
              <w:rPr>
                <w:rFonts w:asciiTheme="minorHAnsi" w:hAnsiTheme="minorHAnsi" w:cstheme="minorHAnsi"/>
                <w:sz w:val="18"/>
                <w:szCs w:val="18"/>
                <w:lang w:val="en-GB"/>
              </w:rPr>
            </w:pPr>
          </w:p>
        </w:tc>
      </w:tr>
      <w:tr w:rsidR="009B58A7" w:rsidRPr="000E1C23" w14:paraId="788C5EA5"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44CBC2" w14:textId="72423CF3" w:rsidR="00B657B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4992AA"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Cambodia, Lao P.D.R., Papua New Guinea, Philippines, Vanuatu </w:t>
            </w:r>
          </w:p>
        </w:tc>
      </w:tr>
      <w:tr w:rsidR="009B58A7" w:rsidRPr="000E1C23" w14:paraId="20A5FEBF"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7C672" w14:textId="66C10603" w:rsidR="00B657B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7AFDD10" w14:textId="7007125B" w:rsidR="00BE6CB2" w:rsidRPr="000E1C23" w:rsidRDefault="00BE6CB2"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contributed to the development of the following: </w:t>
            </w:r>
          </w:p>
          <w:p w14:paraId="50C07F6F" w14:textId="27B5617A" w:rsidR="00BE6CB2" w:rsidRPr="000E1C23" w:rsidRDefault="00BE6CB2"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ASEAN Digital Government Technical Framework was developed through a comprehensive consultation, and it is endorsed by the ASEAN Digital Ministers in ADGMIN 2025 (January).</w:t>
            </w:r>
            <w:r w:rsidR="00A54F8C" w:rsidRPr="000E1C23">
              <w:rPr>
                <w:rFonts w:asciiTheme="minorHAnsi" w:hAnsiTheme="minorHAnsi" w:cstheme="minorHAnsi"/>
                <w:sz w:val="18"/>
                <w:szCs w:val="18"/>
                <w:lang w:val="en-GB"/>
              </w:rPr>
              <w:t xml:space="preserve"> </w:t>
            </w:r>
          </w:p>
          <w:p w14:paraId="03E5B040" w14:textId="21137D48" w:rsidR="00BE6CB2" w:rsidRPr="000E1C23" w:rsidRDefault="180C5A0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Capacity building through in-person workshop was conducted for ASEAN Member States on Whole of Government approach to digital government transformation using GovStack and related topics such as Digital ID, Payments and Information Mediator. </w:t>
            </w:r>
          </w:p>
          <w:p w14:paraId="74F7B0CA" w14:textId="1BE0C8C3" w:rsidR="00B62A43" w:rsidRPr="000E1C23" w:rsidRDefault="00DF6A27"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PNG on GovStack including Digital ID and related building blocks such as workflow, payments, etc</w:t>
            </w:r>
            <w:r w:rsidR="0027023A">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GovStack Building Blocks is ongoing. Capacity building sessions are ongoing for the existing and new teams on developing the concept notes and capacity building exercises were undertaken to develop RFP for Digital ID. Capacity building for ~ 400 stakeholders across different departments; during the workshop PNG proceeded with the launch of pilot services. </w:t>
            </w:r>
          </w:p>
          <w:p w14:paraId="20D4D96D" w14:textId="09CEC607" w:rsidR="00B657B8" w:rsidRPr="000E1C23" w:rsidRDefault="180C5A0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LAO P</w:t>
            </w:r>
            <w:r w:rsidR="0027023A">
              <w:rPr>
                <w:rFonts w:asciiTheme="minorHAnsi" w:hAnsiTheme="minorHAnsi" w:cstheme="minorHAnsi"/>
                <w:sz w:val="18"/>
                <w:szCs w:val="18"/>
                <w:lang w:val="en-GB"/>
              </w:rPr>
              <w:t>.</w:t>
            </w:r>
            <w:r w:rsidRPr="000E1C23">
              <w:rPr>
                <w:rFonts w:asciiTheme="minorHAnsi" w:hAnsiTheme="minorHAnsi" w:cstheme="minorHAnsi"/>
                <w:sz w:val="18"/>
                <w:szCs w:val="18"/>
                <w:lang w:val="en-GB"/>
              </w:rPr>
              <w:t>D</w:t>
            </w:r>
            <w:r w:rsidR="0027023A">
              <w:rPr>
                <w:rFonts w:asciiTheme="minorHAnsi" w:hAnsiTheme="minorHAnsi" w:cstheme="minorHAnsi"/>
                <w:sz w:val="18"/>
                <w:szCs w:val="18"/>
                <w:lang w:val="en-GB"/>
              </w:rPr>
              <w:t>.</w:t>
            </w:r>
            <w:r w:rsidRPr="000E1C23">
              <w:rPr>
                <w:rFonts w:asciiTheme="minorHAnsi" w:hAnsiTheme="minorHAnsi" w:cstheme="minorHAnsi"/>
                <w:sz w:val="18"/>
                <w:szCs w:val="18"/>
                <w:lang w:val="en-GB"/>
              </w:rPr>
              <w:t>R</w:t>
            </w:r>
            <w:r w:rsidR="0027023A">
              <w:rPr>
                <w:rFonts w:asciiTheme="minorHAnsi" w:hAnsiTheme="minorHAnsi" w:cstheme="minorHAnsi"/>
                <w:sz w:val="18"/>
                <w:szCs w:val="18"/>
                <w:lang w:val="en-GB"/>
              </w:rPr>
              <w:t>.</w:t>
            </w:r>
            <w:r w:rsidRPr="000E1C23">
              <w:rPr>
                <w:rFonts w:asciiTheme="minorHAnsi" w:hAnsiTheme="minorHAnsi" w:cstheme="minorHAnsi"/>
                <w:sz w:val="18"/>
                <w:szCs w:val="18"/>
                <w:lang w:val="en-GB"/>
              </w:rPr>
              <w:t>, to develop the PMO Dashboard (in progress) and capacity building workshops hosted to the DGC (Digital Government Centre) teams on GovStack. </w:t>
            </w:r>
          </w:p>
        </w:tc>
      </w:tr>
      <w:tr w:rsidR="009B58A7" w:rsidRPr="000E1C23" w14:paraId="4C1D491F"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A9831"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672F824"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8B0261" w14:textId="77777777" w:rsidR="00B657B8" w:rsidRPr="000E1C23" w:rsidRDefault="00B657B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 xml:space="preserve">7RAS24075 </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E70E17"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Circular Economy for Electronics and Electricals in Thailand and in Mongolia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1473CD"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AB6B72"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 Mar.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45C484"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90B618" w14:textId="6DCBD470"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270</w:t>
            </w:r>
            <w:r w:rsidR="006E11A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230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6B51F" w14:textId="57536DD6" w:rsidR="00B657B8" w:rsidRPr="000E1C23" w:rsidRDefault="001631F2" w:rsidP="00E260A5">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Department of Infrastructure, Transport, Regional Development, Communications, Sport and the Arts, Australia - DITRDCSA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54407AF2" w14:textId="77777777">
              <w:trPr>
                <w:jc w:val="center"/>
              </w:trPr>
              <w:tc>
                <w:tcPr>
                  <w:tcW w:w="0" w:type="auto"/>
                  <w:tcMar>
                    <w:top w:w="15" w:type="dxa"/>
                    <w:left w:w="15" w:type="dxa"/>
                    <w:bottom w:w="15" w:type="dxa"/>
                    <w:right w:w="15" w:type="dxa"/>
                  </w:tcMar>
                  <w:vAlign w:val="center"/>
                  <w:hideMark/>
                </w:tcPr>
                <w:p w14:paraId="697F5082"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66</w:t>
                  </w:r>
                </w:p>
              </w:tc>
            </w:tr>
          </w:tbl>
          <w:p w14:paraId="48B96916" w14:textId="77777777" w:rsidR="00B657B8" w:rsidRPr="000E1C23" w:rsidRDefault="00B657B8" w:rsidP="00E260A5">
            <w:pPr>
              <w:spacing w:before="40" w:after="40"/>
              <w:jc w:val="center"/>
              <w:rPr>
                <w:rFonts w:asciiTheme="minorHAnsi" w:hAnsiTheme="minorHAnsi" w:cstheme="minorHAnsi"/>
                <w:sz w:val="18"/>
                <w:szCs w:val="18"/>
                <w:lang w:val="en-GB"/>
              </w:rPr>
            </w:pPr>
          </w:p>
        </w:tc>
        <w:tc>
          <w:tcPr>
            <w:tcW w:w="0" w:type="auto"/>
            <w:vAlign w:val="center"/>
            <w:hideMark/>
          </w:tcPr>
          <w:p w14:paraId="0C013C4C" w14:textId="77777777" w:rsidR="00B657B8" w:rsidRPr="000E1C23" w:rsidRDefault="00B657B8" w:rsidP="00E260A5">
            <w:pPr>
              <w:spacing w:before="40" w:after="40"/>
              <w:rPr>
                <w:rFonts w:asciiTheme="minorHAnsi" w:hAnsiTheme="minorHAnsi" w:cstheme="minorHAnsi"/>
                <w:sz w:val="18"/>
                <w:szCs w:val="18"/>
                <w:lang w:val="en-GB"/>
              </w:rPr>
            </w:pPr>
          </w:p>
        </w:tc>
      </w:tr>
      <w:tr w:rsidR="009B58A7" w:rsidRPr="000E1C23" w14:paraId="29BAE402"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A65053" w14:textId="753D4A7F" w:rsidR="00B657B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BE6CB2" w:rsidRPr="000E1C23">
              <w:rPr>
                <w:rFonts w:asciiTheme="minorHAnsi" w:hAnsiTheme="minorHAnsi" w:cstheme="minorHAnsi"/>
                <w:b/>
                <w:sz w:val="18"/>
                <w:szCs w:val="18"/>
                <w:lang w:val="en-GB"/>
              </w:rPr>
              <w:t xml:space="preserve">Countries </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64526D"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Mongolia, Thailand </w:t>
            </w:r>
          </w:p>
        </w:tc>
      </w:tr>
      <w:tr w:rsidR="009B58A7" w:rsidRPr="000E1C23" w14:paraId="7221AFF6"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C9F45A" w14:textId="1CBC5961" w:rsidR="00B657B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A4131D6" w14:textId="40AECBFC" w:rsidR="00B657B8" w:rsidRPr="000E1C23" w:rsidRDefault="00DF6A27" w:rsidP="00B009F3">
            <w:pPr>
              <w:spacing w:before="40" w:after="40"/>
              <w:rPr>
                <w:rFonts w:asciiTheme="minorHAnsi" w:hAnsiTheme="minorHAnsi" w:cstheme="minorHAnsi"/>
                <w:lang w:val="en-GB"/>
              </w:rPr>
            </w:pPr>
            <w:r w:rsidRPr="000E1C23">
              <w:rPr>
                <w:rFonts w:asciiTheme="minorHAnsi" w:hAnsiTheme="minorHAnsi" w:cstheme="minorHAnsi"/>
                <w:sz w:val="18"/>
                <w:szCs w:val="18"/>
                <w:lang w:val="en-GB"/>
              </w:rPr>
              <w:t xml:space="preserve">The expected impact of the </w:t>
            </w:r>
            <w:r w:rsidR="00B62A43" w:rsidRPr="000E1C23">
              <w:rPr>
                <w:rFonts w:asciiTheme="minorHAnsi" w:hAnsiTheme="minorHAnsi" w:cstheme="minorHAnsi"/>
                <w:sz w:val="18"/>
                <w:szCs w:val="18"/>
                <w:lang w:val="en-GB"/>
              </w:rPr>
              <w:t xml:space="preserve">project </w:t>
            </w:r>
            <w:r w:rsidRPr="000E1C23">
              <w:rPr>
                <w:rFonts w:asciiTheme="minorHAnsi" w:hAnsiTheme="minorHAnsi" w:cstheme="minorHAnsi"/>
                <w:sz w:val="18"/>
                <w:szCs w:val="18"/>
                <w:lang w:val="en-GB"/>
              </w:rPr>
              <w:t>includes</w:t>
            </w:r>
            <w:r w:rsidR="00B62A43" w:rsidRPr="000E1C23">
              <w:rPr>
                <w:rFonts w:asciiTheme="minorHAnsi" w:hAnsiTheme="minorHAnsi" w:cstheme="minorHAnsi"/>
                <w:sz w:val="18"/>
                <w:szCs w:val="18"/>
                <w:lang w:val="en-GB"/>
              </w:rPr>
              <w:t xml:space="preserve"> the following expected deliverables: (1) </w:t>
            </w:r>
            <w:r w:rsidRPr="000E1C23">
              <w:rPr>
                <w:rFonts w:asciiTheme="minorHAnsi" w:hAnsiTheme="minorHAnsi" w:cstheme="minorHAnsi"/>
                <w:sz w:val="18"/>
                <w:szCs w:val="18"/>
                <w:lang w:val="en-GB"/>
              </w:rPr>
              <w:t>Legal and policy frameworks to promote economic diversification and decent work</w:t>
            </w:r>
            <w:r w:rsidR="002D3B77" w:rsidRPr="000E1C23">
              <w:rPr>
                <w:rFonts w:asciiTheme="minorHAnsi" w:hAnsiTheme="minorHAnsi" w:cstheme="minorHAnsi"/>
                <w:sz w:val="18"/>
                <w:szCs w:val="18"/>
                <w:lang w:val="en-GB"/>
              </w:rPr>
              <w:t xml:space="preserve">; </w:t>
            </w:r>
            <w:r w:rsidR="00B62A43" w:rsidRPr="000E1C23">
              <w:rPr>
                <w:rFonts w:asciiTheme="minorHAnsi" w:hAnsiTheme="minorHAnsi" w:cstheme="minorHAnsi"/>
                <w:sz w:val="18"/>
                <w:szCs w:val="18"/>
                <w:lang w:val="en-GB"/>
              </w:rPr>
              <w:t xml:space="preserve">(2) </w:t>
            </w:r>
            <w:r w:rsidR="00B657B8" w:rsidRPr="000E1C23">
              <w:rPr>
                <w:rFonts w:asciiTheme="minorHAnsi" w:hAnsiTheme="minorHAnsi" w:cstheme="minorHAnsi"/>
                <w:sz w:val="18"/>
                <w:szCs w:val="18"/>
                <w:lang w:val="en-GB"/>
              </w:rPr>
              <w:t>Improved access to digital services and skills for remote and vulnerable communities</w:t>
            </w:r>
            <w:r w:rsidR="00B62A43" w:rsidRPr="000E1C23">
              <w:rPr>
                <w:rFonts w:asciiTheme="minorHAnsi" w:hAnsiTheme="minorHAnsi" w:cstheme="minorHAnsi"/>
                <w:sz w:val="18"/>
                <w:szCs w:val="18"/>
                <w:lang w:val="en-GB"/>
              </w:rPr>
              <w:t xml:space="preserve">; (3) </w:t>
            </w:r>
            <w:r w:rsidR="00B657B8" w:rsidRPr="000E1C23">
              <w:rPr>
                <w:rFonts w:asciiTheme="minorHAnsi" w:hAnsiTheme="minorHAnsi" w:cstheme="minorHAnsi"/>
                <w:sz w:val="18"/>
                <w:szCs w:val="18"/>
                <w:lang w:val="en-GB"/>
              </w:rPr>
              <w:t xml:space="preserve">Enhanced community resilience through economic diversification and digital transformation. </w:t>
            </w:r>
            <w:r w:rsidR="00B009F3" w:rsidRPr="000E1C23">
              <w:rPr>
                <w:rFonts w:asciiTheme="minorHAnsi" w:hAnsiTheme="minorHAnsi" w:cstheme="minorHAnsi"/>
                <w:sz w:val="18"/>
                <w:szCs w:val="18"/>
                <w:lang w:val="en-GB"/>
              </w:rPr>
              <w:t>(4) Resilient and sustainable business development in the formal economy;</w:t>
            </w:r>
          </w:p>
        </w:tc>
      </w:tr>
      <w:tr w:rsidR="009B58A7" w:rsidRPr="000E1C23" w14:paraId="6E1DE982"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686CAD"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8962453"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941711" w14:textId="77777777" w:rsidR="00B657B8" w:rsidRPr="000E1C23" w:rsidRDefault="00B657B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7RAS24076 </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459DF3"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Feasibility study: Addressing the special telecommunications/ICT needs of the Pacific Small Island Developing States (PSIDS)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C944A7"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5B782E" w14:textId="1F9DE1D2" w:rsidR="00B657B8" w:rsidRPr="000E1C23" w:rsidRDefault="533B3C4E" w:rsidP="00E260A5">
            <w:pPr>
              <w:spacing w:before="40" w:after="40"/>
              <w:jc w:val="center"/>
              <w:rPr>
                <w:rFonts w:asciiTheme="minorHAnsi" w:hAnsiTheme="minorHAnsi" w:cstheme="minorBidi"/>
                <w:sz w:val="18"/>
                <w:szCs w:val="18"/>
                <w:lang w:val="en-GB"/>
              </w:rPr>
            </w:pPr>
            <w:r w:rsidRPr="6673C9E8">
              <w:rPr>
                <w:rFonts w:asciiTheme="minorHAnsi" w:hAnsiTheme="minorHAnsi" w:cstheme="minorBidi"/>
                <w:sz w:val="18"/>
                <w:szCs w:val="18"/>
                <w:lang w:val="en-GB"/>
              </w:rPr>
              <w:t>30 June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1E81C8"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65C645" w14:textId="2F3D5677" w:rsidR="00B657B8" w:rsidRPr="000E1C23" w:rsidRDefault="4F8EDA13" w:rsidP="00E260A5">
            <w:pPr>
              <w:spacing w:before="40" w:after="40"/>
              <w:jc w:val="center"/>
              <w:rPr>
                <w:rFonts w:ascii="Calibri" w:eastAsia="Calibri" w:hAnsi="Calibri" w:cs="Calibri"/>
                <w:sz w:val="18"/>
                <w:szCs w:val="18"/>
                <w:lang w:val="en-GB"/>
              </w:rPr>
            </w:pPr>
            <w:r w:rsidRPr="4506BD25">
              <w:rPr>
                <w:rFonts w:ascii="Calibri" w:eastAsia="Calibri" w:hAnsi="Calibri" w:cs="Calibri"/>
                <w:sz w:val="22"/>
                <w:szCs w:val="22"/>
                <w:lang w:val="en-GB"/>
              </w:rPr>
              <w:t>777824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74457F" w14:textId="5F2AEABF" w:rsidR="00B657B8" w:rsidRPr="000E1C23" w:rsidRDefault="00B657B8" w:rsidP="00E260A5">
            <w:pPr>
              <w:spacing w:before="40" w:after="40"/>
              <w:jc w:val="center"/>
              <w:rPr>
                <w:rFonts w:asciiTheme="minorHAnsi" w:hAnsiTheme="minorHAnsi" w:cstheme="minorBidi"/>
                <w:sz w:val="18"/>
                <w:szCs w:val="18"/>
                <w:lang w:val="en-GB"/>
              </w:rPr>
            </w:pPr>
            <w:r w:rsidRPr="4506BD25">
              <w:rPr>
                <w:rFonts w:asciiTheme="minorHAnsi" w:hAnsiTheme="minorHAnsi" w:cstheme="minorBidi"/>
                <w:sz w:val="18"/>
                <w:szCs w:val="18"/>
                <w:lang w:val="en-GB"/>
              </w:rPr>
              <w:t>Department of Infrastructure, Transport, Regional Development</w:t>
            </w:r>
            <w:r w:rsidR="29EC777C" w:rsidRPr="4506BD25">
              <w:rPr>
                <w:rFonts w:asciiTheme="minorHAnsi" w:hAnsiTheme="minorHAnsi" w:cstheme="minorBidi"/>
                <w:sz w:val="18"/>
                <w:szCs w:val="18"/>
                <w:lang w:val="en-GB"/>
              </w:rPr>
              <w:t>,</w:t>
            </w:r>
            <w:r w:rsidRPr="4506BD25">
              <w:rPr>
                <w:rFonts w:asciiTheme="minorHAnsi" w:hAnsiTheme="minorHAnsi" w:cstheme="minorBidi"/>
                <w:sz w:val="18"/>
                <w:szCs w:val="18"/>
                <w:lang w:val="en-GB"/>
              </w:rPr>
              <w:t xml:space="preserve"> </w:t>
            </w:r>
            <w:r w:rsidR="37B30B2D" w:rsidRPr="4506BD25">
              <w:rPr>
                <w:rFonts w:ascii="Calibri" w:eastAsia="Calibri" w:hAnsi="Calibri" w:cs="Calibri"/>
                <w:sz w:val="18"/>
                <w:szCs w:val="18"/>
                <w:lang w:val="en-GB"/>
              </w:rPr>
              <w:t xml:space="preserve"> Communications, Sport and the Arts</w:t>
            </w:r>
            <w:r w:rsidRPr="4506BD25">
              <w:rPr>
                <w:rFonts w:asciiTheme="minorHAnsi" w:hAnsiTheme="minorHAnsi" w:cstheme="minorBidi"/>
                <w:sz w:val="18"/>
                <w:szCs w:val="18"/>
                <w:lang w:val="en-GB"/>
              </w:rPr>
              <w:t>, Australia (</w:t>
            </w:r>
            <w:r w:rsidR="63C32150" w:rsidRPr="4506BD25">
              <w:rPr>
                <w:rFonts w:asciiTheme="minorHAnsi" w:hAnsiTheme="minorHAnsi" w:cstheme="minorBidi"/>
                <w:sz w:val="18"/>
                <w:szCs w:val="18"/>
                <w:lang w:val="en-GB"/>
              </w:rPr>
              <w:t>DITRDC</w:t>
            </w:r>
            <w:r w:rsidR="1707C862" w:rsidRPr="4506BD25">
              <w:rPr>
                <w:rFonts w:asciiTheme="minorHAnsi" w:hAnsiTheme="minorHAnsi" w:cstheme="minorBidi"/>
                <w:sz w:val="18"/>
                <w:szCs w:val="18"/>
                <w:lang w:val="en-GB"/>
              </w:rPr>
              <w:t>SA</w:t>
            </w:r>
            <w:r w:rsidRPr="4506BD25">
              <w:rPr>
                <w:rFonts w:asciiTheme="minorHAnsi" w:hAnsiTheme="minorHAnsi" w:cstheme="minorBidi"/>
                <w:sz w:val="18"/>
                <w:szCs w:val="18"/>
                <w:lang w:val="en-GB"/>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1B96DE77" w14:textId="77777777">
              <w:trPr>
                <w:jc w:val="center"/>
              </w:trPr>
              <w:tc>
                <w:tcPr>
                  <w:tcW w:w="0" w:type="auto"/>
                  <w:tcMar>
                    <w:top w:w="15" w:type="dxa"/>
                    <w:left w:w="15" w:type="dxa"/>
                    <w:bottom w:w="15" w:type="dxa"/>
                    <w:right w:w="15" w:type="dxa"/>
                  </w:tcMar>
                  <w:vAlign w:val="center"/>
                  <w:hideMark/>
                </w:tcPr>
                <w:p w14:paraId="3C9AD980"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2DBAC58B" w14:textId="77777777">
              <w:trPr>
                <w:jc w:val="center"/>
              </w:trPr>
              <w:tc>
                <w:tcPr>
                  <w:tcW w:w="0" w:type="auto"/>
                  <w:tcMar>
                    <w:top w:w="15" w:type="dxa"/>
                    <w:left w:w="15" w:type="dxa"/>
                    <w:bottom w:w="15" w:type="dxa"/>
                    <w:right w:w="15" w:type="dxa"/>
                  </w:tcMar>
                  <w:vAlign w:val="center"/>
                  <w:hideMark/>
                </w:tcPr>
                <w:p w14:paraId="05E14257"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49</w:t>
                  </w:r>
                </w:p>
              </w:tc>
            </w:tr>
            <w:tr w:rsidR="009B58A7" w:rsidRPr="000E1C23" w14:paraId="3B59A243" w14:textId="77777777">
              <w:trPr>
                <w:jc w:val="center"/>
              </w:trPr>
              <w:tc>
                <w:tcPr>
                  <w:tcW w:w="0" w:type="auto"/>
                  <w:tcMar>
                    <w:top w:w="15" w:type="dxa"/>
                    <w:left w:w="15" w:type="dxa"/>
                    <w:bottom w:w="15" w:type="dxa"/>
                    <w:right w:w="15" w:type="dxa"/>
                  </w:tcMar>
                  <w:vAlign w:val="center"/>
                  <w:hideMark/>
                </w:tcPr>
                <w:p w14:paraId="71393957"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78B2AE4A" w14:textId="77777777" w:rsidR="00B657B8" w:rsidRPr="000E1C23" w:rsidRDefault="00B657B8" w:rsidP="00E260A5">
            <w:pPr>
              <w:spacing w:before="40" w:after="40"/>
              <w:jc w:val="center"/>
              <w:rPr>
                <w:rFonts w:asciiTheme="minorHAnsi" w:hAnsiTheme="minorHAnsi" w:cstheme="minorHAnsi"/>
                <w:sz w:val="18"/>
                <w:szCs w:val="18"/>
                <w:lang w:val="en-GB"/>
              </w:rPr>
            </w:pPr>
          </w:p>
        </w:tc>
        <w:tc>
          <w:tcPr>
            <w:tcW w:w="0" w:type="auto"/>
            <w:vAlign w:val="center"/>
            <w:hideMark/>
          </w:tcPr>
          <w:p w14:paraId="79D557CC" w14:textId="77777777" w:rsidR="00B657B8" w:rsidRPr="000E1C23" w:rsidRDefault="00B657B8" w:rsidP="00E260A5">
            <w:pPr>
              <w:spacing w:before="40" w:after="40"/>
              <w:rPr>
                <w:rFonts w:asciiTheme="minorHAnsi" w:hAnsiTheme="minorHAnsi" w:cstheme="minorHAnsi"/>
                <w:sz w:val="18"/>
                <w:szCs w:val="18"/>
                <w:lang w:val="en-GB"/>
              </w:rPr>
            </w:pPr>
          </w:p>
        </w:tc>
      </w:tr>
      <w:tr w:rsidR="009B58A7" w:rsidRPr="000E1C23" w14:paraId="4FF36FB9"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C3755" w14:textId="6AFC4F91" w:rsidR="00B657B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DF6A27" w:rsidRPr="000E1C23">
              <w:rPr>
                <w:rFonts w:asciiTheme="minorHAnsi" w:hAnsiTheme="minorHAnsi" w:cstheme="minorHAnsi"/>
                <w:b/>
                <w:bCs/>
                <w:sz w:val="18"/>
                <w:szCs w:val="18"/>
                <w:lang w:val="en-GB"/>
              </w:rPr>
              <w:t>Countries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E36DAE" w14:textId="0C03ECD3"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Fiji, Kiribati, Marshall Islands, Micronesia, Nauru, Palau, Papua New Guinea, Samoa, Solomon Islands, Tonga, Tuvalu, Vanuatu </w:t>
            </w:r>
          </w:p>
        </w:tc>
      </w:tr>
      <w:tr w:rsidR="009B58A7" w:rsidRPr="000E1C23" w14:paraId="1E7D749A"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11EFF0" w14:textId="00BDA56D" w:rsidR="00B657B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EA94BD" w14:textId="60C3F302" w:rsidR="007E0149" w:rsidRPr="000E1C23" w:rsidRDefault="007E0149"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Draft needs assessment and feasibility study report prepared</w:t>
            </w:r>
            <w:r w:rsidR="006E11A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shared</w:t>
            </w:r>
            <w:r w:rsidR="006E11A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discussed with ITU Members in the Pacific</w:t>
            </w:r>
            <w:r w:rsidR="006F162F">
              <w:rPr>
                <w:rFonts w:asciiTheme="minorHAnsi" w:hAnsiTheme="minorHAnsi" w:cstheme="minorHAnsi"/>
                <w:sz w:val="18"/>
                <w:szCs w:val="18"/>
                <w:lang w:val="en-GB"/>
              </w:rPr>
              <w:t xml:space="preserve"> region</w:t>
            </w:r>
            <w:r w:rsidRPr="000E1C23">
              <w:rPr>
                <w:rFonts w:asciiTheme="minorHAnsi" w:hAnsiTheme="minorHAnsi" w:cstheme="minorHAnsi"/>
                <w:sz w:val="18"/>
                <w:szCs w:val="18"/>
                <w:lang w:val="en-GB"/>
              </w:rPr>
              <w:t>.</w:t>
            </w:r>
            <w:r w:rsidR="00A54F8C" w:rsidRPr="000E1C23">
              <w:rPr>
                <w:rFonts w:asciiTheme="minorHAnsi" w:hAnsiTheme="minorHAnsi" w:cstheme="minorHAnsi"/>
                <w:sz w:val="18"/>
                <w:szCs w:val="18"/>
                <w:lang w:val="en-GB"/>
              </w:rPr>
              <w:t xml:space="preserve"> </w:t>
            </w:r>
          </w:p>
          <w:p w14:paraId="2958C425" w14:textId="7C31747C" w:rsidR="007E0149" w:rsidRPr="000E1C23" w:rsidRDefault="007E0149"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
            </w:r>
            <w:hyperlink r:id="rId28" w:tgtFrame="_blank" w:history="1">
              <w:r w:rsidRPr="000E1C23">
                <w:rPr>
                  <w:rStyle w:val="Hyperlink"/>
                  <w:rFonts w:asciiTheme="minorHAnsi" w:hAnsiTheme="minorHAnsi" w:cstheme="minorHAnsi"/>
                  <w:sz w:val="18"/>
                  <w:szCs w:val="18"/>
                  <w:lang w:val="en-GB"/>
                </w:rPr>
                <w:t>Workshop on Digital Transformation for the Pacific</w:t>
              </w:r>
            </w:hyperlink>
            <w:r w:rsidRPr="000E1C23">
              <w:rPr>
                <w:rFonts w:asciiTheme="minorHAnsi" w:hAnsiTheme="minorHAnsi" w:cstheme="minorHAnsi"/>
                <w:sz w:val="18"/>
                <w:szCs w:val="18"/>
                <w:lang w:val="en-GB"/>
              </w:rPr>
              <w:t xml:space="preserve">” from 12-14 February 2025 in Suva, Fiji, built awareness on digital transformation in the Pacific </w:t>
            </w:r>
            <w:r w:rsidR="006F162F">
              <w:rPr>
                <w:rFonts w:asciiTheme="minorHAnsi" w:hAnsiTheme="minorHAnsi" w:cstheme="minorHAnsi"/>
                <w:sz w:val="18"/>
                <w:szCs w:val="18"/>
                <w:lang w:val="en-GB"/>
              </w:rPr>
              <w:t xml:space="preserve">region </w:t>
            </w:r>
            <w:r w:rsidRPr="000E1C23">
              <w:rPr>
                <w:rFonts w:asciiTheme="minorHAnsi" w:hAnsiTheme="minorHAnsi" w:cstheme="minorHAnsi"/>
                <w:sz w:val="18"/>
                <w:szCs w:val="18"/>
                <w:lang w:val="en-GB"/>
              </w:rPr>
              <w:t>and gathered further inputs on the feasibility study draft report. </w:t>
            </w:r>
          </w:p>
          <w:p w14:paraId="26FBA1DD" w14:textId="21E918D6" w:rsidR="00B657B8" w:rsidRPr="000E1C23" w:rsidRDefault="00B657B8" w:rsidP="00E260A5">
            <w:pPr>
              <w:spacing w:before="40" w:after="40"/>
              <w:rPr>
                <w:rFonts w:asciiTheme="minorHAnsi" w:hAnsiTheme="minorHAnsi" w:cstheme="minorHAnsi"/>
                <w:sz w:val="18"/>
                <w:szCs w:val="18"/>
                <w:lang w:val="en-GB"/>
              </w:rPr>
            </w:pPr>
          </w:p>
        </w:tc>
      </w:tr>
      <w:tr w:rsidR="009B58A7" w:rsidRPr="000E1C23" w14:paraId="64C13DC3"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EEFF34"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4BC2EAB"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6B53CE" w14:textId="77777777" w:rsidR="00B657B8" w:rsidRPr="000E1C23" w:rsidRDefault="00B657B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9FSM22001</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7AEA3E"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Accelerating SDG achievement through digital transformation to strengthen community resilience in Micronesia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790F48"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4C374B"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Jul.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F1EEB8"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5FE4B4" w14:textId="0FB1D2DA"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967</w:t>
            </w:r>
            <w:r w:rsidR="006E11A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5C1C0"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136ED67F" w14:textId="77777777">
              <w:trPr>
                <w:jc w:val="center"/>
              </w:trPr>
              <w:tc>
                <w:tcPr>
                  <w:tcW w:w="0" w:type="auto"/>
                  <w:tcMar>
                    <w:top w:w="15" w:type="dxa"/>
                    <w:left w:w="15" w:type="dxa"/>
                    <w:bottom w:w="15" w:type="dxa"/>
                    <w:right w:w="15" w:type="dxa"/>
                  </w:tcMar>
                  <w:vAlign w:val="center"/>
                  <w:hideMark/>
                </w:tcPr>
                <w:p w14:paraId="5376E653"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6C54637D" w14:textId="77777777">
              <w:trPr>
                <w:jc w:val="center"/>
              </w:trPr>
              <w:tc>
                <w:tcPr>
                  <w:tcW w:w="0" w:type="auto"/>
                  <w:tcMar>
                    <w:top w:w="15" w:type="dxa"/>
                    <w:left w:w="15" w:type="dxa"/>
                    <w:bottom w:w="15" w:type="dxa"/>
                    <w:right w:w="15" w:type="dxa"/>
                  </w:tcMar>
                  <w:vAlign w:val="center"/>
                  <w:hideMark/>
                </w:tcPr>
                <w:p w14:paraId="1E277F89"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49</w:t>
                  </w:r>
                </w:p>
              </w:tc>
            </w:tr>
            <w:tr w:rsidR="009B58A7" w:rsidRPr="000E1C23" w14:paraId="60E903AF" w14:textId="77777777">
              <w:trPr>
                <w:jc w:val="center"/>
              </w:trPr>
              <w:tc>
                <w:tcPr>
                  <w:tcW w:w="0" w:type="auto"/>
                  <w:tcMar>
                    <w:top w:w="15" w:type="dxa"/>
                    <w:left w:w="15" w:type="dxa"/>
                    <w:bottom w:w="15" w:type="dxa"/>
                    <w:right w:w="15" w:type="dxa"/>
                  </w:tcMar>
                  <w:vAlign w:val="center"/>
                  <w:hideMark/>
                </w:tcPr>
                <w:p w14:paraId="7C799F81"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663F3919" w14:textId="77777777" w:rsidR="00B657B8" w:rsidRPr="000E1C23" w:rsidRDefault="00B657B8" w:rsidP="00E260A5">
            <w:pPr>
              <w:spacing w:before="40" w:after="40"/>
              <w:jc w:val="center"/>
              <w:rPr>
                <w:rFonts w:asciiTheme="minorHAnsi" w:hAnsiTheme="minorHAnsi" w:cstheme="minorHAnsi"/>
                <w:sz w:val="18"/>
                <w:szCs w:val="18"/>
                <w:lang w:val="en-GB"/>
              </w:rPr>
            </w:pPr>
          </w:p>
        </w:tc>
        <w:tc>
          <w:tcPr>
            <w:tcW w:w="0" w:type="auto"/>
            <w:vAlign w:val="center"/>
            <w:hideMark/>
          </w:tcPr>
          <w:p w14:paraId="227E5CD5" w14:textId="77777777" w:rsidR="00B657B8" w:rsidRPr="000E1C23" w:rsidRDefault="00B657B8" w:rsidP="00E260A5">
            <w:pPr>
              <w:spacing w:before="40" w:after="40"/>
              <w:rPr>
                <w:rFonts w:asciiTheme="minorHAnsi" w:hAnsiTheme="minorHAnsi" w:cstheme="minorHAnsi"/>
                <w:sz w:val="18"/>
                <w:szCs w:val="18"/>
                <w:lang w:val="en-GB"/>
              </w:rPr>
            </w:pPr>
          </w:p>
        </w:tc>
      </w:tr>
      <w:tr w:rsidR="009B58A7" w:rsidRPr="00303BE2" w14:paraId="15534ACE"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7476A" w14:textId="793FB19E" w:rsidR="00B657B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DF6A27" w:rsidRPr="000E1C23">
              <w:rPr>
                <w:rFonts w:asciiTheme="minorHAnsi" w:hAnsiTheme="minorHAnsi" w:cstheme="minorHAnsi"/>
                <w:b/>
                <w:bCs/>
                <w:sz w:val="18"/>
                <w:szCs w:val="18"/>
                <w:lang w:val="en-GB"/>
              </w:rPr>
              <w:t>Countries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5B7990" w14:textId="77777777" w:rsidR="00B657B8" w:rsidRPr="00AB6533" w:rsidRDefault="00B657B8" w:rsidP="00E260A5">
            <w:pPr>
              <w:spacing w:before="40" w:after="40"/>
              <w:rPr>
                <w:rFonts w:asciiTheme="minorHAnsi" w:hAnsiTheme="minorHAnsi" w:cstheme="minorHAnsi"/>
                <w:sz w:val="18"/>
                <w:szCs w:val="18"/>
                <w:lang w:val="it-CH"/>
              </w:rPr>
            </w:pPr>
            <w:r w:rsidRPr="00AB6533">
              <w:rPr>
                <w:rFonts w:asciiTheme="minorHAnsi" w:hAnsiTheme="minorHAnsi" w:cstheme="minorHAnsi"/>
                <w:sz w:val="18"/>
                <w:szCs w:val="18"/>
                <w:lang w:val="it-CH"/>
              </w:rPr>
              <w:t xml:space="preserve">Kiribati, Marshall Islands, Micronesia, Nauru, Palau </w:t>
            </w:r>
          </w:p>
        </w:tc>
      </w:tr>
      <w:tr w:rsidR="009B58A7" w:rsidRPr="000E1C23" w14:paraId="63975035"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96ADF" w14:textId="066A8025" w:rsidR="00B657B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C97F833" w14:textId="77777777" w:rsidR="00A52E15" w:rsidRPr="000E1C23" w:rsidRDefault="07249666"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component </w:t>
            </w:r>
          </w:p>
          <w:p w14:paraId="0D197D0B" w14:textId="2F08E177" w:rsidR="00A52E15" w:rsidRPr="000E1C23" w:rsidRDefault="07249666"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of draft digital strategies for Nauru, Kiribati and Micronesia </w:t>
            </w:r>
          </w:p>
          <w:p w14:paraId="25DED189" w14:textId="4CD6E7C8" w:rsidR="00A52E15" w:rsidRPr="000E1C23" w:rsidRDefault="00A52E15"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Smart Islands implementation in Kiribati, Marshall Islands, Palau, Nauru and F.S. Micronesia including launch of digital hub in RMI and digital skills trainings in all five countries </w:t>
            </w:r>
          </w:p>
          <w:p w14:paraId="701933A2" w14:textId="4399D49F" w:rsidR="00A52E15" w:rsidRPr="000E1C23" w:rsidRDefault="00A52E15"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Awareness and digital skills enhanced for more than 2</w:t>
            </w:r>
            <w:r w:rsidR="006E11A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 community members across the five Micronesian countries. </w:t>
            </w:r>
          </w:p>
          <w:p w14:paraId="76C44BA7" w14:textId="020157B5" w:rsidR="00B657B8" w:rsidRPr="000E1C23" w:rsidRDefault="00B13B4A"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C</w:t>
            </w:r>
            <w:r w:rsidR="00DF6A27" w:rsidRPr="000E1C23">
              <w:rPr>
                <w:rFonts w:asciiTheme="minorHAnsi" w:hAnsiTheme="minorHAnsi" w:cstheme="minorHAnsi"/>
                <w:sz w:val="18"/>
                <w:szCs w:val="18"/>
                <w:lang w:val="en-GB"/>
              </w:rPr>
              <w:t>apacity</w:t>
            </w:r>
            <w:r w:rsidR="07249666" w:rsidRPr="000E1C23">
              <w:rPr>
                <w:rFonts w:asciiTheme="minorHAnsi" w:hAnsiTheme="minorHAnsi" w:cstheme="minorHAnsi"/>
                <w:sz w:val="18"/>
                <w:szCs w:val="18"/>
                <w:lang w:val="en-GB"/>
              </w:rPr>
              <w:t xml:space="preserve"> of government officials and stakeholders on digital transformation and cybersecurity</w:t>
            </w:r>
            <w:r w:rsidR="00A54F8C" w:rsidRPr="000E1C23">
              <w:rPr>
                <w:rFonts w:asciiTheme="minorHAnsi" w:hAnsiTheme="minorHAnsi" w:cstheme="minorHAnsi"/>
                <w:sz w:val="18"/>
                <w:szCs w:val="18"/>
                <w:lang w:val="en-GB"/>
              </w:rPr>
              <w:t xml:space="preserve"> </w:t>
            </w:r>
          </w:p>
        </w:tc>
      </w:tr>
      <w:tr w:rsidR="009B58A7" w:rsidRPr="000E1C23" w14:paraId="248900BF"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ECFBE9"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C86F853"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EE76D4" w14:textId="77777777" w:rsidR="00B657B8" w:rsidRPr="000E1C23" w:rsidRDefault="00B657B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9RAS22071</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517BE1"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Advancing the SDGs by Improving livelihoods and resilience via economic diversification and digital transformation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0A50E9"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Sep. 2022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CEE351"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28 Feb.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F3911D"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12D495" w14:textId="321F1C4D"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592</w:t>
            </w:r>
            <w:r w:rsidR="006E11A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320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724A2C" w14:textId="77777777" w:rsidR="00B657B8" w:rsidRPr="000E1C23" w:rsidRDefault="00B657B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18417B48" w14:textId="77777777">
              <w:trPr>
                <w:jc w:val="center"/>
              </w:trPr>
              <w:tc>
                <w:tcPr>
                  <w:tcW w:w="0" w:type="auto"/>
                  <w:tcMar>
                    <w:top w:w="15" w:type="dxa"/>
                    <w:left w:w="15" w:type="dxa"/>
                    <w:bottom w:w="15" w:type="dxa"/>
                    <w:right w:w="15" w:type="dxa"/>
                  </w:tcMar>
                  <w:vAlign w:val="center"/>
                  <w:hideMark/>
                </w:tcPr>
                <w:p w14:paraId="7E943EFD"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9B58A7" w:rsidRPr="000E1C23" w14:paraId="16999E5B" w14:textId="77777777">
              <w:trPr>
                <w:jc w:val="center"/>
              </w:trPr>
              <w:tc>
                <w:tcPr>
                  <w:tcW w:w="0" w:type="auto"/>
                  <w:tcMar>
                    <w:top w:w="15" w:type="dxa"/>
                    <w:left w:w="15" w:type="dxa"/>
                    <w:bottom w:w="15" w:type="dxa"/>
                    <w:right w:w="15" w:type="dxa"/>
                  </w:tcMar>
                  <w:vAlign w:val="center"/>
                  <w:hideMark/>
                </w:tcPr>
                <w:p w14:paraId="232326F1"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20</w:t>
                  </w:r>
                </w:p>
              </w:tc>
            </w:tr>
            <w:tr w:rsidR="009B58A7" w:rsidRPr="000E1C23" w14:paraId="6799DB5A" w14:textId="77777777">
              <w:trPr>
                <w:jc w:val="center"/>
              </w:trPr>
              <w:tc>
                <w:tcPr>
                  <w:tcW w:w="0" w:type="auto"/>
                  <w:tcMar>
                    <w:top w:w="15" w:type="dxa"/>
                    <w:left w:w="15" w:type="dxa"/>
                    <w:bottom w:w="15" w:type="dxa"/>
                    <w:right w:w="15" w:type="dxa"/>
                  </w:tcMar>
                  <w:vAlign w:val="center"/>
                  <w:hideMark/>
                </w:tcPr>
                <w:p w14:paraId="1E5CC262"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1480FCEA" w14:textId="77777777" w:rsidR="00B657B8" w:rsidRPr="000E1C23" w:rsidRDefault="00B657B8" w:rsidP="00E260A5">
            <w:pPr>
              <w:spacing w:before="40" w:after="40"/>
              <w:jc w:val="center"/>
              <w:rPr>
                <w:rFonts w:asciiTheme="minorHAnsi" w:hAnsiTheme="minorHAnsi" w:cstheme="minorHAnsi"/>
                <w:sz w:val="18"/>
                <w:szCs w:val="18"/>
                <w:lang w:val="en-GB"/>
              </w:rPr>
            </w:pPr>
          </w:p>
        </w:tc>
        <w:tc>
          <w:tcPr>
            <w:tcW w:w="0" w:type="auto"/>
            <w:vAlign w:val="center"/>
            <w:hideMark/>
          </w:tcPr>
          <w:p w14:paraId="33736218" w14:textId="77777777" w:rsidR="00B657B8" w:rsidRPr="000E1C23" w:rsidRDefault="00B657B8" w:rsidP="00E260A5">
            <w:pPr>
              <w:spacing w:before="40" w:after="40"/>
              <w:rPr>
                <w:rFonts w:asciiTheme="minorHAnsi" w:hAnsiTheme="minorHAnsi" w:cstheme="minorHAnsi"/>
                <w:sz w:val="18"/>
                <w:szCs w:val="18"/>
                <w:lang w:val="en-GB"/>
              </w:rPr>
            </w:pPr>
          </w:p>
        </w:tc>
      </w:tr>
      <w:tr w:rsidR="009B58A7" w:rsidRPr="00D8627A" w14:paraId="0A009BA6"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17E8B" w14:textId="30DF372D" w:rsidR="00B657B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w:t>
            </w:r>
            <w:r w:rsidR="00DF6A27" w:rsidRPr="000E1C23">
              <w:rPr>
                <w:rFonts w:asciiTheme="minorHAnsi" w:hAnsiTheme="minorHAnsi" w:cstheme="minorHAnsi"/>
                <w:b/>
                <w:bCs/>
                <w:sz w:val="18"/>
                <w:szCs w:val="18"/>
                <w:lang w:val="en-GB"/>
              </w:rPr>
              <w:t>Countries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904DAD" w14:textId="77777777" w:rsidR="00B657B8" w:rsidRPr="000E1C23" w:rsidRDefault="169297EA" w:rsidP="030DA638">
            <w:pPr>
              <w:spacing w:before="40" w:after="40"/>
              <w:rPr>
                <w:rFonts w:asciiTheme="minorHAnsi" w:hAnsiTheme="minorHAnsi" w:cstheme="minorHAnsi"/>
                <w:sz w:val="18"/>
                <w:szCs w:val="18"/>
                <w:lang w:val="es-ES"/>
              </w:rPr>
            </w:pPr>
            <w:r w:rsidRPr="000E1C23">
              <w:rPr>
                <w:rFonts w:asciiTheme="minorHAnsi" w:hAnsiTheme="minorHAnsi" w:cstheme="minorHAnsi"/>
                <w:sz w:val="18"/>
                <w:szCs w:val="18"/>
                <w:lang w:val="es-ES"/>
              </w:rPr>
              <w:t xml:space="preserve">Fiji, Solomon Islands, Tonga, Tuvalu, Vanuatu </w:t>
            </w:r>
          </w:p>
        </w:tc>
      </w:tr>
      <w:tr w:rsidR="009B58A7" w:rsidRPr="000E1C23" w14:paraId="299FC882"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5FF2D0" w14:textId="706C1DA0" w:rsidR="00B657B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F308A6" w14:textId="2FF5B93A" w:rsidR="00B657B8" w:rsidRPr="000E1C23" w:rsidRDefault="669ED53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00886428">
              <w:rPr>
                <w:rFonts w:asciiTheme="minorHAnsi" w:hAnsiTheme="minorHAnsi" w:cstheme="minorHAnsi"/>
                <w:sz w:val="18"/>
                <w:szCs w:val="18"/>
                <w:lang w:val="en-GB"/>
              </w:rPr>
              <w:t>Joint Programme</w:t>
            </w:r>
            <w:r w:rsidRPr="000E1C23">
              <w:rPr>
                <w:rFonts w:asciiTheme="minorHAnsi" w:hAnsiTheme="minorHAnsi" w:cstheme="minorHAnsi"/>
                <w:sz w:val="18"/>
                <w:szCs w:val="18"/>
                <w:lang w:val="en-GB"/>
              </w:rPr>
              <w:t xml:space="preserve"> has two main expected outcomes: strengthening capacity and </w:t>
            </w:r>
            <w:r w:rsidR="00A52E15" w:rsidRPr="000E1C23">
              <w:rPr>
                <w:rFonts w:asciiTheme="minorHAnsi" w:hAnsiTheme="minorHAnsi" w:cstheme="minorHAnsi"/>
                <w:sz w:val="18"/>
                <w:szCs w:val="18"/>
                <w:lang w:val="en-GB"/>
              </w:rPr>
              <w:t>resilience and</w:t>
            </w:r>
            <w:r w:rsidRPr="000E1C23">
              <w:rPr>
                <w:rFonts w:asciiTheme="minorHAnsi" w:hAnsiTheme="minorHAnsi" w:cstheme="minorHAnsi"/>
                <w:sz w:val="18"/>
                <w:szCs w:val="18"/>
                <w:lang w:val="en-GB"/>
              </w:rPr>
              <w:t xml:space="preserve"> supporting digital transformation. The first outcome involves supporting workers and micro, small, and medium enterprises (MSMEs) in vulnerable communities, particularly targeting women, youth, and persons with disabilities (PWDs). The goal is to promote decent work, modernize public employment services, improve business development services, and formalize the informal economy. The second outcome includes creating a policy and regulatory environment for digital development, bridging the digital divide, and improving access to digital services for remote and vulnerable communities. The </w:t>
            </w:r>
            <w:r w:rsidR="00886428">
              <w:rPr>
                <w:rFonts w:asciiTheme="minorHAnsi" w:hAnsiTheme="minorHAnsi" w:cstheme="minorHAnsi"/>
                <w:sz w:val="18"/>
                <w:szCs w:val="18"/>
                <w:lang w:val="en-GB"/>
              </w:rPr>
              <w:t>Joint Programme</w:t>
            </w:r>
            <w:r w:rsidRPr="000E1C23">
              <w:rPr>
                <w:rFonts w:asciiTheme="minorHAnsi" w:hAnsiTheme="minorHAnsi" w:cstheme="minorHAnsi"/>
                <w:sz w:val="18"/>
                <w:szCs w:val="18"/>
                <w:lang w:val="en-GB"/>
              </w:rPr>
              <w:t xml:space="preserve"> aims to promote a resilient regional digital economy and digitally empowered individuals and institutions. The expected impact of the </w:t>
            </w:r>
            <w:r w:rsidR="00886428">
              <w:rPr>
                <w:rFonts w:asciiTheme="minorHAnsi" w:hAnsiTheme="minorHAnsi" w:cstheme="minorHAnsi"/>
                <w:sz w:val="18"/>
                <w:szCs w:val="18"/>
                <w:lang w:val="en-GB"/>
              </w:rPr>
              <w:t>Joint Programme</w:t>
            </w:r>
            <w:r w:rsidRPr="000E1C23">
              <w:rPr>
                <w:rFonts w:asciiTheme="minorHAnsi" w:hAnsiTheme="minorHAnsi" w:cstheme="minorHAnsi"/>
                <w:sz w:val="18"/>
                <w:szCs w:val="18"/>
                <w:lang w:val="en-GB"/>
              </w:rPr>
              <w:t xml:space="preserve"> includes legal and policy frameworks to promote economic diversification and decent work, resilient and sustainable business development in the formal economy, improved access to digital services and skills for remote and vulnerable communities, and enhanced community resilience through economic diversification and digital transformation</w:t>
            </w:r>
          </w:p>
        </w:tc>
      </w:tr>
      <w:tr w:rsidR="009B58A7" w:rsidRPr="000E1C23" w14:paraId="1E51D4D1"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DBF4F8" w14:textId="77777777" w:rsidR="00B657B8" w:rsidRPr="000E1C23" w:rsidRDefault="00B657B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3DCEBF8C"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199E9A" w14:textId="77777777" w:rsidR="0051279B" w:rsidRPr="000E1C23" w:rsidRDefault="0051279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9GLO24147</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65715" w14:textId="77777777" w:rsidR="0051279B" w:rsidRPr="000E1C23" w:rsidRDefault="0051279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79201" w14:textId="77777777" w:rsidR="0051279B" w:rsidRPr="000E1C23" w:rsidRDefault="0051279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8EDE0" w14:textId="77777777" w:rsidR="0051279B" w:rsidRPr="000E1C23" w:rsidRDefault="0051279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EAAF73" w14:textId="77777777" w:rsidR="0051279B" w:rsidRPr="000E1C23" w:rsidRDefault="0051279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599909" w14:textId="1D9C5160" w:rsidR="0051279B" w:rsidRPr="000E1C23" w:rsidRDefault="0051279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FA69B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12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50A1F9" w14:textId="77777777" w:rsidR="0051279B" w:rsidRPr="000E1C23" w:rsidRDefault="0051279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5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26"/>
            </w:tblGrid>
            <w:tr w:rsidR="009B58A7" w:rsidRPr="000E1C23" w14:paraId="3AE1CC83" w14:textId="77777777">
              <w:trPr>
                <w:jc w:val="center"/>
              </w:trPr>
              <w:tc>
                <w:tcPr>
                  <w:tcW w:w="0" w:type="auto"/>
                  <w:tcMar>
                    <w:top w:w="15" w:type="dxa"/>
                    <w:left w:w="15" w:type="dxa"/>
                    <w:bottom w:w="15" w:type="dxa"/>
                    <w:right w:w="15" w:type="dxa"/>
                  </w:tcMar>
                  <w:vAlign w:val="center"/>
                  <w:hideMark/>
                </w:tcPr>
                <w:p w14:paraId="17628DAC" w14:textId="77777777" w:rsidR="0051279B" w:rsidRPr="000E1C23" w:rsidRDefault="0051279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036F8CF1" w14:textId="77777777" w:rsidR="0051279B" w:rsidRPr="000E1C23" w:rsidRDefault="0051279B" w:rsidP="00E260A5">
            <w:pPr>
              <w:spacing w:before="40" w:after="40"/>
              <w:jc w:val="center"/>
              <w:rPr>
                <w:rFonts w:asciiTheme="minorHAnsi" w:hAnsiTheme="minorHAnsi" w:cstheme="minorHAnsi"/>
                <w:sz w:val="18"/>
                <w:szCs w:val="18"/>
                <w:lang w:val="en-GB"/>
              </w:rPr>
            </w:pPr>
          </w:p>
        </w:tc>
        <w:tc>
          <w:tcPr>
            <w:tcW w:w="0" w:type="auto"/>
            <w:vAlign w:val="center"/>
            <w:hideMark/>
          </w:tcPr>
          <w:p w14:paraId="697EBABC" w14:textId="77777777" w:rsidR="0051279B" w:rsidRPr="000E1C23" w:rsidRDefault="0051279B" w:rsidP="00E260A5">
            <w:pPr>
              <w:spacing w:before="40" w:after="40"/>
              <w:rPr>
                <w:rFonts w:asciiTheme="minorHAnsi" w:hAnsiTheme="minorHAnsi" w:cstheme="minorHAnsi"/>
                <w:sz w:val="18"/>
                <w:szCs w:val="18"/>
                <w:lang w:val="en-GB"/>
              </w:rPr>
            </w:pPr>
          </w:p>
        </w:tc>
      </w:tr>
      <w:tr w:rsidR="009B58A7" w:rsidRPr="000E1C23" w14:paraId="41B756F0"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7445D" w14:textId="06756AC3" w:rsidR="0051279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2669D8" w14:textId="10E9DAA5" w:rsidR="0051279B"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72C69BF9" w:rsidRPr="000E1C23">
              <w:rPr>
                <w:rFonts w:asciiTheme="minorHAnsi" w:hAnsiTheme="minorHAnsi" w:cstheme="minorHAnsi"/>
                <w:sz w:val="18"/>
                <w:szCs w:val="18"/>
                <w:lang w:val="en-GB"/>
              </w:rPr>
              <w:t xml:space="preserve"> </w:t>
            </w:r>
          </w:p>
        </w:tc>
      </w:tr>
      <w:tr w:rsidR="009B58A7" w:rsidRPr="000E1C23" w14:paraId="636E24E8"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8F1C5D" w14:textId="2BC81818" w:rsidR="0051279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FFA32" w14:textId="09ADC4BF" w:rsidR="0051279B" w:rsidRPr="000E1C23" w:rsidRDefault="72C69BF9"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r w:rsidR="009B58A7" w:rsidRPr="000E1C23" w14:paraId="4D612418"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8AC2D5" w14:textId="77777777" w:rsidR="0051279B" w:rsidRPr="000E1C23" w:rsidRDefault="0051279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3B6C03" w:rsidRPr="000E1C23" w14:paraId="0BB823CC"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39A294" w14:textId="2BE5F957" w:rsidR="003B6C03" w:rsidRPr="000E1C23" w:rsidRDefault="003B6C03" w:rsidP="003B6C03">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7GLO25152</w:t>
            </w:r>
          </w:p>
        </w:tc>
        <w:tc>
          <w:tcPr>
            <w:tcW w:w="126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0C1EBBD8" w14:textId="309B38FA" w:rsidR="003B6C03" w:rsidRPr="000E1C23" w:rsidRDefault="003B6C03" w:rsidP="003B6C03">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International Exchange Initiative on Regulating E-waste and Engaging Tech Companies – Creating a Circular Economy for Electronics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2190A2A" w14:textId="79959AE1" w:rsidR="003B6C03" w:rsidRPr="000E1C23" w:rsidRDefault="003B6C03" w:rsidP="003B6C03">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01 Jul.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5A7A5AD" w14:textId="3A6149F4" w:rsidR="003B6C03" w:rsidRPr="000E1C23" w:rsidRDefault="003B6C03" w:rsidP="003B6C03">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31 Dec.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B8BD56E" w14:textId="6FA92F4A" w:rsidR="003B6C03" w:rsidRPr="000E1C23" w:rsidRDefault="003B6C03" w:rsidP="003B6C03">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E87D944" w14:textId="00522EBE" w:rsidR="003B6C03" w:rsidRPr="000E1C23" w:rsidRDefault="003B6C03" w:rsidP="003B6C03">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246</w:t>
            </w:r>
            <w:r w:rsidR="00937BC8">
              <w:rPr>
                <w:rFonts w:asciiTheme="minorHAnsi" w:hAnsiTheme="minorHAnsi" w:cstheme="minorHAnsi"/>
                <w:bCs/>
                <w:sz w:val="18"/>
                <w:szCs w:val="18"/>
                <w:lang w:val="en-GB"/>
              </w:rPr>
              <w:t xml:space="preserve"> </w:t>
            </w:r>
            <w:r w:rsidRPr="000E1C23">
              <w:rPr>
                <w:rFonts w:asciiTheme="minorHAnsi" w:hAnsiTheme="minorHAnsi" w:cstheme="minorHAnsi"/>
                <w:bCs/>
                <w:sz w:val="18"/>
                <w:szCs w:val="18"/>
                <w:lang w:val="en-GB"/>
              </w:rPr>
              <w:t>000</w:t>
            </w:r>
          </w:p>
        </w:tc>
        <w:tc>
          <w:tcPr>
            <w:tcW w:w="128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CA6ECBA" w14:textId="39D6C9EA" w:rsidR="003B6C03" w:rsidRPr="000E1C23" w:rsidRDefault="003B6C03" w:rsidP="003B6C03">
            <w:pPr>
              <w:spacing w:before="40" w:after="40"/>
              <w:jc w:val="center"/>
              <w:rPr>
                <w:rFonts w:asciiTheme="minorHAnsi" w:hAnsiTheme="minorHAnsi" w:cstheme="minorHAnsi"/>
                <w:bCs/>
                <w:sz w:val="18"/>
                <w:szCs w:val="18"/>
                <w:lang w:val="en-GB"/>
              </w:rPr>
            </w:pPr>
            <w:r w:rsidRPr="000E1C23">
              <w:rPr>
                <w:rFonts w:asciiTheme="minorHAnsi" w:hAnsiTheme="minorHAnsi" w:cstheme="minorHAnsi"/>
                <w:bCs/>
                <w:sz w:val="18"/>
                <w:szCs w:val="18"/>
                <w:lang w:val="en-GB"/>
              </w:rPr>
              <w:t>Presidential Agency for International Cooperation of Colombia</w:t>
            </w:r>
          </w:p>
        </w:tc>
        <w:tc>
          <w:tcPr>
            <w:tcW w:w="51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tbl>
            <w:tblPr>
              <w:tblW w:w="1326" w:type="dxa"/>
              <w:jc w:val="center"/>
              <w:tblCellMar>
                <w:top w:w="15" w:type="dxa"/>
                <w:left w:w="15" w:type="dxa"/>
                <w:bottom w:w="15" w:type="dxa"/>
                <w:right w:w="15" w:type="dxa"/>
              </w:tblCellMar>
              <w:tblLook w:val="04A0" w:firstRow="1" w:lastRow="0" w:firstColumn="1" w:lastColumn="0" w:noHBand="0" w:noVBand="1"/>
            </w:tblPr>
            <w:tblGrid>
              <w:gridCol w:w="1326"/>
            </w:tblGrid>
            <w:tr w:rsidR="003B6C03" w:rsidRPr="000E1C23" w14:paraId="0A8852F3" w14:textId="77777777">
              <w:trPr>
                <w:trHeight w:val="144"/>
                <w:jc w:val="center"/>
              </w:trPr>
              <w:tc>
                <w:tcPr>
                  <w:tcW w:w="0" w:type="auto"/>
                  <w:vAlign w:val="center"/>
                  <w:hideMark/>
                </w:tcPr>
                <w:p w14:paraId="000CEA62"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WTDC Res. 16</w:t>
                  </w:r>
                </w:p>
              </w:tc>
            </w:tr>
            <w:tr w:rsidR="003B6C03" w:rsidRPr="000E1C23" w14:paraId="5CE7A1B1" w14:textId="77777777">
              <w:trPr>
                <w:trHeight w:val="144"/>
                <w:jc w:val="center"/>
              </w:trPr>
              <w:tc>
                <w:tcPr>
                  <w:tcW w:w="0" w:type="auto"/>
                  <w:vAlign w:val="center"/>
                  <w:hideMark/>
                </w:tcPr>
                <w:p w14:paraId="2AE2E13D"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WTDC Res. 45</w:t>
                  </w:r>
                </w:p>
              </w:tc>
            </w:tr>
          </w:tbl>
          <w:p w14:paraId="4A659EC3" w14:textId="77777777" w:rsidR="003B6C03" w:rsidRPr="000E1C23" w:rsidRDefault="003B6C03" w:rsidP="003B6C03">
            <w:pPr>
              <w:spacing w:before="40" w:after="40"/>
              <w:jc w:val="center"/>
              <w:rPr>
                <w:rFonts w:asciiTheme="minorHAnsi" w:hAnsiTheme="minorHAnsi" w:cstheme="minorHAnsi"/>
                <w:bCs/>
                <w:sz w:val="18"/>
                <w:szCs w:val="18"/>
                <w:lang w:val="en-GB"/>
              </w:rPr>
            </w:pPr>
          </w:p>
        </w:tc>
        <w:tc>
          <w:tcPr>
            <w:tcW w:w="0" w:type="auto"/>
            <w:vAlign w:val="center"/>
          </w:tcPr>
          <w:p w14:paraId="37888737" w14:textId="77777777" w:rsidR="003B6C03" w:rsidRPr="000E1C23" w:rsidRDefault="003B6C03" w:rsidP="003B6C03">
            <w:pPr>
              <w:spacing w:before="40" w:after="40"/>
              <w:rPr>
                <w:rFonts w:asciiTheme="minorHAnsi" w:hAnsiTheme="minorHAnsi" w:cstheme="minorHAnsi"/>
                <w:b/>
                <w:sz w:val="18"/>
                <w:szCs w:val="18"/>
                <w:lang w:val="en-GB"/>
              </w:rPr>
            </w:pPr>
          </w:p>
        </w:tc>
      </w:tr>
      <w:tr w:rsidR="00F83EC4" w:rsidRPr="000E1C23" w14:paraId="21F00C57"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2420248" w14:textId="3D32E455" w:rsidR="00F83EC4" w:rsidRPr="000E1C23" w:rsidRDefault="00F83EC4" w:rsidP="00F83EC4">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Benef. Countries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95E4E56" w14:textId="646E7355" w:rsidR="00F83EC4" w:rsidRPr="000E1C23" w:rsidRDefault="00F83EC4" w:rsidP="00F83EC4">
            <w:pPr>
              <w:spacing w:before="40" w:after="40"/>
              <w:rPr>
                <w:rFonts w:asciiTheme="minorHAnsi" w:hAnsiTheme="minorHAnsi" w:cstheme="minorHAnsi"/>
                <w:bCs/>
                <w:sz w:val="18"/>
                <w:szCs w:val="18"/>
                <w:lang w:val="en-GB"/>
              </w:rPr>
            </w:pPr>
            <w:r w:rsidRPr="000E1C23">
              <w:rPr>
                <w:rFonts w:asciiTheme="minorHAnsi" w:hAnsiTheme="minorHAnsi" w:cstheme="minorHAnsi"/>
                <w:bCs/>
                <w:sz w:val="18"/>
                <w:szCs w:val="18"/>
                <w:lang w:val="en-GB"/>
              </w:rPr>
              <w:t>Colombia, Dominican Rep., India, Nigeria, Philippines, South Africa</w:t>
            </w:r>
          </w:p>
        </w:tc>
      </w:tr>
      <w:tr w:rsidR="003B6C03" w:rsidRPr="000E1C23" w14:paraId="1C40D0C4" w14:textId="77777777" w:rsidTr="003B6C03">
        <w:tc>
          <w:tcPr>
            <w:tcW w:w="437"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11629F1" w14:textId="7C4B77A4" w:rsidR="003B6C03" w:rsidRPr="000E1C23" w:rsidRDefault="003B6C03" w:rsidP="003B6C03">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Achievements</w:t>
            </w:r>
          </w:p>
        </w:tc>
        <w:tc>
          <w:tcPr>
            <w:tcW w:w="4563"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2023BC3" w14:textId="77777777" w:rsidR="003B6C03" w:rsidRPr="000E1C23" w:rsidRDefault="003B6C03" w:rsidP="003B6C03">
            <w:pPr>
              <w:rPr>
                <w:rFonts w:asciiTheme="minorHAnsi" w:hAnsiTheme="minorHAnsi" w:cstheme="minorHAnsi"/>
                <w:bCs/>
                <w:sz w:val="18"/>
                <w:szCs w:val="18"/>
                <w:lang w:val="en-GB"/>
              </w:rPr>
            </w:pPr>
            <w:r w:rsidRPr="000E1C23">
              <w:rPr>
                <w:rFonts w:asciiTheme="minorHAnsi" w:hAnsiTheme="minorHAnsi" w:cstheme="minorHAnsi"/>
                <w:bCs/>
                <w:sz w:val="18"/>
                <w:szCs w:val="18"/>
                <w:lang w:val="en-GB"/>
              </w:rPr>
              <w:t>The project is expected to increase the capacity and available tools of the beneficiary administrations to improve regulatory measures to address e-waste and support the transition to a circular economy for electronics in their respective countries. This will be achieved through the following activities:</w:t>
            </w:r>
          </w:p>
          <w:p w14:paraId="4ABB68F4"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Pre-study tour country technical profiles on the post-consumer management system for electronics.</w:t>
            </w:r>
          </w:p>
          <w:p w14:paraId="12B62C90"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Post-study tour webinars on best practices in the post-consumer management system for electronics in the participating countries.</w:t>
            </w:r>
          </w:p>
          <w:p w14:paraId="25DF856B" w14:textId="77777777"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Technical and knowledge partner study tour in Pretoria, South Africa and New Delhi, India.</w:t>
            </w:r>
          </w:p>
          <w:p w14:paraId="1A53CF34" w14:textId="4C97B90E" w:rsidR="003B6C03" w:rsidRPr="000E1C23" w:rsidRDefault="003B6C03" w:rsidP="003B6C03">
            <w:pPr>
              <w:numPr>
                <w:ilvl w:val="0"/>
                <w:numId w:val="15"/>
              </w:numPr>
              <w:spacing w:line="259" w:lineRule="auto"/>
              <w:rPr>
                <w:rFonts w:asciiTheme="minorHAnsi" w:hAnsiTheme="minorHAnsi" w:cstheme="minorHAnsi"/>
                <w:bCs/>
                <w:sz w:val="18"/>
                <w:szCs w:val="18"/>
                <w:lang w:val="en-GB"/>
              </w:rPr>
            </w:pPr>
            <w:r w:rsidRPr="000E1C23">
              <w:rPr>
                <w:rFonts w:asciiTheme="minorHAnsi" w:hAnsiTheme="minorHAnsi" w:cstheme="minorHAnsi"/>
                <w:bCs/>
                <w:sz w:val="18"/>
                <w:szCs w:val="18"/>
                <w:lang w:val="en-GB"/>
              </w:rPr>
              <w:t xml:space="preserve">Availability of the toolkit for policymakers on the APC Colombia and ITU websites, available in English, Spanish, French and Portuguese and available to </w:t>
            </w:r>
            <w:r w:rsidR="00C217BF">
              <w:rPr>
                <w:rFonts w:asciiTheme="minorHAnsi" w:hAnsiTheme="minorHAnsi" w:cstheme="minorHAnsi"/>
                <w:bCs/>
                <w:sz w:val="18"/>
                <w:szCs w:val="18"/>
                <w:lang w:val="en-GB"/>
              </w:rPr>
              <w:t>M</w:t>
            </w:r>
            <w:r w:rsidRPr="000E1C23">
              <w:rPr>
                <w:rFonts w:asciiTheme="minorHAnsi" w:hAnsiTheme="minorHAnsi" w:cstheme="minorHAnsi"/>
                <w:bCs/>
                <w:sz w:val="18"/>
                <w:szCs w:val="18"/>
                <w:lang w:val="en-GB"/>
              </w:rPr>
              <w:t>embers of ITU in all regions.</w:t>
            </w:r>
          </w:p>
        </w:tc>
      </w:tr>
      <w:tr w:rsidR="00C03F22" w:rsidRPr="000E1C23" w14:paraId="6FF385DD" w14:textId="77777777">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959EA1" w14:textId="77777777" w:rsidR="00C03F22" w:rsidRPr="000E1C23" w:rsidRDefault="00C03F22">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58595159" w14:textId="77777777" w:rsidR="0051279B" w:rsidRPr="000E1C23" w:rsidRDefault="0051279B" w:rsidP="00E260A5">
      <w:pPr>
        <w:spacing w:before="40" w:after="40"/>
        <w:rPr>
          <w:rFonts w:asciiTheme="minorHAnsi" w:hAnsiTheme="minorHAnsi" w:cstheme="minorHAnsi"/>
          <w:sz w:val="18"/>
          <w:szCs w:val="18"/>
          <w:lang w:val="en-GB"/>
        </w:rPr>
      </w:pPr>
    </w:p>
    <w:p w14:paraId="265E624D" w14:textId="77777777" w:rsidR="00CE625B" w:rsidRPr="000E1C23" w:rsidRDefault="00CE625B" w:rsidP="00E260A5">
      <w:pPr>
        <w:spacing w:before="40" w:after="40"/>
        <w:rPr>
          <w:rFonts w:asciiTheme="minorHAnsi" w:hAnsiTheme="minorHAnsi" w:cstheme="minorHAnsi"/>
          <w:sz w:val="18"/>
          <w:szCs w:val="18"/>
          <w:lang w:val="en-GB"/>
        </w:rPr>
      </w:pPr>
    </w:p>
    <w:p w14:paraId="0B9136E8" w14:textId="78B8CF7B" w:rsidR="005926F3" w:rsidRPr="000E1C23" w:rsidRDefault="005926F3"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ASP 5 - Contributing to a secure and resilient information and communication technology environment</w:t>
      </w:r>
    </w:p>
    <w:tbl>
      <w:tblPr>
        <w:tblW w:w="5000" w:type="pct"/>
        <w:tblLayout w:type="fixed"/>
        <w:tblCellMar>
          <w:left w:w="0" w:type="dxa"/>
          <w:right w:w="0" w:type="dxa"/>
        </w:tblCellMar>
        <w:tblLook w:val="04A0" w:firstRow="1" w:lastRow="0" w:firstColumn="1" w:lastColumn="0" w:noHBand="0" w:noVBand="1"/>
      </w:tblPr>
      <w:tblGrid>
        <w:gridCol w:w="1260"/>
        <w:gridCol w:w="3418"/>
        <w:gridCol w:w="1263"/>
        <w:gridCol w:w="1260"/>
        <w:gridCol w:w="1260"/>
        <w:gridCol w:w="1349"/>
        <w:gridCol w:w="2970"/>
        <w:gridCol w:w="1483"/>
        <w:gridCol w:w="28"/>
      </w:tblGrid>
      <w:tr w:rsidR="00170B95" w:rsidRPr="000E1C23" w14:paraId="4D982DD2" w14:textId="77777777" w:rsidTr="00AB6533">
        <w:trPr>
          <w:tblHeader/>
        </w:trPr>
        <w:tc>
          <w:tcPr>
            <w:tcW w:w="441" w:type="pct"/>
            <w:shd w:val="clear" w:color="auto" w:fill="004B96"/>
            <w:tcMar>
              <w:top w:w="75" w:type="dxa"/>
              <w:left w:w="75" w:type="dxa"/>
              <w:bottom w:w="75" w:type="dxa"/>
              <w:right w:w="75" w:type="dxa"/>
            </w:tcMar>
            <w:vAlign w:val="center"/>
            <w:hideMark/>
          </w:tcPr>
          <w:p w14:paraId="695F5676"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196" w:type="pct"/>
            <w:shd w:val="clear" w:color="auto" w:fill="004B96"/>
            <w:tcMar>
              <w:top w:w="75" w:type="dxa"/>
              <w:left w:w="75" w:type="dxa"/>
              <w:bottom w:w="75" w:type="dxa"/>
              <w:right w:w="75" w:type="dxa"/>
            </w:tcMar>
            <w:vAlign w:val="center"/>
            <w:hideMark/>
          </w:tcPr>
          <w:p w14:paraId="0984E235"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442" w:type="pct"/>
            <w:shd w:val="clear" w:color="auto" w:fill="004B96"/>
            <w:tcMar>
              <w:top w:w="75" w:type="dxa"/>
              <w:left w:w="75" w:type="dxa"/>
              <w:bottom w:w="75" w:type="dxa"/>
              <w:right w:w="75" w:type="dxa"/>
            </w:tcMar>
            <w:vAlign w:val="center"/>
            <w:hideMark/>
          </w:tcPr>
          <w:p w14:paraId="49E6CFF6"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441" w:type="pct"/>
            <w:shd w:val="clear" w:color="auto" w:fill="004B96"/>
            <w:tcMar>
              <w:top w:w="75" w:type="dxa"/>
              <w:left w:w="75" w:type="dxa"/>
              <w:bottom w:w="75" w:type="dxa"/>
              <w:right w:w="75" w:type="dxa"/>
            </w:tcMar>
            <w:vAlign w:val="center"/>
            <w:hideMark/>
          </w:tcPr>
          <w:p w14:paraId="36C4FFDD"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441" w:type="pct"/>
            <w:shd w:val="clear" w:color="auto" w:fill="004B96"/>
            <w:tcMar>
              <w:top w:w="75" w:type="dxa"/>
              <w:left w:w="75" w:type="dxa"/>
              <w:bottom w:w="75" w:type="dxa"/>
              <w:right w:w="75" w:type="dxa"/>
            </w:tcMar>
            <w:vAlign w:val="center"/>
            <w:hideMark/>
          </w:tcPr>
          <w:p w14:paraId="3E987F8D"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472" w:type="pct"/>
            <w:shd w:val="clear" w:color="auto" w:fill="004B96"/>
            <w:tcMar>
              <w:top w:w="75" w:type="dxa"/>
              <w:left w:w="75" w:type="dxa"/>
              <w:bottom w:w="75" w:type="dxa"/>
              <w:right w:w="75" w:type="dxa"/>
            </w:tcMar>
            <w:vAlign w:val="center"/>
            <w:hideMark/>
          </w:tcPr>
          <w:p w14:paraId="7B621BE3"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039" w:type="pct"/>
            <w:shd w:val="clear" w:color="auto" w:fill="004B96"/>
            <w:tcMar>
              <w:top w:w="75" w:type="dxa"/>
              <w:left w:w="75" w:type="dxa"/>
              <w:bottom w:w="75" w:type="dxa"/>
              <w:right w:w="75" w:type="dxa"/>
            </w:tcMar>
            <w:vAlign w:val="center"/>
            <w:hideMark/>
          </w:tcPr>
          <w:p w14:paraId="7DD4C13B"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519" w:type="pct"/>
            <w:shd w:val="clear" w:color="auto" w:fill="004B96"/>
            <w:tcMar>
              <w:top w:w="75" w:type="dxa"/>
              <w:left w:w="75" w:type="dxa"/>
              <w:bottom w:w="75" w:type="dxa"/>
              <w:right w:w="75" w:type="dxa"/>
            </w:tcMar>
            <w:vAlign w:val="center"/>
            <w:hideMark/>
          </w:tcPr>
          <w:p w14:paraId="6605F8AE" w14:textId="77777777" w:rsidR="00A92141" w:rsidRPr="000E1C23" w:rsidRDefault="00A92141"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10" w:type="pct"/>
            <w:vAlign w:val="center"/>
            <w:hideMark/>
          </w:tcPr>
          <w:p w14:paraId="0E221BFB" w14:textId="77777777" w:rsidR="00A92141" w:rsidRPr="000E1C23" w:rsidRDefault="00A92141" w:rsidP="00E260A5">
            <w:pPr>
              <w:spacing w:before="40" w:after="40"/>
              <w:rPr>
                <w:rFonts w:asciiTheme="minorHAnsi" w:hAnsiTheme="minorHAnsi" w:cstheme="minorHAnsi"/>
                <w:b/>
                <w:sz w:val="18"/>
                <w:szCs w:val="18"/>
                <w:lang w:val="en-GB"/>
              </w:rPr>
            </w:pPr>
          </w:p>
        </w:tc>
      </w:tr>
      <w:tr w:rsidR="00170B95" w:rsidRPr="000E1C23" w14:paraId="7D5F0127"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22AF9F"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7RAS23073</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B85AE6"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Pathways to Cybersecurity in Pacific</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84183A"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A22769"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CEC5C7"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864CF1" w14:textId="51051175"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164</w:t>
            </w:r>
            <w:r w:rsidR="00C217B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438</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4297BC"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Internal Affairs and Communication (MIC), Government of Japan</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197B180D" w14:textId="77777777" w:rsidTr="00170B95">
              <w:trPr>
                <w:jc w:val="center"/>
              </w:trPr>
              <w:tc>
                <w:tcPr>
                  <w:tcW w:w="1006" w:type="dxa"/>
                  <w:tcMar>
                    <w:top w:w="15" w:type="dxa"/>
                    <w:left w:w="15" w:type="dxa"/>
                    <w:bottom w:w="15" w:type="dxa"/>
                    <w:right w:w="15" w:type="dxa"/>
                  </w:tcMar>
                  <w:vAlign w:val="center"/>
                  <w:hideMark/>
                </w:tcPr>
                <w:p w14:paraId="0AC3ED81"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bl>
          <w:p w14:paraId="22566851"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67ECAABD"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3C18C676"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C35F8" w14:textId="0BA7E385"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6F4E3A" w14:textId="1F762766" w:rsidR="00A92141" w:rsidRPr="000E1C23" w:rsidRDefault="01F58E63" w:rsidP="7C73A636">
            <w:pPr>
              <w:spacing w:before="40" w:after="40"/>
              <w:rPr>
                <w:rFonts w:asciiTheme="minorHAnsi" w:hAnsiTheme="minorHAnsi" w:cstheme="minorBidi"/>
                <w:sz w:val="18"/>
                <w:szCs w:val="18"/>
                <w:lang w:val="en-GB"/>
              </w:rPr>
            </w:pPr>
            <w:r w:rsidRPr="7C73A636">
              <w:rPr>
                <w:rFonts w:asciiTheme="minorHAnsi" w:hAnsiTheme="minorHAnsi" w:cstheme="minorBidi"/>
                <w:sz w:val="18"/>
                <w:szCs w:val="18"/>
                <w:lang w:val="en-GB"/>
              </w:rPr>
              <w:t xml:space="preserve"> Fiji, Kiribati, Marshall Islands, Micronesia, Palau, Papua New Guinea, Samoa, Solomon Islands, Tonga, Tuvalu, Vanuatu </w:t>
            </w:r>
          </w:p>
        </w:tc>
      </w:tr>
      <w:tr w:rsidR="009B58A7" w:rsidRPr="000E1C23" w14:paraId="3A47F59C"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8269F9" w14:textId="365122C4"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F28256A" w14:textId="3B46628D" w:rsidR="00A92141" w:rsidRPr="000E1C23" w:rsidRDefault="00447BE3"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w:t>
            </w:r>
            <w:r w:rsidR="00A92141" w:rsidRPr="000E1C23">
              <w:rPr>
                <w:rFonts w:asciiTheme="minorHAnsi" w:hAnsiTheme="minorHAnsi" w:cstheme="minorHAnsi"/>
                <w:sz w:val="18"/>
                <w:szCs w:val="18"/>
                <w:lang w:val="en-GB"/>
              </w:rPr>
              <w:t>he</w:t>
            </w:r>
            <w:r w:rsidR="1E491302" w:rsidRPr="000E1C23">
              <w:rPr>
                <w:rFonts w:asciiTheme="minorHAnsi" w:hAnsiTheme="minorHAnsi" w:cstheme="minorHAnsi"/>
                <w:sz w:val="18"/>
                <w:szCs w:val="18"/>
                <w:lang w:val="en-GB"/>
              </w:rPr>
              <w:t xml:space="preserve"> project successfully enhanced the capacity of the cybersecurity workforce in Pacific Island </w:t>
            </w:r>
            <w:r w:rsidR="0015495E">
              <w:rPr>
                <w:rFonts w:asciiTheme="minorHAnsi" w:hAnsiTheme="minorHAnsi" w:cstheme="minorHAnsi"/>
                <w:sz w:val="18"/>
                <w:szCs w:val="18"/>
                <w:lang w:val="en-GB"/>
              </w:rPr>
              <w:t>M</w:t>
            </w:r>
            <w:r w:rsidR="1E491302" w:rsidRPr="000E1C23">
              <w:rPr>
                <w:rFonts w:asciiTheme="minorHAnsi" w:hAnsiTheme="minorHAnsi" w:cstheme="minorHAnsi"/>
                <w:sz w:val="18"/>
                <w:szCs w:val="18"/>
                <w:lang w:val="en-GB"/>
              </w:rPr>
              <w:t xml:space="preserve">ember </w:t>
            </w:r>
            <w:r w:rsidR="0015495E">
              <w:rPr>
                <w:rFonts w:asciiTheme="minorHAnsi" w:hAnsiTheme="minorHAnsi" w:cstheme="minorHAnsi"/>
                <w:sz w:val="18"/>
                <w:szCs w:val="18"/>
                <w:lang w:val="en-GB"/>
              </w:rPr>
              <w:t>S</w:t>
            </w:r>
            <w:r w:rsidR="1E491302" w:rsidRPr="000E1C23">
              <w:rPr>
                <w:rFonts w:asciiTheme="minorHAnsi" w:hAnsiTheme="minorHAnsi" w:cstheme="minorHAnsi"/>
                <w:sz w:val="18"/>
                <w:szCs w:val="18"/>
                <w:lang w:val="en-GB"/>
              </w:rPr>
              <w:t>tates by training certified cybersecurity professionals and increasing the technical capabilities of IT and network administrators. This was achieved through the creation of a certified cybersecurity capacity-building program, which aimed to build and enhance the cybersecurity skills of entry-level professionals and support the creation of internship and professional opportunities in the field.</w:t>
            </w:r>
          </w:p>
          <w:p w14:paraId="78F8B2A9" w14:textId="77777777" w:rsidR="00A92141" w:rsidRPr="000E1C23" w:rsidRDefault="1E49130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Key activities included negotiating partnerships with academic institutions for the certified training program, designing the training program for Phase 1 and Phase 2 with APNIC, APNIC Foundation, and partner academic institutions, and identifying Phase 3 internship/work experience opportunities for certified cohorts. The project also designed selection criteria for applicants, circulated an open call for applicants, and selected cohorts from the applicants.</w:t>
            </w:r>
          </w:p>
          <w:p w14:paraId="0E6E588E"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training was conducted in two phases: Phase 1 involved online pre-training, and Phase 2 involved physical training, after which academic certificates were issued to graduates. Additionally, a community of certified cohorts was created through an online platform, and Phase 3 involved conducting internships/work experiences.</w:t>
            </w:r>
          </w:p>
        </w:tc>
      </w:tr>
      <w:tr w:rsidR="009B58A7" w:rsidRPr="000E1C23" w14:paraId="050F44B9"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A63A16"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22B0768E"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C21E2"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7RAS24074 </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3CA92D"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Enhancing Digital infrastructure and affordable access to ICT services in Asia and the Pacific - Phase 2 </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330786"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B49A57"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91BC6B"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F63348" w14:textId="61C19184"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159</w:t>
            </w:r>
            <w:r w:rsidR="00877F1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938</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1A25E6"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Internal Affairs and Communication (MIC), Government of Japan</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61AB7186" w14:textId="77777777" w:rsidTr="00170B95">
              <w:trPr>
                <w:jc w:val="center"/>
              </w:trPr>
              <w:tc>
                <w:tcPr>
                  <w:tcW w:w="1006" w:type="dxa"/>
                  <w:tcMar>
                    <w:top w:w="15" w:type="dxa"/>
                    <w:left w:w="15" w:type="dxa"/>
                    <w:bottom w:w="15" w:type="dxa"/>
                    <w:right w:w="15" w:type="dxa"/>
                  </w:tcMar>
                  <w:vAlign w:val="center"/>
                  <w:hideMark/>
                </w:tcPr>
                <w:p w14:paraId="5B2CD31A"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6AA4CCCA" w14:textId="77777777" w:rsidTr="00170B95">
              <w:trPr>
                <w:jc w:val="center"/>
              </w:trPr>
              <w:tc>
                <w:tcPr>
                  <w:tcW w:w="1006" w:type="dxa"/>
                  <w:tcMar>
                    <w:top w:w="15" w:type="dxa"/>
                    <w:left w:w="15" w:type="dxa"/>
                    <w:bottom w:w="15" w:type="dxa"/>
                    <w:right w:w="15" w:type="dxa"/>
                  </w:tcMar>
                  <w:vAlign w:val="center"/>
                  <w:hideMark/>
                </w:tcPr>
                <w:p w14:paraId="092EFCCC"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4F514171"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7B4860A4"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25F35603"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C0EC8A" w14:textId="57715E70"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3F6ADD" w14:textId="18FEA2B8" w:rsidR="00A92141"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1E491302" w:rsidRPr="000E1C23">
              <w:rPr>
                <w:rFonts w:asciiTheme="minorHAnsi" w:hAnsiTheme="minorHAnsi" w:cstheme="minorHAnsi"/>
                <w:sz w:val="18"/>
                <w:szCs w:val="18"/>
                <w:lang w:val="en-GB"/>
              </w:rPr>
              <w:t xml:space="preserve"> </w:t>
            </w:r>
          </w:p>
        </w:tc>
      </w:tr>
      <w:tr w:rsidR="009B58A7" w:rsidRPr="000E1C23" w14:paraId="6B6879F6"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376DA3" w14:textId="61AF8F12"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27B175" w14:textId="2AFE8DE6" w:rsidR="004C6D5D" w:rsidRPr="000E1C23" w:rsidRDefault="004C6D5D"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currently under implementation and has achieved the following</w:t>
            </w:r>
            <w:r w:rsidR="00170B95" w:rsidRPr="000E1C23">
              <w:rPr>
                <w:rFonts w:asciiTheme="minorHAnsi" w:hAnsiTheme="minorHAnsi" w:cstheme="minorHAnsi"/>
                <w:sz w:val="18"/>
                <w:szCs w:val="18"/>
                <w:lang w:val="en-GB"/>
              </w:rPr>
              <w:t xml:space="preserve"> results</w:t>
            </w:r>
            <w:r w:rsidRPr="000E1C23">
              <w:rPr>
                <w:rFonts w:asciiTheme="minorHAnsi" w:hAnsiTheme="minorHAnsi" w:cstheme="minorHAnsi"/>
                <w:sz w:val="18"/>
                <w:szCs w:val="18"/>
                <w:lang w:val="en-GB"/>
              </w:rPr>
              <w:t xml:space="preserve">: </w:t>
            </w:r>
          </w:p>
          <w:p w14:paraId="26CFD555" w14:textId="3398436A" w:rsidR="005935E2" w:rsidRPr="000E1C23" w:rsidRDefault="5766A318" w:rsidP="005C4C1E">
            <w:pPr>
              <w:pStyle w:val="ListParagraph"/>
              <w:numPr>
                <w:ilvl w:val="0"/>
                <w:numId w:val="8"/>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National Gaps assessment for infrastructure resilience, preparedness, service affordability and EW4ALL for Tonga and Solomon Islands</w:t>
            </w:r>
            <w:r w:rsidR="00877F16">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done for Kiribati</w:t>
            </w:r>
            <w:r w:rsidR="00877F16">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Samoa and Maldives in progress of validation by national stakeholders. </w:t>
            </w:r>
          </w:p>
          <w:p w14:paraId="0E37F33A" w14:textId="77777777" w:rsidR="005935E2" w:rsidRPr="000E1C23" w:rsidRDefault="005935E2" w:rsidP="005C4C1E">
            <w:pPr>
              <w:numPr>
                <w:ilvl w:val="0"/>
                <w:numId w:val="8"/>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NETP for Fiji updated and presented to National Emergency Telecomm Cluster. </w:t>
            </w:r>
          </w:p>
          <w:p w14:paraId="137AA747" w14:textId="77777777" w:rsidR="005935E2" w:rsidRPr="000E1C23" w:rsidRDefault="005935E2" w:rsidP="005C4C1E">
            <w:pPr>
              <w:numPr>
                <w:ilvl w:val="0"/>
                <w:numId w:val="8"/>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NETP for Tuvalu developed in consultation with stakeholders </w:t>
            </w:r>
          </w:p>
          <w:p w14:paraId="637012E7" w14:textId="3D9EBA01" w:rsidR="005935E2" w:rsidRPr="000E1C23" w:rsidRDefault="005935E2" w:rsidP="005C4C1E">
            <w:pPr>
              <w:numPr>
                <w:ilvl w:val="0"/>
                <w:numId w:val="8"/>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Project promoted through dedicated webpage at </w:t>
            </w:r>
            <w:hyperlink r:id="rId29" w:tgtFrame="_blank" w:history="1">
              <w:r w:rsidRPr="000E1C23">
                <w:rPr>
                  <w:rStyle w:val="Hyperlink"/>
                  <w:rFonts w:asciiTheme="minorHAnsi" w:hAnsiTheme="minorHAnsi" w:cstheme="minorHAnsi"/>
                  <w:sz w:val="18"/>
                  <w:szCs w:val="18"/>
                  <w:lang w:val="en-GB"/>
                </w:rPr>
                <w:t>https://www.itu.int/en/ITU-D/Regional-Presence/AsiaPacific/Pages/Projects/MIC%20Phase%202%20%287RAS24074%29/main.aspx</w:t>
              </w:r>
            </w:hyperlink>
            <w:r w:rsidR="00A54F8C" w:rsidRPr="000E1C23">
              <w:rPr>
                <w:rFonts w:asciiTheme="minorHAnsi" w:hAnsiTheme="minorHAnsi" w:cstheme="minorHAnsi"/>
                <w:sz w:val="18"/>
                <w:szCs w:val="18"/>
                <w:lang w:val="en-GB"/>
              </w:rPr>
              <w:t xml:space="preserve"> </w:t>
            </w:r>
          </w:p>
          <w:p w14:paraId="3E089C7F" w14:textId="7C31504B" w:rsidR="00A92141" w:rsidRPr="000E1C23" w:rsidRDefault="00A92141" w:rsidP="4099AA09">
            <w:pPr>
              <w:spacing w:before="40" w:after="40"/>
              <w:rPr>
                <w:rFonts w:asciiTheme="minorHAnsi" w:hAnsiTheme="minorHAnsi" w:cstheme="minorHAnsi"/>
                <w:sz w:val="18"/>
                <w:szCs w:val="18"/>
                <w:lang w:val="en-GB"/>
              </w:rPr>
            </w:pPr>
          </w:p>
        </w:tc>
      </w:tr>
      <w:tr w:rsidR="009B58A7" w:rsidRPr="000E1C23" w14:paraId="1F366A8D"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1BCA8E"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6B32A996"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A26936"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7RAS24075 </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AE2C1"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Circular Economy for Electronics and Electricals in Thailand and in Mongolia</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C9F169"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E3F272E"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 Mar.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CEE7F9"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63A9D" w14:textId="43ACA84F"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270</w:t>
            </w:r>
            <w:r w:rsidR="00877F1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230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F2355E1" w14:textId="12D236AB" w:rsidR="00A92141" w:rsidRPr="000E1C23" w:rsidRDefault="001631F2" w:rsidP="00E260A5">
            <w:pPr>
              <w:spacing w:before="40" w:after="40"/>
              <w:jc w:val="center"/>
              <w:rPr>
                <w:rFonts w:asciiTheme="minorHAnsi" w:hAnsiTheme="minorHAnsi" w:cstheme="minorHAnsi"/>
                <w:sz w:val="18"/>
                <w:szCs w:val="18"/>
                <w:lang w:val="en-GB"/>
              </w:rPr>
            </w:pPr>
            <w:r>
              <w:rPr>
                <w:rFonts w:asciiTheme="minorHAnsi" w:hAnsiTheme="minorHAnsi" w:cstheme="minorHAnsi"/>
                <w:sz w:val="18"/>
                <w:szCs w:val="18"/>
                <w:lang w:val="en-GB"/>
              </w:rPr>
              <w:t>Department of Infrastructure, Transport, Regional Development, Communications, Sport and the Arts, Australia - DITRDCSA</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45270B10" w14:textId="77777777" w:rsidTr="00170B95">
              <w:trPr>
                <w:jc w:val="center"/>
              </w:trPr>
              <w:tc>
                <w:tcPr>
                  <w:tcW w:w="1006" w:type="dxa"/>
                  <w:tcMar>
                    <w:top w:w="15" w:type="dxa"/>
                    <w:left w:w="15" w:type="dxa"/>
                    <w:bottom w:w="15" w:type="dxa"/>
                    <w:right w:w="15" w:type="dxa"/>
                  </w:tcMar>
                  <w:vAlign w:val="center"/>
                  <w:hideMark/>
                </w:tcPr>
                <w:p w14:paraId="59A25F18"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66</w:t>
                  </w:r>
                </w:p>
              </w:tc>
            </w:tr>
          </w:tbl>
          <w:p w14:paraId="05E03B82"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0657A3C6"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17B95F49"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A0C459" w14:textId="0AE24BE1"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9950B0"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Mongolia, Thailand </w:t>
            </w:r>
          </w:p>
        </w:tc>
      </w:tr>
      <w:tr w:rsidR="009B58A7" w:rsidRPr="000E1C23" w14:paraId="3F26B2A1"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8923D9" w14:textId="2685A951"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1311BBD" w14:textId="62A72C3E"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expected impact of the </w:t>
            </w:r>
            <w:r w:rsidR="00886428">
              <w:rPr>
                <w:rFonts w:asciiTheme="minorHAnsi" w:hAnsiTheme="minorHAnsi" w:cstheme="minorHAnsi"/>
                <w:sz w:val="18"/>
                <w:szCs w:val="18"/>
                <w:lang w:val="en-GB"/>
              </w:rPr>
              <w:t>Joint Programme</w:t>
            </w:r>
            <w:r w:rsidRPr="000E1C23">
              <w:rPr>
                <w:rFonts w:asciiTheme="minorHAnsi" w:hAnsiTheme="minorHAnsi" w:cstheme="minorHAnsi"/>
                <w:sz w:val="18"/>
                <w:szCs w:val="18"/>
                <w:lang w:val="en-GB"/>
              </w:rPr>
              <w:t xml:space="preserve"> includes:</w:t>
            </w:r>
          </w:p>
          <w:p w14:paraId="64020EAE" w14:textId="77777777" w:rsidR="00A92141" w:rsidRPr="000E1C23" w:rsidRDefault="00A92141" w:rsidP="00E260A5">
            <w:pPr>
              <w:spacing w:before="40" w:after="40"/>
              <w:rPr>
                <w:rFonts w:asciiTheme="minorHAnsi" w:hAnsiTheme="minorHAnsi" w:cstheme="minorHAnsi"/>
                <w:sz w:val="18"/>
                <w:szCs w:val="18"/>
                <w:lang w:val="en-GB"/>
              </w:rPr>
            </w:pPr>
          </w:p>
          <w:p w14:paraId="3DFA0E11"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Legal and policy frameworks to promote economic diversification and decent work.</w:t>
            </w:r>
          </w:p>
          <w:p w14:paraId="3CFA6862"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Resilient and sustainable business development in the formal economy.</w:t>
            </w:r>
          </w:p>
          <w:p w14:paraId="6D835902"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Improved access to digital services and skills for remote and vulnerable communities.</w:t>
            </w:r>
          </w:p>
          <w:p w14:paraId="62FA80A9" w14:textId="77777777" w:rsidR="00A92141" w:rsidRPr="000E1C23" w:rsidRDefault="00A92141" w:rsidP="00E260A5">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Enhanced community resilience through economic diversification and digital transformation.</w:t>
            </w:r>
            <w:r w:rsidRPr="000E1C23">
              <w:rPr>
                <w:rStyle w:val="sceditor-selection"/>
                <w:rFonts w:asciiTheme="minorHAnsi" w:hAnsiTheme="minorHAnsi" w:cstheme="minorHAnsi"/>
                <w:vanish/>
                <w:sz w:val="18"/>
                <w:szCs w:val="18"/>
                <w:lang w:val="en-GB"/>
              </w:rPr>
              <w:t xml:space="preserve"> </w:t>
            </w:r>
          </w:p>
        </w:tc>
      </w:tr>
      <w:tr w:rsidR="009B58A7" w:rsidRPr="000E1C23" w14:paraId="68A9A51C"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9F9F28"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3F8AF0C1"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300C5F"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9BHU24005</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577341"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Cybersecurity Capacity Building for Bhutanese Officials</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ED36D1"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06 Jan.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5CBE3A" w14:textId="258803F5" w:rsidR="00A92141" w:rsidRPr="000E1C23" w:rsidRDefault="400FA318" w:rsidP="7C73A636">
            <w:pPr>
              <w:spacing w:before="40" w:after="40"/>
              <w:jc w:val="center"/>
              <w:rPr>
                <w:rFonts w:asciiTheme="minorHAnsi" w:hAnsiTheme="minorHAnsi" w:cstheme="minorBidi"/>
                <w:sz w:val="18"/>
                <w:szCs w:val="18"/>
                <w:lang w:val="en-GB"/>
              </w:rPr>
            </w:pPr>
            <w:r w:rsidRPr="7C73A636">
              <w:rPr>
                <w:rFonts w:asciiTheme="minorHAnsi" w:hAnsiTheme="minorHAnsi" w:cstheme="minorBidi"/>
                <w:sz w:val="18"/>
                <w:szCs w:val="18"/>
                <w:lang w:val="en-GB"/>
              </w:rPr>
              <w:t>31 October</w:t>
            </w:r>
            <w:r w:rsidR="01F58E63" w:rsidRPr="7C73A636">
              <w:rPr>
                <w:rFonts w:asciiTheme="minorHAnsi" w:hAnsiTheme="minorHAnsi" w:cstheme="minorBidi"/>
                <w:sz w:val="18"/>
                <w:szCs w:val="18"/>
                <w:lang w:val="en-GB"/>
              </w:rPr>
              <w:t>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FA954B"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3E34C1" w14:textId="0868A181"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35</w:t>
            </w:r>
            <w:r w:rsidR="000B401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065</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7A8B74" w14:textId="2813CF45" w:rsidR="00A92141" w:rsidRPr="000E1C23" w:rsidRDefault="01F58E63" w:rsidP="7C73A636">
            <w:pPr>
              <w:spacing w:before="40" w:after="40"/>
              <w:jc w:val="center"/>
              <w:rPr>
                <w:rFonts w:asciiTheme="minorHAnsi" w:hAnsiTheme="minorHAnsi" w:cstheme="minorBidi"/>
                <w:sz w:val="18"/>
                <w:szCs w:val="18"/>
                <w:lang w:val="en-GB"/>
              </w:rPr>
            </w:pPr>
            <w:r w:rsidRPr="7C73A636">
              <w:rPr>
                <w:rFonts w:asciiTheme="minorHAnsi" w:hAnsiTheme="minorHAnsi" w:cstheme="minorBidi"/>
                <w:sz w:val="18"/>
                <w:szCs w:val="18"/>
                <w:lang w:val="en-GB"/>
              </w:rPr>
              <w:t>J</w:t>
            </w:r>
            <w:r w:rsidR="660B6FC5" w:rsidRPr="7C73A636">
              <w:rPr>
                <w:rFonts w:asciiTheme="minorHAnsi" w:hAnsiTheme="minorHAnsi" w:cstheme="minorBidi"/>
                <w:sz w:val="18"/>
                <w:szCs w:val="18"/>
                <w:lang w:val="en-GB"/>
              </w:rPr>
              <w:t>apan International Cooperation Agency (J</w:t>
            </w:r>
            <w:r w:rsidRPr="7C73A636">
              <w:rPr>
                <w:rFonts w:asciiTheme="minorHAnsi" w:hAnsiTheme="minorHAnsi" w:cstheme="minorBidi"/>
                <w:sz w:val="18"/>
                <w:szCs w:val="18"/>
                <w:lang w:val="en-GB"/>
              </w:rPr>
              <w:t>ICA</w:t>
            </w:r>
            <w:r w:rsidR="550EDF50" w:rsidRPr="7C73A636">
              <w:rPr>
                <w:rFonts w:asciiTheme="minorHAnsi" w:hAnsiTheme="minorHAnsi" w:cstheme="minorBidi"/>
                <w:sz w:val="18"/>
                <w:szCs w:val="18"/>
                <w:lang w:val="en-GB"/>
              </w:rPr>
              <w:t>) Bhutan</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3EB6C7F4" w14:textId="77777777" w:rsidTr="00170B95">
              <w:trPr>
                <w:jc w:val="center"/>
              </w:trPr>
              <w:tc>
                <w:tcPr>
                  <w:tcW w:w="1006" w:type="dxa"/>
                  <w:tcMar>
                    <w:top w:w="15" w:type="dxa"/>
                    <w:left w:w="15" w:type="dxa"/>
                    <w:bottom w:w="15" w:type="dxa"/>
                    <w:right w:w="15" w:type="dxa"/>
                  </w:tcMar>
                  <w:vAlign w:val="center"/>
                  <w:hideMark/>
                </w:tcPr>
                <w:p w14:paraId="7A44DBF2"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bl>
          <w:p w14:paraId="0521AAFE"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77A99375"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49CB1EDD"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4302B0" w14:textId="0F035020"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B0D54"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w:t>
            </w:r>
          </w:p>
        </w:tc>
      </w:tr>
      <w:tr w:rsidR="009B58A7" w:rsidRPr="000E1C23" w14:paraId="0BB945FE"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6BEBD7" w14:textId="70BD5334"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AB137" w14:textId="77777777" w:rsidR="00505E40" w:rsidRPr="000E1C23" w:rsidRDefault="00505E4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objective of this pilot project is as follows: </w:t>
            </w:r>
          </w:p>
          <w:p w14:paraId="00AD6F8A" w14:textId="77777777" w:rsidR="00505E40" w:rsidRPr="000E1C23" w:rsidRDefault="00505E4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 Increase understanding of high-level decisionmakers in the Royal Government of Bhutan (RGOB)</w:t>
            </w:r>
            <w:r w:rsidRPr="000E1C23">
              <w:rPr>
                <w:rFonts w:asciiTheme="minorHAnsi" w:hAnsiTheme="minorHAnsi" w:cstheme="minorHAnsi"/>
                <w:sz w:val="18"/>
                <w:szCs w:val="18"/>
                <w:lang w:val="en-GB"/>
              </w:rPr>
              <w:br/>
              <w:t>about the importance of cybersecurity.</w:t>
            </w:r>
          </w:p>
          <w:p w14:paraId="189CAB78" w14:textId="77777777" w:rsidR="00505E40" w:rsidRPr="000E1C23" w:rsidRDefault="00505E4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 Identify next steps to mainstream cybersecurity in their respective organizations, noting the draft</w:t>
            </w:r>
            <w:r w:rsidRPr="000E1C23">
              <w:rPr>
                <w:rFonts w:asciiTheme="minorHAnsi" w:hAnsiTheme="minorHAnsi" w:cstheme="minorHAnsi"/>
                <w:sz w:val="18"/>
                <w:szCs w:val="18"/>
                <w:lang w:val="en-GB"/>
              </w:rPr>
              <w:br/>
              <w:t>1311' Five Year Plan (FYP).</w:t>
            </w:r>
          </w:p>
          <w:p w14:paraId="17434BA2" w14:textId="2A2DD65F"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7FBD7B58"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DBEE754"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45125F87"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1EC83" w14:textId="27A8D1CD"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9RAS20063</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4B15B6"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Child Online Protection (COP) for Asia-Pacific </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8CC2D4"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2019</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1B2572"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784581" w14:textId="3B85C451" w:rsidR="00A92141"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0F3D74" w14:textId="4A344FBB"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321</w:t>
            </w:r>
            <w:r w:rsidR="007D3C87">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116</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B571F0" w14:textId="77777777" w:rsidR="00A92141" w:rsidRPr="000E1C23" w:rsidRDefault="1E491302" w:rsidP="4099AA09">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Department of Communications and Arts (DoCA) of Australia</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E10C7B" w14:textId="4300D64B" w:rsidR="00A92141" w:rsidRPr="000E1C23" w:rsidRDefault="007246B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67</w:t>
            </w:r>
          </w:p>
        </w:tc>
        <w:tc>
          <w:tcPr>
            <w:tcW w:w="10" w:type="pct"/>
            <w:vAlign w:val="center"/>
            <w:hideMark/>
          </w:tcPr>
          <w:p w14:paraId="4AA8B41B"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37EFD720"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E79136" w14:textId="7562A4F1"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AB649"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Mongolia, Pakistan, Thailand </w:t>
            </w:r>
          </w:p>
        </w:tc>
      </w:tr>
      <w:tr w:rsidR="009B58A7" w:rsidRPr="000E1C23" w14:paraId="79D5E50B"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1CC0D8" w14:textId="15C92E0C"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465371" w14:textId="684F71B0" w:rsidR="007527AB" w:rsidRPr="000E1C23" w:rsidRDefault="007527AB"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001344C0" w:rsidRPr="000E1C23">
              <w:rPr>
                <w:rFonts w:asciiTheme="minorHAnsi" w:hAnsiTheme="minorHAnsi" w:cstheme="minorHAnsi"/>
                <w:sz w:val="18"/>
                <w:szCs w:val="18"/>
                <w:lang w:val="en-GB"/>
              </w:rPr>
              <w:t xml:space="preserve">project </w:t>
            </w:r>
            <w:r w:rsidR="0079061B" w:rsidRPr="000E1C23">
              <w:rPr>
                <w:rFonts w:asciiTheme="minorHAnsi" w:hAnsiTheme="minorHAnsi" w:cstheme="minorHAnsi"/>
                <w:sz w:val="18"/>
                <w:szCs w:val="18"/>
                <w:lang w:val="en-GB"/>
              </w:rPr>
              <w:t xml:space="preserve">achieved the following: </w:t>
            </w:r>
          </w:p>
          <w:p w14:paraId="45E6E1DC" w14:textId="5089A7D5" w:rsidR="00D074B3" w:rsidRPr="000E1C23" w:rsidRDefault="0348EAE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Strengthened capability of stakeholders from the 6 beneficiary countries (Bhutan, Thailand, Pakistan, Indonesia, Mongolia</w:t>
            </w:r>
            <w:r w:rsidR="00EF0C0E">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Cambodia) in building safety and security for protecting children online, including through engaging parents and educators, policymakers, industry partners</w:t>
            </w:r>
            <w:r w:rsidR="007D3C87">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children</w:t>
            </w:r>
          </w:p>
          <w:p w14:paraId="2905146B" w14:textId="7DACD372" w:rsidR="00747EF4" w:rsidRPr="000E1C23" w:rsidRDefault="00782D3F"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-2</w:t>
            </w:r>
            <w:r w:rsidR="007D3C87">
              <w:rPr>
                <w:rFonts w:asciiTheme="minorHAnsi" w:hAnsiTheme="minorHAnsi" w:cstheme="minorHAnsi"/>
                <w:sz w:val="18"/>
                <w:szCs w:val="18"/>
                <w:lang w:val="en-GB"/>
              </w:rPr>
              <w:t xml:space="preserve"> </w:t>
            </w:r>
            <w:r w:rsidR="00747EF4" w:rsidRPr="000E1C23">
              <w:rPr>
                <w:rFonts w:asciiTheme="minorHAnsi" w:hAnsiTheme="minorHAnsi" w:cstheme="minorHAnsi"/>
                <w:sz w:val="18"/>
                <w:szCs w:val="18"/>
                <w:lang w:val="en-GB"/>
              </w:rPr>
              <w:t>343 participants trained online and offline during Girls in ICT Day in Thailand, Indonesia, Cambodia, Pakistan, Bangladesh, Thailand, and Timor-Leste across 2021,2022,2023.</w:t>
            </w:r>
          </w:p>
          <w:p w14:paraId="2A7BCD30" w14:textId="67ADCA34" w:rsidR="00D11A3E" w:rsidRPr="000E1C23" w:rsidRDefault="72E6F635"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
            </w:r>
            <w:r w:rsidR="57C987FC" w:rsidRPr="000E1C23">
              <w:rPr>
                <w:rFonts w:asciiTheme="minorHAnsi" w:hAnsiTheme="minorHAnsi" w:cstheme="minorHAnsi"/>
                <w:sz w:val="18"/>
                <w:szCs w:val="18"/>
                <w:lang w:val="en-GB"/>
              </w:rPr>
              <w:t>3 translated ITU COP Guidelines into national languages including Indonesian Bahasa language, Mongolian (including sign language), and Thai language. 4 localized national COP guidelines for Bhutan (including quick reference for all stakeholders, policymakers, industry, parents and educators).</w:t>
            </w:r>
          </w:p>
          <w:p w14:paraId="7A1CAE97" w14:textId="77777777" w:rsidR="007E7E35" w:rsidRPr="000E1C23" w:rsidRDefault="007E7E35"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5 National COP Conferences: Bhutan, 7 April 2022 (online) Mongolia, 14 June 2023 (onsite) Indonesia, 9 February 2023 (onsite) Thailand, 8-9 February 2023 (onsite) Pakistan,13 December 2022 (onsite)</w:t>
            </w:r>
          </w:p>
          <w:p w14:paraId="71FE7E82" w14:textId="77777777" w:rsidR="00EB0787" w:rsidRPr="000E1C23" w:rsidRDefault="7E5FC93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3 UN2UN Agreements were signed between ITU and UNICEF Thailand, UNICEF Bhutan and UNICEF Mongolia to localize COP guidelines in the countries. </w:t>
            </w:r>
          </w:p>
          <w:p w14:paraId="79F5CA28" w14:textId="7974EF89" w:rsidR="00E578E9" w:rsidRPr="000E1C23" w:rsidRDefault="00146C40"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Consultation meetings and regional workshops with ASEAN, UNODC, and ECPAT. A total of 13 Technical Working Group (TWG) meetings for Asia and the Pacific Digital</w:t>
            </w:r>
            <w:r w:rsidR="00300F9F" w:rsidRPr="000E1C23">
              <w:rPr>
                <w:rFonts w:asciiTheme="minorHAnsi" w:hAnsiTheme="minorHAnsi" w:cstheme="minorHAnsi"/>
                <w:sz w:val="18"/>
                <w:szCs w:val="18"/>
                <w:lang w:val="en-GB"/>
              </w:rPr>
              <w:t xml:space="preserve"> Transformation Learning and Education were co-chaired by ITU and UNICEF, in partnership with UNESCO, UNODC, ADB, and other </w:t>
            </w:r>
            <w:r w:rsidR="0081653D">
              <w:rPr>
                <w:rFonts w:asciiTheme="minorHAnsi" w:hAnsiTheme="minorHAnsi" w:cstheme="minorHAnsi"/>
                <w:sz w:val="18"/>
                <w:szCs w:val="18"/>
                <w:lang w:val="en-GB"/>
              </w:rPr>
              <w:t>United Nations</w:t>
            </w:r>
            <w:r w:rsidR="00300F9F" w:rsidRPr="000E1C23">
              <w:rPr>
                <w:rFonts w:asciiTheme="minorHAnsi" w:hAnsiTheme="minorHAnsi" w:cstheme="minorHAnsi"/>
                <w:sz w:val="18"/>
                <w:szCs w:val="18"/>
                <w:lang w:val="en-GB"/>
              </w:rPr>
              <w:t xml:space="preserve"> agencies and private sectors, where COP was the key regular agenda item</w:t>
            </w:r>
            <w:r w:rsidR="00E578E9" w:rsidRPr="000E1C23">
              <w:rPr>
                <w:rFonts w:asciiTheme="minorHAnsi" w:hAnsiTheme="minorHAnsi" w:cstheme="minorHAnsi"/>
                <w:sz w:val="18"/>
                <w:szCs w:val="18"/>
                <w:lang w:val="en-GB"/>
              </w:rPr>
              <w:t>.</w:t>
            </w:r>
          </w:p>
          <w:p w14:paraId="5EBFA97C" w14:textId="13619FEA" w:rsidR="00A92141" w:rsidRPr="000E1C23" w:rsidRDefault="00A92141" w:rsidP="4099AA09">
            <w:pPr>
              <w:spacing w:before="40" w:after="40"/>
              <w:rPr>
                <w:rFonts w:asciiTheme="minorHAnsi" w:hAnsiTheme="minorHAnsi" w:cstheme="minorHAnsi"/>
                <w:sz w:val="18"/>
                <w:szCs w:val="18"/>
                <w:lang w:val="en-GB"/>
              </w:rPr>
            </w:pPr>
          </w:p>
        </w:tc>
      </w:tr>
      <w:tr w:rsidR="009B58A7" w:rsidRPr="000E1C23" w14:paraId="06803A25"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C0BF86"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170B95" w:rsidRPr="000E1C23" w14:paraId="68BD9583"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435558"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9RAS21067</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2DB16A"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Connect2Recover - Digital Infrastructure and Ecosystem Reinforcement Against COVID-19 in Asia-Pacific</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FBFBF0"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2021</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FCF28A"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Nov.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F1757F" w14:textId="234084CA" w:rsidR="00A92141"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35490E" w14:textId="7F7933D2"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368</w:t>
            </w:r>
            <w:r w:rsidR="001B50A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799</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04F3E"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Department of Infrastructure, Transport, Regional Development and Communications, Australia (DITRDC)</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65751453" w14:textId="77777777" w:rsidTr="00170B95">
              <w:trPr>
                <w:jc w:val="center"/>
              </w:trPr>
              <w:tc>
                <w:tcPr>
                  <w:tcW w:w="1006" w:type="dxa"/>
                  <w:tcMar>
                    <w:top w:w="15" w:type="dxa"/>
                    <w:left w:w="15" w:type="dxa"/>
                    <w:bottom w:w="15" w:type="dxa"/>
                    <w:right w:w="15" w:type="dxa"/>
                  </w:tcMar>
                  <w:vAlign w:val="center"/>
                  <w:hideMark/>
                </w:tcPr>
                <w:p w14:paraId="032CB6FF"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bl>
          <w:p w14:paraId="57999D21"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3B2DD7D3"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4F020289"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1DB6F4" w14:textId="605BDE98"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008BDA" w14:textId="704F2851" w:rsidR="00A92141"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1E491302" w:rsidRPr="000E1C23">
              <w:rPr>
                <w:rFonts w:asciiTheme="minorHAnsi" w:hAnsiTheme="minorHAnsi" w:cstheme="minorHAnsi"/>
                <w:sz w:val="18"/>
                <w:szCs w:val="18"/>
                <w:lang w:val="en-GB"/>
              </w:rPr>
              <w:t xml:space="preserve"> </w:t>
            </w:r>
          </w:p>
        </w:tc>
      </w:tr>
      <w:tr w:rsidR="009B58A7" w:rsidRPr="000E1C23" w14:paraId="7AE63092"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282188" w14:textId="7D32F65F"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4CE7534" w14:textId="2722952C" w:rsidR="0079061B" w:rsidRPr="000E1C23" w:rsidRDefault="4DAC05CF"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achieved the </w:t>
            </w:r>
            <w:r w:rsidR="50178BCF" w:rsidRPr="000E1C23">
              <w:rPr>
                <w:rFonts w:asciiTheme="minorHAnsi" w:hAnsiTheme="minorHAnsi" w:cstheme="minorHAnsi"/>
                <w:sz w:val="18"/>
                <w:szCs w:val="18"/>
                <w:lang w:val="en-GB"/>
              </w:rPr>
              <w:t>following:</w:t>
            </w:r>
            <w:r w:rsidRPr="000E1C23">
              <w:rPr>
                <w:rFonts w:asciiTheme="minorHAnsi" w:hAnsiTheme="minorHAnsi" w:cstheme="minorHAnsi"/>
                <w:sz w:val="18"/>
                <w:szCs w:val="18"/>
                <w:lang w:val="en-GB"/>
              </w:rPr>
              <w:t xml:space="preserve"> </w:t>
            </w:r>
          </w:p>
          <w:p w14:paraId="206926C5" w14:textId="77777777" w:rsidR="002C2311" w:rsidRPr="000E1C23" w:rsidRDefault="00BD277D" w:rsidP="005C4C1E">
            <w:pPr>
              <w:numPr>
                <w:ilvl w:val="0"/>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8 technical country Assistances and assessments were conducted </w:t>
            </w:r>
          </w:p>
          <w:p w14:paraId="58FBBF59"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Tonga (QoS/E in telecom infrastructure with special focus on KPIs to ensure the resilience of the infrastructure), </w:t>
            </w:r>
          </w:p>
          <w:p w14:paraId="6583A0AE"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Mongolia (National roaming readiness assessment for), </w:t>
            </w:r>
          </w:p>
          <w:p w14:paraId="69407556"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Sri-Lanka (affordable access to ICTs through Infrastructure Sharing (IS)),</w:t>
            </w:r>
          </w:p>
          <w:p w14:paraId="3FE13281" w14:textId="1F4C53B9"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Nepal, </w:t>
            </w:r>
            <w:r w:rsidR="002C2311" w:rsidRPr="000E1C23">
              <w:rPr>
                <w:rFonts w:asciiTheme="minorHAnsi" w:hAnsiTheme="minorHAnsi" w:cstheme="minorHAnsi"/>
                <w:sz w:val="18"/>
                <w:szCs w:val="18"/>
                <w:lang w:val="en-GB"/>
              </w:rPr>
              <w:t>(Gap Analysis and Policy recommendations to increase affordability of services, and resilience in telecom infrastructure),</w:t>
            </w:r>
          </w:p>
          <w:p w14:paraId="429D931C" w14:textId="66EBA14D"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Bhutan, </w:t>
            </w:r>
            <w:r w:rsidR="002C2311" w:rsidRPr="000E1C23">
              <w:rPr>
                <w:rFonts w:asciiTheme="minorHAnsi" w:hAnsiTheme="minorHAnsi" w:cstheme="minorHAnsi"/>
                <w:sz w:val="18"/>
                <w:szCs w:val="18"/>
                <w:lang w:val="en-GB"/>
              </w:rPr>
              <w:t>(Gap Analysis and Policy recommendations to increase affordability of services, and resilience in telecom infrastructure),</w:t>
            </w:r>
          </w:p>
          <w:p w14:paraId="4A8D636F" w14:textId="3D86F4DC"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Lao </w:t>
            </w:r>
            <w:r w:rsidR="002C2311" w:rsidRPr="000E1C23">
              <w:rPr>
                <w:rFonts w:asciiTheme="minorHAnsi" w:hAnsiTheme="minorHAnsi" w:cstheme="minorHAnsi"/>
                <w:sz w:val="18"/>
                <w:szCs w:val="18"/>
                <w:lang w:val="en-GB"/>
              </w:rPr>
              <w:t>(Gap Analysis and Policy recommendations to increase affordability of services, and resilience in telecom infrastructure),</w:t>
            </w:r>
          </w:p>
          <w:p w14:paraId="7AE22273"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Philippines (Gap Analysis and Policy recommendations to increase affordability of services, and resilience in telecom infrastructure),</w:t>
            </w:r>
          </w:p>
          <w:p w14:paraId="2FD560E9"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Fiji (Assessment of digital television transmission model for FIJI). </w:t>
            </w:r>
          </w:p>
          <w:p w14:paraId="71CA02FB" w14:textId="496F9208" w:rsidR="00BD277D" w:rsidRPr="000E1C23" w:rsidRDefault="00BD277D" w:rsidP="005C4C1E">
            <w:pPr>
              <w:numPr>
                <w:ilvl w:val="0"/>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 study </w:t>
            </w:r>
            <w:r w:rsidR="009E1A10">
              <w:rPr>
                <w:rFonts w:asciiTheme="minorHAnsi" w:hAnsiTheme="minorHAnsi" w:cstheme="minorHAnsi"/>
                <w:sz w:val="18"/>
                <w:szCs w:val="18"/>
                <w:lang w:val="en-GB"/>
              </w:rPr>
              <w:t xml:space="preserve">on </w:t>
            </w:r>
            <w:r w:rsidRPr="000E1C23">
              <w:rPr>
                <w:rFonts w:asciiTheme="minorHAnsi" w:hAnsiTheme="minorHAnsi" w:cstheme="minorHAnsi"/>
                <w:sz w:val="18"/>
                <w:szCs w:val="18"/>
                <w:lang w:val="en-GB"/>
              </w:rPr>
              <w:t>Resilient National ICT infrastructure: Considerations based on Gap assessments in Asia and the Pacific </w:t>
            </w:r>
            <w:r w:rsidR="009E1A10">
              <w:rPr>
                <w:rFonts w:asciiTheme="minorHAnsi" w:hAnsiTheme="minorHAnsi" w:cstheme="minorHAnsi"/>
                <w:sz w:val="18"/>
                <w:szCs w:val="18"/>
                <w:lang w:val="en-GB"/>
              </w:rPr>
              <w:t xml:space="preserve">regions </w:t>
            </w:r>
            <w:r w:rsidRPr="000E1C23">
              <w:rPr>
                <w:rFonts w:asciiTheme="minorHAnsi" w:hAnsiTheme="minorHAnsi" w:cstheme="minorHAnsi"/>
                <w:sz w:val="18"/>
                <w:szCs w:val="18"/>
                <w:lang w:val="en-GB"/>
              </w:rPr>
              <w:t>was also conducted</w:t>
            </w:r>
            <w:r w:rsidR="009E1A10">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based on the assessments key insights were shared in regional events </w:t>
            </w:r>
            <w:r w:rsidR="009E1A10">
              <w:rPr>
                <w:rFonts w:asciiTheme="minorHAnsi" w:hAnsiTheme="minorHAnsi" w:cstheme="minorHAnsi"/>
                <w:sz w:val="18"/>
                <w:szCs w:val="18"/>
                <w:lang w:val="en-GB"/>
              </w:rPr>
              <w:t>such as the</w:t>
            </w:r>
            <w:r w:rsidRPr="000E1C23">
              <w:rPr>
                <w:rFonts w:asciiTheme="minorHAnsi" w:hAnsiTheme="minorHAnsi" w:cstheme="minorHAnsi"/>
                <w:sz w:val="18"/>
                <w:szCs w:val="18"/>
                <w:lang w:val="en-GB"/>
              </w:rPr>
              <w:t xml:space="preserve"> Asia Media Summit 2024.</w:t>
            </w:r>
          </w:p>
          <w:p w14:paraId="57B5D6C7" w14:textId="64936393" w:rsidR="002C2311" w:rsidRPr="000E1C23" w:rsidRDefault="00BD277D" w:rsidP="005C4C1E">
            <w:pPr>
              <w:numPr>
                <w:ilvl w:val="0"/>
                <w:numId w:val="10"/>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6 Events</w:t>
            </w:r>
            <w:r w:rsidRPr="000E1C23">
              <w:rPr>
                <w:rFonts w:asciiTheme="minorHAnsi" w:hAnsiTheme="minorHAnsi" w:cstheme="minorHAnsi"/>
                <w:i/>
                <w:iCs/>
                <w:sz w:val="18"/>
                <w:szCs w:val="18"/>
                <w:lang w:val="en-GB"/>
              </w:rPr>
              <w:t> </w:t>
            </w:r>
            <w:r w:rsidR="00177F00" w:rsidRPr="000E1C23">
              <w:rPr>
                <w:rFonts w:asciiTheme="minorHAnsi" w:hAnsiTheme="minorHAnsi" w:cstheme="minorHAnsi"/>
                <w:sz w:val="18"/>
                <w:szCs w:val="18"/>
                <w:lang w:val="en-GB"/>
              </w:rPr>
              <w:t xml:space="preserve">developed </w:t>
            </w:r>
            <w:r w:rsidR="00B36A91">
              <w:rPr>
                <w:rFonts w:asciiTheme="minorHAnsi" w:hAnsiTheme="minorHAnsi" w:cstheme="minorHAnsi"/>
                <w:sz w:val="18"/>
                <w:szCs w:val="18"/>
                <w:lang w:val="en-GB"/>
              </w:rPr>
              <w:t xml:space="preserve">the </w:t>
            </w:r>
            <w:r w:rsidR="00177F00" w:rsidRPr="000E1C23">
              <w:rPr>
                <w:rFonts w:asciiTheme="minorHAnsi" w:hAnsiTheme="minorHAnsi" w:cstheme="minorHAnsi"/>
                <w:sz w:val="18"/>
                <w:szCs w:val="18"/>
                <w:lang w:val="en-GB"/>
              </w:rPr>
              <w:t>skills and technical capacity of over 226 participants</w:t>
            </w:r>
            <w:r w:rsidR="00B36A91">
              <w:rPr>
                <w:rFonts w:asciiTheme="minorHAnsi" w:hAnsiTheme="minorHAnsi" w:cstheme="minorHAnsi"/>
                <w:sz w:val="18"/>
                <w:szCs w:val="18"/>
                <w:lang w:val="en-GB"/>
              </w:rPr>
              <w:t>:</w:t>
            </w:r>
          </w:p>
          <w:p w14:paraId="08DC8D39"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r w:rsidRPr="000E1C23">
              <w:rPr>
                <w:rFonts w:asciiTheme="minorHAnsi" w:hAnsiTheme="minorHAnsi" w:cstheme="minorHAnsi"/>
                <w:i/>
                <w:iCs/>
                <w:sz w:val="18"/>
                <w:szCs w:val="18"/>
                <w:lang w:val="en-GB"/>
              </w:rPr>
              <w:t xml:space="preserve"> </w:t>
            </w:r>
            <w:hyperlink r:id="rId30" w:tgtFrame="_blank" w:tooltip="https://www.itu.int/en/itu-r/seminars/rrs/rrs-22-asia-pacific/pages/default.aspx" w:history="1">
              <w:r w:rsidRPr="000E1C23">
                <w:rPr>
                  <w:rStyle w:val="Hyperlink"/>
                  <w:rFonts w:asciiTheme="minorHAnsi" w:hAnsiTheme="minorHAnsi" w:cstheme="minorHAnsi"/>
                  <w:sz w:val="18"/>
                  <w:szCs w:val="18"/>
                  <w:lang w:val="en-GB"/>
                </w:rPr>
                <w:t>RRS-22 ASP</w:t>
              </w:r>
            </w:hyperlink>
            <w:r w:rsidRPr="000E1C23">
              <w:rPr>
                <w:rFonts w:asciiTheme="minorHAnsi" w:hAnsiTheme="minorHAnsi" w:cstheme="minorHAnsi"/>
                <w:sz w:val="18"/>
                <w:szCs w:val="18"/>
                <w:lang w:val="en-GB"/>
              </w:rPr>
              <w:t>, </w:t>
            </w:r>
          </w:p>
          <w:p w14:paraId="7536A5A1" w14:textId="77777777" w:rsidR="002C2311" w:rsidRPr="000E1C23" w:rsidRDefault="00BD277D" w:rsidP="005C4C1E">
            <w:pPr>
              <w:numPr>
                <w:ilvl w:val="1"/>
                <w:numId w:val="10"/>
              </w:numPr>
              <w:spacing w:before="40" w:after="40"/>
              <w:rPr>
                <w:rFonts w:asciiTheme="minorHAnsi" w:hAnsiTheme="minorHAnsi" w:cstheme="minorHAnsi"/>
                <w:sz w:val="18"/>
                <w:szCs w:val="18"/>
                <w:lang w:val="en-GB"/>
              </w:rPr>
            </w:pPr>
            <w:hyperlink r:id="rId31" w:tgtFrame="_blank" w:tooltip="https://www.itu.int/en/itu-d/regional-presence/asiapacific/pages/events/2022/lmcasp22/main.aspx" w:history="1">
              <w:r w:rsidRPr="000E1C23">
                <w:rPr>
                  <w:rStyle w:val="Hyperlink"/>
                  <w:rFonts w:asciiTheme="minorHAnsi" w:hAnsiTheme="minorHAnsi" w:cstheme="minorHAnsi"/>
                  <w:sz w:val="18"/>
                  <w:szCs w:val="18"/>
                  <w:lang w:val="en-GB"/>
                </w:rPr>
                <w:t>LMC ASP</w:t>
              </w:r>
            </w:hyperlink>
            <w:r w:rsidRPr="000E1C23">
              <w:rPr>
                <w:rFonts w:asciiTheme="minorHAnsi" w:hAnsiTheme="minorHAnsi" w:cstheme="minorHAnsi"/>
                <w:sz w:val="18"/>
                <w:szCs w:val="18"/>
                <w:lang w:val="en-GB"/>
              </w:rPr>
              <w:t>, </w:t>
            </w:r>
          </w:p>
          <w:p w14:paraId="3F85F500" w14:textId="77777777" w:rsidR="00177F00" w:rsidRPr="000E1C23" w:rsidRDefault="00BD277D" w:rsidP="005C4C1E">
            <w:pPr>
              <w:numPr>
                <w:ilvl w:val="1"/>
                <w:numId w:val="10"/>
              </w:numPr>
              <w:spacing w:before="40" w:after="40"/>
              <w:rPr>
                <w:rFonts w:asciiTheme="minorHAnsi" w:hAnsiTheme="minorHAnsi" w:cstheme="minorHAnsi"/>
                <w:sz w:val="18"/>
                <w:szCs w:val="18"/>
                <w:lang w:val="en-GB"/>
              </w:rPr>
            </w:pPr>
            <w:hyperlink r:id="rId32" w:tgtFrame="_blank" w:tooltip="https://events.pita.org.fj/pitastrategyforum2023" w:history="1">
              <w:r w:rsidRPr="000E1C23">
                <w:rPr>
                  <w:rStyle w:val="Hyperlink"/>
                  <w:rFonts w:asciiTheme="minorHAnsi" w:hAnsiTheme="minorHAnsi" w:cstheme="minorHAnsi"/>
                  <w:sz w:val="18"/>
                  <w:szCs w:val="18"/>
                  <w:lang w:val="en-GB"/>
                </w:rPr>
                <w:t>ITU-PITA Emergency Telecommunications Readiness, ICT Infrastructure Resilience Testing</w:t>
              </w:r>
            </w:hyperlink>
            <w:r w:rsidRPr="000E1C23">
              <w:rPr>
                <w:rFonts w:asciiTheme="minorHAnsi" w:hAnsiTheme="minorHAnsi" w:cstheme="minorHAnsi"/>
                <w:sz w:val="18"/>
                <w:szCs w:val="18"/>
                <w:lang w:val="en-GB"/>
              </w:rPr>
              <w:t>, </w:t>
            </w:r>
          </w:p>
          <w:p w14:paraId="45E28785" w14:textId="5F32EB9E" w:rsidR="002C2311" w:rsidRPr="000E1C23" w:rsidRDefault="00BD277D" w:rsidP="005C4C1E">
            <w:pPr>
              <w:numPr>
                <w:ilvl w:val="1"/>
                <w:numId w:val="10"/>
              </w:numPr>
              <w:spacing w:before="40" w:after="40"/>
              <w:rPr>
                <w:rFonts w:asciiTheme="minorHAnsi" w:hAnsiTheme="minorHAnsi" w:cstheme="minorHAnsi"/>
                <w:sz w:val="18"/>
                <w:szCs w:val="18"/>
                <w:lang w:val="en-GB"/>
              </w:rPr>
            </w:pPr>
            <w:hyperlink r:id="rId33" w:tgtFrame="_blank" w:tooltip="https://www.itu.int/en/itu-d/regional-presence/asiapacific/pages/events/2023/asia-media-summit-(ams).aspx" w:history="1">
              <w:r w:rsidRPr="000E1C23">
                <w:rPr>
                  <w:rStyle w:val="Hyperlink"/>
                  <w:rFonts w:asciiTheme="minorHAnsi" w:hAnsiTheme="minorHAnsi" w:cstheme="minorHAnsi"/>
                  <w:sz w:val="18"/>
                  <w:szCs w:val="18"/>
                  <w:lang w:val="en-GB"/>
                </w:rPr>
                <w:t>AMS Masterclass 2023</w:t>
              </w:r>
            </w:hyperlink>
            <w:r w:rsidRPr="000E1C23">
              <w:rPr>
                <w:rFonts w:asciiTheme="minorHAnsi" w:hAnsiTheme="minorHAnsi" w:cstheme="minorHAnsi"/>
                <w:sz w:val="18"/>
                <w:szCs w:val="18"/>
                <w:lang w:val="en-GB"/>
              </w:rPr>
              <w:t>, </w:t>
            </w:r>
          </w:p>
          <w:p w14:paraId="6D7F43EA" w14:textId="77777777" w:rsidR="00177F00" w:rsidRPr="000E1C23" w:rsidRDefault="00BD277D" w:rsidP="005C4C1E">
            <w:pPr>
              <w:numPr>
                <w:ilvl w:val="1"/>
                <w:numId w:val="10"/>
              </w:numPr>
              <w:spacing w:before="40" w:after="40"/>
              <w:rPr>
                <w:rFonts w:asciiTheme="minorHAnsi" w:hAnsiTheme="minorHAnsi" w:cstheme="minorHAnsi"/>
                <w:sz w:val="18"/>
                <w:szCs w:val="18"/>
                <w:lang w:val="en-GB"/>
              </w:rPr>
            </w:pPr>
            <w:hyperlink r:id="rId34" w:tgtFrame="_blank" w:tooltip="https://www.itu.int/en/itu-d/regional-presence/asiapacific/pages/events/2024/masterclass_ams/main.aspx" w:history="1">
              <w:r w:rsidRPr="000E1C23">
                <w:rPr>
                  <w:rStyle w:val="Hyperlink"/>
                  <w:rFonts w:asciiTheme="minorHAnsi" w:hAnsiTheme="minorHAnsi" w:cstheme="minorHAnsi"/>
                  <w:sz w:val="18"/>
                  <w:szCs w:val="18"/>
                  <w:lang w:val="en-GB"/>
                </w:rPr>
                <w:t>Masterclass on Broadcasting and MHEWS 2024 </w:t>
              </w:r>
            </w:hyperlink>
          </w:p>
          <w:p w14:paraId="2D5D99E8" w14:textId="248CB118" w:rsidR="00A92141" w:rsidRPr="000E1C23" w:rsidRDefault="00BD277D" w:rsidP="005C4C1E">
            <w:pPr>
              <w:numPr>
                <w:ilvl w:val="1"/>
                <w:numId w:val="10"/>
              </w:numPr>
              <w:spacing w:before="40" w:after="40"/>
              <w:rPr>
                <w:rFonts w:asciiTheme="minorHAnsi" w:eastAsiaTheme="minorEastAsia" w:hAnsiTheme="minorHAnsi" w:cstheme="minorHAnsi"/>
                <w:sz w:val="18"/>
                <w:szCs w:val="18"/>
                <w:lang w:val="en-GB"/>
              </w:rPr>
            </w:pPr>
            <w:hyperlink r:id="rId35" w:tgtFrame="_blank" w:tooltip="https://www.itu.int/en/itu-d/regional-presence/asiapacific/pages/events/2024/itu-ittlldc%202024/main.aspx" w:history="1">
              <w:r w:rsidRPr="000E1C23">
                <w:rPr>
                  <w:rStyle w:val="Hyperlink"/>
                  <w:rFonts w:asciiTheme="minorHAnsi" w:hAnsiTheme="minorHAnsi" w:cstheme="minorHAnsi"/>
                  <w:sz w:val="18"/>
                  <w:szCs w:val="18"/>
                  <w:lang w:val="en-GB"/>
                </w:rPr>
                <w:t>ITU-ITTLLDC seminar Satellite Services, National Regulatory Frameworks, and partnership, 1 to 2 October 2024, Ulaanbaatar, Mongolia</w:t>
              </w:r>
            </w:hyperlink>
            <w:r w:rsidRPr="000E1C23">
              <w:rPr>
                <w:rFonts w:asciiTheme="minorHAnsi" w:hAnsiTheme="minorHAnsi" w:cstheme="minorHAnsi"/>
                <w:i/>
                <w:iCs/>
                <w:sz w:val="18"/>
                <w:szCs w:val="18"/>
                <w:lang w:val="en-GB"/>
              </w:rPr>
              <w:t> </w:t>
            </w:r>
            <w:r w:rsidRPr="000E1C23">
              <w:rPr>
                <w:rFonts w:asciiTheme="minorHAnsi" w:hAnsiTheme="minorHAnsi" w:cstheme="minorHAnsi"/>
                <w:sz w:val="18"/>
                <w:szCs w:val="18"/>
                <w:lang w:val="en-GB"/>
              </w:rPr>
              <w:t>.</w:t>
            </w:r>
          </w:p>
        </w:tc>
      </w:tr>
      <w:tr w:rsidR="009B58A7" w:rsidRPr="000E1C23" w14:paraId="621782EE" w14:textId="77777777" w:rsidTr="7C73A636">
        <w:trPr>
          <w:gridAfter w:val="1"/>
          <w:wAfter w:w="10" w:type="pct"/>
          <w:trHeight w:val="356"/>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E24254" w14:textId="0404D385" w:rsidR="00A92141" w:rsidRPr="000E1C23" w:rsidRDefault="00A92141" w:rsidP="00E260A5">
            <w:pPr>
              <w:spacing w:before="40" w:after="40"/>
              <w:rPr>
                <w:rFonts w:asciiTheme="minorHAnsi" w:hAnsiTheme="minorHAnsi" w:cstheme="minorHAnsi"/>
                <w:sz w:val="18"/>
                <w:szCs w:val="18"/>
                <w:lang w:val="en-GB"/>
              </w:rPr>
            </w:pPr>
          </w:p>
        </w:tc>
      </w:tr>
      <w:tr w:rsidR="00170B95" w:rsidRPr="000E1C23" w14:paraId="4DEFF320"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06CC63" w14:textId="77777777" w:rsidR="00A92141" w:rsidRPr="000E1C23" w:rsidRDefault="00A9214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9RAS24078</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EDBC956" w14:textId="77777777" w:rsidR="00A92141" w:rsidRPr="000E1C23" w:rsidRDefault="1E49130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Asia-Pacific CyberDrill 2024</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C793C7"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19 Nov.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7D013A"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 Nov.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A4CFF0"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C9D0B4" w14:textId="02EBE6CE"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w:t>
            </w:r>
            <w:r w:rsidR="00B36A9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175</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584ACF" w14:textId="77777777" w:rsidR="00A92141" w:rsidRPr="000E1C23" w:rsidRDefault="00A9214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CSB</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1DD72CD8" w14:textId="77777777" w:rsidTr="00170B95">
              <w:trPr>
                <w:jc w:val="center"/>
              </w:trPr>
              <w:tc>
                <w:tcPr>
                  <w:tcW w:w="1006" w:type="dxa"/>
                  <w:tcMar>
                    <w:top w:w="15" w:type="dxa"/>
                    <w:left w:w="15" w:type="dxa"/>
                    <w:bottom w:w="15" w:type="dxa"/>
                    <w:right w:w="15" w:type="dxa"/>
                  </w:tcMar>
                  <w:vAlign w:val="center"/>
                  <w:hideMark/>
                </w:tcPr>
                <w:p w14:paraId="613A8A44"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bl>
          <w:p w14:paraId="62E021A6" w14:textId="77777777" w:rsidR="00A92141" w:rsidRPr="000E1C23" w:rsidRDefault="00A92141" w:rsidP="00E260A5">
            <w:pPr>
              <w:spacing w:before="40" w:after="40"/>
              <w:jc w:val="center"/>
              <w:rPr>
                <w:rFonts w:asciiTheme="minorHAnsi" w:hAnsiTheme="minorHAnsi" w:cstheme="minorHAnsi"/>
                <w:sz w:val="18"/>
                <w:szCs w:val="18"/>
                <w:lang w:val="en-GB"/>
              </w:rPr>
            </w:pPr>
          </w:p>
        </w:tc>
        <w:tc>
          <w:tcPr>
            <w:tcW w:w="10" w:type="pct"/>
            <w:vAlign w:val="center"/>
            <w:hideMark/>
          </w:tcPr>
          <w:p w14:paraId="4B77CC93" w14:textId="77777777"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3E915270"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EF6A8" w14:textId="483354A1" w:rsidR="00A92141"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595151"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Brunei Darussalam </w:t>
            </w:r>
          </w:p>
        </w:tc>
      </w:tr>
      <w:tr w:rsidR="009B58A7" w:rsidRPr="000E1C23" w14:paraId="5749CE73"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146D80" w14:textId="744290FB" w:rsidR="00A92141"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4A8153" w14:textId="38C0EDFC" w:rsidR="002C0654" w:rsidRPr="000E1C23" w:rsidRDefault="002C0654"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w:t>
            </w:r>
            <w:r w:rsidR="00A72473" w:rsidRPr="000E1C23">
              <w:rPr>
                <w:rFonts w:asciiTheme="minorHAnsi" w:hAnsiTheme="minorHAnsi" w:cstheme="minorHAnsi"/>
                <w:sz w:val="18"/>
                <w:szCs w:val="18"/>
                <w:lang w:val="en-GB"/>
              </w:rPr>
              <w:t>is project</w:t>
            </w:r>
            <w:r w:rsidRPr="000E1C23">
              <w:rPr>
                <w:rFonts w:asciiTheme="minorHAnsi" w:hAnsiTheme="minorHAnsi" w:cstheme="minorHAnsi"/>
                <w:sz w:val="18"/>
                <w:szCs w:val="18"/>
                <w:lang w:val="en-GB"/>
              </w:rPr>
              <w:t xml:space="preserve"> </w:t>
            </w:r>
            <w:r w:rsidR="0081744E" w:rsidRPr="000E1C23">
              <w:rPr>
                <w:rFonts w:asciiTheme="minorHAnsi" w:hAnsiTheme="minorHAnsi" w:cstheme="minorHAnsi"/>
                <w:sz w:val="18"/>
                <w:szCs w:val="18"/>
                <w:lang w:val="en-GB"/>
              </w:rPr>
              <w:t>had</w:t>
            </w:r>
            <w:r w:rsidRPr="000E1C23">
              <w:rPr>
                <w:rFonts w:asciiTheme="minorHAnsi" w:hAnsiTheme="minorHAnsi" w:cstheme="minorHAnsi"/>
                <w:sz w:val="18"/>
                <w:szCs w:val="18"/>
                <w:lang w:val="en-GB"/>
              </w:rPr>
              <w:t xml:space="preserve"> structure</w:t>
            </w:r>
            <w:r w:rsidR="0081744E"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its event sessions around four key concepts: Reflect, Share, Learn, and Practice. </w:t>
            </w:r>
          </w:p>
          <w:p w14:paraId="4AD94D51" w14:textId="77777777" w:rsidR="002C0654" w:rsidRPr="000E1C23" w:rsidRDefault="002C0654" w:rsidP="004A5136">
            <w:pPr>
              <w:spacing w:before="40" w:after="40"/>
              <w:rPr>
                <w:rFonts w:asciiTheme="minorHAnsi" w:hAnsiTheme="minorHAnsi" w:cstheme="minorHAnsi"/>
                <w:sz w:val="18"/>
                <w:szCs w:val="18"/>
                <w:lang w:val="en-GB"/>
              </w:rPr>
            </w:pPr>
          </w:p>
          <w:p w14:paraId="0D780B40" w14:textId="42BF6D72" w:rsidR="002C0654" w:rsidRPr="000E1C23" w:rsidRDefault="002C0654"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event provide</w:t>
            </w:r>
            <w:r w:rsidR="005E4619"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a platform for analysis and discussion on regional and national requirements, actions, initiatives, and capacity building through cyber incident simulation labs. This aimed at protecting regional and national critical infrastructures and enhancing the cooperation between Asia-Pacific ITU </w:t>
            </w:r>
            <w:r w:rsidR="00B36A91">
              <w:rPr>
                <w:rFonts w:asciiTheme="minorHAnsi" w:hAnsiTheme="minorHAnsi" w:cstheme="minorHAnsi"/>
                <w:sz w:val="18"/>
                <w:szCs w:val="18"/>
                <w:lang w:val="en-GB"/>
              </w:rPr>
              <w:t>M</w:t>
            </w:r>
            <w:r w:rsidRPr="000E1C23">
              <w:rPr>
                <w:rFonts w:asciiTheme="minorHAnsi" w:hAnsiTheme="minorHAnsi" w:cstheme="minorHAnsi"/>
                <w:sz w:val="18"/>
                <w:szCs w:val="18"/>
                <w:lang w:val="en-GB"/>
              </w:rPr>
              <w:t xml:space="preserve">ember </w:t>
            </w:r>
            <w:r w:rsidR="00B36A91">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tates in cybersecurity, among other crucial interregional aspects. Governments, institutions, and/or national CSIRTs </w:t>
            </w:r>
            <w:r w:rsidR="00F54128" w:rsidRPr="000E1C23">
              <w:rPr>
                <w:rFonts w:asciiTheme="minorHAnsi" w:hAnsiTheme="minorHAnsi" w:cstheme="minorHAnsi"/>
                <w:sz w:val="18"/>
                <w:szCs w:val="18"/>
                <w:lang w:val="en-GB"/>
              </w:rPr>
              <w:t>wer</w:t>
            </w:r>
            <w:r w:rsidRPr="000E1C23">
              <w:rPr>
                <w:rFonts w:asciiTheme="minorHAnsi" w:hAnsiTheme="minorHAnsi" w:cstheme="minorHAnsi"/>
                <w:sz w:val="18"/>
                <w:szCs w:val="18"/>
                <w:lang w:val="en-GB"/>
              </w:rPr>
              <w:t>e invited to participate with their technical staff specializing in cybersecurity and managerial representatives</w:t>
            </w:r>
            <w:r w:rsidR="00174A9A">
              <w:rPr>
                <w:rFonts w:asciiTheme="minorHAnsi" w:hAnsiTheme="minorHAnsi" w:cstheme="minorHAnsi"/>
                <w:sz w:val="18"/>
                <w:szCs w:val="18"/>
                <w:lang w:val="en-GB"/>
              </w:rPr>
              <w:t>.</w:t>
            </w:r>
          </w:p>
          <w:p w14:paraId="72B9A708" w14:textId="51543C2A" w:rsidR="00A92141" w:rsidRPr="000E1C23" w:rsidRDefault="00A92141" w:rsidP="00E260A5">
            <w:pPr>
              <w:spacing w:before="40" w:after="40"/>
              <w:rPr>
                <w:rFonts w:asciiTheme="minorHAnsi" w:hAnsiTheme="minorHAnsi" w:cstheme="minorHAnsi"/>
                <w:sz w:val="18"/>
                <w:szCs w:val="18"/>
                <w:lang w:val="en-GB"/>
              </w:rPr>
            </w:pPr>
          </w:p>
        </w:tc>
      </w:tr>
      <w:tr w:rsidR="009B58A7" w:rsidRPr="000E1C23" w14:paraId="233BE974"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81E506" w14:textId="77777777" w:rsidR="00A92141" w:rsidRPr="000E1C23" w:rsidRDefault="00A9214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64020AF5"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8D647"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7GLO24144</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D113EB"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Early Warnings for All (EW4All) – ITU funds to support to the implementation of the initiative </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F60C12"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39D618"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Sep. 2027</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D74277"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1DB0B6" w14:textId="19ED002E"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514</w:t>
            </w:r>
            <w:r w:rsidR="003435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111C04"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WMO, UNDRR, IFRC</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65158DB5" w14:textId="77777777" w:rsidTr="00170B95">
              <w:trPr>
                <w:jc w:val="center"/>
              </w:trPr>
              <w:tc>
                <w:tcPr>
                  <w:tcW w:w="1006" w:type="dxa"/>
                  <w:tcMar>
                    <w:top w:w="15" w:type="dxa"/>
                    <w:left w:w="15" w:type="dxa"/>
                    <w:bottom w:w="15" w:type="dxa"/>
                    <w:right w:w="15" w:type="dxa"/>
                  </w:tcMar>
                  <w:vAlign w:val="center"/>
                  <w:hideMark/>
                </w:tcPr>
                <w:p w14:paraId="216CC6DB"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06EA43E8"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643BC504"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0E1C23" w14:paraId="10EACB1D"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D6B5769" w14:textId="151004D7"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051B07" w14:textId="3441D37E" w:rsidR="00283237" w:rsidRPr="000E1C23" w:rsidRDefault="7811433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Albania, </w:t>
            </w:r>
            <w:r w:rsidR="00D6140B">
              <w:rPr>
                <w:rFonts w:asciiTheme="minorHAnsi" w:hAnsiTheme="minorHAnsi" w:cstheme="minorHAnsi"/>
                <w:sz w:val="18"/>
                <w:szCs w:val="18"/>
                <w:lang w:val="en-GB"/>
              </w:rPr>
              <w:t>Cabo Verde</w:t>
            </w:r>
            <w:r w:rsidRPr="000E1C23">
              <w:rPr>
                <w:rFonts w:asciiTheme="minorHAnsi" w:hAnsiTheme="minorHAnsi" w:cstheme="minorHAnsi"/>
                <w:sz w:val="18"/>
                <w:szCs w:val="18"/>
                <w:lang w:val="en-GB"/>
              </w:rPr>
              <w:t xml:space="preserve">, Djibouti, Guyana, Montenegro, North Macedonia, Sao Tome and Principe </w:t>
            </w:r>
          </w:p>
        </w:tc>
      </w:tr>
      <w:tr w:rsidR="009B58A7" w:rsidRPr="000E1C23" w14:paraId="0EA9CE87"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7EDCC6" w14:textId="5C76BFAD"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B03151" w14:textId="1F0763D6" w:rsidR="00283237" w:rsidRPr="000E1C23" w:rsidRDefault="009B0B3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currently under</w:t>
            </w:r>
            <w:r w:rsidR="00343563">
              <w:rPr>
                <w:rFonts w:asciiTheme="minorHAnsi" w:hAnsiTheme="minorHAnsi" w:cstheme="minorHAnsi"/>
                <w:sz w:val="18"/>
                <w:szCs w:val="18"/>
                <w:lang w:val="en-GB"/>
              </w:rPr>
              <w:t xml:space="preserve"> the</w:t>
            </w:r>
            <w:r w:rsidRPr="000E1C23">
              <w:rPr>
                <w:rFonts w:asciiTheme="minorHAnsi" w:hAnsiTheme="minorHAnsi" w:cstheme="minorHAnsi"/>
                <w:sz w:val="18"/>
                <w:szCs w:val="18"/>
                <w:lang w:val="en-GB"/>
              </w:rPr>
              <w:t xml:space="preserve"> implementation </w:t>
            </w:r>
            <w:r w:rsidR="00343563">
              <w:rPr>
                <w:rFonts w:asciiTheme="minorHAnsi" w:hAnsiTheme="minorHAnsi" w:cstheme="minorHAnsi"/>
                <w:sz w:val="18"/>
                <w:szCs w:val="18"/>
                <w:lang w:val="en-GB"/>
              </w:rPr>
              <w:t>stage</w:t>
            </w:r>
            <w:r w:rsidR="00834EED">
              <w:rPr>
                <w:rFonts w:asciiTheme="minorHAnsi" w:hAnsiTheme="minorHAnsi" w:cstheme="minorHAnsi"/>
                <w:sz w:val="18"/>
                <w:szCs w:val="18"/>
                <w:lang w:val="en-GB"/>
              </w:rPr>
              <w:t>,</w:t>
            </w:r>
            <w:r w:rsidR="003435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and the main expected results and achievements of the project include:</w:t>
            </w:r>
          </w:p>
          <w:p w14:paraId="6E60CAB6" w14:textId="5DBD7C08" w:rsidR="00283237" w:rsidRPr="000E1C23" w:rsidRDefault="78114332" w:rsidP="005C4C1E">
            <w:pPr>
              <w:numPr>
                <w:ilvl w:val="0"/>
                <w:numId w:val="9"/>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Strengthening Early Warning Systems: The project aims to enhance the warning dissemination and communication systems in seven countries: Sao Tome and Principe, Cabo Verde, Guyana, Djibouti, North Macedonia, Albania, and </w:t>
            </w:r>
            <w:r w:rsidR="009B0B3B" w:rsidRPr="000E1C23">
              <w:rPr>
                <w:rFonts w:asciiTheme="minorHAnsi" w:hAnsiTheme="minorHAnsi" w:cstheme="minorHAnsi"/>
                <w:sz w:val="18"/>
                <w:szCs w:val="18"/>
                <w:lang w:val="en-GB"/>
              </w:rPr>
              <w:t>Montenegro</w:t>
            </w:r>
            <w:r w:rsidR="009B0B3B" w:rsidRPr="000E1C23">
              <w:rPr>
                <w:rStyle w:val="sceditor-selection"/>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This will ensure that early warning system alerts reach people at risk in time to take action, thereby saving lives and reducing the impact of natural hazards.</w:t>
            </w:r>
          </w:p>
          <w:p w14:paraId="124DA39A" w14:textId="77777777" w:rsidR="00283237" w:rsidRPr="000E1C23" w:rsidRDefault="78114332" w:rsidP="005C4C1E">
            <w:pPr>
              <w:numPr>
                <w:ilvl w:val="0"/>
                <w:numId w:val="9"/>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Technical Support and Coordination: ITU will provide technical inputs and support to strengthen early warnings, risk communication, and dissemination channels. This includes conducting assessments of available communication channels, identifying gaps, and enhancing national capabilities for warning dissemination and communication.</w:t>
            </w:r>
          </w:p>
          <w:p w14:paraId="478A0B9C" w14:textId="77777777" w:rsidR="00283237" w:rsidRPr="000E1C23" w:rsidRDefault="78114332" w:rsidP="005C4C1E">
            <w:pPr>
              <w:numPr>
                <w:ilvl w:val="0"/>
                <w:numId w:val="9"/>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Building and Workshops: The project will conduct workshops and capacity-building activities based on identified priorities and gaps. This will help improve the coordination and execution of actions outlined in the road map for warning dissemination and communication.</w:t>
            </w:r>
          </w:p>
          <w:p w14:paraId="15EC3026" w14:textId="77777777" w:rsidR="00283237" w:rsidRPr="000E1C23" w:rsidRDefault="78114332" w:rsidP="005C4C1E">
            <w:pPr>
              <w:numPr>
                <w:ilvl w:val="0"/>
                <w:numId w:val="9"/>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Developing National Checklists and Roadmaps: ITU will develop national checklists, roadmaps, and conduct country-level assessments to identify gaps, priorities, and needs. This will help in the strategic enhancement of communication and dissemination mechanisms.</w:t>
            </w:r>
          </w:p>
          <w:p w14:paraId="121EB766" w14:textId="7D5A8976" w:rsidR="00283237" w:rsidRPr="000E1C23" w:rsidRDefault="00283237" w:rsidP="005C4C1E">
            <w:pPr>
              <w:numPr>
                <w:ilvl w:val="0"/>
                <w:numId w:val="9"/>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Promoting the Use of Common Alerting Protocol (CAP): The project will promote the use and implementation of CAP across warning systems to ensure that all messages are sent in a harmonized and consistent manner.</w:t>
            </w:r>
          </w:p>
          <w:p w14:paraId="3F6E89D0" w14:textId="77777777" w:rsidR="00283237" w:rsidRPr="000E1C23" w:rsidRDefault="7811433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Overall, the project aims to better prepare countries for natural hazards, save lives, and reduce the impact of such hazards by leveraging established and innovative communication channels and technologies.</w:t>
            </w:r>
          </w:p>
        </w:tc>
      </w:tr>
      <w:tr w:rsidR="009B58A7" w:rsidRPr="000E1C23" w14:paraId="6A8C42BB"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64BBFB"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170B95" w:rsidRPr="000E1C23" w14:paraId="040C03A0"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E8E2C4"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7GLO24146</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504314"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2A5A36"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D3C4E0"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34977F"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A4BFF8" w14:textId="6CA2F11B"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EC3804">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658F52" w14:textId="6E0C8C91"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Science and ICT (MSIT), </w:t>
            </w:r>
            <w:r w:rsidR="00856857" w:rsidRPr="000E1C23">
              <w:rPr>
                <w:rFonts w:asciiTheme="minorHAnsi" w:hAnsiTheme="minorHAnsi" w:cstheme="minorHAnsi"/>
                <w:sz w:val="18"/>
                <w:szCs w:val="18"/>
                <w:lang w:val="en-GB"/>
              </w:rPr>
              <w:t>Rep</w:t>
            </w:r>
            <w:r w:rsidR="00856857">
              <w:rPr>
                <w:rFonts w:asciiTheme="minorHAnsi" w:hAnsiTheme="minorHAnsi" w:cstheme="minorHAnsi"/>
                <w:sz w:val="18"/>
                <w:szCs w:val="18"/>
                <w:lang w:val="en-GB"/>
              </w:rPr>
              <w:t>.</w:t>
            </w:r>
            <w:r w:rsidR="00856857"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Korea</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1D02C499" w14:textId="77777777" w:rsidTr="00170B95">
              <w:trPr>
                <w:jc w:val="center"/>
              </w:trPr>
              <w:tc>
                <w:tcPr>
                  <w:tcW w:w="1006" w:type="dxa"/>
                  <w:tcMar>
                    <w:top w:w="15" w:type="dxa"/>
                    <w:left w:w="15" w:type="dxa"/>
                    <w:bottom w:w="15" w:type="dxa"/>
                    <w:right w:w="15" w:type="dxa"/>
                  </w:tcMar>
                  <w:vAlign w:val="center"/>
                  <w:hideMark/>
                </w:tcPr>
                <w:p w14:paraId="4C380ACA"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4E8CF4B5" w14:textId="77777777" w:rsidTr="00170B95">
              <w:trPr>
                <w:jc w:val="center"/>
              </w:trPr>
              <w:tc>
                <w:tcPr>
                  <w:tcW w:w="1006" w:type="dxa"/>
                  <w:tcMar>
                    <w:top w:w="15" w:type="dxa"/>
                    <w:left w:w="15" w:type="dxa"/>
                    <w:bottom w:w="15" w:type="dxa"/>
                    <w:right w:w="15" w:type="dxa"/>
                  </w:tcMar>
                  <w:vAlign w:val="center"/>
                  <w:hideMark/>
                </w:tcPr>
                <w:p w14:paraId="0E3CD390"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3137D8D7" w14:textId="77777777" w:rsidTr="00170B95">
              <w:trPr>
                <w:jc w:val="center"/>
              </w:trPr>
              <w:tc>
                <w:tcPr>
                  <w:tcW w:w="1006" w:type="dxa"/>
                  <w:tcMar>
                    <w:top w:w="15" w:type="dxa"/>
                    <w:left w:w="15" w:type="dxa"/>
                    <w:bottom w:w="15" w:type="dxa"/>
                    <w:right w:w="15" w:type="dxa"/>
                  </w:tcMar>
                  <w:vAlign w:val="center"/>
                  <w:hideMark/>
                </w:tcPr>
                <w:p w14:paraId="1094A2D7"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46867590"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2F58FDC4"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25721D" w14:paraId="3D0C4B7E"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F3C62C" w14:textId="7AF88A07"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9D08BE" w14:textId="77777777" w:rsidR="00283237" w:rsidRPr="00AB6533" w:rsidRDefault="00283237" w:rsidP="00E260A5">
            <w:pPr>
              <w:spacing w:before="40" w:after="40"/>
              <w:rPr>
                <w:rFonts w:asciiTheme="minorHAnsi" w:hAnsiTheme="minorHAnsi" w:cstheme="minorHAnsi"/>
                <w:sz w:val="18"/>
                <w:szCs w:val="18"/>
                <w:lang w:val="es-ES"/>
              </w:rPr>
            </w:pPr>
            <w:r w:rsidRPr="00AB6533">
              <w:rPr>
                <w:rFonts w:asciiTheme="minorHAnsi" w:hAnsiTheme="minorHAnsi" w:cstheme="minorHAnsi"/>
                <w:sz w:val="18"/>
                <w:szCs w:val="18"/>
                <w:lang w:val="es-ES"/>
              </w:rPr>
              <w:t xml:space="preserve">Afghanistan, Angola, Antigua and Barbuda, Bahamas, Bangladesh, Barbados, Belize, Benin, Burkina Faso, Burundi, Cambodia, </w:t>
            </w:r>
            <w:r w:rsidR="00D6140B" w:rsidRPr="00AB6533">
              <w:rPr>
                <w:rFonts w:asciiTheme="minorHAnsi" w:hAnsiTheme="minorHAnsi" w:cstheme="minorHAnsi"/>
                <w:sz w:val="18"/>
                <w:szCs w:val="18"/>
                <w:lang w:val="es-ES"/>
              </w:rPr>
              <w:t>Cabo Verde</w:t>
            </w:r>
            <w:r w:rsidRPr="00AB6533">
              <w:rPr>
                <w:rFonts w:asciiTheme="minorHAnsi" w:hAnsiTheme="minorHAnsi" w:cstheme="minorHAnsi"/>
                <w:sz w:val="18"/>
                <w:szCs w:val="18"/>
                <w:lang w:val="es-ES"/>
              </w:rPr>
              <w:t xml:space="preserve">, Central African Rep., Chad, Comoros, Cuba, Dem. Rep. of the Congo, Djibouti, Dominica, Dominican Rep., Eritrea, Ethiopia, Fiji, Gambia, Grenada, Guinea, Guinea-Bissau, Guyana, Haiti, Jamaica, Kiribati, Lao P.D.R., Lesotho, Liberia, Madagascar, Maldives, Mali, Marshall Islands, Mauritania, Mauritius, Micronesia, Mozambique, Myanmar, Nauru, Nepal, Niger, Palau, Papua New Guinea, Rwanda, Saint Kitts and Nevis, Saint Lucia, Saint Vincent and the Grenadines, Samoa, Sao Tome and Principe, Senegal, Seychelles, Sierra Leone, Singapore, Solomon Islands, Somalia, South Sudan, Sudan, Tanzania, Timor-Leste, Togo, Tonga, Trinidad and Tobago, Tuvalu, Uganda, Vanuatu, Yemen, Zambia </w:t>
            </w:r>
          </w:p>
        </w:tc>
      </w:tr>
      <w:tr w:rsidR="009B58A7" w:rsidRPr="000E1C23" w14:paraId="2D798C9D"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B8F6DE" w14:textId="15587772"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9B5624" w14:textId="733043F8" w:rsidR="00891B98"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currently under implementation aims to achieve several significant results. It seeks to reach new beneficiary countries from LDCs and SIDS through the impactful delivery of cybersecurity tools and services offered by ITU-D Private Sector Members. Additionally, the project will deliver at least 20 Global Cybersecurity Index (GCI) Assessment Reports and conduct at least three training sessions across areas such as incident response, cybersecurity governance, and National Cybersecurity Strategy and skills development. Furthermore, the project will organize at least one Cyber</w:t>
            </w:r>
            <w:r w:rsidR="00FD4982"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p w14:paraId="277DFCD3" w14:textId="43414789" w:rsidR="00297F45"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w:t>
            </w:r>
            <w:r w:rsidR="71125C52" w:rsidRPr="000E1C23">
              <w:rPr>
                <w:rFonts w:asciiTheme="minorHAnsi" w:hAnsiTheme="minorHAnsi" w:cstheme="minorHAnsi"/>
                <w:sz w:val="18"/>
                <w:szCs w:val="18"/>
                <w:lang w:val="en-GB"/>
              </w:rPr>
              <w:t xml:space="preserve"> will conduct at least 15 awareness-raising sessions in collaboration with ITU Private Sector </w:t>
            </w:r>
            <w:r w:rsidRPr="000E1C23">
              <w:rPr>
                <w:rFonts w:asciiTheme="minorHAnsi" w:hAnsiTheme="minorHAnsi" w:cstheme="minorHAnsi"/>
                <w:sz w:val="18"/>
                <w:szCs w:val="18"/>
                <w:lang w:val="en-GB"/>
              </w:rPr>
              <w:t>Members and</w:t>
            </w:r>
            <w:r w:rsidR="71125C52" w:rsidRPr="000E1C23">
              <w:rPr>
                <w:rFonts w:asciiTheme="minorHAnsi" w:hAnsiTheme="minorHAnsi" w:cstheme="minorHAnsi"/>
                <w:sz w:val="18"/>
                <w:szCs w:val="18"/>
                <w:lang w:val="en-GB"/>
              </w:rPr>
              <w:t xml:space="preserve"> aims to have at least one new ITU-D Private Sector Member join the second phase to provide tools, solutions, and </w:t>
            </w:r>
            <w:r w:rsidRPr="000E1C23">
              <w:rPr>
                <w:rFonts w:asciiTheme="minorHAnsi" w:hAnsiTheme="minorHAnsi" w:cstheme="minorHAnsi"/>
                <w:sz w:val="18"/>
                <w:szCs w:val="18"/>
                <w:lang w:val="en-GB"/>
              </w:rPr>
              <w:t>services. It will also</w:t>
            </w:r>
            <w:r w:rsidR="71125C52" w:rsidRPr="000E1C23">
              <w:rPr>
                <w:rFonts w:asciiTheme="minorHAnsi" w:hAnsiTheme="minorHAnsi" w:cstheme="minorHAnsi"/>
                <w:sz w:val="18"/>
                <w:szCs w:val="18"/>
                <w:lang w:val="en-GB"/>
              </w:rPr>
              <w:t xml:space="preserve"> secure at least one in-cash contribution from Member States for targeted </w:t>
            </w:r>
            <w:r w:rsidRPr="000E1C23">
              <w:rPr>
                <w:rFonts w:asciiTheme="minorHAnsi" w:hAnsiTheme="minorHAnsi" w:cstheme="minorHAnsi"/>
                <w:sz w:val="18"/>
                <w:szCs w:val="18"/>
                <w:lang w:val="en-GB"/>
              </w:rPr>
              <w:t>support and</w:t>
            </w:r>
            <w:r w:rsidR="71125C52" w:rsidRPr="000E1C23">
              <w:rPr>
                <w:rFonts w:asciiTheme="minorHAnsi" w:hAnsiTheme="minorHAnsi" w:cstheme="minorHAnsi"/>
                <w:sz w:val="18"/>
                <w:szCs w:val="18"/>
                <w:lang w:val="en-GB"/>
              </w:rPr>
              <w:t xml:space="preserve"> aims to have at least one international organization, NGO, or academic institution join to leverage their </w:t>
            </w:r>
            <w:r w:rsidRPr="000E1C23">
              <w:rPr>
                <w:rFonts w:asciiTheme="minorHAnsi" w:hAnsiTheme="minorHAnsi" w:cstheme="minorHAnsi"/>
                <w:sz w:val="18"/>
                <w:szCs w:val="18"/>
                <w:lang w:val="en-GB"/>
              </w:rPr>
              <w:t>expertise. Lastly, the</w:t>
            </w:r>
            <w:r w:rsidR="71125C52" w:rsidRPr="000E1C23">
              <w:rPr>
                <w:rFonts w:asciiTheme="minorHAnsi" w:hAnsiTheme="minorHAnsi" w:cstheme="minorHAnsi"/>
                <w:sz w:val="18"/>
                <w:szCs w:val="18"/>
                <w:lang w:val="en-GB"/>
              </w:rPr>
              <w:t xml:space="preserve"> project will establish at least one sustainability mechanism for a future Cybersecurity Capacity Development Programme</w:t>
            </w:r>
            <w:r w:rsidRPr="000E1C23">
              <w:rPr>
                <w:rFonts w:asciiTheme="minorHAnsi" w:hAnsiTheme="minorHAnsi" w:cstheme="minorHAnsi"/>
                <w:sz w:val="18"/>
                <w:szCs w:val="18"/>
                <w:lang w:val="en-GB"/>
              </w:rPr>
              <w:t>.</w:t>
            </w:r>
          </w:p>
          <w:p w14:paraId="21E3712D" w14:textId="17DDF541" w:rsidR="00283237" w:rsidRPr="000E1C23" w:rsidRDefault="00283237" w:rsidP="00E260A5">
            <w:pPr>
              <w:spacing w:before="40" w:after="40"/>
              <w:rPr>
                <w:rFonts w:asciiTheme="minorHAnsi" w:eastAsiaTheme="minorEastAsia" w:hAnsiTheme="minorHAnsi" w:cstheme="minorHAnsi"/>
                <w:sz w:val="18"/>
                <w:szCs w:val="18"/>
                <w:lang w:val="en-GB"/>
              </w:rPr>
            </w:pPr>
          </w:p>
        </w:tc>
      </w:tr>
      <w:tr w:rsidR="009B58A7" w:rsidRPr="000E1C23" w14:paraId="3DE4036D"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141E88"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6F30C27C"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643307"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9GLO21112</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689DA"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E36933"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47D737"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84567"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2B53E4" w14:textId="71BBB944"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62650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62650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3E12A4"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4898EDA7" w14:textId="77777777" w:rsidTr="00170B95">
              <w:trPr>
                <w:jc w:val="center"/>
              </w:trPr>
              <w:tc>
                <w:tcPr>
                  <w:tcW w:w="1006" w:type="dxa"/>
                  <w:tcMar>
                    <w:top w:w="15" w:type="dxa"/>
                    <w:left w:w="15" w:type="dxa"/>
                    <w:bottom w:w="15" w:type="dxa"/>
                    <w:right w:w="15" w:type="dxa"/>
                  </w:tcMar>
                  <w:vAlign w:val="center"/>
                  <w:hideMark/>
                </w:tcPr>
                <w:p w14:paraId="785DFBFC"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53B1A4EE" w14:textId="77777777" w:rsidTr="00170B95">
              <w:trPr>
                <w:jc w:val="center"/>
              </w:trPr>
              <w:tc>
                <w:tcPr>
                  <w:tcW w:w="1006" w:type="dxa"/>
                  <w:tcMar>
                    <w:top w:w="15" w:type="dxa"/>
                    <w:left w:w="15" w:type="dxa"/>
                    <w:bottom w:w="15" w:type="dxa"/>
                    <w:right w:w="15" w:type="dxa"/>
                  </w:tcMar>
                  <w:vAlign w:val="center"/>
                  <w:hideMark/>
                </w:tcPr>
                <w:p w14:paraId="2DE20A4B"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1111573"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6770D88F"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25721D" w14:paraId="1A35D197"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A1F566" w14:textId="3B88341D"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C5028B1" w14:textId="77777777" w:rsidR="00283237" w:rsidRPr="004A34D9" w:rsidRDefault="527240E3" w:rsidP="030DA638">
            <w:pPr>
              <w:spacing w:before="40" w:after="40"/>
              <w:rPr>
                <w:rFonts w:asciiTheme="minorHAnsi" w:hAnsiTheme="minorHAnsi" w:cstheme="minorHAnsi"/>
                <w:sz w:val="18"/>
                <w:szCs w:val="18"/>
                <w:lang w:val="pl-PL"/>
              </w:rPr>
            </w:pPr>
            <w:r w:rsidRPr="004A34D9">
              <w:rPr>
                <w:rFonts w:asciiTheme="minorHAnsi" w:hAnsiTheme="minorHAnsi" w:cstheme="minorHAnsi"/>
                <w:sz w:val="18"/>
                <w:szCs w:val="18"/>
                <w:lang w:val="pl-PL"/>
              </w:rPr>
              <w:t xml:space="preserve">Albania, Armenia, Burundi, Ethiopia, Malawi, Malta, Morocco, Uzbekistan </w:t>
            </w:r>
          </w:p>
        </w:tc>
      </w:tr>
      <w:tr w:rsidR="009B58A7" w:rsidRPr="000E1C23" w14:paraId="1628BEA7"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B645AE" w14:textId="7DEB0263"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A55C53B" w14:textId="5E132F5D" w:rsidR="00533096" w:rsidRPr="000E1C23" w:rsidRDefault="65D5EA73"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has contributed to the following: </w:t>
            </w:r>
          </w:p>
          <w:p w14:paraId="48B767F0" w14:textId="16AEC8B0" w:rsidR="00B523F0" w:rsidRPr="000E1C23" w:rsidRDefault="211C161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Dissemination and Localization of COP Guidelines: a) Translation of the COP Guidelines and related resources into national languages; b) Development and support of awareness campaigns on the COP guidelines in national languages; c) Organization and delivery of in-person and online trainings in national languages by third parties, providing technical assistance to local stakeholders. </w:t>
            </w:r>
          </w:p>
          <w:p w14:paraId="3F1B50A2" w14:textId="780858BD" w:rsidR="00B523F0" w:rsidRPr="000E1C23" w:rsidRDefault="00B523F0" w:rsidP="00B523F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s: a) Development of adaptable face-to-face and online training sessions for children and youth to engage them in consultation and co-creation of COP related processes; b) Implementation of "Train-the-Trainers"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to enable parents, guardians, educators, and ICT professionals to access safety digital skills tools through innovative platforms based on translated content; c) Roll-out and monitoring and evaluation of the training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p w14:paraId="4492859D" w14:textId="34328433"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and Support of Digital Tools: Research and development of an open-source game for children under 13 and a mobile app for children under 18 based on the COP Guidelines, featuring Sango, the child online protection mascot. </w:t>
            </w:r>
          </w:p>
          <w:p w14:paraId="7F3B0481" w14:textId="5F64994D"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B523F0" w:rsidRPr="000E1C2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Support for the development of draft national frameworks or identification of priority components within a national framework for Child Online Protection based on a review of existing frameworks, policies, and regulations</w:t>
            </w:r>
            <w:r w:rsidR="00B523F0" w:rsidRPr="000E1C23">
              <w:rPr>
                <w:rFonts w:asciiTheme="minorHAnsi" w:hAnsiTheme="minorHAnsi" w:cstheme="minorHAnsi"/>
                <w:sz w:val="18"/>
                <w:szCs w:val="18"/>
                <w:lang w:val="en-GB"/>
              </w:rPr>
              <w:t>; b)</w:t>
            </w:r>
            <w:r w:rsidRPr="000E1C23">
              <w:rPr>
                <w:rFonts w:asciiTheme="minorHAnsi" w:hAnsiTheme="minorHAnsi" w:cstheme="minorHAnsi"/>
                <w:sz w:val="18"/>
                <w:szCs w:val="18"/>
                <w:lang w:val="en-GB"/>
              </w:rPr>
              <w:t xml:space="preserve"> Consultations with international experts to harmonize national frameworks</w:t>
            </w:r>
            <w:r w:rsidR="00B523F0" w:rsidRPr="000E1C23">
              <w:rPr>
                <w:rFonts w:asciiTheme="minorHAnsi" w:hAnsiTheme="minorHAnsi" w:cstheme="minorHAnsi"/>
                <w:sz w:val="18"/>
                <w:szCs w:val="18"/>
                <w:lang w:val="en-GB"/>
              </w:rPr>
              <w:t>; c)</w:t>
            </w:r>
            <w:r w:rsidRPr="000E1C23">
              <w:rPr>
                <w:rFonts w:asciiTheme="minorHAnsi" w:hAnsiTheme="minorHAnsi" w:cstheme="minorHAnsi"/>
                <w:sz w:val="18"/>
                <w:szCs w:val="18"/>
                <w:lang w:val="en-GB"/>
              </w:rPr>
              <w:t xml:space="preserve"> Monitoring and evaluation per strategy development</w:t>
            </w:r>
            <w:r w:rsidR="00B523F0" w:rsidRPr="000E1C23">
              <w:rPr>
                <w:rFonts w:asciiTheme="minorHAnsi" w:hAnsiTheme="minorHAnsi" w:cstheme="minorHAnsi"/>
                <w:sz w:val="18"/>
                <w:szCs w:val="18"/>
                <w:lang w:val="en-GB"/>
              </w:rPr>
              <w:t>; d)</w:t>
            </w:r>
            <w:r w:rsidRPr="000E1C23">
              <w:rPr>
                <w:rFonts w:asciiTheme="minorHAnsi" w:hAnsiTheme="minorHAnsi" w:cstheme="minorHAnsi"/>
                <w:sz w:val="18"/>
                <w:szCs w:val="18"/>
                <w:lang w:val="en-GB"/>
              </w:rPr>
              <w:t xml:space="preserve"> Development of 10 global principles on COP, extending and considering existing frameworks. </w:t>
            </w:r>
          </w:p>
        </w:tc>
      </w:tr>
      <w:tr w:rsidR="009B58A7" w:rsidRPr="000E1C23" w14:paraId="50BF796B"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26D4D3"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220DA5D8"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1E4BF"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D15C49"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CE41BE"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BD2570"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5206A4" w14:textId="72D5A939" w:rsidR="00283237"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D589F7" w14:textId="634E22FF"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5839A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1A67AD" w14:textId="122FEC9D" w:rsidR="00283237"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6280F472" w14:textId="77777777" w:rsidTr="00170B95">
              <w:trPr>
                <w:jc w:val="center"/>
              </w:trPr>
              <w:tc>
                <w:tcPr>
                  <w:tcW w:w="1006" w:type="dxa"/>
                  <w:tcMar>
                    <w:top w:w="15" w:type="dxa"/>
                    <w:left w:w="15" w:type="dxa"/>
                    <w:bottom w:w="15" w:type="dxa"/>
                    <w:right w:w="15" w:type="dxa"/>
                  </w:tcMar>
                  <w:vAlign w:val="center"/>
                  <w:hideMark/>
                </w:tcPr>
                <w:p w14:paraId="7108325C"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025D420B" w14:textId="77777777" w:rsidTr="00170B95">
              <w:trPr>
                <w:jc w:val="center"/>
              </w:trPr>
              <w:tc>
                <w:tcPr>
                  <w:tcW w:w="1006" w:type="dxa"/>
                  <w:tcMar>
                    <w:top w:w="15" w:type="dxa"/>
                    <w:left w:w="15" w:type="dxa"/>
                    <w:bottom w:w="15" w:type="dxa"/>
                    <w:right w:w="15" w:type="dxa"/>
                  </w:tcMar>
                  <w:vAlign w:val="center"/>
                  <w:hideMark/>
                </w:tcPr>
                <w:p w14:paraId="082EB187"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4EBB43BC"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012275CB"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0E1C23" w14:paraId="59ADA012"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A012AF" w14:textId="072C5619"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F97FEF" w14:textId="0180D15F" w:rsidR="00283237"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78114332" w:rsidRPr="000E1C23">
              <w:rPr>
                <w:rFonts w:asciiTheme="minorHAnsi" w:hAnsiTheme="minorHAnsi" w:cstheme="minorHAnsi"/>
                <w:sz w:val="18"/>
                <w:szCs w:val="18"/>
                <w:lang w:val="en-GB"/>
              </w:rPr>
              <w:t xml:space="preserve"> </w:t>
            </w:r>
          </w:p>
        </w:tc>
      </w:tr>
      <w:tr w:rsidR="009B58A7" w:rsidRPr="000E1C23" w14:paraId="62B0EAC1"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E2AE9F" w14:textId="09C9EABE"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521308" w14:textId="5ACB7929" w:rsidR="00283237" w:rsidRPr="000E1C23" w:rsidRDefault="3A5D5982"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660EBB">
              <w:rPr>
                <w:rFonts w:asciiTheme="minorHAnsi" w:hAnsiTheme="minorHAnsi" w:cstheme="minorHAnsi"/>
                <w:sz w:val="18"/>
                <w:szCs w:val="18"/>
                <w:lang w:val="en-GB"/>
              </w:rPr>
              <w:t xml:space="preserve"> per cent</w:t>
            </w:r>
            <w:r w:rsidRPr="000E1C23">
              <w:rPr>
                <w:rFonts w:asciiTheme="minorHAnsi" w:hAnsiTheme="minorHAnsi" w:cstheme="minorHAnsi"/>
                <w:sz w:val="18"/>
                <w:szCs w:val="18"/>
                <w:lang w:val="en-GB"/>
              </w:rPr>
              <w:t xml:space="preserve"> of participants expressing high satisfaction. The project delivered 12 hands-on exercises, five inspirational keynotes, and three networking events, all receiving positive feedback. The mentorship program exceeded its goals, mentoring 67 women and achieving an average satisfaction score of 9/10. Overall, the project maintained high engagement, with 95 participants remaining active, and reported increases in confidence, awareness of international cybersecurity issues, and knowledge about cybersecurity policymaking</w:t>
            </w:r>
          </w:p>
        </w:tc>
      </w:tr>
      <w:tr w:rsidR="009B58A7" w:rsidRPr="000E1C23" w14:paraId="5C374DF5"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2AC794"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170B95" w:rsidRPr="000E1C23" w14:paraId="0D589EE7"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B69DFF" w14:textId="223F3864" w:rsidR="00283237" w:rsidRPr="000E1C23" w:rsidRDefault="00194211"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9GLO24137</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D8325B" w14:textId="6E632519" w:rsidR="00283237" w:rsidRPr="000E1C23" w:rsidRDefault="0019421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EW4All multi-stakeholder accelerator in LDCs and SIDS (UNDRR-Sweden funds)</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10840E" w14:textId="64967EF0"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 Feb. </w:t>
            </w:r>
            <w:r w:rsidR="00194211" w:rsidRPr="000E1C23">
              <w:rPr>
                <w:rFonts w:asciiTheme="minorHAnsi" w:hAnsiTheme="minorHAnsi" w:cstheme="minorHAnsi"/>
                <w:sz w:val="18"/>
                <w:szCs w:val="18"/>
                <w:lang w:val="en-GB"/>
              </w:rPr>
              <w:t>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6F35D" w14:textId="5603CAEA"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Jun. </w:t>
            </w:r>
            <w:r w:rsidR="00194211" w:rsidRPr="000E1C23">
              <w:rPr>
                <w:rFonts w:asciiTheme="minorHAnsi" w:hAnsiTheme="minorHAnsi" w:cstheme="minorHAnsi"/>
                <w:sz w:val="18"/>
                <w:szCs w:val="18"/>
                <w:lang w:val="en-GB"/>
              </w:rPr>
              <w:t>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D30E4D" w14:textId="6A8C613A" w:rsidR="00283237"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D87FCE" w14:textId="39A37F30" w:rsidR="00283237"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796</w:t>
            </w:r>
            <w:r w:rsidR="00660EBB">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504</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BE7E3" w14:textId="50709A83" w:rsidR="00283237" w:rsidRPr="000E1C23" w:rsidRDefault="00194211"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Office for Disaster Risk Reduction (UNDRR)</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EBD871" w14:textId="69334692" w:rsidR="00283237" w:rsidRPr="000E1C23" w:rsidRDefault="00194211"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 &amp; WTDC Res.16</w:t>
            </w:r>
          </w:p>
        </w:tc>
        <w:tc>
          <w:tcPr>
            <w:tcW w:w="10" w:type="pct"/>
            <w:hideMark/>
          </w:tcPr>
          <w:p w14:paraId="62DB2CF5" w14:textId="2F355084" w:rsidR="00283237" w:rsidRPr="000E1C23" w:rsidRDefault="00283237" w:rsidP="00E260A5">
            <w:pPr>
              <w:spacing w:before="40" w:after="40"/>
              <w:rPr>
                <w:rFonts w:asciiTheme="minorHAnsi" w:hAnsiTheme="minorHAnsi" w:cstheme="minorHAnsi"/>
                <w:sz w:val="18"/>
                <w:szCs w:val="18"/>
                <w:lang w:val="en-GB"/>
              </w:rPr>
            </w:pPr>
          </w:p>
        </w:tc>
      </w:tr>
      <w:tr w:rsidR="009B58A7" w:rsidRPr="00303BE2" w14:paraId="17D03CB0"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D4CCFA" w14:textId="372D97C4"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C84A1E" w14:textId="7A4F2F39" w:rsidR="00283237" w:rsidRPr="000E1C23" w:rsidRDefault="1FE07CAB" w:rsidP="030DA638">
            <w:pPr>
              <w:spacing w:before="40" w:after="40"/>
              <w:rPr>
                <w:rFonts w:asciiTheme="minorHAnsi" w:hAnsiTheme="minorHAnsi" w:cstheme="minorHAnsi"/>
                <w:sz w:val="18"/>
                <w:szCs w:val="18"/>
                <w:lang w:val="pt-BR"/>
              </w:rPr>
            </w:pPr>
            <w:r w:rsidRPr="000E1C23">
              <w:rPr>
                <w:rFonts w:asciiTheme="minorHAnsi" w:hAnsiTheme="minorHAnsi" w:cstheme="minorHAnsi"/>
                <w:sz w:val="18"/>
                <w:szCs w:val="18"/>
                <w:lang w:val="pt-BR"/>
              </w:rPr>
              <w:t>Bangladesh, Haiti, Liberia, Mozambique,</w:t>
            </w:r>
            <w:r w:rsidRPr="000E1C23">
              <w:rPr>
                <w:rFonts w:asciiTheme="minorHAnsi" w:hAnsiTheme="minorHAnsi" w:cstheme="minorHAnsi"/>
                <w:color w:val="000000" w:themeColor="text1"/>
                <w:sz w:val="18"/>
                <w:szCs w:val="18"/>
                <w:lang w:val="pt-BR"/>
              </w:rPr>
              <w:t xml:space="preserve"> </w:t>
            </w:r>
            <w:r w:rsidRPr="000E1C23">
              <w:rPr>
                <w:rFonts w:asciiTheme="minorHAnsi" w:hAnsiTheme="minorHAnsi" w:cstheme="minorHAnsi"/>
                <w:bCs/>
                <w:color w:val="000000" w:themeColor="text1"/>
                <w:sz w:val="18"/>
                <w:szCs w:val="18"/>
                <w:lang w:val="pt-BR"/>
              </w:rPr>
              <w:t xml:space="preserve">Somalia </w:t>
            </w:r>
          </w:p>
        </w:tc>
      </w:tr>
      <w:tr w:rsidR="009B58A7" w:rsidRPr="000E1C23" w14:paraId="2BBBACA7"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B4F2F9" w14:textId="5156ED08" w:rsidR="00283237" w:rsidRPr="000E1C23" w:rsidRDefault="00194211"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350BC4" w14:textId="5855DD35" w:rsidR="00607550" w:rsidRPr="000E1C23" w:rsidRDefault="65D5EA73"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w:t>
            </w:r>
            <w:r w:rsidR="4742A1F4" w:rsidRPr="000E1C23">
              <w:rPr>
                <w:rFonts w:asciiTheme="minorHAnsi" w:hAnsiTheme="minorHAnsi" w:cstheme="minorHAnsi"/>
                <w:sz w:val="18"/>
                <w:szCs w:val="18"/>
                <w:lang w:val="en-GB"/>
              </w:rPr>
              <w:t>Current status of warning dissemination and communication systems are reviewed and documented, including gaps, priorities, needs and existing institutional arrangements.</w:t>
            </w:r>
          </w:p>
          <w:p w14:paraId="40114501" w14:textId="77777777" w:rsidR="00607550" w:rsidRPr="000E1C23" w:rsidRDefault="4742A1F4"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Technical advice was provided on how to implement next steps on warning dissemination and communication, as identified by the road map.</w:t>
            </w:r>
          </w:p>
          <w:p w14:paraId="7191194B" w14:textId="77777777" w:rsidR="00607550" w:rsidRPr="000E1C23" w:rsidRDefault="4742A1F4" w:rsidP="030DA638">
            <w:pPr>
              <w:rPr>
                <w:rFonts w:asciiTheme="minorHAnsi" w:hAnsiTheme="minorHAnsi" w:cstheme="minorHAnsi"/>
                <w:sz w:val="18"/>
                <w:szCs w:val="18"/>
                <w:lang w:val="en-GB"/>
              </w:rPr>
            </w:pPr>
            <w:r w:rsidRPr="000E1C23">
              <w:rPr>
                <w:rFonts w:asciiTheme="minorHAnsi" w:hAnsiTheme="minorHAnsi" w:cstheme="minorHAnsi"/>
                <w:sz w:val="18"/>
                <w:szCs w:val="18"/>
                <w:lang w:val="en-GB"/>
              </w:rPr>
              <w:t>Strengthened national capacity to coordinate and implement road map actions for warning dissemination and communication.</w:t>
            </w:r>
          </w:p>
          <w:p w14:paraId="1823AD4A" w14:textId="36BC4AC7" w:rsidR="00283237" w:rsidRPr="000E1C23" w:rsidRDefault="4742A1F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National capacities for warning dissemination and communication enhanced.</w:t>
            </w:r>
          </w:p>
        </w:tc>
      </w:tr>
      <w:tr w:rsidR="009B58A7" w:rsidRPr="000E1C23" w14:paraId="4B82068D"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DB420E"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170B95" w:rsidRPr="000E1C23" w14:paraId="2B39F37E"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42258A"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9GLO24143</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A70290"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Climate Risk and Early Warning Systems (CREWS) – Early Warnings for All Initiative (EW4All) multi-stakeholder accelerator in LDCs and SIDS</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1A2994"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May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B9CF62"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07 Oct. 2025</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55BA6C"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DD7036" w14:textId="2E598094"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770</w:t>
            </w:r>
            <w:r w:rsidR="00B3095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400</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626C38C"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United Nations Office for Disaster Risk Reduction (UNDRR) </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3DD3A6BB" w14:textId="77777777" w:rsidTr="00170B95">
              <w:trPr>
                <w:jc w:val="center"/>
              </w:trPr>
              <w:tc>
                <w:tcPr>
                  <w:tcW w:w="1006" w:type="dxa"/>
                  <w:tcMar>
                    <w:top w:w="15" w:type="dxa"/>
                    <w:left w:w="15" w:type="dxa"/>
                    <w:bottom w:w="15" w:type="dxa"/>
                    <w:right w:w="15" w:type="dxa"/>
                  </w:tcMar>
                  <w:vAlign w:val="center"/>
                  <w:hideMark/>
                </w:tcPr>
                <w:p w14:paraId="2828BC7C"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34</w:t>
                  </w:r>
                </w:p>
              </w:tc>
            </w:tr>
          </w:tbl>
          <w:p w14:paraId="7BB02AEC"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306B9B84"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0E1C23" w14:paraId="6479CEDD"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93EE8C3" w14:textId="05C45496" w:rsidR="0028323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745F53" w14:textId="2DE8C516" w:rsidR="00283237" w:rsidRPr="00AB6533" w:rsidRDefault="00283237" w:rsidP="00E260A5">
            <w:pPr>
              <w:spacing w:before="40" w:after="40"/>
              <w:rPr>
                <w:rFonts w:asciiTheme="minorHAnsi" w:hAnsiTheme="minorHAnsi" w:cstheme="minorHAnsi"/>
                <w:sz w:val="18"/>
                <w:szCs w:val="18"/>
                <w:lang w:val="es-ES"/>
              </w:rPr>
            </w:pPr>
            <w:r w:rsidRPr="00AB6533">
              <w:rPr>
                <w:rFonts w:asciiTheme="minorHAnsi" w:hAnsiTheme="minorHAnsi" w:cstheme="minorHAnsi"/>
                <w:sz w:val="18"/>
                <w:szCs w:val="18"/>
                <w:lang w:val="es-ES"/>
              </w:rPr>
              <w:t xml:space="preserve">Comoros, Kiribati, Madagascar, Mauritius, Solomon Islands, Tonga </w:t>
            </w:r>
          </w:p>
        </w:tc>
      </w:tr>
      <w:tr w:rsidR="009B58A7" w:rsidRPr="000E1C23" w14:paraId="4AFB711D"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01DAB7" w14:textId="708D776D"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2305D92" w14:textId="77777777" w:rsidR="00283237" w:rsidRPr="000E1C23" w:rsidRDefault="78114332"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The expected outcome of the project entails the comprehensive review and documentation of the current warning dissemination and communication systems for identification of gaps, priorities, needs, and existing institutional arrangements. Technical advice will be provided on the implementation of the next steps as delineated by the road map for warning dissemination and communication. The national capacity for the coordination and execution of the actions outlined in the road map will be strengthened and national capabilities for enhanced warning dissemination and communication will be enhanced.</w:t>
            </w:r>
          </w:p>
          <w:p w14:paraId="248281A2" w14:textId="77777777" w:rsidR="00283237" w:rsidRPr="000E1C23" w:rsidRDefault="00283237" w:rsidP="00E260A5">
            <w:pPr>
              <w:spacing w:before="40" w:after="40"/>
              <w:rPr>
                <w:rFonts w:asciiTheme="minorHAnsi" w:hAnsiTheme="minorHAnsi" w:cstheme="minorHAnsi"/>
                <w:sz w:val="18"/>
                <w:szCs w:val="18"/>
                <w:lang w:val="en-GB"/>
              </w:rPr>
            </w:pPr>
          </w:p>
          <w:p w14:paraId="3DB3E44A"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following activities will be conducted: </w:t>
            </w:r>
          </w:p>
          <w:p w14:paraId="3949CCD1" w14:textId="77777777" w:rsidR="00283237" w:rsidRPr="000E1C23" w:rsidRDefault="78114332" w:rsidP="005C4C1E">
            <w:pPr>
              <w:numPr>
                <w:ilvl w:val="0"/>
                <w:numId w:val="1"/>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Country level assessment on the efficiency, connectivity availability and coverage of mobile networks to identify gaps and priorities, and optimal communication channels to reach at-risk communities. </w:t>
            </w:r>
          </w:p>
          <w:p w14:paraId="5F4330E9" w14:textId="3A38FD65" w:rsidR="00283237" w:rsidRPr="000E1C23" w:rsidRDefault="78114332" w:rsidP="005C4C1E">
            <w:pPr>
              <w:numPr>
                <w:ilvl w:val="0"/>
                <w:numId w:val="1"/>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Technical and regulatory assistance on the implementation of Cell</w:t>
            </w:r>
            <w:r w:rsidR="00F801A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Broadcast (CB)</w:t>
            </w:r>
          </w:p>
          <w:p w14:paraId="2FB84352" w14:textId="77777777" w:rsidR="00283237" w:rsidRPr="000E1C23" w:rsidRDefault="78114332" w:rsidP="005C4C1E">
            <w:pPr>
              <w:numPr>
                <w:ilvl w:val="0"/>
                <w:numId w:val="1"/>
              </w:num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Capacity building to enhance national capacity in warning dissemination and communication. </w:t>
            </w:r>
          </w:p>
        </w:tc>
      </w:tr>
      <w:tr w:rsidR="009B58A7" w:rsidRPr="000E1C23" w14:paraId="4D012A2B"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2F3496"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170B95" w:rsidRPr="000E1C23" w14:paraId="1895EE96" w14:textId="77777777" w:rsidTr="00AB6533">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BB9EFE" w14:textId="77777777" w:rsidR="00283237" w:rsidRPr="000E1C23" w:rsidRDefault="0028323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9GLO24148</w:t>
            </w:r>
          </w:p>
        </w:tc>
        <w:tc>
          <w:tcPr>
            <w:tcW w:w="119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CF5B46"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Advancing Green Digital Action Towards a Net-Zero Digital Sector in the Philippines and Tanzania</w:t>
            </w:r>
          </w:p>
        </w:tc>
        <w:tc>
          <w:tcPr>
            <w:tcW w:w="44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ED86F0"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2024</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5E7E6D"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825023F" w14:textId="77777777"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D4253F" w14:textId="686B9E50"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182</w:t>
            </w:r>
            <w:r w:rsidR="00F801A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444</w:t>
            </w:r>
          </w:p>
        </w:tc>
        <w:tc>
          <w:tcPr>
            <w:tcW w:w="103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A5AD30" w14:textId="3C0265A4" w:rsidR="00283237" w:rsidRPr="000E1C23" w:rsidRDefault="0028323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Government of the Rep</w:t>
            </w:r>
            <w:r w:rsidR="00F801A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Korea (Ministry of Science and ICT, MSIT)</w:t>
            </w:r>
          </w:p>
        </w:tc>
        <w:tc>
          <w:tcPr>
            <w:tcW w:w="51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ayout w:type="fixed"/>
              <w:tblLook w:val="04A0" w:firstRow="1" w:lastRow="0" w:firstColumn="1" w:lastColumn="0" w:noHBand="0" w:noVBand="1"/>
            </w:tblPr>
            <w:tblGrid>
              <w:gridCol w:w="1333"/>
            </w:tblGrid>
            <w:tr w:rsidR="009B58A7" w:rsidRPr="000E1C23" w14:paraId="56F70520" w14:textId="77777777" w:rsidTr="00170B95">
              <w:trPr>
                <w:jc w:val="center"/>
              </w:trPr>
              <w:tc>
                <w:tcPr>
                  <w:tcW w:w="1006" w:type="dxa"/>
                  <w:tcMar>
                    <w:top w:w="15" w:type="dxa"/>
                    <w:left w:w="15" w:type="dxa"/>
                    <w:bottom w:w="15" w:type="dxa"/>
                    <w:right w:w="15" w:type="dxa"/>
                  </w:tcMar>
                  <w:vAlign w:val="center"/>
                  <w:hideMark/>
                </w:tcPr>
                <w:p w14:paraId="4DF1F955"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21</w:t>
                  </w:r>
                </w:p>
              </w:tc>
            </w:tr>
            <w:tr w:rsidR="009B58A7" w:rsidRPr="000E1C23" w14:paraId="6F8731F6" w14:textId="77777777" w:rsidTr="00170B95">
              <w:trPr>
                <w:jc w:val="center"/>
              </w:trPr>
              <w:tc>
                <w:tcPr>
                  <w:tcW w:w="1006" w:type="dxa"/>
                  <w:tcMar>
                    <w:top w:w="15" w:type="dxa"/>
                    <w:left w:w="15" w:type="dxa"/>
                    <w:bottom w:w="15" w:type="dxa"/>
                    <w:right w:w="15" w:type="dxa"/>
                  </w:tcMar>
                  <w:vAlign w:val="center"/>
                  <w:hideMark/>
                </w:tcPr>
                <w:p w14:paraId="5D8C6EE5"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66</w:t>
                  </w:r>
                </w:p>
              </w:tc>
            </w:tr>
          </w:tbl>
          <w:p w14:paraId="3094A45A" w14:textId="77777777" w:rsidR="00283237" w:rsidRPr="000E1C23" w:rsidRDefault="00283237" w:rsidP="00E260A5">
            <w:pPr>
              <w:spacing w:before="40" w:after="40"/>
              <w:jc w:val="center"/>
              <w:rPr>
                <w:rFonts w:asciiTheme="minorHAnsi" w:hAnsiTheme="minorHAnsi" w:cstheme="minorHAnsi"/>
                <w:sz w:val="18"/>
                <w:szCs w:val="18"/>
                <w:lang w:val="en-GB"/>
              </w:rPr>
            </w:pPr>
          </w:p>
        </w:tc>
        <w:tc>
          <w:tcPr>
            <w:tcW w:w="10" w:type="pct"/>
            <w:vAlign w:val="center"/>
            <w:hideMark/>
          </w:tcPr>
          <w:p w14:paraId="5171DF72" w14:textId="77777777" w:rsidR="00283237" w:rsidRPr="000E1C23" w:rsidRDefault="00283237" w:rsidP="00E260A5">
            <w:pPr>
              <w:spacing w:before="40" w:after="40"/>
              <w:rPr>
                <w:rFonts w:asciiTheme="minorHAnsi" w:hAnsiTheme="minorHAnsi" w:cstheme="minorHAnsi"/>
                <w:sz w:val="18"/>
                <w:szCs w:val="18"/>
                <w:lang w:val="en-GB"/>
              </w:rPr>
            </w:pPr>
          </w:p>
        </w:tc>
      </w:tr>
      <w:tr w:rsidR="009B58A7" w:rsidRPr="000E1C23" w14:paraId="0C5564F0"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EE9F9F" w14:textId="28021837" w:rsidR="00283237" w:rsidRPr="000E1C23" w:rsidRDefault="00CE2209"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6E7A44"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Philippines, Tanzania </w:t>
            </w:r>
          </w:p>
        </w:tc>
      </w:tr>
      <w:tr w:rsidR="009B58A7" w:rsidRPr="000E1C23" w14:paraId="355A31A1" w14:textId="77777777" w:rsidTr="7C73A636">
        <w:trPr>
          <w:gridAfter w:val="1"/>
          <w:wAfter w:w="10" w:type="pct"/>
        </w:trPr>
        <w:tc>
          <w:tcPr>
            <w:tcW w:w="44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0E03AF" w14:textId="7E2B8735" w:rsidR="00283237"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49" w:type="pct"/>
            <w:gridSpan w:val="7"/>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B028C5" w14:textId="3FAF8588"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w:t>
            </w:r>
            <w:r w:rsidR="000F6D73" w:rsidRPr="000E1C23">
              <w:rPr>
                <w:rFonts w:asciiTheme="minorHAnsi" w:hAnsiTheme="minorHAnsi" w:cstheme="minorHAnsi"/>
                <w:sz w:val="18"/>
                <w:szCs w:val="18"/>
                <w:lang w:val="en-GB"/>
              </w:rPr>
              <w:t>centralized</w:t>
            </w:r>
            <w:r w:rsidRPr="000E1C23">
              <w:rPr>
                <w:rFonts w:asciiTheme="minorHAnsi" w:hAnsiTheme="minorHAnsi" w:cstheme="minorHAnsi"/>
                <w:sz w:val="18"/>
                <w:szCs w:val="18"/>
                <w:lang w:val="en-GB"/>
              </w:rPr>
              <w:t xml:space="preserve"> database and </w:t>
            </w:r>
            <w:r w:rsidR="00663004">
              <w:rPr>
                <w:rFonts w:asciiTheme="minorHAnsi" w:hAnsiTheme="minorHAnsi" w:cstheme="minorHAnsi"/>
                <w:sz w:val="18"/>
                <w:szCs w:val="18"/>
                <w:lang w:val="en-GB"/>
              </w:rPr>
              <w:t>an</w:t>
            </w:r>
            <w:r w:rsidRPr="000E1C23">
              <w:rPr>
                <w:rFonts w:asciiTheme="minorHAnsi" w:hAnsiTheme="minorHAnsi" w:cstheme="minorHAnsi"/>
                <w:sz w:val="18"/>
                <w:szCs w:val="18"/>
                <w:lang w:val="en-GB"/>
              </w:rPr>
              <w:t xml:space="preserve"> interactive </w:t>
            </w:r>
            <w:r w:rsidR="000F6D73" w:rsidRPr="000E1C23">
              <w:rPr>
                <w:rFonts w:asciiTheme="minorHAnsi" w:hAnsiTheme="minorHAnsi" w:cstheme="minorHAnsi"/>
                <w:sz w:val="18"/>
                <w:szCs w:val="18"/>
                <w:lang w:val="en-GB"/>
              </w:rPr>
              <w:t>visualization</w:t>
            </w:r>
            <w:r w:rsidRPr="000E1C23">
              <w:rPr>
                <w:rFonts w:asciiTheme="minorHAnsi" w:hAnsiTheme="minorHAnsi" w:cstheme="minorHAnsi"/>
                <w:sz w:val="18"/>
                <w:szCs w:val="18"/>
                <w:lang w:val="en-GB"/>
              </w:rPr>
              <w:t xml:space="preserve"> dashboard, hosted by ITU</w:t>
            </w:r>
          </w:p>
          <w:p w14:paraId="0018B907" w14:textId="127BDFC6"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data collection guideline developed</w:t>
            </w:r>
          </w:p>
          <w:p w14:paraId="4F7F0281" w14:textId="337912B4"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w:t>
            </w:r>
            <w:r w:rsidRPr="000E1C23">
              <w:rPr>
                <w:rFonts w:asciiTheme="minorHAnsi" w:hAnsiTheme="minorHAnsi" w:cstheme="minorHAnsi"/>
                <w:sz w:val="18"/>
                <w:szCs w:val="18"/>
                <w:lang w:val="en-GB"/>
              </w:rPr>
              <w:t>e data collection survey developed</w:t>
            </w:r>
          </w:p>
          <w:p w14:paraId="568FFB36"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30 countries in national ICT sector GHG emissions and energy use added to the database</w:t>
            </w:r>
          </w:p>
          <w:p w14:paraId="6CA520C1" w14:textId="3A19BD2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An</w:t>
            </w:r>
            <w:r w:rsidRPr="000E1C23">
              <w:rPr>
                <w:rFonts w:asciiTheme="minorHAnsi" w:hAnsiTheme="minorHAnsi" w:cstheme="minorHAnsi"/>
                <w:sz w:val="18"/>
                <w:szCs w:val="18"/>
                <w:lang w:val="en-GB"/>
              </w:rPr>
              <w:t xml:space="preserve"> ITU Academy E-learning course was developed</w:t>
            </w:r>
          </w:p>
          <w:p w14:paraId="15E679A9"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global workshop was conducted which raises awareness of the data indicators and survey developed</w:t>
            </w:r>
          </w:p>
          <w:p w14:paraId="45D61173"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national needs assessment for the Philippines and one for Tanzania.</w:t>
            </w:r>
          </w:p>
          <w:p w14:paraId="40684670"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national training workshop in Tanzania and the Philippines</w:t>
            </w:r>
          </w:p>
          <w:p w14:paraId="7B631279"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report published for the Philippines and one for Tanzania</w:t>
            </w:r>
          </w:p>
          <w:p w14:paraId="22C8995B" w14:textId="77777777" w:rsidR="00283237" w:rsidRPr="000E1C23" w:rsidRDefault="0028323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consultation workshop in the Philippines and one in Tanzania</w:t>
            </w:r>
          </w:p>
          <w:p w14:paraId="04AFF308" w14:textId="37D564FE" w:rsidR="00283237" w:rsidRPr="000E1C23" w:rsidRDefault="7811433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video showcasing key highlights and impact of the project activities with stakeholders from both countries.</w:t>
            </w:r>
          </w:p>
          <w:p w14:paraId="6D0B2B82" w14:textId="77777777" w:rsidR="00283237" w:rsidRPr="000E1C23" w:rsidRDefault="78114332"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At least one awareness raising event at the Global Symposium for Regulators, World Telecommunication Indicator Symposium, UN Climate Change Conference or similar convening event.</w:t>
            </w:r>
          </w:p>
          <w:p w14:paraId="6090FD81" w14:textId="1E326B47" w:rsidR="00283237" w:rsidRPr="000E1C23" w:rsidRDefault="78114332"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w:t>
            </w:r>
            <w:r w:rsidR="00663004">
              <w:rPr>
                <w:rFonts w:asciiTheme="minorHAnsi" w:hAnsiTheme="minorHAnsi" w:cstheme="minorHAnsi"/>
                <w:sz w:val="18"/>
                <w:szCs w:val="18"/>
                <w:lang w:val="en-GB"/>
              </w:rPr>
              <w:t>An</w:t>
            </w:r>
            <w:r w:rsidRPr="000E1C23">
              <w:rPr>
                <w:rFonts w:asciiTheme="minorHAnsi" w:hAnsiTheme="minorHAnsi" w:cstheme="minorHAnsi"/>
                <w:sz w:val="18"/>
                <w:szCs w:val="18"/>
                <w:lang w:val="en-GB"/>
              </w:rPr>
              <w:t xml:space="preserve"> ArcGIS StoryMap was published.</w:t>
            </w:r>
            <w:r w:rsidRPr="000E1C23">
              <w:rPr>
                <w:rStyle w:val="sceditor-selection"/>
                <w:rFonts w:asciiTheme="minorHAnsi" w:hAnsiTheme="minorHAnsi" w:cstheme="minorHAnsi"/>
                <w:sz w:val="18"/>
                <w:szCs w:val="18"/>
                <w:lang w:val="en-GB"/>
              </w:rPr>
              <w:t xml:space="preserve"> </w:t>
            </w:r>
          </w:p>
        </w:tc>
      </w:tr>
      <w:tr w:rsidR="009B58A7" w:rsidRPr="000E1C23" w14:paraId="7B882B5E" w14:textId="77777777" w:rsidTr="7C73A636">
        <w:trPr>
          <w:gridAfter w:val="1"/>
          <w:wAfter w:w="10" w:type="pct"/>
        </w:trPr>
        <w:tc>
          <w:tcPr>
            <w:tcW w:w="4990"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02EB950" w14:textId="1303AAD4" w:rsidR="00283237" w:rsidRPr="000E1C23" w:rsidRDefault="00283237" w:rsidP="00E260A5">
            <w:pPr>
              <w:spacing w:before="40" w:after="40"/>
              <w:rPr>
                <w:rFonts w:asciiTheme="minorHAnsi" w:hAnsiTheme="minorHAnsi" w:cstheme="minorHAnsi"/>
                <w:sz w:val="18"/>
                <w:szCs w:val="18"/>
                <w:lang w:val="en-GB"/>
              </w:rPr>
            </w:pPr>
          </w:p>
        </w:tc>
      </w:tr>
      <w:tr w:rsidR="00115396" w:rsidRPr="000E1C23" w14:paraId="7581D0E9" w14:textId="77777777" w:rsidTr="7C73A636">
        <w:trPr>
          <w:gridAfter w:val="8"/>
          <w:wAfter w:w="4559" w:type="pct"/>
        </w:trPr>
        <w:tc>
          <w:tcPr>
            <w:tcW w:w="441" w:type="pct"/>
            <w:vAlign w:val="center"/>
          </w:tcPr>
          <w:p w14:paraId="34853653" w14:textId="77777777" w:rsidR="00115396" w:rsidRPr="000E1C23" w:rsidRDefault="00115396" w:rsidP="004B124E">
            <w:pPr>
              <w:spacing w:before="40" w:after="40"/>
              <w:rPr>
                <w:rFonts w:asciiTheme="minorHAnsi" w:hAnsiTheme="minorHAnsi" w:cstheme="minorHAnsi"/>
                <w:b/>
                <w:sz w:val="18"/>
                <w:szCs w:val="18"/>
                <w:lang w:val="en-GB"/>
              </w:rPr>
            </w:pPr>
          </w:p>
        </w:tc>
      </w:tr>
    </w:tbl>
    <w:p w14:paraId="236E0A53" w14:textId="4FDE8B3F" w:rsidR="00F85109" w:rsidRPr="000E1C23" w:rsidRDefault="00F85109" w:rsidP="00E260A5">
      <w:pPr>
        <w:spacing w:before="40" w:after="40"/>
        <w:rPr>
          <w:rFonts w:asciiTheme="minorHAnsi" w:hAnsiTheme="minorHAnsi" w:cstheme="minorHAnsi"/>
          <w:sz w:val="18"/>
          <w:szCs w:val="18"/>
          <w:lang w:val="en-GB"/>
        </w:rPr>
      </w:pPr>
    </w:p>
    <w:p w14:paraId="651FAE3B" w14:textId="77777777" w:rsidR="00DA06B8" w:rsidRPr="000E1C23" w:rsidRDefault="00DA06B8" w:rsidP="00E260A5">
      <w:pPr>
        <w:spacing w:before="40" w:after="40"/>
        <w:rPr>
          <w:rFonts w:asciiTheme="minorHAnsi" w:hAnsiTheme="minorHAnsi" w:cstheme="minorHAnsi"/>
          <w:sz w:val="18"/>
          <w:szCs w:val="18"/>
          <w:lang w:val="en-GB"/>
        </w:rPr>
      </w:pPr>
    </w:p>
    <w:p w14:paraId="4E43CFA3" w14:textId="77777777" w:rsidR="00DA06B8" w:rsidRPr="000E1C23" w:rsidRDefault="00DA06B8" w:rsidP="00E260A5">
      <w:pPr>
        <w:spacing w:before="40" w:after="40"/>
        <w:rPr>
          <w:rFonts w:asciiTheme="minorHAnsi" w:hAnsiTheme="minorHAnsi" w:cstheme="minorHAnsi"/>
          <w:sz w:val="18"/>
          <w:szCs w:val="18"/>
          <w:lang w:val="en-GB"/>
        </w:rPr>
      </w:pPr>
    </w:p>
    <w:p w14:paraId="2790C408" w14:textId="77777777" w:rsidR="00F85109" w:rsidRPr="000E1C23" w:rsidRDefault="00F85109">
      <w:pPr>
        <w:rPr>
          <w:rFonts w:asciiTheme="minorHAnsi" w:hAnsiTheme="minorHAnsi" w:cstheme="minorHAnsi"/>
          <w:sz w:val="18"/>
          <w:szCs w:val="18"/>
          <w:lang w:val="en-GB"/>
        </w:rPr>
      </w:pPr>
      <w:r w:rsidRPr="000E1C23">
        <w:rPr>
          <w:rFonts w:asciiTheme="minorHAnsi" w:hAnsiTheme="minorHAnsi" w:cstheme="minorHAnsi"/>
          <w:sz w:val="18"/>
          <w:szCs w:val="18"/>
          <w:lang w:val="en-GB"/>
        </w:rPr>
        <w:br w:type="page"/>
      </w:r>
    </w:p>
    <w:p w14:paraId="09084E57" w14:textId="77777777" w:rsidR="000F11C4" w:rsidRPr="000E1C23" w:rsidRDefault="000F11C4" w:rsidP="00C04037">
      <w:pPr>
        <w:pStyle w:val="Title1"/>
        <w:spacing w:after="120"/>
        <w:jc w:val="left"/>
        <w:outlineLvl w:val="0"/>
        <w:rPr>
          <w:rFonts w:asciiTheme="minorHAnsi" w:hAnsiTheme="minorHAnsi" w:cstheme="minorHAnsi"/>
          <w:b/>
          <w:caps w:val="0"/>
          <w:szCs w:val="28"/>
          <w:u w:val="single"/>
          <w:lang w:val="en-GB"/>
        </w:rPr>
      </w:pPr>
      <w:bookmarkStart w:id="9" w:name="_Toc208942863"/>
      <w:r w:rsidRPr="000E1C23">
        <w:rPr>
          <w:rFonts w:asciiTheme="minorHAnsi" w:hAnsiTheme="minorHAnsi" w:cstheme="minorHAnsi"/>
          <w:b/>
          <w:caps w:val="0"/>
          <w:szCs w:val="28"/>
          <w:u w:val="single"/>
          <w:lang w:val="en-GB"/>
        </w:rPr>
        <w:lastRenderedPageBreak/>
        <w:t>REGION: CIS COUNTRIES</w:t>
      </w:r>
      <w:bookmarkEnd w:id="9"/>
    </w:p>
    <w:p w14:paraId="162FAF97" w14:textId="0B4CBD8E" w:rsidR="000F11C4" w:rsidRPr="000E1C23" w:rsidRDefault="117E3C27"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 xml:space="preserve">RI: CIS 1 - Developing infrastructure to promote innovation and partnerships in the introduction of new technologies – the Internet of </w:t>
      </w:r>
      <w:r w:rsidR="00263E78">
        <w:rPr>
          <w:rFonts w:asciiTheme="minorHAnsi" w:hAnsiTheme="minorHAnsi" w:cstheme="minorHAnsi"/>
          <w:lang w:val="en-GB"/>
        </w:rPr>
        <w:t>t</w:t>
      </w:r>
      <w:r w:rsidRPr="000E1C23">
        <w:rPr>
          <w:rFonts w:asciiTheme="minorHAnsi" w:hAnsiTheme="minorHAnsi" w:cstheme="minorHAnsi"/>
          <w:lang w:val="en-GB"/>
        </w:rPr>
        <w:t>hings, including the industrial Internet, smart cities and communities, 5G/IMT-2020 and next-generation NET-2030 communication networks, quantum technologies, artificial intelligence, digital health, digital skills and environmental protection</w:t>
      </w:r>
    </w:p>
    <w:tbl>
      <w:tblPr>
        <w:tblW w:w="14311" w:type="dxa"/>
        <w:tblCellMar>
          <w:left w:w="0" w:type="dxa"/>
          <w:right w:w="0" w:type="dxa"/>
        </w:tblCellMar>
        <w:tblLook w:val="04A0" w:firstRow="1" w:lastRow="0" w:firstColumn="1" w:lastColumn="0" w:noHBand="0" w:noVBand="1"/>
      </w:tblPr>
      <w:tblGrid>
        <w:gridCol w:w="1893"/>
        <w:gridCol w:w="3083"/>
        <w:gridCol w:w="1165"/>
        <w:gridCol w:w="1186"/>
        <w:gridCol w:w="1751"/>
        <w:gridCol w:w="833"/>
        <w:gridCol w:w="3124"/>
        <w:gridCol w:w="1256"/>
        <w:gridCol w:w="20"/>
      </w:tblGrid>
      <w:tr w:rsidR="000F11C4" w:rsidRPr="000E1C23" w14:paraId="70B8740F" w14:textId="77777777" w:rsidTr="00A57679">
        <w:trPr>
          <w:tblHeader/>
        </w:trPr>
        <w:tc>
          <w:tcPr>
            <w:tcW w:w="1893" w:type="dxa"/>
            <w:shd w:val="clear" w:color="auto" w:fill="004B96"/>
            <w:tcMar>
              <w:top w:w="75" w:type="dxa"/>
              <w:left w:w="75" w:type="dxa"/>
              <w:bottom w:w="75" w:type="dxa"/>
              <w:right w:w="75" w:type="dxa"/>
            </w:tcMar>
            <w:vAlign w:val="center"/>
            <w:hideMark/>
          </w:tcPr>
          <w:p w14:paraId="76E3E419"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3083" w:type="dxa"/>
            <w:shd w:val="clear" w:color="auto" w:fill="004B96"/>
            <w:tcMar>
              <w:top w:w="75" w:type="dxa"/>
              <w:left w:w="75" w:type="dxa"/>
              <w:bottom w:w="75" w:type="dxa"/>
              <w:right w:w="75" w:type="dxa"/>
            </w:tcMar>
            <w:vAlign w:val="center"/>
            <w:hideMark/>
          </w:tcPr>
          <w:p w14:paraId="1FB29A08"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1165" w:type="dxa"/>
            <w:shd w:val="clear" w:color="auto" w:fill="004B96"/>
            <w:tcMar>
              <w:top w:w="75" w:type="dxa"/>
              <w:left w:w="75" w:type="dxa"/>
              <w:bottom w:w="75" w:type="dxa"/>
              <w:right w:w="75" w:type="dxa"/>
            </w:tcMar>
            <w:vAlign w:val="center"/>
            <w:hideMark/>
          </w:tcPr>
          <w:p w14:paraId="21CBDDA1"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1186" w:type="dxa"/>
            <w:shd w:val="clear" w:color="auto" w:fill="004B96"/>
            <w:tcMar>
              <w:top w:w="75" w:type="dxa"/>
              <w:left w:w="75" w:type="dxa"/>
              <w:bottom w:w="75" w:type="dxa"/>
              <w:right w:w="75" w:type="dxa"/>
            </w:tcMar>
            <w:vAlign w:val="center"/>
            <w:hideMark/>
          </w:tcPr>
          <w:p w14:paraId="25023039"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1751" w:type="dxa"/>
            <w:shd w:val="clear" w:color="auto" w:fill="004B96"/>
            <w:tcMar>
              <w:top w:w="75" w:type="dxa"/>
              <w:left w:w="75" w:type="dxa"/>
              <w:bottom w:w="75" w:type="dxa"/>
              <w:right w:w="75" w:type="dxa"/>
            </w:tcMar>
            <w:vAlign w:val="center"/>
            <w:hideMark/>
          </w:tcPr>
          <w:p w14:paraId="6000C02A"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833" w:type="dxa"/>
            <w:shd w:val="clear" w:color="auto" w:fill="004B96"/>
            <w:tcMar>
              <w:top w:w="75" w:type="dxa"/>
              <w:left w:w="75" w:type="dxa"/>
              <w:bottom w:w="75" w:type="dxa"/>
              <w:right w:w="75" w:type="dxa"/>
            </w:tcMar>
            <w:vAlign w:val="center"/>
            <w:hideMark/>
          </w:tcPr>
          <w:p w14:paraId="17D8F3B6"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3124" w:type="dxa"/>
            <w:shd w:val="clear" w:color="auto" w:fill="004B96"/>
            <w:tcMar>
              <w:top w:w="75" w:type="dxa"/>
              <w:left w:w="75" w:type="dxa"/>
              <w:bottom w:w="75" w:type="dxa"/>
              <w:right w:w="75" w:type="dxa"/>
            </w:tcMar>
            <w:vAlign w:val="center"/>
            <w:hideMark/>
          </w:tcPr>
          <w:p w14:paraId="790A4888"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1256" w:type="dxa"/>
            <w:shd w:val="clear" w:color="auto" w:fill="004B96"/>
            <w:tcMar>
              <w:top w:w="75" w:type="dxa"/>
              <w:left w:w="75" w:type="dxa"/>
              <w:bottom w:w="75" w:type="dxa"/>
              <w:right w:w="75" w:type="dxa"/>
            </w:tcMar>
            <w:vAlign w:val="center"/>
            <w:hideMark/>
          </w:tcPr>
          <w:p w14:paraId="1A8D8B2F" w14:textId="77777777" w:rsidR="000F11C4" w:rsidRPr="000E1C23" w:rsidRDefault="000F11C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20" w:type="dxa"/>
            <w:vAlign w:val="center"/>
            <w:hideMark/>
          </w:tcPr>
          <w:p w14:paraId="432154A1" w14:textId="77777777" w:rsidR="000F11C4" w:rsidRPr="000E1C23" w:rsidRDefault="000F11C4" w:rsidP="00E260A5">
            <w:pPr>
              <w:spacing w:before="40" w:after="40"/>
              <w:rPr>
                <w:rFonts w:asciiTheme="minorHAnsi" w:hAnsiTheme="minorHAnsi" w:cstheme="minorHAnsi"/>
                <w:b/>
                <w:sz w:val="18"/>
                <w:szCs w:val="18"/>
                <w:lang w:val="en-GB"/>
              </w:rPr>
            </w:pPr>
          </w:p>
        </w:tc>
      </w:tr>
      <w:tr w:rsidR="000F11C4" w:rsidRPr="000E1C23" w14:paraId="2B783C51" w14:textId="77777777" w:rsidTr="00A57679">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495FE7" w14:textId="77777777" w:rsidR="000F11C4" w:rsidRPr="000E1C23" w:rsidRDefault="000F11C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2ARM23001</w:t>
            </w:r>
          </w:p>
        </w:tc>
        <w:tc>
          <w:tcPr>
            <w:tcW w:w="30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F115E1"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Rural networks pilot project in Armenia </w:t>
            </w:r>
          </w:p>
        </w:tc>
        <w:tc>
          <w:tcPr>
            <w:tcW w:w="11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E14767"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2023</w:t>
            </w:r>
          </w:p>
        </w:tc>
        <w:tc>
          <w:tcPr>
            <w:tcW w:w="118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7D4590"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17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E264A1"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3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3B3A9F" w14:textId="3F503F9F"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25</w:t>
            </w:r>
            <w:r w:rsidR="00263E7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228</w:t>
            </w:r>
          </w:p>
        </w:tc>
        <w:tc>
          <w:tcPr>
            <w:tcW w:w="31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B44C033"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High-Tech Industry of the Republic of Armenia</w:t>
            </w:r>
          </w:p>
        </w:tc>
        <w:tc>
          <w:tcPr>
            <w:tcW w:w="12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06"/>
            </w:tblGrid>
            <w:tr w:rsidR="000F11C4" w:rsidRPr="000E1C23" w14:paraId="085CFDEB" w14:textId="77777777" w:rsidTr="00C04037">
              <w:trPr>
                <w:jc w:val="center"/>
              </w:trPr>
              <w:tc>
                <w:tcPr>
                  <w:tcW w:w="0" w:type="auto"/>
                  <w:tcMar>
                    <w:top w:w="15" w:type="dxa"/>
                    <w:left w:w="15" w:type="dxa"/>
                    <w:bottom w:w="15" w:type="dxa"/>
                    <w:right w:w="15" w:type="dxa"/>
                  </w:tcMar>
                  <w:vAlign w:val="center"/>
                  <w:hideMark/>
                </w:tcPr>
                <w:p w14:paraId="578E4795"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Rec. 19</w:t>
                  </w:r>
                </w:p>
              </w:tc>
            </w:tr>
            <w:tr w:rsidR="000F11C4" w:rsidRPr="000E1C23" w14:paraId="11D26C61" w14:textId="77777777" w:rsidTr="00C04037">
              <w:trPr>
                <w:jc w:val="center"/>
              </w:trPr>
              <w:tc>
                <w:tcPr>
                  <w:tcW w:w="0" w:type="auto"/>
                  <w:tcMar>
                    <w:top w:w="15" w:type="dxa"/>
                    <w:left w:w="15" w:type="dxa"/>
                    <w:bottom w:w="15" w:type="dxa"/>
                    <w:right w:w="15" w:type="dxa"/>
                  </w:tcMar>
                  <w:vAlign w:val="center"/>
                  <w:hideMark/>
                </w:tcPr>
                <w:p w14:paraId="7285CB3A"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77</w:t>
                  </w:r>
                </w:p>
              </w:tc>
            </w:tr>
          </w:tbl>
          <w:p w14:paraId="509485E7" w14:textId="77777777" w:rsidR="000F11C4" w:rsidRPr="000E1C23" w:rsidRDefault="000F11C4" w:rsidP="00E260A5">
            <w:pPr>
              <w:spacing w:before="40" w:after="40"/>
              <w:jc w:val="center"/>
              <w:rPr>
                <w:rFonts w:asciiTheme="minorHAnsi" w:hAnsiTheme="minorHAnsi" w:cstheme="minorHAnsi"/>
                <w:sz w:val="18"/>
                <w:szCs w:val="18"/>
                <w:lang w:val="en-GB"/>
              </w:rPr>
            </w:pPr>
          </w:p>
        </w:tc>
        <w:tc>
          <w:tcPr>
            <w:tcW w:w="20" w:type="dxa"/>
            <w:vAlign w:val="center"/>
            <w:hideMark/>
          </w:tcPr>
          <w:p w14:paraId="6CE1BF63" w14:textId="77777777" w:rsidR="000F11C4" w:rsidRPr="000E1C23" w:rsidRDefault="000F11C4" w:rsidP="00E260A5">
            <w:pPr>
              <w:spacing w:before="40" w:after="40"/>
              <w:rPr>
                <w:rFonts w:asciiTheme="minorHAnsi" w:hAnsiTheme="minorHAnsi" w:cstheme="minorHAnsi"/>
                <w:sz w:val="18"/>
                <w:szCs w:val="18"/>
                <w:lang w:val="en-GB"/>
              </w:rPr>
            </w:pPr>
          </w:p>
        </w:tc>
      </w:tr>
      <w:tr w:rsidR="000F11C4" w:rsidRPr="000E1C23" w14:paraId="376C83D9"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AEB2F0" w14:textId="48688048" w:rsidR="000F11C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F136DEA"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Armenia </w:t>
            </w:r>
          </w:p>
        </w:tc>
      </w:tr>
      <w:tr w:rsidR="000F11C4" w:rsidRPr="000E1C23" w14:paraId="489841DC"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AED81" w14:textId="133F676A" w:rsidR="000F11C4"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464741" w14:textId="40E1CF12"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1</w:t>
            </w:r>
            <w:r w:rsidR="00263E78">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500 households are covered by the fib</w:t>
            </w:r>
            <w:r w:rsidR="00B137D3">
              <w:rPr>
                <w:rFonts w:asciiTheme="minorHAnsi" w:hAnsiTheme="minorHAnsi" w:cstheme="minorHAnsi"/>
                <w:sz w:val="18"/>
                <w:szCs w:val="18"/>
                <w:lang w:val="en-GB"/>
              </w:rPr>
              <w:t>re-optic</w:t>
            </w:r>
            <w:r w:rsidRPr="000E1C23">
              <w:rPr>
                <w:rFonts w:asciiTheme="minorHAnsi" w:hAnsiTheme="minorHAnsi" w:cstheme="minorHAnsi"/>
                <w:sz w:val="18"/>
                <w:szCs w:val="18"/>
                <w:lang w:val="en-GB"/>
              </w:rPr>
              <w:t xml:space="preserve"> line</w:t>
            </w:r>
            <w:r w:rsidRPr="000E1C23">
              <w:rPr>
                <w:rFonts w:asciiTheme="minorHAnsi" w:hAnsiTheme="minorHAnsi" w:cstheme="minorHAnsi"/>
                <w:sz w:val="18"/>
                <w:szCs w:val="18"/>
                <w:lang w:val="en-GB"/>
              </w:rPr>
              <w:br/>
              <w:t xml:space="preserve"> </w:t>
            </w:r>
            <w:r w:rsidR="00B137D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pilot model developed to expand connectivity in rural and underserved areas in Armenia</w:t>
            </w:r>
          </w:p>
          <w:p w14:paraId="0A2856D8" w14:textId="63592565"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 5 communities were identified to become target for future scaling </w:t>
            </w:r>
            <w:r w:rsidR="00B137D3">
              <w:rPr>
                <w:rFonts w:asciiTheme="minorHAnsi" w:hAnsiTheme="minorHAnsi" w:cstheme="minorHAnsi"/>
                <w:sz w:val="18"/>
                <w:szCs w:val="18"/>
                <w:lang w:val="en-GB"/>
              </w:rPr>
              <w:t xml:space="preserve">up </w:t>
            </w:r>
            <w:r w:rsidRPr="000E1C23">
              <w:rPr>
                <w:rFonts w:asciiTheme="minorHAnsi" w:hAnsiTheme="minorHAnsi" w:cstheme="minorHAnsi"/>
                <w:sz w:val="18"/>
                <w:szCs w:val="18"/>
                <w:lang w:val="en-GB"/>
              </w:rPr>
              <w:t>of the project.</w:t>
            </w:r>
          </w:p>
        </w:tc>
      </w:tr>
      <w:tr w:rsidR="000F11C4" w:rsidRPr="000E1C23" w14:paraId="2C493870"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2360E7"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0F11C4" w:rsidRPr="000E1C23" w14:paraId="03F58283" w14:textId="77777777" w:rsidTr="00A57679">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006F536" w14:textId="77777777" w:rsidR="000F11C4" w:rsidRPr="000E1C23" w:rsidRDefault="000F11C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9RER20026</w:t>
            </w:r>
          </w:p>
        </w:tc>
        <w:tc>
          <w:tcPr>
            <w:tcW w:w="30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F9C7E5"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International Research, Development and Testing Centre for new equipment, technologies, and services (IRDTC) - Phase 2</w:t>
            </w:r>
          </w:p>
        </w:tc>
        <w:tc>
          <w:tcPr>
            <w:tcW w:w="11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768DA3"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2020</w:t>
            </w:r>
          </w:p>
        </w:tc>
        <w:tc>
          <w:tcPr>
            <w:tcW w:w="118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12459FF"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17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9D2C74"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3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BF4D69" w14:textId="2A317CAC"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422</w:t>
            </w:r>
            <w:r w:rsidR="00B137D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p>
        </w:tc>
        <w:tc>
          <w:tcPr>
            <w:tcW w:w="31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8099056"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Digital Development, Communications and Mass Media of the Russian Federation represented by PJSC </w:t>
            </w:r>
          </w:p>
        </w:tc>
        <w:tc>
          <w:tcPr>
            <w:tcW w:w="12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06"/>
            </w:tblGrid>
            <w:tr w:rsidR="000F11C4" w:rsidRPr="000E1C23" w14:paraId="0EDD4EC5" w14:textId="77777777" w:rsidTr="00C04037">
              <w:trPr>
                <w:jc w:val="center"/>
              </w:trPr>
              <w:tc>
                <w:tcPr>
                  <w:tcW w:w="0" w:type="auto"/>
                  <w:tcMar>
                    <w:top w:w="15" w:type="dxa"/>
                    <w:left w:w="15" w:type="dxa"/>
                    <w:bottom w:w="15" w:type="dxa"/>
                    <w:right w:w="15" w:type="dxa"/>
                  </w:tcMar>
                  <w:vAlign w:val="center"/>
                  <w:hideMark/>
                </w:tcPr>
                <w:p w14:paraId="71F2E8E3"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15</w:t>
                  </w:r>
                </w:p>
              </w:tc>
            </w:tr>
          </w:tbl>
          <w:p w14:paraId="5B238A3F" w14:textId="77777777" w:rsidR="000F11C4" w:rsidRPr="000E1C23" w:rsidRDefault="000F11C4" w:rsidP="00E260A5">
            <w:pPr>
              <w:spacing w:before="40" w:after="40"/>
              <w:jc w:val="center"/>
              <w:rPr>
                <w:rFonts w:asciiTheme="minorHAnsi" w:hAnsiTheme="minorHAnsi" w:cstheme="minorHAnsi"/>
                <w:sz w:val="18"/>
                <w:szCs w:val="18"/>
                <w:lang w:val="en-GB"/>
              </w:rPr>
            </w:pPr>
          </w:p>
        </w:tc>
        <w:tc>
          <w:tcPr>
            <w:tcW w:w="20" w:type="dxa"/>
            <w:vAlign w:val="center"/>
            <w:hideMark/>
          </w:tcPr>
          <w:p w14:paraId="7D7B72F1" w14:textId="77777777" w:rsidR="000F11C4" w:rsidRPr="000E1C23" w:rsidRDefault="000F11C4" w:rsidP="00E260A5">
            <w:pPr>
              <w:spacing w:before="40" w:after="40"/>
              <w:rPr>
                <w:rFonts w:asciiTheme="minorHAnsi" w:hAnsiTheme="minorHAnsi" w:cstheme="minorHAnsi"/>
                <w:sz w:val="18"/>
                <w:szCs w:val="18"/>
                <w:lang w:val="en-GB"/>
              </w:rPr>
            </w:pPr>
          </w:p>
        </w:tc>
      </w:tr>
      <w:tr w:rsidR="000F11C4" w:rsidRPr="000E1C23" w14:paraId="33832611"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9C91E9" w14:textId="319E482E" w:rsidR="000F11C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968BF0" w14:textId="72798A36"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Armenia, Azerbaijan, Belarus, Kazakhstan, Kyrgyzstan, Russian Federation, </w:t>
            </w:r>
            <w:r w:rsidR="009805F6" w:rsidRPr="009805F6">
              <w:rPr>
                <w:rFonts w:asciiTheme="minorHAnsi" w:hAnsiTheme="minorHAnsi" w:cstheme="minorHAnsi"/>
                <w:sz w:val="18"/>
                <w:szCs w:val="18"/>
                <w:lang w:val="en-GB"/>
              </w:rPr>
              <w:t xml:space="preserve">Republic of </w:t>
            </w:r>
            <w:r w:rsidRPr="000E1C23">
              <w:rPr>
                <w:rFonts w:asciiTheme="minorHAnsi" w:hAnsiTheme="minorHAnsi" w:cstheme="minorHAnsi"/>
                <w:sz w:val="18"/>
                <w:szCs w:val="18"/>
                <w:lang w:val="en-GB"/>
              </w:rPr>
              <w:t>Tajikistan, Turkmenistan, Uzbekistan</w:t>
            </w:r>
          </w:p>
        </w:tc>
      </w:tr>
      <w:tr w:rsidR="000F11C4" w:rsidRPr="000E1C23" w14:paraId="0D07A9A1"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5836A3" w14:textId="5C487B57" w:rsidR="000F11C4"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834EA99"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Advanced Recommendations Development: Formulated recommendations on modern technologies and telecommunication market functioning, addressing network security, service quality, and traffic management. </w:t>
            </w:r>
          </w:p>
          <w:p w14:paraId="304456C7"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Compatibility Models Creation: Developed models for device compatibility and innovation services, aiding the implementation of IoT, Industrial Internet, and Smart City concepts. </w:t>
            </w:r>
          </w:p>
          <w:p w14:paraId="0B56DE3B" w14:textId="485F5F9E"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Testing Laboratory Recommendations: Provided recommendations for setting up and operating testing labs for IoT and Smart Cities, focusing on sustainable development goals. </w:t>
            </w:r>
          </w:p>
          <w:p w14:paraId="51E391EF" w14:textId="532FD908"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Publication of Testing Methods: Shared methods and results from the IRDTC's testing activities, contributing to the sector's body of knowledge. </w:t>
            </w:r>
          </w:p>
          <w:p w14:paraId="32372184" w14:textId="51FBE6B3"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Training Material Development and Specialist Training: Enhanced research and operational capabilities through additional training materials and sessions, broadening the expertise in IoT and related technologies. </w:t>
            </w:r>
          </w:p>
          <w:p w14:paraId="080D9B33"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Operational Testing and Equipment Procurement: Strengthened the IRDTC's testing operations through expert recruitment, equipment procurement, and comprehensive research activities. </w:t>
            </w:r>
          </w:p>
        </w:tc>
      </w:tr>
      <w:tr w:rsidR="000F11C4" w:rsidRPr="000E1C23" w14:paraId="6981E3D4"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033E81"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0F11C4" w:rsidRPr="000E1C23" w14:paraId="7703819D" w14:textId="77777777" w:rsidTr="00A57679">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05104D" w14:textId="77777777" w:rsidR="000F11C4" w:rsidRPr="000E1C23" w:rsidRDefault="000F11C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9GLO19099</w:t>
            </w:r>
          </w:p>
        </w:tc>
        <w:tc>
          <w:tcPr>
            <w:tcW w:w="30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4F55D4" w14:textId="77777777"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11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9C8999"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118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57756C"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17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0649C" w14:textId="7FB01580" w:rsidR="000F11C4" w:rsidRPr="000E1C23" w:rsidRDefault="000E4AC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83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608D3D" w14:textId="7E7BA01B"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3A0ED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31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172B76" w14:textId="790EA6B8"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former MSIP), Rep</w:t>
            </w:r>
            <w:r w:rsidR="0041788C">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12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06"/>
            </w:tblGrid>
            <w:tr w:rsidR="000F11C4" w:rsidRPr="000E1C23" w14:paraId="584E08B6" w14:textId="77777777" w:rsidTr="00C04037">
              <w:trPr>
                <w:jc w:val="center"/>
              </w:trPr>
              <w:tc>
                <w:tcPr>
                  <w:tcW w:w="0" w:type="auto"/>
                  <w:tcMar>
                    <w:top w:w="15" w:type="dxa"/>
                    <w:left w:w="15" w:type="dxa"/>
                    <w:bottom w:w="15" w:type="dxa"/>
                    <w:right w:w="15" w:type="dxa"/>
                  </w:tcMar>
                  <w:vAlign w:val="center"/>
                  <w:hideMark/>
                </w:tcPr>
                <w:p w14:paraId="75EB2096"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0F11C4" w:rsidRPr="000E1C23" w14:paraId="57AA86BE" w14:textId="77777777" w:rsidTr="00C04037">
              <w:trPr>
                <w:jc w:val="center"/>
              </w:trPr>
              <w:tc>
                <w:tcPr>
                  <w:tcW w:w="0" w:type="auto"/>
                  <w:tcMar>
                    <w:top w:w="15" w:type="dxa"/>
                    <w:left w:w="15" w:type="dxa"/>
                    <w:bottom w:w="15" w:type="dxa"/>
                    <w:right w:w="15" w:type="dxa"/>
                  </w:tcMar>
                  <w:vAlign w:val="center"/>
                  <w:hideMark/>
                </w:tcPr>
                <w:p w14:paraId="44B10F73"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44000A4E" w14:textId="77777777" w:rsidR="000F11C4" w:rsidRPr="000E1C23" w:rsidRDefault="000F11C4" w:rsidP="00E260A5">
            <w:pPr>
              <w:spacing w:before="40" w:after="40"/>
              <w:jc w:val="center"/>
              <w:rPr>
                <w:rFonts w:asciiTheme="minorHAnsi" w:hAnsiTheme="minorHAnsi" w:cstheme="minorHAnsi"/>
                <w:sz w:val="18"/>
                <w:szCs w:val="18"/>
                <w:lang w:val="en-GB"/>
              </w:rPr>
            </w:pPr>
          </w:p>
        </w:tc>
        <w:tc>
          <w:tcPr>
            <w:tcW w:w="20" w:type="dxa"/>
            <w:vAlign w:val="center"/>
            <w:hideMark/>
          </w:tcPr>
          <w:p w14:paraId="50981FA9" w14:textId="77777777" w:rsidR="000F11C4" w:rsidRPr="000E1C23" w:rsidRDefault="000F11C4" w:rsidP="00E260A5">
            <w:pPr>
              <w:spacing w:before="40" w:after="40"/>
              <w:rPr>
                <w:rFonts w:asciiTheme="minorHAnsi" w:hAnsiTheme="minorHAnsi" w:cstheme="minorHAnsi"/>
                <w:sz w:val="18"/>
                <w:szCs w:val="18"/>
                <w:lang w:val="en-GB"/>
              </w:rPr>
            </w:pPr>
          </w:p>
        </w:tc>
      </w:tr>
      <w:tr w:rsidR="000F11C4" w:rsidRPr="000E1C23" w14:paraId="278FBB8F"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906177" w14:textId="47057A5B" w:rsidR="000F11C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F7EEC5" w14:textId="77777777"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0F11C4" w:rsidRPr="000E1C23" w14:paraId="1864EAD0" w14:textId="77777777" w:rsidTr="00796B50">
        <w:trPr>
          <w:trHeight w:val="824"/>
        </w:trPr>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1B1512" w14:textId="2135C8E3" w:rsidR="000F11C4"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06D33B2" w14:textId="1F34ED16" w:rsidR="000F11C4" w:rsidRPr="000E1C23" w:rsidRDefault="00D97D87" w:rsidP="00E260A5">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w:t>
            </w:r>
            <w:r w:rsidR="006E1649" w:rsidRPr="000E1C23">
              <w:rPr>
                <w:rFonts w:asciiTheme="minorHAnsi" w:hAnsiTheme="minorHAnsi" w:cstheme="minorHAnsi"/>
                <w:sz w:val="18"/>
                <w:szCs w:val="18"/>
                <w:lang w:val="en-GB"/>
              </w:rPr>
              <w:t>analysing</w:t>
            </w:r>
            <w:r w:rsidRPr="000E1C23">
              <w:rPr>
                <w:rFonts w:asciiTheme="minorHAnsi" w:hAnsiTheme="minorHAnsi" w:cstheme="minorHAnsi"/>
                <w:sz w:val="18"/>
                <w:szCs w:val="18"/>
                <w:lang w:val="en-GB"/>
              </w:rPr>
              <w:t xml:space="preserve"> their existing spectrum management schemes and establishing a fundamental legal, administrative, and institutional structure for a National Spectrum Management System. Additionally, the project focused on building human capacity in these countries regarding the National Spectrum Management System. By building human capacity, the project equipped the participants with the knowledge and skills required to effectively manage the spectrum in their respective countries. </w:t>
            </w:r>
          </w:p>
        </w:tc>
      </w:tr>
      <w:tr w:rsidR="000F11C4" w:rsidRPr="000E1C23" w14:paraId="3F09E0C8"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90FB69"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0F11C4" w:rsidRPr="000E1C23" w14:paraId="77C6DE43" w14:textId="77777777" w:rsidTr="00A57679">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013963" w14:textId="77777777" w:rsidR="000F11C4" w:rsidRPr="000E1C23" w:rsidRDefault="000F11C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9GLO23134</w:t>
            </w:r>
          </w:p>
        </w:tc>
        <w:tc>
          <w:tcPr>
            <w:tcW w:w="30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377E9" w14:textId="77777777"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encourage the use of innovative technologies for building a digital shared prosperity society</w:t>
            </w:r>
          </w:p>
        </w:tc>
        <w:tc>
          <w:tcPr>
            <w:tcW w:w="11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C03AF"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118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C60279"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17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59DB1E"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3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37BB61" w14:textId="674A624F"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271</w:t>
            </w:r>
            <w:r w:rsidR="0041788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560</w:t>
            </w:r>
          </w:p>
        </w:tc>
        <w:tc>
          <w:tcPr>
            <w:tcW w:w="31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1C5BE5"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Republic of Korea</w:t>
            </w:r>
          </w:p>
        </w:tc>
        <w:tc>
          <w:tcPr>
            <w:tcW w:w="12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06"/>
            </w:tblGrid>
            <w:tr w:rsidR="000F11C4" w:rsidRPr="000E1C23" w14:paraId="259DF241" w14:textId="77777777" w:rsidTr="00C04037">
              <w:trPr>
                <w:jc w:val="center"/>
              </w:trPr>
              <w:tc>
                <w:tcPr>
                  <w:tcW w:w="0" w:type="auto"/>
                  <w:tcMar>
                    <w:top w:w="15" w:type="dxa"/>
                    <w:left w:w="15" w:type="dxa"/>
                    <w:bottom w:w="15" w:type="dxa"/>
                    <w:right w:w="15" w:type="dxa"/>
                  </w:tcMar>
                  <w:vAlign w:val="center"/>
                  <w:hideMark/>
                </w:tcPr>
                <w:p w14:paraId="04FE2A00"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763808E" w14:textId="77777777" w:rsidR="000F11C4" w:rsidRPr="000E1C23" w:rsidRDefault="000F11C4" w:rsidP="00E260A5">
            <w:pPr>
              <w:spacing w:before="40" w:after="40"/>
              <w:jc w:val="center"/>
              <w:rPr>
                <w:rFonts w:asciiTheme="minorHAnsi" w:hAnsiTheme="minorHAnsi" w:cstheme="minorHAnsi"/>
                <w:sz w:val="18"/>
                <w:szCs w:val="18"/>
                <w:lang w:val="en-GB"/>
              </w:rPr>
            </w:pPr>
          </w:p>
        </w:tc>
        <w:tc>
          <w:tcPr>
            <w:tcW w:w="20" w:type="dxa"/>
            <w:vAlign w:val="center"/>
            <w:hideMark/>
          </w:tcPr>
          <w:p w14:paraId="7F47925C" w14:textId="77777777" w:rsidR="000F11C4" w:rsidRPr="000E1C23" w:rsidRDefault="000F11C4" w:rsidP="00E260A5">
            <w:pPr>
              <w:spacing w:before="40" w:after="40"/>
              <w:rPr>
                <w:rFonts w:asciiTheme="minorHAnsi" w:hAnsiTheme="minorHAnsi" w:cstheme="minorHAnsi"/>
                <w:sz w:val="18"/>
                <w:szCs w:val="18"/>
                <w:lang w:val="en-GB"/>
              </w:rPr>
            </w:pPr>
          </w:p>
        </w:tc>
      </w:tr>
      <w:tr w:rsidR="000F11C4" w:rsidRPr="000E1C23" w14:paraId="31E22448"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49A082" w14:textId="603AFD12" w:rsidR="000F11C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9F71EB" w14:textId="77777777"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0F11C4" w:rsidRPr="000E1C23" w14:paraId="5EBAD7BF"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96A4D0" w14:textId="2549CE3B" w:rsidR="000F11C4"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D96314" w14:textId="158F60F7" w:rsidR="000F11C4" w:rsidRPr="000E1C23" w:rsidRDefault="00130A6D"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w:t>
            </w:r>
            <w:r w:rsidR="00537ADA" w:rsidRPr="000E1C23">
              <w:rPr>
                <w:rFonts w:asciiTheme="minorHAnsi" w:hAnsiTheme="minorHAnsi" w:cstheme="minorHAnsi"/>
                <w:sz w:val="18"/>
                <w:szCs w:val="18"/>
                <w:lang w:val="en-GB"/>
              </w:rPr>
              <w:t>: (1) a</w:t>
            </w:r>
            <w:r w:rsidR="000F11C4" w:rsidRPr="000E1C23">
              <w:rPr>
                <w:rFonts w:asciiTheme="minorHAnsi" w:hAnsiTheme="minorHAnsi" w:cstheme="minorHAnsi"/>
                <w:sz w:val="18"/>
                <w:szCs w:val="18"/>
                <w:lang w:val="en-GB"/>
              </w:rPr>
              <w:t xml:space="preserve">t least 10 beneficiary countries are assisted to increase the awareness and understanding of innovative technologies through at least 2 global events with </w:t>
            </w:r>
            <w:r w:rsidR="00440355">
              <w:rPr>
                <w:rFonts w:asciiTheme="minorHAnsi" w:hAnsiTheme="minorHAnsi" w:cstheme="minorHAnsi"/>
                <w:sz w:val="18"/>
                <w:szCs w:val="18"/>
                <w:lang w:val="en-GB"/>
              </w:rPr>
              <w:t>approximately</w:t>
            </w:r>
            <w:r w:rsidR="000F11C4" w:rsidRPr="000E1C23">
              <w:rPr>
                <w:rFonts w:asciiTheme="minorHAnsi" w:hAnsiTheme="minorHAnsi" w:cstheme="minorHAnsi"/>
                <w:sz w:val="18"/>
                <w:szCs w:val="18"/>
                <w:lang w:val="en-GB"/>
              </w:rPr>
              <w:t xml:space="preserve"> 100 participants each</w:t>
            </w:r>
            <w:r w:rsidR="00537ADA" w:rsidRPr="000E1C23">
              <w:rPr>
                <w:rFonts w:asciiTheme="minorHAnsi" w:hAnsiTheme="minorHAnsi" w:cstheme="minorHAnsi"/>
                <w:sz w:val="18"/>
                <w:szCs w:val="18"/>
                <w:lang w:val="en-GB"/>
              </w:rPr>
              <w:t>; (2) a</w:t>
            </w:r>
            <w:r w:rsidR="000F11C4" w:rsidRPr="000E1C23">
              <w:rPr>
                <w:rFonts w:asciiTheme="minorHAnsi" w:hAnsiTheme="minorHAnsi" w:cstheme="minorHAnsi"/>
                <w:sz w:val="18"/>
                <w:szCs w:val="18"/>
                <w:lang w:val="en-GB"/>
              </w:rPr>
              <w:t>t least 3 countries and at least 20 participants per training benefited from local trainings. </w:t>
            </w:r>
          </w:p>
        </w:tc>
      </w:tr>
      <w:tr w:rsidR="000F11C4" w:rsidRPr="000E1C23" w14:paraId="5D5BF1CA"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F3A05D"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0F11C4" w:rsidRPr="000E1C23" w14:paraId="13796D84" w14:textId="77777777" w:rsidTr="00A57679">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B57C2B4" w14:textId="77777777" w:rsidR="000F11C4" w:rsidRPr="000E1C23" w:rsidRDefault="000F11C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9GLO24147</w:t>
            </w:r>
          </w:p>
        </w:tc>
        <w:tc>
          <w:tcPr>
            <w:tcW w:w="308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D53194"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1165"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DBF1D3"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118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D91D8C"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175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4F3AEF"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3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94A9B5" w14:textId="3D8DBDA3"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8F0A1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312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3F5826" w14:textId="77777777" w:rsidR="000F11C4" w:rsidRPr="000E1C23" w:rsidRDefault="000F11C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125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06"/>
            </w:tblGrid>
            <w:tr w:rsidR="000F11C4" w:rsidRPr="000E1C23" w14:paraId="7D2C779E" w14:textId="77777777" w:rsidTr="00C04037">
              <w:trPr>
                <w:jc w:val="center"/>
              </w:trPr>
              <w:tc>
                <w:tcPr>
                  <w:tcW w:w="0" w:type="auto"/>
                  <w:tcMar>
                    <w:top w:w="15" w:type="dxa"/>
                    <w:left w:w="15" w:type="dxa"/>
                    <w:bottom w:w="15" w:type="dxa"/>
                    <w:right w:w="15" w:type="dxa"/>
                  </w:tcMar>
                  <w:vAlign w:val="center"/>
                  <w:hideMark/>
                </w:tcPr>
                <w:p w14:paraId="2A258A04"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2DF5E322" w14:textId="77777777" w:rsidR="000F11C4" w:rsidRPr="000E1C23" w:rsidRDefault="000F11C4" w:rsidP="00E260A5">
            <w:pPr>
              <w:spacing w:before="40" w:after="40"/>
              <w:jc w:val="center"/>
              <w:rPr>
                <w:rFonts w:asciiTheme="minorHAnsi" w:hAnsiTheme="minorHAnsi" w:cstheme="minorHAnsi"/>
                <w:sz w:val="18"/>
                <w:szCs w:val="18"/>
                <w:lang w:val="en-GB"/>
              </w:rPr>
            </w:pPr>
          </w:p>
        </w:tc>
        <w:tc>
          <w:tcPr>
            <w:tcW w:w="20" w:type="dxa"/>
            <w:vAlign w:val="center"/>
            <w:hideMark/>
          </w:tcPr>
          <w:p w14:paraId="4D175735" w14:textId="77777777" w:rsidR="000F11C4" w:rsidRPr="000E1C23" w:rsidRDefault="000F11C4" w:rsidP="00E260A5">
            <w:pPr>
              <w:spacing w:before="40" w:after="40"/>
              <w:rPr>
                <w:rFonts w:asciiTheme="minorHAnsi" w:hAnsiTheme="minorHAnsi" w:cstheme="minorHAnsi"/>
                <w:sz w:val="18"/>
                <w:szCs w:val="18"/>
                <w:lang w:val="en-GB"/>
              </w:rPr>
            </w:pPr>
          </w:p>
        </w:tc>
      </w:tr>
      <w:tr w:rsidR="000F11C4" w:rsidRPr="000E1C23" w14:paraId="1B99FE25"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6B0B97" w14:textId="5B1FCC39" w:rsidR="000F11C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A860E6" w14:textId="77777777" w:rsidR="000F11C4" w:rsidRPr="000E1C23" w:rsidRDefault="000F11C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0F11C4" w:rsidRPr="000E1C23" w14:paraId="791FCFF4" w14:textId="77777777" w:rsidTr="00796B50">
        <w:tc>
          <w:tcPr>
            <w:tcW w:w="189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799D2" w14:textId="42D7A6AD" w:rsidR="000F11C4"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418"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94F8F7" w14:textId="34779E49" w:rsidR="000F11C4" w:rsidRPr="000E1C23" w:rsidRDefault="000F11C4"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r w:rsidR="000F11C4" w:rsidRPr="000E1C23" w14:paraId="5C138164" w14:textId="77777777" w:rsidTr="00796B50">
        <w:tc>
          <w:tcPr>
            <w:tcW w:w="1431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79B4A2" w14:textId="77777777" w:rsidR="000F11C4" w:rsidRPr="000E1C23" w:rsidRDefault="000F11C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0FEC840D" w14:textId="77777777" w:rsidR="000F11C4" w:rsidRPr="000E1C23" w:rsidRDefault="000F11C4" w:rsidP="00E260A5">
      <w:pPr>
        <w:spacing w:before="40" w:after="40"/>
        <w:rPr>
          <w:rFonts w:asciiTheme="minorHAnsi" w:hAnsiTheme="minorHAnsi" w:cstheme="minorHAnsi"/>
          <w:lang w:val="en-GB"/>
        </w:rPr>
      </w:pPr>
    </w:p>
    <w:p w14:paraId="7F74072C" w14:textId="755D4512" w:rsidR="00B82508" w:rsidRPr="000E1C23" w:rsidRDefault="00B82508"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CIS 2 - Cybersecurity and personal data protection</w:t>
      </w:r>
    </w:p>
    <w:tbl>
      <w:tblPr>
        <w:tblW w:w="5000" w:type="pct"/>
        <w:tblCellMar>
          <w:left w:w="0" w:type="dxa"/>
          <w:right w:w="0" w:type="dxa"/>
        </w:tblCellMar>
        <w:tblLook w:val="04A0" w:firstRow="1" w:lastRow="0" w:firstColumn="1" w:lastColumn="0" w:noHBand="0" w:noVBand="1"/>
      </w:tblPr>
      <w:tblGrid>
        <w:gridCol w:w="1588"/>
        <w:gridCol w:w="3224"/>
        <w:gridCol w:w="1307"/>
        <w:gridCol w:w="1276"/>
        <w:gridCol w:w="1137"/>
        <w:gridCol w:w="1066"/>
        <w:gridCol w:w="3320"/>
        <w:gridCol w:w="1359"/>
        <w:gridCol w:w="14"/>
      </w:tblGrid>
      <w:tr w:rsidR="009B58A7" w:rsidRPr="000E1C23" w14:paraId="2257DA37" w14:textId="77777777" w:rsidTr="00AB6533">
        <w:trPr>
          <w:tblHeader/>
        </w:trPr>
        <w:tc>
          <w:tcPr>
            <w:tcW w:w="0" w:type="auto"/>
            <w:shd w:val="clear" w:color="auto" w:fill="004B96"/>
            <w:tcMar>
              <w:top w:w="75" w:type="dxa"/>
              <w:left w:w="75" w:type="dxa"/>
              <w:bottom w:w="75" w:type="dxa"/>
              <w:right w:w="75" w:type="dxa"/>
            </w:tcMar>
            <w:vAlign w:val="center"/>
            <w:hideMark/>
          </w:tcPr>
          <w:p w14:paraId="42A7F4C0"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40654324"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07CD8A4F"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733F9E16"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376" w:type="pct"/>
            <w:shd w:val="clear" w:color="auto" w:fill="004B96"/>
            <w:tcMar>
              <w:top w:w="75" w:type="dxa"/>
              <w:left w:w="75" w:type="dxa"/>
              <w:bottom w:w="75" w:type="dxa"/>
              <w:right w:w="75" w:type="dxa"/>
            </w:tcMar>
            <w:vAlign w:val="center"/>
            <w:hideMark/>
          </w:tcPr>
          <w:p w14:paraId="6AA0A455"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76" w:type="pct"/>
            <w:shd w:val="clear" w:color="auto" w:fill="004B96"/>
            <w:tcMar>
              <w:top w:w="75" w:type="dxa"/>
              <w:left w:w="75" w:type="dxa"/>
              <w:bottom w:w="75" w:type="dxa"/>
              <w:right w:w="75" w:type="dxa"/>
            </w:tcMar>
            <w:vAlign w:val="center"/>
            <w:hideMark/>
          </w:tcPr>
          <w:p w14:paraId="2FCD31EA"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6E009A19"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2824A4D9" w14:textId="77777777" w:rsidR="00C0235B" w:rsidRPr="000E1C23" w:rsidRDefault="00C0235B"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20D4E4BD" w14:textId="77777777" w:rsidR="00C0235B" w:rsidRPr="000E1C23" w:rsidRDefault="00C0235B" w:rsidP="00E260A5">
            <w:pPr>
              <w:spacing w:before="40" w:after="40"/>
              <w:rPr>
                <w:rFonts w:asciiTheme="minorHAnsi" w:hAnsiTheme="minorHAnsi" w:cstheme="minorHAnsi"/>
                <w:b/>
                <w:sz w:val="18"/>
                <w:szCs w:val="18"/>
                <w:lang w:val="en-GB"/>
              </w:rPr>
            </w:pPr>
          </w:p>
        </w:tc>
      </w:tr>
      <w:tr w:rsidR="009B58A7" w:rsidRPr="000E1C23" w14:paraId="63810BA4"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5B2242" w14:textId="77777777" w:rsidR="00C0235B" w:rsidRPr="000E1C23" w:rsidRDefault="00C0235B"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2KYR21002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63E1340" w14:textId="77777777" w:rsidR="00C0235B" w:rsidRPr="000E1C23" w:rsidRDefault="00C0235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Establishment of Computer Incident Response Team (CIRT) in the Kyrgyz Republic</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75267D" w14:textId="77777777" w:rsidR="00C0235B" w:rsidRPr="000E1C23" w:rsidRDefault="00C0235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Oct.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5251A5" w14:textId="77777777" w:rsidR="00C0235B" w:rsidRPr="000E1C23" w:rsidRDefault="00C0235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12DE51" w14:textId="77777777" w:rsidR="00C0235B" w:rsidRPr="000E1C23" w:rsidRDefault="00C0235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AE785D2" w14:textId="38B5F2D3" w:rsidR="00C0235B" w:rsidRPr="000E1C23" w:rsidRDefault="00C0235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250</w:t>
            </w:r>
            <w:r w:rsidR="008C3805">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058C33" w14:textId="3E4BDAAE" w:rsidR="00C0235B" w:rsidRPr="000E1C23" w:rsidRDefault="00C0235B"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Digital Development</w:t>
            </w:r>
            <w:r w:rsidR="00091802">
              <w:rPr>
                <w:rFonts w:asciiTheme="minorHAnsi" w:hAnsiTheme="minorHAnsi" w:cstheme="minorHAnsi"/>
                <w:sz w:val="18"/>
                <w:szCs w:val="18"/>
                <w:lang w:val="en-GB"/>
              </w:rPr>
              <w:t xml:space="preserve"> and Innovation Technologies</w:t>
            </w:r>
            <w:r w:rsidRPr="000E1C23">
              <w:rPr>
                <w:rFonts w:asciiTheme="minorHAnsi" w:hAnsiTheme="minorHAnsi" w:cstheme="minorHAnsi"/>
                <w:sz w:val="18"/>
                <w:szCs w:val="18"/>
                <w:lang w:val="en-GB"/>
              </w:rPr>
              <w:t xml:space="preserve"> (MDD</w:t>
            </w:r>
            <w:r w:rsidR="00091802">
              <w:rPr>
                <w:rFonts w:asciiTheme="minorHAnsi" w:hAnsiTheme="minorHAnsi" w:cstheme="minorHAnsi"/>
                <w:sz w:val="18"/>
                <w:szCs w:val="18"/>
                <w:lang w:val="en-GB"/>
              </w:rPr>
              <w:t>IT</w:t>
            </w:r>
            <w:r w:rsidRPr="000E1C23">
              <w:rPr>
                <w:rFonts w:asciiTheme="minorHAnsi" w:hAnsiTheme="minorHAnsi" w:cstheme="minorHAnsi"/>
                <w:sz w:val="18"/>
                <w:szCs w:val="18"/>
                <w:lang w:val="en-GB"/>
              </w:rPr>
              <w: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9"/>
            </w:tblGrid>
            <w:tr w:rsidR="009B58A7" w:rsidRPr="000E1C23" w14:paraId="05256C3F" w14:textId="77777777">
              <w:trPr>
                <w:jc w:val="center"/>
              </w:trPr>
              <w:tc>
                <w:tcPr>
                  <w:tcW w:w="0" w:type="auto"/>
                  <w:tcMar>
                    <w:top w:w="15" w:type="dxa"/>
                    <w:left w:w="15" w:type="dxa"/>
                    <w:bottom w:w="15" w:type="dxa"/>
                    <w:right w:w="15" w:type="dxa"/>
                  </w:tcMar>
                  <w:vAlign w:val="center"/>
                  <w:hideMark/>
                </w:tcPr>
                <w:p w14:paraId="52E0623C" w14:textId="77777777" w:rsidR="00C0235B" w:rsidRPr="000E1C23" w:rsidRDefault="00C0235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78EF54B9" w14:textId="77777777">
              <w:trPr>
                <w:jc w:val="center"/>
              </w:trPr>
              <w:tc>
                <w:tcPr>
                  <w:tcW w:w="0" w:type="auto"/>
                  <w:tcMar>
                    <w:top w:w="15" w:type="dxa"/>
                    <w:left w:w="15" w:type="dxa"/>
                    <w:bottom w:w="15" w:type="dxa"/>
                    <w:right w:w="15" w:type="dxa"/>
                  </w:tcMar>
                  <w:vAlign w:val="center"/>
                  <w:hideMark/>
                </w:tcPr>
                <w:p w14:paraId="07B65534" w14:textId="77777777" w:rsidR="00C0235B" w:rsidRPr="000E1C23" w:rsidRDefault="00C0235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10923D30" w14:textId="77777777" w:rsidR="00C0235B" w:rsidRPr="000E1C23" w:rsidRDefault="00C0235B" w:rsidP="00E260A5">
            <w:pPr>
              <w:spacing w:before="40" w:after="40"/>
              <w:jc w:val="center"/>
              <w:rPr>
                <w:rFonts w:asciiTheme="minorHAnsi" w:hAnsiTheme="minorHAnsi" w:cstheme="minorHAnsi"/>
                <w:sz w:val="18"/>
                <w:szCs w:val="18"/>
                <w:lang w:val="en-GB"/>
              </w:rPr>
            </w:pPr>
          </w:p>
        </w:tc>
        <w:tc>
          <w:tcPr>
            <w:tcW w:w="0" w:type="auto"/>
            <w:vAlign w:val="center"/>
            <w:hideMark/>
          </w:tcPr>
          <w:p w14:paraId="55421734" w14:textId="77777777" w:rsidR="00C0235B" w:rsidRPr="000E1C23" w:rsidRDefault="00C0235B" w:rsidP="00E260A5">
            <w:pPr>
              <w:spacing w:before="40" w:after="40"/>
              <w:rPr>
                <w:rFonts w:asciiTheme="minorHAnsi" w:hAnsiTheme="minorHAnsi" w:cstheme="minorHAnsi"/>
                <w:sz w:val="18"/>
                <w:szCs w:val="18"/>
                <w:lang w:val="en-GB"/>
              </w:rPr>
            </w:pPr>
          </w:p>
        </w:tc>
      </w:tr>
      <w:tr w:rsidR="009B58A7" w:rsidRPr="000E1C23" w14:paraId="2703227F"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A8860A" w14:textId="3DC9C6BC" w:rsidR="00C0235B"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Benef. Countries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2B2A51" w14:textId="77777777" w:rsidR="00C0235B" w:rsidRPr="000E1C23" w:rsidRDefault="00C0235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Kyrgyzstan </w:t>
            </w:r>
          </w:p>
        </w:tc>
      </w:tr>
      <w:tr w:rsidR="009B58A7" w:rsidRPr="000E1C23" w14:paraId="0DBF3A94"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4F1709" w14:textId="662213EF" w:rsidR="00C0235B"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33973F" w14:textId="00F85578" w:rsidR="00C0235B" w:rsidRPr="000E1C23" w:rsidRDefault="240C09F9" w:rsidP="4099AA09">
            <w:pPr>
              <w:pStyle w:val="outlineelement"/>
              <w:shd w:val="clear" w:color="auto" w:fill="FFFFFF" w:themeFill="background1"/>
              <w:spacing w:before="40" w:beforeAutospacing="0" w:after="40" w:afterAutospacing="0"/>
              <w:textAlignment w:val="baseline"/>
              <w:rPr>
                <w:rFonts w:asciiTheme="minorHAnsi" w:hAnsiTheme="minorHAnsi" w:cstheme="minorHAnsi"/>
                <w:sz w:val="18"/>
                <w:szCs w:val="18"/>
                <w:lang w:val="en-GB"/>
              </w:rPr>
            </w:pPr>
            <w:r w:rsidRPr="000E1C23">
              <w:rPr>
                <w:rStyle w:val="normaltextrun"/>
                <w:rFonts w:asciiTheme="minorHAnsi" w:hAnsiTheme="minorHAnsi" w:cstheme="minorHAnsi"/>
                <w:sz w:val="18"/>
                <w:szCs w:val="18"/>
                <w:lang w:val="en-GB"/>
              </w:rPr>
              <w:t xml:space="preserve">1. Implementation of a Functional CIRT: A comprehensive CIRT was established, providing essential cybersecurity services such as event and incident management, vulnerability management, and situational awareness. This includes monitoring, analysis, coordination, and support for crisis management, significantly enhancing </w:t>
            </w:r>
            <w:r w:rsidR="009A02FF">
              <w:rPr>
                <w:rStyle w:val="normaltextrun"/>
                <w:rFonts w:asciiTheme="minorHAnsi" w:hAnsiTheme="minorHAnsi" w:cstheme="minorHAnsi"/>
                <w:sz w:val="18"/>
                <w:szCs w:val="18"/>
                <w:lang w:val="en-GB"/>
              </w:rPr>
              <w:t>the</w:t>
            </w:r>
            <w:r w:rsidRPr="000E1C23">
              <w:rPr>
                <w:rStyle w:val="normaltextrun"/>
                <w:rFonts w:asciiTheme="minorHAnsi" w:hAnsiTheme="minorHAnsi" w:cstheme="minorHAnsi"/>
                <w:sz w:val="18"/>
                <w:szCs w:val="18"/>
                <w:lang w:val="en-GB"/>
              </w:rPr>
              <w:t xml:space="preserve"> cybersecurity capabilities</w:t>
            </w:r>
            <w:r w:rsidR="009A02FF">
              <w:rPr>
                <w:rStyle w:val="normaltextrun"/>
                <w:rFonts w:asciiTheme="minorHAnsi" w:hAnsiTheme="minorHAnsi" w:cstheme="minorHAnsi"/>
                <w:sz w:val="18"/>
                <w:szCs w:val="18"/>
                <w:lang w:val="en-GB"/>
              </w:rPr>
              <w:t xml:space="preserve"> of </w:t>
            </w:r>
            <w:r w:rsidR="009A02FF" w:rsidRPr="009A02FF">
              <w:rPr>
                <w:rStyle w:val="normaltextrun"/>
                <w:rFonts w:asciiTheme="minorHAnsi" w:hAnsiTheme="minorHAnsi" w:cstheme="minorHAnsi"/>
                <w:sz w:val="18"/>
                <w:szCs w:val="18"/>
                <w:lang w:val="en-GB"/>
              </w:rPr>
              <w:t>Kyrgyzstan</w:t>
            </w:r>
            <w:r w:rsidRPr="000E1C23">
              <w:rPr>
                <w:rStyle w:val="normaltextrun"/>
                <w:rFonts w:asciiTheme="minorHAnsi" w:hAnsiTheme="minorHAnsi" w:cstheme="minorHAnsi"/>
                <w:sz w:val="18"/>
                <w:szCs w:val="18"/>
                <w:lang w:val="en-GB"/>
              </w:rPr>
              <w:t>.</w:t>
            </w:r>
            <w:r w:rsidRPr="000E1C23">
              <w:rPr>
                <w:rStyle w:val="eop"/>
                <w:rFonts w:asciiTheme="minorHAnsi" w:hAnsiTheme="minorHAnsi" w:cstheme="minorHAnsi"/>
                <w:sz w:val="18"/>
                <w:szCs w:val="18"/>
                <w:lang w:val="en-GB"/>
              </w:rPr>
              <w:t> </w:t>
            </w:r>
          </w:p>
          <w:p w14:paraId="053E4A12" w14:textId="73414610" w:rsidR="00C0235B" w:rsidRPr="000E1C23" w:rsidRDefault="240C09F9" w:rsidP="4099AA09">
            <w:pPr>
              <w:pStyle w:val="paragraph"/>
              <w:spacing w:before="40" w:beforeAutospacing="0" w:after="40" w:afterAutospacing="0"/>
              <w:jc w:val="both"/>
              <w:textAlignment w:val="baseline"/>
              <w:rPr>
                <w:rFonts w:asciiTheme="minorHAnsi" w:hAnsiTheme="minorHAnsi" w:cstheme="minorHAnsi"/>
                <w:sz w:val="18"/>
                <w:szCs w:val="18"/>
                <w:lang w:val="en-GB"/>
              </w:rPr>
            </w:pPr>
            <w:r w:rsidRPr="000E1C23">
              <w:rPr>
                <w:rStyle w:val="normaltextrun"/>
                <w:rFonts w:asciiTheme="minorHAnsi" w:hAnsiTheme="minorHAnsi" w:cstheme="minorHAnsi"/>
                <w:sz w:val="18"/>
                <w:szCs w:val="18"/>
                <w:lang w:val="en-GB"/>
              </w:rPr>
              <w:t xml:space="preserve">2. Enhanced Cybersecurity Expertise: The project has led to improved national expertise in cybersecurity, preparing the country better for identifying, preventing, responding to, and resolving cyber incidents. It has also supported the development of national training </w:t>
            </w:r>
            <w:r w:rsidR="00CA4B21">
              <w:rPr>
                <w:rStyle w:val="normaltextrun"/>
                <w:rFonts w:asciiTheme="minorHAnsi" w:hAnsiTheme="minorHAnsi" w:cstheme="minorHAnsi"/>
                <w:sz w:val="18"/>
                <w:szCs w:val="18"/>
                <w:lang w:val="en-GB"/>
              </w:rPr>
              <w:t>programmes</w:t>
            </w:r>
            <w:r w:rsidRPr="000E1C23">
              <w:rPr>
                <w:rStyle w:val="normaltextrun"/>
                <w:rFonts w:asciiTheme="minorHAnsi" w:hAnsiTheme="minorHAnsi" w:cstheme="minorHAnsi"/>
                <w:sz w:val="18"/>
                <w:szCs w:val="18"/>
                <w:lang w:val="en-GB"/>
              </w:rPr>
              <w:t xml:space="preserve"> and awareness initiatives to protect the national digital infrastructure</w:t>
            </w:r>
            <w:r w:rsidRPr="000E1C23">
              <w:rPr>
                <w:rStyle w:val="textrun"/>
                <w:rFonts w:asciiTheme="minorHAnsi" w:hAnsiTheme="minorHAnsi" w:cstheme="minorHAnsi"/>
                <w:sz w:val="18"/>
                <w:szCs w:val="18"/>
                <w:lang w:val="en-GB"/>
              </w:rPr>
              <w:t>.</w:t>
            </w:r>
            <w:r w:rsidRPr="000E1C23">
              <w:rPr>
                <w:rStyle w:val="eop"/>
                <w:rFonts w:asciiTheme="minorHAnsi" w:hAnsiTheme="minorHAnsi" w:cstheme="minorHAnsi"/>
                <w:sz w:val="18"/>
                <w:szCs w:val="18"/>
                <w:lang w:val="en-GB"/>
              </w:rPr>
              <w:t> </w:t>
            </w:r>
          </w:p>
          <w:p w14:paraId="41AC4385" w14:textId="77777777" w:rsidR="00C0235B" w:rsidRPr="000E1C23" w:rsidRDefault="00C0235B" w:rsidP="00B15781">
            <w:pPr>
              <w:pStyle w:val="paragraph"/>
              <w:spacing w:before="40" w:beforeAutospacing="0" w:after="40" w:afterAutospacing="0"/>
              <w:jc w:val="both"/>
              <w:textAlignment w:val="baseline"/>
              <w:rPr>
                <w:rFonts w:asciiTheme="minorHAnsi" w:hAnsiTheme="minorHAnsi" w:cstheme="minorHAnsi"/>
                <w:sz w:val="18"/>
                <w:szCs w:val="18"/>
                <w:lang w:val="en-GB"/>
              </w:rPr>
            </w:pPr>
            <w:r w:rsidRPr="000E1C23">
              <w:rPr>
                <w:rStyle w:val="textrun"/>
                <w:rFonts w:asciiTheme="minorHAnsi" w:hAnsiTheme="minorHAnsi" w:cstheme="minorHAnsi"/>
                <w:sz w:val="18"/>
                <w:szCs w:val="18"/>
                <w:lang w:val="en-GB"/>
              </w:rPr>
              <w:t>3. Increased Preparedness for Cyber Incidents: Through the project's efforts, there is now a more capable and efficient CIRT ready to address cyber-attacks on critical information infrastructure, acting as a trusted advisor on cybersecurity matters.</w:t>
            </w:r>
            <w:r w:rsidRPr="000E1C23">
              <w:rPr>
                <w:rStyle w:val="eop"/>
                <w:rFonts w:asciiTheme="minorHAnsi" w:hAnsiTheme="minorHAnsi" w:cstheme="minorHAnsi"/>
                <w:sz w:val="18"/>
                <w:szCs w:val="18"/>
                <w:lang w:val="en-GB"/>
              </w:rPr>
              <w:t> </w:t>
            </w:r>
          </w:p>
          <w:p w14:paraId="08A71AE3" w14:textId="4BB51448" w:rsidR="00C0235B" w:rsidRPr="000E1C23" w:rsidRDefault="240C09F9" w:rsidP="4099AA09">
            <w:pPr>
              <w:pStyle w:val="paragraph"/>
              <w:spacing w:before="40" w:beforeAutospacing="0" w:after="40" w:afterAutospacing="0"/>
              <w:jc w:val="both"/>
              <w:textAlignment w:val="baseline"/>
              <w:rPr>
                <w:rFonts w:asciiTheme="minorHAnsi" w:hAnsiTheme="minorHAnsi" w:cstheme="minorHAnsi"/>
                <w:sz w:val="18"/>
                <w:szCs w:val="18"/>
                <w:lang w:val="en-GB"/>
              </w:rPr>
            </w:pPr>
            <w:r w:rsidRPr="000E1C23">
              <w:rPr>
                <w:rStyle w:val="normaltextrun"/>
                <w:rFonts w:asciiTheme="minorHAnsi" w:hAnsiTheme="minorHAnsi" w:cstheme="minorHAnsi"/>
                <w:sz w:val="18"/>
                <w:szCs w:val="18"/>
                <w:lang w:val="en-GB"/>
              </w:rPr>
              <w:t xml:space="preserve">4. Key Performance Indicators </w:t>
            </w:r>
            <w:r w:rsidR="00A16810">
              <w:rPr>
                <w:rStyle w:val="normaltextrun"/>
                <w:rFonts w:asciiTheme="minorHAnsi" w:hAnsiTheme="minorHAnsi" w:cstheme="minorHAnsi"/>
                <w:sz w:val="18"/>
                <w:szCs w:val="18"/>
                <w:lang w:val="en-GB"/>
              </w:rPr>
              <w:t>m</w:t>
            </w:r>
            <w:r w:rsidRPr="000E1C23">
              <w:rPr>
                <w:rStyle w:val="normaltextrun"/>
                <w:rFonts w:asciiTheme="minorHAnsi" w:hAnsiTheme="minorHAnsi" w:cstheme="minorHAnsi"/>
                <w:sz w:val="18"/>
                <w:szCs w:val="18"/>
                <w:lang w:val="en-GB"/>
              </w:rPr>
              <w:t>et: The project successfully established the CIRT in Kyrgyzstan, trained at least five government officials to manage it, and developed a roadmap for building a national culture of cybersecurity. This has laid the groundwork for a more secure digital environment in the country</w:t>
            </w:r>
            <w:r w:rsidRPr="000E1C23">
              <w:rPr>
                <w:rStyle w:val="textrun"/>
                <w:rFonts w:asciiTheme="minorHAnsi" w:hAnsiTheme="minorHAnsi" w:cstheme="minorHAnsi"/>
                <w:sz w:val="18"/>
                <w:szCs w:val="18"/>
                <w:lang w:val="en-GB"/>
              </w:rPr>
              <w:t>.</w:t>
            </w:r>
            <w:r w:rsidRPr="000E1C23">
              <w:rPr>
                <w:rStyle w:val="eop"/>
                <w:rFonts w:asciiTheme="minorHAnsi" w:hAnsiTheme="minorHAnsi" w:cstheme="minorHAnsi"/>
                <w:sz w:val="18"/>
                <w:szCs w:val="18"/>
                <w:lang w:val="en-GB"/>
              </w:rPr>
              <w:t> </w:t>
            </w:r>
          </w:p>
        </w:tc>
      </w:tr>
      <w:tr w:rsidR="009B58A7" w:rsidRPr="000E1C23" w14:paraId="63C23BD2" w14:textId="77777777" w:rsidTr="740232D3">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36F782" w14:textId="77777777" w:rsidR="00C0235B" w:rsidRPr="000E1C23" w:rsidRDefault="00C0235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DFA26C5"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0479506" w14:textId="77777777" w:rsidR="00300F73" w:rsidRPr="000E1C23" w:rsidRDefault="00300F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7GLO24146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2CDFF9"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Second Phase of the Cyber for Good Project (MSIT)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599104C"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132055"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CC25EF"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D81F7C" w14:textId="6CBD405D"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265</w:t>
            </w:r>
            <w:r w:rsidR="00A1681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3CB3D6" w14:textId="4E532483"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A16810">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9"/>
            </w:tblGrid>
            <w:tr w:rsidR="009B58A7" w:rsidRPr="000E1C23" w14:paraId="2B549043" w14:textId="77777777">
              <w:trPr>
                <w:jc w:val="center"/>
              </w:trPr>
              <w:tc>
                <w:tcPr>
                  <w:tcW w:w="0" w:type="auto"/>
                  <w:tcMar>
                    <w:top w:w="15" w:type="dxa"/>
                    <w:left w:w="15" w:type="dxa"/>
                    <w:bottom w:w="15" w:type="dxa"/>
                    <w:right w:w="15" w:type="dxa"/>
                  </w:tcMar>
                  <w:vAlign w:val="center"/>
                  <w:hideMark/>
                </w:tcPr>
                <w:p w14:paraId="5FCBDFC6"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16</w:t>
                  </w:r>
                </w:p>
              </w:tc>
            </w:tr>
            <w:tr w:rsidR="009B58A7" w:rsidRPr="000E1C23" w14:paraId="3BA9BD9E" w14:textId="77777777">
              <w:trPr>
                <w:jc w:val="center"/>
              </w:trPr>
              <w:tc>
                <w:tcPr>
                  <w:tcW w:w="0" w:type="auto"/>
                  <w:tcMar>
                    <w:top w:w="15" w:type="dxa"/>
                    <w:left w:w="15" w:type="dxa"/>
                    <w:bottom w:w="15" w:type="dxa"/>
                    <w:right w:w="15" w:type="dxa"/>
                  </w:tcMar>
                  <w:vAlign w:val="center"/>
                  <w:hideMark/>
                </w:tcPr>
                <w:p w14:paraId="662F324E"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0D535B6F" w14:textId="77777777">
              <w:trPr>
                <w:jc w:val="center"/>
              </w:trPr>
              <w:tc>
                <w:tcPr>
                  <w:tcW w:w="0" w:type="auto"/>
                  <w:tcMar>
                    <w:top w:w="15" w:type="dxa"/>
                    <w:left w:w="15" w:type="dxa"/>
                    <w:bottom w:w="15" w:type="dxa"/>
                    <w:right w:w="15" w:type="dxa"/>
                  </w:tcMar>
                  <w:vAlign w:val="center"/>
                  <w:hideMark/>
                </w:tcPr>
                <w:p w14:paraId="79DC23B9"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51E7621A" w14:textId="77777777" w:rsidR="00300F73" w:rsidRPr="000E1C23" w:rsidRDefault="00300F73" w:rsidP="00E260A5">
            <w:pPr>
              <w:spacing w:before="40" w:after="40"/>
              <w:jc w:val="center"/>
              <w:rPr>
                <w:rFonts w:asciiTheme="minorHAnsi" w:hAnsiTheme="minorHAnsi" w:cstheme="minorHAnsi"/>
                <w:sz w:val="18"/>
                <w:szCs w:val="18"/>
                <w:lang w:val="en-GB"/>
              </w:rPr>
            </w:pPr>
          </w:p>
        </w:tc>
        <w:tc>
          <w:tcPr>
            <w:tcW w:w="0" w:type="auto"/>
            <w:vAlign w:val="center"/>
            <w:hideMark/>
          </w:tcPr>
          <w:p w14:paraId="34AB62CD" w14:textId="77777777" w:rsidR="00300F73" w:rsidRPr="000E1C23" w:rsidRDefault="00300F73" w:rsidP="00E260A5">
            <w:pPr>
              <w:spacing w:before="40" w:after="40"/>
              <w:rPr>
                <w:rFonts w:asciiTheme="minorHAnsi" w:hAnsiTheme="minorHAnsi" w:cstheme="minorHAnsi"/>
                <w:sz w:val="18"/>
                <w:szCs w:val="18"/>
                <w:lang w:val="en-GB"/>
              </w:rPr>
            </w:pPr>
          </w:p>
        </w:tc>
      </w:tr>
      <w:tr w:rsidR="009B58A7" w:rsidRPr="0025721D" w14:paraId="008F6A3D"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AE144D" w14:textId="09E3E97C" w:rsidR="00300F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36547D3" w14:textId="77777777" w:rsidR="00300F73" w:rsidRPr="00AB6533" w:rsidRDefault="00300F73" w:rsidP="00E260A5">
            <w:pPr>
              <w:spacing w:before="40" w:after="40"/>
              <w:rPr>
                <w:rFonts w:asciiTheme="minorHAnsi" w:hAnsiTheme="minorHAnsi" w:cstheme="minorHAnsi"/>
                <w:sz w:val="18"/>
                <w:szCs w:val="18"/>
                <w:lang w:val="es-ES"/>
              </w:rPr>
            </w:pPr>
            <w:r w:rsidRPr="00AB6533">
              <w:rPr>
                <w:rFonts w:asciiTheme="minorHAnsi" w:hAnsiTheme="minorHAnsi" w:cstheme="minorHAnsi"/>
                <w:sz w:val="18"/>
                <w:szCs w:val="18"/>
                <w:lang w:val="es-ES"/>
              </w:rPr>
              <w:t xml:space="preserve">Afghanistan, Angola, Antigua and Barbuda, Bahamas, Bangladesh, Barbados, Belize, Benin, Burkina Faso, Burundi, Cambodia, </w:t>
            </w:r>
            <w:r w:rsidR="00D6140B" w:rsidRPr="00AB6533">
              <w:rPr>
                <w:rFonts w:asciiTheme="minorHAnsi" w:hAnsiTheme="minorHAnsi" w:cstheme="minorHAnsi"/>
                <w:sz w:val="18"/>
                <w:szCs w:val="18"/>
                <w:lang w:val="es-ES"/>
              </w:rPr>
              <w:t>Cabo Verde</w:t>
            </w:r>
            <w:r w:rsidRPr="00AB6533">
              <w:rPr>
                <w:rFonts w:asciiTheme="minorHAnsi" w:hAnsiTheme="minorHAnsi" w:cstheme="minorHAnsi"/>
                <w:sz w:val="18"/>
                <w:szCs w:val="18"/>
                <w:lang w:val="es-ES"/>
              </w:rPr>
              <w:t xml:space="preserve">, Central African Rep., Chad, Comoros, Cuba, Dem. Rep. of the Congo, Djibouti, Dominica, Dominican Rep., Eritrea, Ethiopia, Fiji, Gambia, Grenada, Guinea, Guinea-Bissau, Guyana, Haiti, Jamaica, Kiribati, Lao P.D.R., Lesotho, Liberia, Madagascar, Maldives, Mali, Marshall Islands, Mauritania, Mauritius, Micronesia, Mozambique, Myanmar, Nauru, Nepal, Niger, Palau, Papua New Guinea, Rwanda, Saint Kitts and Nevis, Saint Lucia, Saint Vincent and the Grenadines, Samoa, Sao Tome and Principe, Senegal, Seychelles, Sierra Leone, Singapore, Solomon Islands, Somalia, South Sudan, Sudan, Tanzania, Timor-Leste, Togo, Tonga, Trinidad and Tobago, Tuvalu, Uganda, Vanuatu, Yemen, Zambia </w:t>
            </w:r>
          </w:p>
        </w:tc>
      </w:tr>
      <w:tr w:rsidR="009B58A7" w:rsidRPr="000E1C23" w14:paraId="221F2C56"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EB4A94" w14:textId="4463B6E7" w:rsidR="00300F73"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E29C23" w14:textId="51836590" w:rsidR="00891B98"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currently under implementation aims to achieve several significant results. It seeks to reach new beneficiary countries from LDCs and SIDS through the impactful delivery of cybersecurity tools and services offered by ITU-D Private Sector Members. Additionally, the project will deliver at least 20 Global Cybersecurity Index (GCI) Assessment Reports and conduct at least three training sessions across areas such as incident response, cybersecurity governance, and National Cybersecurity Strategy and skills development. Furthermore, the project will organize at least one Cyber</w:t>
            </w:r>
            <w:r w:rsidR="00FD4982" w:rsidRPr="000E1C23">
              <w:rPr>
                <w:rFonts w:asciiTheme="minorHAnsi" w:hAnsiTheme="minorHAnsi" w:cstheme="minorHAnsi"/>
                <w:sz w:val="18"/>
                <w:szCs w:val="18"/>
                <w:lang w:val="en-GB"/>
              </w:rPr>
              <w:t>D</w:t>
            </w:r>
            <w:r w:rsidRPr="000E1C23">
              <w:rPr>
                <w:rFonts w:asciiTheme="minorHAnsi" w:hAnsiTheme="minorHAnsi" w:cstheme="minorHAnsi"/>
                <w:sz w:val="18"/>
                <w:szCs w:val="18"/>
                <w:lang w:val="en-GB"/>
              </w:rPr>
              <w:t>rill tailored to the specific threat landscapes of LDCs and offer at least ten fellowships to cybersecurity professionals and government representatives from LDCs.</w:t>
            </w:r>
          </w:p>
          <w:p w14:paraId="63987E34" w14:textId="75D1367E" w:rsidR="00C5467F" w:rsidRPr="000E1C23" w:rsidRDefault="11818B04"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Moreover, the project</w:t>
            </w:r>
            <w:r w:rsidR="03CE9525" w:rsidRPr="000E1C23">
              <w:rPr>
                <w:rFonts w:asciiTheme="minorHAnsi" w:hAnsiTheme="minorHAnsi" w:cstheme="minorHAnsi"/>
                <w:sz w:val="18"/>
                <w:szCs w:val="18"/>
                <w:lang w:val="en-GB"/>
              </w:rPr>
              <w:t xml:space="preserve"> will conduct at least 15 awareness-raising sessions in collaboration with ITU Private Sector </w:t>
            </w:r>
            <w:r w:rsidRPr="000E1C23">
              <w:rPr>
                <w:rFonts w:asciiTheme="minorHAnsi" w:hAnsiTheme="minorHAnsi" w:cstheme="minorHAnsi"/>
                <w:sz w:val="18"/>
                <w:szCs w:val="18"/>
                <w:lang w:val="en-GB"/>
              </w:rPr>
              <w:t>Members and</w:t>
            </w:r>
            <w:r w:rsidR="03CE9525" w:rsidRPr="000E1C23">
              <w:rPr>
                <w:rFonts w:asciiTheme="minorHAnsi" w:hAnsiTheme="minorHAnsi" w:cstheme="minorHAnsi"/>
                <w:sz w:val="18"/>
                <w:szCs w:val="18"/>
                <w:lang w:val="en-GB"/>
              </w:rPr>
              <w:t xml:space="preserve"> aims to have at least one new ITU-D Private Sector Member join the second phase to provide tools, solutions, and </w:t>
            </w:r>
            <w:r w:rsidRPr="000E1C23">
              <w:rPr>
                <w:rFonts w:asciiTheme="minorHAnsi" w:hAnsiTheme="minorHAnsi" w:cstheme="minorHAnsi"/>
                <w:sz w:val="18"/>
                <w:szCs w:val="18"/>
                <w:lang w:val="en-GB"/>
              </w:rPr>
              <w:t>services. It will also</w:t>
            </w:r>
            <w:r w:rsidR="03CE9525" w:rsidRPr="000E1C23">
              <w:rPr>
                <w:rFonts w:asciiTheme="minorHAnsi" w:hAnsiTheme="minorHAnsi" w:cstheme="minorHAnsi"/>
                <w:sz w:val="18"/>
                <w:szCs w:val="18"/>
                <w:lang w:val="en-GB"/>
              </w:rPr>
              <w:t xml:space="preserve"> secure at least one in-cash contribution from Member States for targeted </w:t>
            </w:r>
            <w:r w:rsidRPr="000E1C23">
              <w:rPr>
                <w:rFonts w:asciiTheme="minorHAnsi" w:hAnsiTheme="minorHAnsi" w:cstheme="minorHAnsi"/>
                <w:sz w:val="18"/>
                <w:szCs w:val="18"/>
                <w:lang w:val="en-GB"/>
              </w:rPr>
              <w:t>support and</w:t>
            </w:r>
            <w:r w:rsidR="03CE9525" w:rsidRPr="000E1C23">
              <w:rPr>
                <w:rFonts w:asciiTheme="minorHAnsi" w:hAnsiTheme="minorHAnsi" w:cstheme="minorHAnsi"/>
                <w:sz w:val="18"/>
                <w:szCs w:val="18"/>
                <w:lang w:val="en-GB"/>
              </w:rPr>
              <w:t xml:space="preserve"> aims to have at least one international organization, NGO, or academic institution join to leverage their </w:t>
            </w:r>
            <w:r w:rsidRPr="000E1C23">
              <w:rPr>
                <w:rFonts w:asciiTheme="minorHAnsi" w:hAnsiTheme="minorHAnsi" w:cstheme="minorHAnsi"/>
                <w:sz w:val="18"/>
                <w:szCs w:val="18"/>
                <w:lang w:val="en-GB"/>
              </w:rPr>
              <w:t>expertise. Lastly, the</w:t>
            </w:r>
            <w:r w:rsidR="03CE9525" w:rsidRPr="000E1C23">
              <w:rPr>
                <w:rFonts w:asciiTheme="minorHAnsi" w:hAnsiTheme="minorHAnsi" w:cstheme="minorHAnsi"/>
                <w:sz w:val="18"/>
                <w:szCs w:val="18"/>
                <w:lang w:val="en-GB"/>
              </w:rPr>
              <w:t xml:space="preserve"> project will establish at least one sustainability mechanism for a future Cybersecurity Capacity Development Programme</w:t>
            </w:r>
            <w:r w:rsidRPr="000E1C23">
              <w:rPr>
                <w:rFonts w:asciiTheme="minorHAnsi" w:hAnsiTheme="minorHAnsi" w:cstheme="minorHAnsi"/>
                <w:sz w:val="18"/>
                <w:szCs w:val="18"/>
                <w:lang w:val="en-GB"/>
              </w:rPr>
              <w:t>.</w:t>
            </w:r>
          </w:p>
          <w:p w14:paraId="1598CDE3" w14:textId="41A477A2" w:rsidR="00300F73" w:rsidRPr="000E1C23" w:rsidRDefault="00300F73" w:rsidP="00E260A5">
            <w:pPr>
              <w:spacing w:before="40" w:after="40"/>
              <w:rPr>
                <w:rFonts w:asciiTheme="minorHAnsi" w:eastAsiaTheme="minorEastAsia" w:hAnsiTheme="minorHAnsi" w:cstheme="minorHAnsi"/>
                <w:sz w:val="18"/>
                <w:szCs w:val="18"/>
                <w:lang w:val="en-GB"/>
              </w:rPr>
            </w:pPr>
          </w:p>
        </w:tc>
      </w:tr>
      <w:tr w:rsidR="009B58A7" w:rsidRPr="000E1C23" w14:paraId="625876D2" w14:textId="77777777" w:rsidTr="740232D3">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F4972E"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542B9BA6"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D333D6" w14:textId="77777777" w:rsidR="00300F73" w:rsidRPr="000E1C23" w:rsidRDefault="00300F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9GLO21112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787D4C"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B9D74"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846AF7"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088170"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75A7B55" w14:textId="4440690D"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A75A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1A75A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3A36F6"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9"/>
            </w:tblGrid>
            <w:tr w:rsidR="009B58A7" w:rsidRPr="000E1C23" w14:paraId="3626A5E2" w14:textId="77777777">
              <w:trPr>
                <w:jc w:val="center"/>
              </w:trPr>
              <w:tc>
                <w:tcPr>
                  <w:tcW w:w="0" w:type="auto"/>
                  <w:tcMar>
                    <w:top w:w="15" w:type="dxa"/>
                    <w:left w:w="15" w:type="dxa"/>
                    <w:bottom w:w="15" w:type="dxa"/>
                    <w:right w:w="15" w:type="dxa"/>
                  </w:tcMar>
                  <w:vAlign w:val="center"/>
                  <w:hideMark/>
                </w:tcPr>
                <w:p w14:paraId="255B2EFF"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102E863A" w14:textId="77777777">
              <w:trPr>
                <w:jc w:val="center"/>
              </w:trPr>
              <w:tc>
                <w:tcPr>
                  <w:tcW w:w="0" w:type="auto"/>
                  <w:tcMar>
                    <w:top w:w="15" w:type="dxa"/>
                    <w:left w:w="15" w:type="dxa"/>
                    <w:bottom w:w="15" w:type="dxa"/>
                    <w:right w:w="15" w:type="dxa"/>
                  </w:tcMar>
                  <w:vAlign w:val="center"/>
                  <w:hideMark/>
                </w:tcPr>
                <w:p w14:paraId="03B6A041"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63E023C7" w14:textId="77777777" w:rsidR="00300F73" w:rsidRPr="000E1C23" w:rsidRDefault="00300F73" w:rsidP="00E260A5">
            <w:pPr>
              <w:spacing w:before="40" w:after="40"/>
              <w:jc w:val="center"/>
              <w:rPr>
                <w:rFonts w:asciiTheme="minorHAnsi" w:hAnsiTheme="minorHAnsi" w:cstheme="minorHAnsi"/>
                <w:sz w:val="18"/>
                <w:szCs w:val="18"/>
                <w:lang w:val="en-GB"/>
              </w:rPr>
            </w:pPr>
          </w:p>
        </w:tc>
        <w:tc>
          <w:tcPr>
            <w:tcW w:w="0" w:type="auto"/>
            <w:vAlign w:val="center"/>
            <w:hideMark/>
          </w:tcPr>
          <w:p w14:paraId="28C978CA" w14:textId="77777777" w:rsidR="00300F73" w:rsidRPr="000E1C23" w:rsidRDefault="00300F73" w:rsidP="00E260A5">
            <w:pPr>
              <w:spacing w:before="40" w:after="40"/>
              <w:rPr>
                <w:rFonts w:asciiTheme="minorHAnsi" w:hAnsiTheme="minorHAnsi" w:cstheme="minorHAnsi"/>
                <w:sz w:val="18"/>
                <w:szCs w:val="18"/>
                <w:lang w:val="en-GB"/>
              </w:rPr>
            </w:pPr>
          </w:p>
        </w:tc>
      </w:tr>
      <w:tr w:rsidR="009B58A7" w:rsidRPr="00303BE2" w14:paraId="14740D19"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FF06F9" w14:textId="300F66CB" w:rsidR="00300F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BB45DC" w14:textId="3A3ECB13" w:rsidR="00300F73" w:rsidRPr="00AB6533" w:rsidRDefault="3EACC9DC" w:rsidP="740232D3">
            <w:pPr>
              <w:spacing w:before="40" w:after="40"/>
              <w:rPr>
                <w:rFonts w:asciiTheme="minorHAnsi" w:hAnsiTheme="minorHAnsi" w:cstheme="minorHAnsi"/>
                <w:sz w:val="18"/>
                <w:szCs w:val="18"/>
                <w:lang w:val="it-CH"/>
              </w:rPr>
            </w:pPr>
            <w:r w:rsidRPr="00AB6533">
              <w:rPr>
                <w:rFonts w:asciiTheme="minorHAnsi" w:hAnsiTheme="minorHAnsi" w:cstheme="minorHAnsi"/>
                <w:sz w:val="18"/>
                <w:szCs w:val="18"/>
                <w:lang w:val="it-CH"/>
              </w:rPr>
              <w:t xml:space="preserve">Albania, Armenia, Burundi, Ethiopia, </w:t>
            </w:r>
            <w:r w:rsidR="1650781B" w:rsidRPr="00AB6533">
              <w:rPr>
                <w:rFonts w:asciiTheme="minorHAnsi" w:hAnsiTheme="minorHAnsi" w:cstheme="minorHAnsi"/>
                <w:sz w:val="18"/>
                <w:szCs w:val="18"/>
                <w:lang w:val="it-CH"/>
              </w:rPr>
              <w:t xml:space="preserve">Kazakhstan, Kyrgyzstan, </w:t>
            </w:r>
            <w:r w:rsidRPr="00AB6533">
              <w:rPr>
                <w:rFonts w:asciiTheme="minorHAnsi" w:hAnsiTheme="minorHAnsi" w:cstheme="minorHAnsi"/>
                <w:sz w:val="18"/>
                <w:szCs w:val="18"/>
                <w:lang w:val="it-CH"/>
              </w:rPr>
              <w:t xml:space="preserve">Malawi, Malta, Morocco, Uzbekistan </w:t>
            </w:r>
          </w:p>
        </w:tc>
      </w:tr>
      <w:tr w:rsidR="009B58A7" w:rsidRPr="000E1C23" w14:paraId="5714068C"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273B71" w14:textId="406C9828" w:rsidR="00300F73"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AFD636" w14:textId="746C8774" w:rsidR="00B523F0" w:rsidRPr="000E1C23" w:rsidRDefault="211C161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Dissemination and </w:t>
            </w:r>
            <w:r w:rsidR="001A75A0">
              <w:rPr>
                <w:rFonts w:asciiTheme="minorHAnsi" w:hAnsiTheme="minorHAnsi" w:cstheme="minorHAnsi"/>
                <w:sz w:val="18"/>
                <w:szCs w:val="18"/>
                <w:lang w:val="en-GB"/>
              </w:rPr>
              <w:t>l</w:t>
            </w:r>
            <w:r w:rsidRPr="000E1C23">
              <w:rPr>
                <w:rFonts w:asciiTheme="minorHAnsi" w:hAnsiTheme="minorHAnsi" w:cstheme="minorHAnsi"/>
                <w:sz w:val="18"/>
                <w:szCs w:val="18"/>
                <w:lang w:val="en-GB"/>
              </w:rPr>
              <w:t>ocalization of COP Guidelines: a) Translation of the COP Guidelines and related resources into national languages; b) Development and support of awareness campaigns on the COP guidelines in national languages; c) Organization and delivery of in-person and online trainings in national languages by third parties, providing technical assistance to local stakeholders. </w:t>
            </w:r>
          </w:p>
          <w:p w14:paraId="15B98B6B" w14:textId="444C96B3" w:rsidR="00B523F0" w:rsidRPr="000E1C23" w:rsidRDefault="00B523F0" w:rsidP="00B523F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s: a) Development of adaptable face-to-face and online training sessions for children and youth to engage them in consultation and co-creation of COP related processes; b) Implementation of "Train-the-Trainers"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to enable parents, guardians, educators, and ICT professionals to access safety digital skills tools through innovative platforms based on translated content; c) Roll-out and monitoring and evaluation of the training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p w14:paraId="5F034A36" w14:textId="0EDD3374"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Development and Support of Digital Tools: Research and development of an open-source game for children under 13</w:t>
            </w:r>
            <w:r w:rsidR="006C43F8">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w:t>
            </w:r>
            <w:r w:rsidR="006C43F8">
              <w:rPr>
                <w:rFonts w:asciiTheme="minorHAnsi" w:hAnsiTheme="minorHAnsi" w:cstheme="minorHAnsi"/>
                <w:sz w:val="18"/>
                <w:szCs w:val="18"/>
                <w:lang w:val="en-GB"/>
              </w:rPr>
              <w:t xml:space="preserve">of </w:t>
            </w:r>
            <w:r w:rsidRPr="000E1C23">
              <w:rPr>
                <w:rFonts w:asciiTheme="minorHAnsi" w:hAnsiTheme="minorHAnsi" w:cstheme="minorHAnsi"/>
                <w:sz w:val="18"/>
                <w:szCs w:val="18"/>
                <w:lang w:val="en-GB"/>
              </w:rPr>
              <w:t>a mobile app for children under 18 based on the COP Guidelines, featuring Sango, the child online protection mascot. </w:t>
            </w:r>
          </w:p>
          <w:p w14:paraId="7568F88C" w14:textId="7A26BB53"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B523F0" w:rsidRPr="000E1C2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Support for the development of draft national frameworks or identification of priority components within a national framework for Child Online Protection based on a review of existing frameworks, policies, and regulations</w:t>
            </w:r>
            <w:r w:rsidR="00B523F0" w:rsidRPr="000E1C23">
              <w:rPr>
                <w:rFonts w:asciiTheme="minorHAnsi" w:hAnsiTheme="minorHAnsi" w:cstheme="minorHAnsi"/>
                <w:sz w:val="18"/>
                <w:szCs w:val="18"/>
                <w:lang w:val="en-GB"/>
              </w:rPr>
              <w:t>; b)</w:t>
            </w:r>
            <w:r w:rsidRPr="000E1C23">
              <w:rPr>
                <w:rFonts w:asciiTheme="minorHAnsi" w:hAnsiTheme="minorHAnsi" w:cstheme="minorHAnsi"/>
                <w:sz w:val="18"/>
                <w:szCs w:val="18"/>
                <w:lang w:val="en-GB"/>
              </w:rPr>
              <w:t xml:space="preserve"> Consultations with international experts to harmonize national frameworks</w:t>
            </w:r>
            <w:r w:rsidR="00B523F0" w:rsidRPr="000E1C23">
              <w:rPr>
                <w:rFonts w:asciiTheme="minorHAnsi" w:hAnsiTheme="minorHAnsi" w:cstheme="minorHAnsi"/>
                <w:sz w:val="18"/>
                <w:szCs w:val="18"/>
                <w:lang w:val="en-GB"/>
              </w:rPr>
              <w:t>; c)</w:t>
            </w:r>
            <w:r w:rsidRPr="000E1C23">
              <w:rPr>
                <w:rFonts w:asciiTheme="minorHAnsi" w:hAnsiTheme="minorHAnsi" w:cstheme="minorHAnsi"/>
                <w:sz w:val="18"/>
                <w:szCs w:val="18"/>
                <w:lang w:val="en-GB"/>
              </w:rPr>
              <w:t xml:space="preserve"> Monitoring and evaluation per strategy development</w:t>
            </w:r>
            <w:r w:rsidR="00B523F0" w:rsidRPr="000E1C23">
              <w:rPr>
                <w:rFonts w:asciiTheme="minorHAnsi" w:hAnsiTheme="minorHAnsi" w:cstheme="minorHAnsi"/>
                <w:sz w:val="18"/>
                <w:szCs w:val="18"/>
                <w:lang w:val="en-GB"/>
              </w:rPr>
              <w:t>; d)</w:t>
            </w:r>
            <w:r w:rsidRPr="000E1C23">
              <w:rPr>
                <w:rFonts w:asciiTheme="minorHAnsi" w:hAnsiTheme="minorHAnsi" w:cstheme="minorHAnsi"/>
                <w:sz w:val="18"/>
                <w:szCs w:val="18"/>
                <w:lang w:val="en-GB"/>
              </w:rPr>
              <w:t xml:space="preserve"> Development of 10 global principles on COP, extending and considering existing frameworks. </w:t>
            </w:r>
          </w:p>
        </w:tc>
      </w:tr>
      <w:tr w:rsidR="009B58A7" w:rsidRPr="000E1C23" w14:paraId="1FAB40B3" w14:textId="77777777" w:rsidTr="740232D3">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64C1415"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70DB5348"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DDC90E" w14:textId="77777777" w:rsidR="00300F73" w:rsidRPr="000E1C23" w:rsidRDefault="00300F73"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276D023"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1BB572"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0C8B03" w14:textId="7777777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3DDF90" w14:textId="643198B2" w:rsidR="00300F73"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7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B67040" w14:textId="5A83B327" w:rsidR="00300F73" w:rsidRPr="000E1C23" w:rsidRDefault="00300F73"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6E4AF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FD3864" w14:textId="13D61BDF" w:rsidR="00300F73"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9"/>
            </w:tblGrid>
            <w:tr w:rsidR="009B58A7" w:rsidRPr="000E1C23" w14:paraId="52B52701" w14:textId="77777777">
              <w:trPr>
                <w:jc w:val="center"/>
              </w:trPr>
              <w:tc>
                <w:tcPr>
                  <w:tcW w:w="0" w:type="auto"/>
                  <w:tcMar>
                    <w:top w:w="15" w:type="dxa"/>
                    <w:left w:w="15" w:type="dxa"/>
                    <w:bottom w:w="15" w:type="dxa"/>
                    <w:right w:w="15" w:type="dxa"/>
                  </w:tcMar>
                  <w:vAlign w:val="center"/>
                  <w:hideMark/>
                </w:tcPr>
                <w:p w14:paraId="0F6938CF"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2358A120" w14:textId="77777777">
              <w:trPr>
                <w:jc w:val="center"/>
              </w:trPr>
              <w:tc>
                <w:tcPr>
                  <w:tcW w:w="0" w:type="auto"/>
                  <w:tcMar>
                    <w:top w:w="15" w:type="dxa"/>
                    <w:left w:w="15" w:type="dxa"/>
                    <w:bottom w:w="15" w:type="dxa"/>
                    <w:right w:w="15" w:type="dxa"/>
                  </w:tcMar>
                  <w:vAlign w:val="center"/>
                  <w:hideMark/>
                </w:tcPr>
                <w:p w14:paraId="0AA627FC"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1A2A1368" w14:textId="77777777" w:rsidR="00300F73" w:rsidRPr="000E1C23" w:rsidRDefault="00300F73" w:rsidP="00E260A5">
            <w:pPr>
              <w:spacing w:before="40" w:after="40"/>
              <w:jc w:val="center"/>
              <w:rPr>
                <w:rFonts w:asciiTheme="minorHAnsi" w:hAnsiTheme="minorHAnsi" w:cstheme="minorHAnsi"/>
                <w:sz w:val="18"/>
                <w:szCs w:val="18"/>
                <w:lang w:val="en-GB"/>
              </w:rPr>
            </w:pPr>
          </w:p>
        </w:tc>
        <w:tc>
          <w:tcPr>
            <w:tcW w:w="0" w:type="auto"/>
            <w:vAlign w:val="center"/>
            <w:hideMark/>
          </w:tcPr>
          <w:p w14:paraId="5B373AE5" w14:textId="77777777" w:rsidR="00300F73" w:rsidRPr="000E1C23" w:rsidRDefault="00300F73" w:rsidP="00E260A5">
            <w:pPr>
              <w:spacing w:before="40" w:after="40"/>
              <w:rPr>
                <w:rFonts w:asciiTheme="minorHAnsi" w:hAnsiTheme="minorHAnsi" w:cstheme="minorHAnsi"/>
                <w:sz w:val="18"/>
                <w:szCs w:val="18"/>
                <w:lang w:val="en-GB"/>
              </w:rPr>
            </w:pPr>
          </w:p>
        </w:tc>
      </w:tr>
      <w:tr w:rsidR="009B58A7" w:rsidRPr="000E1C23" w14:paraId="534798D9"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16E72C" w14:textId="1EBFD614" w:rsidR="00300F73"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AF39C1" w14:textId="73A2F5CE" w:rsidR="00300F73"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6665FC1" w:rsidRPr="000E1C23">
              <w:rPr>
                <w:rFonts w:asciiTheme="minorHAnsi" w:hAnsiTheme="minorHAnsi" w:cstheme="minorHAnsi"/>
                <w:sz w:val="18"/>
                <w:szCs w:val="18"/>
                <w:lang w:val="en-GB"/>
              </w:rPr>
              <w:t xml:space="preserve"> </w:t>
            </w:r>
          </w:p>
        </w:tc>
      </w:tr>
      <w:tr w:rsidR="009B58A7" w:rsidRPr="000E1C23" w14:paraId="163B1734" w14:textId="77777777" w:rsidTr="740232D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CBFA0DC" w14:textId="5DBBBEE0" w:rsidR="00300F73"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8B0491" w14:textId="1AB25456" w:rsidR="00300F73" w:rsidRPr="000E1C23" w:rsidRDefault="4D7B2DD9"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997597">
              <w:rPr>
                <w:rFonts w:asciiTheme="minorHAnsi" w:hAnsiTheme="minorHAnsi" w:cstheme="minorHAnsi"/>
                <w:sz w:val="18"/>
                <w:szCs w:val="18"/>
                <w:lang w:val="en-GB"/>
              </w:rPr>
              <w:t xml:space="preserve"> per cent</w:t>
            </w:r>
            <w:r w:rsidRPr="000E1C23">
              <w:rPr>
                <w:rFonts w:asciiTheme="minorHAnsi" w:hAnsiTheme="minorHAnsi" w:cstheme="minorHAnsi"/>
                <w:sz w:val="18"/>
                <w:szCs w:val="18"/>
                <w:lang w:val="en-GB"/>
              </w:rPr>
              <w:t xml:space="preserve"> of participants expressing high satisfaction. The project delivered 12 hands-on exercises, five inspirational keynotes, and three networking events, all receiving positive feedback. The mentorship program</w:t>
            </w:r>
            <w:r w:rsidR="00997597">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exceeded its goals, mentoring 67 women and achieving an average satisfaction score of 9/10. Overall, the project maintained high engagement, with 95 participants remaining active, and reported increases in confidence, awareness of international cybersecurity issues, and knowledge about cybersecurity policymaking.</w:t>
            </w:r>
          </w:p>
        </w:tc>
      </w:tr>
      <w:tr w:rsidR="009B58A7" w:rsidRPr="000E1C23" w14:paraId="3BDCC316" w14:textId="77777777" w:rsidTr="740232D3">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F5E846" w14:textId="77777777" w:rsidR="00300F73" w:rsidRPr="000E1C23" w:rsidRDefault="00300F73"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1F944BB6" w14:textId="77777777" w:rsidR="00300F73" w:rsidRPr="000E1C23" w:rsidRDefault="00300F73" w:rsidP="00E260A5">
      <w:pPr>
        <w:spacing w:before="40" w:after="40"/>
        <w:rPr>
          <w:rFonts w:asciiTheme="minorHAnsi" w:hAnsiTheme="minorHAnsi" w:cstheme="minorHAnsi"/>
          <w:sz w:val="18"/>
          <w:szCs w:val="18"/>
          <w:lang w:val="en-GB"/>
        </w:rPr>
      </w:pPr>
    </w:p>
    <w:p w14:paraId="277EB359" w14:textId="1B20932A" w:rsidR="00B82508" w:rsidRPr="000E1C23" w:rsidRDefault="00B82508"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CIS 3 - Creating an enabling legal and regulatory environment to accelerate digital transformation</w:t>
      </w:r>
    </w:p>
    <w:tbl>
      <w:tblPr>
        <w:tblW w:w="5000" w:type="pct"/>
        <w:tblCellMar>
          <w:left w:w="0" w:type="dxa"/>
          <w:right w:w="0" w:type="dxa"/>
        </w:tblCellMar>
        <w:tblLook w:val="04A0" w:firstRow="1" w:lastRow="0" w:firstColumn="1" w:lastColumn="0" w:noHBand="0" w:noVBand="1"/>
      </w:tblPr>
      <w:tblGrid>
        <w:gridCol w:w="1584"/>
        <w:gridCol w:w="4540"/>
        <w:gridCol w:w="1497"/>
        <w:gridCol w:w="1550"/>
        <w:gridCol w:w="1077"/>
        <w:gridCol w:w="1078"/>
        <w:gridCol w:w="1287"/>
        <w:gridCol w:w="1658"/>
        <w:gridCol w:w="20"/>
      </w:tblGrid>
      <w:tr w:rsidR="009B58A7" w:rsidRPr="000E1C23" w14:paraId="762BE9AA" w14:textId="77777777" w:rsidTr="4099AA09">
        <w:trPr>
          <w:tblHeader/>
        </w:trPr>
        <w:tc>
          <w:tcPr>
            <w:tcW w:w="0" w:type="auto"/>
            <w:shd w:val="clear" w:color="auto" w:fill="004B96"/>
            <w:tcMar>
              <w:top w:w="75" w:type="dxa"/>
              <w:left w:w="75" w:type="dxa"/>
              <w:bottom w:w="75" w:type="dxa"/>
              <w:right w:w="75" w:type="dxa"/>
            </w:tcMar>
            <w:vAlign w:val="center"/>
            <w:hideMark/>
          </w:tcPr>
          <w:p w14:paraId="49DE5304"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71239B57"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7E0B3F1B"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1080DB3C"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3A6739FB"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252819F8"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0E78F306"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510FDBEF" w14:textId="77777777" w:rsidR="006B3168" w:rsidRPr="000E1C23" w:rsidRDefault="006B3168"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687546D9" w14:textId="77777777" w:rsidR="006B3168" w:rsidRPr="000E1C23" w:rsidRDefault="006B3168" w:rsidP="00E260A5">
            <w:pPr>
              <w:spacing w:before="40" w:after="40"/>
              <w:rPr>
                <w:rFonts w:asciiTheme="minorHAnsi" w:hAnsiTheme="minorHAnsi" w:cstheme="minorHAnsi"/>
                <w:b/>
                <w:sz w:val="18"/>
                <w:szCs w:val="18"/>
                <w:lang w:val="en-GB"/>
              </w:rPr>
            </w:pPr>
          </w:p>
        </w:tc>
      </w:tr>
      <w:tr w:rsidR="009B58A7" w:rsidRPr="000E1C23" w14:paraId="557512E3" w14:textId="77777777" w:rsidTr="4099AA09">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DB0221C" w14:textId="77777777" w:rsidR="006B3168" w:rsidRPr="000E1C23" w:rsidRDefault="006B3168"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7CIS25001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194FAF" w14:textId="77777777" w:rsidR="006B3168" w:rsidRPr="000E1C23" w:rsidRDefault="006B316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Digital Government Cooperation in the Central Asia and Caucasus Countries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B12B94E" w14:textId="77777777" w:rsidR="006B3168" w:rsidRPr="000E1C23" w:rsidRDefault="006B316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B98D0" w14:textId="77777777" w:rsidR="006B3168" w:rsidRPr="000E1C23" w:rsidRDefault="006B316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02353C" w14:textId="77777777" w:rsidR="006B3168" w:rsidRPr="000E1C23" w:rsidRDefault="006B316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8C11830" w14:textId="653A2F1D" w:rsidR="006B3168" w:rsidRPr="000E1C23" w:rsidRDefault="006B3168"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180</w:t>
            </w:r>
            <w:r w:rsidR="001D363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C9B7AA" w14:textId="77777777" w:rsidR="006B3168" w:rsidRPr="000E1C23" w:rsidRDefault="006B3168" w:rsidP="00E260A5">
            <w:pPr>
              <w:spacing w:before="40" w:after="40"/>
              <w:rPr>
                <w:rFonts w:asciiTheme="minorHAnsi" w:hAnsiTheme="minorHAnsi" w:cstheme="minorHAnsi"/>
                <w:sz w:val="18"/>
                <w:szCs w:val="18"/>
                <w:lang w:val="en-GB"/>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508"/>
            </w:tblGrid>
            <w:tr w:rsidR="009B58A7" w:rsidRPr="000E1C23" w14:paraId="7BC12D90" w14:textId="77777777">
              <w:trPr>
                <w:jc w:val="center"/>
              </w:trPr>
              <w:tc>
                <w:tcPr>
                  <w:tcW w:w="0" w:type="auto"/>
                  <w:tcMar>
                    <w:top w:w="15" w:type="dxa"/>
                    <w:left w:w="15" w:type="dxa"/>
                    <w:bottom w:w="15" w:type="dxa"/>
                    <w:right w:w="15" w:type="dxa"/>
                  </w:tcMar>
                  <w:vAlign w:val="center"/>
                  <w:hideMark/>
                </w:tcPr>
                <w:p w14:paraId="7F97C082" w14:textId="77777777" w:rsidR="006B3168" w:rsidRPr="000E1C23" w:rsidRDefault="006B316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CFDF4B5" w14:textId="77777777" w:rsidR="006B3168" w:rsidRPr="000E1C23" w:rsidRDefault="006B3168" w:rsidP="00E260A5">
            <w:pPr>
              <w:spacing w:before="40" w:after="40"/>
              <w:jc w:val="center"/>
              <w:rPr>
                <w:rFonts w:asciiTheme="minorHAnsi" w:hAnsiTheme="minorHAnsi" w:cstheme="minorHAnsi"/>
                <w:sz w:val="18"/>
                <w:szCs w:val="18"/>
                <w:lang w:val="en-GB"/>
              </w:rPr>
            </w:pPr>
          </w:p>
        </w:tc>
        <w:tc>
          <w:tcPr>
            <w:tcW w:w="0" w:type="auto"/>
            <w:vAlign w:val="center"/>
            <w:hideMark/>
          </w:tcPr>
          <w:p w14:paraId="75A1A648" w14:textId="77777777" w:rsidR="006B3168" w:rsidRPr="000E1C23" w:rsidRDefault="006B3168" w:rsidP="00E260A5">
            <w:pPr>
              <w:spacing w:before="40" w:after="40"/>
              <w:rPr>
                <w:rFonts w:asciiTheme="minorHAnsi" w:hAnsiTheme="minorHAnsi" w:cstheme="minorHAnsi"/>
                <w:sz w:val="18"/>
                <w:szCs w:val="18"/>
                <w:lang w:val="en-GB"/>
              </w:rPr>
            </w:pPr>
          </w:p>
        </w:tc>
      </w:tr>
      <w:tr w:rsidR="009B58A7" w:rsidRPr="000E1C23" w14:paraId="4C1C8A60" w14:textId="77777777" w:rsidTr="4099AA09">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627CB0" w14:textId="1A4A7633" w:rsidR="006B3168"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5626D4" w14:textId="77777777" w:rsidR="006B3168" w:rsidRPr="000E1C23" w:rsidRDefault="006B316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Armenia, Azerbaijan, Kazakhstan, Kyrgyzstan, Turkmenistan, Uzbekistan </w:t>
            </w:r>
          </w:p>
        </w:tc>
      </w:tr>
      <w:tr w:rsidR="009B58A7" w:rsidRPr="000E1C23" w14:paraId="17BAE3D8" w14:textId="77777777" w:rsidTr="4099AA09">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56C46" w14:textId="06968BE4" w:rsidR="006B3168"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47ACBE" w14:textId="53E91032" w:rsidR="006B3168" w:rsidRPr="000E1C23" w:rsidRDefault="007C240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This project is currently under implementation. The results expected to</w:t>
            </w:r>
            <w:r w:rsidR="0001617C">
              <w:rPr>
                <w:rFonts w:asciiTheme="minorHAnsi" w:hAnsiTheme="minorHAnsi" w:cstheme="minorHAnsi"/>
                <w:sz w:val="18"/>
                <w:szCs w:val="18"/>
                <w:lang w:val="en-GB"/>
              </w:rPr>
              <w:t xml:space="preserve"> be</w:t>
            </w:r>
            <w:r w:rsidRPr="000E1C23">
              <w:rPr>
                <w:rFonts w:asciiTheme="minorHAnsi" w:hAnsiTheme="minorHAnsi" w:cstheme="minorHAnsi"/>
                <w:sz w:val="18"/>
                <w:szCs w:val="18"/>
                <w:lang w:val="en-GB"/>
              </w:rPr>
              <w:t xml:space="preserve"> achieve</w:t>
            </w:r>
            <w:r w:rsidR="0001617C">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are </w:t>
            </w:r>
            <w:r w:rsidR="00163355" w:rsidRPr="000E1C23">
              <w:rPr>
                <w:rFonts w:asciiTheme="minorHAnsi" w:hAnsiTheme="minorHAnsi" w:cstheme="minorHAnsi"/>
                <w:sz w:val="18"/>
                <w:szCs w:val="18"/>
                <w:lang w:val="en-GB"/>
              </w:rPr>
              <w:t>t</w:t>
            </w:r>
            <w:r w:rsidRPr="000E1C23">
              <w:rPr>
                <w:rFonts w:asciiTheme="minorHAnsi" w:hAnsiTheme="minorHAnsi" w:cstheme="minorHAnsi"/>
                <w:sz w:val="18"/>
                <w:szCs w:val="18"/>
                <w:lang w:val="en-GB"/>
              </w:rPr>
              <w:t xml:space="preserve">o promote cooperation on accelerating the digital transformation of social services in the Central Asia and Caucasus region, </w:t>
            </w:r>
            <w:r w:rsidR="00CF1CE1">
              <w:rPr>
                <w:rFonts w:asciiTheme="minorHAnsi" w:hAnsiTheme="minorHAnsi" w:cstheme="minorHAnsi"/>
                <w:sz w:val="18"/>
                <w:szCs w:val="18"/>
                <w:lang w:val="en-GB"/>
              </w:rPr>
              <w:t xml:space="preserve">between </w:t>
            </w:r>
            <w:r w:rsidRPr="000E1C23">
              <w:rPr>
                <w:rFonts w:asciiTheme="minorHAnsi" w:hAnsiTheme="minorHAnsi" w:cstheme="minorHAnsi"/>
                <w:sz w:val="18"/>
                <w:szCs w:val="18"/>
                <w:lang w:val="en-GB"/>
              </w:rPr>
              <w:t>ITU, the Ministry of Digital Development, Innovation and Aerospace Industry (MDDIAI)</w:t>
            </w:r>
            <w:r w:rsidR="00D935CA">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the National Information </w:t>
            </w:r>
            <w:r w:rsidRPr="000E1C23">
              <w:rPr>
                <w:rFonts w:asciiTheme="minorHAnsi" w:hAnsiTheme="minorHAnsi" w:cstheme="minorHAnsi"/>
                <w:sz w:val="18"/>
                <w:szCs w:val="18"/>
                <w:lang w:val="en-GB"/>
              </w:rPr>
              <w:lastRenderedPageBreak/>
              <w:t>Technologies JSC (NITEC) of Kazakhstan</w:t>
            </w:r>
            <w:r w:rsidR="00D935CA">
              <w:rPr>
                <w:rFonts w:asciiTheme="minorHAnsi" w:hAnsiTheme="minorHAnsi" w:cstheme="minorHAnsi"/>
                <w:sz w:val="18"/>
                <w:szCs w:val="18"/>
                <w:lang w:val="en-GB"/>
              </w:rPr>
              <w:t>,</w:t>
            </w:r>
            <w:r w:rsidR="006D4420">
              <w:rPr>
                <w:rFonts w:asciiTheme="minorHAnsi" w:hAnsiTheme="minorHAnsi" w:cstheme="minorHAnsi"/>
                <w:sz w:val="18"/>
                <w:szCs w:val="18"/>
                <w:lang w:val="en-GB"/>
              </w:rPr>
              <w:t xml:space="preserve"> and to</w:t>
            </w:r>
            <w:r w:rsidRPr="000E1C23">
              <w:rPr>
                <w:rFonts w:asciiTheme="minorHAnsi" w:hAnsiTheme="minorHAnsi" w:cstheme="minorHAnsi"/>
                <w:sz w:val="18"/>
                <w:szCs w:val="18"/>
                <w:lang w:val="en-GB"/>
              </w:rPr>
              <w:t xml:space="preserve"> seek to launch a regional cooperation that would serve as a regional hub and a platform for collaboration, knowledge exchange, and the sharing of best practices and digital public goods. </w:t>
            </w:r>
          </w:p>
        </w:tc>
      </w:tr>
      <w:tr w:rsidR="009B58A7" w:rsidRPr="000E1C23" w14:paraId="2720F2C8" w14:textId="77777777" w:rsidTr="4099AA09">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C3A1BE" w14:textId="77777777" w:rsidR="006B3168" w:rsidRPr="000E1C23" w:rsidRDefault="006B3168"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bl>
    <w:p w14:paraId="75C77EB2" w14:textId="77777777" w:rsidR="006B3168" w:rsidRPr="000E1C23" w:rsidRDefault="006B3168" w:rsidP="00E260A5">
      <w:pPr>
        <w:spacing w:before="40" w:after="40"/>
        <w:rPr>
          <w:rFonts w:asciiTheme="minorHAnsi" w:hAnsiTheme="minorHAnsi" w:cstheme="minorHAnsi"/>
          <w:sz w:val="18"/>
          <w:szCs w:val="18"/>
          <w:lang w:val="en-GB"/>
        </w:rPr>
      </w:pPr>
    </w:p>
    <w:p w14:paraId="2443745C" w14:textId="1B4BA043" w:rsidR="00B82508" w:rsidRPr="000E1C23" w:rsidRDefault="7CD2361D" w:rsidP="030DA638">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CIS 4 - Digital skills and information and communication technology accessibility for the public, in particular for persons with disabilities</w:t>
      </w:r>
    </w:p>
    <w:tbl>
      <w:tblPr>
        <w:tblW w:w="5000" w:type="pct"/>
        <w:tblCellMar>
          <w:left w:w="0" w:type="dxa"/>
          <w:right w:w="0" w:type="dxa"/>
        </w:tblCellMar>
        <w:tblLook w:val="04A0" w:firstRow="1" w:lastRow="0" w:firstColumn="1" w:lastColumn="0" w:noHBand="0" w:noVBand="1"/>
      </w:tblPr>
      <w:tblGrid>
        <w:gridCol w:w="1350"/>
        <w:gridCol w:w="5292"/>
        <w:gridCol w:w="1299"/>
        <w:gridCol w:w="1336"/>
        <w:gridCol w:w="927"/>
        <w:gridCol w:w="1200"/>
        <w:gridCol w:w="1415"/>
        <w:gridCol w:w="1458"/>
        <w:gridCol w:w="14"/>
      </w:tblGrid>
      <w:tr w:rsidR="00485D9C" w:rsidRPr="000E1C23" w14:paraId="67F11120" w14:textId="77777777" w:rsidTr="00796B50">
        <w:trPr>
          <w:tblHeader/>
        </w:trPr>
        <w:tc>
          <w:tcPr>
            <w:tcW w:w="472" w:type="pct"/>
            <w:shd w:val="clear" w:color="auto" w:fill="004B96"/>
            <w:tcMar>
              <w:top w:w="75" w:type="dxa"/>
              <w:left w:w="75" w:type="dxa"/>
              <w:bottom w:w="75" w:type="dxa"/>
              <w:right w:w="75" w:type="dxa"/>
            </w:tcMar>
            <w:vAlign w:val="center"/>
            <w:hideMark/>
          </w:tcPr>
          <w:p w14:paraId="5C9DBF37"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850" w:type="pct"/>
            <w:shd w:val="clear" w:color="auto" w:fill="004B96"/>
            <w:tcMar>
              <w:top w:w="75" w:type="dxa"/>
              <w:left w:w="75" w:type="dxa"/>
              <w:bottom w:w="75" w:type="dxa"/>
              <w:right w:w="75" w:type="dxa"/>
            </w:tcMar>
            <w:vAlign w:val="center"/>
            <w:hideMark/>
          </w:tcPr>
          <w:p w14:paraId="2ABD9545"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46144E4F"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140D092A"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53254947"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58790B66"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36B72365"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2AD59D47" w14:textId="77777777" w:rsidR="00E304C0" w:rsidRPr="000E1C23" w:rsidRDefault="00E304C0"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5FFF807C" w14:textId="77777777" w:rsidR="00E304C0" w:rsidRPr="000E1C23" w:rsidRDefault="00E304C0" w:rsidP="00E260A5">
            <w:pPr>
              <w:spacing w:before="40" w:after="40"/>
              <w:rPr>
                <w:rFonts w:asciiTheme="minorHAnsi" w:hAnsiTheme="minorHAnsi" w:cstheme="minorHAnsi"/>
                <w:b/>
                <w:sz w:val="18"/>
                <w:szCs w:val="18"/>
                <w:lang w:val="en-GB"/>
              </w:rPr>
            </w:pPr>
          </w:p>
        </w:tc>
      </w:tr>
      <w:tr w:rsidR="009B58A7" w:rsidRPr="000E1C23" w14:paraId="7D17324B" w14:textId="77777777" w:rsidTr="00796B50">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2AF109" w14:textId="77777777" w:rsidR="00E304C0" w:rsidRPr="000E1C23" w:rsidRDefault="00E304C0"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2GLO24138</w:t>
            </w:r>
          </w:p>
        </w:tc>
        <w:tc>
          <w:tcPr>
            <w:tcW w:w="1850"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6DBC23" w14:textId="77777777" w:rsidR="00E304C0" w:rsidRPr="000E1C23" w:rsidRDefault="00E304C0"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Strengthening communications and partnership engagement in support of WTDC Regional Initiatives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4D76AB4" w14:textId="77777777" w:rsidR="00E304C0" w:rsidRPr="000E1C23" w:rsidRDefault="00E304C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72522A7" w14:textId="77777777" w:rsidR="00E304C0" w:rsidRPr="000E1C23" w:rsidRDefault="00E304C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AF4166" w14:textId="77777777" w:rsidR="00E304C0" w:rsidRPr="000E1C23" w:rsidRDefault="00E304C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6CD300" w14:textId="5B809076" w:rsidR="00E304C0" w:rsidRPr="000E1C23" w:rsidRDefault="00E304C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182</w:t>
            </w:r>
            <w:r w:rsidR="006D442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740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E784E4" w14:textId="77777777" w:rsidR="00E304C0" w:rsidRPr="000E1C23" w:rsidRDefault="00E304C0" w:rsidP="00E260A5">
            <w:pPr>
              <w:spacing w:before="40" w:after="40"/>
              <w:rPr>
                <w:rFonts w:asciiTheme="minorHAnsi" w:hAnsiTheme="minorHAnsi" w:cstheme="minorHAnsi"/>
                <w:sz w:val="18"/>
                <w:szCs w:val="18"/>
                <w:lang w:val="en-GB"/>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08"/>
            </w:tblGrid>
            <w:tr w:rsidR="009B58A7" w:rsidRPr="000E1C23" w14:paraId="78FAC6C6" w14:textId="77777777">
              <w:trPr>
                <w:jc w:val="center"/>
              </w:trPr>
              <w:tc>
                <w:tcPr>
                  <w:tcW w:w="0" w:type="auto"/>
                  <w:tcMar>
                    <w:top w:w="15" w:type="dxa"/>
                    <w:left w:w="15" w:type="dxa"/>
                    <w:bottom w:w="15" w:type="dxa"/>
                    <w:right w:w="15" w:type="dxa"/>
                  </w:tcMar>
                  <w:vAlign w:val="center"/>
                  <w:hideMark/>
                </w:tcPr>
                <w:p w14:paraId="1DE1C2CC" w14:textId="77777777" w:rsidR="00E304C0" w:rsidRPr="000E1C23" w:rsidRDefault="00E304C0"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9B58A7" w:rsidRPr="000E1C23" w14:paraId="2B786D4D" w14:textId="77777777">
              <w:trPr>
                <w:jc w:val="center"/>
              </w:trPr>
              <w:tc>
                <w:tcPr>
                  <w:tcW w:w="0" w:type="auto"/>
                  <w:tcMar>
                    <w:top w:w="15" w:type="dxa"/>
                    <w:left w:w="15" w:type="dxa"/>
                    <w:bottom w:w="15" w:type="dxa"/>
                    <w:right w:w="15" w:type="dxa"/>
                  </w:tcMar>
                  <w:vAlign w:val="center"/>
                  <w:hideMark/>
                </w:tcPr>
                <w:p w14:paraId="47A8A2C0" w14:textId="77777777" w:rsidR="00E304C0" w:rsidRPr="000E1C23" w:rsidRDefault="00E304C0"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32</w:t>
                  </w:r>
                </w:p>
              </w:tc>
            </w:tr>
          </w:tbl>
          <w:p w14:paraId="4605FCBD" w14:textId="77777777" w:rsidR="00E304C0" w:rsidRPr="000E1C23" w:rsidRDefault="00E304C0" w:rsidP="00E260A5">
            <w:pPr>
              <w:spacing w:before="40" w:after="40"/>
              <w:jc w:val="center"/>
              <w:rPr>
                <w:rFonts w:asciiTheme="minorHAnsi" w:hAnsiTheme="minorHAnsi" w:cstheme="minorHAnsi"/>
                <w:sz w:val="18"/>
                <w:szCs w:val="18"/>
                <w:lang w:val="en-GB"/>
              </w:rPr>
            </w:pPr>
          </w:p>
        </w:tc>
        <w:tc>
          <w:tcPr>
            <w:tcW w:w="0" w:type="auto"/>
            <w:vAlign w:val="center"/>
            <w:hideMark/>
          </w:tcPr>
          <w:p w14:paraId="6EBDA95C" w14:textId="77777777" w:rsidR="00E304C0" w:rsidRPr="000E1C23" w:rsidRDefault="00E304C0" w:rsidP="00E260A5">
            <w:pPr>
              <w:spacing w:before="40" w:after="40"/>
              <w:rPr>
                <w:rFonts w:asciiTheme="minorHAnsi" w:hAnsiTheme="minorHAnsi" w:cstheme="minorHAnsi"/>
                <w:sz w:val="18"/>
                <w:szCs w:val="18"/>
                <w:lang w:val="en-GB"/>
              </w:rPr>
            </w:pPr>
          </w:p>
        </w:tc>
      </w:tr>
      <w:tr w:rsidR="009B58A7" w:rsidRPr="000E1C23" w14:paraId="738C5E9A" w14:textId="77777777" w:rsidTr="4099AA09">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F15B75" w14:textId="38618015" w:rsidR="00E304C0"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52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F4E8D38" w14:textId="4AEE334C" w:rsidR="00E304C0"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5296211F" w:rsidRPr="000E1C23">
              <w:rPr>
                <w:rFonts w:asciiTheme="minorHAnsi" w:hAnsiTheme="minorHAnsi" w:cstheme="minorHAnsi"/>
                <w:sz w:val="18"/>
                <w:szCs w:val="18"/>
                <w:lang w:val="en-GB"/>
              </w:rPr>
              <w:t xml:space="preserve"> </w:t>
            </w:r>
          </w:p>
        </w:tc>
      </w:tr>
      <w:tr w:rsidR="009B58A7" w:rsidRPr="000E1C23" w14:paraId="45D1B683" w14:textId="77777777" w:rsidTr="4099AA09">
        <w:tc>
          <w:tcPr>
            <w:tcW w:w="47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B16422A" w14:textId="58816E9C" w:rsidR="00E304C0"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52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71543AB" w14:textId="417C9D5B" w:rsidR="00E304C0" w:rsidRPr="000E1C23" w:rsidRDefault="00A503D3" w:rsidP="00E260A5">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w:t>
            </w:r>
            <w:r w:rsidR="00A54F8C"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(1) Promote partnerships in support of WTDC RIs by increasing the number of stories developed by BDT on the implementation and impact of these initiatives; (2) Contribute to the increase in the funds mobilized to support the implementation of the Kigali Action Plan; (3) Contribute to support implementation of all WTDC-22 RIs through the engagement of relevant stakeholders in the implementation of projects related </w:t>
            </w:r>
            <w:r w:rsidR="009F3833">
              <w:rPr>
                <w:rFonts w:asciiTheme="minorHAnsi" w:hAnsiTheme="minorHAnsi" w:cstheme="minorHAnsi"/>
                <w:sz w:val="18"/>
                <w:szCs w:val="18"/>
                <w:lang w:val="en-GB"/>
              </w:rPr>
              <w:t>to</w:t>
            </w:r>
            <w:r w:rsidRPr="000E1C23">
              <w:rPr>
                <w:rFonts w:asciiTheme="minorHAnsi" w:hAnsiTheme="minorHAnsi" w:cstheme="minorHAnsi"/>
                <w:sz w:val="18"/>
                <w:szCs w:val="18"/>
                <w:lang w:val="en-GB"/>
              </w:rPr>
              <w:t xml:space="preserve"> Regional Initiatives. (4) Develop content to support the identification and establishment of new funding instruments set up to reinforce </w:t>
            </w:r>
            <w:r w:rsidR="00C33E84">
              <w:rPr>
                <w:rFonts w:asciiTheme="minorHAnsi" w:hAnsiTheme="minorHAnsi" w:cstheme="minorHAnsi"/>
                <w:sz w:val="18"/>
                <w:szCs w:val="18"/>
                <w:lang w:val="en-GB"/>
              </w:rPr>
              <w:t>the</w:t>
            </w:r>
            <w:r w:rsidRPr="000E1C23">
              <w:rPr>
                <w:rFonts w:asciiTheme="minorHAnsi" w:hAnsiTheme="minorHAnsi" w:cstheme="minorHAnsi"/>
                <w:sz w:val="18"/>
                <w:szCs w:val="18"/>
                <w:lang w:val="en-GB"/>
              </w:rPr>
              <w:t xml:space="preserve"> work </w:t>
            </w:r>
            <w:r w:rsidR="00C33E84">
              <w:rPr>
                <w:rFonts w:asciiTheme="minorHAnsi" w:hAnsiTheme="minorHAnsi" w:cstheme="minorHAnsi"/>
                <w:sz w:val="18"/>
                <w:szCs w:val="18"/>
                <w:lang w:val="en-GB"/>
              </w:rPr>
              <w:t xml:space="preserve">of BDT </w:t>
            </w:r>
            <w:r w:rsidRPr="000E1C23">
              <w:rPr>
                <w:rFonts w:asciiTheme="minorHAnsi" w:hAnsiTheme="minorHAnsi" w:cstheme="minorHAnsi"/>
                <w:sz w:val="18"/>
                <w:szCs w:val="18"/>
                <w:lang w:val="en-GB"/>
              </w:rPr>
              <w:t>for the 2026-2029 cycle</w:t>
            </w:r>
            <w:r w:rsidRPr="000E1C23">
              <w:rPr>
                <w:rStyle w:val="sceditor-selection"/>
                <w:rFonts w:asciiTheme="minorHAnsi" w:hAnsiTheme="minorHAnsi" w:cstheme="minorHAnsi"/>
                <w:sz w:val="18"/>
                <w:szCs w:val="18"/>
                <w:lang w:val="en-GB"/>
              </w:rPr>
              <w:t xml:space="preserve"> </w:t>
            </w:r>
          </w:p>
        </w:tc>
      </w:tr>
      <w:tr w:rsidR="009B58A7" w:rsidRPr="000E1C23" w14:paraId="3549389F" w14:textId="77777777" w:rsidTr="4099AA09">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538CB2" w14:textId="77777777" w:rsidR="00E304C0" w:rsidRPr="000E1C23" w:rsidRDefault="00E304C0"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59E97BE2" w14:textId="77777777" w:rsidR="00F4555B" w:rsidRPr="000E1C23" w:rsidRDefault="00F4555B" w:rsidP="00E260A5">
      <w:pPr>
        <w:spacing w:before="40" w:after="40"/>
        <w:rPr>
          <w:rFonts w:asciiTheme="minorHAnsi" w:hAnsiTheme="minorHAnsi" w:cstheme="minorHAnsi"/>
          <w:sz w:val="18"/>
          <w:szCs w:val="18"/>
          <w:lang w:val="en-GB"/>
        </w:rPr>
      </w:pPr>
    </w:p>
    <w:p w14:paraId="7CA0FB37" w14:textId="0C0D7743" w:rsidR="00B82508" w:rsidRPr="000E1C23" w:rsidRDefault="003640E0"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CIS 5 - Development of smart cities and communities</w:t>
      </w:r>
    </w:p>
    <w:tbl>
      <w:tblPr>
        <w:tblW w:w="5000" w:type="pct"/>
        <w:tblCellMar>
          <w:left w:w="0" w:type="dxa"/>
          <w:right w:w="0" w:type="dxa"/>
        </w:tblCellMar>
        <w:tblLook w:val="04A0" w:firstRow="1" w:lastRow="0" w:firstColumn="1" w:lastColumn="0" w:noHBand="0" w:noVBand="1"/>
      </w:tblPr>
      <w:tblGrid>
        <w:gridCol w:w="1643"/>
        <w:gridCol w:w="3398"/>
        <w:gridCol w:w="1018"/>
        <w:gridCol w:w="1101"/>
        <w:gridCol w:w="775"/>
        <w:gridCol w:w="746"/>
        <w:gridCol w:w="4427"/>
        <w:gridCol w:w="1169"/>
        <w:gridCol w:w="14"/>
      </w:tblGrid>
      <w:tr w:rsidR="009B58A7" w:rsidRPr="000E1C23" w14:paraId="432D3F4E" w14:textId="77777777" w:rsidTr="006F2407">
        <w:trPr>
          <w:tblHeader/>
        </w:trPr>
        <w:tc>
          <w:tcPr>
            <w:tcW w:w="0" w:type="auto"/>
            <w:shd w:val="clear" w:color="auto" w:fill="004B96"/>
            <w:tcMar>
              <w:top w:w="75" w:type="dxa"/>
              <w:left w:w="75" w:type="dxa"/>
              <w:bottom w:w="75" w:type="dxa"/>
              <w:right w:w="75" w:type="dxa"/>
            </w:tcMar>
            <w:vAlign w:val="center"/>
            <w:hideMark/>
          </w:tcPr>
          <w:p w14:paraId="43D041C4"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2777DA8A"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3C07ADE9"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0DA78BF4"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271" w:type="pct"/>
            <w:shd w:val="clear" w:color="auto" w:fill="004B96"/>
            <w:tcMar>
              <w:top w:w="75" w:type="dxa"/>
              <w:left w:w="75" w:type="dxa"/>
              <w:bottom w:w="75" w:type="dxa"/>
              <w:right w:w="75" w:type="dxa"/>
            </w:tcMar>
            <w:vAlign w:val="center"/>
            <w:hideMark/>
          </w:tcPr>
          <w:p w14:paraId="6FB0CDFA"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261" w:type="pct"/>
            <w:shd w:val="clear" w:color="auto" w:fill="004B96"/>
            <w:tcMar>
              <w:top w:w="75" w:type="dxa"/>
              <w:left w:w="75" w:type="dxa"/>
              <w:bottom w:w="75" w:type="dxa"/>
              <w:right w:w="75" w:type="dxa"/>
            </w:tcMar>
            <w:vAlign w:val="center"/>
            <w:hideMark/>
          </w:tcPr>
          <w:p w14:paraId="6CDAF4D1"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549" w:type="pct"/>
            <w:shd w:val="clear" w:color="auto" w:fill="004B96"/>
            <w:tcMar>
              <w:top w:w="75" w:type="dxa"/>
              <w:left w:w="75" w:type="dxa"/>
              <w:bottom w:w="75" w:type="dxa"/>
              <w:right w:w="75" w:type="dxa"/>
            </w:tcMar>
            <w:vAlign w:val="center"/>
            <w:hideMark/>
          </w:tcPr>
          <w:p w14:paraId="26EEDFA7"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3506C889" w14:textId="77777777" w:rsidR="001A758C" w:rsidRPr="000E1C23" w:rsidRDefault="001A758C"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6047F274" w14:textId="77777777" w:rsidR="001A758C" w:rsidRPr="000E1C23" w:rsidRDefault="001A758C" w:rsidP="00E260A5">
            <w:pPr>
              <w:spacing w:before="40" w:after="40"/>
              <w:rPr>
                <w:rFonts w:asciiTheme="minorHAnsi" w:hAnsiTheme="minorHAnsi" w:cstheme="minorHAnsi"/>
                <w:b/>
                <w:sz w:val="18"/>
                <w:szCs w:val="18"/>
                <w:lang w:val="en-GB"/>
              </w:rPr>
            </w:pPr>
          </w:p>
        </w:tc>
      </w:tr>
      <w:tr w:rsidR="009B58A7" w:rsidRPr="000E1C23" w14:paraId="1843EC5D" w14:textId="77777777" w:rsidTr="006F2407">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E27425" w14:textId="77777777" w:rsidR="001A758C" w:rsidRPr="000E1C23" w:rsidRDefault="001A758C"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9RER20026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F8E7CFE" w14:textId="77777777"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International Research, Development and Testing Centre for new equipment, technologies, and services (IRDTC) - Phase 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5DF609" w14:textId="77777777" w:rsidR="001A758C" w:rsidRPr="000E1C23" w:rsidRDefault="001A758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Jul. 2020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B4A857" w14:textId="77777777" w:rsidR="001A758C" w:rsidRPr="000E1C23" w:rsidRDefault="001A758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27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8AAC8C0" w14:textId="77777777" w:rsidR="001A758C" w:rsidRPr="000E1C23" w:rsidRDefault="001A758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261"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E461F7" w14:textId="715C62C0" w:rsidR="001A758C" w:rsidRPr="000E1C23" w:rsidRDefault="001A758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422</w:t>
            </w:r>
            <w:r w:rsidR="00A26811">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p>
        </w:tc>
        <w:tc>
          <w:tcPr>
            <w:tcW w:w="154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68F1002" w14:textId="77777777" w:rsidR="001A758C" w:rsidRPr="000E1C23" w:rsidRDefault="001A758C"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Digital Development, Communications and Mass Media of the Russian Federation represented by PJSC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019"/>
            </w:tblGrid>
            <w:tr w:rsidR="009B58A7" w:rsidRPr="000E1C23" w14:paraId="22F3E0ED" w14:textId="77777777">
              <w:trPr>
                <w:jc w:val="center"/>
              </w:trPr>
              <w:tc>
                <w:tcPr>
                  <w:tcW w:w="0" w:type="auto"/>
                  <w:tcMar>
                    <w:top w:w="15" w:type="dxa"/>
                    <w:left w:w="15" w:type="dxa"/>
                    <w:bottom w:w="15" w:type="dxa"/>
                    <w:right w:w="15" w:type="dxa"/>
                  </w:tcMar>
                  <w:vAlign w:val="center"/>
                  <w:hideMark/>
                </w:tcPr>
                <w:p w14:paraId="0965D6F3" w14:textId="77777777"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15</w:t>
                  </w:r>
                </w:p>
              </w:tc>
            </w:tr>
          </w:tbl>
          <w:p w14:paraId="0108A3DE" w14:textId="77777777" w:rsidR="001A758C" w:rsidRPr="000E1C23" w:rsidRDefault="001A758C" w:rsidP="00E260A5">
            <w:pPr>
              <w:spacing w:before="40" w:after="40"/>
              <w:jc w:val="center"/>
              <w:rPr>
                <w:rFonts w:asciiTheme="minorHAnsi" w:hAnsiTheme="minorHAnsi" w:cstheme="minorHAnsi"/>
                <w:sz w:val="18"/>
                <w:szCs w:val="18"/>
                <w:lang w:val="en-GB"/>
              </w:rPr>
            </w:pPr>
          </w:p>
        </w:tc>
        <w:tc>
          <w:tcPr>
            <w:tcW w:w="0" w:type="auto"/>
            <w:vAlign w:val="center"/>
            <w:hideMark/>
          </w:tcPr>
          <w:p w14:paraId="43831EDD" w14:textId="77777777" w:rsidR="001A758C" w:rsidRPr="000E1C23" w:rsidRDefault="001A758C" w:rsidP="00E260A5">
            <w:pPr>
              <w:spacing w:before="40" w:after="40"/>
              <w:rPr>
                <w:rFonts w:asciiTheme="minorHAnsi" w:hAnsiTheme="minorHAnsi" w:cstheme="minorHAnsi"/>
                <w:sz w:val="18"/>
                <w:szCs w:val="18"/>
                <w:lang w:val="en-GB"/>
              </w:rPr>
            </w:pPr>
          </w:p>
        </w:tc>
      </w:tr>
      <w:tr w:rsidR="009B58A7" w:rsidRPr="000E1C23" w14:paraId="44226206" w14:textId="77777777" w:rsidTr="4099AA09">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CF7631" w14:textId="35A53781" w:rsidR="001A758C"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1F5F770" w14:textId="77777777"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Armenia, Azerbaijan, Belarus, Kazakhstan, Kyrgyzstan, Russian Federation, Tajikistan, Turkmenistan, Uzbekistan </w:t>
            </w:r>
          </w:p>
        </w:tc>
      </w:tr>
      <w:tr w:rsidR="009B58A7" w:rsidRPr="000E1C23" w14:paraId="5C376E10" w14:textId="77777777" w:rsidTr="4099AA09">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6175974" w14:textId="614D3235" w:rsidR="001A758C" w:rsidRPr="000E1C23" w:rsidRDefault="00FE5F1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34961AF" w14:textId="4B534D38"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Advanced Recommendations Development: Formulated recommendations on modern technologies and telecommunication market functioning, addressing network security, service quality, and traffic management. </w:t>
            </w:r>
          </w:p>
          <w:p w14:paraId="36633848" w14:textId="5704C722"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Compatibility Models Creation: Developed models for device compatibility and innovation services, aiding the implementation of IoT, </w:t>
            </w:r>
            <w:r w:rsidR="00A26811">
              <w:rPr>
                <w:rFonts w:asciiTheme="minorHAnsi" w:hAnsiTheme="minorHAnsi" w:cstheme="minorHAnsi"/>
                <w:sz w:val="18"/>
                <w:szCs w:val="18"/>
                <w:lang w:val="en-GB"/>
              </w:rPr>
              <w:t>i</w:t>
            </w:r>
            <w:r w:rsidRPr="000E1C23">
              <w:rPr>
                <w:rFonts w:asciiTheme="minorHAnsi" w:hAnsiTheme="minorHAnsi" w:cstheme="minorHAnsi"/>
                <w:sz w:val="18"/>
                <w:szCs w:val="18"/>
                <w:lang w:val="en-GB"/>
              </w:rPr>
              <w:t>ndustrial Internet, and Smart City concepts. </w:t>
            </w:r>
          </w:p>
          <w:p w14:paraId="31D57053" w14:textId="46258CAB"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Testing Laboratory Recommendations: Provided recommendations for setting up and operating testing labs for IoT and Smart Cities, focusing on sustainable development goals. </w:t>
            </w:r>
          </w:p>
          <w:p w14:paraId="79914A87" w14:textId="4E417BA2"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Publication of Testing Methods: Shared methods and results from the IRDTC's testing activities, contributing to the sector's body of knowledge. </w:t>
            </w:r>
          </w:p>
          <w:p w14:paraId="4FC2A11A" w14:textId="788C4BD8" w:rsidR="001A758C" w:rsidRPr="000E1C23" w:rsidRDefault="5184B2CB"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Training Material Development and Specialist Training: Enhanced research and operational capabilities through additional training materials and sessions, broadening the expertise in IoT and related technologies. </w:t>
            </w:r>
          </w:p>
          <w:p w14:paraId="78AB3C5B" w14:textId="77777777"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Operational Testing and Equipment Procurement: Strengthened the IRDTC's testing operations through expert recruitment, equipment procurement, and comprehensive research activities. </w:t>
            </w:r>
          </w:p>
        </w:tc>
      </w:tr>
      <w:tr w:rsidR="009B58A7" w:rsidRPr="000E1C23" w14:paraId="1818A11A" w14:textId="77777777" w:rsidTr="4099AA09">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863128" w14:textId="77777777" w:rsidR="001A758C" w:rsidRPr="000E1C23" w:rsidRDefault="001A758C"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1032D4EB" w14:textId="65A33FA8" w:rsidR="006E2189" w:rsidRPr="000E1C23" w:rsidRDefault="006E2189" w:rsidP="00E260A5">
      <w:pPr>
        <w:spacing w:before="40" w:after="40"/>
        <w:rPr>
          <w:rFonts w:asciiTheme="minorHAnsi" w:hAnsiTheme="minorHAnsi" w:cstheme="minorHAnsi"/>
          <w:sz w:val="18"/>
          <w:szCs w:val="18"/>
          <w:lang w:val="en-GB"/>
        </w:rPr>
      </w:pPr>
    </w:p>
    <w:p w14:paraId="42CDEAEB" w14:textId="77777777" w:rsidR="00B64359" w:rsidRPr="000E1C23" w:rsidRDefault="00B64359">
      <w:pPr>
        <w:rPr>
          <w:rFonts w:asciiTheme="minorHAnsi" w:hAnsiTheme="minorHAnsi" w:cstheme="minorHAnsi"/>
          <w:sz w:val="18"/>
          <w:szCs w:val="18"/>
          <w:lang w:val="en-GB"/>
        </w:rPr>
      </w:pPr>
      <w:r w:rsidRPr="000E1C23">
        <w:rPr>
          <w:rFonts w:asciiTheme="minorHAnsi" w:hAnsiTheme="minorHAnsi" w:cstheme="minorHAnsi"/>
          <w:sz w:val="18"/>
          <w:szCs w:val="18"/>
          <w:lang w:val="en-GB"/>
        </w:rPr>
        <w:br w:type="page"/>
      </w:r>
    </w:p>
    <w:p w14:paraId="7459AF6F" w14:textId="7CD8DD6F" w:rsidR="003640E0" w:rsidRPr="000E1C23" w:rsidRDefault="4631EAB5" w:rsidP="030DA638">
      <w:pPr>
        <w:pStyle w:val="Title1"/>
        <w:spacing w:after="120"/>
        <w:jc w:val="left"/>
        <w:outlineLvl w:val="0"/>
        <w:rPr>
          <w:rFonts w:asciiTheme="minorHAnsi" w:hAnsiTheme="minorHAnsi" w:cstheme="minorHAnsi"/>
          <w:b/>
          <w:bCs/>
          <w:caps w:val="0"/>
          <w:u w:val="single"/>
          <w:lang w:val="fr-CH"/>
        </w:rPr>
      </w:pPr>
      <w:bookmarkStart w:id="10" w:name="_Toc208942864"/>
      <w:r w:rsidRPr="000E1C23">
        <w:rPr>
          <w:rFonts w:asciiTheme="minorHAnsi" w:hAnsiTheme="minorHAnsi" w:cstheme="minorHAnsi"/>
          <w:b/>
          <w:bCs/>
          <w:caps w:val="0"/>
          <w:u w:val="single"/>
          <w:lang w:val="fr-CH"/>
        </w:rPr>
        <w:lastRenderedPageBreak/>
        <w:t>REGION: EUROPE</w:t>
      </w:r>
      <w:bookmarkEnd w:id="10"/>
    </w:p>
    <w:p w14:paraId="78D6AF11" w14:textId="77777777" w:rsidR="00F4555B" w:rsidRPr="000E1C23" w:rsidRDefault="630B7DE8" w:rsidP="030DA638">
      <w:pPr>
        <w:pStyle w:val="Heading2"/>
        <w:spacing w:before="240" w:after="120"/>
        <w:ind w:left="1138" w:hanging="1138"/>
        <w:rPr>
          <w:rFonts w:asciiTheme="minorHAnsi" w:hAnsiTheme="minorHAnsi" w:cstheme="minorHAnsi"/>
          <w:lang w:val="fr-CH"/>
        </w:rPr>
      </w:pPr>
      <w:r w:rsidRPr="000E1C23">
        <w:rPr>
          <w:rFonts w:asciiTheme="minorHAnsi" w:hAnsiTheme="minorHAnsi" w:cstheme="minorHAnsi"/>
          <w:lang w:val="fr-CH"/>
        </w:rPr>
        <w:t>RI: EUR 1 - Digital infrastructure development</w:t>
      </w:r>
    </w:p>
    <w:tbl>
      <w:tblPr>
        <w:tblW w:w="5077" w:type="pct"/>
        <w:tblCellMar>
          <w:left w:w="0" w:type="dxa"/>
          <w:right w:w="0" w:type="dxa"/>
        </w:tblCellMar>
        <w:tblLook w:val="04A0" w:firstRow="1" w:lastRow="0" w:firstColumn="1" w:lastColumn="0" w:noHBand="0" w:noVBand="1"/>
      </w:tblPr>
      <w:tblGrid>
        <w:gridCol w:w="1896"/>
        <w:gridCol w:w="2831"/>
        <w:gridCol w:w="1168"/>
        <w:gridCol w:w="1240"/>
        <w:gridCol w:w="1249"/>
        <w:gridCol w:w="1089"/>
        <w:gridCol w:w="3488"/>
        <w:gridCol w:w="1535"/>
        <w:gridCol w:w="15"/>
      </w:tblGrid>
      <w:tr w:rsidR="006A4D57" w:rsidRPr="000E1C23" w14:paraId="182ECCF0" w14:textId="77777777" w:rsidTr="002E772C">
        <w:trPr>
          <w:tblHeader/>
        </w:trPr>
        <w:tc>
          <w:tcPr>
            <w:tcW w:w="653" w:type="pct"/>
            <w:shd w:val="clear" w:color="auto" w:fill="004B96"/>
            <w:tcMar>
              <w:top w:w="75" w:type="dxa"/>
              <w:left w:w="75" w:type="dxa"/>
              <w:bottom w:w="75" w:type="dxa"/>
              <w:right w:w="75" w:type="dxa"/>
            </w:tcMar>
            <w:vAlign w:val="center"/>
            <w:hideMark/>
          </w:tcPr>
          <w:p w14:paraId="409069CB"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975" w:type="pct"/>
            <w:shd w:val="clear" w:color="auto" w:fill="004B96"/>
            <w:tcMar>
              <w:top w:w="75" w:type="dxa"/>
              <w:left w:w="75" w:type="dxa"/>
              <w:bottom w:w="75" w:type="dxa"/>
              <w:right w:w="75" w:type="dxa"/>
            </w:tcMar>
            <w:vAlign w:val="center"/>
            <w:hideMark/>
          </w:tcPr>
          <w:p w14:paraId="7F377A17"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0E53D366"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40E19A17"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29E13A60"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40893C6F"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1202" w:type="pct"/>
            <w:shd w:val="clear" w:color="auto" w:fill="004B96"/>
            <w:tcMar>
              <w:top w:w="75" w:type="dxa"/>
              <w:left w:w="75" w:type="dxa"/>
              <w:bottom w:w="75" w:type="dxa"/>
              <w:right w:w="75" w:type="dxa"/>
            </w:tcMar>
            <w:vAlign w:val="center"/>
            <w:hideMark/>
          </w:tcPr>
          <w:p w14:paraId="6BE033B5"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529" w:type="pct"/>
            <w:shd w:val="clear" w:color="auto" w:fill="004B96"/>
            <w:tcMar>
              <w:top w:w="75" w:type="dxa"/>
              <w:left w:w="75" w:type="dxa"/>
              <w:bottom w:w="75" w:type="dxa"/>
              <w:right w:w="75" w:type="dxa"/>
            </w:tcMar>
            <w:vAlign w:val="center"/>
            <w:hideMark/>
          </w:tcPr>
          <w:p w14:paraId="132C883D" w14:textId="77777777" w:rsidR="003D4742" w:rsidRPr="000E1C23" w:rsidRDefault="003D4742"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5" w:type="pct"/>
            <w:vAlign w:val="center"/>
            <w:hideMark/>
          </w:tcPr>
          <w:p w14:paraId="2E734BC7" w14:textId="77777777" w:rsidR="003D4742" w:rsidRPr="000E1C23" w:rsidRDefault="003D4742" w:rsidP="00E260A5">
            <w:pPr>
              <w:spacing w:before="40" w:after="40"/>
              <w:rPr>
                <w:rFonts w:asciiTheme="minorHAnsi" w:hAnsiTheme="minorHAnsi" w:cstheme="minorHAnsi"/>
                <w:b/>
                <w:sz w:val="18"/>
                <w:szCs w:val="18"/>
                <w:lang w:val="en-GB"/>
              </w:rPr>
            </w:pPr>
          </w:p>
        </w:tc>
      </w:tr>
      <w:tr w:rsidR="009B58A7" w:rsidRPr="000E1C23" w14:paraId="0B1035E5" w14:textId="77777777" w:rsidTr="002E772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927615" w14:textId="77777777" w:rsidR="003D4742" w:rsidRPr="000E1C23" w:rsidRDefault="003D4742"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9GLO19099</w:t>
            </w:r>
          </w:p>
        </w:tc>
        <w:tc>
          <w:tcPr>
            <w:tcW w:w="975"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C8EC13" w14:textId="77777777" w:rsidR="003D4742" w:rsidRPr="000E1C23" w:rsidRDefault="42292C13"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for the Establishment of National Spectrum Management basic framework systems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159D0C" w14:textId="77777777" w:rsidR="003D4742" w:rsidRPr="000E1C23" w:rsidRDefault="003D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2019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36B0D8" w14:textId="77777777" w:rsidR="003D4742" w:rsidRPr="000E1C23" w:rsidRDefault="003D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Mar.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2B465A" w14:textId="698C07FA" w:rsidR="003D4742" w:rsidRPr="000E1C23" w:rsidRDefault="000E4AC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36DC83" w14:textId="39E057AF" w:rsidR="003D4742" w:rsidRPr="000E1C23" w:rsidRDefault="003D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521</w:t>
            </w:r>
            <w:r w:rsidR="00FD1CE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251</w:t>
            </w:r>
          </w:p>
        </w:tc>
        <w:tc>
          <w:tcPr>
            <w:tcW w:w="120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B6640F" w14:textId="3BB83D6B" w:rsidR="003D4742" w:rsidRPr="000E1C23" w:rsidRDefault="003D4742"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Ministry of Science and ICT (MSIT, former MSIP), </w:t>
            </w:r>
            <w:r w:rsidR="00FA156F" w:rsidRPr="000E1C23">
              <w:rPr>
                <w:rFonts w:asciiTheme="minorHAnsi" w:hAnsiTheme="minorHAnsi" w:cstheme="minorHAnsi"/>
                <w:sz w:val="18"/>
                <w:szCs w:val="18"/>
                <w:lang w:val="en-GB"/>
              </w:rPr>
              <w:t>Rep</w:t>
            </w:r>
            <w:r w:rsidR="00FA156F">
              <w:rPr>
                <w:rFonts w:asciiTheme="minorHAnsi" w:hAnsiTheme="minorHAnsi" w:cstheme="minorHAnsi"/>
                <w:sz w:val="18"/>
                <w:szCs w:val="18"/>
                <w:lang w:val="en-GB"/>
              </w:rPr>
              <w:t>.</w:t>
            </w:r>
            <w:r w:rsidR="00FA156F"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of Korea</w:t>
            </w:r>
          </w:p>
        </w:tc>
        <w:tc>
          <w:tcPr>
            <w:tcW w:w="529"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85"/>
            </w:tblGrid>
            <w:tr w:rsidR="009B58A7" w:rsidRPr="000E1C23" w14:paraId="67195B29" w14:textId="77777777">
              <w:trPr>
                <w:jc w:val="center"/>
              </w:trPr>
              <w:tc>
                <w:tcPr>
                  <w:tcW w:w="0" w:type="auto"/>
                  <w:tcMar>
                    <w:top w:w="15" w:type="dxa"/>
                    <w:left w:w="15" w:type="dxa"/>
                    <w:bottom w:w="15" w:type="dxa"/>
                    <w:right w:w="15" w:type="dxa"/>
                  </w:tcMar>
                  <w:vAlign w:val="center"/>
                  <w:hideMark/>
                </w:tcPr>
                <w:p w14:paraId="6D295E73" w14:textId="77777777" w:rsidR="003D4742" w:rsidRPr="000E1C23" w:rsidRDefault="003D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09</w:t>
                  </w:r>
                </w:p>
              </w:tc>
            </w:tr>
            <w:tr w:rsidR="009B58A7" w:rsidRPr="000E1C23" w14:paraId="545625E6" w14:textId="77777777">
              <w:trPr>
                <w:jc w:val="center"/>
              </w:trPr>
              <w:tc>
                <w:tcPr>
                  <w:tcW w:w="0" w:type="auto"/>
                  <w:tcMar>
                    <w:top w:w="15" w:type="dxa"/>
                    <w:left w:w="15" w:type="dxa"/>
                    <w:bottom w:w="15" w:type="dxa"/>
                    <w:right w:w="15" w:type="dxa"/>
                  </w:tcMar>
                  <w:vAlign w:val="center"/>
                  <w:hideMark/>
                </w:tcPr>
                <w:p w14:paraId="52CB17A0" w14:textId="77777777" w:rsidR="003D4742" w:rsidRPr="000E1C23" w:rsidRDefault="003D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48</w:t>
                  </w:r>
                </w:p>
              </w:tc>
            </w:tr>
          </w:tbl>
          <w:p w14:paraId="07F8BB0E" w14:textId="77777777" w:rsidR="003D4742" w:rsidRPr="000E1C23" w:rsidRDefault="003D4742" w:rsidP="00E260A5">
            <w:pPr>
              <w:spacing w:before="40" w:after="40"/>
              <w:jc w:val="center"/>
              <w:rPr>
                <w:rFonts w:asciiTheme="minorHAnsi" w:hAnsiTheme="minorHAnsi" w:cstheme="minorHAnsi"/>
                <w:sz w:val="18"/>
                <w:szCs w:val="18"/>
                <w:lang w:val="en-GB"/>
              </w:rPr>
            </w:pPr>
          </w:p>
        </w:tc>
        <w:tc>
          <w:tcPr>
            <w:tcW w:w="5" w:type="pct"/>
            <w:vAlign w:val="center"/>
            <w:hideMark/>
          </w:tcPr>
          <w:p w14:paraId="6C2CBB09" w14:textId="77777777" w:rsidR="003D4742" w:rsidRPr="000E1C23" w:rsidRDefault="003D4742" w:rsidP="00E260A5">
            <w:pPr>
              <w:spacing w:before="40" w:after="40"/>
              <w:rPr>
                <w:rFonts w:asciiTheme="minorHAnsi" w:hAnsiTheme="minorHAnsi" w:cstheme="minorHAnsi"/>
                <w:sz w:val="18"/>
                <w:szCs w:val="18"/>
                <w:lang w:val="en-GB"/>
              </w:rPr>
            </w:pPr>
          </w:p>
        </w:tc>
      </w:tr>
      <w:tr w:rsidR="009B58A7" w:rsidRPr="000E1C23" w14:paraId="6A30E591" w14:textId="77777777" w:rsidTr="002E772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F03BC8" w14:textId="209493AF" w:rsidR="003D4742"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3213DE" w14:textId="53883E75" w:rsidR="003D4742"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42292C13" w:rsidRPr="000E1C23">
              <w:rPr>
                <w:rFonts w:asciiTheme="minorHAnsi" w:hAnsiTheme="minorHAnsi" w:cstheme="minorHAnsi"/>
                <w:sz w:val="18"/>
                <w:szCs w:val="18"/>
                <w:lang w:val="en-GB"/>
              </w:rPr>
              <w:t xml:space="preserve"> </w:t>
            </w:r>
          </w:p>
        </w:tc>
      </w:tr>
      <w:tr w:rsidR="009B58A7" w:rsidRPr="000E1C23" w14:paraId="2552CB3E" w14:textId="77777777" w:rsidTr="002E772C">
        <w:tc>
          <w:tcPr>
            <w:tcW w:w="65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E3D52C" w14:textId="3C1AE1CE" w:rsidR="003D4742"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47"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3D19E429" w14:textId="28DBE704" w:rsidR="003D4742" w:rsidRPr="000E1C23" w:rsidRDefault="1F5FD201" w:rsidP="00E260A5">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assisted beneficiary countries in </w:t>
            </w:r>
            <w:r w:rsidR="002A4781" w:rsidRPr="000E1C23">
              <w:rPr>
                <w:rFonts w:asciiTheme="minorHAnsi" w:hAnsiTheme="minorHAnsi" w:cstheme="minorHAnsi"/>
                <w:sz w:val="18"/>
                <w:szCs w:val="18"/>
                <w:lang w:val="en-GB"/>
              </w:rPr>
              <w:t>analysing</w:t>
            </w:r>
            <w:r w:rsidRPr="000E1C23">
              <w:rPr>
                <w:rFonts w:asciiTheme="minorHAnsi" w:hAnsiTheme="minorHAnsi" w:cstheme="minorHAnsi"/>
                <w:sz w:val="18"/>
                <w:szCs w:val="18"/>
                <w:lang w:val="en-GB"/>
              </w:rPr>
              <w:t xml:space="preserve"> their existing spectrum management schemes and establishing a fundamental legal, administrative, and institutional structure for a National Spectrum Management System. Additionally, the project focused on building human capacity in these countries regarding the National Spectrum Management System. By building human capacity, the project equipped the participants with the knowledge and skills required to effectively manage the spectrum in their respective countries. </w:t>
            </w:r>
          </w:p>
        </w:tc>
      </w:tr>
      <w:tr w:rsidR="009B58A7" w:rsidRPr="000E1C23" w14:paraId="1C33716B" w14:textId="77777777" w:rsidTr="002E772C">
        <w:tc>
          <w:tcPr>
            <w:tcW w:w="5000" w:type="pct"/>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BD4E6" w14:textId="77777777" w:rsidR="003D4742" w:rsidRPr="000E1C23" w:rsidRDefault="003D4742"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6D42800A" w14:textId="77777777" w:rsidR="00F4555B" w:rsidRPr="000E1C23" w:rsidRDefault="00F4555B" w:rsidP="00E260A5">
      <w:pPr>
        <w:spacing w:before="40" w:after="40"/>
        <w:rPr>
          <w:rFonts w:asciiTheme="minorHAnsi" w:hAnsiTheme="minorHAnsi" w:cstheme="minorHAnsi"/>
          <w:sz w:val="18"/>
          <w:szCs w:val="18"/>
          <w:lang w:val="en-GB"/>
        </w:rPr>
      </w:pPr>
    </w:p>
    <w:p w14:paraId="5F0716D6" w14:textId="77777777" w:rsidR="00F4555B" w:rsidRPr="000E1C23" w:rsidRDefault="00F4555B"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EUR 2 - Digital transformation for resilience</w:t>
      </w:r>
    </w:p>
    <w:tbl>
      <w:tblPr>
        <w:tblW w:w="14311" w:type="dxa"/>
        <w:tblCellMar>
          <w:left w:w="0" w:type="dxa"/>
          <w:right w:w="0" w:type="dxa"/>
        </w:tblCellMar>
        <w:tblLook w:val="04A0" w:firstRow="1" w:lastRow="0" w:firstColumn="1" w:lastColumn="0" w:noHBand="0" w:noVBand="1"/>
      </w:tblPr>
      <w:tblGrid>
        <w:gridCol w:w="1894"/>
        <w:gridCol w:w="3766"/>
        <w:gridCol w:w="1117"/>
        <w:gridCol w:w="1101"/>
        <w:gridCol w:w="1641"/>
        <w:gridCol w:w="879"/>
        <w:gridCol w:w="2113"/>
        <w:gridCol w:w="1780"/>
        <w:gridCol w:w="20"/>
      </w:tblGrid>
      <w:tr w:rsidR="009B58A7" w:rsidRPr="000E1C23" w14:paraId="1405B2F6" w14:textId="77777777" w:rsidTr="030DA638">
        <w:trPr>
          <w:tblHeader/>
        </w:trPr>
        <w:tc>
          <w:tcPr>
            <w:tcW w:w="1894" w:type="dxa"/>
            <w:shd w:val="clear" w:color="auto" w:fill="004B96"/>
            <w:tcMar>
              <w:top w:w="75" w:type="dxa"/>
              <w:left w:w="75" w:type="dxa"/>
              <w:bottom w:w="75" w:type="dxa"/>
              <w:right w:w="75" w:type="dxa"/>
            </w:tcMar>
            <w:vAlign w:val="center"/>
            <w:hideMark/>
          </w:tcPr>
          <w:p w14:paraId="238C8A05"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3766" w:type="dxa"/>
            <w:shd w:val="clear" w:color="auto" w:fill="004B96"/>
            <w:tcMar>
              <w:top w:w="75" w:type="dxa"/>
              <w:left w:w="75" w:type="dxa"/>
              <w:bottom w:w="75" w:type="dxa"/>
              <w:right w:w="75" w:type="dxa"/>
            </w:tcMar>
            <w:vAlign w:val="center"/>
            <w:hideMark/>
          </w:tcPr>
          <w:p w14:paraId="6197AA92"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1117" w:type="dxa"/>
            <w:shd w:val="clear" w:color="auto" w:fill="004B96"/>
            <w:tcMar>
              <w:top w:w="75" w:type="dxa"/>
              <w:left w:w="75" w:type="dxa"/>
              <w:bottom w:w="75" w:type="dxa"/>
              <w:right w:w="75" w:type="dxa"/>
            </w:tcMar>
            <w:vAlign w:val="center"/>
            <w:hideMark/>
          </w:tcPr>
          <w:p w14:paraId="12778B31"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1101" w:type="dxa"/>
            <w:shd w:val="clear" w:color="auto" w:fill="004B96"/>
            <w:tcMar>
              <w:top w:w="75" w:type="dxa"/>
              <w:left w:w="75" w:type="dxa"/>
              <w:bottom w:w="75" w:type="dxa"/>
              <w:right w:w="75" w:type="dxa"/>
            </w:tcMar>
            <w:vAlign w:val="center"/>
            <w:hideMark/>
          </w:tcPr>
          <w:p w14:paraId="0F239CB6"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1641" w:type="dxa"/>
            <w:shd w:val="clear" w:color="auto" w:fill="004B96"/>
            <w:tcMar>
              <w:top w:w="75" w:type="dxa"/>
              <w:left w:w="75" w:type="dxa"/>
              <w:bottom w:w="75" w:type="dxa"/>
              <w:right w:w="75" w:type="dxa"/>
            </w:tcMar>
            <w:vAlign w:val="center"/>
            <w:hideMark/>
          </w:tcPr>
          <w:p w14:paraId="643FB7A6"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879" w:type="dxa"/>
            <w:shd w:val="clear" w:color="auto" w:fill="004B96"/>
            <w:tcMar>
              <w:top w:w="75" w:type="dxa"/>
              <w:left w:w="75" w:type="dxa"/>
              <w:bottom w:w="75" w:type="dxa"/>
              <w:right w:w="75" w:type="dxa"/>
            </w:tcMar>
            <w:vAlign w:val="center"/>
            <w:hideMark/>
          </w:tcPr>
          <w:p w14:paraId="7B754AB8"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2113" w:type="dxa"/>
            <w:shd w:val="clear" w:color="auto" w:fill="004B96"/>
            <w:tcMar>
              <w:top w:w="75" w:type="dxa"/>
              <w:left w:w="75" w:type="dxa"/>
              <w:bottom w:w="75" w:type="dxa"/>
              <w:right w:w="75" w:type="dxa"/>
            </w:tcMar>
            <w:vAlign w:val="center"/>
            <w:hideMark/>
          </w:tcPr>
          <w:p w14:paraId="5DC078DE"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1780" w:type="dxa"/>
            <w:shd w:val="clear" w:color="auto" w:fill="004B96"/>
            <w:tcMar>
              <w:top w:w="75" w:type="dxa"/>
              <w:left w:w="75" w:type="dxa"/>
              <w:bottom w:w="75" w:type="dxa"/>
              <w:right w:w="75" w:type="dxa"/>
            </w:tcMar>
            <w:vAlign w:val="center"/>
            <w:hideMark/>
          </w:tcPr>
          <w:p w14:paraId="3BE9B896" w14:textId="77777777" w:rsidR="00B24739" w:rsidRPr="000E1C23" w:rsidRDefault="00B24739"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20" w:type="dxa"/>
            <w:vAlign w:val="center"/>
            <w:hideMark/>
          </w:tcPr>
          <w:p w14:paraId="105B2777" w14:textId="77777777" w:rsidR="00B24739" w:rsidRPr="000E1C23" w:rsidRDefault="00B24739" w:rsidP="00E260A5">
            <w:pPr>
              <w:spacing w:before="40" w:after="40"/>
              <w:rPr>
                <w:rFonts w:asciiTheme="minorHAnsi" w:hAnsiTheme="minorHAnsi" w:cstheme="minorHAnsi"/>
                <w:b/>
                <w:sz w:val="18"/>
                <w:szCs w:val="18"/>
                <w:lang w:val="en-GB"/>
              </w:rPr>
            </w:pPr>
          </w:p>
        </w:tc>
      </w:tr>
      <w:tr w:rsidR="009B58A7" w:rsidRPr="000E1C23" w14:paraId="6CB358CF"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AF39B8" w14:textId="77777777" w:rsidR="00B24739" w:rsidRPr="000E1C23" w:rsidRDefault="00B2473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2ALB24003</w:t>
            </w:r>
          </w:p>
        </w:tc>
        <w:tc>
          <w:tcPr>
            <w:tcW w:w="376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2462415"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 Agriculture and Rural Transformation in Albania (DART)</w:t>
            </w:r>
          </w:p>
        </w:tc>
        <w:tc>
          <w:tcPr>
            <w:tcW w:w="11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E3041C"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May 2024</w:t>
            </w:r>
          </w:p>
        </w:tc>
        <w:tc>
          <w:tcPr>
            <w:tcW w:w="11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B216EC7"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May 2027</w:t>
            </w:r>
          </w:p>
        </w:tc>
        <w:tc>
          <w:tcPr>
            <w:tcW w:w="164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CA3A281"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7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9E2361" w14:textId="5F40A1B3"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254</w:t>
            </w:r>
            <w:r w:rsidR="00FD1CE2">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420</w:t>
            </w:r>
          </w:p>
        </w:tc>
        <w:tc>
          <w:tcPr>
            <w:tcW w:w="211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C00506"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Joint SDG Fund</w:t>
            </w:r>
          </w:p>
        </w:tc>
        <w:tc>
          <w:tcPr>
            <w:tcW w:w="178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30"/>
            </w:tblGrid>
            <w:tr w:rsidR="009B58A7" w:rsidRPr="000E1C23" w14:paraId="3E8B8F4D" w14:textId="77777777">
              <w:trPr>
                <w:jc w:val="center"/>
              </w:trPr>
              <w:tc>
                <w:tcPr>
                  <w:tcW w:w="0" w:type="auto"/>
                  <w:tcMar>
                    <w:top w:w="15" w:type="dxa"/>
                    <w:left w:w="15" w:type="dxa"/>
                    <w:bottom w:w="15" w:type="dxa"/>
                    <w:right w:w="15" w:type="dxa"/>
                  </w:tcMar>
                  <w:vAlign w:val="center"/>
                  <w:hideMark/>
                </w:tcPr>
                <w:p w14:paraId="468D8747"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0B055504" w14:textId="77777777" w:rsidR="00B24739" w:rsidRPr="000E1C23" w:rsidRDefault="00B24739" w:rsidP="00E260A5">
            <w:pPr>
              <w:spacing w:before="40" w:after="40"/>
              <w:jc w:val="center"/>
              <w:rPr>
                <w:rFonts w:asciiTheme="minorHAnsi" w:hAnsiTheme="minorHAnsi" w:cstheme="minorHAnsi"/>
                <w:sz w:val="18"/>
                <w:szCs w:val="18"/>
                <w:lang w:val="en-GB"/>
              </w:rPr>
            </w:pPr>
          </w:p>
        </w:tc>
        <w:tc>
          <w:tcPr>
            <w:tcW w:w="20" w:type="dxa"/>
            <w:vAlign w:val="center"/>
            <w:hideMark/>
          </w:tcPr>
          <w:p w14:paraId="669B3E56" w14:textId="77777777" w:rsidR="00B24739" w:rsidRPr="000E1C23" w:rsidRDefault="00B24739" w:rsidP="00E260A5">
            <w:pPr>
              <w:spacing w:before="40" w:after="40"/>
              <w:rPr>
                <w:rFonts w:asciiTheme="minorHAnsi" w:hAnsiTheme="minorHAnsi" w:cstheme="minorHAnsi"/>
                <w:sz w:val="18"/>
                <w:szCs w:val="18"/>
                <w:lang w:val="en-GB"/>
              </w:rPr>
            </w:pPr>
          </w:p>
        </w:tc>
      </w:tr>
      <w:tr w:rsidR="009B58A7" w:rsidRPr="000E1C23" w14:paraId="04D7CDD1"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62E8CC" w14:textId="629F7C40" w:rsidR="00B2473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89ADA7"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Albania </w:t>
            </w:r>
          </w:p>
        </w:tc>
      </w:tr>
      <w:tr w:rsidR="009B58A7" w:rsidRPr="000E1C23" w14:paraId="3410B506"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FF7ED9" w14:textId="4C155C0A" w:rsidR="00B24739"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15B24651" w14:textId="03143929" w:rsidR="00B24739" w:rsidRPr="000E1C23" w:rsidRDefault="006929A4" w:rsidP="006929A4">
            <w:pPr>
              <w:pStyle w:val="NormalWeb"/>
              <w:spacing w:before="40" w:beforeAutospacing="0" w:after="40" w:afterAutospacing="0"/>
              <w:rPr>
                <w:rFonts w:asciiTheme="minorHAnsi" w:hAnsiTheme="minorHAnsi" w:cstheme="minorHAnsi"/>
                <w:sz w:val="18"/>
                <w:szCs w:val="18"/>
                <w:lang w:val="en-GB"/>
              </w:rPr>
            </w:pPr>
            <w:r w:rsidRPr="000E1C23">
              <w:rPr>
                <w:rFonts w:asciiTheme="minorHAnsi" w:hAnsiTheme="minorHAnsi" w:cstheme="minorHAnsi"/>
                <w:sz w:val="18"/>
                <w:szCs w:val="18"/>
                <w:lang w:val="en-GB"/>
              </w:rPr>
              <w:t>This Joint Programme is implemented in partnership with FAO and ILO and aims to</w:t>
            </w:r>
            <w:r w:rsidR="00A54F8C" w:rsidRPr="000E1C23">
              <w:rPr>
                <w:rFonts w:asciiTheme="minorHAnsi" w:hAnsiTheme="minorHAnsi" w:cstheme="minorHAnsi"/>
                <w:sz w:val="18"/>
                <w:szCs w:val="18"/>
                <w:lang w:val="en-GB"/>
              </w:rPr>
              <w:t xml:space="preserve"> </w:t>
            </w:r>
            <w:r w:rsidR="7928AE00" w:rsidRPr="000E1C23">
              <w:rPr>
                <w:rFonts w:asciiTheme="minorHAnsi" w:hAnsiTheme="minorHAnsi" w:cstheme="minorHAnsi"/>
                <w:sz w:val="18"/>
                <w:szCs w:val="18"/>
                <w:lang w:val="en-GB"/>
              </w:rPr>
              <w:t>strengthen agricultural productivity and competitiveness in food systems, promote digital inclusion, and empower small agricultural producers, particularly those placed in situations of vulnerability, through attaining the following results: </w:t>
            </w:r>
          </w:p>
          <w:p w14:paraId="4D8C07D3" w14:textId="45A77E84" w:rsidR="00B24739" w:rsidRPr="000E1C23" w:rsidRDefault="00B2473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Result 1. </w:t>
            </w:r>
            <w:r w:rsidR="0074359B" w:rsidRPr="000E1C23">
              <w:rPr>
                <w:rFonts w:asciiTheme="minorHAnsi" w:hAnsiTheme="minorHAnsi" w:cstheme="minorHAnsi"/>
                <w:sz w:val="18"/>
                <w:szCs w:val="18"/>
                <w:lang w:val="en-GB"/>
              </w:rPr>
              <w:t>D</w:t>
            </w:r>
            <w:r w:rsidR="006929A4" w:rsidRPr="000E1C23">
              <w:rPr>
                <w:rFonts w:asciiTheme="minorHAnsi" w:hAnsiTheme="minorHAnsi" w:cstheme="minorHAnsi"/>
                <w:sz w:val="18"/>
                <w:szCs w:val="18"/>
                <w:lang w:val="en-GB"/>
              </w:rPr>
              <w:t xml:space="preserve">evelopment of </w:t>
            </w:r>
            <w:r w:rsidRPr="000E1C23">
              <w:rPr>
                <w:rFonts w:asciiTheme="minorHAnsi" w:hAnsiTheme="minorHAnsi" w:cstheme="minorHAnsi"/>
                <w:sz w:val="18"/>
                <w:szCs w:val="18"/>
                <w:lang w:val="en-GB"/>
              </w:rPr>
              <w:t>Albania</w:t>
            </w:r>
            <w:r w:rsidR="00B6128C">
              <w:rPr>
                <w:rFonts w:asciiTheme="minorHAnsi" w:hAnsiTheme="minorHAnsi" w:cstheme="minorHAnsi"/>
                <w:sz w:val="18"/>
                <w:szCs w:val="18"/>
                <w:lang w:val="en-GB"/>
              </w:rPr>
              <w:t>'</w:t>
            </w:r>
            <w:r w:rsidRPr="000E1C23">
              <w:rPr>
                <w:rFonts w:asciiTheme="minorHAnsi" w:hAnsiTheme="minorHAnsi" w:cstheme="minorHAnsi"/>
                <w:sz w:val="18"/>
                <w:szCs w:val="18"/>
                <w:lang w:val="en-GB"/>
              </w:rPr>
              <w:t>s National Digital Agriculture Strategy and Action Plan</w:t>
            </w:r>
            <w:r w:rsidR="002E2BDF" w:rsidRPr="000E1C23">
              <w:rPr>
                <w:rFonts w:asciiTheme="minorHAnsi" w:hAnsiTheme="minorHAnsi" w:cstheme="minorHAnsi"/>
                <w:sz w:val="18"/>
                <w:szCs w:val="18"/>
                <w:lang w:val="en-GB"/>
              </w:rPr>
              <w:t>, which</w:t>
            </w:r>
            <w:r w:rsidRPr="000E1C23">
              <w:rPr>
                <w:rFonts w:asciiTheme="minorHAnsi" w:hAnsiTheme="minorHAnsi" w:cstheme="minorHAnsi"/>
                <w:sz w:val="18"/>
                <w:szCs w:val="18"/>
                <w:lang w:val="en-GB"/>
              </w:rPr>
              <w:t xml:space="preserve"> resulted in a comprehensive smallholder farmer-centric and gender-responsive roadmap for the sustainable digitalization and modernization of the agricultural sector and rural areas, aligning all stakeholders towards common goals and advancing Albania's alignment with the </w:t>
            </w:r>
            <w:r w:rsidR="00074A45">
              <w:rPr>
                <w:rFonts w:asciiTheme="minorHAnsi" w:hAnsiTheme="minorHAnsi" w:cstheme="minorHAnsi"/>
                <w:sz w:val="18"/>
                <w:szCs w:val="18"/>
                <w:lang w:val="en-GB"/>
              </w:rPr>
              <w:t>European Union</w:t>
            </w:r>
            <w:r w:rsidRPr="000E1C23">
              <w:rPr>
                <w:rFonts w:asciiTheme="minorHAnsi" w:hAnsiTheme="minorHAnsi" w:cstheme="minorHAnsi"/>
                <w:sz w:val="18"/>
                <w:szCs w:val="18"/>
                <w:lang w:val="en-GB"/>
              </w:rPr>
              <w:t xml:space="preserve"> acquis</w:t>
            </w:r>
            <w:r w:rsidR="00EA7DCB">
              <w:rPr>
                <w:rFonts w:asciiTheme="minorHAnsi" w:hAnsiTheme="minorHAnsi" w:cstheme="minorHAnsi"/>
                <w:sz w:val="18"/>
                <w:szCs w:val="18"/>
                <w:lang w:val="en-GB"/>
              </w:rPr>
              <w:t xml:space="preserve"> (</w:t>
            </w:r>
            <w:r w:rsidR="00EA7DCB" w:rsidRPr="00EA7DCB">
              <w:rPr>
                <w:rFonts w:asciiTheme="minorHAnsi" w:hAnsiTheme="minorHAnsi" w:cstheme="minorHAnsi"/>
                <w:sz w:val="18"/>
                <w:szCs w:val="18"/>
                <w:lang w:val="en-GB"/>
              </w:rPr>
              <w:t>accumulated legal framework of the European Unio</w:t>
            </w:r>
            <w:r w:rsidR="00EA7DCB">
              <w:rPr>
                <w:rFonts w:asciiTheme="minorHAnsi" w:hAnsiTheme="minorHAnsi" w:cstheme="minorHAnsi"/>
                <w:sz w:val="18"/>
                <w:szCs w:val="18"/>
                <w:lang w:val="en-GB"/>
              </w:rPr>
              <w:t>n)</w:t>
            </w:r>
            <w:r w:rsidRPr="000E1C23">
              <w:rPr>
                <w:rFonts w:asciiTheme="minorHAnsi" w:hAnsiTheme="minorHAnsi" w:cstheme="minorHAnsi"/>
                <w:sz w:val="18"/>
                <w:szCs w:val="18"/>
                <w:lang w:val="en-GB"/>
              </w:rPr>
              <w:t>, gender equality, and human rights. </w:t>
            </w:r>
          </w:p>
          <w:p w14:paraId="58D13C39" w14:textId="2E513BFB" w:rsidR="00B24739" w:rsidRPr="000E1C23" w:rsidRDefault="00B24739" w:rsidP="005C4C1E">
            <w:pPr>
              <w:pStyle w:val="ListParagraph"/>
              <w:numPr>
                <w:ilvl w:val="0"/>
                <w:numId w:val="2"/>
              </w:numPr>
              <w:spacing w:before="60" w:after="6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Result 2: The enhancement of the Farmers</w:t>
            </w:r>
            <w:r w:rsidR="005E45F1">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Portal increased the availability and accessibility of services, knowledge, and markets for at least 15</w:t>
            </w:r>
            <w:r w:rsidR="00AE135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000 farmers, equally </w:t>
            </w:r>
            <w:r w:rsidR="00AE1350">
              <w:rPr>
                <w:rFonts w:asciiTheme="minorHAnsi" w:hAnsiTheme="minorHAnsi" w:cstheme="minorHAnsi"/>
                <w:sz w:val="18"/>
                <w:szCs w:val="18"/>
                <w:lang w:val="en-GB"/>
              </w:rPr>
              <w:t xml:space="preserve">for </w:t>
            </w:r>
            <w:r w:rsidRPr="000E1C23">
              <w:rPr>
                <w:rFonts w:asciiTheme="minorHAnsi" w:hAnsiTheme="minorHAnsi" w:cstheme="minorHAnsi"/>
                <w:sz w:val="18"/>
                <w:szCs w:val="18"/>
                <w:lang w:val="en-GB"/>
              </w:rPr>
              <w:t>women and men, particularly those in remote rural areas, thus expanding opportunities and enhancing livelihoods, contributing to the overall socioeconomic transformation of Albania's rural areas. </w:t>
            </w:r>
          </w:p>
          <w:p w14:paraId="0B5E19CE" w14:textId="05068BB8" w:rsidR="00B24739" w:rsidRPr="000E1C23" w:rsidRDefault="7928AE00" w:rsidP="005C4C1E">
            <w:pPr>
              <w:pStyle w:val="ListParagraph"/>
              <w:numPr>
                <w:ilvl w:val="0"/>
                <w:numId w:val="2"/>
              </w:numPr>
              <w:spacing w:before="60" w:after="60"/>
              <w:ind w:left="187" w:hanging="187"/>
              <w:contextualSpacing w:val="0"/>
              <w:rPr>
                <w:rFonts w:asciiTheme="minorHAnsi" w:hAnsiTheme="minorHAnsi" w:cstheme="minorHAnsi"/>
                <w:lang w:val="en-GB"/>
              </w:rPr>
            </w:pPr>
            <w:r w:rsidRPr="000E1C23">
              <w:rPr>
                <w:rFonts w:asciiTheme="minorHAnsi" w:hAnsiTheme="minorHAnsi" w:cstheme="minorHAnsi"/>
                <w:sz w:val="18"/>
                <w:szCs w:val="18"/>
                <w:lang w:val="en-GB"/>
              </w:rPr>
              <w:t xml:space="preserve">Result 3: The development of digital capacities among at least 40 national stakeholders, 180 TVET students, and 400 smallholder farmers, equally </w:t>
            </w:r>
            <w:r w:rsidR="00584501">
              <w:rPr>
                <w:rFonts w:asciiTheme="minorHAnsi" w:hAnsiTheme="minorHAnsi" w:cstheme="minorHAnsi"/>
                <w:sz w:val="18"/>
                <w:szCs w:val="18"/>
                <w:lang w:val="en-GB"/>
              </w:rPr>
              <w:t xml:space="preserve">for </w:t>
            </w:r>
            <w:r w:rsidRPr="000E1C23">
              <w:rPr>
                <w:rFonts w:asciiTheme="minorHAnsi" w:hAnsiTheme="minorHAnsi" w:cstheme="minorHAnsi"/>
                <w:sz w:val="18"/>
                <w:szCs w:val="18"/>
                <w:lang w:val="en-GB"/>
              </w:rPr>
              <w:t xml:space="preserve">women and men, has equipped them with the skills necessary to adopt digital technologies in the agriculture sector, laying a solid foundation for sustainable agricultural growth in Albania. </w:t>
            </w:r>
          </w:p>
        </w:tc>
      </w:tr>
      <w:tr w:rsidR="009B58A7" w:rsidRPr="000E1C23" w14:paraId="3B73ACAE" w14:textId="77777777" w:rsidTr="030DA638">
        <w:tc>
          <w:tcPr>
            <w:tcW w:w="1429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FFD8210"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721E34A8"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FB45544" w14:textId="77777777" w:rsidR="00B24739" w:rsidRPr="000E1C23" w:rsidRDefault="00B2473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2RER20008-02</w:t>
            </w:r>
          </w:p>
        </w:tc>
        <w:tc>
          <w:tcPr>
            <w:tcW w:w="376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380B8A" w14:textId="77777777" w:rsidR="00B24739" w:rsidRPr="000E1C23" w:rsidRDefault="7928AE00"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Green GovStack: Accelerating sustainable government services digitalization and digital transformation</w:t>
            </w:r>
          </w:p>
        </w:tc>
        <w:tc>
          <w:tcPr>
            <w:tcW w:w="11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1F6DF3"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15 Dec. 2021</w:t>
            </w:r>
          </w:p>
        </w:tc>
        <w:tc>
          <w:tcPr>
            <w:tcW w:w="11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C9BB52"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2024</w:t>
            </w:r>
          </w:p>
        </w:tc>
        <w:tc>
          <w:tcPr>
            <w:tcW w:w="164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2433E5" w14:textId="72D6E7D9" w:rsidR="00B24739"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87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E7C2D0" w14:textId="06F6E772"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w:t>
            </w:r>
            <w:r w:rsidR="008D386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927</w:t>
            </w:r>
            <w:r w:rsidR="008D3866">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792</w:t>
            </w:r>
          </w:p>
        </w:tc>
        <w:tc>
          <w:tcPr>
            <w:tcW w:w="211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C29919D" w14:textId="47A6EB63" w:rsidR="00B24739"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178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30"/>
            </w:tblGrid>
            <w:tr w:rsidR="009B58A7" w:rsidRPr="000E1C23" w14:paraId="532DE2EB" w14:textId="77777777">
              <w:trPr>
                <w:jc w:val="center"/>
              </w:trPr>
              <w:tc>
                <w:tcPr>
                  <w:tcW w:w="0" w:type="auto"/>
                  <w:tcMar>
                    <w:top w:w="15" w:type="dxa"/>
                    <w:left w:w="15" w:type="dxa"/>
                    <w:bottom w:w="15" w:type="dxa"/>
                    <w:right w:w="15" w:type="dxa"/>
                  </w:tcMar>
                  <w:vAlign w:val="center"/>
                  <w:hideMark/>
                </w:tcPr>
                <w:p w14:paraId="01C3E4D1"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226725AB" w14:textId="77777777" w:rsidR="00B24739" w:rsidRPr="000E1C23" w:rsidRDefault="00B24739" w:rsidP="00E260A5">
            <w:pPr>
              <w:spacing w:before="40" w:after="40"/>
              <w:jc w:val="center"/>
              <w:rPr>
                <w:rFonts w:asciiTheme="minorHAnsi" w:hAnsiTheme="minorHAnsi" w:cstheme="minorHAnsi"/>
                <w:sz w:val="18"/>
                <w:szCs w:val="18"/>
                <w:lang w:val="en-GB"/>
              </w:rPr>
            </w:pPr>
          </w:p>
        </w:tc>
        <w:tc>
          <w:tcPr>
            <w:tcW w:w="20" w:type="dxa"/>
            <w:vAlign w:val="center"/>
            <w:hideMark/>
          </w:tcPr>
          <w:p w14:paraId="6A1CE8DC" w14:textId="77777777" w:rsidR="00B24739" w:rsidRPr="000E1C23" w:rsidRDefault="00B24739" w:rsidP="00E260A5">
            <w:pPr>
              <w:spacing w:before="40" w:after="40"/>
              <w:rPr>
                <w:rFonts w:asciiTheme="minorHAnsi" w:hAnsiTheme="minorHAnsi" w:cstheme="minorHAnsi"/>
                <w:sz w:val="18"/>
                <w:szCs w:val="18"/>
                <w:lang w:val="en-GB"/>
              </w:rPr>
            </w:pPr>
          </w:p>
        </w:tc>
      </w:tr>
      <w:tr w:rsidR="009B58A7" w:rsidRPr="000E1C23" w14:paraId="14A46D13"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BD71116" w14:textId="26FD7424" w:rsidR="00B2473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B73CCD" w14:textId="67C9EE7B" w:rsidR="00B24739"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7928AE00" w:rsidRPr="000E1C23">
              <w:rPr>
                <w:rFonts w:asciiTheme="minorHAnsi" w:hAnsiTheme="minorHAnsi" w:cstheme="minorHAnsi"/>
                <w:sz w:val="18"/>
                <w:szCs w:val="18"/>
                <w:lang w:val="en-GB"/>
              </w:rPr>
              <w:t xml:space="preserve"> </w:t>
            </w:r>
          </w:p>
        </w:tc>
      </w:tr>
      <w:tr w:rsidR="009B58A7" w:rsidRPr="000E1C23" w14:paraId="2CBB4B1D"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F93B43" w14:textId="398973DB" w:rsidR="00B24739"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632626" w14:textId="10849421"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With the acceleration of government digitalization and transformation efforts, this initiative provided guidance and support to ensure that governments</w:t>
            </w:r>
            <w:r w:rsidR="00812DCA">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transformation is accelerated</w:t>
            </w:r>
            <w:r w:rsidR="00812DCA">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happen</w:t>
            </w:r>
            <w:r w:rsidR="00812DCA">
              <w:rPr>
                <w:rFonts w:asciiTheme="minorHAnsi" w:hAnsiTheme="minorHAnsi" w:cstheme="minorHAnsi"/>
                <w:sz w:val="18"/>
                <w:szCs w:val="18"/>
                <w:lang w:val="en-GB"/>
              </w:rPr>
              <w:t>s</w:t>
            </w:r>
            <w:r w:rsidRPr="000E1C23">
              <w:rPr>
                <w:rFonts w:asciiTheme="minorHAnsi" w:hAnsiTheme="minorHAnsi" w:cstheme="minorHAnsi"/>
                <w:sz w:val="18"/>
                <w:szCs w:val="18"/>
                <w:lang w:val="en-GB"/>
              </w:rPr>
              <w:t xml:space="preserve"> in a sustainable and climate friendly manner</w:t>
            </w:r>
            <w:r w:rsidR="00812DCA">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contributes to digital green economy and environmental sustainability. </w:t>
            </w:r>
          </w:p>
        </w:tc>
      </w:tr>
      <w:tr w:rsidR="009B58A7" w:rsidRPr="000E1C23" w14:paraId="534DF9EF" w14:textId="77777777" w:rsidTr="030DA638">
        <w:tc>
          <w:tcPr>
            <w:tcW w:w="1429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3D50B5"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F29980C"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17A18EB" w14:textId="77777777" w:rsidR="00B24739" w:rsidRPr="000E1C23" w:rsidRDefault="00B2473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2RER21029</w:t>
            </w:r>
          </w:p>
        </w:tc>
        <w:tc>
          <w:tcPr>
            <w:tcW w:w="376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ADA11"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E-waste Monitor for the Western Balkans</w:t>
            </w:r>
          </w:p>
        </w:tc>
        <w:tc>
          <w:tcPr>
            <w:tcW w:w="11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52CB131"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08 Nov. 2021</w:t>
            </w:r>
          </w:p>
        </w:tc>
        <w:tc>
          <w:tcPr>
            <w:tcW w:w="11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E9677BF"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164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7CB726" w14:textId="692E747E" w:rsidR="00B24739"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87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8B01B3" w14:textId="072219BE"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99</w:t>
            </w:r>
            <w:r w:rsidR="00A07F6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576</w:t>
            </w:r>
          </w:p>
        </w:tc>
        <w:tc>
          <w:tcPr>
            <w:tcW w:w="211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CD0227" w14:textId="77777777" w:rsidR="00B24739" w:rsidRPr="000E1C23" w:rsidRDefault="66663B3D" w:rsidP="030DA638">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United Nations Environment Programme (UNEP) - Europe Office and Vienna Office</w:t>
            </w:r>
          </w:p>
        </w:tc>
        <w:tc>
          <w:tcPr>
            <w:tcW w:w="178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D848A5" w14:textId="77777777" w:rsidR="00B24739" w:rsidRPr="000E1C23" w:rsidRDefault="00B24739" w:rsidP="00E260A5">
            <w:pPr>
              <w:spacing w:before="40" w:after="40"/>
              <w:rPr>
                <w:rFonts w:asciiTheme="minorHAnsi" w:hAnsiTheme="minorHAnsi" w:cstheme="minorHAnsi"/>
                <w:sz w:val="18"/>
                <w:szCs w:val="18"/>
                <w:lang w:val="en-GB"/>
              </w:rPr>
            </w:pPr>
          </w:p>
        </w:tc>
        <w:tc>
          <w:tcPr>
            <w:tcW w:w="20" w:type="dxa"/>
            <w:vAlign w:val="center"/>
            <w:hideMark/>
          </w:tcPr>
          <w:p w14:paraId="26679771" w14:textId="77777777" w:rsidR="00B24739" w:rsidRPr="000E1C23" w:rsidRDefault="00B24739" w:rsidP="00E260A5">
            <w:pPr>
              <w:spacing w:before="40" w:after="40"/>
              <w:rPr>
                <w:rFonts w:asciiTheme="minorHAnsi" w:hAnsiTheme="minorHAnsi" w:cstheme="minorHAnsi"/>
                <w:sz w:val="18"/>
                <w:szCs w:val="18"/>
                <w:lang w:val="en-GB"/>
              </w:rPr>
            </w:pPr>
          </w:p>
        </w:tc>
      </w:tr>
      <w:tr w:rsidR="009B58A7" w:rsidRPr="00303BE2" w14:paraId="45DA0F04"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9BB07EF" w14:textId="1B6E936C" w:rsidR="00B2473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2C342B" w14:textId="77777777" w:rsidR="00B24739" w:rsidRPr="00AB6533" w:rsidRDefault="00B24739" w:rsidP="00E260A5">
            <w:pPr>
              <w:spacing w:before="40" w:after="40"/>
              <w:rPr>
                <w:rFonts w:asciiTheme="minorHAnsi" w:hAnsiTheme="minorHAnsi" w:cstheme="minorHAnsi"/>
                <w:sz w:val="18"/>
                <w:szCs w:val="18"/>
                <w:lang w:val="it-CH"/>
              </w:rPr>
            </w:pPr>
            <w:r w:rsidRPr="00AB6533">
              <w:rPr>
                <w:rFonts w:asciiTheme="minorHAnsi" w:hAnsiTheme="minorHAnsi" w:cstheme="minorHAnsi"/>
                <w:sz w:val="18"/>
                <w:szCs w:val="18"/>
                <w:lang w:val="it-CH"/>
              </w:rPr>
              <w:t xml:space="preserve">Albania, Bosnia and Herzegovina, Montenegro, North Macedonia, Serbia </w:t>
            </w:r>
          </w:p>
        </w:tc>
      </w:tr>
      <w:tr w:rsidR="009B58A7" w:rsidRPr="000E1C23" w14:paraId="3AB2B11C"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7EEB89" w14:textId="3638011B" w:rsidR="00B24739"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14D6AC" w14:textId="56F412E1" w:rsidR="008A1EF9" w:rsidRPr="000E1C23" w:rsidRDefault="4EA8268F" w:rsidP="006929A4">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w:t>
            </w:r>
            <w:r w:rsidR="006929A4" w:rsidRPr="000E1C23">
              <w:rPr>
                <w:rFonts w:asciiTheme="minorHAnsi" w:hAnsiTheme="minorHAnsi" w:cstheme="minorHAnsi"/>
                <w:sz w:val="18"/>
                <w:szCs w:val="18"/>
                <w:lang w:val="en-GB"/>
              </w:rPr>
              <w:t>help</w:t>
            </w:r>
            <w:r w:rsidR="002E2BDF" w:rsidRPr="000E1C23">
              <w:rPr>
                <w:rFonts w:asciiTheme="minorHAnsi" w:hAnsiTheme="minorHAnsi" w:cstheme="minorHAnsi"/>
                <w:sz w:val="18"/>
                <w:szCs w:val="18"/>
                <w:lang w:val="en-GB"/>
              </w:rPr>
              <w:t>ed</w:t>
            </w:r>
            <w:r w:rsidRPr="000E1C23">
              <w:rPr>
                <w:rFonts w:asciiTheme="minorHAnsi" w:hAnsiTheme="minorHAnsi" w:cstheme="minorHAnsi"/>
                <w:sz w:val="18"/>
                <w:szCs w:val="18"/>
                <w:lang w:val="en-GB"/>
              </w:rPr>
              <w:t xml:space="preserve"> beneficiary countries formulate green, sustainable, and evidence-based digitalization policies, focusing on e-waste management. It produced regional and nationally comparable e-waste statistics for five Western Balkan countries using the </w:t>
            </w:r>
            <w:r w:rsidR="00A07F6D">
              <w:rPr>
                <w:rFonts w:asciiTheme="minorHAnsi" w:hAnsiTheme="minorHAnsi" w:cstheme="minorHAnsi"/>
                <w:sz w:val="18"/>
                <w:szCs w:val="18"/>
                <w:lang w:val="en-GB"/>
              </w:rPr>
              <w:t>United Nations</w:t>
            </w:r>
            <w:r w:rsidRPr="000E1C23">
              <w:rPr>
                <w:rFonts w:asciiTheme="minorHAnsi" w:hAnsiTheme="minorHAnsi" w:cstheme="minorHAnsi"/>
                <w:sz w:val="18"/>
                <w:szCs w:val="18"/>
                <w:lang w:val="en-GB"/>
              </w:rPr>
              <w:t xml:space="preserve"> Partnership for Measuring ICT for Development approach, making the data internationally comparable. </w:t>
            </w:r>
          </w:p>
          <w:p w14:paraId="751ED3DD" w14:textId="180D27C6" w:rsidR="00B24739" w:rsidRPr="000E1C23" w:rsidRDefault="4EA8268F"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w:t>
            </w:r>
            <w:r w:rsidR="006929A4" w:rsidRPr="000E1C23">
              <w:rPr>
                <w:rFonts w:asciiTheme="minorHAnsi" w:hAnsiTheme="minorHAnsi" w:cstheme="minorHAnsi"/>
                <w:sz w:val="18"/>
                <w:szCs w:val="18"/>
                <w:lang w:val="en-GB"/>
              </w:rPr>
              <w:t xml:space="preserve"> </w:t>
            </w:r>
            <w:r w:rsidR="008A1EF9" w:rsidRPr="000E1C23">
              <w:rPr>
                <w:rFonts w:asciiTheme="minorHAnsi" w:hAnsiTheme="minorHAnsi" w:cstheme="minorHAnsi"/>
                <w:sz w:val="18"/>
                <w:szCs w:val="18"/>
                <w:lang w:val="en-GB"/>
              </w:rPr>
              <w:t>also</w:t>
            </w:r>
            <w:r w:rsidRPr="000E1C23">
              <w:rPr>
                <w:rFonts w:asciiTheme="minorHAnsi" w:hAnsiTheme="minorHAnsi" w:cstheme="minorHAnsi"/>
                <w:sz w:val="18"/>
                <w:szCs w:val="18"/>
                <w:lang w:val="en-GB"/>
              </w:rPr>
              <w:t xml:space="preserve"> improved data availability and quality, enhancing regional capacities on e-waste policies and statistics for government officials, statisticians, and stakeholders, including industry representatives. It began with a kick-off meeting, followed by questionnaire development, desktop research, and online training sessions to enhance e-waste data understanding. Research, data collection, and interviews assessed e-waste legislation and management, with validation ensuring accuracy. The project culminated in the launch of the Regional E-waste Monitor for the Western Balkans, </w:t>
            </w:r>
            <w:r w:rsidR="0030298B" w:rsidRPr="0030298B">
              <w:rPr>
                <w:rFonts w:asciiTheme="minorHAnsi" w:hAnsiTheme="minorHAnsi" w:cstheme="minorHAnsi"/>
                <w:sz w:val="18"/>
                <w:szCs w:val="18"/>
                <w:lang w:val="en-GB"/>
              </w:rPr>
              <w:t xml:space="preserve">after successfully achieving its objectives over two years </w:t>
            </w:r>
            <w:r w:rsidR="000467C8">
              <w:rPr>
                <w:rFonts w:asciiTheme="minorHAnsi" w:hAnsiTheme="minorHAnsi" w:cstheme="minorHAnsi"/>
                <w:sz w:val="18"/>
                <w:szCs w:val="18"/>
                <w:lang w:val="en-GB"/>
              </w:rPr>
              <w:t xml:space="preserve">and was </w:t>
            </w:r>
            <w:r w:rsidRPr="000E1C23">
              <w:rPr>
                <w:rFonts w:asciiTheme="minorHAnsi" w:hAnsiTheme="minorHAnsi" w:cstheme="minorHAnsi"/>
                <w:sz w:val="18"/>
                <w:szCs w:val="18"/>
                <w:lang w:val="en-GB"/>
              </w:rPr>
              <w:t>marked by an event with presentations and remarks from partner organization leaders.</w:t>
            </w:r>
          </w:p>
        </w:tc>
      </w:tr>
      <w:tr w:rsidR="009B58A7" w:rsidRPr="000E1C23" w14:paraId="067442A2" w14:textId="77777777" w:rsidTr="030DA638">
        <w:tc>
          <w:tcPr>
            <w:tcW w:w="1429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414155"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lastRenderedPageBreak/>
              <w:t> </w:t>
            </w:r>
          </w:p>
        </w:tc>
      </w:tr>
      <w:tr w:rsidR="009B58A7" w:rsidRPr="000E1C23" w14:paraId="7B2DCCB4"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2CF1EE" w14:textId="77777777" w:rsidR="00B24739" w:rsidRPr="000E1C23" w:rsidRDefault="00B24739"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7MNE24002</w:t>
            </w:r>
          </w:p>
        </w:tc>
        <w:tc>
          <w:tcPr>
            <w:tcW w:w="3766"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84A1054"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Digital Transformation of Local Self-Governments in Montenegro</w:t>
            </w:r>
          </w:p>
        </w:tc>
        <w:tc>
          <w:tcPr>
            <w:tcW w:w="1117"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C612A53"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110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A19AC0"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Dec. 2025</w:t>
            </w:r>
          </w:p>
        </w:tc>
        <w:tc>
          <w:tcPr>
            <w:tcW w:w="1641"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BAA777"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879"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B779C3" w14:textId="153D4A93"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147</w:t>
            </w:r>
            <w:r w:rsidR="0075248D">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367</w:t>
            </w:r>
          </w:p>
        </w:tc>
        <w:tc>
          <w:tcPr>
            <w:tcW w:w="2113"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C71F81" w14:textId="77777777" w:rsidR="00B24739" w:rsidRPr="000E1C23" w:rsidRDefault="00B24739"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Montenegro SDG Acceleration Fund </w:t>
            </w:r>
          </w:p>
        </w:tc>
        <w:tc>
          <w:tcPr>
            <w:tcW w:w="1780"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630"/>
            </w:tblGrid>
            <w:tr w:rsidR="009B58A7" w:rsidRPr="000E1C23" w14:paraId="5F117397" w14:textId="77777777">
              <w:trPr>
                <w:jc w:val="center"/>
              </w:trPr>
              <w:tc>
                <w:tcPr>
                  <w:tcW w:w="0" w:type="auto"/>
                  <w:tcMar>
                    <w:top w:w="15" w:type="dxa"/>
                    <w:left w:w="15" w:type="dxa"/>
                    <w:bottom w:w="15" w:type="dxa"/>
                    <w:right w:w="15" w:type="dxa"/>
                  </w:tcMar>
                  <w:vAlign w:val="center"/>
                  <w:hideMark/>
                </w:tcPr>
                <w:p w14:paraId="521086D5"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3B8C5C5F" w14:textId="77777777" w:rsidR="00B24739" w:rsidRPr="000E1C23" w:rsidRDefault="00B24739" w:rsidP="00E260A5">
            <w:pPr>
              <w:spacing w:before="40" w:after="40"/>
              <w:jc w:val="center"/>
              <w:rPr>
                <w:rFonts w:asciiTheme="minorHAnsi" w:hAnsiTheme="minorHAnsi" w:cstheme="minorHAnsi"/>
                <w:sz w:val="18"/>
                <w:szCs w:val="18"/>
                <w:lang w:val="en-GB"/>
              </w:rPr>
            </w:pPr>
          </w:p>
        </w:tc>
        <w:tc>
          <w:tcPr>
            <w:tcW w:w="20" w:type="dxa"/>
            <w:vAlign w:val="center"/>
            <w:hideMark/>
          </w:tcPr>
          <w:p w14:paraId="12C06D4D" w14:textId="77777777" w:rsidR="00B24739" w:rsidRPr="000E1C23" w:rsidRDefault="00B24739" w:rsidP="00E260A5">
            <w:pPr>
              <w:spacing w:before="40" w:after="40"/>
              <w:rPr>
                <w:rFonts w:asciiTheme="minorHAnsi" w:hAnsiTheme="minorHAnsi" w:cstheme="minorHAnsi"/>
                <w:sz w:val="18"/>
                <w:szCs w:val="18"/>
                <w:lang w:val="en-GB"/>
              </w:rPr>
            </w:pPr>
          </w:p>
        </w:tc>
      </w:tr>
      <w:tr w:rsidR="009B58A7" w:rsidRPr="000E1C23" w14:paraId="05A4897E"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7131C43" w14:textId="7C1A467C" w:rsidR="00B24739"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3300E62"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Montenegro </w:t>
            </w:r>
          </w:p>
        </w:tc>
      </w:tr>
      <w:tr w:rsidR="009B58A7" w:rsidRPr="000E1C23" w14:paraId="7EBFD565" w14:textId="77777777" w:rsidTr="030DA638">
        <w:tc>
          <w:tcPr>
            <w:tcW w:w="1894" w:type="dxa"/>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3B499E" w14:textId="1D8F41E7" w:rsidR="00B24739"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12397" w:type="dxa"/>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83F7A2" w14:textId="071B4321" w:rsidR="00B24739" w:rsidRPr="000E1C23" w:rsidRDefault="006929A4" w:rsidP="4099AA09">
            <w:pPr>
              <w:spacing w:before="40" w:after="40"/>
              <w:rPr>
                <w:rStyle w:val="sceditor-selection"/>
                <w:rFonts w:asciiTheme="minorHAnsi" w:hAnsiTheme="minorHAnsi" w:cstheme="minorHAnsi"/>
                <w:sz w:val="18"/>
                <w:szCs w:val="18"/>
                <w:lang w:val="en-GB"/>
              </w:rPr>
            </w:pPr>
            <w:r w:rsidRPr="000E1C23">
              <w:rPr>
                <w:rStyle w:val="sceditor-selection"/>
                <w:rFonts w:asciiTheme="minorHAnsi" w:hAnsiTheme="minorHAnsi" w:cstheme="minorHAnsi"/>
                <w:sz w:val="18"/>
                <w:szCs w:val="18"/>
                <w:lang w:val="en-GB"/>
              </w:rPr>
              <w:t>This</w:t>
            </w:r>
            <w:r w:rsidR="00ED3995" w:rsidRPr="000E1C23">
              <w:rPr>
                <w:rStyle w:val="sceditor-selection"/>
                <w:rFonts w:asciiTheme="minorHAnsi" w:hAnsiTheme="minorHAnsi" w:cstheme="minorHAnsi"/>
                <w:sz w:val="18"/>
                <w:szCs w:val="18"/>
                <w:lang w:val="en-GB"/>
              </w:rPr>
              <w:t xml:space="preserve"> Joint Programme </w:t>
            </w:r>
            <w:r w:rsidRPr="000E1C23">
              <w:rPr>
                <w:rStyle w:val="sceditor-selection"/>
                <w:rFonts w:asciiTheme="minorHAnsi" w:hAnsiTheme="minorHAnsi" w:cstheme="minorHAnsi"/>
                <w:sz w:val="18"/>
                <w:szCs w:val="18"/>
                <w:lang w:val="en-GB"/>
              </w:rPr>
              <w:t xml:space="preserve">is implemented by ITU and UNOPS and aims to contribute to improved quality of life for citizens through increased accountability, transparency, inclusiveness, and efficiency and effectiveness of </w:t>
            </w:r>
            <w:r w:rsidR="00622F8C" w:rsidRPr="00622F8C">
              <w:rPr>
                <w:rStyle w:val="sceditor-selection"/>
                <w:rFonts w:asciiTheme="minorHAnsi" w:hAnsiTheme="minorHAnsi" w:cstheme="minorHAnsi"/>
                <w:sz w:val="18"/>
                <w:szCs w:val="18"/>
                <w:lang w:val="en-GB"/>
              </w:rPr>
              <w:t xml:space="preserve">Local Self-Governments </w:t>
            </w:r>
            <w:r w:rsidR="00622F8C" w:rsidRPr="006600A7">
              <w:rPr>
                <w:rStyle w:val="sceditor-selection"/>
                <w:rFonts w:asciiTheme="minorHAnsi" w:hAnsiTheme="minorHAnsi" w:cstheme="minorHAnsi"/>
                <w:i/>
                <w:iCs/>
                <w:sz w:val="18"/>
                <w:szCs w:val="18"/>
                <w:lang w:val="en-GB"/>
              </w:rPr>
              <w:t>(</w:t>
            </w:r>
            <w:r w:rsidRPr="006600A7">
              <w:rPr>
                <w:rStyle w:val="sceditor-selection"/>
                <w:rFonts w:asciiTheme="minorHAnsi" w:hAnsiTheme="minorHAnsi" w:cstheme="minorHAnsi"/>
                <w:i/>
                <w:iCs/>
                <w:sz w:val="18"/>
                <w:szCs w:val="18"/>
                <w:lang w:val="en-GB"/>
              </w:rPr>
              <w:t>local administration</w:t>
            </w:r>
            <w:r w:rsidR="00D9143C" w:rsidRPr="006600A7">
              <w:rPr>
                <w:rStyle w:val="sceditor-selection"/>
                <w:rFonts w:asciiTheme="minorHAnsi" w:hAnsiTheme="minorHAnsi" w:cstheme="minorHAnsi"/>
                <w:i/>
                <w:iCs/>
                <w:sz w:val="18"/>
                <w:szCs w:val="18"/>
                <w:lang w:val="en-GB"/>
              </w:rPr>
              <w:t>s</w:t>
            </w:r>
            <w:r w:rsidR="00622F8C" w:rsidRPr="006600A7">
              <w:rPr>
                <w:rStyle w:val="sceditor-selection"/>
                <w:rFonts w:asciiTheme="minorHAnsi" w:hAnsiTheme="minorHAnsi" w:cstheme="minorHAnsi"/>
                <w:i/>
                <w:iCs/>
                <w:sz w:val="18"/>
                <w:szCs w:val="18"/>
                <w:lang w:val="en-GB"/>
              </w:rPr>
              <w:t>)</w:t>
            </w:r>
            <w:r w:rsidR="00D97B6F" w:rsidRPr="006600A7">
              <w:rPr>
                <w:rStyle w:val="sceditor-selection"/>
                <w:rFonts w:asciiTheme="minorHAnsi" w:hAnsiTheme="minorHAnsi" w:cstheme="minorHAnsi"/>
                <w:i/>
                <w:iCs/>
                <w:sz w:val="18"/>
                <w:szCs w:val="18"/>
                <w:lang w:val="en-GB"/>
              </w:rPr>
              <w:t xml:space="preserve"> </w:t>
            </w:r>
            <w:r w:rsidR="00D97B6F" w:rsidRPr="000E1C23">
              <w:rPr>
                <w:rStyle w:val="sceditor-selection"/>
                <w:rFonts w:asciiTheme="minorHAnsi" w:hAnsiTheme="minorHAnsi" w:cstheme="minorHAnsi"/>
                <w:sz w:val="18"/>
                <w:szCs w:val="18"/>
                <w:lang w:val="en-GB"/>
              </w:rPr>
              <w:t>(LSGs)</w:t>
            </w:r>
            <w:r w:rsidRPr="000E1C23">
              <w:rPr>
                <w:rStyle w:val="sceditor-selection"/>
                <w:rFonts w:asciiTheme="minorHAnsi" w:hAnsiTheme="minorHAnsi" w:cstheme="minorHAnsi"/>
                <w:sz w:val="18"/>
                <w:szCs w:val="18"/>
                <w:lang w:val="en-GB"/>
              </w:rPr>
              <w:t>.</w:t>
            </w:r>
            <w:r w:rsidR="00ED3995" w:rsidRPr="000E1C23">
              <w:rPr>
                <w:rStyle w:val="sceditor-selection"/>
                <w:rFonts w:asciiTheme="minorHAnsi" w:hAnsiTheme="minorHAnsi" w:cstheme="minorHAnsi"/>
                <w:sz w:val="18"/>
                <w:szCs w:val="18"/>
                <w:lang w:val="en-GB"/>
              </w:rPr>
              <w:t xml:space="preserve"> Speci</w:t>
            </w:r>
            <w:r w:rsidR="009E6BB7">
              <w:rPr>
                <w:rStyle w:val="sceditor-selection"/>
                <w:rFonts w:asciiTheme="minorHAnsi" w:hAnsiTheme="minorHAnsi" w:cstheme="minorHAnsi"/>
                <w:sz w:val="18"/>
                <w:szCs w:val="18"/>
                <w:lang w:val="en-GB"/>
              </w:rPr>
              <w:t>f</w:t>
            </w:r>
            <w:r w:rsidR="00DD5D75">
              <w:rPr>
                <w:rStyle w:val="sceditor-selection"/>
                <w:rFonts w:asciiTheme="minorHAnsi" w:hAnsiTheme="minorHAnsi" w:cstheme="minorHAnsi"/>
                <w:sz w:val="18"/>
                <w:szCs w:val="18"/>
                <w:lang w:val="en-GB"/>
              </w:rPr>
              <w:t>ic</w:t>
            </w:r>
            <w:r w:rsidR="00ED3995" w:rsidRPr="000E1C23">
              <w:rPr>
                <w:rStyle w:val="sceditor-selection"/>
                <w:rFonts w:asciiTheme="minorHAnsi" w:hAnsiTheme="minorHAnsi" w:cstheme="minorHAnsi"/>
                <w:sz w:val="18"/>
                <w:szCs w:val="18"/>
                <w:lang w:val="en-GB"/>
              </w:rPr>
              <w:t>ally</w:t>
            </w:r>
            <w:r w:rsidR="00D9143C">
              <w:rPr>
                <w:rStyle w:val="sceditor-selection"/>
                <w:rFonts w:asciiTheme="minorHAnsi" w:hAnsiTheme="minorHAnsi" w:cstheme="minorHAnsi"/>
                <w:sz w:val="18"/>
                <w:szCs w:val="18"/>
                <w:lang w:val="en-GB"/>
              </w:rPr>
              <w:t>,</w:t>
            </w:r>
            <w:r w:rsidR="00ED3995" w:rsidRPr="000E1C23">
              <w:rPr>
                <w:rStyle w:val="sceditor-selection"/>
                <w:rFonts w:asciiTheme="minorHAnsi" w:hAnsiTheme="minorHAnsi" w:cstheme="minorHAnsi"/>
                <w:sz w:val="18"/>
                <w:szCs w:val="18"/>
                <w:lang w:val="en-GB"/>
              </w:rPr>
              <w:t xml:space="preserve"> the project is focused in achieving the following results:</w:t>
            </w:r>
            <w:r w:rsidR="00A54F8C" w:rsidRPr="000E1C23">
              <w:rPr>
                <w:rStyle w:val="sceditor-selection"/>
                <w:rFonts w:asciiTheme="minorHAnsi" w:hAnsiTheme="minorHAnsi" w:cstheme="minorHAnsi"/>
                <w:sz w:val="18"/>
                <w:szCs w:val="18"/>
                <w:lang w:val="en-GB"/>
              </w:rPr>
              <w:t xml:space="preserve"> </w:t>
            </w:r>
            <w:r w:rsidR="00ED3995" w:rsidRPr="000E1C23">
              <w:rPr>
                <w:rStyle w:val="sceditor-selection"/>
                <w:rFonts w:asciiTheme="minorHAnsi" w:hAnsiTheme="minorHAnsi" w:cstheme="minorHAnsi"/>
                <w:sz w:val="18"/>
                <w:szCs w:val="18"/>
                <w:lang w:val="en-GB"/>
              </w:rPr>
              <w:t>(</w:t>
            </w:r>
            <w:r w:rsidRPr="000E1C23">
              <w:rPr>
                <w:rStyle w:val="sceditor-selection"/>
                <w:rFonts w:asciiTheme="minorHAnsi" w:hAnsiTheme="minorHAnsi" w:cstheme="minorHAnsi"/>
                <w:sz w:val="18"/>
                <w:szCs w:val="18"/>
                <w:lang w:val="en-GB"/>
              </w:rPr>
              <w:t>1</w:t>
            </w:r>
            <w:r w:rsidR="00ED3995" w:rsidRPr="000E1C23">
              <w:rPr>
                <w:rStyle w:val="sceditor-selection"/>
                <w:rFonts w:asciiTheme="minorHAnsi" w:hAnsiTheme="minorHAnsi" w:cstheme="minorHAnsi"/>
                <w:sz w:val="18"/>
                <w:szCs w:val="18"/>
                <w:lang w:val="en-GB"/>
              </w:rPr>
              <w:t>)</w:t>
            </w:r>
            <w:r w:rsidR="00D97B6F" w:rsidRPr="000E1C23">
              <w:rPr>
                <w:rStyle w:val="sceditor-selection"/>
                <w:rFonts w:asciiTheme="minorHAnsi" w:hAnsiTheme="minorHAnsi" w:cstheme="minorHAnsi"/>
                <w:sz w:val="18"/>
                <w:szCs w:val="18"/>
                <w:lang w:val="en-GB"/>
              </w:rPr>
              <w:t xml:space="preserve"> </w:t>
            </w:r>
            <w:r w:rsidRPr="000E1C23">
              <w:rPr>
                <w:rStyle w:val="sceditor-selection"/>
                <w:rFonts w:asciiTheme="minorHAnsi" w:hAnsiTheme="minorHAnsi" w:cstheme="minorHAnsi"/>
                <w:sz w:val="18"/>
                <w:szCs w:val="18"/>
                <w:lang w:val="en-GB"/>
              </w:rPr>
              <w:t>Strengthening the LSGs capacities for eGovernance</w:t>
            </w:r>
            <w:r w:rsidR="00D97B6F" w:rsidRPr="000E1C23">
              <w:rPr>
                <w:rStyle w:val="sceditor-selection"/>
                <w:rFonts w:asciiTheme="minorHAnsi" w:hAnsiTheme="minorHAnsi" w:cstheme="minorHAnsi"/>
                <w:sz w:val="18"/>
                <w:szCs w:val="18"/>
                <w:lang w:val="en-GB"/>
              </w:rPr>
              <w:t xml:space="preserve">; (2) </w:t>
            </w:r>
            <w:r w:rsidRPr="000E1C23">
              <w:rPr>
                <w:rStyle w:val="sceditor-selection"/>
                <w:rFonts w:asciiTheme="minorHAnsi" w:hAnsiTheme="minorHAnsi" w:cstheme="minorHAnsi"/>
                <w:sz w:val="18"/>
                <w:szCs w:val="18"/>
                <w:lang w:val="en-GB"/>
              </w:rPr>
              <w:t>Improving the LSG ICT foundations for eGovernance</w:t>
            </w:r>
            <w:r w:rsidR="00D97B6F" w:rsidRPr="000E1C23">
              <w:rPr>
                <w:rStyle w:val="sceditor-selection"/>
                <w:rFonts w:asciiTheme="minorHAnsi" w:hAnsiTheme="minorHAnsi" w:cstheme="minorHAnsi"/>
                <w:sz w:val="18"/>
                <w:szCs w:val="18"/>
                <w:lang w:val="en-GB"/>
              </w:rPr>
              <w:t xml:space="preserve">; and (3) </w:t>
            </w:r>
            <w:r w:rsidRPr="000E1C23">
              <w:rPr>
                <w:rStyle w:val="sceditor-selection"/>
                <w:rFonts w:asciiTheme="minorHAnsi" w:hAnsiTheme="minorHAnsi" w:cstheme="minorHAnsi"/>
                <w:sz w:val="18"/>
                <w:szCs w:val="18"/>
                <w:lang w:val="en-GB"/>
              </w:rPr>
              <w:t>Implementation of the GovStack initiative for scalable digital transformation, paving the way for broader application</w:t>
            </w:r>
            <w:r w:rsidR="00D9143C">
              <w:rPr>
                <w:rStyle w:val="sceditor-selection"/>
                <w:rFonts w:asciiTheme="minorHAnsi" w:hAnsiTheme="minorHAnsi" w:cstheme="minorHAnsi"/>
                <w:sz w:val="18"/>
                <w:szCs w:val="18"/>
                <w:lang w:val="en-GB"/>
              </w:rPr>
              <w:t>,</w:t>
            </w:r>
            <w:r w:rsidRPr="000E1C23">
              <w:rPr>
                <w:rStyle w:val="sceditor-selection"/>
                <w:rFonts w:asciiTheme="minorHAnsi" w:hAnsiTheme="minorHAnsi" w:cstheme="minorHAnsi"/>
                <w:sz w:val="18"/>
                <w:szCs w:val="18"/>
                <w:lang w:val="en-GB"/>
              </w:rPr>
              <w:t xml:space="preserve"> and providing a scalable </w:t>
            </w:r>
            <w:r w:rsidR="00D9143C">
              <w:rPr>
                <w:rStyle w:val="sceditor-selection"/>
                <w:rFonts w:asciiTheme="minorHAnsi" w:hAnsiTheme="minorHAnsi" w:cstheme="minorHAnsi"/>
                <w:sz w:val="18"/>
                <w:szCs w:val="18"/>
                <w:lang w:val="en-GB"/>
              </w:rPr>
              <w:t xml:space="preserve">a </w:t>
            </w:r>
            <w:r w:rsidRPr="000E1C23">
              <w:rPr>
                <w:rStyle w:val="sceditor-selection"/>
                <w:rFonts w:asciiTheme="minorHAnsi" w:hAnsiTheme="minorHAnsi" w:cstheme="minorHAnsi"/>
                <w:sz w:val="18"/>
                <w:szCs w:val="18"/>
                <w:lang w:val="en-GB"/>
              </w:rPr>
              <w:t>model for digital transformation in Montenegro.</w:t>
            </w:r>
          </w:p>
        </w:tc>
      </w:tr>
      <w:tr w:rsidR="009B58A7" w:rsidRPr="000E1C23" w14:paraId="2E9DF92F" w14:textId="77777777" w:rsidTr="030DA638">
        <w:tc>
          <w:tcPr>
            <w:tcW w:w="14291" w:type="dxa"/>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6A71D7" w14:textId="77777777" w:rsidR="00B24739" w:rsidRPr="000E1C23" w:rsidRDefault="00B24739"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1EADD41A" w14:textId="77777777" w:rsidR="00B24739" w:rsidRPr="000E1C23" w:rsidRDefault="00B24739" w:rsidP="00E260A5">
      <w:pPr>
        <w:spacing w:before="40" w:after="40"/>
        <w:rPr>
          <w:rFonts w:asciiTheme="minorHAnsi" w:hAnsiTheme="minorHAnsi" w:cstheme="minorHAnsi"/>
          <w:sz w:val="18"/>
          <w:szCs w:val="18"/>
          <w:lang w:val="en-GB"/>
        </w:rPr>
      </w:pPr>
    </w:p>
    <w:p w14:paraId="40626D70" w14:textId="77777777" w:rsidR="00F4555B" w:rsidRPr="000E1C23" w:rsidRDefault="00F4555B"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EUR 3 - Digital inclusion and skills development</w:t>
      </w:r>
    </w:p>
    <w:tbl>
      <w:tblPr>
        <w:tblW w:w="5000" w:type="pct"/>
        <w:tblCellMar>
          <w:left w:w="0" w:type="dxa"/>
          <w:right w:w="0" w:type="dxa"/>
        </w:tblCellMar>
        <w:tblLook w:val="04A0" w:firstRow="1" w:lastRow="0" w:firstColumn="1" w:lastColumn="0" w:noHBand="0" w:noVBand="1"/>
      </w:tblPr>
      <w:tblGrid>
        <w:gridCol w:w="1893"/>
        <w:gridCol w:w="4257"/>
        <w:gridCol w:w="1433"/>
        <w:gridCol w:w="1396"/>
        <w:gridCol w:w="981"/>
        <w:gridCol w:w="1273"/>
        <w:gridCol w:w="1498"/>
        <w:gridCol w:w="1543"/>
        <w:gridCol w:w="17"/>
      </w:tblGrid>
      <w:tr w:rsidR="009B58A7" w:rsidRPr="000E1C23" w14:paraId="7316114F" w14:textId="77777777" w:rsidTr="030DA638">
        <w:trPr>
          <w:tblHeader/>
        </w:trPr>
        <w:tc>
          <w:tcPr>
            <w:tcW w:w="662" w:type="pct"/>
            <w:shd w:val="clear" w:color="auto" w:fill="004B96"/>
            <w:tcMar>
              <w:top w:w="75" w:type="dxa"/>
              <w:left w:w="75" w:type="dxa"/>
              <w:bottom w:w="75" w:type="dxa"/>
              <w:right w:w="75" w:type="dxa"/>
            </w:tcMar>
            <w:vAlign w:val="center"/>
            <w:hideMark/>
          </w:tcPr>
          <w:p w14:paraId="71D8FF52"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488" w:type="pct"/>
            <w:shd w:val="clear" w:color="auto" w:fill="004B96"/>
            <w:tcMar>
              <w:top w:w="75" w:type="dxa"/>
              <w:left w:w="75" w:type="dxa"/>
              <w:bottom w:w="75" w:type="dxa"/>
              <w:right w:w="75" w:type="dxa"/>
            </w:tcMar>
            <w:vAlign w:val="center"/>
            <w:hideMark/>
          </w:tcPr>
          <w:p w14:paraId="2CC7D10B"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08AB6E56"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33B49CD4"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32F144B6"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6CE5CFD5"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476316CA"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3F6E1953" w14:textId="77777777" w:rsidR="00833077" w:rsidRPr="000E1C23" w:rsidRDefault="00833077"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7DCE6C1A" w14:textId="77777777" w:rsidR="00833077" w:rsidRPr="000E1C23" w:rsidRDefault="00833077" w:rsidP="00E260A5">
            <w:pPr>
              <w:spacing w:before="40" w:after="40"/>
              <w:rPr>
                <w:rFonts w:asciiTheme="minorHAnsi" w:hAnsiTheme="minorHAnsi" w:cstheme="minorHAnsi"/>
                <w:b/>
                <w:sz w:val="18"/>
                <w:szCs w:val="18"/>
                <w:lang w:val="en-GB"/>
              </w:rPr>
            </w:pPr>
          </w:p>
        </w:tc>
      </w:tr>
      <w:tr w:rsidR="009B58A7" w:rsidRPr="000E1C23" w14:paraId="7E9B8240"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A30B3F" w14:textId="77777777" w:rsidR="00833077" w:rsidRPr="000E1C23" w:rsidRDefault="00833077"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9MOL25002</w:t>
            </w:r>
          </w:p>
        </w:tc>
        <w:tc>
          <w:tcPr>
            <w:tcW w:w="14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9F339FD" w14:textId="77777777" w:rsidR="00833077" w:rsidRPr="000E1C23" w:rsidRDefault="0083307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Digital literacy assessment of adult population in Moldova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3049168" w14:textId="77777777" w:rsidR="00833077" w:rsidRPr="000E1C23" w:rsidRDefault="0083307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21 Feb.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4AE4DF" w14:textId="77777777" w:rsidR="00833077" w:rsidRPr="000E1C23" w:rsidRDefault="0083307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20 Jun.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3B31A8" w14:textId="77777777" w:rsidR="00833077" w:rsidRPr="000E1C23" w:rsidRDefault="0083307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6ECC111" w14:textId="2618F8D5" w:rsidR="00833077" w:rsidRPr="000E1C23" w:rsidRDefault="0083307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59</w:t>
            </w:r>
            <w:r w:rsidR="00A9345C">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400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3B76424" w14:textId="77777777" w:rsidR="00833077" w:rsidRPr="000E1C23" w:rsidRDefault="00833077"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ILO</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93"/>
            </w:tblGrid>
            <w:tr w:rsidR="009B58A7" w:rsidRPr="000E1C23" w14:paraId="774DF40F" w14:textId="77777777">
              <w:trPr>
                <w:jc w:val="center"/>
              </w:trPr>
              <w:tc>
                <w:tcPr>
                  <w:tcW w:w="0" w:type="auto"/>
                  <w:tcMar>
                    <w:top w:w="15" w:type="dxa"/>
                    <w:left w:w="15" w:type="dxa"/>
                    <w:bottom w:w="15" w:type="dxa"/>
                    <w:right w:w="15" w:type="dxa"/>
                  </w:tcMar>
                  <w:vAlign w:val="center"/>
                  <w:hideMark/>
                </w:tcPr>
                <w:p w14:paraId="0D89B769" w14:textId="77777777" w:rsidR="00833077" w:rsidRPr="000E1C23" w:rsidRDefault="0083307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40</w:t>
                  </w:r>
                </w:p>
              </w:tc>
            </w:tr>
          </w:tbl>
          <w:p w14:paraId="0498D724" w14:textId="77777777" w:rsidR="00833077" w:rsidRPr="000E1C23" w:rsidRDefault="00833077" w:rsidP="00E260A5">
            <w:pPr>
              <w:spacing w:before="40" w:after="40"/>
              <w:jc w:val="center"/>
              <w:rPr>
                <w:rFonts w:asciiTheme="minorHAnsi" w:hAnsiTheme="minorHAnsi" w:cstheme="minorHAnsi"/>
                <w:sz w:val="18"/>
                <w:szCs w:val="18"/>
                <w:lang w:val="en-GB"/>
              </w:rPr>
            </w:pPr>
          </w:p>
        </w:tc>
        <w:tc>
          <w:tcPr>
            <w:tcW w:w="0" w:type="auto"/>
            <w:vAlign w:val="center"/>
            <w:hideMark/>
          </w:tcPr>
          <w:p w14:paraId="768244EF" w14:textId="77777777" w:rsidR="00833077" w:rsidRPr="000E1C23" w:rsidRDefault="00833077" w:rsidP="00E260A5">
            <w:pPr>
              <w:spacing w:before="40" w:after="40"/>
              <w:rPr>
                <w:rFonts w:asciiTheme="minorHAnsi" w:hAnsiTheme="minorHAnsi" w:cstheme="minorHAnsi"/>
                <w:sz w:val="18"/>
                <w:szCs w:val="18"/>
                <w:lang w:val="en-GB"/>
              </w:rPr>
            </w:pPr>
          </w:p>
        </w:tc>
      </w:tr>
      <w:tr w:rsidR="009B58A7" w:rsidRPr="000E1C23" w14:paraId="2A7168E3"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EE0D427" w14:textId="170F025A" w:rsidR="00833077"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379C3C" w14:textId="77777777" w:rsidR="00833077" w:rsidRPr="000E1C23" w:rsidRDefault="0083307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Moldova </w:t>
            </w:r>
          </w:p>
        </w:tc>
      </w:tr>
      <w:tr w:rsidR="009B58A7" w:rsidRPr="000E1C23" w14:paraId="669BC5B1"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D1A40F" w14:textId="6B842816" w:rsidR="00833077"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48FAAE5" w14:textId="1D314369" w:rsidR="00833077" w:rsidRPr="000E1C23" w:rsidRDefault="24C71FD8"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project is currently under implementation. The results expected to </w:t>
            </w:r>
            <w:r w:rsidR="00D55881">
              <w:rPr>
                <w:rFonts w:asciiTheme="minorHAnsi" w:hAnsiTheme="minorHAnsi" w:cstheme="minorHAnsi"/>
                <w:sz w:val="18"/>
                <w:szCs w:val="18"/>
                <w:lang w:val="en-GB"/>
              </w:rPr>
              <w:t xml:space="preserve">be </w:t>
            </w:r>
            <w:r w:rsidRPr="000E1C23">
              <w:rPr>
                <w:rFonts w:asciiTheme="minorHAnsi" w:hAnsiTheme="minorHAnsi" w:cstheme="minorHAnsi"/>
                <w:sz w:val="18"/>
                <w:szCs w:val="18"/>
                <w:lang w:val="en-GB"/>
              </w:rPr>
              <w:t>achieve</w:t>
            </w:r>
            <w:r w:rsidR="00D55881">
              <w:rPr>
                <w:rFonts w:asciiTheme="minorHAnsi" w:hAnsiTheme="minorHAnsi" w:cstheme="minorHAnsi"/>
                <w:sz w:val="18"/>
                <w:szCs w:val="18"/>
                <w:lang w:val="en-GB"/>
              </w:rPr>
              <w:t>d</w:t>
            </w:r>
            <w:r w:rsidRPr="000E1C23">
              <w:rPr>
                <w:rFonts w:asciiTheme="minorHAnsi" w:hAnsiTheme="minorHAnsi" w:cstheme="minorHAnsi"/>
                <w:sz w:val="18"/>
                <w:szCs w:val="18"/>
                <w:lang w:val="en-GB"/>
              </w:rPr>
              <w:t xml:space="preserve"> are gauging digital skills in rural areas, identify</w:t>
            </w:r>
            <w:r w:rsidR="00FF4B1F">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gaps, and provid</w:t>
            </w:r>
            <w:r w:rsidR="00FF4B1F">
              <w:rPr>
                <w:rFonts w:asciiTheme="minorHAnsi" w:hAnsiTheme="minorHAnsi" w:cstheme="minorHAnsi"/>
                <w:sz w:val="18"/>
                <w:szCs w:val="18"/>
                <w:lang w:val="en-GB"/>
              </w:rPr>
              <w:t>ing</w:t>
            </w:r>
            <w:r w:rsidRPr="000E1C23">
              <w:rPr>
                <w:rFonts w:asciiTheme="minorHAnsi" w:hAnsiTheme="minorHAnsi" w:cstheme="minorHAnsi"/>
                <w:sz w:val="18"/>
                <w:szCs w:val="18"/>
                <w:lang w:val="en-GB"/>
              </w:rPr>
              <w:t xml:space="preserve"> insights into digital skills necessary for improving employability.</w:t>
            </w:r>
          </w:p>
        </w:tc>
      </w:tr>
      <w:tr w:rsidR="009B58A7" w:rsidRPr="000E1C23" w14:paraId="5ED1678E"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FC017A" w14:textId="77777777" w:rsidR="00833077" w:rsidRPr="000E1C23" w:rsidRDefault="00833077"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742BBA6A"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E10CCC" w14:textId="77777777" w:rsidR="006E5056" w:rsidRPr="000E1C23" w:rsidRDefault="006E5056"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1488"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B4E193" w14:textId="77777777" w:rsidR="006E5056" w:rsidRPr="000E1C23" w:rsidRDefault="66C16257"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E3E9AB8" w14:textId="77777777" w:rsidR="006E5056" w:rsidRPr="000E1C23" w:rsidRDefault="006E5056"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2C26847" w14:textId="77777777" w:rsidR="006E5056" w:rsidRPr="000E1C23" w:rsidRDefault="006E5056"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72720B0" w14:textId="77777777" w:rsidR="006E5056" w:rsidRPr="000E1C23" w:rsidRDefault="006E5056"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31E0949" w14:textId="6903D087" w:rsidR="006E5056" w:rsidRPr="000E1C23" w:rsidRDefault="006E5056"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FF4B1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FF4B1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56FDFA" w14:textId="77777777" w:rsidR="006E5056" w:rsidRPr="000E1C23" w:rsidRDefault="006E5056"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393"/>
            </w:tblGrid>
            <w:tr w:rsidR="009B58A7" w:rsidRPr="000E1C23" w14:paraId="645A9179" w14:textId="77777777">
              <w:trPr>
                <w:jc w:val="center"/>
              </w:trPr>
              <w:tc>
                <w:tcPr>
                  <w:tcW w:w="0" w:type="auto"/>
                  <w:tcMar>
                    <w:top w:w="15" w:type="dxa"/>
                    <w:left w:w="15" w:type="dxa"/>
                    <w:bottom w:w="15" w:type="dxa"/>
                    <w:right w:w="15" w:type="dxa"/>
                  </w:tcMar>
                  <w:vAlign w:val="center"/>
                  <w:hideMark/>
                </w:tcPr>
                <w:p w14:paraId="7E5A2C18" w14:textId="77777777" w:rsidR="006E5056" w:rsidRPr="000E1C23" w:rsidRDefault="006E505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68558F12" w14:textId="77777777">
              <w:trPr>
                <w:jc w:val="center"/>
              </w:trPr>
              <w:tc>
                <w:tcPr>
                  <w:tcW w:w="0" w:type="auto"/>
                  <w:tcMar>
                    <w:top w:w="15" w:type="dxa"/>
                    <w:left w:w="15" w:type="dxa"/>
                    <w:bottom w:w="15" w:type="dxa"/>
                    <w:right w:w="15" w:type="dxa"/>
                  </w:tcMar>
                  <w:vAlign w:val="center"/>
                  <w:hideMark/>
                </w:tcPr>
                <w:p w14:paraId="018BB96F" w14:textId="77777777" w:rsidR="006E5056" w:rsidRPr="000E1C23" w:rsidRDefault="006E505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06188011" w14:textId="77777777">
              <w:trPr>
                <w:jc w:val="center"/>
              </w:trPr>
              <w:tc>
                <w:tcPr>
                  <w:tcW w:w="0" w:type="auto"/>
                  <w:tcMar>
                    <w:top w:w="15" w:type="dxa"/>
                    <w:left w:w="15" w:type="dxa"/>
                    <w:bottom w:w="15" w:type="dxa"/>
                    <w:right w:w="15" w:type="dxa"/>
                  </w:tcMar>
                  <w:vAlign w:val="center"/>
                  <w:hideMark/>
                </w:tcPr>
                <w:p w14:paraId="355E84C6" w14:textId="77777777" w:rsidR="006E5056" w:rsidRPr="000E1C23" w:rsidRDefault="006E505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64</w:t>
                  </w:r>
                </w:p>
              </w:tc>
            </w:tr>
            <w:tr w:rsidR="009B58A7" w:rsidRPr="000E1C23" w14:paraId="1308585E" w14:textId="77777777">
              <w:trPr>
                <w:jc w:val="center"/>
              </w:trPr>
              <w:tc>
                <w:tcPr>
                  <w:tcW w:w="0" w:type="auto"/>
                  <w:tcMar>
                    <w:top w:w="15" w:type="dxa"/>
                    <w:left w:w="15" w:type="dxa"/>
                    <w:bottom w:w="15" w:type="dxa"/>
                    <w:right w:w="15" w:type="dxa"/>
                  </w:tcMar>
                  <w:vAlign w:val="center"/>
                  <w:hideMark/>
                </w:tcPr>
                <w:p w14:paraId="74F5C15F" w14:textId="77777777" w:rsidR="006E5056" w:rsidRPr="000E1C23" w:rsidRDefault="006E505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4232D58E" w14:textId="77777777" w:rsidR="006E5056" w:rsidRPr="000E1C23" w:rsidRDefault="006E5056" w:rsidP="00E260A5">
            <w:pPr>
              <w:spacing w:before="40" w:after="40"/>
              <w:jc w:val="center"/>
              <w:rPr>
                <w:rFonts w:asciiTheme="minorHAnsi" w:hAnsiTheme="minorHAnsi" w:cstheme="minorHAnsi"/>
                <w:sz w:val="18"/>
                <w:szCs w:val="18"/>
                <w:lang w:val="en-GB"/>
              </w:rPr>
            </w:pPr>
          </w:p>
        </w:tc>
        <w:tc>
          <w:tcPr>
            <w:tcW w:w="0" w:type="auto"/>
            <w:vAlign w:val="center"/>
            <w:hideMark/>
          </w:tcPr>
          <w:p w14:paraId="33378666" w14:textId="77777777" w:rsidR="006E5056" w:rsidRPr="000E1C23" w:rsidRDefault="006E5056" w:rsidP="00E260A5">
            <w:pPr>
              <w:spacing w:before="40" w:after="40"/>
              <w:rPr>
                <w:rFonts w:asciiTheme="minorHAnsi" w:hAnsiTheme="minorHAnsi" w:cstheme="minorHAnsi"/>
                <w:sz w:val="18"/>
                <w:szCs w:val="18"/>
                <w:lang w:val="en-GB"/>
              </w:rPr>
            </w:pPr>
          </w:p>
        </w:tc>
      </w:tr>
      <w:tr w:rsidR="009B58A7" w:rsidRPr="000E1C23" w14:paraId="6191FAFC"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9B59A9" w14:textId="7F204866" w:rsidR="006E5056"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lastRenderedPageBreak/>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CB8A9F" w14:textId="55A23E8D" w:rsidR="006E5056"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6F530B1F" w:rsidRPr="000E1C23">
              <w:rPr>
                <w:rFonts w:asciiTheme="minorHAnsi" w:hAnsiTheme="minorHAnsi" w:cstheme="minorHAnsi"/>
                <w:sz w:val="18"/>
                <w:szCs w:val="18"/>
                <w:lang w:val="en-GB"/>
              </w:rPr>
              <w:t xml:space="preserve"> </w:t>
            </w:r>
          </w:p>
        </w:tc>
      </w:tr>
      <w:tr w:rsidR="009B58A7" w:rsidRPr="000E1C23" w14:paraId="0B9455D4" w14:textId="77777777" w:rsidTr="030DA638">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566DE3" w14:textId="4802C3DC" w:rsidR="006E5056" w:rsidRPr="000E1C23" w:rsidRDefault="007B6FA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5C3DB00A" w14:textId="444BC9C9" w:rsidR="007B6FA0" w:rsidRPr="000E1C23" w:rsidRDefault="007B6FA0"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is empowering young visionaries by providing them with training, mentorship, and funding to develop their community digital development initiatives. On its first year of implementation the project has already supported 30 fellows, each receiving a grant of </w:t>
            </w:r>
            <w:r w:rsidR="001405E0">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1405E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with additional funding for top performers. These young leaders are currently implementing 30 community projects worldwide, addressing various digital challenges and fostering sustainable development. </w:t>
            </w:r>
          </w:p>
          <w:p w14:paraId="45974820" w14:textId="77777777" w:rsidR="006E5056" w:rsidRPr="000E1C23" w:rsidRDefault="6F530B1F"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2F7A8D88" w14:textId="57B6BAF5" w:rsidR="006E5056" w:rsidRPr="000E1C23" w:rsidRDefault="66C16257"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9B58A7" w:rsidRPr="000E1C23" w14:paraId="198B65BB"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AD5B10" w14:textId="77777777" w:rsidR="006E5056" w:rsidRPr="000E1C23" w:rsidRDefault="006E5056"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5CEE875D" w14:textId="77777777" w:rsidR="006E5056" w:rsidRPr="000E1C23" w:rsidRDefault="006E5056" w:rsidP="00E260A5">
      <w:pPr>
        <w:spacing w:before="40" w:after="40"/>
        <w:rPr>
          <w:rFonts w:asciiTheme="minorHAnsi" w:hAnsiTheme="minorHAnsi" w:cstheme="minorHAnsi"/>
          <w:sz w:val="18"/>
          <w:szCs w:val="18"/>
          <w:lang w:val="en-GB"/>
        </w:rPr>
      </w:pPr>
    </w:p>
    <w:p w14:paraId="38BB87E3" w14:textId="77777777" w:rsidR="00F4555B" w:rsidRPr="000E1C23" w:rsidRDefault="00F4555B"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RI: EUR 4 - Trust and confidence in the use of telecommunications/information and communication technologies</w:t>
      </w:r>
    </w:p>
    <w:tbl>
      <w:tblPr>
        <w:tblW w:w="5000" w:type="pct"/>
        <w:tblCellMar>
          <w:left w:w="0" w:type="dxa"/>
          <w:right w:w="0" w:type="dxa"/>
        </w:tblCellMar>
        <w:tblLook w:val="04A0" w:firstRow="1" w:lastRow="0" w:firstColumn="1" w:lastColumn="0" w:noHBand="0" w:noVBand="1"/>
      </w:tblPr>
      <w:tblGrid>
        <w:gridCol w:w="1583"/>
        <w:gridCol w:w="3253"/>
        <w:gridCol w:w="1300"/>
        <w:gridCol w:w="1269"/>
        <w:gridCol w:w="1137"/>
        <w:gridCol w:w="1086"/>
        <w:gridCol w:w="3298"/>
        <w:gridCol w:w="1351"/>
        <w:gridCol w:w="14"/>
      </w:tblGrid>
      <w:tr w:rsidR="009B58A7" w:rsidRPr="000E1C23" w14:paraId="32FBFDA9" w14:textId="77777777" w:rsidTr="00AB6533">
        <w:trPr>
          <w:tblHeader/>
        </w:trPr>
        <w:tc>
          <w:tcPr>
            <w:tcW w:w="0" w:type="auto"/>
            <w:shd w:val="clear" w:color="auto" w:fill="004B96"/>
            <w:tcMar>
              <w:top w:w="75" w:type="dxa"/>
              <w:left w:w="75" w:type="dxa"/>
              <w:bottom w:w="75" w:type="dxa"/>
              <w:right w:w="75" w:type="dxa"/>
            </w:tcMar>
            <w:vAlign w:val="center"/>
            <w:hideMark/>
          </w:tcPr>
          <w:p w14:paraId="51DE5DC0"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5ABF62E5"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7B41C45A"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2516B6BE"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366" w:type="pct"/>
            <w:shd w:val="clear" w:color="auto" w:fill="004B96"/>
            <w:tcMar>
              <w:top w:w="75" w:type="dxa"/>
              <w:left w:w="75" w:type="dxa"/>
              <w:bottom w:w="75" w:type="dxa"/>
              <w:right w:w="75" w:type="dxa"/>
            </w:tcMar>
            <w:vAlign w:val="center"/>
            <w:hideMark/>
          </w:tcPr>
          <w:p w14:paraId="736D6F36"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384" w:type="pct"/>
            <w:shd w:val="clear" w:color="auto" w:fill="004B96"/>
            <w:tcMar>
              <w:top w:w="75" w:type="dxa"/>
              <w:left w:w="75" w:type="dxa"/>
              <w:bottom w:w="75" w:type="dxa"/>
              <w:right w:w="75" w:type="dxa"/>
            </w:tcMar>
            <w:vAlign w:val="center"/>
            <w:hideMark/>
          </w:tcPr>
          <w:p w14:paraId="485062CD"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4EEB39CC"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31153375" w14:textId="77777777" w:rsidR="004201CE" w:rsidRPr="000E1C23" w:rsidRDefault="004201CE"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1563DC02" w14:textId="77777777" w:rsidR="004201CE" w:rsidRPr="000E1C23" w:rsidRDefault="004201CE" w:rsidP="00E260A5">
            <w:pPr>
              <w:spacing w:before="40" w:after="40"/>
              <w:rPr>
                <w:rFonts w:asciiTheme="minorHAnsi" w:hAnsiTheme="minorHAnsi" w:cstheme="minorHAnsi"/>
                <w:b/>
                <w:sz w:val="18"/>
                <w:szCs w:val="18"/>
                <w:lang w:val="en-GB"/>
              </w:rPr>
            </w:pPr>
          </w:p>
        </w:tc>
      </w:tr>
      <w:tr w:rsidR="009B58A7" w:rsidRPr="000E1C23" w14:paraId="0183E5D1"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C2AB71B" w14:textId="77777777" w:rsidR="004201CE" w:rsidRPr="000E1C23" w:rsidRDefault="004201C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7GLO24142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DBF5EB4" w14:textId="273E5DA0" w:rsidR="004201CE" w:rsidRPr="000E1C23" w:rsidRDefault="3A7C67BD"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2</w:t>
            </w:r>
            <w:r w:rsidR="60378E05" w:rsidRPr="000E1C23">
              <w:rPr>
                <w:rFonts w:asciiTheme="minorHAnsi" w:hAnsiTheme="minorHAnsi" w:cstheme="minorHAnsi"/>
                <w:sz w:val="18"/>
                <w:szCs w:val="18"/>
                <w:lang w:val="en-GB"/>
              </w:rPr>
              <w:t xml:space="preserve"> </w:t>
            </w:r>
            <w:r w:rsidR="5293A285" w:rsidRPr="000E1C23">
              <w:rPr>
                <w:rFonts w:asciiTheme="minorHAnsi" w:hAnsiTheme="minorHAnsi" w:cstheme="minorHAnsi"/>
                <w:sz w:val="18"/>
                <w:szCs w:val="18"/>
                <w:lang w:val="en-GB"/>
              </w:rPr>
              <w:t>(Her Cyber</w:t>
            </w:r>
            <w:r w:rsidR="00FD4982" w:rsidRPr="000E1C23">
              <w:rPr>
                <w:rFonts w:asciiTheme="minorHAnsi" w:hAnsiTheme="minorHAnsi" w:cstheme="minorHAnsi"/>
                <w:sz w:val="18"/>
                <w:szCs w:val="18"/>
                <w:lang w:val="en-GB"/>
              </w:rPr>
              <w:t>T</w:t>
            </w:r>
            <w:r w:rsidR="5293A285" w:rsidRPr="000E1C23">
              <w:rPr>
                <w:rFonts w:asciiTheme="minorHAnsi" w:hAnsiTheme="minorHAnsi" w:cstheme="minorHAnsi"/>
                <w:sz w:val="18"/>
                <w:szCs w:val="18"/>
                <w:lang w:val="en-GB"/>
              </w:rPr>
              <w:t>rack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1A0D557"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Apr.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2253C0E"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Jan. 2025</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7DA993"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4DF20A1" w14:textId="3EF7EDF3"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493</w:t>
            </w:r>
            <w:r w:rsidR="001405E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894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F38B1D" w14:textId="4294F1F4" w:rsidR="004201CE"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1"/>
            </w:tblGrid>
            <w:tr w:rsidR="009B58A7" w:rsidRPr="000E1C23" w14:paraId="22DEC519" w14:textId="77777777">
              <w:trPr>
                <w:jc w:val="center"/>
              </w:trPr>
              <w:tc>
                <w:tcPr>
                  <w:tcW w:w="0" w:type="auto"/>
                  <w:tcMar>
                    <w:top w:w="15" w:type="dxa"/>
                    <w:left w:w="15" w:type="dxa"/>
                    <w:bottom w:w="15" w:type="dxa"/>
                    <w:right w:w="15" w:type="dxa"/>
                  </w:tcMar>
                  <w:vAlign w:val="center"/>
                  <w:hideMark/>
                </w:tcPr>
                <w:p w14:paraId="102CD472"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3988BB43" w14:textId="77777777">
              <w:trPr>
                <w:jc w:val="center"/>
              </w:trPr>
              <w:tc>
                <w:tcPr>
                  <w:tcW w:w="0" w:type="auto"/>
                  <w:tcMar>
                    <w:top w:w="15" w:type="dxa"/>
                    <w:left w:w="15" w:type="dxa"/>
                    <w:bottom w:w="15" w:type="dxa"/>
                    <w:right w:w="15" w:type="dxa"/>
                  </w:tcMar>
                  <w:vAlign w:val="center"/>
                  <w:hideMark/>
                </w:tcPr>
                <w:p w14:paraId="573C25F3"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4D84C6F7" w14:textId="77777777" w:rsidR="004201CE" w:rsidRPr="000E1C23" w:rsidRDefault="004201CE" w:rsidP="00E260A5">
            <w:pPr>
              <w:spacing w:before="40" w:after="40"/>
              <w:jc w:val="center"/>
              <w:rPr>
                <w:rFonts w:asciiTheme="minorHAnsi" w:hAnsiTheme="minorHAnsi" w:cstheme="minorHAnsi"/>
                <w:sz w:val="18"/>
                <w:szCs w:val="18"/>
                <w:lang w:val="en-GB"/>
              </w:rPr>
            </w:pPr>
          </w:p>
        </w:tc>
        <w:tc>
          <w:tcPr>
            <w:tcW w:w="0" w:type="auto"/>
            <w:vAlign w:val="center"/>
            <w:hideMark/>
          </w:tcPr>
          <w:p w14:paraId="79D1D276" w14:textId="77777777" w:rsidR="004201CE" w:rsidRPr="000E1C23" w:rsidRDefault="004201CE" w:rsidP="00E260A5">
            <w:pPr>
              <w:spacing w:before="40" w:after="40"/>
              <w:rPr>
                <w:rFonts w:asciiTheme="minorHAnsi" w:hAnsiTheme="minorHAnsi" w:cstheme="minorHAnsi"/>
                <w:sz w:val="18"/>
                <w:szCs w:val="18"/>
                <w:lang w:val="en-GB"/>
              </w:rPr>
            </w:pPr>
          </w:p>
        </w:tc>
      </w:tr>
      <w:tr w:rsidR="009B58A7" w:rsidRPr="000E1C23" w14:paraId="271D8417"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143A99" w14:textId="372CFB77" w:rsidR="004201C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18D7D9" w14:textId="493E3A9A" w:rsidR="004201CE" w:rsidRPr="000E1C23" w:rsidRDefault="3A7C67BD"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Albania, Armenia, Benin, Bosnia and Herzegovina, Burkina Faso, </w:t>
            </w:r>
            <w:r w:rsidR="00D6140B">
              <w:rPr>
                <w:rFonts w:asciiTheme="minorHAnsi" w:hAnsiTheme="minorHAnsi" w:cstheme="minorHAnsi"/>
                <w:sz w:val="18"/>
                <w:szCs w:val="18"/>
                <w:lang w:val="en-GB"/>
              </w:rPr>
              <w:t>Cabo Verde</w:t>
            </w:r>
            <w:r w:rsidRPr="000E1C23">
              <w:rPr>
                <w:rFonts w:asciiTheme="minorHAnsi" w:hAnsiTheme="minorHAnsi" w:cstheme="minorHAnsi"/>
                <w:sz w:val="18"/>
                <w:szCs w:val="18"/>
                <w:lang w:val="en-GB"/>
              </w:rPr>
              <w:t xml:space="preserve">, Côte d'Ivoire, Gambia, Georgia, Ghana, Guinea, Guinea-Bissau, Liberia, Mali, Moldova, Montenegro, Niger, Nigeria, North Macedonia, Senegal, Serbia, Sierra Leone, Togo, Ukraine </w:t>
            </w:r>
          </w:p>
        </w:tc>
      </w:tr>
      <w:tr w:rsidR="009B58A7" w:rsidRPr="000E1C23" w14:paraId="53F62B88"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611B55" w14:textId="2D20B01B" w:rsidR="004201CE"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4703CE78" w14:textId="77777777" w:rsidR="00F82F59" w:rsidRPr="000E1C23" w:rsidRDefault="00F82F59" w:rsidP="00F82F5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achieved the following results:</w:t>
            </w:r>
          </w:p>
          <w:p w14:paraId="6B63150E" w14:textId="63074030" w:rsidR="00F82F59" w:rsidRPr="000E1C23" w:rsidRDefault="0F52DE49" w:rsidP="005C4C1E">
            <w:pPr>
              <w:pStyle w:val="ListParagraph"/>
              <w:numPr>
                <w:ilvl w:val="0"/>
                <w:numId w:val="2"/>
              </w:numPr>
              <w:spacing w:before="40" w:after="40"/>
              <w:ind w:left="187" w:hanging="187"/>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Output 1: Tailored training Tracks </w:t>
            </w:r>
            <w:r w:rsidR="007E1B90">
              <w:rPr>
                <w:rFonts w:asciiTheme="minorHAnsi" w:hAnsiTheme="minorHAnsi" w:cstheme="minorHAnsi"/>
                <w:sz w:val="18"/>
                <w:szCs w:val="18"/>
                <w:lang w:val="en-GB"/>
              </w:rPr>
              <w:t>and</w:t>
            </w:r>
            <w:r w:rsidRPr="000E1C23">
              <w:rPr>
                <w:rFonts w:asciiTheme="minorHAnsi" w:hAnsiTheme="minorHAnsi" w:cstheme="minorHAnsi"/>
                <w:sz w:val="18"/>
                <w:szCs w:val="18"/>
                <w:lang w:val="en-GB"/>
              </w:rPr>
              <w:t xml:space="preserve"> Online and Onsite Training Modules: (1) 100 women completed the sector-specific curriculum; (2) 3 policy exercises and incident response simulations provided on the ground in </w:t>
            </w:r>
            <w:r w:rsidR="008365D7" w:rsidRPr="000E1C23">
              <w:rPr>
                <w:rFonts w:asciiTheme="minorHAnsi" w:hAnsiTheme="minorHAnsi" w:cstheme="minorHAnsi"/>
                <w:sz w:val="18"/>
                <w:szCs w:val="18"/>
                <w:lang w:val="en-GB"/>
              </w:rPr>
              <w:t>conjunction</w:t>
            </w:r>
            <w:r w:rsidRPr="000E1C23">
              <w:rPr>
                <w:rFonts w:asciiTheme="minorHAnsi" w:hAnsiTheme="minorHAnsi" w:cstheme="minorHAnsi"/>
                <w:sz w:val="18"/>
                <w:szCs w:val="18"/>
                <w:lang w:val="en-GB"/>
              </w:rPr>
              <w:t xml:space="preserve"> with networking events; (3) 2 sessions on soft skills development </w:t>
            </w:r>
            <w:r w:rsidR="008365D7" w:rsidRPr="000E1C23">
              <w:rPr>
                <w:rFonts w:asciiTheme="minorHAnsi" w:hAnsiTheme="minorHAnsi" w:cstheme="minorHAnsi"/>
                <w:sz w:val="18"/>
                <w:szCs w:val="18"/>
                <w:lang w:val="en-GB"/>
              </w:rPr>
              <w:t>provided.</w:t>
            </w:r>
          </w:p>
          <w:p w14:paraId="4F468E23" w14:textId="66A7E2E9" w:rsidR="008625C8" w:rsidRPr="000E1C23" w:rsidRDefault="00F82F59" w:rsidP="005C4C1E">
            <w:pPr>
              <w:pStyle w:val="ListParagraph"/>
              <w:numPr>
                <w:ilvl w:val="0"/>
                <w:numId w:val="2"/>
              </w:numPr>
              <w:spacing w:before="40" w:after="40"/>
              <w:ind w:left="187" w:hanging="187"/>
              <w:contextualSpacing w:val="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Output 2: Showcasing Female Roles Models </w:t>
            </w:r>
            <w:r w:rsidR="007E1B90">
              <w:rPr>
                <w:rFonts w:asciiTheme="minorHAnsi" w:hAnsiTheme="minorHAnsi" w:cstheme="minorHAnsi"/>
                <w:sz w:val="18"/>
                <w:szCs w:val="18"/>
                <w:lang w:val="en-GB"/>
              </w:rPr>
              <w:t>and</w:t>
            </w:r>
            <w:r w:rsidRPr="000E1C23">
              <w:rPr>
                <w:rFonts w:asciiTheme="minorHAnsi" w:hAnsiTheme="minorHAnsi" w:cstheme="minorHAnsi"/>
                <w:sz w:val="18"/>
                <w:szCs w:val="18"/>
                <w:lang w:val="en-GB"/>
              </w:rPr>
              <w:t xml:space="preserve"> Networking Opportunities: Organization of 3 networking events with inspirational keynotes and guided trips. </w:t>
            </w:r>
          </w:p>
          <w:p w14:paraId="10C0EAA3" w14:textId="7390CEAE" w:rsidR="004201CE" w:rsidRPr="000E1C23" w:rsidRDefault="0F52DE49" w:rsidP="005C4C1E">
            <w:pPr>
              <w:pStyle w:val="ListParagraph"/>
              <w:numPr>
                <w:ilvl w:val="0"/>
                <w:numId w:val="2"/>
              </w:numPr>
              <w:spacing w:before="40" w:after="40"/>
              <w:ind w:left="187" w:hanging="187"/>
              <w:contextualSpacing w:val="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Output 3: Guided Mentorship Sessions </w:t>
            </w:r>
            <w:r w:rsidR="007E1B90">
              <w:rPr>
                <w:rFonts w:asciiTheme="minorHAnsi" w:hAnsiTheme="minorHAnsi" w:cstheme="minorHAnsi"/>
                <w:sz w:val="18"/>
                <w:szCs w:val="18"/>
                <w:lang w:val="en-GB"/>
              </w:rPr>
              <w:t>and</w:t>
            </w:r>
            <w:r w:rsidRPr="000E1C23">
              <w:rPr>
                <w:rFonts w:asciiTheme="minorHAnsi" w:hAnsiTheme="minorHAnsi" w:cstheme="minorHAnsi"/>
                <w:sz w:val="18"/>
                <w:szCs w:val="18"/>
                <w:lang w:val="en-GB"/>
              </w:rPr>
              <w:t xml:space="preserve"> Career Development Support to the participants in the programme, strengthening the long</w:t>
            </w:r>
            <w:r w:rsidR="004953FF" w:rsidRPr="000E1C23">
              <w:rPr>
                <w:rFonts w:asciiTheme="minorHAnsi" w:hAnsiTheme="minorHAnsi" w:cstheme="minorHAnsi"/>
                <w:sz w:val="18"/>
                <w:szCs w:val="18"/>
                <w:lang w:val="en-GB"/>
              </w:rPr>
              <w:t>-</w:t>
            </w:r>
            <w:r w:rsidRPr="000E1C23">
              <w:rPr>
                <w:rFonts w:asciiTheme="minorHAnsi" w:hAnsiTheme="minorHAnsi" w:cstheme="minorHAnsi"/>
                <w:sz w:val="18"/>
                <w:szCs w:val="18"/>
                <w:lang w:val="en-GB"/>
              </w:rPr>
              <w:t>term impact of the activities implemented.</w:t>
            </w:r>
          </w:p>
        </w:tc>
      </w:tr>
      <w:tr w:rsidR="009B58A7" w:rsidRPr="000E1C23" w14:paraId="40315EFB"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2FADF6"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6CC8A271"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11587E5" w14:textId="77777777" w:rsidR="004201CE" w:rsidRPr="000E1C23" w:rsidRDefault="004201C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9GLO21112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20B33B4"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Creating a Safe and Prosperous Cyberspace for Children</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CB8697"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Aug. 2021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4F70E9F"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4F8B357"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3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404F8AE" w14:textId="324BDC2C"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7E1B9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825</w:t>
            </w:r>
            <w:r w:rsidR="007E1B90">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338</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DC51084"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The National Cybersecurity Authority (NCA) of the Kingdom of the Saudi Arabia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1"/>
            </w:tblGrid>
            <w:tr w:rsidR="009B58A7" w:rsidRPr="000E1C23" w14:paraId="2808665B" w14:textId="77777777">
              <w:trPr>
                <w:jc w:val="center"/>
              </w:trPr>
              <w:tc>
                <w:tcPr>
                  <w:tcW w:w="0" w:type="auto"/>
                  <w:tcMar>
                    <w:top w:w="15" w:type="dxa"/>
                    <w:left w:w="15" w:type="dxa"/>
                    <w:bottom w:w="15" w:type="dxa"/>
                    <w:right w:w="15" w:type="dxa"/>
                  </w:tcMar>
                  <w:vAlign w:val="center"/>
                  <w:hideMark/>
                </w:tcPr>
                <w:p w14:paraId="7C17619B"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197C2083" w14:textId="77777777">
              <w:trPr>
                <w:jc w:val="center"/>
              </w:trPr>
              <w:tc>
                <w:tcPr>
                  <w:tcW w:w="0" w:type="auto"/>
                  <w:tcMar>
                    <w:top w:w="15" w:type="dxa"/>
                    <w:left w:w="15" w:type="dxa"/>
                    <w:bottom w:w="15" w:type="dxa"/>
                    <w:right w:w="15" w:type="dxa"/>
                  </w:tcMar>
                  <w:vAlign w:val="center"/>
                  <w:hideMark/>
                </w:tcPr>
                <w:p w14:paraId="654B6C06"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49F7FE82" w14:textId="77777777" w:rsidR="004201CE" w:rsidRPr="000E1C23" w:rsidRDefault="004201CE" w:rsidP="00E260A5">
            <w:pPr>
              <w:spacing w:before="40" w:after="40"/>
              <w:jc w:val="center"/>
              <w:rPr>
                <w:rFonts w:asciiTheme="minorHAnsi" w:hAnsiTheme="minorHAnsi" w:cstheme="minorHAnsi"/>
                <w:sz w:val="18"/>
                <w:szCs w:val="18"/>
                <w:lang w:val="en-GB"/>
              </w:rPr>
            </w:pPr>
          </w:p>
        </w:tc>
        <w:tc>
          <w:tcPr>
            <w:tcW w:w="0" w:type="auto"/>
            <w:vAlign w:val="center"/>
            <w:hideMark/>
          </w:tcPr>
          <w:p w14:paraId="49EB8E8D" w14:textId="77777777" w:rsidR="004201CE" w:rsidRPr="000E1C23" w:rsidRDefault="004201CE" w:rsidP="00E260A5">
            <w:pPr>
              <w:spacing w:before="40" w:after="40"/>
              <w:rPr>
                <w:rFonts w:asciiTheme="minorHAnsi" w:hAnsiTheme="minorHAnsi" w:cstheme="minorHAnsi"/>
                <w:sz w:val="18"/>
                <w:szCs w:val="18"/>
                <w:lang w:val="en-GB"/>
              </w:rPr>
            </w:pPr>
          </w:p>
        </w:tc>
      </w:tr>
      <w:tr w:rsidR="009B58A7" w:rsidRPr="0025721D" w14:paraId="74CAFFB1"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80CC67B" w14:textId="6D4632CF" w:rsidR="004201C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D273938" w14:textId="77777777" w:rsidR="004201CE" w:rsidRPr="004A34D9" w:rsidRDefault="3A7C67BD" w:rsidP="030DA638">
            <w:pPr>
              <w:spacing w:before="40" w:after="40"/>
              <w:rPr>
                <w:rFonts w:asciiTheme="minorHAnsi" w:hAnsiTheme="minorHAnsi" w:cstheme="minorHAnsi"/>
                <w:sz w:val="18"/>
                <w:szCs w:val="18"/>
                <w:lang w:val="pl-PL"/>
              </w:rPr>
            </w:pPr>
            <w:r w:rsidRPr="004A34D9">
              <w:rPr>
                <w:rFonts w:asciiTheme="minorHAnsi" w:hAnsiTheme="minorHAnsi" w:cstheme="minorHAnsi"/>
                <w:sz w:val="18"/>
                <w:szCs w:val="18"/>
                <w:lang w:val="pl-PL"/>
              </w:rPr>
              <w:t xml:space="preserve">Albania, Armenia, Burundi, Ethiopia, Malawi, Malta, Morocco, Uzbekistan </w:t>
            </w:r>
          </w:p>
        </w:tc>
      </w:tr>
      <w:tr w:rsidR="009B58A7" w:rsidRPr="000E1C23" w14:paraId="184A0213"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C02E26" w14:textId="51F32A3D" w:rsidR="004201CE"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63F6AB26" w14:textId="77777777" w:rsidR="00B523F0" w:rsidRPr="000E1C23" w:rsidRDefault="211C1619"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Dissemination and Localization of COP Guidelines: a) Translation of the COP Guidelines and related resources into national languages; b) Development and support of awareness campaigns on the COP guidelines in national languages; c) Organization and delivery of in-person and online trainings in national languages by third parties, providing technical assistance to local stakeholders. </w:t>
            </w:r>
          </w:p>
          <w:p w14:paraId="0910C745" w14:textId="04AEF839" w:rsidR="00B523F0" w:rsidRPr="000E1C23" w:rsidRDefault="00B523F0" w:rsidP="00B523F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Comprehensive Training Program</w:t>
            </w:r>
            <w:r w:rsidR="00CA4B21">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s: a) Development of adaptable face-to-face and online training sessions for children and youth to engage them in consultation and co-creation of COP related processes; b) Implementation of "Train-the-Trainers"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xml:space="preserve"> to enable parents, guardians, educators, and ICT professionals to access safety digital skills tools through innovative platforms based on translated content; c) Roll-out and monitoring and evaluation of the training </w:t>
            </w:r>
            <w:r w:rsidR="00CA4B21">
              <w:rPr>
                <w:rFonts w:asciiTheme="minorHAnsi" w:hAnsiTheme="minorHAnsi" w:cstheme="minorHAnsi"/>
                <w:sz w:val="18"/>
                <w:szCs w:val="18"/>
                <w:lang w:val="en-GB"/>
              </w:rPr>
              <w:t>programmes</w:t>
            </w:r>
            <w:r w:rsidRPr="000E1C23">
              <w:rPr>
                <w:rFonts w:asciiTheme="minorHAnsi" w:hAnsiTheme="minorHAnsi" w:cstheme="minorHAnsi"/>
                <w:sz w:val="18"/>
                <w:szCs w:val="18"/>
                <w:lang w:val="en-GB"/>
              </w:rPr>
              <w:t>. </w:t>
            </w:r>
          </w:p>
          <w:p w14:paraId="0C7D678F" w14:textId="19528ACD"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Development and Support of Digital Tools: Research and development of an open-source game for children under 13</w:t>
            </w:r>
            <w:r w:rsidR="001964CF">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and a mobile app for children under 18 based on the COP Guidelines, featuring Sango, the child online protection mascot. </w:t>
            </w:r>
          </w:p>
          <w:p w14:paraId="175E50AF" w14:textId="59135BA8"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Adoption of National Frameworks: </w:t>
            </w:r>
            <w:r w:rsidR="00B523F0" w:rsidRPr="000E1C23">
              <w:rPr>
                <w:rFonts w:asciiTheme="minorHAnsi" w:hAnsiTheme="minorHAnsi" w:cstheme="minorHAnsi"/>
                <w:sz w:val="18"/>
                <w:szCs w:val="18"/>
                <w:lang w:val="en-GB"/>
              </w:rPr>
              <w:t>a)</w:t>
            </w:r>
            <w:r w:rsidRPr="000E1C23">
              <w:rPr>
                <w:rFonts w:asciiTheme="minorHAnsi" w:hAnsiTheme="minorHAnsi" w:cstheme="minorHAnsi"/>
                <w:sz w:val="18"/>
                <w:szCs w:val="18"/>
                <w:lang w:val="en-GB"/>
              </w:rPr>
              <w:t xml:space="preserve"> Support for the development of draft national frameworks or identification of priority components within a national framework for Child Online Protection based on a review of existing frameworks, policies, and regulations</w:t>
            </w:r>
            <w:r w:rsidR="00B523F0" w:rsidRPr="000E1C23">
              <w:rPr>
                <w:rFonts w:asciiTheme="minorHAnsi" w:hAnsiTheme="minorHAnsi" w:cstheme="minorHAnsi"/>
                <w:sz w:val="18"/>
                <w:szCs w:val="18"/>
                <w:lang w:val="en-GB"/>
              </w:rPr>
              <w:t>; b)</w:t>
            </w:r>
            <w:r w:rsidRPr="000E1C23">
              <w:rPr>
                <w:rFonts w:asciiTheme="minorHAnsi" w:hAnsiTheme="minorHAnsi" w:cstheme="minorHAnsi"/>
                <w:sz w:val="18"/>
                <w:szCs w:val="18"/>
                <w:lang w:val="en-GB"/>
              </w:rPr>
              <w:t xml:space="preserve"> Consultations with international experts to harmonize national frameworks</w:t>
            </w:r>
            <w:r w:rsidR="00B523F0" w:rsidRPr="000E1C23">
              <w:rPr>
                <w:rFonts w:asciiTheme="minorHAnsi" w:hAnsiTheme="minorHAnsi" w:cstheme="minorHAnsi"/>
                <w:sz w:val="18"/>
                <w:szCs w:val="18"/>
                <w:lang w:val="en-GB"/>
              </w:rPr>
              <w:t>; c)</w:t>
            </w:r>
            <w:r w:rsidRPr="000E1C23">
              <w:rPr>
                <w:rFonts w:asciiTheme="minorHAnsi" w:hAnsiTheme="minorHAnsi" w:cstheme="minorHAnsi"/>
                <w:sz w:val="18"/>
                <w:szCs w:val="18"/>
                <w:lang w:val="en-GB"/>
              </w:rPr>
              <w:t xml:space="preserve"> Monitoring and evaluation per strategy development</w:t>
            </w:r>
            <w:r w:rsidR="00B523F0" w:rsidRPr="000E1C23">
              <w:rPr>
                <w:rFonts w:asciiTheme="minorHAnsi" w:hAnsiTheme="minorHAnsi" w:cstheme="minorHAnsi"/>
                <w:sz w:val="18"/>
                <w:szCs w:val="18"/>
                <w:lang w:val="en-GB"/>
              </w:rPr>
              <w:t>; d)</w:t>
            </w:r>
            <w:r w:rsidRPr="000E1C23">
              <w:rPr>
                <w:rFonts w:asciiTheme="minorHAnsi" w:hAnsiTheme="minorHAnsi" w:cstheme="minorHAnsi"/>
                <w:sz w:val="18"/>
                <w:szCs w:val="18"/>
                <w:lang w:val="en-GB"/>
              </w:rPr>
              <w:t xml:space="preserve"> Development of 10 global principles on COP, extending and considering existing frameworks. </w:t>
            </w:r>
          </w:p>
        </w:tc>
      </w:tr>
      <w:tr w:rsidR="009B58A7" w:rsidRPr="000E1C23" w14:paraId="71DF8BC1"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A3E44BA"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0890344C" w14:textId="77777777" w:rsidTr="00AB6533">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8015271" w14:textId="77777777" w:rsidR="004201CE" w:rsidRPr="000E1C23" w:rsidRDefault="004201CE"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5C47F1C" w14:textId="181DBFC3" w:rsidR="004201CE" w:rsidRPr="000E1C23" w:rsidRDefault="3A7C67BD"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Partnership for Strengthening Cybersecurity - Phase 1</w:t>
            </w:r>
            <w:r w:rsidR="6829E295" w:rsidRPr="000E1C23">
              <w:rPr>
                <w:rFonts w:asciiTheme="minorHAnsi" w:hAnsiTheme="minorHAnsi" w:cstheme="minorHAnsi"/>
                <w:sz w:val="18"/>
                <w:szCs w:val="18"/>
                <w:lang w:val="en-GB"/>
              </w:rPr>
              <w:t xml:space="preserve"> (Her CyberTrack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E4D28A4"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Mar.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11D02C2" w14:textId="77777777"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2023</w:t>
            </w:r>
          </w:p>
        </w:tc>
        <w:tc>
          <w:tcPr>
            <w:tcW w:w="366"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0FF8498" w14:textId="699512B4" w:rsidR="004201CE" w:rsidRPr="000E1C23" w:rsidRDefault="00276460"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Implemented</w:t>
            </w:r>
          </w:p>
        </w:tc>
        <w:tc>
          <w:tcPr>
            <w:tcW w:w="384"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58EBD4C" w14:textId="489D66CB" w:rsidR="004201CE" w:rsidRPr="000E1C23" w:rsidRDefault="004201CE"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426</w:t>
            </w:r>
            <w:r w:rsidR="001964C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869</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000CCAD" w14:textId="5EB56F75" w:rsidR="004201CE" w:rsidRPr="00AB6533" w:rsidRDefault="002D4BF9" w:rsidP="030DA638">
            <w:pPr>
              <w:spacing w:before="40" w:after="40"/>
              <w:jc w:val="center"/>
              <w:rPr>
                <w:rFonts w:asciiTheme="minorHAnsi" w:hAnsiTheme="minorHAnsi" w:cstheme="minorHAnsi"/>
                <w:sz w:val="18"/>
                <w:szCs w:val="18"/>
                <w:lang w:val="de-CH"/>
              </w:rPr>
            </w:pPr>
            <w:r w:rsidRPr="00AB6533">
              <w:rPr>
                <w:rFonts w:asciiTheme="minorHAnsi" w:hAnsiTheme="minorHAnsi" w:cstheme="minorHAnsi"/>
                <w:sz w:val="18"/>
                <w:szCs w:val="18"/>
                <w:lang w:val="de-CH"/>
              </w:rPr>
              <w:t>Deutsche Gesellschaft für Internationale Zusammenarbeit (GIZ) Germany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201"/>
            </w:tblGrid>
            <w:tr w:rsidR="009B58A7" w:rsidRPr="000E1C23" w14:paraId="20DB19C8" w14:textId="77777777">
              <w:trPr>
                <w:jc w:val="center"/>
              </w:trPr>
              <w:tc>
                <w:tcPr>
                  <w:tcW w:w="0" w:type="auto"/>
                  <w:tcMar>
                    <w:top w:w="15" w:type="dxa"/>
                    <w:left w:w="15" w:type="dxa"/>
                    <w:bottom w:w="15" w:type="dxa"/>
                    <w:right w:w="15" w:type="dxa"/>
                  </w:tcMar>
                  <w:vAlign w:val="center"/>
                  <w:hideMark/>
                </w:tcPr>
                <w:p w14:paraId="59B8C7F0"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058750A7" w14:textId="77777777">
              <w:trPr>
                <w:jc w:val="center"/>
              </w:trPr>
              <w:tc>
                <w:tcPr>
                  <w:tcW w:w="0" w:type="auto"/>
                  <w:tcMar>
                    <w:top w:w="15" w:type="dxa"/>
                    <w:left w:w="15" w:type="dxa"/>
                    <w:bottom w:w="15" w:type="dxa"/>
                    <w:right w:w="15" w:type="dxa"/>
                  </w:tcMar>
                  <w:vAlign w:val="center"/>
                  <w:hideMark/>
                </w:tcPr>
                <w:p w14:paraId="1078CE19"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69</w:t>
                  </w:r>
                </w:p>
              </w:tc>
            </w:tr>
          </w:tbl>
          <w:p w14:paraId="332DD9A8" w14:textId="77777777" w:rsidR="004201CE" w:rsidRPr="000E1C23" w:rsidRDefault="004201CE" w:rsidP="00E260A5">
            <w:pPr>
              <w:spacing w:before="40" w:after="40"/>
              <w:jc w:val="center"/>
              <w:rPr>
                <w:rFonts w:asciiTheme="minorHAnsi" w:hAnsiTheme="minorHAnsi" w:cstheme="minorHAnsi"/>
                <w:sz w:val="18"/>
                <w:szCs w:val="18"/>
                <w:lang w:val="en-GB"/>
              </w:rPr>
            </w:pPr>
          </w:p>
        </w:tc>
        <w:tc>
          <w:tcPr>
            <w:tcW w:w="0" w:type="auto"/>
            <w:vAlign w:val="center"/>
            <w:hideMark/>
          </w:tcPr>
          <w:p w14:paraId="0103C459" w14:textId="77777777" w:rsidR="004201CE" w:rsidRPr="000E1C23" w:rsidRDefault="004201CE" w:rsidP="00E260A5">
            <w:pPr>
              <w:spacing w:before="40" w:after="40"/>
              <w:rPr>
                <w:rFonts w:asciiTheme="minorHAnsi" w:hAnsiTheme="minorHAnsi" w:cstheme="minorHAnsi"/>
                <w:sz w:val="18"/>
                <w:szCs w:val="18"/>
                <w:lang w:val="en-GB"/>
              </w:rPr>
            </w:pPr>
          </w:p>
        </w:tc>
      </w:tr>
      <w:tr w:rsidR="009B58A7" w:rsidRPr="000E1C23" w14:paraId="35C29B0B"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F32F04D" w14:textId="7EA59276" w:rsidR="004201CE"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396ACB" w14:textId="3DF77C11" w:rsidR="004201CE"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4D023F2E" w:rsidRPr="000E1C23">
              <w:rPr>
                <w:rFonts w:asciiTheme="minorHAnsi" w:hAnsiTheme="minorHAnsi" w:cstheme="minorHAnsi"/>
                <w:sz w:val="18"/>
                <w:szCs w:val="18"/>
                <w:lang w:val="en-GB"/>
              </w:rPr>
              <w:t xml:space="preserve"> </w:t>
            </w:r>
          </w:p>
        </w:tc>
      </w:tr>
      <w:tr w:rsidR="009B58A7" w:rsidRPr="000E1C23" w14:paraId="30F88838"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C2B40E" w14:textId="16FB7DE7" w:rsidR="004201CE"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9822600" w14:textId="367B2DA1" w:rsidR="004201CE" w:rsidRPr="000E1C23" w:rsidRDefault="3A5D5982" w:rsidP="4099AA09">
            <w:pPr>
              <w:spacing w:before="40" w:after="40"/>
              <w:rPr>
                <w:rFonts w:asciiTheme="minorHAnsi" w:eastAsiaTheme="minorEastAsia" w:hAnsiTheme="minorHAnsi" w:cstheme="minorHAnsi"/>
                <w:sz w:val="18"/>
                <w:szCs w:val="18"/>
                <w:lang w:val="en-GB"/>
              </w:rPr>
            </w:pPr>
            <w:r w:rsidRPr="000E1C23">
              <w:rPr>
                <w:rFonts w:asciiTheme="minorHAnsi" w:hAnsiTheme="minorHAnsi" w:cstheme="minorHAnsi"/>
                <w:sz w:val="18"/>
                <w:szCs w:val="18"/>
                <w:lang w:val="en-GB"/>
              </w:rPr>
              <w:t>The project has successfully trained 101 women through various activities, including self-paced courses, online cyber diplomacy sessions, and live training sessions, with 90</w:t>
            </w:r>
            <w:r w:rsidR="001964CF">
              <w:rPr>
                <w:rFonts w:asciiTheme="minorHAnsi" w:hAnsiTheme="minorHAnsi" w:cstheme="minorHAnsi"/>
                <w:sz w:val="18"/>
                <w:szCs w:val="18"/>
                <w:lang w:val="en-GB"/>
              </w:rPr>
              <w:t xml:space="preserve"> per cent</w:t>
            </w:r>
            <w:r w:rsidRPr="000E1C23">
              <w:rPr>
                <w:rFonts w:asciiTheme="minorHAnsi" w:hAnsiTheme="minorHAnsi" w:cstheme="minorHAnsi"/>
                <w:sz w:val="18"/>
                <w:szCs w:val="18"/>
                <w:lang w:val="en-GB"/>
              </w:rPr>
              <w:t xml:space="preserve"> of participants expressing high satisfaction. The project delivered 12 hands-on exercises, five inspirational keynotes, and three networking events, all receiving positive feedback. The mentorship program</w:t>
            </w:r>
            <w:r w:rsidR="001964CF">
              <w:rPr>
                <w:rFonts w:asciiTheme="minorHAnsi" w:hAnsiTheme="minorHAnsi" w:cstheme="minorHAnsi"/>
                <w:sz w:val="18"/>
                <w:szCs w:val="18"/>
                <w:lang w:val="en-GB"/>
              </w:rPr>
              <w:t>me</w:t>
            </w:r>
            <w:r w:rsidRPr="000E1C23">
              <w:rPr>
                <w:rFonts w:asciiTheme="minorHAnsi" w:hAnsiTheme="minorHAnsi" w:cstheme="minorHAnsi"/>
                <w:sz w:val="18"/>
                <w:szCs w:val="18"/>
                <w:lang w:val="en-GB"/>
              </w:rPr>
              <w:t xml:space="preserve"> exceeded its goals, mentoring 67 women and achieving an average satisfaction score of 9/10. Overall, the project maintained high engagement, with 95 participants remaining active, and reported increases in confidence, awareness of international cybersecurity issues, and knowledge about cybersecurity policymaking</w:t>
            </w:r>
            <w:r w:rsidR="226DB699" w:rsidRPr="000E1C23">
              <w:rPr>
                <w:rFonts w:asciiTheme="minorHAnsi" w:hAnsiTheme="minorHAnsi" w:cstheme="minorHAnsi"/>
                <w:sz w:val="18"/>
                <w:szCs w:val="18"/>
                <w:lang w:val="en-GB"/>
              </w:rPr>
              <w:t>.</w:t>
            </w:r>
          </w:p>
        </w:tc>
      </w:tr>
      <w:tr w:rsidR="009B58A7" w:rsidRPr="000E1C23" w14:paraId="015081D4"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98EAB5A" w14:textId="77777777" w:rsidR="004201CE" w:rsidRPr="000E1C23" w:rsidRDefault="004201CE"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4D1906B1" w14:textId="77777777" w:rsidR="00F4555B" w:rsidRPr="000E1C23" w:rsidRDefault="00F4555B" w:rsidP="00C04037">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lastRenderedPageBreak/>
        <w:t>RI: EUR 5 - Digital innovation ecosystems</w:t>
      </w:r>
    </w:p>
    <w:tbl>
      <w:tblPr>
        <w:tblW w:w="5000" w:type="pct"/>
        <w:tblCellMar>
          <w:left w:w="0" w:type="dxa"/>
          <w:right w:w="0" w:type="dxa"/>
        </w:tblCellMar>
        <w:tblLook w:val="04A0" w:firstRow="1" w:lastRow="0" w:firstColumn="1" w:lastColumn="0" w:noHBand="0" w:noVBand="1"/>
      </w:tblPr>
      <w:tblGrid>
        <w:gridCol w:w="1626"/>
        <w:gridCol w:w="3339"/>
        <w:gridCol w:w="1222"/>
        <w:gridCol w:w="1205"/>
        <w:gridCol w:w="837"/>
        <w:gridCol w:w="757"/>
        <w:gridCol w:w="4011"/>
        <w:gridCol w:w="1279"/>
        <w:gridCol w:w="15"/>
      </w:tblGrid>
      <w:tr w:rsidR="009B58A7" w:rsidRPr="000E1C23" w14:paraId="4590BDC4" w14:textId="77777777" w:rsidTr="030DA638">
        <w:trPr>
          <w:tblHeader/>
        </w:trPr>
        <w:tc>
          <w:tcPr>
            <w:tcW w:w="0" w:type="auto"/>
            <w:shd w:val="clear" w:color="auto" w:fill="004B96"/>
            <w:tcMar>
              <w:top w:w="75" w:type="dxa"/>
              <w:left w:w="75" w:type="dxa"/>
              <w:bottom w:w="75" w:type="dxa"/>
              <w:right w:w="75" w:type="dxa"/>
            </w:tcMar>
            <w:vAlign w:val="center"/>
            <w:hideMark/>
          </w:tcPr>
          <w:p w14:paraId="7786648A"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0" w:type="auto"/>
            <w:shd w:val="clear" w:color="auto" w:fill="004B96"/>
            <w:tcMar>
              <w:top w:w="75" w:type="dxa"/>
              <w:left w:w="75" w:type="dxa"/>
              <w:bottom w:w="75" w:type="dxa"/>
              <w:right w:w="75" w:type="dxa"/>
            </w:tcMar>
            <w:vAlign w:val="center"/>
            <w:hideMark/>
          </w:tcPr>
          <w:p w14:paraId="79CBEEED"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1F99F069"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6FA8BECA"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37AC32A3"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641F5661"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2141A5CD"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6E8265CA" w14:textId="77777777" w:rsidR="00E10BE4" w:rsidRPr="000E1C23" w:rsidRDefault="00E10BE4" w:rsidP="00E260A5">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1B87D8B1" w14:textId="77777777" w:rsidR="00E10BE4" w:rsidRPr="000E1C23" w:rsidRDefault="00E10BE4" w:rsidP="00E260A5">
            <w:pPr>
              <w:spacing w:before="40" w:after="40"/>
              <w:rPr>
                <w:rFonts w:asciiTheme="minorHAnsi" w:hAnsiTheme="minorHAnsi" w:cstheme="minorHAnsi"/>
                <w:b/>
                <w:sz w:val="18"/>
                <w:szCs w:val="18"/>
                <w:lang w:val="en-GB"/>
              </w:rPr>
            </w:pPr>
          </w:p>
        </w:tc>
      </w:tr>
      <w:tr w:rsidR="009B58A7" w:rsidRPr="000E1C23" w14:paraId="0077E8AE"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7AB9532" w14:textId="77777777" w:rsidR="00E10BE4" w:rsidRPr="000E1C23" w:rsidRDefault="00E10BE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7GLO23132</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C879387" w14:textId="77777777" w:rsidR="00E10BE4" w:rsidRPr="000E1C23" w:rsidRDefault="45522E60" w:rsidP="030DA638">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Generation Connect Young Leadership Programme</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8337F41"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Nov. 2023</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AA5B8F5"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30 Apr. 2027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2B54866"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FA75023" w14:textId="3D183A49"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w:t>
            </w:r>
            <w:r w:rsidR="001964C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587</w:t>
            </w:r>
            <w:r w:rsidR="001964C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111</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0BA3BD1"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Huawei</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29"/>
            </w:tblGrid>
            <w:tr w:rsidR="009B58A7" w:rsidRPr="000E1C23" w14:paraId="14918845" w14:textId="77777777">
              <w:trPr>
                <w:jc w:val="center"/>
              </w:trPr>
              <w:tc>
                <w:tcPr>
                  <w:tcW w:w="0" w:type="auto"/>
                  <w:tcMar>
                    <w:top w:w="15" w:type="dxa"/>
                    <w:left w:w="15" w:type="dxa"/>
                    <w:bottom w:w="15" w:type="dxa"/>
                    <w:right w:w="15" w:type="dxa"/>
                  </w:tcMar>
                  <w:vAlign w:val="center"/>
                  <w:hideMark/>
                </w:tcPr>
                <w:p w14:paraId="03956006"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37</w:t>
                  </w:r>
                </w:p>
              </w:tc>
            </w:tr>
            <w:tr w:rsidR="009B58A7" w:rsidRPr="000E1C23" w14:paraId="7091D09E" w14:textId="77777777">
              <w:trPr>
                <w:jc w:val="center"/>
              </w:trPr>
              <w:tc>
                <w:tcPr>
                  <w:tcW w:w="0" w:type="auto"/>
                  <w:tcMar>
                    <w:top w:w="15" w:type="dxa"/>
                    <w:left w:w="15" w:type="dxa"/>
                    <w:bottom w:w="15" w:type="dxa"/>
                    <w:right w:w="15" w:type="dxa"/>
                  </w:tcMar>
                  <w:vAlign w:val="center"/>
                  <w:hideMark/>
                </w:tcPr>
                <w:p w14:paraId="2E2585FC"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45</w:t>
                  </w:r>
                </w:p>
              </w:tc>
            </w:tr>
            <w:tr w:rsidR="009B58A7" w:rsidRPr="000E1C23" w14:paraId="2181B6A8" w14:textId="77777777">
              <w:trPr>
                <w:jc w:val="center"/>
              </w:trPr>
              <w:tc>
                <w:tcPr>
                  <w:tcW w:w="0" w:type="auto"/>
                  <w:tcMar>
                    <w:top w:w="15" w:type="dxa"/>
                    <w:left w:w="15" w:type="dxa"/>
                    <w:bottom w:w="15" w:type="dxa"/>
                    <w:right w:w="15" w:type="dxa"/>
                  </w:tcMar>
                  <w:vAlign w:val="center"/>
                  <w:hideMark/>
                </w:tcPr>
                <w:p w14:paraId="24FD3908"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64</w:t>
                  </w:r>
                </w:p>
              </w:tc>
            </w:tr>
            <w:tr w:rsidR="009B58A7" w:rsidRPr="000E1C23" w14:paraId="788B7704" w14:textId="77777777">
              <w:trPr>
                <w:jc w:val="center"/>
              </w:trPr>
              <w:tc>
                <w:tcPr>
                  <w:tcW w:w="0" w:type="auto"/>
                  <w:tcMar>
                    <w:top w:w="15" w:type="dxa"/>
                    <w:left w:w="15" w:type="dxa"/>
                    <w:bottom w:w="15" w:type="dxa"/>
                    <w:right w:w="15" w:type="dxa"/>
                  </w:tcMar>
                  <w:vAlign w:val="center"/>
                  <w:hideMark/>
                </w:tcPr>
                <w:p w14:paraId="08492134"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76</w:t>
                  </w:r>
                </w:p>
              </w:tc>
            </w:tr>
          </w:tbl>
          <w:p w14:paraId="1961DE53" w14:textId="77777777" w:rsidR="00E10BE4" w:rsidRPr="000E1C23" w:rsidRDefault="00E10BE4" w:rsidP="00E260A5">
            <w:pPr>
              <w:spacing w:before="40" w:after="40"/>
              <w:jc w:val="center"/>
              <w:rPr>
                <w:rFonts w:asciiTheme="minorHAnsi" w:hAnsiTheme="minorHAnsi" w:cstheme="minorHAnsi"/>
                <w:sz w:val="18"/>
                <w:szCs w:val="18"/>
                <w:lang w:val="en-GB"/>
              </w:rPr>
            </w:pPr>
          </w:p>
        </w:tc>
        <w:tc>
          <w:tcPr>
            <w:tcW w:w="0" w:type="auto"/>
            <w:vAlign w:val="center"/>
            <w:hideMark/>
          </w:tcPr>
          <w:p w14:paraId="5A9AD205" w14:textId="77777777" w:rsidR="00E10BE4" w:rsidRPr="000E1C23" w:rsidRDefault="00E10BE4" w:rsidP="00E260A5">
            <w:pPr>
              <w:spacing w:before="40" w:after="40"/>
              <w:rPr>
                <w:rFonts w:asciiTheme="minorHAnsi" w:hAnsiTheme="minorHAnsi" w:cstheme="minorHAnsi"/>
                <w:sz w:val="18"/>
                <w:szCs w:val="18"/>
                <w:lang w:val="en-GB"/>
              </w:rPr>
            </w:pPr>
          </w:p>
        </w:tc>
      </w:tr>
      <w:tr w:rsidR="009B58A7" w:rsidRPr="000E1C23" w14:paraId="62D0F6F7"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3260D0B" w14:textId="23D951E4" w:rsidR="00E10BE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5CF0A75" w14:textId="6515C7A2" w:rsidR="00E10BE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181988D1" w:rsidRPr="000E1C23">
              <w:rPr>
                <w:rFonts w:asciiTheme="minorHAnsi" w:hAnsiTheme="minorHAnsi" w:cstheme="minorHAnsi"/>
                <w:sz w:val="18"/>
                <w:szCs w:val="18"/>
                <w:lang w:val="en-GB"/>
              </w:rPr>
              <w:t xml:space="preserve"> </w:t>
            </w:r>
          </w:p>
        </w:tc>
      </w:tr>
      <w:tr w:rsidR="009B58A7" w:rsidRPr="000E1C23" w14:paraId="4ED247B0"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59F5CC4" w14:textId="4919B9B8" w:rsidR="00E10BE4" w:rsidRPr="000E1C23" w:rsidRDefault="007B6FA0"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7ED3F8ED" w14:textId="41FF1660" w:rsidR="007B6FA0" w:rsidRPr="000E1C23" w:rsidRDefault="007B6FA0" w:rsidP="007B6FA0">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The Generation Connect x Huawei Fellowship Programme is empowering young visionaries by providing them with training, mentorship, and funding to develop their community digital development initiatives. On its first year of implementation the project has already supported 30 fellows, each receiving a grant of </w:t>
            </w:r>
            <w:r w:rsidR="00644E9F" w:rsidRPr="00644E9F">
              <w:rPr>
                <w:rFonts w:asciiTheme="minorHAnsi" w:hAnsiTheme="minorHAnsi" w:cstheme="minorHAnsi"/>
                <w:sz w:val="18"/>
                <w:szCs w:val="18"/>
                <w:lang w:val="en-GB"/>
              </w:rPr>
              <w:t xml:space="preserve">USD </w:t>
            </w:r>
            <w:r w:rsidRPr="000E1C23">
              <w:rPr>
                <w:rFonts w:asciiTheme="minorHAnsi" w:hAnsiTheme="minorHAnsi" w:cstheme="minorHAnsi"/>
                <w:sz w:val="18"/>
                <w:szCs w:val="18"/>
                <w:lang w:val="en-GB"/>
              </w:rPr>
              <w:t>5</w:t>
            </w:r>
            <w:r w:rsidR="00644E9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 with additional funding for top performers. These young leaders are currently implementing 30 community projects worldwide, addressing various digital challenges and fostering sustainable development. </w:t>
            </w:r>
          </w:p>
          <w:p w14:paraId="25019B41" w14:textId="77777777" w:rsidR="00E10BE4" w:rsidRPr="000E1C23" w:rsidRDefault="181988D1"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programme will continue for 2 additional years, reaching a total of 90 fellows. The programme is putting a strong emphasis in ensuring regional representation and gender balance among participants, focusing on including youth from underrepresented backgrounds, such as those living with disabilities or in remote areas.</w:t>
            </w:r>
          </w:p>
          <w:p w14:paraId="59B9FAAB" w14:textId="49ADC988" w:rsidR="00E10BE4" w:rsidRPr="000E1C23" w:rsidRDefault="45522E60" w:rsidP="030DA638">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programme has provided opportunities for young people to learn, lead, and contribute to the global digital development agenda. By the end of 2026, the Generation Connect x Huawei Fellowship Programme aims to have made a significant impact on the lives of young people and their communities, contributing to a more inclusive digital future for all.</w:t>
            </w:r>
            <w:r w:rsidRPr="000E1C23">
              <w:rPr>
                <w:rStyle w:val="sceditor-selection"/>
                <w:rFonts w:asciiTheme="minorHAnsi" w:hAnsiTheme="minorHAnsi" w:cstheme="minorHAnsi"/>
                <w:sz w:val="18"/>
                <w:szCs w:val="18"/>
                <w:lang w:val="en-GB"/>
              </w:rPr>
              <w:t xml:space="preserve"> </w:t>
            </w:r>
          </w:p>
        </w:tc>
      </w:tr>
      <w:tr w:rsidR="009B58A7" w:rsidRPr="000E1C23" w14:paraId="67E33B41"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4151568"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CF2DB9D"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DC2ED33" w14:textId="77777777" w:rsidR="00E10BE4" w:rsidRPr="000E1C23" w:rsidRDefault="00E10BE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9GLO23134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A12B783" w14:textId="77777777" w:rsidR="00E10BE4" w:rsidRPr="000E1C23" w:rsidRDefault="181988D1"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Assistance to encourage the use of innovative technologies for building a digital shared prosperity society</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16EB56"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94F3EC6"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0280793"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AB75D7C" w14:textId="270EB762"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271</w:t>
            </w:r>
            <w:r w:rsidR="006D151F">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560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378A11AC" w14:textId="1026BD44"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Ministry of Science and ICT (MSIT), Rep</w:t>
            </w:r>
            <w:r w:rsidR="00D87463">
              <w:rPr>
                <w:rFonts w:asciiTheme="minorHAnsi" w:hAnsiTheme="minorHAnsi" w:cstheme="minorHAnsi"/>
                <w:sz w:val="18"/>
                <w:szCs w:val="18"/>
                <w:lang w:val="en-GB"/>
              </w:rPr>
              <w:t>.</w:t>
            </w:r>
            <w:r w:rsidRPr="000E1C23">
              <w:rPr>
                <w:rFonts w:asciiTheme="minorHAnsi" w:hAnsiTheme="minorHAnsi" w:cstheme="minorHAnsi"/>
                <w:sz w:val="18"/>
                <w:szCs w:val="18"/>
                <w:lang w:val="en-GB"/>
              </w:rPr>
              <w:t xml:space="preserve"> of Korea</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29"/>
            </w:tblGrid>
            <w:tr w:rsidR="009B58A7" w:rsidRPr="000E1C23" w14:paraId="6DB310DD" w14:textId="77777777">
              <w:trPr>
                <w:jc w:val="center"/>
              </w:trPr>
              <w:tc>
                <w:tcPr>
                  <w:tcW w:w="0" w:type="auto"/>
                  <w:tcMar>
                    <w:top w:w="15" w:type="dxa"/>
                    <w:left w:w="15" w:type="dxa"/>
                    <w:bottom w:w="15" w:type="dxa"/>
                    <w:right w:w="15" w:type="dxa"/>
                  </w:tcMar>
                  <w:vAlign w:val="center"/>
                  <w:hideMark/>
                </w:tcPr>
                <w:p w14:paraId="46D4D318"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89</w:t>
                  </w:r>
                </w:p>
              </w:tc>
            </w:tr>
          </w:tbl>
          <w:p w14:paraId="099AE3A0" w14:textId="77777777" w:rsidR="00E10BE4" w:rsidRPr="000E1C23" w:rsidRDefault="00E10BE4" w:rsidP="00E260A5">
            <w:pPr>
              <w:spacing w:before="40" w:after="40"/>
              <w:jc w:val="center"/>
              <w:rPr>
                <w:rFonts w:asciiTheme="minorHAnsi" w:hAnsiTheme="minorHAnsi" w:cstheme="minorHAnsi"/>
                <w:sz w:val="18"/>
                <w:szCs w:val="18"/>
                <w:lang w:val="en-GB"/>
              </w:rPr>
            </w:pPr>
          </w:p>
        </w:tc>
        <w:tc>
          <w:tcPr>
            <w:tcW w:w="0" w:type="auto"/>
            <w:vAlign w:val="center"/>
            <w:hideMark/>
          </w:tcPr>
          <w:p w14:paraId="161B35FD" w14:textId="77777777" w:rsidR="00E10BE4" w:rsidRPr="000E1C23" w:rsidRDefault="00E10BE4" w:rsidP="00E260A5">
            <w:pPr>
              <w:spacing w:before="40" w:after="40"/>
              <w:rPr>
                <w:rFonts w:asciiTheme="minorHAnsi" w:hAnsiTheme="minorHAnsi" w:cstheme="minorHAnsi"/>
                <w:sz w:val="18"/>
                <w:szCs w:val="18"/>
                <w:lang w:val="en-GB"/>
              </w:rPr>
            </w:pPr>
          </w:p>
        </w:tc>
      </w:tr>
      <w:tr w:rsidR="009B58A7" w:rsidRPr="000E1C23" w14:paraId="6A3A5407"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BDFF26B" w14:textId="4B088180" w:rsidR="00E10BE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963F1A6" w14:textId="75028F91" w:rsidR="00E10BE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181988D1" w:rsidRPr="000E1C23">
              <w:rPr>
                <w:rFonts w:asciiTheme="minorHAnsi" w:hAnsiTheme="minorHAnsi" w:cstheme="minorHAnsi"/>
                <w:sz w:val="18"/>
                <w:szCs w:val="18"/>
                <w:lang w:val="en-GB"/>
              </w:rPr>
              <w:t xml:space="preserve"> </w:t>
            </w:r>
          </w:p>
        </w:tc>
      </w:tr>
      <w:tr w:rsidR="009B58A7" w:rsidRPr="000E1C23" w14:paraId="2FB8FA60"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AB691DE" w14:textId="77D48A80" w:rsidR="00E10BE4"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7AA6A34" w14:textId="0896B00D" w:rsidR="00E10BE4" w:rsidRPr="000E1C23" w:rsidRDefault="006929A4"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 (1) at least 10 beneficiary countries are assisted to increase the awareness and understanding of innovative technologies through at least 2 global events with around 100 participants each; (2) at least 3 countries and at least 20 participants per training benefited from local trainings. </w:t>
            </w:r>
          </w:p>
        </w:tc>
      </w:tr>
      <w:tr w:rsidR="009B58A7" w:rsidRPr="000E1C23" w14:paraId="097C256E"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669F22A"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r w:rsidR="009B58A7" w:rsidRPr="000E1C23" w14:paraId="2A589D2C"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AB49D36" w14:textId="77777777" w:rsidR="00E10BE4" w:rsidRPr="000E1C23" w:rsidRDefault="00E10BE4" w:rsidP="00E260A5">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lastRenderedPageBreak/>
              <w:t>9GLO24147</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E001FEB"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ITU Regional Innovation Initiatives Accelerator (MIIT)</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D56B96"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Jan.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78D4504"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2026</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19D7708"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0EC39CF" w14:textId="2AA2E4D3"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221</w:t>
            </w:r>
            <w:r w:rsidR="00D8746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000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172941D" w14:textId="77777777" w:rsidR="00E10BE4" w:rsidRPr="000E1C23" w:rsidRDefault="00E10BE4" w:rsidP="00E260A5">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CAICT - China Academy of Information and Communications Technology; China Branch of BRICS Institute of Future Networks</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29"/>
            </w:tblGrid>
            <w:tr w:rsidR="009B58A7" w:rsidRPr="000E1C23" w14:paraId="03D2949F" w14:textId="77777777">
              <w:trPr>
                <w:jc w:val="center"/>
              </w:trPr>
              <w:tc>
                <w:tcPr>
                  <w:tcW w:w="0" w:type="auto"/>
                  <w:tcMar>
                    <w:top w:w="15" w:type="dxa"/>
                    <w:left w:w="15" w:type="dxa"/>
                    <w:bottom w:w="15" w:type="dxa"/>
                    <w:right w:w="15" w:type="dxa"/>
                  </w:tcMar>
                  <w:vAlign w:val="center"/>
                  <w:hideMark/>
                </w:tcPr>
                <w:p w14:paraId="03A8F52E"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90</w:t>
                  </w:r>
                </w:p>
              </w:tc>
            </w:tr>
          </w:tbl>
          <w:p w14:paraId="409C4000" w14:textId="77777777" w:rsidR="00E10BE4" w:rsidRPr="000E1C23" w:rsidRDefault="00E10BE4" w:rsidP="00E260A5">
            <w:pPr>
              <w:spacing w:before="40" w:after="40"/>
              <w:jc w:val="center"/>
              <w:rPr>
                <w:rFonts w:asciiTheme="minorHAnsi" w:hAnsiTheme="minorHAnsi" w:cstheme="minorHAnsi"/>
                <w:sz w:val="18"/>
                <w:szCs w:val="18"/>
                <w:lang w:val="en-GB"/>
              </w:rPr>
            </w:pPr>
          </w:p>
        </w:tc>
        <w:tc>
          <w:tcPr>
            <w:tcW w:w="0" w:type="auto"/>
            <w:vAlign w:val="center"/>
            <w:hideMark/>
          </w:tcPr>
          <w:p w14:paraId="4550083B" w14:textId="77777777" w:rsidR="00E10BE4" w:rsidRPr="000E1C23" w:rsidRDefault="00E10BE4" w:rsidP="00E260A5">
            <w:pPr>
              <w:spacing w:before="40" w:after="40"/>
              <w:rPr>
                <w:rFonts w:asciiTheme="minorHAnsi" w:hAnsiTheme="minorHAnsi" w:cstheme="minorHAnsi"/>
                <w:sz w:val="18"/>
                <w:szCs w:val="18"/>
                <w:lang w:val="en-GB"/>
              </w:rPr>
            </w:pPr>
          </w:p>
        </w:tc>
      </w:tr>
      <w:tr w:rsidR="009B58A7" w:rsidRPr="000E1C23" w14:paraId="29D93483"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24925D61" w14:textId="66B4EB46" w:rsidR="00E10BE4" w:rsidRPr="000E1C23" w:rsidRDefault="00EC7955" w:rsidP="4099AA09">
            <w:pPr>
              <w:spacing w:before="40" w:after="40"/>
              <w:rPr>
                <w:rFonts w:asciiTheme="minorHAnsi" w:hAnsiTheme="minorHAnsi" w:cstheme="minorHAnsi"/>
                <w:b/>
                <w:bCs/>
                <w:sz w:val="18"/>
                <w:szCs w:val="18"/>
                <w:lang w:val="en-GB"/>
              </w:rPr>
            </w:pPr>
            <w:r w:rsidRPr="000E1C23">
              <w:rPr>
                <w:rFonts w:asciiTheme="minorHAnsi" w:hAnsiTheme="minorHAnsi" w:cstheme="minorHAnsi"/>
                <w:b/>
                <w:bCs/>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1E151527" w14:textId="1070B456" w:rsidR="00E10BE4" w:rsidRPr="000E1C23" w:rsidRDefault="2994711B" w:rsidP="4099AA09">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Regional or multi-regional project benefitting countries from the region</w:t>
            </w:r>
            <w:r w:rsidR="181988D1" w:rsidRPr="000E1C23">
              <w:rPr>
                <w:rFonts w:asciiTheme="minorHAnsi" w:hAnsiTheme="minorHAnsi" w:cstheme="minorHAnsi"/>
                <w:sz w:val="18"/>
                <w:szCs w:val="18"/>
                <w:lang w:val="en-GB"/>
              </w:rPr>
              <w:t xml:space="preserve"> </w:t>
            </w:r>
          </w:p>
        </w:tc>
      </w:tr>
      <w:tr w:rsidR="009B58A7" w:rsidRPr="000E1C23" w14:paraId="3497E81D" w14:textId="77777777" w:rsidTr="030DA638">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CC05A0A" w14:textId="17EC8FFB" w:rsidR="00E10BE4" w:rsidRPr="000E1C23" w:rsidRDefault="006929A4" w:rsidP="00E260A5">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0" w:type="auto"/>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A4AD9F2" w14:textId="33E02ECA" w:rsidR="00E10BE4" w:rsidRPr="000E1C23" w:rsidRDefault="181988D1" w:rsidP="4099AA09">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main objective of the RI Accelerator is to utilize an ecosystem-thinking approach to design and accelerate national, regional, and multi-regional projects. This involves recognized methods such as Agile, sense making, systems thinking, and human-centric design to address outstanding needs, amplify regional efforts, and provide support for executing RI digital development projects.</w:t>
            </w:r>
            <w:r w:rsidR="00A54F8C" w:rsidRPr="000E1C23">
              <w:rPr>
                <w:rFonts w:asciiTheme="minorHAnsi" w:hAnsiTheme="minorHAnsi" w:cstheme="minorHAnsi"/>
                <w:sz w:val="18"/>
                <w:szCs w:val="18"/>
                <w:lang w:val="en-GB"/>
              </w:rPr>
              <w:t xml:space="preserve"> </w:t>
            </w:r>
          </w:p>
        </w:tc>
      </w:tr>
      <w:tr w:rsidR="009B58A7" w:rsidRPr="000E1C23" w14:paraId="074AE6F0" w14:textId="77777777" w:rsidTr="030DA638">
        <w:tc>
          <w:tcPr>
            <w:tcW w:w="0" w:type="auto"/>
            <w:gridSpan w:val="9"/>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2B07A26" w14:textId="77777777" w:rsidR="00E10BE4" w:rsidRPr="000E1C23" w:rsidRDefault="00E10BE4" w:rsidP="00E260A5">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w:t>
            </w:r>
          </w:p>
        </w:tc>
      </w:tr>
    </w:tbl>
    <w:p w14:paraId="0A504347" w14:textId="665A4428" w:rsidR="009C25C1" w:rsidRPr="000E1C23" w:rsidRDefault="009C25C1" w:rsidP="00E260A5">
      <w:pPr>
        <w:spacing w:before="40" w:after="40"/>
        <w:rPr>
          <w:rFonts w:asciiTheme="minorHAnsi" w:hAnsiTheme="minorHAnsi" w:cstheme="minorHAnsi"/>
          <w:sz w:val="18"/>
          <w:szCs w:val="18"/>
          <w:lang w:val="en-GB"/>
        </w:rPr>
      </w:pPr>
    </w:p>
    <w:p w14:paraId="575C874C" w14:textId="77777777" w:rsidR="00B64359" w:rsidRPr="000E1C23" w:rsidRDefault="00B64359">
      <w:pPr>
        <w:rPr>
          <w:rFonts w:asciiTheme="minorHAnsi" w:hAnsiTheme="minorHAnsi" w:cstheme="minorHAnsi"/>
          <w:b/>
          <w:sz w:val="28"/>
          <w:szCs w:val="28"/>
          <w:u w:val="single"/>
          <w:lang w:val="en-GB"/>
        </w:rPr>
      </w:pPr>
      <w:r w:rsidRPr="000E1C23">
        <w:rPr>
          <w:rFonts w:asciiTheme="minorHAnsi" w:hAnsiTheme="minorHAnsi" w:cstheme="minorHAnsi"/>
          <w:b/>
          <w:caps/>
          <w:szCs w:val="28"/>
          <w:u w:val="single"/>
          <w:lang w:val="en-GB"/>
        </w:rPr>
        <w:br w:type="page"/>
      </w:r>
    </w:p>
    <w:p w14:paraId="32A6CBE0" w14:textId="36723B5F" w:rsidR="0048031F" w:rsidRPr="000E1C23" w:rsidRDefault="0048031F" w:rsidP="004A5136">
      <w:pPr>
        <w:pStyle w:val="Title1"/>
        <w:spacing w:after="120"/>
        <w:jc w:val="left"/>
        <w:outlineLvl w:val="0"/>
        <w:rPr>
          <w:rFonts w:asciiTheme="minorHAnsi" w:hAnsiTheme="minorHAnsi" w:cstheme="minorHAnsi"/>
          <w:b/>
          <w:caps w:val="0"/>
          <w:szCs w:val="28"/>
          <w:u w:val="single"/>
          <w:lang w:val="en-GB"/>
        </w:rPr>
      </w:pPr>
      <w:bookmarkStart w:id="11" w:name="_Toc208942865"/>
      <w:r w:rsidRPr="000E1C23">
        <w:rPr>
          <w:rFonts w:asciiTheme="minorHAnsi" w:hAnsiTheme="minorHAnsi" w:cstheme="minorHAnsi"/>
          <w:b/>
          <w:caps w:val="0"/>
          <w:szCs w:val="28"/>
          <w:u w:val="single"/>
          <w:lang w:val="en-GB"/>
        </w:rPr>
        <w:lastRenderedPageBreak/>
        <w:t>REGION: MULTI-REGIONAL</w:t>
      </w:r>
      <w:bookmarkEnd w:id="11"/>
    </w:p>
    <w:p w14:paraId="21682CBB" w14:textId="655A5A22" w:rsidR="0048031F" w:rsidRPr="000E1C23" w:rsidRDefault="002F3EE1" w:rsidP="004A5136">
      <w:pPr>
        <w:pStyle w:val="Heading2"/>
        <w:spacing w:before="240" w:after="120"/>
        <w:ind w:left="1138" w:hanging="1138"/>
        <w:rPr>
          <w:rFonts w:asciiTheme="minorHAnsi" w:hAnsiTheme="minorHAnsi" w:cstheme="minorHAnsi"/>
          <w:lang w:val="en-GB"/>
        </w:rPr>
      </w:pPr>
      <w:r w:rsidRPr="000E1C23">
        <w:rPr>
          <w:rFonts w:asciiTheme="minorHAnsi" w:hAnsiTheme="minorHAnsi" w:cstheme="minorHAnsi"/>
          <w:lang w:val="en-GB"/>
        </w:rPr>
        <w:t>Cross-cutting p</w:t>
      </w:r>
      <w:r w:rsidR="0048031F" w:rsidRPr="000E1C23">
        <w:rPr>
          <w:rFonts w:asciiTheme="minorHAnsi" w:hAnsiTheme="minorHAnsi" w:cstheme="minorHAnsi"/>
          <w:lang w:val="en-GB"/>
        </w:rPr>
        <w:t xml:space="preserve">rojects that have contributed to the implementation of </w:t>
      </w:r>
      <w:r w:rsidRPr="000E1C23">
        <w:rPr>
          <w:rFonts w:asciiTheme="minorHAnsi" w:hAnsiTheme="minorHAnsi" w:cstheme="minorHAnsi"/>
          <w:lang w:val="en-GB"/>
        </w:rPr>
        <w:t>all the Regional Initiatives</w:t>
      </w:r>
    </w:p>
    <w:tbl>
      <w:tblPr>
        <w:tblW w:w="5000" w:type="pct"/>
        <w:tblCellMar>
          <w:left w:w="0" w:type="dxa"/>
          <w:right w:w="0" w:type="dxa"/>
        </w:tblCellMar>
        <w:tblLook w:val="04A0" w:firstRow="1" w:lastRow="0" w:firstColumn="1" w:lastColumn="0" w:noHBand="0" w:noVBand="1"/>
      </w:tblPr>
      <w:tblGrid>
        <w:gridCol w:w="1896"/>
        <w:gridCol w:w="5417"/>
        <w:gridCol w:w="1184"/>
        <w:gridCol w:w="1218"/>
        <w:gridCol w:w="846"/>
        <w:gridCol w:w="1095"/>
        <w:gridCol w:w="1292"/>
        <w:gridCol w:w="1329"/>
        <w:gridCol w:w="14"/>
      </w:tblGrid>
      <w:tr w:rsidR="0048031F" w:rsidRPr="000E1C23" w14:paraId="545BA64B" w14:textId="77777777" w:rsidTr="006929A4">
        <w:trPr>
          <w:tblHeader/>
        </w:trPr>
        <w:tc>
          <w:tcPr>
            <w:tcW w:w="662" w:type="pct"/>
            <w:shd w:val="clear" w:color="auto" w:fill="004B96"/>
            <w:tcMar>
              <w:top w:w="75" w:type="dxa"/>
              <w:left w:w="75" w:type="dxa"/>
              <w:bottom w:w="75" w:type="dxa"/>
              <w:right w:w="75" w:type="dxa"/>
            </w:tcMar>
            <w:vAlign w:val="center"/>
            <w:hideMark/>
          </w:tcPr>
          <w:p w14:paraId="662A0053"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Project No</w:t>
            </w:r>
          </w:p>
        </w:tc>
        <w:tc>
          <w:tcPr>
            <w:tcW w:w="1893" w:type="pct"/>
            <w:shd w:val="clear" w:color="auto" w:fill="004B96"/>
            <w:tcMar>
              <w:top w:w="75" w:type="dxa"/>
              <w:left w:w="75" w:type="dxa"/>
              <w:bottom w:w="75" w:type="dxa"/>
              <w:right w:w="75" w:type="dxa"/>
            </w:tcMar>
            <w:vAlign w:val="center"/>
            <w:hideMark/>
          </w:tcPr>
          <w:p w14:paraId="745B6137"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Title</w:t>
            </w:r>
          </w:p>
        </w:tc>
        <w:tc>
          <w:tcPr>
            <w:tcW w:w="0" w:type="auto"/>
            <w:shd w:val="clear" w:color="auto" w:fill="004B96"/>
            <w:tcMar>
              <w:top w:w="75" w:type="dxa"/>
              <w:left w:w="75" w:type="dxa"/>
              <w:bottom w:w="75" w:type="dxa"/>
              <w:right w:w="75" w:type="dxa"/>
            </w:tcMar>
            <w:vAlign w:val="center"/>
            <w:hideMark/>
          </w:tcPr>
          <w:p w14:paraId="70AD7EDA"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Start Date</w:t>
            </w:r>
          </w:p>
        </w:tc>
        <w:tc>
          <w:tcPr>
            <w:tcW w:w="0" w:type="auto"/>
            <w:shd w:val="clear" w:color="auto" w:fill="004B96"/>
            <w:tcMar>
              <w:top w:w="75" w:type="dxa"/>
              <w:left w:w="75" w:type="dxa"/>
              <w:bottom w:w="75" w:type="dxa"/>
              <w:right w:w="75" w:type="dxa"/>
            </w:tcMar>
            <w:vAlign w:val="center"/>
            <w:hideMark/>
          </w:tcPr>
          <w:p w14:paraId="4AE86569"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End Date</w:t>
            </w:r>
          </w:p>
        </w:tc>
        <w:tc>
          <w:tcPr>
            <w:tcW w:w="0" w:type="auto"/>
            <w:shd w:val="clear" w:color="auto" w:fill="004B96"/>
            <w:tcMar>
              <w:top w:w="75" w:type="dxa"/>
              <w:left w:w="75" w:type="dxa"/>
              <w:bottom w:w="75" w:type="dxa"/>
              <w:right w:w="75" w:type="dxa"/>
            </w:tcMar>
            <w:vAlign w:val="center"/>
            <w:hideMark/>
          </w:tcPr>
          <w:p w14:paraId="50873C7E"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Status</w:t>
            </w:r>
          </w:p>
        </w:tc>
        <w:tc>
          <w:tcPr>
            <w:tcW w:w="0" w:type="auto"/>
            <w:shd w:val="clear" w:color="auto" w:fill="004B96"/>
            <w:tcMar>
              <w:top w:w="75" w:type="dxa"/>
              <w:left w:w="75" w:type="dxa"/>
              <w:bottom w:w="75" w:type="dxa"/>
              <w:right w:w="75" w:type="dxa"/>
            </w:tcMar>
            <w:vAlign w:val="center"/>
            <w:hideMark/>
          </w:tcPr>
          <w:p w14:paraId="6F289552"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Total funds</w:t>
            </w:r>
            <w:r w:rsidRPr="000E1C23">
              <w:rPr>
                <w:rFonts w:asciiTheme="minorHAnsi" w:hAnsiTheme="minorHAnsi" w:cstheme="minorHAnsi"/>
                <w:b/>
                <w:color w:val="FFFFFF" w:themeColor="background1"/>
                <w:sz w:val="18"/>
                <w:szCs w:val="18"/>
                <w:lang w:val="en-GB"/>
              </w:rPr>
              <w:br/>
              <w:t>(CHF)</w:t>
            </w:r>
          </w:p>
        </w:tc>
        <w:tc>
          <w:tcPr>
            <w:tcW w:w="0" w:type="auto"/>
            <w:shd w:val="clear" w:color="auto" w:fill="004B96"/>
            <w:tcMar>
              <w:top w:w="75" w:type="dxa"/>
              <w:left w:w="75" w:type="dxa"/>
              <w:bottom w:w="75" w:type="dxa"/>
              <w:right w:w="75" w:type="dxa"/>
            </w:tcMar>
            <w:vAlign w:val="center"/>
            <w:hideMark/>
          </w:tcPr>
          <w:p w14:paraId="02F56C0B"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Coop. Agency</w:t>
            </w:r>
          </w:p>
        </w:tc>
        <w:tc>
          <w:tcPr>
            <w:tcW w:w="0" w:type="auto"/>
            <w:shd w:val="clear" w:color="auto" w:fill="004B96"/>
            <w:tcMar>
              <w:top w:w="75" w:type="dxa"/>
              <w:left w:w="75" w:type="dxa"/>
              <w:bottom w:w="75" w:type="dxa"/>
              <w:right w:w="75" w:type="dxa"/>
            </w:tcMar>
            <w:vAlign w:val="center"/>
            <w:hideMark/>
          </w:tcPr>
          <w:p w14:paraId="1C3EA236" w14:textId="77777777" w:rsidR="0048031F" w:rsidRPr="000E1C23" w:rsidRDefault="0048031F" w:rsidP="004A5136">
            <w:pPr>
              <w:spacing w:before="40" w:after="40"/>
              <w:jc w:val="center"/>
              <w:rPr>
                <w:rFonts w:asciiTheme="minorHAnsi" w:hAnsiTheme="minorHAnsi" w:cstheme="minorHAnsi"/>
                <w:b/>
                <w:color w:val="FFFFFF" w:themeColor="background1"/>
                <w:sz w:val="18"/>
                <w:szCs w:val="18"/>
                <w:lang w:val="en-GB"/>
              </w:rPr>
            </w:pPr>
            <w:r w:rsidRPr="000E1C23">
              <w:rPr>
                <w:rFonts w:asciiTheme="minorHAnsi" w:hAnsiTheme="minorHAnsi" w:cstheme="minorHAnsi"/>
                <w:b/>
                <w:color w:val="FFFFFF" w:themeColor="background1"/>
                <w:sz w:val="18"/>
                <w:szCs w:val="18"/>
                <w:lang w:val="en-GB"/>
              </w:rPr>
              <w:t>WTDC Res.</w:t>
            </w:r>
            <w:r w:rsidRPr="000E1C23">
              <w:rPr>
                <w:rFonts w:asciiTheme="minorHAnsi" w:hAnsiTheme="minorHAnsi" w:cstheme="minorHAnsi"/>
                <w:b/>
                <w:color w:val="FFFFFF" w:themeColor="background1"/>
                <w:sz w:val="18"/>
                <w:szCs w:val="18"/>
                <w:lang w:val="en-GB"/>
              </w:rPr>
              <w:br/>
              <w:t>implemented</w:t>
            </w:r>
          </w:p>
        </w:tc>
        <w:tc>
          <w:tcPr>
            <w:tcW w:w="0" w:type="auto"/>
            <w:vAlign w:val="center"/>
            <w:hideMark/>
          </w:tcPr>
          <w:p w14:paraId="29E1BEA6" w14:textId="77777777" w:rsidR="0048031F" w:rsidRPr="000E1C23" w:rsidRDefault="0048031F" w:rsidP="004A5136">
            <w:pPr>
              <w:spacing w:before="40" w:after="40"/>
              <w:rPr>
                <w:rFonts w:asciiTheme="minorHAnsi" w:hAnsiTheme="minorHAnsi" w:cstheme="minorHAnsi"/>
                <w:b/>
                <w:sz w:val="18"/>
                <w:szCs w:val="18"/>
                <w:lang w:val="en-GB"/>
              </w:rPr>
            </w:pPr>
          </w:p>
        </w:tc>
      </w:tr>
      <w:tr w:rsidR="0048031F" w:rsidRPr="000E1C23" w14:paraId="17271060" w14:textId="77777777" w:rsidTr="006929A4">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B0769BB" w14:textId="77777777" w:rsidR="0048031F" w:rsidRPr="000E1C23" w:rsidRDefault="0048031F" w:rsidP="004A5136">
            <w:pPr>
              <w:spacing w:before="40" w:after="40"/>
              <w:jc w:val="center"/>
              <w:rPr>
                <w:rFonts w:asciiTheme="minorHAnsi" w:hAnsiTheme="minorHAnsi" w:cstheme="minorHAnsi"/>
                <w:b/>
                <w:sz w:val="18"/>
                <w:szCs w:val="18"/>
                <w:lang w:val="en-GB"/>
              </w:rPr>
            </w:pPr>
            <w:r w:rsidRPr="000E1C23">
              <w:rPr>
                <w:rFonts w:asciiTheme="minorHAnsi" w:hAnsiTheme="minorHAnsi" w:cstheme="minorHAnsi"/>
                <w:b/>
                <w:sz w:val="18"/>
                <w:szCs w:val="18"/>
                <w:lang w:val="en-GB"/>
              </w:rPr>
              <w:t>2GLO24138</w:t>
            </w:r>
          </w:p>
        </w:tc>
        <w:tc>
          <w:tcPr>
            <w:tcW w:w="1893"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67006A5" w14:textId="77777777" w:rsidR="0048031F" w:rsidRPr="000E1C23" w:rsidRDefault="0048031F"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Strengthening communications and partnership engagement in support of WTDC Regional Initiatives </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2BBCE5E" w14:textId="77777777" w:rsidR="0048031F" w:rsidRPr="000E1C23" w:rsidRDefault="0048031F" w:rsidP="004A5136">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01 Jun. 2024</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09E8D19B" w14:textId="77777777" w:rsidR="0048031F" w:rsidRPr="000E1C23" w:rsidRDefault="0048031F" w:rsidP="004A5136">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31 Dec. 2025</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43BDD889" w14:textId="77777777" w:rsidR="0048031F" w:rsidRPr="000E1C23" w:rsidRDefault="0048031F" w:rsidP="004A5136">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Ongoing</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528E692" w14:textId="6B03902C" w:rsidR="0048031F" w:rsidRPr="000E1C23" w:rsidRDefault="0048031F" w:rsidP="004A5136">
            <w:pPr>
              <w:spacing w:before="40" w:after="40"/>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182</w:t>
            </w:r>
            <w:r w:rsidR="0000617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740</w:t>
            </w: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2250F8" w14:textId="77777777" w:rsidR="0048031F" w:rsidRPr="000E1C23" w:rsidRDefault="0048031F" w:rsidP="004A5136">
            <w:pPr>
              <w:spacing w:before="40" w:after="40"/>
              <w:rPr>
                <w:rFonts w:asciiTheme="minorHAnsi" w:hAnsiTheme="minorHAnsi" w:cstheme="minorHAnsi"/>
                <w:sz w:val="18"/>
                <w:szCs w:val="18"/>
                <w:lang w:val="en-GB"/>
              </w:rPr>
            </w:pPr>
          </w:p>
        </w:tc>
        <w:tc>
          <w:tcPr>
            <w:tcW w:w="0" w:type="auto"/>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tbl>
            <w:tblPr>
              <w:tblW w:w="5000" w:type="pct"/>
              <w:jc w:val="center"/>
              <w:tblLook w:val="04A0" w:firstRow="1" w:lastRow="0" w:firstColumn="1" w:lastColumn="0" w:noHBand="0" w:noVBand="1"/>
            </w:tblPr>
            <w:tblGrid>
              <w:gridCol w:w="1179"/>
            </w:tblGrid>
            <w:tr w:rsidR="0048031F" w:rsidRPr="000E1C23" w14:paraId="20218EE1" w14:textId="77777777">
              <w:trPr>
                <w:jc w:val="center"/>
              </w:trPr>
              <w:tc>
                <w:tcPr>
                  <w:tcW w:w="0" w:type="auto"/>
                  <w:tcMar>
                    <w:top w:w="15" w:type="dxa"/>
                    <w:left w:w="15" w:type="dxa"/>
                    <w:bottom w:w="15" w:type="dxa"/>
                    <w:right w:w="15" w:type="dxa"/>
                  </w:tcMar>
                  <w:vAlign w:val="center"/>
                  <w:hideMark/>
                </w:tcPr>
                <w:p w14:paraId="58892371" w14:textId="77777777" w:rsidR="0048031F" w:rsidRPr="000E1C23" w:rsidRDefault="0048031F"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17</w:t>
                  </w:r>
                </w:p>
              </w:tc>
            </w:tr>
            <w:tr w:rsidR="0048031F" w:rsidRPr="000E1C23" w14:paraId="51AC0505" w14:textId="77777777">
              <w:trPr>
                <w:jc w:val="center"/>
              </w:trPr>
              <w:tc>
                <w:tcPr>
                  <w:tcW w:w="0" w:type="auto"/>
                  <w:tcMar>
                    <w:top w:w="15" w:type="dxa"/>
                    <w:left w:w="15" w:type="dxa"/>
                    <w:bottom w:w="15" w:type="dxa"/>
                    <w:right w:w="15" w:type="dxa"/>
                  </w:tcMar>
                  <w:vAlign w:val="center"/>
                  <w:hideMark/>
                </w:tcPr>
                <w:p w14:paraId="427305A3" w14:textId="77777777" w:rsidR="0048031F" w:rsidRPr="000E1C23" w:rsidRDefault="0048031F" w:rsidP="004A5136">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WTDC Res. 32</w:t>
                  </w:r>
                </w:p>
              </w:tc>
            </w:tr>
          </w:tbl>
          <w:p w14:paraId="4F49839B" w14:textId="77777777" w:rsidR="0048031F" w:rsidRPr="000E1C23" w:rsidRDefault="0048031F" w:rsidP="004A5136">
            <w:pPr>
              <w:spacing w:before="40" w:after="40"/>
              <w:jc w:val="center"/>
              <w:rPr>
                <w:rFonts w:asciiTheme="minorHAnsi" w:hAnsiTheme="minorHAnsi" w:cstheme="minorHAnsi"/>
                <w:sz w:val="18"/>
                <w:szCs w:val="18"/>
                <w:lang w:val="en-GB"/>
              </w:rPr>
            </w:pPr>
          </w:p>
        </w:tc>
        <w:tc>
          <w:tcPr>
            <w:tcW w:w="0" w:type="auto"/>
            <w:vAlign w:val="center"/>
            <w:hideMark/>
          </w:tcPr>
          <w:p w14:paraId="524AB5A3" w14:textId="77777777" w:rsidR="0048031F" w:rsidRPr="000E1C23" w:rsidRDefault="0048031F" w:rsidP="004A5136">
            <w:pPr>
              <w:spacing w:before="40" w:after="40"/>
              <w:rPr>
                <w:rFonts w:asciiTheme="minorHAnsi" w:hAnsiTheme="minorHAnsi" w:cstheme="minorHAnsi"/>
                <w:sz w:val="18"/>
                <w:szCs w:val="18"/>
                <w:lang w:val="en-GB"/>
              </w:rPr>
            </w:pPr>
          </w:p>
        </w:tc>
      </w:tr>
      <w:tr w:rsidR="006929A4" w:rsidRPr="000E1C23" w14:paraId="01DC1A63" w14:textId="77777777" w:rsidTr="006929A4">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50ABE467" w14:textId="5C75983F" w:rsidR="006929A4" w:rsidRPr="000E1C23" w:rsidRDefault="006929A4" w:rsidP="006929A4">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 xml:space="preserve">Benef. Countries </w:t>
            </w:r>
            <w:r w:rsidRPr="000E1C23">
              <w:rPr>
                <w:rFonts w:asciiTheme="minorHAnsi" w:hAnsiTheme="minorHAnsi" w:cstheme="minorHAnsi"/>
                <w:sz w:val="14"/>
                <w:szCs w:val="14"/>
                <w:lang w:val="en-GB"/>
              </w:rPr>
              <w:t>(including from other regions)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6D661FBA" w14:textId="77777777" w:rsidR="006929A4" w:rsidRPr="000E1C23" w:rsidRDefault="006929A4" w:rsidP="006929A4">
            <w:pPr>
              <w:spacing w:before="40" w:after="40"/>
              <w:rPr>
                <w:rFonts w:asciiTheme="minorHAnsi" w:hAnsiTheme="minorHAnsi" w:cstheme="minorHAnsi"/>
                <w:sz w:val="18"/>
                <w:szCs w:val="18"/>
                <w:lang w:val="en-GB"/>
              </w:rPr>
            </w:pPr>
            <w:r w:rsidRPr="000E1C23">
              <w:rPr>
                <w:rFonts w:asciiTheme="minorHAnsi" w:hAnsiTheme="minorHAnsi" w:cstheme="minorHAnsi"/>
                <w:sz w:val="18"/>
                <w:szCs w:val="18"/>
                <w:lang w:val="en-GB"/>
              </w:rPr>
              <w:t xml:space="preserve">Regional or multi-regional project benefitting countries from the region </w:t>
            </w:r>
          </w:p>
        </w:tc>
      </w:tr>
      <w:tr w:rsidR="006929A4" w:rsidRPr="000E1C23" w14:paraId="251D55C6" w14:textId="77777777" w:rsidTr="006929A4">
        <w:tc>
          <w:tcPr>
            <w:tcW w:w="662" w:type="pct"/>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hideMark/>
          </w:tcPr>
          <w:p w14:paraId="73ECE628" w14:textId="695C5EEE" w:rsidR="006929A4" w:rsidRPr="000E1C23" w:rsidRDefault="006929A4" w:rsidP="006929A4">
            <w:pPr>
              <w:spacing w:before="40" w:after="40"/>
              <w:rPr>
                <w:rFonts w:asciiTheme="minorHAnsi" w:hAnsiTheme="minorHAnsi" w:cstheme="minorHAnsi"/>
                <w:b/>
                <w:sz w:val="18"/>
                <w:szCs w:val="18"/>
                <w:lang w:val="en-GB"/>
              </w:rPr>
            </w:pPr>
            <w:r w:rsidRPr="000E1C23">
              <w:rPr>
                <w:rFonts w:asciiTheme="minorHAnsi" w:hAnsiTheme="minorHAnsi" w:cstheme="minorHAnsi"/>
                <w:b/>
                <w:sz w:val="18"/>
                <w:szCs w:val="18"/>
                <w:lang w:val="en-GB"/>
              </w:rPr>
              <w:t>Expected results and achievements</w:t>
            </w:r>
          </w:p>
        </w:tc>
        <w:tc>
          <w:tcPr>
            <w:tcW w:w="4338" w:type="pct"/>
            <w:gridSpan w:val="8"/>
            <w:tcBorders>
              <w:top w:val="single" w:sz="6" w:space="0" w:color="004B96"/>
              <w:left w:val="dotted" w:sz="6" w:space="0" w:color="004B96"/>
              <w:bottom w:val="single" w:sz="6" w:space="0" w:color="004B96"/>
              <w:right w:val="dotted" w:sz="6" w:space="0" w:color="004B96"/>
            </w:tcBorders>
            <w:tcMar>
              <w:top w:w="75" w:type="dxa"/>
              <w:left w:w="75" w:type="dxa"/>
              <w:bottom w:w="75" w:type="dxa"/>
              <w:right w:w="75" w:type="dxa"/>
            </w:tcMar>
          </w:tcPr>
          <w:p w14:paraId="26765811" w14:textId="4DA33BBD" w:rsidR="006929A4" w:rsidRPr="000E1C23" w:rsidRDefault="006929A4" w:rsidP="006929A4">
            <w:pPr>
              <w:spacing w:before="40" w:after="40"/>
              <w:rPr>
                <w:rStyle w:val="sceditor-selection"/>
                <w:rFonts w:asciiTheme="minorHAnsi" w:hAnsiTheme="minorHAnsi" w:cstheme="minorHAnsi"/>
                <w:sz w:val="18"/>
                <w:szCs w:val="18"/>
                <w:lang w:val="en-GB"/>
              </w:rPr>
            </w:pPr>
            <w:r w:rsidRPr="000E1C23">
              <w:rPr>
                <w:rFonts w:asciiTheme="minorHAnsi" w:hAnsiTheme="minorHAnsi" w:cstheme="minorHAnsi"/>
                <w:sz w:val="18"/>
                <w:szCs w:val="18"/>
                <w:lang w:val="en-GB"/>
              </w:rPr>
              <w:t>The project is aimed at achieving the following objectives:</w:t>
            </w:r>
            <w:r w:rsidR="00A54F8C" w:rsidRPr="000E1C23">
              <w:rPr>
                <w:rFonts w:asciiTheme="minorHAnsi" w:hAnsiTheme="minorHAnsi" w:cstheme="minorHAnsi"/>
                <w:sz w:val="18"/>
                <w:szCs w:val="18"/>
                <w:lang w:val="en-GB"/>
              </w:rPr>
              <w:t xml:space="preserve"> </w:t>
            </w:r>
            <w:r w:rsidRPr="000E1C23">
              <w:rPr>
                <w:rFonts w:asciiTheme="minorHAnsi" w:hAnsiTheme="minorHAnsi" w:cstheme="minorHAnsi"/>
                <w:sz w:val="18"/>
                <w:szCs w:val="18"/>
                <w:lang w:val="en-GB"/>
              </w:rPr>
              <w:t xml:space="preserve">(1) Promote partnerships in support of WTDC RIs by increasing the number of stories developed by BDT on the implementation and impact of these initiatives; (2) Contribute to the increase in the funds mobilized to support the implementation of the Kigali Action Plan; (3) Contribute to support implementation of all WTDC-22 RIs through the engagement of relevant stakeholders in the implementation of projects related </w:t>
            </w:r>
            <w:r w:rsidR="009F3833">
              <w:rPr>
                <w:rFonts w:asciiTheme="minorHAnsi" w:hAnsiTheme="minorHAnsi" w:cstheme="minorHAnsi"/>
                <w:sz w:val="18"/>
                <w:szCs w:val="18"/>
                <w:lang w:val="en-GB"/>
              </w:rPr>
              <w:t>to</w:t>
            </w:r>
            <w:r w:rsidRPr="000E1C23">
              <w:rPr>
                <w:rFonts w:asciiTheme="minorHAnsi" w:hAnsiTheme="minorHAnsi" w:cstheme="minorHAnsi"/>
                <w:sz w:val="18"/>
                <w:szCs w:val="18"/>
                <w:lang w:val="en-GB"/>
              </w:rPr>
              <w:t xml:space="preserve"> Regional Initiatives. (4) Develop content to support the identification and establishment of new funding instruments set up to reinforce </w:t>
            </w:r>
            <w:r w:rsidR="00F46791">
              <w:rPr>
                <w:rFonts w:asciiTheme="minorHAnsi" w:hAnsiTheme="minorHAnsi" w:cstheme="minorHAnsi"/>
                <w:sz w:val="18"/>
                <w:szCs w:val="18"/>
                <w:lang w:val="en-GB"/>
              </w:rPr>
              <w:t>the</w:t>
            </w:r>
            <w:r w:rsidRPr="000E1C23">
              <w:rPr>
                <w:rFonts w:asciiTheme="minorHAnsi" w:hAnsiTheme="minorHAnsi" w:cstheme="minorHAnsi"/>
                <w:sz w:val="18"/>
                <w:szCs w:val="18"/>
                <w:lang w:val="en-GB"/>
              </w:rPr>
              <w:t xml:space="preserve"> work </w:t>
            </w:r>
            <w:r w:rsidR="00F46791">
              <w:rPr>
                <w:rFonts w:asciiTheme="minorHAnsi" w:hAnsiTheme="minorHAnsi" w:cstheme="minorHAnsi"/>
                <w:sz w:val="18"/>
                <w:szCs w:val="18"/>
                <w:lang w:val="en-GB"/>
              </w:rPr>
              <w:t xml:space="preserve">of BDT </w:t>
            </w:r>
            <w:r w:rsidRPr="000E1C23">
              <w:rPr>
                <w:rFonts w:asciiTheme="minorHAnsi" w:hAnsiTheme="minorHAnsi" w:cstheme="minorHAnsi"/>
                <w:sz w:val="18"/>
                <w:szCs w:val="18"/>
                <w:lang w:val="en-GB"/>
              </w:rPr>
              <w:t>for the 2026-2029 cycle</w:t>
            </w:r>
            <w:r w:rsidR="008E49D9">
              <w:rPr>
                <w:rFonts w:asciiTheme="minorHAnsi" w:hAnsiTheme="minorHAnsi" w:cstheme="minorHAnsi"/>
                <w:sz w:val="18"/>
                <w:szCs w:val="18"/>
                <w:lang w:val="en-GB"/>
              </w:rPr>
              <w:t>.</w:t>
            </w:r>
            <w:r w:rsidRPr="000E1C23">
              <w:rPr>
                <w:rStyle w:val="sceditor-selection"/>
                <w:rFonts w:asciiTheme="minorHAnsi" w:hAnsiTheme="minorHAnsi" w:cstheme="minorHAnsi"/>
                <w:sz w:val="18"/>
                <w:szCs w:val="18"/>
                <w:lang w:val="en-GB"/>
              </w:rPr>
              <w:t xml:space="preserve"> </w:t>
            </w:r>
          </w:p>
        </w:tc>
      </w:tr>
    </w:tbl>
    <w:p w14:paraId="4076048F" w14:textId="77777777" w:rsidR="009C25C1" w:rsidRPr="000E1C23" w:rsidRDefault="009C25C1" w:rsidP="00E260A5">
      <w:pPr>
        <w:spacing w:before="40" w:after="40"/>
        <w:rPr>
          <w:rFonts w:asciiTheme="minorHAnsi" w:hAnsiTheme="minorHAnsi" w:cstheme="minorHAnsi"/>
          <w:sz w:val="18"/>
          <w:szCs w:val="18"/>
          <w:lang w:val="en-GB"/>
        </w:rPr>
      </w:pPr>
    </w:p>
    <w:p w14:paraId="1B695E86" w14:textId="4CE8F24A" w:rsidR="00ED7759" w:rsidRPr="000E1C23" w:rsidRDefault="00ED7759">
      <w:pPr>
        <w:rPr>
          <w:rFonts w:asciiTheme="minorHAnsi" w:hAnsiTheme="minorHAnsi" w:cstheme="minorHAnsi"/>
          <w:sz w:val="18"/>
          <w:szCs w:val="18"/>
          <w:lang w:val="en-GB"/>
        </w:rPr>
      </w:pPr>
      <w:r w:rsidRPr="000E1C23">
        <w:rPr>
          <w:rFonts w:asciiTheme="minorHAnsi" w:hAnsiTheme="minorHAnsi" w:cstheme="minorHAnsi"/>
          <w:sz w:val="18"/>
          <w:szCs w:val="18"/>
          <w:lang w:val="en-GB"/>
        </w:rPr>
        <w:br w:type="page"/>
      </w:r>
    </w:p>
    <w:p w14:paraId="1FA3EE21" w14:textId="2C105CCB" w:rsidR="0048031F" w:rsidRPr="000E1C23" w:rsidRDefault="00ED7759" w:rsidP="00200781">
      <w:pPr>
        <w:pStyle w:val="Title1"/>
        <w:spacing w:after="120"/>
        <w:outlineLvl w:val="0"/>
        <w:rPr>
          <w:rFonts w:asciiTheme="minorHAnsi" w:hAnsiTheme="minorHAnsi" w:cstheme="minorHAnsi"/>
          <w:sz w:val="18"/>
          <w:szCs w:val="18"/>
          <w:lang w:val="en-GB"/>
        </w:rPr>
      </w:pPr>
      <w:bookmarkStart w:id="12" w:name="_Toc208942866"/>
      <w:r w:rsidRPr="000E1C23">
        <w:rPr>
          <w:rFonts w:asciiTheme="minorHAnsi" w:hAnsiTheme="minorHAnsi" w:cstheme="minorHAnsi"/>
          <w:b/>
          <w:caps w:val="0"/>
          <w:szCs w:val="28"/>
          <w:u w:val="single"/>
          <w:lang w:val="en-GB"/>
        </w:rPr>
        <w:lastRenderedPageBreak/>
        <w:t>Part 2 – Mapping of projects per Expected Results under each WTDC-22 Regional Initiative</w:t>
      </w:r>
      <w:bookmarkEnd w:id="12"/>
      <w:r w:rsidRPr="000E1C23">
        <w:rPr>
          <w:rFonts w:asciiTheme="minorHAnsi" w:hAnsiTheme="minorHAnsi" w:cstheme="minorHAnsi"/>
          <w:b/>
          <w:caps w:val="0"/>
          <w:szCs w:val="28"/>
          <w:u w:val="single"/>
          <w:lang w:val="en-GB"/>
        </w:rPr>
        <w:t xml:space="preserve"> </w:t>
      </w:r>
    </w:p>
    <w:p w14:paraId="3F3344E6"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en-GB"/>
        </w:rPr>
      </w:pPr>
      <w:bookmarkStart w:id="13" w:name="_Toc208942867"/>
      <w:r w:rsidRPr="000E1C23">
        <w:rPr>
          <w:rFonts w:asciiTheme="minorHAnsi" w:hAnsiTheme="minorHAnsi" w:cstheme="minorHAnsi"/>
          <w:bCs/>
          <w:szCs w:val="28"/>
          <w:lang w:val="en-GB"/>
        </w:rPr>
        <w:t>REGION: AFRICA</w:t>
      </w:r>
      <w:bookmarkEnd w:id="13"/>
    </w:p>
    <w:p w14:paraId="2CE70F49"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AFR 1 - Supporting digital transformation to usher in a rapid transition to a digital economy while accelerating innovation in Africa</w:t>
      </w:r>
    </w:p>
    <w:tbl>
      <w:tblPr>
        <w:tblStyle w:val="TableGrid"/>
        <w:tblW w:w="13948" w:type="dxa"/>
        <w:tblLook w:val="04A0" w:firstRow="1" w:lastRow="0" w:firstColumn="1" w:lastColumn="0" w:noHBand="0" w:noVBand="1"/>
      </w:tblPr>
      <w:tblGrid>
        <w:gridCol w:w="6475"/>
        <w:gridCol w:w="2148"/>
        <w:gridCol w:w="5325"/>
      </w:tblGrid>
      <w:tr w:rsidR="00A152DA" w:rsidRPr="000E1C23" w14:paraId="7E2A65DC" w14:textId="77777777">
        <w:trPr>
          <w:trHeight w:val="872"/>
          <w:tblHeader/>
        </w:trPr>
        <w:tc>
          <w:tcPr>
            <w:tcW w:w="6475" w:type="dxa"/>
            <w:shd w:val="clear" w:color="auto" w:fill="D9D9D9" w:themeFill="background1" w:themeFillShade="D9"/>
          </w:tcPr>
          <w:p w14:paraId="3742344B" w14:textId="6C72423D"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E7990">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48" w:type="dxa"/>
            <w:shd w:val="clear" w:color="auto" w:fill="D9D9D9" w:themeFill="background1" w:themeFillShade="D9"/>
          </w:tcPr>
          <w:p w14:paraId="01DCF3BF"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147F9957"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10941A07" w14:textId="77777777">
        <w:tc>
          <w:tcPr>
            <w:tcW w:w="6475" w:type="dxa"/>
          </w:tcPr>
          <w:p w14:paraId="3B92B62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development of national digital transformation strategies focusing on enabling policies and regulations to enhance the use of digital technologies in the economy.</w:t>
            </w:r>
          </w:p>
        </w:tc>
        <w:tc>
          <w:tcPr>
            <w:tcW w:w="2148" w:type="dxa"/>
          </w:tcPr>
          <w:p w14:paraId="06632BDF"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Digital transformation strategies</w:t>
            </w:r>
          </w:p>
        </w:tc>
        <w:tc>
          <w:tcPr>
            <w:tcW w:w="5325" w:type="dxa"/>
          </w:tcPr>
          <w:p w14:paraId="2596CFD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2NER21005- Smart Villages Project for Rural Development in Niger</w:t>
            </w:r>
          </w:p>
          <w:p w14:paraId="25B0766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Global Programme Digital Transformation - Horn of Africa Digital Government initiative (HoAI)</w:t>
            </w:r>
          </w:p>
          <w:p w14:paraId="7DBAF43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9GLO23135 - Support of future activities in Lesotho</w:t>
            </w:r>
          </w:p>
          <w:p w14:paraId="083858B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9MOZ23005 - Laying the foundation for VaMoz Digital</w:t>
            </w:r>
          </w:p>
          <w:p w14:paraId="74B06A3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9SWZ24001 - Accelerating digital government services development in Eswatini by leveraging GovStack principles</w:t>
            </w:r>
          </w:p>
          <w:p w14:paraId="2EE815A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 Technical Assistance and Training to Uganda on National ICT Development Strategy</w:t>
            </w:r>
          </w:p>
          <w:p w14:paraId="1894693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4A7511A7" w14:textId="77777777">
        <w:tc>
          <w:tcPr>
            <w:tcW w:w="6475" w:type="dxa"/>
          </w:tcPr>
          <w:p w14:paraId="1CB72BE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developing action plans with digital key performance indicators (KPIs) encompassing the adoption of e-applications geared to sustainable development in various aspects of African economies and e-government services.</w:t>
            </w:r>
          </w:p>
        </w:tc>
        <w:tc>
          <w:tcPr>
            <w:tcW w:w="2148" w:type="dxa"/>
          </w:tcPr>
          <w:p w14:paraId="3A1B0618"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Action plans for the adoption of e-applications</w:t>
            </w:r>
          </w:p>
        </w:tc>
        <w:tc>
          <w:tcPr>
            <w:tcW w:w="5325" w:type="dxa"/>
          </w:tcPr>
          <w:p w14:paraId="39C598C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2NER21005- Smart Villages Project for Rural Development in Niger</w:t>
            </w:r>
          </w:p>
          <w:p w14:paraId="6C826D1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 Global Programme Digital Transformation - Horn of Africa Digital Government initiative (HoAI)</w:t>
            </w:r>
          </w:p>
          <w:p w14:paraId="629F2B8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9GLO23135 - Support of future activities in Lesotho</w:t>
            </w:r>
          </w:p>
          <w:p w14:paraId="0F55816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9MOZ23005 - Laying the foundation for VaMoz Digital</w:t>
            </w:r>
          </w:p>
          <w:p w14:paraId="5E514DF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9SWZ24001 - Accelerating digital government services development in Eswatini by leveraging GovStack principles</w:t>
            </w:r>
          </w:p>
          <w:p w14:paraId="7027D90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9UGA21008 - Technical Assistance and Training to Uganda on National ICT Development Strategy</w:t>
            </w:r>
          </w:p>
          <w:p w14:paraId="43BD265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32F6408F" w14:textId="77777777">
        <w:tc>
          <w:tcPr>
            <w:tcW w:w="6475" w:type="dxa"/>
          </w:tcPr>
          <w:p w14:paraId="08330E0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Assistance in conducting research on the current state of digitalization of industries in Africa, trends and needs, at the regional level.</w:t>
            </w:r>
          </w:p>
        </w:tc>
        <w:tc>
          <w:tcPr>
            <w:tcW w:w="2148" w:type="dxa"/>
          </w:tcPr>
          <w:p w14:paraId="29AE24FF"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Research on status of digitalization of industries in Africa</w:t>
            </w:r>
          </w:p>
        </w:tc>
        <w:tc>
          <w:tcPr>
            <w:tcW w:w="5325" w:type="dxa"/>
            <w:vAlign w:val="center"/>
          </w:tcPr>
          <w:p w14:paraId="18CE072E" w14:textId="77777777" w:rsidR="00A152DA" w:rsidRPr="000E1C23" w:rsidRDefault="00A152DA">
            <w:pPr>
              <w:spacing w:before="120" w:after="120"/>
              <w:jc w:val="center"/>
              <w:rPr>
                <w:rFonts w:asciiTheme="minorHAnsi" w:hAnsiTheme="minorHAnsi" w:cstheme="minorHAnsi"/>
                <w:i/>
                <w:iCs/>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05C39691" w14:textId="77777777">
        <w:tc>
          <w:tcPr>
            <w:tcW w:w="6475" w:type="dxa"/>
          </w:tcPr>
          <w:p w14:paraId="2C17876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Building partnerships within the ITU membership to encourage the exchange of best practices and knowledge-sharing in the implementation of digital transformation projects.</w:t>
            </w:r>
          </w:p>
        </w:tc>
        <w:tc>
          <w:tcPr>
            <w:tcW w:w="2148" w:type="dxa"/>
          </w:tcPr>
          <w:p w14:paraId="1DB2C2B4"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Partnerships to exchange best practices and knowledge sharing</w:t>
            </w:r>
          </w:p>
        </w:tc>
        <w:tc>
          <w:tcPr>
            <w:tcW w:w="5325" w:type="dxa"/>
          </w:tcPr>
          <w:p w14:paraId="6DE43B0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 Global Programme Digital Transformation - Horn of Africa Digital Government initiative (HoAI)</w:t>
            </w:r>
          </w:p>
          <w:p w14:paraId="67B9218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7GLO20108 - Boosting digital skills through Digital Transformation Centres (DTCs)</w:t>
            </w:r>
          </w:p>
          <w:p w14:paraId="44483BD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7GLO23133 - Boosting digital skills through Digital Transformation Centres (DTCs) - Phase 2</w:t>
            </w:r>
          </w:p>
          <w:p w14:paraId="222C945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ITU Regional Innovation Initiatives Accelerator (MIIT)</w:t>
            </w:r>
          </w:p>
          <w:p w14:paraId="2344141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0F3D6258" w14:textId="77777777">
        <w:tc>
          <w:tcPr>
            <w:tcW w:w="6475" w:type="dxa"/>
          </w:tcPr>
          <w:p w14:paraId="3B73F4D8" w14:textId="0DB0F67B"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adoption and implementation of relevant standards that are targeted at addressing challenges of interoperability</w:t>
            </w:r>
            <w:r w:rsidR="002A4FFE">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stemming from the disruptive and transformative spread of digital innovation.</w:t>
            </w:r>
          </w:p>
        </w:tc>
        <w:tc>
          <w:tcPr>
            <w:tcW w:w="2148" w:type="dxa"/>
          </w:tcPr>
          <w:p w14:paraId="6A84D6D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Adoption of standards and interoperability</w:t>
            </w:r>
          </w:p>
        </w:tc>
        <w:tc>
          <w:tcPr>
            <w:tcW w:w="5325" w:type="dxa"/>
            <w:vAlign w:val="center"/>
          </w:tcPr>
          <w:p w14:paraId="0532BDD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 Global Programme Digital Transformation - Horn of Africa Digital Government initiative (HoAI)</w:t>
            </w:r>
          </w:p>
          <w:p w14:paraId="06A8A7E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9SWZ24001 - Accelerating digital government services development in Eswatini by leveraging GovStack principles</w:t>
            </w:r>
          </w:p>
        </w:tc>
      </w:tr>
      <w:tr w:rsidR="00A152DA" w:rsidRPr="000E1C23" w14:paraId="3B7572DE" w14:textId="77777777">
        <w:tc>
          <w:tcPr>
            <w:tcW w:w="6475" w:type="dxa"/>
          </w:tcPr>
          <w:p w14:paraId="40F28A42"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Help in designing models and facilitating the financing of digital transformation of economies in Africa, and identification of partnership opportunities to establish sustainable innovation frameworks.</w:t>
            </w:r>
          </w:p>
        </w:tc>
        <w:tc>
          <w:tcPr>
            <w:tcW w:w="2148" w:type="dxa"/>
          </w:tcPr>
          <w:p w14:paraId="33AED9F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Identification of partnership opportunities to establish sustainable innovation frameworks</w:t>
            </w:r>
          </w:p>
        </w:tc>
        <w:tc>
          <w:tcPr>
            <w:tcW w:w="5325" w:type="dxa"/>
          </w:tcPr>
          <w:p w14:paraId="55ECF0A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 Global Programme Digital Transformation - Horn of Africa Digital Government initiative (HoAI)</w:t>
            </w:r>
          </w:p>
          <w:p w14:paraId="7DDA517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ITU Regional Innovation Initiatives Accelerator (MIIT)</w:t>
            </w:r>
          </w:p>
        </w:tc>
      </w:tr>
      <w:tr w:rsidR="00A152DA" w:rsidRPr="000E1C23" w14:paraId="3A882EF4" w14:textId="77777777">
        <w:trPr>
          <w:trHeight w:val="3855"/>
        </w:trPr>
        <w:tc>
          <w:tcPr>
            <w:tcW w:w="6475" w:type="dxa"/>
          </w:tcPr>
          <w:p w14:paraId="23C480B2" w14:textId="50D8EE1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Support for the designing and implementation of a comprehensive and inclusive long-term plan for human and institutional capacity building, as a fundamental pillar to transform the economy into a digitally oriented economy and to guarantee its effective functioning, that takes into consideration upskilling and reskilling of citizens on aspects related to emerging technologies.</w:t>
            </w:r>
          </w:p>
        </w:tc>
        <w:tc>
          <w:tcPr>
            <w:tcW w:w="2148" w:type="dxa"/>
          </w:tcPr>
          <w:p w14:paraId="448A0288"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to design comprehensive capacity building programmes</w:t>
            </w:r>
          </w:p>
        </w:tc>
        <w:tc>
          <w:tcPr>
            <w:tcW w:w="5325" w:type="dxa"/>
          </w:tcPr>
          <w:p w14:paraId="7D8FFB6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2RER20008-03 - Global Programme Digital Transformation - Horn of Africa Digital Government initiative (HoAI)</w:t>
            </w:r>
          </w:p>
          <w:p w14:paraId="17ABF8F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9GLO23135 - Support of future activities in Lesotho</w:t>
            </w:r>
          </w:p>
          <w:p w14:paraId="3B7A896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9GLO24149- Curriculum Updates for ITU Academy – Qualcomm</w:t>
            </w:r>
          </w:p>
          <w:p w14:paraId="66F4EE7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9MOZ23005 - Laying the foundation for VaMoz Digital</w:t>
            </w:r>
          </w:p>
          <w:p w14:paraId="5D6CDC6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9RAF23104 - Digital skills for digital inclusion of Africa’s girls and youth</w:t>
            </w:r>
          </w:p>
          <w:p w14:paraId="344FB2A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9SWZ24001 - Accelerating digital government services development in Eswatini by leveraging GovStack principles</w:t>
            </w:r>
          </w:p>
          <w:p w14:paraId="7085B81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 Technical Assistance and Training to Uganda on National ICT Development Strategy</w:t>
            </w:r>
          </w:p>
          <w:p w14:paraId="54F3204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2GLO21115- Digital Skills Badges</w:t>
            </w:r>
          </w:p>
          <w:p w14:paraId="0E29C49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7GLO20106 - Enhancing the Digital Ecosystem and Digital Skills for the economic empowerment of women in LDCs</w:t>
            </w:r>
          </w:p>
          <w:p w14:paraId="7368BB2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7GLO20108 - Boosting digital skills through Digital Transformation Centres (DTCs)</w:t>
            </w:r>
          </w:p>
          <w:p w14:paraId="13E104F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7GLO23133 - Boosting digital skills through Digital Transformation Centres (DTCs) - Phase 2</w:t>
            </w:r>
          </w:p>
        </w:tc>
      </w:tr>
      <w:tr w:rsidR="00A152DA" w:rsidRPr="000E1C23" w14:paraId="776BF86A" w14:textId="77777777">
        <w:tc>
          <w:tcPr>
            <w:tcW w:w="6475" w:type="dxa"/>
          </w:tcPr>
          <w:p w14:paraId="157E1B7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the establishment of centres of excellence and incubators to help nurture and develop innovative ideas and start-ups in Africa.</w:t>
            </w:r>
          </w:p>
        </w:tc>
        <w:tc>
          <w:tcPr>
            <w:tcW w:w="2148" w:type="dxa"/>
          </w:tcPr>
          <w:p w14:paraId="21F04906" w14:textId="04712BA5"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to establish cent</w:t>
            </w:r>
            <w:r w:rsidR="00226C71">
              <w:rPr>
                <w:rFonts w:asciiTheme="minorHAnsi" w:hAnsiTheme="minorHAnsi" w:cstheme="minorHAnsi"/>
                <w:sz w:val="20"/>
                <w:szCs w:val="20"/>
                <w:lang w:val="en-GB"/>
              </w:rPr>
              <w:t>re</w:t>
            </w:r>
            <w:r w:rsidRPr="000E1C23">
              <w:rPr>
                <w:rFonts w:asciiTheme="minorHAnsi" w:hAnsiTheme="minorHAnsi" w:cstheme="minorHAnsi"/>
                <w:sz w:val="20"/>
                <w:szCs w:val="20"/>
                <w:lang w:val="en-GB"/>
              </w:rPr>
              <w:t>s of excellence and incubators</w:t>
            </w:r>
          </w:p>
        </w:tc>
        <w:tc>
          <w:tcPr>
            <w:tcW w:w="5325" w:type="dxa"/>
          </w:tcPr>
          <w:p w14:paraId="1A2E25C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ITU Regional Innovation Initiatives Accelerator (MIIT)</w:t>
            </w:r>
          </w:p>
        </w:tc>
      </w:tr>
      <w:tr w:rsidR="00A152DA" w:rsidRPr="000E1C23" w14:paraId="54B48AA6" w14:textId="77777777">
        <w:tc>
          <w:tcPr>
            <w:tcW w:w="6475" w:type="dxa"/>
          </w:tcPr>
          <w:p w14:paraId="0425F26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of Member States' capability to promote accessibility in order to improve the development of specialized skills to meet the ICT needs of persons with disabilities and thus enhance their use of digital applications.</w:t>
            </w:r>
          </w:p>
        </w:tc>
        <w:tc>
          <w:tcPr>
            <w:tcW w:w="2148" w:type="dxa"/>
          </w:tcPr>
          <w:p w14:paraId="3ED0D82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 MS capacity to promote accessibility </w:t>
            </w:r>
            <w:r w:rsidRPr="000E1C23">
              <w:rPr>
                <w:rFonts w:asciiTheme="minorHAnsi" w:hAnsiTheme="minorHAnsi" w:cstheme="minorHAnsi"/>
                <w:sz w:val="20"/>
                <w:szCs w:val="20"/>
                <w:lang w:val="en-GB"/>
              </w:rPr>
              <w:lastRenderedPageBreak/>
              <w:t>for persons with disabilities</w:t>
            </w:r>
          </w:p>
        </w:tc>
        <w:tc>
          <w:tcPr>
            <w:tcW w:w="5325" w:type="dxa"/>
          </w:tcPr>
          <w:p w14:paraId="6D00D9E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7GLO20108 - Boosting digital skills through Digital Transformation Centres (DTCs)</w:t>
            </w:r>
          </w:p>
        </w:tc>
      </w:tr>
    </w:tbl>
    <w:p w14:paraId="2D37D567" w14:textId="77777777" w:rsidR="00A152DA" w:rsidRPr="000E1C23" w:rsidRDefault="00A152DA" w:rsidP="00A152DA">
      <w:pPr>
        <w:spacing w:before="120" w:after="120"/>
        <w:rPr>
          <w:rFonts w:asciiTheme="minorHAnsi" w:hAnsiTheme="minorHAnsi" w:cstheme="minorHAnsi"/>
          <w:sz w:val="20"/>
          <w:szCs w:val="20"/>
          <w:lang w:val="en-GB"/>
        </w:rPr>
      </w:pPr>
    </w:p>
    <w:p w14:paraId="520294C0"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AFR 2 - Implementation and expansion of broadband infrastructures, connectivity and emerging technologies</w:t>
      </w:r>
    </w:p>
    <w:tbl>
      <w:tblPr>
        <w:tblStyle w:val="TableGrid"/>
        <w:tblW w:w="13948" w:type="dxa"/>
        <w:tblLook w:val="04A0" w:firstRow="1" w:lastRow="0" w:firstColumn="1" w:lastColumn="0" w:noHBand="0" w:noVBand="1"/>
      </w:tblPr>
      <w:tblGrid>
        <w:gridCol w:w="6475"/>
        <w:gridCol w:w="2148"/>
        <w:gridCol w:w="5325"/>
      </w:tblGrid>
      <w:tr w:rsidR="00A152DA" w:rsidRPr="000E1C23" w14:paraId="51F069AE" w14:textId="77777777">
        <w:trPr>
          <w:tblHeader/>
        </w:trPr>
        <w:tc>
          <w:tcPr>
            <w:tcW w:w="6475" w:type="dxa"/>
            <w:shd w:val="clear" w:color="auto" w:fill="D9D9D9" w:themeFill="background1" w:themeFillShade="D9"/>
          </w:tcPr>
          <w:p w14:paraId="48117CC4" w14:textId="4244C7ED"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E7990">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48" w:type="dxa"/>
            <w:shd w:val="clear" w:color="auto" w:fill="D9D9D9" w:themeFill="background1" w:themeFillShade="D9"/>
          </w:tcPr>
          <w:p w14:paraId="61EC3E1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3F1634B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9F6FD25" w14:textId="77777777">
        <w:tc>
          <w:tcPr>
            <w:tcW w:w="6475" w:type="dxa"/>
          </w:tcPr>
          <w:p w14:paraId="0F1309F6"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development of national and regional strategic plans, focusing on enabling policies and regulations addressing high-speed, high-quality broadband networks in the region.</w:t>
            </w:r>
          </w:p>
        </w:tc>
        <w:tc>
          <w:tcPr>
            <w:tcW w:w="2148" w:type="dxa"/>
          </w:tcPr>
          <w:p w14:paraId="6871DC5C"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to development of broadband plans</w:t>
            </w:r>
          </w:p>
        </w:tc>
        <w:tc>
          <w:tcPr>
            <w:tcW w:w="5325" w:type="dxa"/>
          </w:tcPr>
          <w:p w14:paraId="731FA5E3" w14:textId="6C46B6C2" w:rsidR="00A152DA" w:rsidRPr="003213FB"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i/>
                <w:iCs/>
                <w:sz w:val="20"/>
                <w:szCs w:val="20"/>
                <w:lang w:val="en-GB"/>
              </w:rPr>
            </w:pPr>
            <w:r w:rsidRPr="003213FB">
              <w:rPr>
                <w:rFonts w:asciiTheme="minorHAnsi" w:hAnsiTheme="minorHAnsi" w:cstheme="minorHAnsi"/>
                <w:sz w:val="20"/>
                <w:szCs w:val="20"/>
                <w:lang w:val="en-GB"/>
              </w:rPr>
              <w:t>2CAF</w:t>
            </w:r>
            <w:bookmarkStart w:id="14" w:name="_Int_5pU86c50"/>
            <w:r w:rsidRPr="003213FB">
              <w:rPr>
                <w:rFonts w:asciiTheme="minorHAnsi" w:hAnsiTheme="minorHAnsi" w:cstheme="minorHAnsi"/>
                <w:sz w:val="20"/>
                <w:szCs w:val="20"/>
                <w:lang w:val="en-GB"/>
              </w:rPr>
              <w:t>23002:</w:t>
            </w:r>
            <w:bookmarkEnd w:id="14"/>
            <w:r w:rsidRPr="003213FB">
              <w:rPr>
                <w:rFonts w:asciiTheme="minorHAnsi" w:hAnsiTheme="minorHAnsi" w:cstheme="minorHAnsi"/>
                <w:sz w:val="20"/>
                <w:szCs w:val="20"/>
                <w:lang w:val="en-GB"/>
              </w:rPr>
              <w:t xml:space="preserve"> </w:t>
            </w:r>
            <w:r w:rsidR="006607EC" w:rsidRPr="003213FB">
              <w:rPr>
                <w:rFonts w:asciiTheme="minorHAnsi" w:hAnsiTheme="minorHAnsi" w:cstheme="minorHAnsi"/>
                <w:sz w:val="20"/>
                <w:szCs w:val="20"/>
                <w:lang w:val="en-GB"/>
              </w:rPr>
              <w:t>Establishment of a fibre</w:t>
            </w:r>
            <w:r w:rsidR="004C7A41" w:rsidRPr="003213FB">
              <w:rPr>
                <w:rFonts w:asciiTheme="minorHAnsi" w:hAnsiTheme="minorHAnsi" w:cstheme="minorHAnsi"/>
                <w:sz w:val="20"/>
                <w:szCs w:val="20"/>
                <w:lang w:val="en-GB"/>
              </w:rPr>
              <w:t>-</w:t>
            </w:r>
            <w:r w:rsidR="006607EC" w:rsidRPr="003213FB">
              <w:rPr>
                <w:rFonts w:asciiTheme="minorHAnsi" w:hAnsiTheme="minorHAnsi" w:cstheme="minorHAnsi"/>
                <w:sz w:val="20"/>
                <w:szCs w:val="20"/>
                <w:lang w:val="en-GB"/>
              </w:rPr>
              <w:t>optic training centre in the Central African Republic</w:t>
            </w:r>
          </w:p>
          <w:p w14:paraId="202BE7F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9STP24004: Giga School Connectivity Project - Sao Tome and Principe</w:t>
            </w:r>
          </w:p>
          <w:p w14:paraId="4F6E6A7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Assistance for the Establishment of National Spectrum Management basic framework systems</w:t>
            </w:r>
          </w:p>
        </w:tc>
      </w:tr>
      <w:tr w:rsidR="00A152DA" w:rsidRPr="000E1C23" w14:paraId="3CEF860B" w14:textId="77777777">
        <w:tc>
          <w:tcPr>
            <w:tcW w:w="6475" w:type="dxa"/>
          </w:tcPr>
          <w:p w14:paraId="735A4AD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Provision of support and sharing of best practices on national broadband strategies and strengthening capacity development; implementing and monitoring national broadband plans to use universal service funds effectively; and developing sustainable financial and operational business models, in order to provide affordable broadband access to unserved and underserved areas.</w:t>
            </w:r>
          </w:p>
        </w:tc>
        <w:tc>
          <w:tcPr>
            <w:tcW w:w="2148" w:type="dxa"/>
          </w:tcPr>
          <w:p w14:paraId="69F5B7C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broadband strategies, capacity building, and affordable connectivity worldwide. </w:t>
            </w:r>
          </w:p>
        </w:tc>
        <w:tc>
          <w:tcPr>
            <w:tcW w:w="5325" w:type="dxa"/>
          </w:tcPr>
          <w:p w14:paraId="12982470" w14:textId="3FCBB736"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2CAF23002, Establishment of a fib</w:t>
            </w:r>
            <w:r w:rsidR="004C7A41">
              <w:rPr>
                <w:rFonts w:asciiTheme="minorHAnsi" w:hAnsiTheme="minorHAnsi" w:cstheme="minorHAnsi"/>
                <w:sz w:val="20"/>
                <w:szCs w:val="20"/>
                <w:lang w:val="en-GB"/>
              </w:rPr>
              <w:t>re-</w:t>
            </w:r>
            <w:r w:rsidRPr="000E1C23">
              <w:rPr>
                <w:rFonts w:asciiTheme="minorHAnsi" w:hAnsiTheme="minorHAnsi" w:cstheme="minorHAnsi"/>
                <w:sz w:val="20"/>
                <w:szCs w:val="20"/>
                <w:lang w:val="en-GB"/>
              </w:rPr>
              <w:t>optic training cent</w:t>
            </w:r>
            <w:r w:rsidR="004C7A41">
              <w:rPr>
                <w:rFonts w:asciiTheme="minorHAnsi" w:hAnsiTheme="minorHAnsi" w:cstheme="minorHAnsi"/>
                <w:sz w:val="20"/>
                <w:szCs w:val="20"/>
                <w:lang w:val="en-GB"/>
              </w:rPr>
              <w:t>re</w:t>
            </w:r>
            <w:r w:rsidRPr="000E1C23">
              <w:rPr>
                <w:rFonts w:asciiTheme="minorHAnsi" w:hAnsiTheme="minorHAnsi" w:cstheme="minorHAnsi"/>
                <w:sz w:val="20"/>
                <w:szCs w:val="20"/>
                <w:lang w:val="en-GB"/>
              </w:rPr>
              <w:t xml:space="preserve"> in the Central African Republic</w:t>
            </w:r>
          </w:p>
          <w:p w14:paraId="71BA99A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9GLO24140: Capacity development to accelerate school connectivity in collaboration with the Giga Initiative</w:t>
            </w:r>
          </w:p>
          <w:p w14:paraId="1EA67C82" w14:textId="215EB8BA" w:rsidR="00A152DA" w:rsidRPr="00F73A59"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F73A59">
              <w:rPr>
                <w:rFonts w:asciiTheme="minorHAnsi" w:hAnsiTheme="minorHAnsi" w:cstheme="minorHAnsi"/>
                <w:sz w:val="20"/>
                <w:szCs w:val="20"/>
                <w:lang w:val="en-GB"/>
              </w:rPr>
              <w:t xml:space="preserve">7RAF21102: </w:t>
            </w:r>
            <w:r w:rsidR="00F73A59" w:rsidRPr="00F73A59">
              <w:rPr>
                <w:rFonts w:asciiTheme="minorHAnsi" w:hAnsiTheme="minorHAnsi" w:cstheme="minorHAnsi"/>
                <w:sz w:val="20"/>
                <w:szCs w:val="20"/>
                <w:lang w:val="en-GB"/>
              </w:rPr>
              <w:t>Benchmarking of ICTs in Central Africa</w:t>
            </w:r>
          </w:p>
          <w:p w14:paraId="7403480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Theme="minorEastAsia" w:hAnsiTheme="minorHAnsi" w:cstheme="minorHAnsi"/>
                <w:sz w:val="20"/>
                <w:szCs w:val="20"/>
                <w:lang w:val="en-GB"/>
              </w:rPr>
            </w:pPr>
            <w:r w:rsidRPr="000E1C23">
              <w:rPr>
                <w:rFonts w:asciiTheme="minorHAnsi" w:hAnsiTheme="minorHAnsi" w:cstheme="minorHAnsi"/>
                <w:sz w:val="20"/>
                <w:szCs w:val="20"/>
                <w:lang w:val="en-GB"/>
              </w:rPr>
              <w:t>9RAF18089: Policy and Regulatory Initiative for Digital Africa (PRIDA)</w:t>
            </w:r>
          </w:p>
        </w:tc>
      </w:tr>
      <w:tr w:rsidR="00A152DA" w:rsidRPr="000E1C23" w14:paraId="14E802FF" w14:textId="77777777">
        <w:tc>
          <w:tcPr>
            <w:tcW w:w="6475" w:type="dxa"/>
          </w:tcPr>
          <w:p w14:paraId="4BF628BD"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programmes for expanding connectivity to small and medium enterprises (SMEs) and businesses in order to support jobs, business growth and economic development.</w:t>
            </w:r>
          </w:p>
        </w:tc>
        <w:tc>
          <w:tcPr>
            <w:tcW w:w="2148" w:type="dxa"/>
          </w:tcPr>
          <w:p w14:paraId="3D85C53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Expanding connectivity for SMEs economic growth</w:t>
            </w:r>
          </w:p>
        </w:tc>
        <w:tc>
          <w:tcPr>
            <w:tcW w:w="5325" w:type="dxa"/>
            <w:vAlign w:val="center"/>
          </w:tcPr>
          <w:p w14:paraId="4FEB6755" w14:textId="77777777" w:rsidR="00A152DA" w:rsidRPr="000E1C23" w:rsidRDefault="00A152DA">
            <w:pPr>
              <w:tabs>
                <w:tab w:val="left" w:pos="1056"/>
              </w:tabs>
              <w:spacing w:before="120" w:after="120"/>
              <w:jc w:val="center"/>
              <w:rPr>
                <w:rFonts w:asciiTheme="minorHAnsi" w:eastAsiaTheme="minorEastAsia" w:hAnsiTheme="minorHAnsi" w:cstheme="minorHAnsi"/>
                <w:sz w:val="20"/>
                <w:szCs w:val="20"/>
                <w:lang w:val="en-GB"/>
              </w:rPr>
            </w:pPr>
            <w:r w:rsidRPr="000E1C23">
              <w:rPr>
                <w:rFonts w:asciiTheme="minorHAnsi" w:hAnsiTheme="minorHAnsi" w:cstheme="minorHAnsi"/>
                <w:i/>
                <w:sz w:val="20"/>
                <w:szCs w:val="20"/>
                <w:lang w:val="en-GB"/>
              </w:rPr>
              <w:t>No projects implemented that contributed to this expected result</w:t>
            </w:r>
          </w:p>
        </w:tc>
      </w:tr>
      <w:tr w:rsidR="00A152DA" w:rsidRPr="000E1C23" w14:paraId="68D975D7" w14:textId="77777777">
        <w:tc>
          <w:tcPr>
            <w:tcW w:w="6475" w:type="dxa"/>
          </w:tcPr>
          <w:p w14:paraId="23C79F5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programmes for expanding connectivity to education and health-related entities, SMEs and businesses and homes and communities in order to enable access to relevant digital content.</w:t>
            </w:r>
          </w:p>
        </w:tc>
        <w:tc>
          <w:tcPr>
            <w:tcW w:w="2148" w:type="dxa"/>
          </w:tcPr>
          <w:p w14:paraId="3C37C67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Expanding connectivity to access digital content</w:t>
            </w:r>
          </w:p>
        </w:tc>
        <w:tc>
          <w:tcPr>
            <w:tcW w:w="5325" w:type="dxa"/>
          </w:tcPr>
          <w:p w14:paraId="42C657A4" w14:textId="6B2A0B85"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2CAF23002, Establishment of a fib</w:t>
            </w:r>
            <w:r w:rsidR="00624F0D">
              <w:rPr>
                <w:rFonts w:asciiTheme="minorHAnsi" w:hAnsiTheme="minorHAnsi" w:cstheme="minorHAnsi"/>
                <w:sz w:val="20"/>
                <w:szCs w:val="20"/>
                <w:lang w:val="en-GB"/>
              </w:rPr>
              <w:t>re-</w:t>
            </w:r>
            <w:r w:rsidRPr="000E1C23">
              <w:rPr>
                <w:rFonts w:asciiTheme="minorHAnsi" w:hAnsiTheme="minorHAnsi" w:cstheme="minorHAnsi"/>
                <w:sz w:val="20"/>
                <w:szCs w:val="20"/>
                <w:lang w:val="en-GB"/>
              </w:rPr>
              <w:t>optic training cent</w:t>
            </w:r>
            <w:r w:rsidR="00624F0D">
              <w:rPr>
                <w:rFonts w:asciiTheme="minorHAnsi" w:hAnsiTheme="minorHAnsi" w:cstheme="minorHAnsi"/>
                <w:sz w:val="20"/>
                <w:szCs w:val="20"/>
                <w:lang w:val="en-GB"/>
              </w:rPr>
              <w:t>re</w:t>
            </w:r>
            <w:r w:rsidRPr="000E1C23">
              <w:rPr>
                <w:rFonts w:asciiTheme="minorHAnsi" w:hAnsiTheme="minorHAnsi" w:cstheme="minorHAnsi"/>
                <w:sz w:val="20"/>
                <w:szCs w:val="20"/>
                <w:lang w:val="en-GB"/>
              </w:rPr>
              <w:t xml:space="preserve"> in the Central African Republic</w:t>
            </w:r>
          </w:p>
          <w:p w14:paraId="4E1D0B3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9STP24004: Giga School Connectivity Project - Sao Tome and Principe</w:t>
            </w:r>
          </w:p>
          <w:p w14:paraId="4B431DC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9GLO24140: Capacity development to accelerate school connectivity in collaboration with the Giga Initiative</w:t>
            </w:r>
          </w:p>
        </w:tc>
      </w:tr>
      <w:tr w:rsidR="00A152DA" w:rsidRPr="000E1C23" w14:paraId="69AEE156" w14:textId="77777777">
        <w:tc>
          <w:tcPr>
            <w:tcW w:w="6475" w:type="dxa"/>
          </w:tcPr>
          <w:p w14:paraId="798A9530"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Provision of support that will enable the sharing of best practices on financing models as well as the identification of partnership opportunities to enhance high-speed, high- quality broadband.</w:t>
            </w:r>
          </w:p>
          <w:p w14:paraId="548A5BB5" w14:textId="77777777" w:rsidR="00A152DA" w:rsidRPr="000E1C23" w:rsidRDefault="00A152DA">
            <w:pPr>
              <w:rPr>
                <w:rFonts w:asciiTheme="minorHAnsi" w:hAnsiTheme="minorHAnsi" w:cstheme="minorHAnsi"/>
                <w:sz w:val="20"/>
                <w:szCs w:val="20"/>
                <w:lang w:val="en-GB"/>
              </w:rPr>
            </w:pPr>
          </w:p>
        </w:tc>
        <w:tc>
          <w:tcPr>
            <w:tcW w:w="2148" w:type="dxa"/>
          </w:tcPr>
          <w:p w14:paraId="5AECFF9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sharing best practices in broadband financing and partnerships.</w:t>
            </w:r>
          </w:p>
        </w:tc>
        <w:tc>
          <w:tcPr>
            <w:tcW w:w="5325" w:type="dxa"/>
            <w:vAlign w:val="center"/>
          </w:tcPr>
          <w:p w14:paraId="51169069"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C56D57" w14:paraId="18F6047C" w14:textId="77777777">
        <w:tc>
          <w:tcPr>
            <w:tcW w:w="6475" w:type="dxa"/>
          </w:tcPr>
          <w:p w14:paraId="75078E3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promoting the harmonization of subregional broadband plans so as to ensure equitable access to high-speed, high-quality broadband for all.</w:t>
            </w:r>
          </w:p>
        </w:tc>
        <w:tc>
          <w:tcPr>
            <w:tcW w:w="2148" w:type="dxa"/>
          </w:tcPr>
          <w:p w14:paraId="3DE8868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Promotion of subregional broadband harmonization for equitable access.</w:t>
            </w:r>
          </w:p>
        </w:tc>
        <w:tc>
          <w:tcPr>
            <w:tcW w:w="5325" w:type="dxa"/>
          </w:tcPr>
          <w:p w14:paraId="1C7D2D07" w14:textId="33279C50"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2CAF23002, Establishment of a fib</w:t>
            </w:r>
            <w:r w:rsidR="00EF1A81">
              <w:rPr>
                <w:rFonts w:asciiTheme="minorHAnsi" w:hAnsiTheme="minorHAnsi" w:cstheme="minorHAnsi"/>
                <w:sz w:val="20"/>
                <w:szCs w:val="20"/>
                <w:lang w:val="en-GB"/>
              </w:rPr>
              <w:t>re-</w:t>
            </w:r>
            <w:r w:rsidRPr="000E1C23">
              <w:rPr>
                <w:rFonts w:asciiTheme="minorHAnsi" w:hAnsiTheme="minorHAnsi" w:cstheme="minorHAnsi"/>
                <w:sz w:val="20"/>
                <w:szCs w:val="20"/>
                <w:lang w:val="en-GB"/>
              </w:rPr>
              <w:t>optic training cent</w:t>
            </w:r>
            <w:r w:rsidR="00EF1A81">
              <w:rPr>
                <w:rFonts w:asciiTheme="minorHAnsi" w:hAnsiTheme="minorHAnsi" w:cstheme="minorHAnsi"/>
                <w:sz w:val="20"/>
                <w:szCs w:val="20"/>
                <w:lang w:val="en-GB"/>
              </w:rPr>
              <w:t>re</w:t>
            </w:r>
            <w:r w:rsidRPr="000E1C23">
              <w:rPr>
                <w:rFonts w:asciiTheme="minorHAnsi" w:hAnsiTheme="minorHAnsi" w:cstheme="minorHAnsi"/>
                <w:sz w:val="20"/>
                <w:szCs w:val="20"/>
                <w:lang w:val="en-GB"/>
              </w:rPr>
              <w:t xml:space="preserve"> in the Central African Republic</w:t>
            </w:r>
          </w:p>
          <w:p w14:paraId="09352C6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9RAF24107: EU Support to Africa's National Broadband Mapping Systems (AfricaBBMaps)</w:t>
            </w:r>
          </w:p>
          <w:p w14:paraId="57F624FE" w14:textId="746A3104" w:rsidR="00A152DA" w:rsidRPr="00F73A59"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F73A59">
              <w:rPr>
                <w:rFonts w:asciiTheme="minorHAnsi" w:hAnsiTheme="minorHAnsi" w:cstheme="minorHAnsi"/>
                <w:sz w:val="20"/>
                <w:szCs w:val="20"/>
                <w:lang w:val="en-GB"/>
              </w:rPr>
              <w:t xml:space="preserve">7RAF21102: </w:t>
            </w:r>
            <w:r w:rsidR="00F73A59" w:rsidRPr="00F73A59">
              <w:rPr>
                <w:rFonts w:asciiTheme="minorHAnsi" w:hAnsiTheme="minorHAnsi" w:cstheme="minorHAnsi"/>
                <w:sz w:val="20"/>
                <w:szCs w:val="20"/>
                <w:lang w:val="en-GB"/>
              </w:rPr>
              <w:t>Benchmarking of ICTs in Central Africa</w:t>
            </w:r>
          </w:p>
        </w:tc>
      </w:tr>
      <w:tr w:rsidR="00A152DA" w:rsidRPr="000E1C23" w14:paraId="3E5FB8E6" w14:textId="77777777">
        <w:tc>
          <w:tcPr>
            <w:tcW w:w="6475" w:type="dxa"/>
          </w:tcPr>
          <w:p w14:paraId="3116C537" w14:textId="2B49F55F"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Assistance with human capacity development resources, through training programmes, workshops and </w:t>
            </w:r>
            <w:r w:rsidR="00C3538E">
              <w:rPr>
                <w:rFonts w:asciiTheme="minorHAnsi" w:hAnsiTheme="minorHAnsi" w:cstheme="minorHAnsi"/>
                <w:sz w:val="20"/>
                <w:szCs w:val="20"/>
                <w:lang w:val="en-GB"/>
              </w:rPr>
              <w:t xml:space="preserve">other </w:t>
            </w:r>
            <w:r w:rsidRPr="000E1C23">
              <w:rPr>
                <w:rFonts w:asciiTheme="minorHAnsi" w:hAnsiTheme="minorHAnsi" w:cstheme="minorHAnsi"/>
                <w:sz w:val="20"/>
                <w:szCs w:val="20"/>
                <w:lang w:val="en-GB"/>
              </w:rPr>
              <w:t xml:space="preserve">such </w:t>
            </w:r>
            <w:r w:rsidR="0085480D">
              <w:rPr>
                <w:rFonts w:asciiTheme="minorHAnsi" w:hAnsiTheme="minorHAnsi" w:cstheme="minorHAnsi"/>
                <w:sz w:val="20"/>
                <w:szCs w:val="20"/>
                <w:lang w:val="en-GB"/>
              </w:rPr>
              <w:t>initiative</w:t>
            </w:r>
            <w:r w:rsidR="00C3538E">
              <w:rPr>
                <w:rFonts w:asciiTheme="minorHAnsi" w:hAnsiTheme="minorHAnsi" w:cstheme="minorHAnsi"/>
                <w:sz w:val="20"/>
                <w:szCs w:val="20"/>
                <w:lang w:val="en-GB"/>
              </w:rPr>
              <w:t>s</w:t>
            </w:r>
            <w:r w:rsidRPr="000E1C23">
              <w:rPr>
                <w:rFonts w:asciiTheme="minorHAnsi" w:hAnsiTheme="minorHAnsi" w:cstheme="minorHAnsi"/>
                <w:sz w:val="20"/>
                <w:szCs w:val="20"/>
                <w:lang w:val="en-GB"/>
              </w:rPr>
              <w:t>, to exchange expertise and to provide persons with disabilities with the platform to participate in and benefit from the emergence of new broadband technologies.</w:t>
            </w:r>
          </w:p>
        </w:tc>
        <w:tc>
          <w:tcPr>
            <w:tcW w:w="2148" w:type="dxa"/>
          </w:tcPr>
          <w:p w14:paraId="5198A35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through training, workshops, and expertise exchange in broadband technologies for persons with disabilities.</w:t>
            </w:r>
          </w:p>
        </w:tc>
        <w:tc>
          <w:tcPr>
            <w:tcW w:w="5325" w:type="dxa"/>
          </w:tcPr>
          <w:p w14:paraId="67BF7B66" w14:textId="45DDABE0"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2CAF23002, Establishment of a fib</w:t>
            </w:r>
            <w:r w:rsidR="00EF1A81">
              <w:rPr>
                <w:rFonts w:asciiTheme="minorHAnsi" w:hAnsiTheme="minorHAnsi" w:cstheme="minorHAnsi"/>
                <w:sz w:val="20"/>
                <w:szCs w:val="20"/>
                <w:lang w:val="en-GB"/>
              </w:rPr>
              <w:t>re-</w:t>
            </w:r>
            <w:r w:rsidRPr="000E1C23">
              <w:rPr>
                <w:rFonts w:asciiTheme="minorHAnsi" w:hAnsiTheme="minorHAnsi" w:cstheme="minorHAnsi"/>
                <w:sz w:val="20"/>
                <w:szCs w:val="20"/>
                <w:lang w:val="en-GB"/>
              </w:rPr>
              <w:t>optic training cent</w:t>
            </w:r>
            <w:r w:rsidR="00EF1A81">
              <w:rPr>
                <w:rFonts w:asciiTheme="minorHAnsi" w:hAnsiTheme="minorHAnsi" w:cstheme="minorHAnsi"/>
                <w:sz w:val="20"/>
                <w:szCs w:val="20"/>
                <w:lang w:val="en-GB"/>
              </w:rPr>
              <w:t>re</w:t>
            </w:r>
            <w:r w:rsidRPr="000E1C23">
              <w:rPr>
                <w:rFonts w:asciiTheme="minorHAnsi" w:hAnsiTheme="minorHAnsi" w:cstheme="minorHAnsi"/>
                <w:sz w:val="20"/>
                <w:szCs w:val="20"/>
                <w:lang w:val="en-GB"/>
              </w:rPr>
              <w:t xml:space="preserve"> in the Central African Republic</w:t>
            </w:r>
          </w:p>
          <w:p w14:paraId="37EDF1B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9GLO24140: Capacity development to accelerate school connectivity in collaboration with the Giga Initiative</w:t>
            </w:r>
          </w:p>
        </w:tc>
      </w:tr>
      <w:tr w:rsidR="00A152DA" w:rsidRPr="000E1C23" w14:paraId="4B196531" w14:textId="77777777">
        <w:tc>
          <w:tcPr>
            <w:tcW w:w="6475" w:type="dxa"/>
          </w:tcPr>
          <w:p w14:paraId="79453634"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extending the regional and continental backbone initiatives to ensure the resilience of submarine cables.</w:t>
            </w:r>
          </w:p>
        </w:tc>
        <w:tc>
          <w:tcPr>
            <w:tcW w:w="2148" w:type="dxa"/>
          </w:tcPr>
          <w:p w14:paraId="6F3D633F"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Assistance for resilient submarine cables</w:t>
            </w:r>
          </w:p>
        </w:tc>
        <w:tc>
          <w:tcPr>
            <w:tcW w:w="5325" w:type="dxa"/>
            <w:vAlign w:val="center"/>
          </w:tcPr>
          <w:p w14:paraId="2115598E" w14:textId="77777777" w:rsidR="00A152DA" w:rsidRPr="000E1C23" w:rsidRDefault="00A152DA">
            <w:pPr>
              <w:tabs>
                <w:tab w:val="left" w:pos="1056"/>
              </w:tabs>
              <w:spacing w:before="120" w:after="120"/>
              <w:jc w:val="center"/>
              <w:rPr>
                <w:rFonts w:asciiTheme="minorHAnsi" w:eastAsiaTheme="minorEastAsia"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58710756" w14:textId="77777777">
        <w:tc>
          <w:tcPr>
            <w:tcW w:w="6475" w:type="dxa"/>
          </w:tcPr>
          <w:p w14:paraId="284BE304" w14:textId="086E59E2"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Improved awareness of policy and regulatory frameworks relating to spectrum-management issues in line with ITU decisions, including radio-frequency planning, trading, re-farming</w:t>
            </w:r>
            <w:r w:rsidR="00E55797">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sharing, along with spectrum-licensing frameworks for competition, obligations and pricing.</w:t>
            </w:r>
          </w:p>
        </w:tc>
        <w:tc>
          <w:tcPr>
            <w:tcW w:w="2148" w:type="dxa"/>
          </w:tcPr>
          <w:p w14:paraId="0250DE9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Awareness of spectrum management policies and regulatory frameworks.</w:t>
            </w:r>
          </w:p>
        </w:tc>
        <w:tc>
          <w:tcPr>
            <w:tcW w:w="5325" w:type="dxa"/>
          </w:tcPr>
          <w:p w14:paraId="7378A51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9RAF24107: EU Support to Africa's National Broadband Mapping Systems (AfricaBBMaps)</w:t>
            </w:r>
          </w:p>
          <w:p w14:paraId="766259D1" w14:textId="07CDBC03" w:rsidR="00A152DA" w:rsidRPr="00F73A59"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F73A59">
              <w:rPr>
                <w:rFonts w:asciiTheme="minorHAnsi" w:hAnsiTheme="minorHAnsi" w:cstheme="minorHAnsi"/>
                <w:sz w:val="20"/>
                <w:szCs w:val="20"/>
                <w:lang w:val="en-GB"/>
              </w:rPr>
              <w:t xml:space="preserve">7RAF21102: </w:t>
            </w:r>
            <w:r w:rsidR="00F73A59" w:rsidRPr="00F73A59">
              <w:rPr>
                <w:rFonts w:asciiTheme="minorHAnsi" w:hAnsiTheme="minorHAnsi" w:cstheme="minorHAnsi"/>
                <w:sz w:val="20"/>
                <w:szCs w:val="20"/>
                <w:lang w:val="en-GB"/>
              </w:rPr>
              <w:t>Benchmarking of ICTs in Central Africa</w:t>
            </w:r>
          </w:p>
          <w:p w14:paraId="361C9E7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Assistance for the Establishment of National Spectrum Management basic framework systems</w:t>
            </w:r>
          </w:p>
          <w:p w14:paraId="02F6FDB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9RAF18089: PRIDA-ITU Delegation Agreement for Action</w:t>
            </w:r>
          </w:p>
        </w:tc>
      </w:tr>
      <w:tr w:rsidR="00A152DA" w:rsidRPr="000E1C23" w14:paraId="6B4E1DBB" w14:textId="77777777">
        <w:trPr>
          <w:trHeight w:val="300"/>
        </w:trPr>
        <w:tc>
          <w:tcPr>
            <w:tcW w:w="6475" w:type="dxa"/>
          </w:tcPr>
          <w:p w14:paraId="0333599F" w14:textId="3F801C45"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 xml:space="preserve">Development, implementation and review of policies, </w:t>
            </w:r>
            <w:r w:rsidR="00AC6521">
              <w:rPr>
                <w:rFonts w:asciiTheme="minorHAnsi" w:hAnsiTheme="minorHAnsi" w:cstheme="minorHAnsi"/>
                <w:sz w:val="20"/>
                <w:szCs w:val="20"/>
                <w:lang w:val="en-GB"/>
              </w:rPr>
              <w:t xml:space="preserve">and </w:t>
            </w:r>
            <w:r w:rsidRPr="000E1C23">
              <w:rPr>
                <w:rFonts w:asciiTheme="minorHAnsi" w:hAnsiTheme="minorHAnsi" w:cstheme="minorHAnsi"/>
                <w:sz w:val="20"/>
                <w:szCs w:val="20"/>
                <w:lang w:val="en-GB"/>
              </w:rPr>
              <w:t>legal and regulatory frameworks, including for network infrastructure protection, construction codes, regulations and technical standards for fibre-to-the-home infrastructure, collaborative construction in civil works, next-generation universal service obligation, infrastructure sharing, and facilitation of right-of-way and site acquisition.</w:t>
            </w:r>
          </w:p>
        </w:tc>
        <w:tc>
          <w:tcPr>
            <w:tcW w:w="2148" w:type="dxa"/>
          </w:tcPr>
          <w:p w14:paraId="6401D80A" w14:textId="649AFC1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Development of policies, </w:t>
            </w:r>
            <w:r w:rsidR="00902B5C">
              <w:rPr>
                <w:rFonts w:asciiTheme="minorHAnsi" w:hAnsiTheme="minorHAnsi" w:cstheme="minorHAnsi"/>
                <w:sz w:val="20"/>
                <w:szCs w:val="20"/>
                <w:lang w:val="en-GB"/>
              </w:rPr>
              <w:t xml:space="preserve">and </w:t>
            </w:r>
            <w:r w:rsidRPr="000E1C23">
              <w:rPr>
                <w:rFonts w:asciiTheme="minorHAnsi" w:hAnsiTheme="minorHAnsi" w:cstheme="minorHAnsi"/>
                <w:sz w:val="20"/>
                <w:szCs w:val="20"/>
                <w:lang w:val="en-GB"/>
              </w:rPr>
              <w:t>legal and regulatory frameworks for broadband infrastructure.</w:t>
            </w:r>
          </w:p>
        </w:tc>
        <w:tc>
          <w:tcPr>
            <w:tcW w:w="5325" w:type="dxa"/>
          </w:tcPr>
          <w:p w14:paraId="35C9E91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9RAF24107: EU Support to Africa's National Broadband Mapping Systems (AfricaBBMaps)</w:t>
            </w:r>
          </w:p>
          <w:p w14:paraId="1DFF6EE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9RAF18089: PRIDA-ITU Delegation Agreement for Action</w:t>
            </w:r>
          </w:p>
        </w:tc>
      </w:tr>
      <w:tr w:rsidR="00A152DA" w:rsidRPr="000E1C23" w14:paraId="10237570" w14:textId="77777777">
        <w:trPr>
          <w:trHeight w:val="300"/>
        </w:trPr>
        <w:tc>
          <w:tcPr>
            <w:tcW w:w="6475" w:type="dxa"/>
          </w:tcPr>
          <w:p w14:paraId="2ED7874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Undertaking the necessary feasibility studies and establishing roadmaps at the national and regional levels for the deployment of emerging technologies with high-speed connectivity, such as 5G-related technologies, as well as capacity building and ecosystem development to support 5G use.</w:t>
            </w:r>
          </w:p>
        </w:tc>
        <w:tc>
          <w:tcPr>
            <w:tcW w:w="2148" w:type="dxa"/>
          </w:tcPr>
          <w:p w14:paraId="1D6D311E"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Roadmaps and feasibility studies for 5G deployment and ecosystem development.</w:t>
            </w:r>
          </w:p>
        </w:tc>
        <w:tc>
          <w:tcPr>
            <w:tcW w:w="5325" w:type="dxa"/>
          </w:tcPr>
          <w:p w14:paraId="0102179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9RAF24107: EU Support to Africa's National Broadband Mapping Systems (AfricaBBMaps)</w:t>
            </w:r>
          </w:p>
          <w:p w14:paraId="484F4DC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9STP24004: Giga School Connectivity Project - Sao Tome and Principe</w:t>
            </w:r>
          </w:p>
          <w:p w14:paraId="256789F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9RAF18089: PRIDA-ITU Delegation Agreement for Action</w:t>
            </w:r>
          </w:p>
        </w:tc>
      </w:tr>
      <w:tr w:rsidR="00A152DA" w:rsidRPr="000E1C23" w14:paraId="47D0A5F9" w14:textId="77777777">
        <w:trPr>
          <w:trHeight w:val="300"/>
        </w:trPr>
        <w:tc>
          <w:tcPr>
            <w:tcW w:w="6475" w:type="dxa"/>
          </w:tcPr>
          <w:p w14:paraId="3B5CF479"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Designing and execution of awareness-raising and measurement campaigns on exposure to electromagnetic fields and safety, as well as on the benefits of wireless technologies, backed up by science and medical recommendations.</w:t>
            </w:r>
          </w:p>
        </w:tc>
        <w:tc>
          <w:tcPr>
            <w:tcW w:w="2148" w:type="dxa"/>
          </w:tcPr>
          <w:p w14:paraId="781B94EE"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Awareness campaigns on electromagnetic safety and wireless technologies benefits.</w:t>
            </w:r>
          </w:p>
        </w:tc>
        <w:tc>
          <w:tcPr>
            <w:tcW w:w="5325" w:type="dxa"/>
            <w:vAlign w:val="center"/>
          </w:tcPr>
          <w:p w14:paraId="552D5988"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2A7C2D0E" w14:textId="77777777" w:rsidR="00A152DA" w:rsidRPr="000E1C23" w:rsidRDefault="00A152DA" w:rsidP="00A152DA">
      <w:pPr>
        <w:widowControl w:val="0"/>
        <w:rPr>
          <w:rFonts w:asciiTheme="minorHAnsi" w:hAnsiTheme="minorHAnsi" w:cstheme="minorHAnsi"/>
          <w:sz w:val="20"/>
          <w:szCs w:val="20"/>
          <w:lang w:val="en-GB"/>
        </w:rPr>
      </w:pPr>
    </w:p>
    <w:p w14:paraId="78D945A1"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AFR 3 - Building trust, safety and security in the use of telecommunications/information and communication technologies and protection of personal data</w:t>
      </w:r>
    </w:p>
    <w:tbl>
      <w:tblPr>
        <w:tblStyle w:val="TableGrid"/>
        <w:tblW w:w="13950" w:type="dxa"/>
        <w:tblInd w:w="-5" w:type="dxa"/>
        <w:tblLook w:val="04A0" w:firstRow="1" w:lastRow="0" w:firstColumn="1" w:lastColumn="0" w:noHBand="0" w:noVBand="1"/>
      </w:tblPr>
      <w:tblGrid>
        <w:gridCol w:w="6480"/>
        <w:gridCol w:w="2160"/>
        <w:gridCol w:w="5310"/>
      </w:tblGrid>
      <w:tr w:rsidR="00A152DA" w:rsidRPr="000E1C23" w14:paraId="132DCEFA" w14:textId="77777777">
        <w:trPr>
          <w:trHeight w:val="300"/>
          <w:tblHeader/>
        </w:trPr>
        <w:tc>
          <w:tcPr>
            <w:tcW w:w="6480" w:type="dxa"/>
            <w:shd w:val="clear" w:color="auto" w:fill="D9D9D9" w:themeFill="background1" w:themeFillShade="D9"/>
          </w:tcPr>
          <w:p w14:paraId="42511FA2" w14:textId="54B3B78B"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E7990">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60" w:type="dxa"/>
            <w:shd w:val="clear" w:color="auto" w:fill="D9D9D9" w:themeFill="background1" w:themeFillShade="D9"/>
          </w:tcPr>
          <w:p w14:paraId="3D37644A"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10" w:type="dxa"/>
            <w:shd w:val="clear" w:color="auto" w:fill="D9D9D9" w:themeFill="background1" w:themeFillShade="D9"/>
          </w:tcPr>
          <w:p w14:paraId="110F4DF1"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0142210E" w14:textId="77777777">
        <w:trPr>
          <w:trHeight w:val="300"/>
        </w:trPr>
        <w:tc>
          <w:tcPr>
            <w:tcW w:w="6480" w:type="dxa"/>
          </w:tcPr>
          <w:p w14:paraId="5F69F7AD"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to Member States in improving their cybersecurity readiness status with respect to the pillars of the ITU Global Cybersecurity Index and the goals of the Connect 2030 Agenda.</w:t>
            </w:r>
          </w:p>
        </w:tc>
        <w:tc>
          <w:tcPr>
            <w:tcW w:w="2160" w:type="dxa"/>
          </w:tcPr>
          <w:p w14:paraId="7F4FA426"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MS assistance to improve their cybersecurity readiness</w:t>
            </w:r>
          </w:p>
        </w:tc>
        <w:tc>
          <w:tcPr>
            <w:tcW w:w="5310" w:type="dxa"/>
          </w:tcPr>
          <w:p w14:paraId="2D59531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7RAF24106: Cyber resilience for Digital Development in the Least Developed Countries (CRDD-LDCs)</w:t>
            </w:r>
          </w:p>
          <w:p w14:paraId="56D695E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Second Phase of the Cyber for Good Project (MSIT)</w:t>
            </w:r>
          </w:p>
        </w:tc>
      </w:tr>
      <w:tr w:rsidR="00A152DA" w:rsidRPr="000E1C23" w14:paraId="112FDB2D" w14:textId="77777777">
        <w:trPr>
          <w:trHeight w:val="300"/>
        </w:trPr>
        <w:tc>
          <w:tcPr>
            <w:tcW w:w="6480" w:type="dxa"/>
          </w:tcPr>
          <w:p w14:paraId="60FAD0E7" w14:textId="5DADCC8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to Member States in the assessment, adoption, development and implementation of a regulatory and legislative framework, </w:t>
            </w:r>
            <w:r w:rsidR="00F837F0" w:rsidRPr="00F837F0">
              <w:rPr>
                <w:rFonts w:asciiTheme="minorHAnsi" w:hAnsiTheme="minorHAnsi" w:cstheme="minorHAnsi"/>
                <w:sz w:val="20"/>
                <w:szCs w:val="20"/>
                <w:lang w:val="en-GB"/>
              </w:rPr>
              <w:t xml:space="preserve">related to cybersecurity </w:t>
            </w:r>
            <w:r w:rsidRPr="000E1C23">
              <w:rPr>
                <w:rFonts w:asciiTheme="minorHAnsi" w:hAnsiTheme="minorHAnsi" w:cstheme="minorHAnsi"/>
                <w:sz w:val="20"/>
                <w:szCs w:val="20"/>
                <w:lang w:val="en-GB"/>
              </w:rPr>
              <w:t>at the national and regional levels.</w:t>
            </w:r>
          </w:p>
        </w:tc>
        <w:tc>
          <w:tcPr>
            <w:tcW w:w="2160" w:type="dxa"/>
          </w:tcPr>
          <w:p w14:paraId="112D1E5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MS support to implement a cybersecurity </w:t>
            </w:r>
            <w:r w:rsidRPr="000E1C23">
              <w:rPr>
                <w:rFonts w:asciiTheme="minorHAnsi" w:hAnsiTheme="minorHAnsi" w:cstheme="minorHAnsi"/>
                <w:sz w:val="20"/>
                <w:szCs w:val="20"/>
                <w:lang w:val="en-GB"/>
              </w:rPr>
              <w:lastRenderedPageBreak/>
              <w:t>regulatory and legal framework</w:t>
            </w:r>
          </w:p>
        </w:tc>
        <w:tc>
          <w:tcPr>
            <w:tcW w:w="5310" w:type="dxa"/>
          </w:tcPr>
          <w:p w14:paraId="0AF0B3B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7RAF24106: Cyber resilience for Digital Development in the Least Developed Countries (CRDD-LDCs)</w:t>
            </w:r>
          </w:p>
          <w:p w14:paraId="4F2A2B7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Second Phase of the Cyber for Good Project (MSIT)</w:t>
            </w:r>
          </w:p>
          <w:p w14:paraId="1FD388B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9GLO21112: Creating a Safe and Prosperous Cyberspace for Children</w:t>
            </w:r>
          </w:p>
        </w:tc>
      </w:tr>
      <w:tr w:rsidR="00A152DA" w:rsidRPr="000E1C23" w14:paraId="4DC77A9C" w14:textId="77777777">
        <w:trPr>
          <w:trHeight w:val="300"/>
        </w:trPr>
        <w:tc>
          <w:tcPr>
            <w:tcW w:w="6480" w:type="dxa"/>
          </w:tcPr>
          <w:p w14:paraId="73F7FDE6"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Development of a global framework for collaboration and awareness at the regional and subregional levels for nurturing a global culture of cybersecurity and to help consumers better understand and protect against risks.</w:t>
            </w:r>
          </w:p>
        </w:tc>
        <w:tc>
          <w:tcPr>
            <w:tcW w:w="2160" w:type="dxa"/>
          </w:tcPr>
          <w:p w14:paraId="0BD4555F"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Global collaboration for cybersecurity awareness and consumer protection.</w:t>
            </w:r>
          </w:p>
        </w:tc>
        <w:tc>
          <w:tcPr>
            <w:tcW w:w="5310" w:type="dxa"/>
          </w:tcPr>
          <w:p w14:paraId="6BDBD7E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7RAF24106: Cyber resilience for Digital Development in the Least Developed Countries (CRDD-LDCs)</w:t>
            </w:r>
          </w:p>
          <w:p w14:paraId="6BF5BFA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Creating a Safe and Prosperous Cyberspace for Children</w:t>
            </w:r>
          </w:p>
        </w:tc>
      </w:tr>
      <w:tr w:rsidR="00A152DA" w:rsidRPr="000E1C23" w14:paraId="0D1EA490" w14:textId="77777777">
        <w:trPr>
          <w:trHeight w:val="300"/>
        </w:trPr>
        <w:tc>
          <w:tcPr>
            <w:tcW w:w="6480" w:type="dxa"/>
          </w:tcPr>
          <w:p w14:paraId="78B78B02" w14:textId="78D3D3D6"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developing content for educating consumers on their rights and responsibilities related to data protection when performing electronic and physical transactions, as well as in the execution of campaigns to raise awareness of cyberthreats, cybersecurity measures</w:t>
            </w:r>
            <w:r w:rsidR="008D33DA">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quality of service in the use of ICTs.</w:t>
            </w:r>
          </w:p>
        </w:tc>
        <w:tc>
          <w:tcPr>
            <w:tcW w:w="2160" w:type="dxa"/>
          </w:tcPr>
          <w:p w14:paraId="345CD1D9"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Consumer education and awareness campaigns for cybersecurity and data protection.</w:t>
            </w:r>
          </w:p>
        </w:tc>
        <w:tc>
          <w:tcPr>
            <w:tcW w:w="5310" w:type="dxa"/>
          </w:tcPr>
          <w:p w14:paraId="67EB511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Partnership for Strengthening Cybersecurity - Phase 2</w:t>
            </w:r>
          </w:p>
          <w:p w14:paraId="4991CDD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Creating a Safe and Prosperous Cyberspace for Children</w:t>
            </w:r>
          </w:p>
          <w:p w14:paraId="7992BB0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Partnership for Strengthening Cybersecurity - Phase 1</w:t>
            </w:r>
          </w:p>
        </w:tc>
      </w:tr>
      <w:tr w:rsidR="00A152DA" w:rsidRPr="000E1C23" w14:paraId="0FF4362A" w14:textId="77777777">
        <w:trPr>
          <w:trHeight w:val="300"/>
        </w:trPr>
        <w:tc>
          <w:tcPr>
            <w:tcW w:w="6480" w:type="dxa"/>
          </w:tcPr>
          <w:p w14:paraId="6B9BDCAF" w14:textId="22973914"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Encourag</w:t>
            </w:r>
            <w:r w:rsidR="004F36A6">
              <w:rPr>
                <w:rFonts w:asciiTheme="minorHAnsi" w:hAnsiTheme="minorHAnsi" w:cstheme="minorHAnsi"/>
                <w:sz w:val="20"/>
                <w:szCs w:val="20"/>
                <w:lang w:val="en-GB"/>
              </w:rPr>
              <w:t>ing</w:t>
            </w:r>
            <w:r w:rsidRPr="000E1C23">
              <w:rPr>
                <w:rFonts w:asciiTheme="minorHAnsi" w:hAnsiTheme="minorHAnsi" w:cstheme="minorHAnsi"/>
                <w:sz w:val="20"/>
                <w:szCs w:val="20"/>
                <w:lang w:val="en-GB"/>
              </w:rPr>
              <w:t xml:space="preserve"> the sharing of best practices and exchange of knowledge between Member States on the mechanisms to combat cybercrime and cyberthreats.</w:t>
            </w:r>
          </w:p>
        </w:tc>
        <w:tc>
          <w:tcPr>
            <w:tcW w:w="2160" w:type="dxa"/>
          </w:tcPr>
          <w:p w14:paraId="556E248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Sharing of MS best practices to address cyberthreats </w:t>
            </w:r>
          </w:p>
        </w:tc>
        <w:tc>
          <w:tcPr>
            <w:tcW w:w="5310" w:type="dxa"/>
          </w:tcPr>
          <w:p w14:paraId="7D7B374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7RAF24106: Cyber resilience for Digital Development in the Least Developed Countries (CRDD-LDCs)</w:t>
            </w:r>
          </w:p>
          <w:p w14:paraId="7B05D8B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Partnership for Strengthening Cybersecurity - Phase 2</w:t>
            </w:r>
          </w:p>
          <w:p w14:paraId="2A57F0F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Second Phase of the Cyber for Good Project (MSIT)</w:t>
            </w:r>
          </w:p>
          <w:p w14:paraId="0AC44A1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Creating a Safe and Prosperous Cyberspace for Children</w:t>
            </w:r>
          </w:p>
          <w:p w14:paraId="275C033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Partnership for Strengthening Cybersecurity - Phase 1</w:t>
            </w:r>
          </w:p>
        </w:tc>
      </w:tr>
      <w:tr w:rsidR="00A152DA" w:rsidRPr="000E1C23" w14:paraId="50AF2240" w14:textId="77777777">
        <w:trPr>
          <w:trHeight w:val="300"/>
        </w:trPr>
        <w:tc>
          <w:tcPr>
            <w:tcW w:w="6480" w:type="dxa"/>
          </w:tcPr>
          <w:p w14:paraId="26CEB34A" w14:textId="189C5E85"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w:t>
            </w:r>
            <w:r w:rsidR="004F36A6">
              <w:rPr>
                <w:rFonts w:asciiTheme="minorHAnsi" w:hAnsiTheme="minorHAnsi" w:cstheme="minorHAnsi"/>
                <w:sz w:val="20"/>
                <w:szCs w:val="20"/>
                <w:lang w:val="en-GB"/>
              </w:rPr>
              <w:t xml:space="preserve">for </w:t>
            </w:r>
            <w:r w:rsidRPr="000E1C23">
              <w:rPr>
                <w:rFonts w:asciiTheme="minorHAnsi" w:hAnsiTheme="minorHAnsi" w:cstheme="minorHAnsi"/>
                <w:sz w:val="20"/>
                <w:szCs w:val="20"/>
                <w:lang w:val="en-GB"/>
              </w:rPr>
              <w:t>Member States in the establishment and development of national computer incident response teams (CIRTs), and strengthening cooperation mechanisms between them, at the regional and subregional levels.</w:t>
            </w:r>
          </w:p>
        </w:tc>
        <w:tc>
          <w:tcPr>
            <w:tcW w:w="2160" w:type="dxa"/>
          </w:tcPr>
          <w:p w14:paraId="62C0E30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Supporting MS in CIRTs development</w:t>
            </w:r>
          </w:p>
        </w:tc>
        <w:tc>
          <w:tcPr>
            <w:tcW w:w="5310" w:type="dxa"/>
          </w:tcPr>
          <w:p w14:paraId="1CD2E99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7RAF24106: Cyber resilience for Digital Development in the Least Developed Countries (CRDD-LDCs)</w:t>
            </w:r>
          </w:p>
          <w:p w14:paraId="6257784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Second Phase of the Cyber for Good Project (MSIT)</w:t>
            </w:r>
          </w:p>
        </w:tc>
      </w:tr>
    </w:tbl>
    <w:p w14:paraId="69C1C9E3" w14:textId="77777777" w:rsidR="00A152DA" w:rsidRPr="000E1C23" w:rsidRDefault="00A152DA" w:rsidP="00A152DA">
      <w:pPr>
        <w:rPr>
          <w:rFonts w:asciiTheme="minorHAnsi" w:hAnsiTheme="minorHAnsi" w:cstheme="minorHAnsi"/>
          <w:sz w:val="20"/>
          <w:szCs w:val="20"/>
          <w:lang w:val="en-GB"/>
        </w:rPr>
      </w:pPr>
    </w:p>
    <w:p w14:paraId="4A6B0519"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lastRenderedPageBreak/>
        <w:t>RI: AFR 4 - Fostering emerging technologies and innovation ecosystems</w:t>
      </w:r>
    </w:p>
    <w:tbl>
      <w:tblPr>
        <w:tblStyle w:val="TableGrid"/>
        <w:tblW w:w="13950" w:type="dxa"/>
        <w:tblInd w:w="-5" w:type="dxa"/>
        <w:tblLook w:val="04A0" w:firstRow="1" w:lastRow="0" w:firstColumn="1" w:lastColumn="0" w:noHBand="0" w:noVBand="1"/>
      </w:tblPr>
      <w:tblGrid>
        <w:gridCol w:w="6480"/>
        <w:gridCol w:w="2160"/>
        <w:gridCol w:w="5310"/>
      </w:tblGrid>
      <w:tr w:rsidR="00A152DA" w:rsidRPr="000E1C23" w14:paraId="7127AECB" w14:textId="77777777">
        <w:trPr>
          <w:trHeight w:val="300"/>
          <w:tblHeader/>
        </w:trPr>
        <w:tc>
          <w:tcPr>
            <w:tcW w:w="6480" w:type="dxa"/>
            <w:shd w:val="clear" w:color="auto" w:fill="D9D9D9" w:themeFill="background1" w:themeFillShade="D9"/>
          </w:tcPr>
          <w:p w14:paraId="06AF5EB0" w14:textId="45BE96A0"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BC5444">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60" w:type="dxa"/>
            <w:shd w:val="clear" w:color="auto" w:fill="D9D9D9" w:themeFill="background1" w:themeFillShade="D9"/>
          </w:tcPr>
          <w:p w14:paraId="10D027CF"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10" w:type="dxa"/>
            <w:shd w:val="clear" w:color="auto" w:fill="D9D9D9" w:themeFill="background1" w:themeFillShade="D9"/>
          </w:tcPr>
          <w:p w14:paraId="1C93E793"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26A434F8" w14:textId="77777777">
        <w:trPr>
          <w:trHeight w:val="300"/>
        </w:trPr>
        <w:tc>
          <w:tcPr>
            <w:tcW w:w="6480" w:type="dxa"/>
          </w:tcPr>
          <w:p w14:paraId="1A698B06" w14:textId="5CA296DE"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undertaking a comprehensive assessment of the human and institutional capacity and regulatory environment related to digital innovation, emerging technologies</w:t>
            </w:r>
            <w:r w:rsidR="00FC4864">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w:t>
            </w:r>
            <w:r w:rsidR="00E43AAB">
              <w:rPr>
                <w:rFonts w:asciiTheme="minorHAnsi" w:hAnsiTheme="minorHAnsi" w:cstheme="minorHAnsi"/>
                <w:sz w:val="20"/>
                <w:szCs w:val="20"/>
                <w:lang w:val="en-GB"/>
              </w:rPr>
              <w:t>s</w:t>
            </w:r>
            <w:r w:rsidR="00966BCA" w:rsidRPr="00966BCA">
              <w:rPr>
                <w:rFonts w:asciiTheme="minorHAnsi" w:hAnsiTheme="minorHAnsi" w:cstheme="minorHAnsi"/>
                <w:sz w:val="20"/>
                <w:szCs w:val="20"/>
                <w:lang w:val="en-GB"/>
              </w:rPr>
              <w:t xml:space="preserve">mall, </w:t>
            </w:r>
            <w:r w:rsidR="00E43AAB">
              <w:rPr>
                <w:rFonts w:asciiTheme="minorHAnsi" w:hAnsiTheme="minorHAnsi" w:cstheme="minorHAnsi"/>
                <w:sz w:val="20"/>
                <w:szCs w:val="20"/>
                <w:lang w:val="en-GB"/>
              </w:rPr>
              <w:t>m</w:t>
            </w:r>
            <w:r w:rsidR="00966BCA" w:rsidRPr="00966BCA">
              <w:rPr>
                <w:rFonts w:asciiTheme="minorHAnsi" w:hAnsiTheme="minorHAnsi" w:cstheme="minorHAnsi"/>
                <w:sz w:val="20"/>
                <w:szCs w:val="20"/>
                <w:lang w:val="en-GB"/>
              </w:rPr>
              <w:t xml:space="preserve">edium and </w:t>
            </w:r>
            <w:r w:rsidR="00E43AAB">
              <w:rPr>
                <w:rFonts w:asciiTheme="minorHAnsi" w:hAnsiTheme="minorHAnsi" w:cstheme="minorHAnsi"/>
                <w:sz w:val="20"/>
                <w:szCs w:val="20"/>
                <w:lang w:val="en-GB"/>
              </w:rPr>
              <w:t>m</w:t>
            </w:r>
            <w:r w:rsidR="00966BCA" w:rsidRPr="00966BCA">
              <w:rPr>
                <w:rFonts w:asciiTheme="minorHAnsi" w:hAnsiTheme="minorHAnsi" w:cstheme="minorHAnsi"/>
                <w:sz w:val="20"/>
                <w:szCs w:val="20"/>
                <w:lang w:val="en-GB"/>
              </w:rPr>
              <w:t xml:space="preserve">icro </w:t>
            </w:r>
            <w:r w:rsidR="00E43AAB">
              <w:rPr>
                <w:rFonts w:asciiTheme="minorHAnsi" w:hAnsiTheme="minorHAnsi" w:cstheme="minorHAnsi"/>
                <w:sz w:val="20"/>
                <w:szCs w:val="20"/>
                <w:lang w:val="en-GB"/>
              </w:rPr>
              <w:t>e</w:t>
            </w:r>
            <w:r w:rsidR="00966BCA" w:rsidRPr="00966BCA">
              <w:rPr>
                <w:rFonts w:asciiTheme="minorHAnsi" w:hAnsiTheme="minorHAnsi" w:cstheme="minorHAnsi"/>
                <w:sz w:val="20"/>
                <w:szCs w:val="20"/>
                <w:lang w:val="en-GB"/>
              </w:rPr>
              <w:t xml:space="preserve">nterprises </w:t>
            </w:r>
            <w:r w:rsidR="00E43AAB">
              <w:rPr>
                <w:rFonts w:asciiTheme="minorHAnsi" w:hAnsiTheme="minorHAnsi" w:cstheme="minorHAnsi"/>
                <w:sz w:val="20"/>
                <w:szCs w:val="20"/>
                <w:lang w:val="en-GB"/>
              </w:rPr>
              <w:t>(</w:t>
            </w:r>
            <w:r w:rsidRPr="000E1C23">
              <w:rPr>
                <w:rFonts w:asciiTheme="minorHAnsi" w:hAnsiTheme="minorHAnsi" w:cstheme="minorHAnsi"/>
                <w:sz w:val="20"/>
                <w:szCs w:val="20"/>
                <w:lang w:val="en-GB"/>
              </w:rPr>
              <w:t>SMMEs</w:t>
            </w:r>
            <w:r w:rsidR="00E43AAB">
              <w:rPr>
                <w:rFonts w:asciiTheme="minorHAnsi" w:hAnsiTheme="minorHAnsi" w:cstheme="minorHAnsi"/>
                <w:sz w:val="20"/>
                <w:szCs w:val="20"/>
                <w:lang w:val="en-GB"/>
              </w:rPr>
              <w:t>)</w:t>
            </w:r>
            <w:r w:rsidRPr="000E1C23">
              <w:rPr>
                <w:rFonts w:asciiTheme="minorHAnsi" w:hAnsiTheme="minorHAnsi" w:cstheme="minorHAnsi"/>
                <w:sz w:val="20"/>
                <w:szCs w:val="20"/>
                <w:lang w:val="en-GB"/>
              </w:rPr>
              <w:t>, at the national and regional levels.</w:t>
            </w:r>
          </w:p>
        </w:tc>
        <w:tc>
          <w:tcPr>
            <w:tcW w:w="2160" w:type="dxa"/>
          </w:tcPr>
          <w:p w14:paraId="5E072099"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Capacity assessment for digital innovation and regulation.</w:t>
            </w:r>
          </w:p>
        </w:tc>
        <w:tc>
          <w:tcPr>
            <w:tcW w:w="5310" w:type="dxa"/>
          </w:tcPr>
          <w:p w14:paraId="527A68F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Technical Assistance and Training to Uganda on National ICT Development Strategy</w:t>
            </w:r>
          </w:p>
          <w:p w14:paraId="3D1AC93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9GLO23129: Open-source Ecosystem Enablement for Public Services Innovation</w:t>
            </w:r>
          </w:p>
          <w:p w14:paraId="47A52C6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9GLO23134: Assistance to encourage the use of innovative technologies for building a digital shared prosperity society</w:t>
            </w:r>
          </w:p>
        </w:tc>
      </w:tr>
      <w:tr w:rsidR="00A152DA" w:rsidRPr="000E1C23" w14:paraId="1C73C91A" w14:textId="77777777">
        <w:trPr>
          <w:trHeight w:val="300"/>
        </w:trPr>
        <w:tc>
          <w:tcPr>
            <w:tcW w:w="6480" w:type="dxa"/>
          </w:tcPr>
          <w:p w14:paraId="0490DC9F" w14:textId="5B2FAA86"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to Member States in developing the necessary legislative and regulatory framework to encourage digital industries and innovation development</w:t>
            </w:r>
            <w:r w:rsidR="00E43AAB">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the establishment of SMMEs.</w:t>
            </w:r>
          </w:p>
        </w:tc>
        <w:tc>
          <w:tcPr>
            <w:tcW w:w="2160" w:type="dxa"/>
          </w:tcPr>
          <w:p w14:paraId="446C810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sz w:val="20"/>
                <w:szCs w:val="20"/>
                <w:lang w:val="en-GB"/>
              </w:rPr>
              <w:t>MS Support for creating frameworks to boost digital industries and SMMEs innovation.</w:t>
            </w:r>
          </w:p>
        </w:tc>
        <w:tc>
          <w:tcPr>
            <w:tcW w:w="5310" w:type="dxa"/>
          </w:tcPr>
          <w:p w14:paraId="119EA50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Technical Assistance and Training to Uganda on National ICT Development Strategy</w:t>
            </w:r>
          </w:p>
          <w:p w14:paraId="0E2E2CA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9GLO23129: Open-source Ecosystem Enablement for Public Services Innovation</w:t>
            </w:r>
          </w:p>
        </w:tc>
      </w:tr>
      <w:tr w:rsidR="00A152DA" w:rsidRPr="000E1C23" w14:paraId="37D8C8F0" w14:textId="77777777">
        <w:trPr>
          <w:trHeight w:val="300"/>
        </w:trPr>
        <w:tc>
          <w:tcPr>
            <w:tcW w:w="6480" w:type="dxa"/>
          </w:tcPr>
          <w:p w14:paraId="20F6BA6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design and adoption of national strategies and infrastructures, such as innovation and research labs, to usher in the utilization of emerging technologies in the different sectors of the economy.</w:t>
            </w:r>
          </w:p>
        </w:tc>
        <w:tc>
          <w:tcPr>
            <w:tcW w:w="2160" w:type="dxa"/>
          </w:tcPr>
          <w:p w14:paraId="3459874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Design and adoption of national strategies to integrate emerging technologies across economic sectors.</w:t>
            </w:r>
          </w:p>
        </w:tc>
        <w:tc>
          <w:tcPr>
            <w:tcW w:w="5310" w:type="dxa"/>
          </w:tcPr>
          <w:p w14:paraId="69A6F59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2BEN20004: Develop and nurture sustainable digital innovation ecosystems that accelerate youth resilience and empowerment in Benin, with a robust gender approach</w:t>
            </w:r>
          </w:p>
          <w:p w14:paraId="4529BE4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Technical Assistance and Training to Uganda on National ICT Development Strategy</w:t>
            </w:r>
          </w:p>
          <w:p w14:paraId="6D74E09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9GLO23129: Open-source Ecosystem Enablement for Public Services Innovation</w:t>
            </w:r>
          </w:p>
        </w:tc>
      </w:tr>
      <w:tr w:rsidR="00A152DA" w:rsidRPr="000E1C23" w14:paraId="3B4DB5F9" w14:textId="77777777">
        <w:trPr>
          <w:trHeight w:val="300"/>
        </w:trPr>
        <w:tc>
          <w:tcPr>
            <w:tcW w:w="6480" w:type="dxa"/>
          </w:tcPr>
          <w:p w14:paraId="12A16F24"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in scaling up digital entrepreneurship and SMMEs through global partnerships focused on achieving national development priorities and in elaborating financing models to ensure the necessary investments for the continuous development and deployment of emerging technologies.</w:t>
            </w:r>
          </w:p>
        </w:tc>
        <w:tc>
          <w:tcPr>
            <w:tcW w:w="2160" w:type="dxa"/>
          </w:tcPr>
          <w:p w14:paraId="56316449"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digital entrepreneurship and SMMEs through global partnerships and financing models.</w:t>
            </w:r>
          </w:p>
        </w:tc>
        <w:tc>
          <w:tcPr>
            <w:tcW w:w="5310" w:type="dxa"/>
          </w:tcPr>
          <w:p w14:paraId="3FE124C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2BEN20004: Develop and nurture sustainable digital innovation ecosystems that accelerate youth resilience and empowerment in Benin, with a robust gender approach</w:t>
            </w:r>
          </w:p>
        </w:tc>
      </w:tr>
      <w:tr w:rsidR="00A152DA" w:rsidRPr="000E1C23" w14:paraId="6D6DAEE5" w14:textId="77777777">
        <w:trPr>
          <w:trHeight w:val="300"/>
        </w:trPr>
        <w:tc>
          <w:tcPr>
            <w:tcW w:w="6480" w:type="dxa"/>
          </w:tcPr>
          <w:p w14:paraId="2F4AE1B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Design of a comprehensive human capacity building framework to upskill and reskill human resources using material related to emerging technologies and digital innovation.</w:t>
            </w:r>
          </w:p>
        </w:tc>
        <w:tc>
          <w:tcPr>
            <w:tcW w:w="2160" w:type="dxa"/>
          </w:tcPr>
          <w:p w14:paraId="66C1A4D5" w14:textId="479CC338"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Human capacity building framework for emerging technologies</w:t>
            </w:r>
            <w:r w:rsidR="004B6B2E">
              <w:rPr>
                <w:rFonts w:asciiTheme="minorHAnsi" w:hAnsiTheme="minorHAnsi" w:cstheme="minorHAnsi"/>
                <w:sz w:val="20"/>
                <w:szCs w:val="20"/>
                <w:lang w:val="en-GB"/>
              </w:rPr>
              <w:t xml:space="preserve"> and</w:t>
            </w:r>
            <w:r w:rsidRPr="000E1C23">
              <w:rPr>
                <w:rFonts w:asciiTheme="minorHAnsi" w:hAnsiTheme="minorHAnsi" w:cstheme="minorHAnsi"/>
                <w:sz w:val="20"/>
                <w:szCs w:val="20"/>
                <w:lang w:val="en-GB"/>
              </w:rPr>
              <w:t xml:space="preserve"> digital innovation.</w:t>
            </w:r>
          </w:p>
        </w:tc>
        <w:tc>
          <w:tcPr>
            <w:tcW w:w="5310" w:type="dxa"/>
          </w:tcPr>
          <w:p w14:paraId="2DDD758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2BEN20004: Develop and nurture sustainable digital innovation ecosystems that accelerate youth resilience </w:t>
            </w:r>
            <w:r w:rsidRPr="000E1C23">
              <w:rPr>
                <w:rFonts w:asciiTheme="minorHAnsi" w:hAnsiTheme="minorHAnsi" w:cstheme="minorHAnsi"/>
                <w:sz w:val="20"/>
                <w:szCs w:val="20"/>
                <w:lang w:val="en-GB"/>
              </w:rPr>
              <w:lastRenderedPageBreak/>
              <w:t>and empowerment in Benin, with a robust gender approach</w:t>
            </w:r>
          </w:p>
          <w:p w14:paraId="23F31A2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9UGA21008: Technical Assistance and Training to Uganda on National ICT Development Strategy</w:t>
            </w:r>
          </w:p>
          <w:p w14:paraId="403E4C8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9GLO23129: Open-source Ecosystem Enablement for Public Services Innovation</w:t>
            </w:r>
          </w:p>
          <w:p w14:paraId="310A265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9GLO23134: Assistance to encourage the use of innovative technologies for building a digital shared prosperity society</w:t>
            </w:r>
          </w:p>
        </w:tc>
      </w:tr>
      <w:tr w:rsidR="00A152DA" w:rsidRPr="000E1C23" w14:paraId="4F2A7039" w14:textId="77777777">
        <w:trPr>
          <w:trHeight w:val="300"/>
        </w:trPr>
        <w:tc>
          <w:tcPr>
            <w:tcW w:w="6480" w:type="dxa"/>
          </w:tcPr>
          <w:p w14:paraId="23DB787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Awareness-raising on the importance of protecting intellectual property and developing relevant regulatory frameworks.</w:t>
            </w:r>
          </w:p>
        </w:tc>
        <w:tc>
          <w:tcPr>
            <w:tcW w:w="2160" w:type="dxa"/>
          </w:tcPr>
          <w:p w14:paraId="35A9F91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Awareness on protecting intellectual property</w:t>
            </w:r>
          </w:p>
        </w:tc>
        <w:tc>
          <w:tcPr>
            <w:tcW w:w="5310" w:type="dxa"/>
            <w:vAlign w:val="center"/>
          </w:tcPr>
          <w:p w14:paraId="54C61BEF"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2A2010BA" w14:textId="77777777" w:rsidR="00A152DA" w:rsidRPr="000E1C23" w:rsidRDefault="00A152DA" w:rsidP="00A152DA">
      <w:pPr>
        <w:rPr>
          <w:rFonts w:asciiTheme="minorHAnsi" w:hAnsiTheme="minorHAnsi" w:cstheme="minorHAnsi"/>
          <w:sz w:val="20"/>
          <w:szCs w:val="20"/>
          <w:lang w:val="en-GB"/>
        </w:rPr>
      </w:pPr>
    </w:p>
    <w:p w14:paraId="2B2E7721" w14:textId="77777777" w:rsidR="00A152DA" w:rsidRPr="000E1C23" w:rsidRDefault="00A152DA" w:rsidP="00A152DA">
      <w:pPr>
        <w:rPr>
          <w:rFonts w:asciiTheme="minorHAnsi" w:hAnsiTheme="minorHAnsi" w:cstheme="minorHAnsi"/>
          <w:sz w:val="20"/>
          <w:szCs w:val="20"/>
          <w:lang w:val="en-GB"/>
        </w:rPr>
      </w:pPr>
    </w:p>
    <w:p w14:paraId="309CF260" w14:textId="77777777" w:rsidR="00A152DA" w:rsidRPr="000E1C23" w:rsidRDefault="00A152DA" w:rsidP="00A152DA">
      <w:pPr>
        <w:rPr>
          <w:rFonts w:asciiTheme="minorHAnsi" w:eastAsiaTheme="majorEastAsia" w:hAnsiTheme="minorHAnsi" w:cstheme="minorHAnsi"/>
          <w:b/>
          <w:bCs/>
          <w:sz w:val="28"/>
          <w:szCs w:val="28"/>
          <w:lang w:val="en-GB"/>
        </w:rPr>
      </w:pPr>
      <w:r w:rsidRPr="000E1C23">
        <w:rPr>
          <w:rFonts w:asciiTheme="minorHAnsi" w:hAnsiTheme="minorHAnsi" w:cstheme="minorHAnsi"/>
          <w:b/>
          <w:bCs/>
          <w:sz w:val="28"/>
          <w:szCs w:val="28"/>
          <w:lang w:val="en-GB"/>
        </w:rPr>
        <w:br w:type="page"/>
      </w:r>
    </w:p>
    <w:p w14:paraId="100B07FF"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en-GB"/>
        </w:rPr>
      </w:pPr>
      <w:bookmarkStart w:id="15" w:name="_Toc208942868"/>
      <w:r w:rsidRPr="000E1C23">
        <w:rPr>
          <w:rFonts w:asciiTheme="minorHAnsi" w:hAnsiTheme="minorHAnsi" w:cstheme="minorHAnsi"/>
          <w:bCs/>
          <w:szCs w:val="28"/>
          <w:lang w:val="en-GB"/>
        </w:rPr>
        <w:lastRenderedPageBreak/>
        <w:t>REGION: AMERICAS</w:t>
      </w:r>
      <w:bookmarkEnd w:id="15"/>
    </w:p>
    <w:p w14:paraId="123E812E"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AMS 1 - Deployment of modern, resilient, secure and sustainable telecommunication/information and communication technology infrastructure</w:t>
      </w:r>
    </w:p>
    <w:tbl>
      <w:tblPr>
        <w:tblStyle w:val="TableGrid"/>
        <w:tblW w:w="0" w:type="auto"/>
        <w:tblLook w:val="04A0" w:firstRow="1" w:lastRow="0" w:firstColumn="1" w:lastColumn="0" w:noHBand="0" w:noVBand="1"/>
      </w:tblPr>
      <w:tblGrid>
        <w:gridCol w:w="6475"/>
        <w:gridCol w:w="2148"/>
        <w:gridCol w:w="5325"/>
      </w:tblGrid>
      <w:tr w:rsidR="00A152DA" w:rsidRPr="000E1C23" w14:paraId="3BB81FC9" w14:textId="77777777">
        <w:trPr>
          <w:trHeight w:val="300"/>
          <w:tblHeader/>
        </w:trPr>
        <w:tc>
          <w:tcPr>
            <w:tcW w:w="6475" w:type="dxa"/>
            <w:shd w:val="clear" w:color="auto" w:fill="D9D9D9" w:themeFill="background1" w:themeFillShade="D9"/>
          </w:tcPr>
          <w:p w14:paraId="02EE7664" w14:textId="7531F202"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9D3DDF">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48" w:type="dxa"/>
            <w:shd w:val="clear" w:color="auto" w:fill="D9D9D9" w:themeFill="background1" w:themeFillShade="D9"/>
          </w:tcPr>
          <w:p w14:paraId="1140820B"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72C99DD0"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2301A94C" w14:textId="77777777">
        <w:trPr>
          <w:trHeight w:val="300"/>
        </w:trPr>
        <w:tc>
          <w:tcPr>
            <w:tcW w:w="6475" w:type="dxa"/>
          </w:tcPr>
          <w:p w14:paraId="21A8392A" w14:textId="5A0B6B0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design, funding</w:t>
            </w:r>
            <w:r w:rsidR="005B0C8C">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implementation of national, regional and subregional broadband plans and resilient networks, including support to community networks, with special attention to indigenous communities, underserved</w:t>
            </w:r>
            <w:r w:rsidR="00E40271">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unserved areas, critical environment areas and vulnerable populations, taking into account innovative connectivity solutions that can be locally deployed and managed, including access to spectrum and high-speed networks.</w:t>
            </w:r>
          </w:p>
        </w:tc>
        <w:tc>
          <w:tcPr>
            <w:tcW w:w="2148" w:type="dxa"/>
          </w:tcPr>
          <w:p w14:paraId="4DA5BD40"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Supporting broadband plans and networks for underserved communities and areas.</w:t>
            </w:r>
          </w:p>
        </w:tc>
        <w:tc>
          <w:tcPr>
            <w:tcW w:w="5325" w:type="dxa"/>
          </w:tcPr>
          <w:p w14:paraId="6A5A148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9BAR21003 - Quality of Service Review for Fixed Broadband Services in Barbados</w:t>
            </w:r>
          </w:p>
          <w:p w14:paraId="1CD2FF9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9CHI24013 - Ensuring coverage, access, and use of digital connectivity in rural lagging territories in Chile</w:t>
            </w:r>
          </w:p>
          <w:p w14:paraId="65A46805" w14:textId="4E66A570" w:rsidR="00A152DA" w:rsidRPr="000E1C23" w:rsidRDefault="00A152DA" w:rsidP="005C4C1E">
            <w:pPr>
              <w:numPr>
                <w:ilvl w:val="0"/>
                <w:numId w:val="14"/>
              </w:numPr>
              <w:tabs>
                <w:tab w:val="left" w:pos="1056"/>
              </w:tabs>
              <w:spacing w:before="120" w:after="120"/>
              <w:ind w:left="444"/>
              <w:rPr>
                <w:rFonts w:asciiTheme="minorHAnsi" w:hAnsiTheme="minorHAnsi" w:cstheme="minorHAnsi"/>
                <w:sz w:val="20"/>
                <w:szCs w:val="20"/>
                <w:lang w:val="en-GB"/>
              </w:rPr>
            </w:pPr>
            <w:r w:rsidRPr="000E1C23">
              <w:rPr>
                <w:rFonts w:asciiTheme="minorHAnsi" w:hAnsiTheme="minorHAnsi" w:cstheme="minorHAnsi"/>
                <w:sz w:val="20"/>
                <w:szCs w:val="20"/>
                <w:lang w:val="en-GB"/>
              </w:rPr>
              <w:t>9COL24042 - Update of Colombia's GPCAE (General Plan for the Cessation of Analog</w:t>
            </w:r>
            <w:r w:rsidR="00FE19A2">
              <w:rPr>
                <w:rFonts w:asciiTheme="minorHAnsi" w:hAnsiTheme="minorHAnsi" w:cstheme="minorHAnsi"/>
                <w:sz w:val="20"/>
                <w:szCs w:val="20"/>
                <w:lang w:val="en-GB"/>
              </w:rPr>
              <w:t>ue</w:t>
            </w:r>
            <w:r w:rsidRPr="000E1C23">
              <w:rPr>
                <w:rFonts w:asciiTheme="minorHAnsi" w:hAnsiTheme="minorHAnsi" w:cstheme="minorHAnsi"/>
                <w:sz w:val="20"/>
                <w:szCs w:val="20"/>
                <w:lang w:val="en-GB"/>
              </w:rPr>
              <w:t xml:space="preserve"> Emissions) and best practices in universal TV access and service</w:t>
            </w:r>
          </w:p>
          <w:p w14:paraId="6F37870B" w14:textId="77777777" w:rsidR="00A152DA" w:rsidRPr="000E1C23" w:rsidRDefault="00A152DA" w:rsidP="005C4C1E">
            <w:pPr>
              <w:numPr>
                <w:ilvl w:val="0"/>
                <w:numId w:val="14"/>
              </w:numPr>
              <w:tabs>
                <w:tab w:val="left" w:pos="1056"/>
              </w:tabs>
              <w:spacing w:before="120" w:after="120"/>
              <w:ind w:left="444"/>
              <w:rPr>
                <w:rFonts w:asciiTheme="minorHAnsi" w:hAnsiTheme="minorHAnsi" w:cstheme="minorHAnsi"/>
                <w:sz w:val="20"/>
                <w:szCs w:val="20"/>
                <w:lang w:val="en-GB"/>
              </w:rPr>
            </w:pPr>
            <w:r w:rsidRPr="000E1C23">
              <w:rPr>
                <w:rFonts w:asciiTheme="minorHAnsi" w:hAnsiTheme="minorHAnsi" w:cstheme="minorHAnsi"/>
                <w:sz w:val="20"/>
                <w:szCs w:val="20"/>
                <w:lang w:val="en-GB"/>
              </w:rPr>
              <w:t>7GLO24146 - Second Phase of the Cyber for Good Project (MSIT)</w:t>
            </w:r>
          </w:p>
          <w:p w14:paraId="40449B2B" w14:textId="77777777" w:rsidR="00A152DA" w:rsidRPr="000E1C23" w:rsidRDefault="00A152DA" w:rsidP="005C4C1E">
            <w:pPr>
              <w:numPr>
                <w:ilvl w:val="0"/>
                <w:numId w:val="14"/>
              </w:numPr>
              <w:tabs>
                <w:tab w:val="left" w:pos="1056"/>
              </w:tabs>
              <w:spacing w:before="120" w:after="120"/>
              <w:ind w:left="444"/>
              <w:rPr>
                <w:rFonts w:asciiTheme="minorHAnsi" w:hAnsiTheme="minorHAnsi" w:cstheme="minorHAnsi"/>
                <w:sz w:val="20"/>
                <w:szCs w:val="20"/>
                <w:lang w:val="en-GB"/>
              </w:rPr>
            </w:pPr>
            <w:r w:rsidRPr="000E1C23">
              <w:rPr>
                <w:rFonts w:asciiTheme="minorHAnsi" w:hAnsiTheme="minorHAnsi" w:cstheme="minorHAnsi"/>
                <w:sz w:val="20"/>
                <w:szCs w:val="20"/>
                <w:lang w:val="en-GB"/>
              </w:rPr>
              <w:t>9GLO21111 - Connect2Recover - Digital Infrastructure and Ecosystem Reinforcement Against COVID-19</w:t>
            </w:r>
          </w:p>
        </w:tc>
      </w:tr>
      <w:tr w:rsidR="00A152DA" w:rsidRPr="000E1C23" w14:paraId="5DD59C5A" w14:textId="77777777">
        <w:trPr>
          <w:trHeight w:val="300"/>
        </w:trPr>
        <w:tc>
          <w:tcPr>
            <w:tcW w:w="6475" w:type="dxa"/>
          </w:tcPr>
          <w:p w14:paraId="11C898F0"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development, funding and implementation of national emergency telecommunication plans and network infrastructure.</w:t>
            </w:r>
          </w:p>
        </w:tc>
        <w:tc>
          <w:tcPr>
            <w:tcW w:w="2148" w:type="dxa"/>
          </w:tcPr>
          <w:p w14:paraId="579FD7DF"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Aid in developing and funding national emergency telecom plans.</w:t>
            </w:r>
          </w:p>
        </w:tc>
        <w:tc>
          <w:tcPr>
            <w:tcW w:w="5325" w:type="dxa"/>
          </w:tcPr>
          <w:p w14:paraId="2A29780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7GLO24144 - Early Warnings for All (EW4All) – ITU funds to support to the implementation of the initiative</w:t>
            </w:r>
          </w:p>
          <w:p w14:paraId="13EF761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9GLO21111 - Connect2Recover - Digital Infrastructure and Ecosystem Reinforcement Against COVID-19</w:t>
            </w:r>
          </w:p>
          <w:p w14:paraId="64925BB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EW4All multi-stakeholder accelerator in LDCs and SIDS (UNDRR-Sweden funds)</w:t>
            </w:r>
          </w:p>
        </w:tc>
      </w:tr>
      <w:tr w:rsidR="00A152DA" w:rsidRPr="000E1C23" w14:paraId="49F5B94B" w14:textId="77777777">
        <w:trPr>
          <w:trHeight w:val="300"/>
        </w:trPr>
        <w:tc>
          <w:tcPr>
            <w:tcW w:w="6475" w:type="dxa"/>
          </w:tcPr>
          <w:p w14:paraId="66DC01D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Enhanced and strengthened confidence and security in the use of information and communication technologies (ICTs), including capacity building and support for the development of national cybersecurity strategies.</w:t>
            </w:r>
          </w:p>
        </w:tc>
        <w:tc>
          <w:tcPr>
            <w:tcW w:w="2148" w:type="dxa"/>
          </w:tcPr>
          <w:p w14:paraId="2140349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Improved ICT security, confidence, capacity building, and national cybersecurity strategies.</w:t>
            </w:r>
          </w:p>
        </w:tc>
        <w:tc>
          <w:tcPr>
            <w:tcW w:w="5325" w:type="dxa"/>
          </w:tcPr>
          <w:p w14:paraId="372EF66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7SUR23017 - National Computer Incident Response Team (CIRT) Implementation – Suriname</w:t>
            </w:r>
          </w:p>
          <w:p w14:paraId="1FB07E7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9BHA20005 - CIRT Establishment in Bahamas</w:t>
            </w:r>
            <w:r w:rsidRPr="000E1C23">
              <w:rPr>
                <w:rFonts w:asciiTheme="minorHAnsi" w:hAnsiTheme="minorHAnsi" w:cstheme="minorHAnsi"/>
                <w:lang w:val="en-GB"/>
              </w:rPr>
              <w:br/>
            </w:r>
          </w:p>
          <w:p w14:paraId="50EFED39" w14:textId="3CC230F6" w:rsidR="00A152DA" w:rsidRPr="000828DF"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i/>
                <w:iCs/>
                <w:sz w:val="20"/>
                <w:szCs w:val="20"/>
                <w:lang w:val="es-ES"/>
              </w:rPr>
            </w:pPr>
            <w:r w:rsidRPr="000E1C23">
              <w:rPr>
                <w:rFonts w:asciiTheme="minorHAnsi" w:hAnsiTheme="minorHAnsi" w:cstheme="minorHAnsi"/>
                <w:sz w:val="20"/>
                <w:szCs w:val="20"/>
                <w:lang w:val="es-ES"/>
              </w:rPr>
              <w:t>9HON24024 - Implementación del Equipo Nacional de Respuesta a Incidentes Informáticos (CIRT) Honduras</w:t>
            </w:r>
            <w:r w:rsidR="000828DF">
              <w:rPr>
                <w:rFonts w:asciiTheme="minorHAnsi" w:hAnsiTheme="minorHAnsi" w:cstheme="minorHAnsi"/>
                <w:sz w:val="20"/>
                <w:szCs w:val="20"/>
                <w:lang w:val="es-ES"/>
              </w:rPr>
              <w:t xml:space="preserve"> </w:t>
            </w:r>
            <w:r w:rsidR="000828DF" w:rsidRPr="000828DF">
              <w:rPr>
                <w:rFonts w:asciiTheme="minorHAnsi" w:hAnsiTheme="minorHAnsi" w:cstheme="minorHAnsi"/>
                <w:i/>
                <w:iCs/>
                <w:sz w:val="20"/>
                <w:szCs w:val="20"/>
                <w:lang w:val="es-ES"/>
              </w:rPr>
              <w:t>(Implementation of the National Computer Incident Response Team (CIRT) Honduras)</w:t>
            </w:r>
          </w:p>
          <w:p w14:paraId="1F6C8FA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9RLA23022 - Support to the implementation of Regional Initiatives for the Americas Region</w:t>
            </w:r>
          </w:p>
          <w:p w14:paraId="22D0D63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 Second Phase of the Cyber for Good Project (MSIT)</w:t>
            </w:r>
          </w:p>
          <w:p w14:paraId="40B7955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p w14:paraId="5DE8E06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w:t>
            </w:r>
          </w:p>
        </w:tc>
      </w:tr>
      <w:tr w:rsidR="00A152DA" w:rsidRPr="000E1C23" w14:paraId="7EB476F9" w14:textId="77777777">
        <w:trPr>
          <w:trHeight w:val="300"/>
        </w:trPr>
        <w:tc>
          <w:tcPr>
            <w:tcW w:w="6475" w:type="dxa"/>
          </w:tcPr>
          <w:p w14:paraId="72D23EF8"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Effective use of sustainable telecommunications/ICTs to mitigate climate change and enhance environmental sustainability.</w:t>
            </w:r>
          </w:p>
        </w:tc>
        <w:tc>
          <w:tcPr>
            <w:tcW w:w="2148" w:type="dxa"/>
          </w:tcPr>
          <w:p w14:paraId="06C6B04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Utilizing sustainable ICTs to combat climate change and promote environmental sustainability.</w:t>
            </w:r>
          </w:p>
        </w:tc>
        <w:tc>
          <w:tcPr>
            <w:tcW w:w="5325" w:type="dxa"/>
          </w:tcPr>
          <w:p w14:paraId="0F66255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7GLO24144 - Early Warnings for All (EW4All) – ITU funds to support to the implementation of the initiative</w:t>
            </w:r>
          </w:p>
          <w:p w14:paraId="5CB3F46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9GLO23126 - Developing and Implementing E-waste Policy and Regulation for a Circular Economy</w:t>
            </w:r>
          </w:p>
        </w:tc>
      </w:tr>
      <w:tr w:rsidR="00A152DA" w:rsidRPr="0025721D" w14:paraId="49BCBFC9" w14:textId="77777777">
        <w:trPr>
          <w:trHeight w:val="300"/>
        </w:trPr>
        <w:tc>
          <w:tcPr>
            <w:tcW w:w="6475" w:type="dxa"/>
          </w:tcPr>
          <w:p w14:paraId="6C4520F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design of effective spectrum-management plans, enabling affordable access to backbone facilities, development of Internet exchange points and appropriate use of universal service funds.</w:t>
            </w:r>
          </w:p>
        </w:tc>
        <w:tc>
          <w:tcPr>
            <w:tcW w:w="2148" w:type="dxa"/>
          </w:tcPr>
          <w:p w14:paraId="330DD2B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spectrum plans, access, IXPs, and service fund use.</w:t>
            </w:r>
          </w:p>
        </w:tc>
        <w:tc>
          <w:tcPr>
            <w:tcW w:w="5325" w:type="dxa"/>
          </w:tcPr>
          <w:p w14:paraId="345A42A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9CHI24013 - Ensuring coverage, access, and use of digital connectivity in rural lagging territories in Chile</w:t>
            </w:r>
          </w:p>
          <w:p w14:paraId="05BBB7AB" w14:textId="03C771E9"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9COL19040 - Asistencia técnica para validar, planificar y ejecutar la asignación de permisos para uso de espectro IMT y para uso de mejores prácticas para el aumento de la penetración de Internet en Colombia</w:t>
            </w:r>
            <w:r w:rsidR="00775458">
              <w:rPr>
                <w:rFonts w:asciiTheme="minorHAnsi" w:hAnsiTheme="minorHAnsi" w:cstheme="minorHAnsi"/>
                <w:sz w:val="20"/>
                <w:szCs w:val="20"/>
                <w:lang w:val="es-ES"/>
              </w:rPr>
              <w:t xml:space="preserve"> </w:t>
            </w:r>
            <w:r w:rsidR="00775458" w:rsidRPr="00775458">
              <w:rPr>
                <w:rFonts w:asciiTheme="minorHAnsi" w:hAnsiTheme="minorHAnsi" w:cstheme="minorHAnsi"/>
                <w:i/>
                <w:iCs/>
                <w:sz w:val="20"/>
                <w:szCs w:val="20"/>
                <w:lang w:val="es-ES"/>
              </w:rPr>
              <w:t>(Technical assistance to validate, plan and implement the allocation of permits for IMT spectrum use and for the use of best practices to increase Internet penetration in Colombia.)</w:t>
            </w:r>
          </w:p>
          <w:p w14:paraId="0D81DB0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9HON23023- Asistencia Técnica para la modernización del marco legal y regulatorio de las telecomunicaciones en Honduras</w:t>
            </w:r>
          </w:p>
        </w:tc>
      </w:tr>
    </w:tbl>
    <w:p w14:paraId="691661DA" w14:textId="77777777" w:rsidR="00A152DA" w:rsidRPr="000E1C23" w:rsidRDefault="00A152DA" w:rsidP="00A152DA">
      <w:pPr>
        <w:rPr>
          <w:rFonts w:asciiTheme="minorHAnsi" w:hAnsiTheme="minorHAnsi" w:cstheme="minorHAnsi"/>
          <w:sz w:val="20"/>
          <w:szCs w:val="20"/>
          <w:lang w:val="es-ES"/>
        </w:rPr>
      </w:pPr>
    </w:p>
    <w:p w14:paraId="1AB4CE40" w14:textId="41A6BA6F"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AMS 2 - Enhancement and expansion of digital-literacy, digital-skills</w:t>
      </w:r>
      <w:r w:rsidR="00F845A6">
        <w:rPr>
          <w:rFonts w:asciiTheme="minorHAnsi" w:hAnsiTheme="minorHAnsi" w:cstheme="minorHAnsi"/>
          <w:sz w:val="20"/>
          <w:szCs w:val="20"/>
          <w:u w:val="single"/>
          <w:lang w:val="en-GB"/>
        </w:rPr>
        <w:t>,</w:t>
      </w:r>
      <w:r w:rsidRPr="000E1C23">
        <w:rPr>
          <w:rFonts w:asciiTheme="minorHAnsi" w:hAnsiTheme="minorHAnsi" w:cstheme="minorHAnsi"/>
          <w:sz w:val="20"/>
          <w:szCs w:val="20"/>
          <w:u w:val="single"/>
          <w:lang w:val="en-GB"/>
        </w:rPr>
        <w:t xml:space="preserve"> and digital-inclusion programmes, especially among vulnerable populations</w:t>
      </w:r>
    </w:p>
    <w:tbl>
      <w:tblPr>
        <w:tblStyle w:val="TableGrid"/>
        <w:tblW w:w="0" w:type="auto"/>
        <w:tblLook w:val="04A0" w:firstRow="1" w:lastRow="0" w:firstColumn="1" w:lastColumn="0" w:noHBand="0" w:noVBand="1"/>
      </w:tblPr>
      <w:tblGrid>
        <w:gridCol w:w="6475"/>
        <w:gridCol w:w="2148"/>
        <w:gridCol w:w="5325"/>
      </w:tblGrid>
      <w:tr w:rsidR="00A152DA" w:rsidRPr="000E1C23" w14:paraId="7E017830" w14:textId="77777777">
        <w:trPr>
          <w:trHeight w:val="300"/>
          <w:tblHeader/>
        </w:trPr>
        <w:tc>
          <w:tcPr>
            <w:tcW w:w="6475" w:type="dxa"/>
            <w:shd w:val="clear" w:color="auto" w:fill="D9D9D9" w:themeFill="background1" w:themeFillShade="D9"/>
          </w:tcPr>
          <w:p w14:paraId="25592FD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lastRenderedPageBreak/>
              <w:t>Expected Results (full)</w:t>
            </w:r>
          </w:p>
        </w:tc>
        <w:tc>
          <w:tcPr>
            <w:tcW w:w="2148" w:type="dxa"/>
            <w:shd w:val="clear" w:color="auto" w:fill="D9D9D9" w:themeFill="background1" w:themeFillShade="D9"/>
          </w:tcPr>
          <w:p w14:paraId="698DF71E"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064E1ED5"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75CEC30" w14:textId="77777777">
        <w:trPr>
          <w:trHeight w:val="300"/>
        </w:trPr>
        <w:tc>
          <w:tcPr>
            <w:tcW w:w="6475" w:type="dxa"/>
          </w:tcPr>
          <w:p w14:paraId="196CCD17" w14:textId="38FEFAD8"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the development of human capacity through national, regional</w:t>
            </w:r>
            <w:r w:rsidR="00F845A6">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subregional capacity building projects, such as training programmes or workshops, to exchange expertise and knowledge as well as national and international experiences, which will provide practical skills and tools to bridge the digital divides, including the gender digital divide, in order to contribute to the development of sustainable telecommunications/information and communication technologies, enhancing competition, investment</w:t>
            </w:r>
            <w:r w:rsidR="008060D6">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innovation.</w:t>
            </w:r>
          </w:p>
        </w:tc>
        <w:tc>
          <w:tcPr>
            <w:tcW w:w="2148" w:type="dxa"/>
          </w:tcPr>
          <w:p w14:paraId="7E04A45F" w14:textId="15B3B310"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Supporting capacity-building initiatives</w:t>
            </w:r>
            <w:r w:rsidR="00DA6316">
              <w:rPr>
                <w:rFonts w:asciiTheme="minorHAnsi" w:hAnsiTheme="minorHAnsi" w:cstheme="minorHAnsi"/>
                <w:sz w:val="20"/>
                <w:szCs w:val="20"/>
                <w:lang w:val="en-GB"/>
              </w:rPr>
              <w:t>,</w:t>
            </w:r>
            <w:r w:rsidR="00975119">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 xml:space="preserve">training </w:t>
            </w:r>
            <w:r w:rsidR="00CA4B21">
              <w:rPr>
                <w:rFonts w:asciiTheme="minorHAnsi" w:hAnsiTheme="minorHAnsi" w:cstheme="minorHAnsi"/>
                <w:sz w:val="20"/>
                <w:szCs w:val="20"/>
                <w:lang w:val="en-GB"/>
              </w:rPr>
              <w:t>programmes</w:t>
            </w:r>
            <w:r w:rsidR="00F011F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workshops</w:t>
            </w:r>
            <w:r w:rsidR="00F011FD">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to exchange expertise and practical skills, bridging digital and gender divides, and fostering sustainable telecommunications, competition, investment, and innovation at national, regional, and subregional levels.</w:t>
            </w:r>
          </w:p>
        </w:tc>
        <w:tc>
          <w:tcPr>
            <w:tcW w:w="5325" w:type="dxa"/>
          </w:tcPr>
          <w:p w14:paraId="1322D97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2RLA21018 - Overcoming Barriers to Digital Inclusion: Americas Girls Can Code</w:t>
            </w:r>
          </w:p>
          <w:p w14:paraId="3AFE1F0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9ELS24008 - MERIAN - Fortalecimiento de capacidades de CENTA y ENA para la investigación, extensión y educación digital agrícola</w:t>
            </w:r>
          </w:p>
          <w:p w14:paraId="41F8ECC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2GLO20104-02 - Giga Barbados and OECS Connectivity to Community Programme: Ensuring Children’s Online Safety and Community Connectivity</w:t>
            </w:r>
          </w:p>
          <w:p w14:paraId="059FEEE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2GLO21115 - Digital Skills Badges</w:t>
            </w:r>
          </w:p>
          <w:p w14:paraId="639CC34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7GLO20106 - Enhancing the Digital Ecosystem and Digital Skills for the economic empowerment of women in LDCs</w:t>
            </w:r>
          </w:p>
          <w:p w14:paraId="0FFC267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9GLO23128 - Capacity development for digital transformation</w:t>
            </w:r>
          </w:p>
        </w:tc>
      </w:tr>
      <w:tr w:rsidR="00A152DA" w:rsidRPr="000E1C23" w14:paraId="336F4954" w14:textId="77777777">
        <w:trPr>
          <w:trHeight w:val="300"/>
        </w:trPr>
        <w:tc>
          <w:tcPr>
            <w:tcW w:w="6475" w:type="dxa"/>
          </w:tcPr>
          <w:p w14:paraId="22DDCD6C" w14:textId="7971C2A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Provision of diligent assistance in the planning, implementation</w:t>
            </w:r>
            <w:r w:rsidR="00073726">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evaluation of projects and programmes on digital literacy, digital skills and digital inclusion.</w:t>
            </w:r>
          </w:p>
        </w:tc>
        <w:tc>
          <w:tcPr>
            <w:tcW w:w="2148" w:type="dxa"/>
          </w:tcPr>
          <w:p w14:paraId="321E75D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Providing dedicated support in planning, implementing, and evaluating projects on digital literacy, skills, and inclusion.</w:t>
            </w:r>
          </w:p>
        </w:tc>
        <w:tc>
          <w:tcPr>
            <w:tcW w:w="5325" w:type="dxa"/>
          </w:tcPr>
          <w:p w14:paraId="559C59A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2RLA21018 - Overcoming Barriers to Digital Inclusion: Americas Girls Can Code</w:t>
            </w:r>
          </w:p>
          <w:p w14:paraId="6A28489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9COS24019 - Desarrollo del conocimiento en tecnologías, para especialistas del ICE - Fase 2</w:t>
            </w:r>
          </w:p>
          <w:p w14:paraId="26768CE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9ELS24008 - MERIAN - Fortalecimiento de capacidades de CENTA y ENA para la investigación, extensión y educación digital agrícola</w:t>
            </w:r>
          </w:p>
          <w:p w14:paraId="2D09041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p w14:paraId="4DEDBAD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7GLO20106 - Enhancing the Digital Ecosystem and Digital Skills for the economic empowerment of women in LDCs</w:t>
            </w:r>
          </w:p>
          <w:p w14:paraId="3425D2E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7GLO20108 - Boosting digital skills through Digital Transformation Centres (DTCs)</w:t>
            </w:r>
          </w:p>
          <w:p w14:paraId="2A199B8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7GLO23133 - Boosting digital skills through Digital Transformation Centres (DTCs) - Phase 2</w:t>
            </w:r>
          </w:p>
        </w:tc>
      </w:tr>
    </w:tbl>
    <w:p w14:paraId="4F5CEE76" w14:textId="77777777" w:rsidR="00A152DA" w:rsidRPr="000E1C23" w:rsidRDefault="00A152DA" w:rsidP="00A152DA">
      <w:pPr>
        <w:rPr>
          <w:rFonts w:asciiTheme="minorHAnsi" w:hAnsiTheme="minorHAnsi" w:cstheme="minorHAnsi"/>
          <w:sz w:val="20"/>
          <w:szCs w:val="20"/>
          <w:lang w:val="en-GB"/>
        </w:rPr>
      </w:pPr>
    </w:p>
    <w:p w14:paraId="3B3501A1"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AMS 3 - Effective support for digital transformation and innovation ecosystems through scalable, funded and sustainable connectivity projects</w:t>
      </w:r>
    </w:p>
    <w:tbl>
      <w:tblPr>
        <w:tblStyle w:val="TableGrid"/>
        <w:tblW w:w="0" w:type="auto"/>
        <w:tblLook w:val="04A0" w:firstRow="1" w:lastRow="0" w:firstColumn="1" w:lastColumn="0" w:noHBand="0" w:noVBand="1"/>
      </w:tblPr>
      <w:tblGrid>
        <w:gridCol w:w="6475"/>
        <w:gridCol w:w="2148"/>
        <w:gridCol w:w="5325"/>
      </w:tblGrid>
      <w:tr w:rsidR="00A152DA" w:rsidRPr="000E1C23" w14:paraId="74B3E2DB" w14:textId="77777777">
        <w:trPr>
          <w:trHeight w:val="300"/>
          <w:tblHeader/>
        </w:trPr>
        <w:tc>
          <w:tcPr>
            <w:tcW w:w="6475" w:type="dxa"/>
            <w:shd w:val="clear" w:color="auto" w:fill="D9D9D9" w:themeFill="background1" w:themeFillShade="D9"/>
          </w:tcPr>
          <w:p w14:paraId="7B8C5261" w14:textId="624A5968"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C14E16">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48" w:type="dxa"/>
            <w:shd w:val="clear" w:color="auto" w:fill="D9D9D9" w:themeFill="background1" w:themeFillShade="D9"/>
          </w:tcPr>
          <w:p w14:paraId="51414BB9"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5102D50B"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39EE9C50" w14:textId="77777777">
        <w:trPr>
          <w:trHeight w:val="300"/>
        </w:trPr>
        <w:tc>
          <w:tcPr>
            <w:tcW w:w="6475" w:type="dxa"/>
          </w:tcPr>
          <w:p w14:paraId="3412DFE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Assistance in the planning and implementation of foundational infrastructure and special-purpose e-services.</w:t>
            </w:r>
          </w:p>
        </w:tc>
        <w:tc>
          <w:tcPr>
            <w:tcW w:w="2148" w:type="dxa"/>
          </w:tcPr>
          <w:p w14:paraId="53253E05"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planning and implementing infrastructure and specialized e-services.</w:t>
            </w:r>
          </w:p>
        </w:tc>
        <w:tc>
          <w:tcPr>
            <w:tcW w:w="5325" w:type="dxa"/>
          </w:tcPr>
          <w:p w14:paraId="56C9252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9ELS24008 - MERIAN - Fortalecimiento de capacidades de CENTA y ENA para la investigación, extensión y educación digital agrícola</w:t>
            </w:r>
          </w:p>
          <w:p w14:paraId="7DA21842" w14:textId="01AF7766"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9RCA24004 - Optimizing innovative finance for underserved groups to build resilience and accelerate the achievement of the SDGs in Antigua </w:t>
            </w:r>
            <w:r w:rsidR="00781B8C">
              <w:rPr>
                <w:rFonts w:asciiTheme="minorHAnsi" w:hAnsiTheme="minorHAnsi" w:cstheme="minorHAnsi"/>
                <w:sz w:val="20"/>
                <w:szCs w:val="20"/>
                <w:lang w:val="en-GB"/>
              </w:rPr>
              <w:t>and</w:t>
            </w:r>
            <w:r w:rsidRPr="000E1C23">
              <w:rPr>
                <w:rFonts w:asciiTheme="minorHAnsi" w:hAnsiTheme="minorHAnsi" w:cstheme="minorHAnsi"/>
                <w:sz w:val="20"/>
                <w:szCs w:val="20"/>
                <w:lang w:val="en-GB"/>
              </w:rPr>
              <w:t xml:space="preserve"> Barbuda</w:t>
            </w:r>
            <w:r w:rsidR="00781B8C">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w:t>
            </w:r>
            <w:r w:rsidR="00781B8C">
              <w:rPr>
                <w:rFonts w:asciiTheme="minorHAnsi" w:hAnsiTheme="minorHAnsi" w:cstheme="minorHAnsi"/>
                <w:sz w:val="20"/>
                <w:szCs w:val="20"/>
                <w:lang w:val="en-GB"/>
              </w:rPr>
              <w:t>Saint</w:t>
            </w:r>
            <w:r w:rsidRPr="000E1C23">
              <w:rPr>
                <w:rFonts w:asciiTheme="minorHAnsi" w:hAnsiTheme="minorHAnsi" w:cstheme="minorHAnsi"/>
                <w:sz w:val="20"/>
                <w:szCs w:val="20"/>
                <w:lang w:val="en-GB"/>
              </w:rPr>
              <w:t xml:space="preserve"> Lucia</w:t>
            </w:r>
          </w:p>
          <w:p w14:paraId="4E89A1C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p w14:paraId="1110F8D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2GLO21119 - Establishment of the Cyber4Good initiative</w:t>
            </w:r>
          </w:p>
          <w:p w14:paraId="5326E88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9GLO23129 - Open-source Ecosystem Enablement for Public Services Innovation</w:t>
            </w:r>
          </w:p>
          <w:p w14:paraId="16B38B7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p w14:paraId="00FB0B5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No number - ITU Regional Innovation Initiatives Accelerator (MIIT)</w:t>
            </w:r>
          </w:p>
        </w:tc>
      </w:tr>
      <w:tr w:rsidR="00A152DA" w:rsidRPr="000E1C23" w14:paraId="14A92249" w14:textId="77777777">
        <w:trPr>
          <w:trHeight w:val="300"/>
        </w:trPr>
        <w:tc>
          <w:tcPr>
            <w:tcW w:w="6475" w:type="dxa"/>
          </w:tcPr>
          <w:p w14:paraId="11EF7A24" w14:textId="3D7475F5"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Increased capacity building and multistakeholder cooperation to facilitate and enhance innovation in telecommunications/information and communication technologies in support of digital transformation in the region, with special focus on all developing countries in the region, including least developed countries, landlocked developing countries</w:t>
            </w:r>
            <w:r w:rsidR="00635188">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small island developing states, indigenous communities, and in particular youth and women in rural, remote, unserved</w:t>
            </w:r>
            <w:r w:rsidR="00635188">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or underserved areas and communities.</w:t>
            </w:r>
          </w:p>
        </w:tc>
        <w:tc>
          <w:tcPr>
            <w:tcW w:w="2148" w:type="dxa"/>
          </w:tcPr>
          <w:p w14:paraId="2B2D643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Enhancing capacity building and multistakeholder collaboration to promote innovation in telecommunications and ICT.</w:t>
            </w:r>
          </w:p>
        </w:tc>
        <w:tc>
          <w:tcPr>
            <w:tcW w:w="5325" w:type="dxa"/>
          </w:tcPr>
          <w:p w14:paraId="0769464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9ELS24008 - MERIAN - Fortalecimiento de capacidades de CENTA y ENA para la investigación, extensión y educación digital agrícola</w:t>
            </w:r>
          </w:p>
          <w:p w14:paraId="6CB8E3A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9RCA24004 - Optimizing innovative finance for underserved groups to build resilience and accelerate the achievement of the SDGs in Antigua &amp; Barbuda and St. Lucia</w:t>
            </w:r>
          </w:p>
          <w:p w14:paraId="0C029F2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p w14:paraId="5B9FEC5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2GLO21119 - Establishment of the Cyber4Good initiative</w:t>
            </w:r>
          </w:p>
          <w:p w14:paraId="213A8B4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p w14:paraId="5DFE6CE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ITU Regional Innovation Initiatives Accelerator (MIIT)</w:t>
            </w:r>
          </w:p>
          <w:p w14:paraId="04A3A2C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3147625B" w14:textId="77777777">
        <w:trPr>
          <w:trHeight w:val="300"/>
        </w:trPr>
        <w:tc>
          <w:tcPr>
            <w:tcW w:w="6475" w:type="dxa"/>
          </w:tcPr>
          <w:p w14:paraId="37950A8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Promotion of the active engagement of civil society, international financial institutions, industry partners, academia and other relevant stakeholders.</w:t>
            </w:r>
          </w:p>
        </w:tc>
        <w:tc>
          <w:tcPr>
            <w:tcW w:w="2148" w:type="dxa"/>
          </w:tcPr>
          <w:p w14:paraId="6BC0FBB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Promote active engagement of civil society, industry, academia, and stakeholders.</w:t>
            </w:r>
          </w:p>
        </w:tc>
        <w:tc>
          <w:tcPr>
            <w:tcW w:w="5325" w:type="dxa"/>
          </w:tcPr>
          <w:p w14:paraId="658550D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9ELS24008 - MERIAN - Fortalecimiento de capacidades de CENTA y ENA para la investigación, extensión y educación digital agrícola</w:t>
            </w:r>
          </w:p>
          <w:p w14:paraId="467ABB7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p w14:paraId="6D75C38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9GLO23134 - Assistance to encourage the use of innovative technologies for building a digital shared prosperity society</w:t>
            </w:r>
          </w:p>
          <w:p w14:paraId="59DA037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9GLO24140 - Capacity development to accelerate school connectivity in collaboration with the Giga Initiative</w:t>
            </w:r>
          </w:p>
          <w:p w14:paraId="1BC3600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bl>
    <w:p w14:paraId="1A94FBED" w14:textId="77777777" w:rsidR="00A152DA" w:rsidRPr="000E1C23" w:rsidRDefault="00A152DA" w:rsidP="00A152DA">
      <w:pPr>
        <w:rPr>
          <w:rFonts w:asciiTheme="minorHAnsi" w:hAnsiTheme="minorHAnsi" w:cstheme="minorHAnsi"/>
          <w:sz w:val="20"/>
          <w:szCs w:val="20"/>
          <w:lang w:val="en-GB"/>
        </w:rPr>
      </w:pPr>
    </w:p>
    <w:p w14:paraId="609175C8"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AMS 4 - Development of enabling policy and regulatory environments to connect the unconnected through accessible and affordable telecommunications/information and communication technologies that support achievement of the Sustainable Development Goals and progress towards the digital economy</w:t>
      </w:r>
    </w:p>
    <w:tbl>
      <w:tblPr>
        <w:tblStyle w:val="TableGrid"/>
        <w:tblW w:w="0" w:type="auto"/>
        <w:tblLook w:val="04A0" w:firstRow="1" w:lastRow="0" w:firstColumn="1" w:lastColumn="0" w:noHBand="0" w:noVBand="1"/>
      </w:tblPr>
      <w:tblGrid>
        <w:gridCol w:w="6475"/>
        <w:gridCol w:w="2148"/>
        <w:gridCol w:w="5325"/>
      </w:tblGrid>
      <w:tr w:rsidR="00A152DA" w:rsidRPr="000E1C23" w14:paraId="1CB8F99E" w14:textId="77777777">
        <w:trPr>
          <w:trHeight w:val="300"/>
          <w:tblHeader/>
        </w:trPr>
        <w:tc>
          <w:tcPr>
            <w:tcW w:w="6475" w:type="dxa"/>
            <w:shd w:val="clear" w:color="auto" w:fill="D9D9D9" w:themeFill="background1" w:themeFillShade="D9"/>
          </w:tcPr>
          <w:p w14:paraId="47606CD2" w14:textId="136856CA"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8076C4">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2148" w:type="dxa"/>
            <w:shd w:val="clear" w:color="auto" w:fill="D9D9D9" w:themeFill="background1" w:themeFillShade="D9"/>
          </w:tcPr>
          <w:p w14:paraId="593B9518"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5DD3ADA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0D81EBEE" w14:textId="77777777">
        <w:trPr>
          <w:trHeight w:val="300"/>
        </w:trPr>
        <w:tc>
          <w:tcPr>
            <w:tcW w:w="6475" w:type="dxa"/>
          </w:tcPr>
          <w:p w14:paraId="7F4CED19" w14:textId="3D8C1E9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for and promotion of sustainable telecommunications/information and communication technologies in all developing countries in the region, including least developed countries (LDCs), landlocked developing countries (LLDCs) and small island developing states (SIDS), and in protected areas, for </w:t>
            </w:r>
            <w:r w:rsidRPr="000E1C23">
              <w:rPr>
                <w:rFonts w:asciiTheme="minorHAnsi" w:hAnsiTheme="minorHAnsi" w:cstheme="minorHAnsi"/>
                <w:sz w:val="20"/>
                <w:szCs w:val="20"/>
                <w:lang w:val="en-GB"/>
              </w:rPr>
              <w:lastRenderedPageBreak/>
              <w:t>emergency communications and for protecting, restoring</w:t>
            </w:r>
            <w:r w:rsidR="00D46A5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promoting sustainable use of terrestrial ecosystems.</w:t>
            </w:r>
          </w:p>
        </w:tc>
        <w:tc>
          <w:tcPr>
            <w:tcW w:w="2148" w:type="dxa"/>
          </w:tcPr>
          <w:p w14:paraId="4530DBF5"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 xml:space="preserve">Promote sustainable ICTs in developing countries, </w:t>
            </w:r>
            <w:r w:rsidRPr="000E1C23">
              <w:rPr>
                <w:rFonts w:asciiTheme="minorHAnsi" w:hAnsiTheme="minorHAnsi" w:cstheme="minorHAnsi"/>
                <w:sz w:val="20"/>
                <w:szCs w:val="20"/>
                <w:lang w:val="en-GB"/>
              </w:rPr>
              <w:lastRenderedPageBreak/>
              <w:t>emergencies, and ecosystems protection.</w:t>
            </w:r>
          </w:p>
        </w:tc>
        <w:tc>
          <w:tcPr>
            <w:tcW w:w="5325" w:type="dxa"/>
          </w:tcPr>
          <w:p w14:paraId="7E7313D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2RLA21018 - Overcoming Barriers to Digital Inclusion: Americas Girls Can Code</w:t>
            </w:r>
          </w:p>
          <w:p w14:paraId="1FCD87D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9BRA19008 - Provide Brazil with a regulatory environment conducive to digital transformation</w:t>
            </w:r>
          </w:p>
          <w:p w14:paraId="2AE0D71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lastRenderedPageBreak/>
              <w:t>9COS24019 - Desarrollo del conocimiento en tecnologías, para especialistas del ICE - Fase 2</w:t>
            </w:r>
          </w:p>
          <w:p w14:paraId="0EA93A1F" w14:textId="0D85442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9HON23023 - Propuesta de actualización normativa y regulatoria en materia de telecomunicaciones en la República de Honduras</w:t>
            </w:r>
            <w:r w:rsidR="00150A95">
              <w:rPr>
                <w:rFonts w:asciiTheme="minorHAnsi" w:hAnsiTheme="minorHAnsi" w:cstheme="minorHAnsi"/>
                <w:sz w:val="20"/>
                <w:szCs w:val="20"/>
                <w:lang w:val="es-ES"/>
              </w:rPr>
              <w:t xml:space="preserve"> </w:t>
            </w:r>
            <w:r w:rsidR="00150A95" w:rsidRPr="00BE6246">
              <w:rPr>
                <w:rFonts w:asciiTheme="minorHAnsi" w:hAnsiTheme="minorHAnsi" w:cstheme="minorHAnsi"/>
                <w:i/>
                <w:iCs/>
                <w:sz w:val="20"/>
                <w:szCs w:val="20"/>
                <w:lang w:val="es-ES"/>
              </w:rPr>
              <w:t>(</w:t>
            </w:r>
            <w:r w:rsidR="00BE6246" w:rsidRPr="00BE6246">
              <w:rPr>
                <w:rFonts w:asciiTheme="minorHAnsi" w:hAnsiTheme="minorHAnsi" w:cstheme="minorHAnsi"/>
                <w:i/>
                <w:iCs/>
                <w:sz w:val="20"/>
                <w:szCs w:val="20"/>
                <w:lang w:val="es-ES"/>
              </w:rPr>
              <w:t>Proposal for updating telecommunications legislation and regulations in the Republic of Honduras)</w:t>
            </w:r>
          </w:p>
          <w:p w14:paraId="0D276EC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9PAR24003 - Asistencia Técnica a la Comisión Nacional de Telecomunicaciones de Paraguay en el área regulatoria</w:t>
            </w:r>
          </w:p>
          <w:p w14:paraId="3CD1DF5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9RCA24005 - Regional Regulatory Innovation for Central America – Sandbox</w:t>
            </w:r>
          </w:p>
          <w:p w14:paraId="5A723A5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p w14:paraId="6B35E43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2GLO21119 - Establishment of the Cyber4Good initiative</w:t>
            </w:r>
          </w:p>
        </w:tc>
      </w:tr>
      <w:tr w:rsidR="00A152DA" w:rsidRPr="000E1C23" w14:paraId="20604548" w14:textId="77777777">
        <w:trPr>
          <w:trHeight w:val="300"/>
        </w:trPr>
        <w:tc>
          <w:tcPr>
            <w:tcW w:w="6475" w:type="dxa"/>
          </w:tcPr>
          <w:p w14:paraId="4C44AF00" w14:textId="32E9E61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Support for the development of an enabling policy and regulatory environment</w:t>
            </w:r>
            <w:r w:rsidR="00C65283">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for facilitating investment and innovation to connect the unconnected and achieve the </w:t>
            </w:r>
            <w:r w:rsidR="00FE22E4">
              <w:rPr>
                <w:rFonts w:asciiTheme="minorHAnsi" w:hAnsiTheme="minorHAnsi" w:cstheme="minorHAnsi"/>
                <w:sz w:val="20"/>
                <w:szCs w:val="20"/>
                <w:lang w:val="en-GB"/>
              </w:rPr>
              <w:t>s</w:t>
            </w:r>
            <w:r w:rsidR="00FE22E4" w:rsidRPr="000E1C23">
              <w:rPr>
                <w:rFonts w:asciiTheme="minorHAnsi" w:hAnsiTheme="minorHAnsi" w:cstheme="minorHAnsi"/>
                <w:sz w:val="20"/>
                <w:szCs w:val="20"/>
                <w:lang w:val="en-GB"/>
              </w:rPr>
              <w:t xml:space="preserve">ustainable </w:t>
            </w:r>
            <w:r w:rsidR="00FE22E4">
              <w:rPr>
                <w:rFonts w:asciiTheme="minorHAnsi" w:hAnsiTheme="minorHAnsi" w:cstheme="minorHAnsi"/>
                <w:sz w:val="20"/>
                <w:szCs w:val="20"/>
                <w:lang w:val="en-GB"/>
              </w:rPr>
              <w:t>d</w:t>
            </w:r>
            <w:r w:rsidR="00FE22E4" w:rsidRPr="000E1C23">
              <w:rPr>
                <w:rFonts w:asciiTheme="minorHAnsi" w:hAnsiTheme="minorHAnsi" w:cstheme="minorHAnsi"/>
                <w:sz w:val="20"/>
                <w:szCs w:val="20"/>
                <w:lang w:val="en-GB"/>
              </w:rPr>
              <w:t xml:space="preserve">evelopment </w:t>
            </w:r>
            <w:r w:rsidR="00FE22E4">
              <w:rPr>
                <w:rFonts w:asciiTheme="minorHAnsi" w:hAnsiTheme="minorHAnsi" w:cstheme="minorHAnsi"/>
                <w:sz w:val="20"/>
                <w:szCs w:val="20"/>
                <w:lang w:val="en-GB"/>
              </w:rPr>
              <w:t>g</w:t>
            </w:r>
            <w:r w:rsidR="00FE22E4" w:rsidRPr="000E1C23">
              <w:rPr>
                <w:rFonts w:asciiTheme="minorHAnsi" w:hAnsiTheme="minorHAnsi" w:cstheme="minorHAnsi"/>
                <w:sz w:val="20"/>
                <w:szCs w:val="20"/>
                <w:lang w:val="en-GB"/>
              </w:rPr>
              <w:t>oals</w:t>
            </w:r>
            <w:r w:rsidR="00FE22E4">
              <w:rPr>
                <w:rFonts w:asciiTheme="minorHAnsi" w:hAnsiTheme="minorHAnsi" w:cstheme="minorHAnsi"/>
                <w:sz w:val="20"/>
                <w:szCs w:val="20"/>
                <w:lang w:val="en-GB"/>
              </w:rPr>
              <w:t xml:space="preserve"> (SDGs)</w:t>
            </w:r>
            <w:r w:rsidRPr="000E1C23">
              <w:rPr>
                <w:rFonts w:asciiTheme="minorHAnsi" w:hAnsiTheme="minorHAnsi" w:cstheme="minorHAnsi"/>
                <w:sz w:val="20"/>
                <w:szCs w:val="20"/>
                <w:lang w:val="en-GB"/>
              </w:rPr>
              <w:t>.</w:t>
            </w:r>
          </w:p>
        </w:tc>
        <w:tc>
          <w:tcPr>
            <w:tcW w:w="2148" w:type="dxa"/>
          </w:tcPr>
          <w:p w14:paraId="01FA6CEB" w14:textId="00EE9BF4"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policies, investment, and innovation to connect unconnected, </w:t>
            </w:r>
            <w:r w:rsidR="0061664A">
              <w:rPr>
                <w:rFonts w:asciiTheme="minorHAnsi" w:hAnsiTheme="minorHAnsi" w:cstheme="minorHAnsi"/>
                <w:sz w:val="20"/>
                <w:szCs w:val="20"/>
                <w:lang w:val="en-GB"/>
              </w:rPr>
              <w:t xml:space="preserve">and </w:t>
            </w:r>
            <w:r w:rsidRPr="000E1C23">
              <w:rPr>
                <w:rFonts w:asciiTheme="minorHAnsi" w:hAnsiTheme="minorHAnsi" w:cstheme="minorHAnsi"/>
                <w:sz w:val="20"/>
                <w:szCs w:val="20"/>
                <w:lang w:val="en-GB"/>
              </w:rPr>
              <w:t>achieve SDGs.</w:t>
            </w:r>
          </w:p>
        </w:tc>
        <w:tc>
          <w:tcPr>
            <w:tcW w:w="5325" w:type="dxa"/>
          </w:tcPr>
          <w:p w14:paraId="7F3125A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2RLA21018 - Overcoming Barriers to Digital Inclusion: Americas Girls Can Code</w:t>
            </w:r>
          </w:p>
          <w:p w14:paraId="1B7E269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9BRA19008 - Provide Brazil with a regulatory environment conducive to digital transformation</w:t>
            </w:r>
          </w:p>
          <w:p w14:paraId="519ABB1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9RCA24005 - Regional Regulatory Innovation for Central America – Sandbox</w:t>
            </w:r>
          </w:p>
          <w:p w14:paraId="3807DAC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tc>
      </w:tr>
      <w:tr w:rsidR="00A152DA" w:rsidRPr="0025721D" w14:paraId="39EDF43D" w14:textId="77777777">
        <w:trPr>
          <w:trHeight w:val="300"/>
        </w:trPr>
        <w:tc>
          <w:tcPr>
            <w:tcW w:w="6475" w:type="dxa"/>
          </w:tcPr>
          <w:p w14:paraId="284E97DA"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Member States in the implementation of policy and regulatory strategies to connect the unconnected, with a focus on affordability, including support for small operators and community networks.</w:t>
            </w:r>
          </w:p>
        </w:tc>
        <w:tc>
          <w:tcPr>
            <w:tcW w:w="2148" w:type="dxa"/>
          </w:tcPr>
          <w:p w14:paraId="6A243E9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policies to connect unconnected, focusing on affordability and communities.</w:t>
            </w:r>
          </w:p>
        </w:tc>
        <w:tc>
          <w:tcPr>
            <w:tcW w:w="5325" w:type="dxa"/>
          </w:tcPr>
          <w:p w14:paraId="0B8304A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2RLA21018 - Overcoming Barriers to Digital Inclusion: Americas Girls Can Code</w:t>
            </w:r>
          </w:p>
          <w:p w14:paraId="3C551DB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9COL24043 - Modelo contractual para operación del Registro de Dominio “.co”</w:t>
            </w:r>
          </w:p>
          <w:p w14:paraId="2861695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lastRenderedPageBreak/>
              <w:t>9DOM23004 - Soporte institucional al Instituto Dominicano de las Telecomunicaciones</w:t>
            </w:r>
          </w:p>
          <w:p w14:paraId="3C131E79" w14:textId="36D02971" w:rsidR="00A152DA" w:rsidRPr="00BE6246"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i/>
                <w:iCs/>
                <w:sz w:val="20"/>
                <w:szCs w:val="20"/>
                <w:lang w:val="es-ES"/>
              </w:rPr>
            </w:pPr>
            <w:r w:rsidRPr="000E1C23">
              <w:rPr>
                <w:rFonts w:asciiTheme="minorHAnsi" w:hAnsiTheme="minorHAnsi" w:cstheme="minorHAnsi"/>
                <w:sz w:val="20"/>
                <w:szCs w:val="20"/>
                <w:lang w:val="es-ES"/>
              </w:rPr>
              <w:t>9HON23023 - Propuesta de actualización normativa y regulatoria en materia de telecomunicaciones en la República de Honduras</w:t>
            </w:r>
            <w:r w:rsidR="00BE6246">
              <w:rPr>
                <w:rFonts w:asciiTheme="minorHAnsi" w:hAnsiTheme="minorHAnsi" w:cstheme="minorHAnsi"/>
                <w:sz w:val="20"/>
                <w:szCs w:val="20"/>
                <w:lang w:val="es-ES"/>
              </w:rPr>
              <w:t xml:space="preserve"> </w:t>
            </w:r>
            <w:r w:rsidR="00BE6246" w:rsidRPr="00BE6246">
              <w:rPr>
                <w:rFonts w:asciiTheme="minorHAnsi" w:hAnsiTheme="minorHAnsi" w:cstheme="minorHAnsi"/>
                <w:i/>
                <w:iCs/>
                <w:sz w:val="20"/>
                <w:szCs w:val="20"/>
                <w:lang w:val="es-ES"/>
              </w:rPr>
              <w:t>(Proposal for updating telecommunications legislation and regulations in the Republic of Honduras)</w:t>
            </w:r>
          </w:p>
          <w:p w14:paraId="4484E91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9PAR24003 - Asistencia Técnica a la Comisión Nacional de Telecomunicaciones de Paraguay en el área regulatoria</w:t>
            </w:r>
          </w:p>
        </w:tc>
      </w:tr>
      <w:tr w:rsidR="00A152DA" w:rsidRPr="000E1C23" w14:paraId="6084724E" w14:textId="77777777">
        <w:trPr>
          <w:trHeight w:val="300"/>
        </w:trPr>
        <w:tc>
          <w:tcPr>
            <w:tcW w:w="6475" w:type="dxa"/>
          </w:tcPr>
          <w:p w14:paraId="78BF9170"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Enhanced outreach to all developing countries in the region, including LDCs, LLDCs and SIDS, for greater participation in ITU processes and better access to finance and expertise.</w:t>
            </w:r>
          </w:p>
        </w:tc>
        <w:tc>
          <w:tcPr>
            <w:tcW w:w="2148" w:type="dxa"/>
          </w:tcPr>
          <w:p w14:paraId="683B684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Improve outreach for developing countries ITU participation, finance, and expertise.</w:t>
            </w:r>
          </w:p>
        </w:tc>
        <w:tc>
          <w:tcPr>
            <w:tcW w:w="5325" w:type="dxa"/>
          </w:tcPr>
          <w:p w14:paraId="4A1B551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9BRA19008 - Provide Brazil with a regulatory environment conducive to digital transformation</w:t>
            </w:r>
          </w:p>
          <w:p w14:paraId="159D08A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9DOM23004 - Soporte institucional al Instituto Dominicano de las Telecomunicaciones</w:t>
            </w:r>
          </w:p>
          <w:p w14:paraId="44620E0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9PAR24003 - Asistencia Técnica a la Comisión Nacional de Telecomunicaciones de Paraguay en el área regulatoria</w:t>
            </w:r>
          </w:p>
          <w:p w14:paraId="00C17CE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9RLA23022 - Support to the implementation of Regional Initiatives for the Americas Region</w:t>
            </w:r>
          </w:p>
          <w:p w14:paraId="19E0CF7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2GLO21119 - Establishment of the Cyber4Good initiative</w:t>
            </w:r>
          </w:p>
        </w:tc>
      </w:tr>
      <w:tr w:rsidR="00A152DA" w:rsidRPr="00303BE2" w14:paraId="400DE2C8" w14:textId="77777777">
        <w:trPr>
          <w:trHeight w:val="300"/>
        </w:trPr>
        <w:tc>
          <w:tcPr>
            <w:tcW w:w="6475" w:type="dxa"/>
          </w:tcPr>
          <w:p w14:paraId="542210C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Support for digital financial inclusion and fostering the implementation of electronic transactions.</w:t>
            </w:r>
          </w:p>
        </w:tc>
        <w:tc>
          <w:tcPr>
            <w:tcW w:w="2148" w:type="dxa"/>
          </w:tcPr>
          <w:p w14:paraId="39E9D2B8"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Support digital financial inclusion and promote electronic transaction implementation efforts.</w:t>
            </w:r>
          </w:p>
        </w:tc>
        <w:tc>
          <w:tcPr>
            <w:tcW w:w="5325" w:type="dxa"/>
          </w:tcPr>
          <w:p w14:paraId="5A45BA6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s-ES"/>
              </w:rPr>
            </w:pPr>
            <w:r w:rsidRPr="000E1C23">
              <w:rPr>
                <w:rFonts w:asciiTheme="minorHAnsi" w:hAnsiTheme="minorHAnsi" w:cstheme="minorHAnsi"/>
                <w:sz w:val="20"/>
                <w:szCs w:val="20"/>
                <w:lang w:val="es-ES"/>
              </w:rPr>
              <w:t>9COL24043 - Modelo contractual para operación del Registro de Dominio “.co”</w:t>
            </w:r>
          </w:p>
        </w:tc>
      </w:tr>
    </w:tbl>
    <w:p w14:paraId="6FC1DDCF" w14:textId="77777777" w:rsidR="00A152DA" w:rsidRPr="000E1C23" w:rsidRDefault="00A152DA" w:rsidP="00A152DA">
      <w:pPr>
        <w:widowControl w:val="0"/>
        <w:rPr>
          <w:rFonts w:asciiTheme="minorHAnsi" w:hAnsiTheme="minorHAnsi" w:cstheme="minorHAnsi"/>
          <w:sz w:val="20"/>
          <w:szCs w:val="20"/>
          <w:lang w:val="es-ES"/>
        </w:rPr>
      </w:pPr>
    </w:p>
    <w:p w14:paraId="7B672F27" w14:textId="77777777" w:rsidR="00A152DA" w:rsidRPr="000E1C23" w:rsidRDefault="00A152DA" w:rsidP="00A152DA">
      <w:pPr>
        <w:rPr>
          <w:rFonts w:asciiTheme="minorHAnsi" w:eastAsiaTheme="majorEastAsia" w:hAnsiTheme="minorHAnsi" w:cstheme="minorHAnsi"/>
          <w:b/>
          <w:sz w:val="28"/>
          <w:szCs w:val="28"/>
          <w:lang w:val="es-ES"/>
        </w:rPr>
      </w:pPr>
      <w:r w:rsidRPr="000E1C23">
        <w:rPr>
          <w:rFonts w:asciiTheme="minorHAnsi" w:hAnsiTheme="minorHAnsi" w:cstheme="minorHAnsi"/>
          <w:b/>
          <w:sz w:val="28"/>
          <w:szCs w:val="28"/>
          <w:lang w:val="es-ES"/>
        </w:rPr>
        <w:br w:type="page"/>
      </w:r>
    </w:p>
    <w:p w14:paraId="4088ED2B"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en-GB"/>
        </w:rPr>
      </w:pPr>
      <w:bookmarkStart w:id="16" w:name="_Toc208942869"/>
      <w:r w:rsidRPr="000E1C23">
        <w:rPr>
          <w:rFonts w:asciiTheme="minorHAnsi" w:hAnsiTheme="minorHAnsi" w:cstheme="minorHAnsi"/>
          <w:bCs/>
          <w:szCs w:val="28"/>
          <w:lang w:val="en-GB"/>
        </w:rPr>
        <w:lastRenderedPageBreak/>
        <w:t>REGION: ARAB STATES</w:t>
      </w:r>
      <w:bookmarkEnd w:id="16"/>
    </w:p>
    <w:p w14:paraId="5FFF6A27" w14:textId="77777777" w:rsidR="00A152DA" w:rsidRPr="000E1C23" w:rsidRDefault="00A152DA" w:rsidP="00A152DA">
      <w:pPr>
        <w:pStyle w:val="Heading2"/>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ARB 1 - Sustainable digital economy through digital transformation</w:t>
      </w:r>
    </w:p>
    <w:tbl>
      <w:tblPr>
        <w:tblStyle w:val="TableGrid"/>
        <w:tblW w:w="0" w:type="auto"/>
        <w:tblLook w:val="04A0" w:firstRow="1" w:lastRow="0" w:firstColumn="1" w:lastColumn="0" w:noHBand="0" w:noVBand="1"/>
      </w:tblPr>
      <w:tblGrid>
        <w:gridCol w:w="6855"/>
        <w:gridCol w:w="1905"/>
        <w:gridCol w:w="5188"/>
      </w:tblGrid>
      <w:tr w:rsidR="00A152DA" w:rsidRPr="000E1C23" w14:paraId="12C0BD15" w14:textId="77777777">
        <w:trPr>
          <w:trHeight w:val="300"/>
          <w:tblHeader/>
        </w:trPr>
        <w:tc>
          <w:tcPr>
            <w:tcW w:w="6855" w:type="dxa"/>
            <w:shd w:val="clear" w:color="auto" w:fill="D9D9D9" w:themeFill="background1" w:themeFillShade="D9"/>
          </w:tcPr>
          <w:p w14:paraId="64984AB5" w14:textId="737628B6" w:rsidR="00A152DA" w:rsidRPr="000E1C23" w:rsidRDefault="00A152DA">
            <w:pPr>
              <w:keepNext/>
              <w:keepLines/>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C912FE">
              <w:rPr>
                <w:rFonts w:asciiTheme="minorHAnsi" w:hAnsiTheme="minorHAnsi" w:cstheme="minorHAnsi"/>
                <w:b/>
                <w:bCs/>
                <w:sz w:val="20"/>
                <w:szCs w:val="20"/>
                <w:lang w:val="en-GB"/>
              </w:rPr>
              <w:t>r</w:t>
            </w:r>
            <w:r w:rsidRPr="000E1C23">
              <w:rPr>
                <w:rFonts w:asciiTheme="minorHAnsi" w:hAnsiTheme="minorHAnsi" w:cstheme="minorHAnsi"/>
                <w:b/>
                <w:bCs/>
                <w:sz w:val="20"/>
                <w:szCs w:val="20"/>
                <w:lang w:val="en-GB"/>
              </w:rPr>
              <w:t>esults (full)</w:t>
            </w:r>
          </w:p>
        </w:tc>
        <w:tc>
          <w:tcPr>
            <w:tcW w:w="1905" w:type="dxa"/>
            <w:shd w:val="clear" w:color="auto" w:fill="D9D9D9" w:themeFill="background1" w:themeFillShade="D9"/>
          </w:tcPr>
          <w:p w14:paraId="4176FB37" w14:textId="77777777" w:rsidR="00A152DA" w:rsidRPr="000E1C23" w:rsidRDefault="00A152DA">
            <w:pPr>
              <w:keepNext/>
              <w:keepLines/>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188" w:type="dxa"/>
            <w:shd w:val="clear" w:color="auto" w:fill="D9D9D9" w:themeFill="background1" w:themeFillShade="D9"/>
          </w:tcPr>
          <w:p w14:paraId="0C903152" w14:textId="77777777" w:rsidR="00A152DA" w:rsidRPr="000E1C23" w:rsidRDefault="00A152DA">
            <w:pPr>
              <w:keepNext/>
              <w:keepLines/>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4C10CD92" w14:textId="77777777">
        <w:trPr>
          <w:trHeight w:val="1680"/>
        </w:trPr>
        <w:tc>
          <w:tcPr>
            <w:tcW w:w="6855" w:type="dxa"/>
          </w:tcPr>
          <w:p w14:paraId="07227B24" w14:textId="726F081E" w:rsidR="00A152DA" w:rsidRPr="000E1C23" w:rsidRDefault="00A152DA">
            <w:pPr>
              <w:keepNext/>
              <w:keepLines/>
              <w:spacing w:before="120" w:after="120"/>
              <w:rPr>
                <w:rFonts w:asciiTheme="minorHAnsi" w:eastAsiaTheme="minorEastAsia" w:hAnsiTheme="minorHAnsi" w:cstheme="minorHAnsi"/>
                <w:color w:val="000000" w:themeColor="text1"/>
                <w:sz w:val="20"/>
                <w:szCs w:val="20"/>
                <w:lang w:val="en-GB"/>
              </w:rPr>
            </w:pPr>
            <w:r w:rsidRPr="000E1C23">
              <w:rPr>
                <w:rFonts w:asciiTheme="minorHAnsi" w:eastAsiaTheme="minorEastAsia" w:hAnsiTheme="minorHAnsi" w:cstheme="minorHAnsi"/>
                <w:color w:val="000000" w:themeColor="text1"/>
                <w:sz w:val="20"/>
                <w:szCs w:val="20"/>
                <w:lang w:val="en-GB"/>
              </w:rPr>
              <w:t>Develop national and regional mechanisms and strategies to stimulate digital transformation in telecommunications /ICTs and access to the digital economy in the Arab States</w:t>
            </w:r>
            <w:r w:rsidR="00731F18">
              <w:rPr>
                <w:rFonts w:asciiTheme="minorHAnsi" w:eastAsiaTheme="minorEastAsia" w:hAnsiTheme="minorHAnsi" w:cstheme="minorHAnsi"/>
                <w:color w:val="000000" w:themeColor="text1"/>
                <w:sz w:val="20"/>
                <w:szCs w:val="20"/>
                <w:lang w:val="en-GB"/>
              </w:rPr>
              <w:t xml:space="preserve"> region</w:t>
            </w:r>
            <w:r w:rsidRPr="000E1C23">
              <w:rPr>
                <w:rFonts w:asciiTheme="minorHAnsi" w:eastAsiaTheme="minorEastAsia" w:hAnsiTheme="minorHAnsi" w:cstheme="minorHAnsi"/>
                <w:color w:val="000000" w:themeColor="text1"/>
                <w:sz w:val="20"/>
                <w:szCs w:val="20"/>
                <w:lang w:val="en-GB"/>
              </w:rPr>
              <w:t>, drawing on international and regional best practices and the use of the most effective technologies for epidemic and emergency response.</w:t>
            </w:r>
          </w:p>
        </w:tc>
        <w:tc>
          <w:tcPr>
            <w:tcW w:w="1905" w:type="dxa"/>
          </w:tcPr>
          <w:p w14:paraId="50DAC382" w14:textId="60D750B2" w:rsidR="00A152DA" w:rsidRPr="000E1C23" w:rsidRDefault="00A152DA">
            <w:pPr>
              <w:keepNext/>
              <w:keepLines/>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 Arab </w:t>
            </w:r>
            <w:r w:rsidR="00A53016">
              <w:rPr>
                <w:rFonts w:asciiTheme="minorHAnsi" w:hAnsiTheme="minorHAnsi" w:cstheme="minorHAnsi"/>
                <w:sz w:val="20"/>
                <w:szCs w:val="20"/>
                <w:lang w:val="en-GB"/>
              </w:rPr>
              <w:t xml:space="preserve">States </w:t>
            </w:r>
            <w:r w:rsidRPr="000E1C23">
              <w:rPr>
                <w:rFonts w:asciiTheme="minorHAnsi" w:hAnsiTheme="minorHAnsi" w:cstheme="minorHAnsi"/>
                <w:sz w:val="20"/>
                <w:szCs w:val="20"/>
                <w:lang w:val="en-GB"/>
              </w:rPr>
              <w:t>digital transformation using best practices and effective technologies</w:t>
            </w:r>
          </w:p>
        </w:tc>
        <w:tc>
          <w:tcPr>
            <w:tcW w:w="5188" w:type="dxa"/>
          </w:tcPr>
          <w:p w14:paraId="738B2B3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fr-CH"/>
              </w:rPr>
            </w:pPr>
            <w:r w:rsidRPr="000E1C23">
              <w:rPr>
                <w:rFonts w:asciiTheme="minorHAnsi" w:hAnsiTheme="minorHAnsi" w:cstheme="minorHAnsi"/>
                <w:sz w:val="20"/>
                <w:szCs w:val="20"/>
                <w:lang w:val="fr-CH"/>
              </w:rPr>
              <w:t>9MAU25002 - Assistance technique pour le développement de services gouvernementaux numériques en s'appuyant sur les principes, les spécifications et les ressources de GovStack</w:t>
            </w:r>
          </w:p>
          <w:p w14:paraId="3D06BB4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9TUN21004 - Digital4Reforms - Digitalization for sustainable development in Tunisia (Digital Centre)</w:t>
            </w:r>
          </w:p>
          <w:p w14:paraId="464B268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EW4All multi-stakeholder accelerator in LDCs and SIDS (UNDRR-Sweden funds)</w:t>
            </w:r>
          </w:p>
        </w:tc>
      </w:tr>
      <w:tr w:rsidR="00A152DA" w:rsidRPr="000E1C23" w14:paraId="3655D4AC" w14:textId="77777777">
        <w:trPr>
          <w:trHeight w:val="300"/>
        </w:trPr>
        <w:tc>
          <w:tcPr>
            <w:tcW w:w="6855" w:type="dxa"/>
          </w:tcPr>
          <w:p w14:paraId="3BAB4869" w14:textId="77777777" w:rsidR="00A152DA" w:rsidRPr="000E1C23" w:rsidRDefault="00A152DA">
            <w:pPr>
              <w:spacing w:before="120" w:after="120"/>
              <w:rPr>
                <w:rFonts w:asciiTheme="minorHAnsi" w:eastAsiaTheme="minorEastAsia" w:hAnsiTheme="minorHAnsi" w:cstheme="minorHAnsi"/>
                <w:color w:val="000000" w:themeColor="text1"/>
                <w:sz w:val="20"/>
                <w:szCs w:val="20"/>
                <w:lang w:val="en-GB"/>
              </w:rPr>
            </w:pPr>
            <w:r w:rsidRPr="000E1C23">
              <w:rPr>
                <w:rFonts w:asciiTheme="minorHAnsi" w:eastAsiaTheme="minorEastAsia" w:hAnsiTheme="minorHAnsi" w:cstheme="minorHAnsi"/>
                <w:color w:val="000000" w:themeColor="text1"/>
                <w:sz w:val="20"/>
                <w:szCs w:val="20"/>
                <w:lang w:val="en-GB"/>
              </w:rPr>
              <w:t>Issue policy guidelines, regulatory and technical frameworks and necessary measures, including by providing countries with information to help meet their needs under this initiative, specifically in the area of mechanisms to harness ICTs for digital transformation and transition to the digital economy and to ensure more resilient telecommunication networks in emergencies.</w:t>
            </w:r>
          </w:p>
        </w:tc>
        <w:tc>
          <w:tcPr>
            <w:tcW w:w="1905" w:type="dxa"/>
          </w:tcPr>
          <w:p w14:paraId="3505ACF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Issue ICT policies for digital shift and resilient emergency communications</w:t>
            </w:r>
          </w:p>
        </w:tc>
        <w:tc>
          <w:tcPr>
            <w:tcW w:w="5188" w:type="dxa"/>
          </w:tcPr>
          <w:p w14:paraId="35C9BB9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9SAU20009 - Advisory Services to Saudi Communications &amp; Information Technology Commission (CITC)</w:t>
            </w:r>
          </w:p>
          <w:p w14:paraId="172DDE8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9TUN21004 - Digital4Reforms - Digitalization for sustainable development in Tunisia (Digital Centre)</w:t>
            </w:r>
          </w:p>
          <w:p w14:paraId="55BFB37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tc>
      </w:tr>
      <w:tr w:rsidR="00A152DA" w:rsidRPr="000E1C23" w14:paraId="15301BCE" w14:textId="77777777">
        <w:trPr>
          <w:trHeight w:val="300"/>
        </w:trPr>
        <w:tc>
          <w:tcPr>
            <w:tcW w:w="6855" w:type="dxa"/>
          </w:tcPr>
          <w:p w14:paraId="15CC938B" w14:textId="522D14CA" w:rsidR="00A152DA" w:rsidRPr="000E1C23" w:rsidRDefault="00A152DA">
            <w:pPr>
              <w:spacing w:before="120" w:after="120"/>
              <w:rPr>
                <w:rFonts w:asciiTheme="minorHAnsi" w:eastAsiaTheme="minorEastAsia" w:hAnsiTheme="minorHAnsi" w:cstheme="minorHAnsi"/>
                <w:color w:val="000000" w:themeColor="text1"/>
                <w:sz w:val="20"/>
                <w:szCs w:val="20"/>
                <w:lang w:val="en-GB"/>
              </w:rPr>
            </w:pPr>
            <w:r w:rsidRPr="000E1C23">
              <w:rPr>
                <w:rFonts w:asciiTheme="minorHAnsi" w:eastAsiaTheme="minorEastAsia" w:hAnsiTheme="minorHAnsi" w:cstheme="minorHAnsi"/>
                <w:color w:val="000000" w:themeColor="text1"/>
                <w:sz w:val="20"/>
                <w:szCs w:val="20"/>
                <w:lang w:val="en-GB"/>
              </w:rPr>
              <w:t xml:space="preserve">Improve gender equality in all groups in the digital sector and beyond by providing opportunities for collaboration in this area, supporting the creation of new projects and the scaling up of existing </w:t>
            </w:r>
            <w:r w:rsidR="00186456">
              <w:rPr>
                <w:rFonts w:asciiTheme="minorHAnsi" w:eastAsiaTheme="minorEastAsia" w:hAnsiTheme="minorHAnsi" w:cstheme="minorHAnsi"/>
                <w:color w:val="000000" w:themeColor="text1"/>
                <w:sz w:val="20"/>
                <w:szCs w:val="20"/>
                <w:lang w:val="en-GB"/>
              </w:rPr>
              <w:t>project</w:t>
            </w:r>
            <w:r w:rsidR="00186456" w:rsidRPr="000E1C23">
              <w:rPr>
                <w:rFonts w:asciiTheme="minorHAnsi" w:eastAsiaTheme="minorEastAsia" w:hAnsiTheme="minorHAnsi" w:cstheme="minorHAnsi"/>
                <w:color w:val="000000" w:themeColor="text1"/>
                <w:sz w:val="20"/>
                <w:szCs w:val="20"/>
                <w:lang w:val="en-GB"/>
              </w:rPr>
              <w:t xml:space="preserve">s </w:t>
            </w:r>
            <w:r w:rsidRPr="000E1C23">
              <w:rPr>
                <w:rFonts w:asciiTheme="minorHAnsi" w:eastAsiaTheme="minorEastAsia" w:hAnsiTheme="minorHAnsi" w:cstheme="minorHAnsi"/>
                <w:color w:val="000000" w:themeColor="text1"/>
                <w:sz w:val="20"/>
                <w:szCs w:val="20"/>
                <w:lang w:val="en-GB"/>
              </w:rPr>
              <w:t>in line with the Network of Women for World Telecommunication Development Conference initiative, empowering women and contributing to digital literacy.</w:t>
            </w:r>
          </w:p>
        </w:tc>
        <w:tc>
          <w:tcPr>
            <w:tcW w:w="1905" w:type="dxa"/>
          </w:tcPr>
          <w:p w14:paraId="6444F2CB"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Improve gender equality through collaboration, empowerment, and digital literacy</w:t>
            </w:r>
          </w:p>
        </w:tc>
        <w:tc>
          <w:tcPr>
            <w:tcW w:w="5188" w:type="dxa"/>
            <w:vAlign w:val="center"/>
          </w:tcPr>
          <w:p w14:paraId="44233189"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0782E5B2" w14:textId="77777777">
        <w:trPr>
          <w:trHeight w:val="300"/>
        </w:trPr>
        <w:tc>
          <w:tcPr>
            <w:tcW w:w="6855" w:type="dxa"/>
          </w:tcPr>
          <w:p w14:paraId="71A768CD" w14:textId="200C2492" w:rsidR="00A152DA" w:rsidRPr="000E1C23" w:rsidRDefault="00A152DA">
            <w:pPr>
              <w:spacing w:before="120" w:after="120"/>
              <w:rPr>
                <w:rFonts w:asciiTheme="minorHAnsi" w:eastAsiaTheme="minorEastAsia" w:hAnsiTheme="minorHAnsi" w:cstheme="minorHAnsi"/>
                <w:color w:val="000000" w:themeColor="text1"/>
                <w:sz w:val="20"/>
                <w:szCs w:val="20"/>
                <w:lang w:val="en-GB"/>
              </w:rPr>
            </w:pPr>
            <w:r w:rsidRPr="000E1C23">
              <w:rPr>
                <w:rFonts w:asciiTheme="minorHAnsi" w:eastAsiaTheme="minorEastAsia" w:hAnsiTheme="minorHAnsi" w:cstheme="minorHAnsi"/>
                <w:color w:val="000000" w:themeColor="text1"/>
                <w:sz w:val="20"/>
                <w:szCs w:val="20"/>
                <w:lang w:val="en-GB"/>
              </w:rPr>
              <w:t>Leverage digital accessibility for persons with specific needs as a priority and support countries in drafting and updating national strategies and policies in line with regional and global standards, building capacity, fostering innovation, monitoring the implementation of digital access</w:t>
            </w:r>
            <w:r w:rsidR="00405C45">
              <w:rPr>
                <w:rFonts w:asciiTheme="minorHAnsi" w:eastAsiaTheme="minorEastAsia" w:hAnsiTheme="minorHAnsi" w:cstheme="minorHAnsi"/>
                <w:color w:val="000000" w:themeColor="text1"/>
                <w:sz w:val="20"/>
                <w:szCs w:val="20"/>
                <w:lang w:val="en-GB"/>
              </w:rPr>
              <w:t>,</w:t>
            </w:r>
            <w:r w:rsidRPr="000E1C23">
              <w:rPr>
                <w:rFonts w:asciiTheme="minorHAnsi" w:eastAsiaTheme="minorEastAsia" w:hAnsiTheme="minorHAnsi" w:cstheme="minorHAnsi"/>
                <w:color w:val="000000" w:themeColor="text1"/>
                <w:sz w:val="20"/>
                <w:szCs w:val="20"/>
                <w:lang w:val="en-GB"/>
              </w:rPr>
              <w:t xml:space="preserve"> and creating new partnerships or strengthening existing ones.</w:t>
            </w:r>
          </w:p>
        </w:tc>
        <w:tc>
          <w:tcPr>
            <w:tcW w:w="1905" w:type="dxa"/>
          </w:tcPr>
          <w:p w14:paraId="634961E7" w14:textId="3DD78D24"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Leverage digital accessibility, support in drafting policies and encourage partnerships</w:t>
            </w:r>
          </w:p>
        </w:tc>
        <w:tc>
          <w:tcPr>
            <w:tcW w:w="5188" w:type="dxa"/>
            <w:vAlign w:val="center"/>
          </w:tcPr>
          <w:p w14:paraId="113DB62F"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210B9221" w14:textId="77777777">
        <w:trPr>
          <w:trHeight w:val="300"/>
        </w:trPr>
        <w:tc>
          <w:tcPr>
            <w:tcW w:w="6855" w:type="dxa"/>
          </w:tcPr>
          <w:p w14:paraId="43B28F1E" w14:textId="114E7213" w:rsidR="00A152DA" w:rsidRPr="000E1C23" w:rsidRDefault="00A152DA">
            <w:pPr>
              <w:spacing w:before="81"/>
              <w:ind w:right="20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 xml:space="preserve">Empower youth with the aim of increasing their participation in the digital sector and beyond and create new youth employment opportunities and plans by encouraging young people and students to pursue the development of digital applications and services, and in particular Arabic-language </w:t>
            </w:r>
            <w:r w:rsidR="00EB0348" w:rsidRPr="00EB0348">
              <w:rPr>
                <w:rFonts w:asciiTheme="minorHAnsi" w:eastAsiaTheme="minorEastAsia" w:hAnsiTheme="minorHAnsi" w:cstheme="minorHAnsi"/>
                <w:sz w:val="20"/>
                <w:szCs w:val="20"/>
                <w:lang w:val="en-GB"/>
              </w:rPr>
              <w:t>digital applications and services</w:t>
            </w:r>
            <w:r w:rsidRPr="000E1C23">
              <w:rPr>
                <w:rFonts w:asciiTheme="minorHAnsi" w:eastAsiaTheme="minorEastAsia" w:hAnsiTheme="minorHAnsi" w:cstheme="minorHAnsi"/>
                <w:sz w:val="20"/>
                <w:szCs w:val="20"/>
                <w:lang w:val="en-GB"/>
              </w:rPr>
              <w:t>.</w:t>
            </w:r>
          </w:p>
        </w:tc>
        <w:tc>
          <w:tcPr>
            <w:tcW w:w="1905" w:type="dxa"/>
          </w:tcPr>
          <w:p w14:paraId="3429473E" w14:textId="097B0E22"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Empower youth, in particular </w:t>
            </w:r>
            <w:r w:rsidR="005E407D">
              <w:rPr>
                <w:rFonts w:asciiTheme="minorHAnsi" w:hAnsiTheme="minorHAnsi" w:cstheme="minorHAnsi"/>
                <w:sz w:val="20"/>
                <w:szCs w:val="20"/>
                <w:lang w:val="en-GB"/>
              </w:rPr>
              <w:t xml:space="preserve">in </w:t>
            </w:r>
            <w:r w:rsidRPr="000E1C23">
              <w:rPr>
                <w:rFonts w:asciiTheme="minorHAnsi" w:hAnsiTheme="minorHAnsi" w:cstheme="minorHAnsi"/>
                <w:sz w:val="20"/>
                <w:szCs w:val="20"/>
                <w:lang w:val="en-GB"/>
              </w:rPr>
              <w:t>Arabic-language</w:t>
            </w:r>
            <w:r w:rsidR="005E407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in </w:t>
            </w:r>
            <w:r w:rsidR="005E407D">
              <w:rPr>
                <w:rFonts w:asciiTheme="minorHAnsi" w:hAnsiTheme="minorHAnsi" w:cstheme="minorHAnsi"/>
                <w:sz w:val="20"/>
                <w:szCs w:val="20"/>
                <w:lang w:val="en-GB"/>
              </w:rPr>
              <w:t xml:space="preserve">the </w:t>
            </w:r>
            <w:r w:rsidRPr="000E1C23">
              <w:rPr>
                <w:rFonts w:asciiTheme="minorHAnsi" w:hAnsiTheme="minorHAnsi" w:cstheme="minorHAnsi"/>
                <w:sz w:val="20"/>
                <w:szCs w:val="20"/>
                <w:lang w:val="en-GB"/>
              </w:rPr>
              <w:t>digital sector, boosting jobs and innovation</w:t>
            </w:r>
          </w:p>
        </w:tc>
        <w:tc>
          <w:tcPr>
            <w:tcW w:w="5188" w:type="dxa"/>
            <w:vAlign w:val="center"/>
          </w:tcPr>
          <w:p w14:paraId="2E9EEB1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p w14:paraId="21ADBBD5" w14:textId="77777777" w:rsidR="00A152DA" w:rsidRPr="000E1C23" w:rsidRDefault="00A152DA">
            <w:pPr>
              <w:spacing w:before="120" w:after="120"/>
              <w:jc w:val="center"/>
              <w:rPr>
                <w:rFonts w:asciiTheme="minorHAnsi" w:hAnsiTheme="minorHAnsi" w:cstheme="minorHAnsi"/>
                <w:sz w:val="20"/>
                <w:szCs w:val="20"/>
                <w:lang w:val="en-GB"/>
              </w:rPr>
            </w:pPr>
          </w:p>
        </w:tc>
      </w:tr>
      <w:tr w:rsidR="00A152DA" w:rsidRPr="000E1C23" w14:paraId="493C7FF4" w14:textId="77777777">
        <w:trPr>
          <w:trHeight w:val="300"/>
        </w:trPr>
        <w:tc>
          <w:tcPr>
            <w:tcW w:w="6855" w:type="dxa"/>
          </w:tcPr>
          <w:p w14:paraId="53F1B4DC" w14:textId="77777777" w:rsidR="00A152DA" w:rsidRPr="000E1C23" w:rsidRDefault="00A152DA">
            <w:pPr>
              <w:spacing w:before="78"/>
              <w:ind w:right="21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Assess national and regional mechanisms and strategies for digital skill development, draw up national and regional strategies and action plans, develop required digital skills, knowledge, digital literacy programmes and academic digital training courses and provide support to target groups, in particular teachers and public officials.</w:t>
            </w:r>
          </w:p>
        </w:tc>
        <w:tc>
          <w:tcPr>
            <w:tcW w:w="1905" w:type="dxa"/>
          </w:tcPr>
          <w:p w14:paraId="7AB4309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Assess national and regional mechanisms to develop digital skills strategies, training, and support for key groups</w:t>
            </w:r>
          </w:p>
        </w:tc>
        <w:tc>
          <w:tcPr>
            <w:tcW w:w="5188" w:type="dxa"/>
          </w:tcPr>
          <w:p w14:paraId="6DB8F46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fr-CH"/>
              </w:rPr>
            </w:pPr>
            <w:r w:rsidRPr="000E1C23">
              <w:rPr>
                <w:rFonts w:asciiTheme="minorHAnsi" w:hAnsiTheme="minorHAnsi" w:cstheme="minorHAnsi"/>
                <w:sz w:val="20"/>
                <w:szCs w:val="20"/>
                <w:lang w:val="fr-CH"/>
              </w:rPr>
              <w:t>9MAU25002 - Assistance technique pour le développement de services gouvernementaux numériques en s'appuyant sur les principes, les spécifications et les ressources de GovStack</w:t>
            </w:r>
          </w:p>
          <w:p w14:paraId="6B862F9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9SAU2009 - Advisory Services to Saudi Communications &amp; Information Technology Commission (CITC)</w:t>
            </w:r>
          </w:p>
          <w:p w14:paraId="15DCE25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9TUN21004 – Digital4Reforms – Digitalization for sustainable development in Tunisia (Digital Centre)</w:t>
            </w:r>
          </w:p>
          <w:p w14:paraId="55E4E54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tc>
      </w:tr>
      <w:tr w:rsidR="00A152DA" w:rsidRPr="000E1C23" w14:paraId="08F5F013" w14:textId="77777777">
        <w:trPr>
          <w:trHeight w:val="300"/>
        </w:trPr>
        <w:tc>
          <w:tcPr>
            <w:tcW w:w="6855" w:type="dxa"/>
          </w:tcPr>
          <w:p w14:paraId="31057F18" w14:textId="77777777" w:rsidR="00A152DA" w:rsidRPr="000E1C23" w:rsidRDefault="00A152DA">
            <w:pPr>
              <w:spacing w:before="1"/>
              <w:ind w:right="9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Build and/or strengthen partnerships with the private sector, regional and subregional organizations, United Nations system organizations, academia, institutions, small and medium enterprises and other possible stakeholders to ensure that the Arab States can draw on the benefits of comprehensive digital inclusion, in particular through the establishment of national digital centres dedicated to digital transformation which are capable of meeting the needs of Arab States in terms of epidemic response.</w:t>
            </w:r>
          </w:p>
        </w:tc>
        <w:tc>
          <w:tcPr>
            <w:tcW w:w="1905" w:type="dxa"/>
          </w:tcPr>
          <w:p w14:paraId="3AE9923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Stregthen partnerships with the private sector for digital inclusion via national digital transformation centres </w:t>
            </w:r>
          </w:p>
        </w:tc>
        <w:tc>
          <w:tcPr>
            <w:tcW w:w="5188" w:type="dxa"/>
          </w:tcPr>
          <w:p w14:paraId="2D9A067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tc>
      </w:tr>
      <w:tr w:rsidR="00A152DA" w:rsidRPr="000E1C23" w14:paraId="3ACC0C56" w14:textId="77777777">
        <w:trPr>
          <w:trHeight w:val="300"/>
        </w:trPr>
        <w:tc>
          <w:tcPr>
            <w:tcW w:w="6855" w:type="dxa"/>
          </w:tcPr>
          <w:p w14:paraId="5E07C644" w14:textId="77777777" w:rsidR="00A152DA" w:rsidRPr="000E1C23" w:rsidRDefault="00A152DA">
            <w:pPr>
              <w:spacing w:before="80"/>
              <w:ind w:right="48"/>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Attract financial and technical support from donor and financing institutions, as well as regional and international stakeholders, to contribute to achieving the objectives and outcomes of this initiative.</w:t>
            </w:r>
          </w:p>
        </w:tc>
        <w:tc>
          <w:tcPr>
            <w:tcW w:w="1905" w:type="dxa"/>
          </w:tcPr>
          <w:p w14:paraId="6B4E15D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Attract financial and technical support to achieve initiative goals</w:t>
            </w:r>
          </w:p>
        </w:tc>
        <w:tc>
          <w:tcPr>
            <w:tcW w:w="5188" w:type="dxa"/>
          </w:tcPr>
          <w:p w14:paraId="2DA8AB9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tc>
      </w:tr>
      <w:tr w:rsidR="00A152DA" w:rsidRPr="000E1C23" w14:paraId="67EA9194" w14:textId="77777777">
        <w:trPr>
          <w:trHeight w:val="300"/>
        </w:trPr>
        <w:tc>
          <w:tcPr>
            <w:tcW w:w="6855" w:type="dxa"/>
          </w:tcPr>
          <w:p w14:paraId="41020D78" w14:textId="77777777" w:rsidR="00A152DA" w:rsidRPr="000E1C23" w:rsidRDefault="00A152DA">
            <w:pPr>
              <w:spacing w:before="81"/>
              <w:ind w:right="71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regulatory and legal reference frameworks to stimulate digital financial inclusion.</w:t>
            </w:r>
          </w:p>
        </w:tc>
        <w:tc>
          <w:tcPr>
            <w:tcW w:w="1905" w:type="dxa"/>
          </w:tcPr>
          <w:p w14:paraId="06CB805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 legal frameworks to </w:t>
            </w:r>
            <w:r w:rsidRPr="000E1C23">
              <w:rPr>
                <w:rFonts w:asciiTheme="minorHAnsi" w:hAnsiTheme="minorHAnsi" w:cstheme="minorHAnsi"/>
                <w:sz w:val="20"/>
                <w:szCs w:val="20"/>
                <w:lang w:val="en-GB"/>
              </w:rPr>
              <w:lastRenderedPageBreak/>
              <w:t>boost digital financial inclusion</w:t>
            </w:r>
          </w:p>
        </w:tc>
        <w:tc>
          <w:tcPr>
            <w:tcW w:w="5188" w:type="dxa"/>
            <w:vAlign w:val="center"/>
          </w:tcPr>
          <w:p w14:paraId="4807A24F"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lastRenderedPageBreak/>
              <w:t>No projects implemented that contributed to this expected result</w:t>
            </w:r>
          </w:p>
        </w:tc>
      </w:tr>
      <w:tr w:rsidR="00A152DA" w:rsidRPr="000E1C23" w14:paraId="49DC040C" w14:textId="77777777">
        <w:trPr>
          <w:trHeight w:val="300"/>
        </w:trPr>
        <w:tc>
          <w:tcPr>
            <w:tcW w:w="6855" w:type="dxa"/>
          </w:tcPr>
          <w:p w14:paraId="2CDFD5A6" w14:textId="77777777" w:rsidR="00A152DA" w:rsidRPr="000E1C23" w:rsidRDefault="00A152DA">
            <w:pPr>
              <w:spacing w:before="80"/>
              <w:ind w:right="297"/>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Organize training courses and seminars on the impact and importance of digital transformation, the digital economy and telecommunications/ICTs during epidemics and emergencies.</w:t>
            </w:r>
          </w:p>
        </w:tc>
        <w:tc>
          <w:tcPr>
            <w:tcW w:w="1905" w:type="dxa"/>
          </w:tcPr>
          <w:p w14:paraId="221416F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Organize training on digital transformation, economy and ICTs in emergencies</w:t>
            </w:r>
          </w:p>
        </w:tc>
        <w:tc>
          <w:tcPr>
            <w:tcW w:w="5188" w:type="dxa"/>
            <w:vAlign w:val="center"/>
          </w:tcPr>
          <w:p w14:paraId="77C1335A" w14:textId="77777777" w:rsidR="00A152DA" w:rsidRPr="000E1C23" w:rsidRDefault="00A152DA">
            <w:pPr>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1894200C" w14:textId="77777777" w:rsidR="00A152DA" w:rsidRPr="000E1C23" w:rsidRDefault="00A152DA" w:rsidP="00A152DA">
      <w:pPr>
        <w:widowControl w:val="0"/>
        <w:rPr>
          <w:rFonts w:asciiTheme="minorHAnsi" w:hAnsiTheme="minorHAnsi" w:cstheme="minorHAnsi"/>
          <w:sz w:val="20"/>
          <w:szCs w:val="20"/>
          <w:lang w:val="en-GB"/>
        </w:rPr>
      </w:pPr>
    </w:p>
    <w:p w14:paraId="059E1E1E"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ARB 2 - Enhancing confidence, security and privacy in the use of telecommunications/information and communication technologies in the era of new and emerging digital technologies</w:t>
      </w:r>
    </w:p>
    <w:tbl>
      <w:tblPr>
        <w:tblStyle w:val="TableGrid"/>
        <w:tblW w:w="0" w:type="auto"/>
        <w:tblLook w:val="04A0" w:firstRow="1" w:lastRow="0" w:firstColumn="1" w:lastColumn="0" w:noHBand="0" w:noVBand="1"/>
      </w:tblPr>
      <w:tblGrid>
        <w:gridCol w:w="6285"/>
        <w:gridCol w:w="2338"/>
        <w:gridCol w:w="5325"/>
      </w:tblGrid>
      <w:tr w:rsidR="00A152DA" w:rsidRPr="000E1C23" w14:paraId="32880CED" w14:textId="77777777">
        <w:trPr>
          <w:trHeight w:val="300"/>
          <w:tblHeader/>
        </w:trPr>
        <w:tc>
          <w:tcPr>
            <w:tcW w:w="6285" w:type="dxa"/>
            <w:shd w:val="clear" w:color="auto" w:fill="D9D9D9" w:themeFill="background1" w:themeFillShade="D9"/>
          </w:tcPr>
          <w:p w14:paraId="1DF60964" w14:textId="50D9EFEA"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905F7E">
              <w:rPr>
                <w:rFonts w:asciiTheme="minorHAnsi" w:hAnsiTheme="minorHAnsi" w:cstheme="minorHAnsi"/>
                <w:b/>
                <w:bCs/>
                <w:sz w:val="20"/>
                <w:szCs w:val="20"/>
                <w:lang w:val="en-GB"/>
              </w:rPr>
              <w:t>r</w:t>
            </w:r>
            <w:r w:rsidR="00905F7E"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338" w:type="dxa"/>
            <w:shd w:val="clear" w:color="auto" w:fill="D9D9D9" w:themeFill="background1" w:themeFillShade="D9"/>
          </w:tcPr>
          <w:p w14:paraId="02D3066B"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74A9D61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2437331D" w14:textId="77777777">
        <w:trPr>
          <w:trHeight w:val="300"/>
        </w:trPr>
        <w:tc>
          <w:tcPr>
            <w:tcW w:w="6285" w:type="dxa"/>
          </w:tcPr>
          <w:p w14:paraId="2864AA5A" w14:textId="1DE1F5D0" w:rsidR="00A152DA" w:rsidRPr="000E1C23" w:rsidRDefault="00A152DA">
            <w:pPr>
              <w:ind w:right="47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and update national cybersecurity strategies, particularly in relation to studies, regulations</w:t>
            </w:r>
            <w:r w:rsidR="00903291">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legislation on child online protection and privacy and data protection, in line with ITU guidelines and those of other institutions at the global level.</w:t>
            </w:r>
          </w:p>
        </w:tc>
        <w:tc>
          <w:tcPr>
            <w:tcW w:w="2338" w:type="dxa"/>
          </w:tcPr>
          <w:p w14:paraId="38E818C3"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 and update national cybersecurity strategies, focusing on child protection and data privacy</w:t>
            </w:r>
          </w:p>
        </w:tc>
        <w:tc>
          <w:tcPr>
            <w:tcW w:w="5325" w:type="dxa"/>
          </w:tcPr>
          <w:p w14:paraId="3B0AB10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9GLO21112 – Creating a Safe and Prosperous Cyberspace for Children</w:t>
            </w:r>
          </w:p>
        </w:tc>
      </w:tr>
      <w:tr w:rsidR="00A152DA" w:rsidRPr="000E1C23" w14:paraId="17C85233" w14:textId="77777777">
        <w:trPr>
          <w:trHeight w:val="2910"/>
        </w:trPr>
        <w:tc>
          <w:tcPr>
            <w:tcW w:w="6285" w:type="dxa"/>
          </w:tcPr>
          <w:p w14:paraId="74B0AEE2" w14:textId="53D5BB60" w:rsidR="00A152DA" w:rsidRPr="000E1C23" w:rsidRDefault="00A152DA">
            <w:pPr>
              <w:spacing w:before="1"/>
              <w:ind w:right="5"/>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Develop national capacities in order to raise the ranking of the Arab States in the ITU Global Cybersecurity Index (GCI) by assessing variables, threats, opportunities and weaknesses, identifying recommendations and proposals and sharing international best practices by means of holding awareness-raising workshops on the GCI and its mechanisms, conducting sessions for sharing the experiences and expertise of the Arab States that have managed to raise their ranking within the GCI, and establishing </w:t>
            </w:r>
            <w:r w:rsidR="00315211" w:rsidRPr="00315211">
              <w:rPr>
                <w:rFonts w:asciiTheme="minorHAnsi" w:eastAsiaTheme="minorEastAsia" w:hAnsiTheme="minorHAnsi" w:cstheme="minorHAnsi"/>
                <w:sz w:val="20"/>
                <w:szCs w:val="20"/>
                <w:lang w:val="en-GB"/>
              </w:rPr>
              <w:t>Arabic-language</w:t>
            </w:r>
            <w:r w:rsidRPr="000E1C23">
              <w:rPr>
                <w:rFonts w:asciiTheme="minorHAnsi" w:eastAsiaTheme="minorEastAsia" w:hAnsiTheme="minorHAnsi" w:cstheme="minorHAnsi"/>
                <w:sz w:val="20"/>
                <w:szCs w:val="20"/>
                <w:lang w:val="en-GB"/>
              </w:rPr>
              <w:t xml:space="preserve"> digital platforms to that end.</w:t>
            </w:r>
          </w:p>
        </w:tc>
        <w:tc>
          <w:tcPr>
            <w:tcW w:w="2338" w:type="dxa"/>
          </w:tcPr>
          <w:p w14:paraId="3931FBA7" w14:textId="498223C5"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 national capacities to improve Arab States</w:t>
            </w:r>
            <w:r w:rsidR="00315211">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ITU cybersecurity rankings</w:t>
            </w:r>
          </w:p>
        </w:tc>
        <w:tc>
          <w:tcPr>
            <w:tcW w:w="5325" w:type="dxa"/>
          </w:tcPr>
          <w:p w14:paraId="4D9010B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7GLO24146 – Second Phase of the Cyber for Good Project (MSIT) </w:t>
            </w:r>
          </w:p>
          <w:p w14:paraId="2ADDBDD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tc>
      </w:tr>
      <w:tr w:rsidR="00A152DA" w:rsidRPr="000E1C23" w14:paraId="5DCBC9BB" w14:textId="77777777">
        <w:trPr>
          <w:trHeight w:val="300"/>
        </w:trPr>
        <w:tc>
          <w:tcPr>
            <w:tcW w:w="6285" w:type="dxa"/>
          </w:tcPr>
          <w:p w14:paraId="7B061C61" w14:textId="37A522B9" w:rsidR="00A152DA" w:rsidRPr="000E1C23" w:rsidRDefault="00A152DA">
            <w:pPr>
              <w:spacing w:before="80"/>
              <w:ind w:right="13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Promote societal awareness in the Arab States about the safe use of technology in general</w:t>
            </w:r>
            <w:r w:rsidR="009E463C">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new and emerging technologies in particular</w:t>
            </w:r>
            <w:r w:rsidR="009E463C">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an understanding of the challenges related to child online </w:t>
            </w:r>
            <w:r w:rsidRPr="000E1C23">
              <w:rPr>
                <w:rFonts w:asciiTheme="minorHAnsi" w:eastAsiaTheme="minorEastAsia" w:hAnsiTheme="minorHAnsi" w:cstheme="minorHAnsi"/>
                <w:sz w:val="20"/>
                <w:szCs w:val="20"/>
                <w:lang w:val="en-GB"/>
              </w:rPr>
              <w:lastRenderedPageBreak/>
              <w:t xml:space="preserve">protection </w:t>
            </w:r>
            <w:r w:rsidR="00816BC2">
              <w:rPr>
                <w:rFonts w:asciiTheme="minorHAnsi" w:eastAsiaTheme="minorEastAsia" w:hAnsiTheme="minorHAnsi" w:cstheme="minorHAnsi"/>
                <w:sz w:val="20"/>
                <w:szCs w:val="20"/>
                <w:lang w:val="en-GB"/>
              </w:rPr>
              <w:t xml:space="preserve">(COP) </w:t>
            </w:r>
            <w:r w:rsidRPr="000E1C23">
              <w:rPr>
                <w:rFonts w:asciiTheme="minorHAnsi" w:eastAsiaTheme="minorEastAsia" w:hAnsiTheme="minorHAnsi" w:cstheme="minorHAnsi"/>
                <w:sz w:val="20"/>
                <w:szCs w:val="20"/>
                <w:lang w:val="en-GB"/>
              </w:rPr>
              <w:t xml:space="preserve">and privacy, by making use of, </w:t>
            </w:r>
            <w:r w:rsidRPr="000E1C23">
              <w:rPr>
                <w:rFonts w:asciiTheme="minorHAnsi" w:eastAsiaTheme="minorEastAsia" w:hAnsiTheme="minorHAnsi" w:cstheme="minorHAnsi"/>
                <w:i/>
                <w:iCs/>
                <w:sz w:val="20"/>
                <w:szCs w:val="20"/>
                <w:lang w:val="en-GB"/>
              </w:rPr>
              <w:t>inter alia</w:t>
            </w:r>
            <w:r w:rsidRPr="000E1C23">
              <w:rPr>
                <w:rFonts w:asciiTheme="minorHAnsi" w:eastAsiaTheme="minorEastAsia" w:hAnsiTheme="minorHAnsi" w:cstheme="minorHAnsi"/>
                <w:sz w:val="20"/>
                <w:szCs w:val="20"/>
                <w:lang w:val="en-GB"/>
              </w:rPr>
              <w:t>, awareness-raising material based on child online protection guidelines.</w:t>
            </w:r>
          </w:p>
        </w:tc>
        <w:tc>
          <w:tcPr>
            <w:tcW w:w="2338" w:type="dxa"/>
          </w:tcPr>
          <w:p w14:paraId="347BBBB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 xml:space="preserve">Promote awareness on safe technology use, child </w:t>
            </w:r>
            <w:r w:rsidRPr="000E1C23">
              <w:rPr>
                <w:rFonts w:asciiTheme="minorHAnsi" w:hAnsiTheme="minorHAnsi" w:cstheme="minorHAnsi"/>
                <w:sz w:val="20"/>
                <w:szCs w:val="20"/>
                <w:lang w:val="en-GB"/>
              </w:rPr>
              <w:lastRenderedPageBreak/>
              <w:t>online protection, and privacy</w:t>
            </w:r>
          </w:p>
        </w:tc>
        <w:tc>
          <w:tcPr>
            <w:tcW w:w="5325" w:type="dxa"/>
          </w:tcPr>
          <w:p w14:paraId="09DDF6F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lastRenderedPageBreak/>
              <w:t>9GLO21112 – Creating a Safe and Prosperous Cyberspace for Children</w:t>
            </w:r>
          </w:p>
          <w:p w14:paraId="23570E4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lastRenderedPageBreak/>
              <w:t>9GLO23124 – Partnership for Strengthening Cybersecurity – Phase 1</w:t>
            </w:r>
          </w:p>
        </w:tc>
      </w:tr>
      <w:tr w:rsidR="00A152DA" w:rsidRPr="000E1C23" w14:paraId="2BA452CA" w14:textId="77777777">
        <w:trPr>
          <w:trHeight w:val="300"/>
        </w:trPr>
        <w:tc>
          <w:tcPr>
            <w:tcW w:w="6285" w:type="dxa"/>
          </w:tcPr>
          <w:p w14:paraId="6E06E226" w14:textId="77777777" w:rsidR="00A152DA" w:rsidRPr="000E1C23" w:rsidRDefault="00A152DA">
            <w:pPr>
              <w:spacing w:before="82"/>
              <w:ind w:right="17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Conduct simulations or educational exercises, such as e-training courses, specialized training sessions or other events, at the national and regional levels in cooperation with international and regional organizations and assist countries in developing tools through synergies and resource optimization.</w:t>
            </w:r>
          </w:p>
        </w:tc>
        <w:tc>
          <w:tcPr>
            <w:tcW w:w="2338" w:type="dxa"/>
          </w:tcPr>
          <w:p w14:paraId="191EB62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Conduct simulations, training, and events to develop tools through collaboration</w:t>
            </w:r>
          </w:p>
        </w:tc>
        <w:tc>
          <w:tcPr>
            <w:tcW w:w="5325" w:type="dxa"/>
          </w:tcPr>
          <w:p w14:paraId="4A3DE03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 Second Phase of the Cyber for Good Project (MSIT)</w:t>
            </w:r>
          </w:p>
          <w:p w14:paraId="42D04C3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p w14:paraId="4C09B65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w:t>
            </w:r>
          </w:p>
        </w:tc>
      </w:tr>
      <w:tr w:rsidR="00A152DA" w:rsidRPr="000E1C23" w14:paraId="625651A3" w14:textId="77777777">
        <w:trPr>
          <w:trHeight w:val="300"/>
        </w:trPr>
        <w:tc>
          <w:tcPr>
            <w:tcW w:w="6285" w:type="dxa"/>
          </w:tcPr>
          <w:p w14:paraId="5A08D18B" w14:textId="77777777" w:rsidR="00A152DA" w:rsidRPr="000E1C23" w:rsidRDefault="00A152DA">
            <w:pPr>
              <w:spacing w:before="80"/>
              <w:ind w:right="9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Conduct research on challenges associated with confidence in and security of new and emerging technologies and on regulatory measures, and develop policies and related guidelines, drawing on efforts made at the global level.</w:t>
            </w:r>
          </w:p>
        </w:tc>
        <w:tc>
          <w:tcPr>
            <w:tcW w:w="2338" w:type="dxa"/>
          </w:tcPr>
          <w:p w14:paraId="1F5BAA4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Research challenges in emerging technologies, develop policies and global guidelines</w:t>
            </w:r>
          </w:p>
        </w:tc>
        <w:tc>
          <w:tcPr>
            <w:tcW w:w="5325" w:type="dxa"/>
          </w:tcPr>
          <w:p w14:paraId="1A9F0A2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tc>
      </w:tr>
      <w:tr w:rsidR="00A152DA" w:rsidRPr="000E1C23" w14:paraId="12CA7262" w14:textId="77777777">
        <w:trPr>
          <w:trHeight w:val="300"/>
        </w:trPr>
        <w:tc>
          <w:tcPr>
            <w:tcW w:w="6285" w:type="dxa"/>
          </w:tcPr>
          <w:p w14:paraId="2486CCA2" w14:textId="77777777" w:rsidR="00A152DA" w:rsidRPr="000E1C23" w:rsidRDefault="00A152DA">
            <w:pPr>
              <w:ind w:right="247"/>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Support the establishment of computer incident response teams (CIRTs) in the Arab States which have no CIRTs and upgrade existing CIRTs by employing best organizational practices, exploiting global partnerships in the provision of supporting technical tools and systems, and building capacities among specialists.</w:t>
            </w:r>
          </w:p>
        </w:tc>
        <w:tc>
          <w:tcPr>
            <w:tcW w:w="2338" w:type="dxa"/>
          </w:tcPr>
          <w:p w14:paraId="62652456" w14:textId="20A32ADD"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Support and upgrade </w:t>
            </w:r>
            <w:r w:rsidR="00ED5BA7" w:rsidRPr="000E1C23">
              <w:rPr>
                <w:rFonts w:asciiTheme="minorHAnsi" w:hAnsiTheme="minorHAnsi" w:cstheme="minorHAnsi"/>
                <w:sz w:val="20"/>
                <w:szCs w:val="20"/>
                <w:lang w:val="en-GB"/>
              </w:rPr>
              <w:t>C</w:t>
            </w:r>
            <w:r w:rsidR="00ED5BA7">
              <w:rPr>
                <w:rFonts w:asciiTheme="minorHAnsi" w:hAnsiTheme="minorHAnsi" w:cstheme="minorHAnsi"/>
                <w:sz w:val="20"/>
                <w:szCs w:val="20"/>
                <w:lang w:val="en-GB"/>
              </w:rPr>
              <w:t>IR</w:t>
            </w:r>
            <w:r w:rsidR="00ED5BA7" w:rsidRPr="000E1C23">
              <w:rPr>
                <w:rFonts w:asciiTheme="minorHAnsi" w:hAnsiTheme="minorHAnsi" w:cstheme="minorHAnsi"/>
                <w:sz w:val="20"/>
                <w:szCs w:val="20"/>
                <w:lang w:val="en-GB"/>
              </w:rPr>
              <w:t xml:space="preserve">Ts </w:t>
            </w:r>
            <w:r w:rsidRPr="000E1C23">
              <w:rPr>
                <w:rFonts w:asciiTheme="minorHAnsi" w:hAnsiTheme="minorHAnsi" w:cstheme="minorHAnsi"/>
                <w:sz w:val="20"/>
                <w:szCs w:val="20"/>
                <w:lang w:val="en-GB"/>
              </w:rPr>
              <w:t>through global partnerships and capacity building</w:t>
            </w:r>
          </w:p>
        </w:tc>
        <w:tc>
          <w:tcPr>
            <w:tcW w:w="5325" w:type="dxa"/>
            <w:vAlign w:val="center"/>
          </w:tcPr>
          <w:p w14:paraId="5D2FEE01"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7B92E128" w14:textId="77777777" w:rsidR="00A152DA" w:rsidRPr="000E1C23" w:rsidRDefault="00A152DA" w:rsidP="00A152DA">
      <w:pPr>
        <w:widowControl w:val="0"/>
        <w:rPr>
          <w:rFonts w:asciiTheme="minorHAnsi" w:hAnsiTheme="minorHAnsi" w:cstheme="minorHAnsi"/>
          <w:sz w:val="20"/>
          <w:szCs w:val="20"/>
          <w:lang w:val="en-GB"/>
        </w:rPr>
      </w:pPr>
    </w:p>
    <w:p w14:paraId="4CD4A747"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ARB 3 - Developing digital infrastructure for smart sustainable cities and communities</w:t>
      </w:r>
    </w:p>
    <w:tbl>
      <w:tblPr>
        <w:tblStyle w:val="TableGrid"/>
        <w:tblW w:w="0" w:type="auto"/>
        <w:tblLook w:val="04A0" w:firstRow="1" w:lastRow="0" w:firstColumn="1" w:lastColumn="0" w:noHBand="0" w:noVBand="1"/>
      </w:tblPr>
      <w:tblGrid>
        <w:gridCol w:w="6475"/>
        <w:gridCol w:w="2148"/>
        <w:gridCol w:w="5325"/>
      </w:tblGrid>
      <w:tr w:rsidR="00A152DA" w:rsidRPr="000E1C23" w14:paraId="5C1D2BDA" w14:textId="77777777">
        <w:trPr>
          <w:trHeight w:val="300"/>
          <w:tblHeader/>
        </w:trPr>
        <w:tc>
          <w:tcPr>
            <w:tcW w:w="6475" w:type="dxa"/>
            <w:shd w:val="clear" w:color="auto" w:fill="D9D9D9" w:themeFill="background1" w:themeFillShade="D9"/>
          </w:tcPr>
          <w:p w14:paraId="1522306D" w14:textId="2EB02226"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905F7E">
              <w:rPr>
                <w:rFonts w:asciiTheme="minorHAnsi" w:hAnsiTheme="minorHAnsi" w:cstheme="minorHAnsi"/>
                <w:b/>
                <w:bCs/>
                <w:sz w:val="20"/>
                <w:szCs w:val="20"/>
                <w:lang w:val="en-GB"/>
              </w:rPr>
              <w:t>r</w:t>
            </w:r>
            <w:r w:rsidR="00905F7E"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5BA8931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6D1F12B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61A5C0B2" w14:textId="77777777">
        <w:trPr>
          <w:trHeight w:val="300"/>
        </w:trPr>
        <w:tc>
          <w:tcPr>
            <w:tcW w:w="6475" w:type="dxa"/>
          </w:tcPr>
          <w:p w14:paraId="66282754" w14:textId="0BB25548" w:rsidR="00A152DA" w:rsidRPr="000E1C23" w:rsidRDefault="00A152DA">
            <w:pPr>
              <w:ind w:right="17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Elaborate, develop</w:t>
            </w:r>
            <w:r w:rsidR="00CE744A">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update strategic plans and enabling for transition to </w:t>
            </w:r>
            <w:r w:rsidR="006C2A26" w:rsidRPr="006C2A26">
              <w:rPr>
                <w:rFonts w:asciiTheme="minorHAnsi" w:eastAsiaTheme="minorEastAsia" w:hAnsiTheme="minorHAnsi" w:cstheme="minorHAnsi"/>
                <w:sz w:val="20"/>
                <w:szCs w:val="20"/>
                <w:lang w:val="en-GB"/>
              </w:rPr>
              <w:t xml:space="preserve">smart sustainable cities and communities </w:t>
            </w:r>
            <w:r w:rsidR="006C2A26">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SSC&amp;C</w:t>
            </w:r>
            <w:r w:rsidR="006C2A26">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prepare feasibility studies for the deployment of ubiquitous resilient high-speed connectivity in all its aspects, including legislation, standards, organizational structure, and capacity building and cooperation mechanisms, as required, to support transition to SSC&amp;C.</w:t>
            </w:r>
          </w:p>
        </w:tc>
        <w:tc>
          <w:tcPr>
            <w:tcW w:w="2148" w:type="dxa"/>
          </w:tcPr>
          <w:p w14:paraId="2D79B941"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 strategic plans, frameworks, and feasibility studies for resilient connectivity transition</w:t>
            </w:r>
          </w:p>
        </w:tc>
        <w:tc>
          <w:tcPr>
            <w:tcW w:w="5325" w:type="dxa"/>
          </w:tcPr>
          <w:p w14:paraId="31C4B02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9EGY24003 – Promoting the Development of Smart Sustainable Cities &amp; Communities Telecom Infrastructure in Egypt </w:t>
            </w:r>
          </w:p>
        </w:tc>
      </w:tr>
      <w:tr w:rsidR="00A152DA" w:rsidRPr="000E1C23" w14:paraId="7A8BA1C2" w14:textId="77777777">
        <w:trPr>
          <w:trHeight w:val="1740"/>
        </w:trPr>
        <w:tc>
          <w:tcPr>
            <w:tcW w:w="6475" w:type="dxa"/>
          </w:tcPr>
          <w:p w14:paraId="2EDE5D48" w14:textId="77777777" w:rsidR="00A152DA" w:rsidRPr="000E1C23" w:rsidRDefault="00A152DA">
            <w:pPr>
              <w:spacing w:before="81"/>
              <w:ind w:right="187"/>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Assess variables, challenges and opportunities for SSC&amp;C roll-out and share best practices and case studies on the various above-mentioned possibilities by organizing regional workshops, conferences and webinars.</w:t>
            </w:r>
          </w:p>
        </w:tc>
        <w:tc>
          <w:tcPr>
            <w:tcW w:w="2148" w:type="dxa"/>
          </w:tcPr>
          <w:p w14:paraId="23AD6D3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Assess SSC&amp;C roll-out challenges, share best practices through regional events</w:t>
            </w:r>
          </w:p>
        </w:tc>
        <w:tc>
          <w:tcPr>
            <w:tcW w:w="5325" w:type="dxa"/>
          </w:tcPr>
          <w:p w14:paraId="4F43E3E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9EGY24003 – Promoting the Development of Smart Sustainable Cities &amp; Communities Telecom Infrastructure in Egypt</w:t>
            </w:r>
          </w:p>
        </w:tc>
      </w:tr>
      <w:tr w:rsidR="00A152DA" w:rsidRPr="000E1C23" w14:paraId="44518781" w14:textId="77777777">
        <w:trPr>
          <w:trHeight w:val="300"/>
        </w:trPr>
        <w:tc>
          <w:tcPr>
            <w:tcW w:w="6475" w:type="dxa"/>
          </w:tcPr>
          <w:p w14:paraId="59C98530" w14:textId="3EF772FD" w:rsidR="00A152DA" w:rsidRPr="000E1C23" w:rsidRDefault="00A152DA">
            <w:pPr>
              <w:ind w:right="39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Map ubiquitous infrastructure and services, harmonize approaches across the Arab States, follow infrastructure-sharing approaches applied by countries, including the development of broadband mapping systems for broadband networks and related facilities, and promote innovative solutions for meaningful connectivity.</w:t>
            </w:r>
          </w:p>
        </w:tc>
        <w:tc>
          <w:tcPr>
            <w:tcW w:w="2148" w:type="dxa"/>
          </w:tcPr>
          <w:p w14:paraId="23076A1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Map infrastructure, harmonize approaches, and promote innovative solutions for connectivity</w:t>
            </w:r>
          </w:p>
        </w:tc>
        <w:tc>
          <w:tcPr>
            <w:tcW w:w="5325" w:type="dxa"/>
          </w:tcPr>
          <w:p w14:paraId="6E7CC9A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9RAB20030 – Regional ITU IPv6 and IoT Expertise Centre for Arab region</w:t>
            </w:r>
          </w:p>
        </w:tc>
      </w:tr>
      <w:tr w:rsidR="00A152DA" w:rsidRPr="000E1C23" w14:paraId="119E27CE" w14:textId="77777777">
        <w:trPr>
          <w:trHeight w:val="300"/>
        </w:trPr>
        <w:tc>
          <w:tcPr>
            <w:tcW w:w="6475" w:type="dxa"/>
          </w:tcPr>
          <w:p w14:paraId="06C82660" w14:textId="33AAA170" w:rsidR="00A152DA" w:rsidRPr="000E1C23" w:rsidRDefault="00A152DA">
            <w:pPr>
              <w:spacing w:before="81"/>
              <w:ind w:right="233"/>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plans and implement projects for the deployment</w:t>
            </w:r>
            <w:r w:rsidR="00A339A6">
              <w:rPr>
                <w:rFonts w:asciiTheme="minorHAnsi" w:eastAsiaTheme="minorEastAsia" w:hAnsiTheme="minorHAnsi" w:cstheme="minorHAnsi"/>
                <w:sz w:val="20"/>
                <w:szCs w:val="20"/>
                <w:lang w:val="en-GB"/>
              </w:rPr>
              <w:t xml:space="preserve"> </w:t>
            </w:r>
            <w:r w:rsidRPr="000E1C23">
              <w:rPr>
                <w:rFonts w:asciiTheme="minorHAnsi" w:eastAsiaTheme="minorEastAsia" w:hAnsiTheme="minorHAnsi" w:cstheme="minorHAnsi"/>
                <w:sz w:val="20"/>
                <w:szCs w:val="20"/>
                <w:lang w:val="en-GB"/>
              </w:rPr>
              <w:t>of broadband ICT services and contribute to connecting remote and underserved areas.</w:t>
            </w:r>
          </w:p>
        </w:tc>
        <w:tc>
          <w:tcPr>
            <w:tcW w:w="2148" w:type="dxa"/>
          </w:tcPr>
          <w:p w14:paraId="4774E16E"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Develop and implement broadband projects to connect remote, underserved areas</w:t>
            </w:r>
          </w:p>
        </w:tc>
        <w:tc>
          <w:tcPr>
            <w:tcW w:w="5325" w:type="dxa"/>
          </w:tcPr>
          <w:p w14:paraId="69F9076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9RAB20030 – Regional ITU IPv6 and IoT Expertise Centre for Arab region</w:t>
            </w:r>
          </w:p>
        </w:tc>
      </w:tr>
      <w:tr w:rsidR="00A152DA" w:rsidRPr="000E1C23" w14:paraId="3A5F2F03" w14:textId="77777777">
        <w:trPr>
          <w:trHeight w:val="1380"/>
        </w:trPr>
        <w:tc>
          <w:tcPr>
            <w:tcW w:w="6475" w:type="dxa"/>
          </w:tcPr>
          <w:p w14:paraId="7B69C972" w14:textId="77777777" w:rsidR="00A152DA" w:rsidRPr="000E1C23" w:rsidRDefault="00A152DA">
            <w:pPr>
              <w:ind w:right="115"/>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Organize regional workshops, conferences and seminars, either online or in person, to discuss opportunities and challenges and share experiences in order to support transition to SSC&amp;C.</w:t>
            </w:r>
          </w:p>
        </w:tc>
        <w:tc>
          <w:tcPr>
            <w:tcW w:w="2148" w:type="dxa"/>
          </w:tcPr>
          <w:p w14:paraId="246222C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Organize regional events to discuss SSC&amp;C transition opportunities</w:t>
            </w:r>
          </w:p>
        </w:tc>
        <w:tc>
          <w:tcPr>
            <w:tcW w:w="5325" w:type="dxa"/>
          </w:tcPr>
          <w:p w14:paraId="63DD42F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9EGY24003 – Promoting the Development of Smart Sustainable Cities &amp; Communities Telecom Infrastructure in Egypt</w:t>
            </w:r>
          </w:p>
        </w:tc>
      </w:tr>
      <w:tr w:rsidR="00A152DA" w:rsidRPr="000E1C23" w14:paraId="2EDFBEFD" w14:textId="77777777">
        <w:trPr>
          <w:trHeight w:val="300"/>
        </w:trPr>
        <w:tc>
          <w:tcPr>
            <w:tcW w:w="6475" w:type="dxa"/>
          </w:tcPr>
          <w:p w14:paraId="709B56C9" w14:textId="77777777" w:rsidR="00A152DA" w:rsidRPr="000E1C23" w:rsidRDefault="00A152DA">
            <w:pPr>
              <w:spacing w:before="81"/>
              <w:ind w:right="34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Formulate guidelines for the Arab States on transition to SSC&amp;C through the development of telecommunication infrastructure for broadband service delivery in such a way as to support the various related applications and services.</w:t>
            </w:r>
          </w:p>
        </w:tc>
        <w:tc>
          <w:tcPr>
            <w:tcW w:w="2148" w:type="dxa"/>
          </w:tcPr>
          <w:p w14:paraId="125D4EE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Formulate guidelines for SSC&amp;C transition through broadband infrastructure development</w:t>
            </w:r>
          </w:p>
        </w:tc>
        <w:tc>
          <w:tcPr>
            <w:tcW w:w="5325" w:type="dxa"/>
          </w:tcPr>
          <w:p w14:paraId="20A91E1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9EGY24003 – Promoting the Development of Smart Sustainable Cities &amp; Communities Telecom Infrastructure in Egypt</w:t>
            </w:r>
          </w:p>
          <w:p w14:paraId="12F3D28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9RAB20030 – Regional ITU IPv6 and IoT Expertise Centre for Arab region</w:t>
            </w:r>
          </w:p>
        </w:tc>
      </w:tr>
      <w:tr w:rsidR="00A152DA" w:rsidRPr="000E1C23" w14:paraId="682B65C4" w14:textId="77777777">
        <w:trPr>
          <w:trHeight w:val="300"/>
        </w:trPr>
        <w:tc>
          <w:tcPr>
            <w:tcW w:w="6475" w:type="dxa"/>
          </w:tcPr>
          <w:p w14:paraId="58AEA9C1" w14:textId="77777777" w:rsidR="00A152DA" w:rsidRPr="000E1C23" w:rsidRDefault="00A152DA">
            <w:pPr>
              <w:ind w:right="58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Promote technical cooperation and experience sharing among the Arab States on SSC&amp;C, drawing on the experiences and challenges faced by smart cities and communities, studying impacts — both </w:t>
            </w:r>
            <w:r w:rsidRPr="000E1C23">
              <w:rPr>
                <w:rFonts w:asciiTheme="minorHAnsi" w:eastAsiaTheme="minorEastAsia" w:hAnsiTheme="minorHAnsi" w:cstheme="minorHAnsi"/>
                <w:sz w:val="20"/>
                <w:szCs w:val="20"/>
                <w:lang w:val="en-GB"/>
              </w:rPr>
              <w:lastRenderedPageBreak/>
              <w:t>positive and negative — and tapping into experiences from around the world.</w:t>
            </w:r>
          </w:p>
        </w:tc>
        <w:tc>
          <w:tcPr>
            <w:tcW w:w="2148" w:type="dxa"/>
          </w:tcPr>
          <w:p w14:paraId="3FB333A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lastRenderedPageBreak/>
              <w:t xml:space="preserve">Promote technical cooperation and </w:t>
            </w:r>
            <w:r w:rsidRPr="000E1C23">
              <w:rPr>
                <w:rFonts w:asciiTheme="minorHAnsi" w:eastAsia="Aptos" w:hAnsiTheme="minorHAnsi" w:cstheme="minorHAnsi"/>
                <w:color w:val="000000" w:themeColor="text1"/>
                <w:sz w:val="20"/>
                <w:szCs w:val="20"/>
                <w:lang w:val="en-GB"/>
              </w:rPr>
              <w:lastRenderedPageBreak/>
              <w:t>experience sharing on SSC&amp;C</w:t>
            </w:r>
          </w:p>
        </w:tc>
        <w:tc>
          <w:tcPr>
            <w:tcW w:w="5325" w:type="dxa"/>
            <w:vAlign w:val="center"/>
          </w:tcPr>
          <w:p w14:paraId="58D1154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9EGY24003 – Promoting the Development of Smart Sustainable Cities &amp; Communities Telecom Infrastructure in Egypt</w:t>
            </w:r>
          </w:p>
        </w:tc>
      </w:tr>
      <w:tr w:rsidR="00A152DA" w:rsidRPr="000E1C23" w14:paraId="7D638C23" w14:textId="77777777">
        <w:trPr>
          <w:trHeight w:val="300"/>
        </w:trPr>
        <w:tc>
          <w:tcPr>
            <w:tcW w:w="6475" w:type="dxa"/>
          </w:tcPr>
          <w:p w14:paraId="63EC09E3" w14:textId="36031D57" w:rsidR="00A152DA" w:rsidRPr="000E1C23" w:rsidRDefault="00A152DA">
            <w:pPr>
              <w:spacing w:before="81"/>
              <w:ind w:right="25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Implement key performance indicators for SSC&amp;C by organizing workshops in close cooperation with the ITU Telecommunication Standardization Sector, and encourage countries to join the </w:t>
            </w:r>
            <w:r w:rsidR="005E7593">
              <w:rPr>
                <w:rFonts w:asciiTheme="minorHAnsi" w:eastAsiaTheme="minorEastAsia" w:hAnsiTheme="minorHAnsi" w:cstheme="minorHAnsi"/>
                <w:sz w:val="20"/>
                <w:szCs w:val="20"/>
                <w:lang w:val="en-GB"/>
              </w:rPr>
              <w:t>ITU</w:t>
            </w:r>
            <w:r w:rsidRPr="000E1C23">
              <w:rPr>
                <w:rFonts w:asciiTheme="minorHAnsi" w:eastAsiaTheme="minorEastAsia" w:hAnsiTheme="minorHAnsi" w:cstheme="minorHAnsi"/>
                <w:sz w:val="20"/>
                <w:szCs w:val="20"/>
                <w:lang w:val="en-GB"/>
              </w:rPr>
              <w:t xml:space="preserve"> SSC&amp;C programme.</w:t>
            </w:r>
          </w:p>
        </w:tc>
        <w:tc>
          <w:tcPr>
            <w:tcW w:w="2148" w:type="dxa"/>
          </w:tcPr>
          <w:p w14:paraId="714422B4" w14:textId="231DA292"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Implement SSC&amp;C performance indicators through cooperation with ITU and encourage</w:t>
            </w:r>
            <w:r w:rsidR="003628E9">
              <w:rPr>
                <w:rFonts w:cstheme="minorHAnsi"/>
                <w:color w:val="000000" w:themeColor="text1"/>
                <w:lang w:val="en-GB"/>
              </w:rPr>
              <w:t xml:space="preserve"> </w:t>
            </w:r>
            <w:r w:rsidR="003628E9" w:rsidRPr="003628E9">
              <w:rPr>
                <w:rFonts w:asciiTheme="minorHAnsi" w:eastAsia="Aptos" w:hAnsiTheme="minorHAnsi" w:cstheme="minorHAnsi"/>
                <w:color w:val="000000" w:themeColor="text1"/>
                <w:sz w:val="20"/>
                <w:szCs w:val="20"/>
                <w:lang w:val="en-GB"/>
              </w:rPr>
              <w:t>participation</w:t>
            </w:r>
            <w:r w:rsidRPr="000E1C23">
              <w:rPr>
                <w:rFonts w:asciiTheme="minorHAnsi" w:eastAsia="Aptos" w:hAnsiTheme="minorHAnsi" w:cstheme="minorHAnsi"/>
                <w:color w:val="000000" w:themeColor="text1"/>
                <w:sz w:val="20"/>
                <w:szCs w:val="20"/>
                <w:lang w:val="en-GB"/>
              </w:rPr>
              <w:t xml:space="preserve"> </w:t>
            </w:r>
            <w:r w:rsidR="003628E9">
              <w:rPr>
                <w:rFonts w:asciiTheme="minorHAnsi" w:eastAsia="Aptos" w:hAnsiTheme="minorHAnsi" w:cstheme="minorHAnsi"/>
                <w:color w:val="000000" w:themeColor="text1"/>
                <w:sz w:val="20"/>
                <w:szCs w:val="20"/>
                <w:lang w:val="en-GB"/>
              </w:rPr>
              <w:t xml:space="preserve">in </w:t>
            </w:r>
            <w:r w:rsidR="001F1DB6">
              <w:rPr>
                <w:rFonts w:asciiTheme="minorHAnsi" w:eastAsia="Aptos" w:hAnsiTheme="minorHAnsi" w:cstheme="minorHAnsi"/>
                <w:color w:val="000000" w:themeColor="text1"/>
                <w:sz w:val="20"/>
                <w:szCs w:val="20"/>
                <w:lang w:val="en-GB"/>
              </w:rPr>
              <w:t xml:space="preserve">the </w:t>
            </w:r>
            <w:r w:rsidR="00FC7D37">
              <w:rPr>
                <w:rFonts w:asciiTheme="minorHAnsi" w:eastAsia="Aptos" w:hAnsiTheme="minorHAnsi" w:cstheme="minorHAnsi"/>
                <w:color w:val="000000" w:themeColor="text1"/>
                <w:sz w:val="20"/>
                <w:szCs w:val="20"/>
                <w:lang w:val="en-GB"/>
              </w:rPr>
              <w:t>ITU</w:t>
            </w:r>
            <w:r w:rsidR="00FC7D37" w:rsidRPr="000E1C23">
              <w:rPr>
                <w:rFonts w:asciiTheme="minorHAnsi" w:eastAsia="Aptos" w:hAnsiTheme="minorHAnsi" w:cstheme="minorHAnsi"/>
                <w:color w:val="000000" w:themeColor="text1"/>
                <w:sz w:val="20"/>
                <w:szCs w:val="20"/>
                <w:lang w:val="en-GB"/>
              </w:rPr>
              <w:t xml:space="preserve"> </w:t>
            </w:r>
            <w:r w:rsidRPr="000E1C23">
              <w:rPr>
                <w:rFonts w:asciiTheme="minorHAnsi" w:eastAsia="Aptos" w:hAnsiTheme="minorHAnsi" w:cstheme="minorHAnsi"/>
                <w:color w:val="000000" w:themeColor="text1"/>
                <w:sz w:val="20"/>
                <w:szCs w:val="20"/>
                <w:lang w:val="en-GB"/>
              </w:rPr>
              <w:t xml:space="preserve">SSC&amp;C </w:t>
            </w:r>
            <w:r w:rsidR="001F1DB6">
              <w:rPr>
                <w:rFonts w:asciiTheme="minorHAnsi" w:eastAsia="Aptos" w:hAnsiTheme="minorHAnsi" w:cstheme="minorHAnsi"/>
                <w:color w:val="000000" w:themeColor="text1"/>
                <w:sz w:val="20"/>
                <w:szCs w:val="20"/>
                <w:lang w:val="en-GB"/>
              </w:rPr>
              <w:t>programme</w:t>
            </w:r>
          </w:p>
        </w:tc>
        <w:tc>
          <w:tcPr>
            <w:tcW w:w="5325" w:type="dxa"/>
            <w:vAlign w:val="center"/>
          </w:tcPr>
          <w:p w14:paraId="5DF43A0A"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7D9A4D86" w14:textId="77777777">
        <w:trPr>
          <w:trHeight w:val="300"/>
        </w:trPr>
        <w:tc>
          <w:tcPr>
            <w:tcW w:w="6475" w:type="dxa"/>
          </w:tcPr>
          <w:p w14:paraId="6F041A3E" w14:textId="77777777" w:rsidR="00A152DA" w:rsidRPr="000E1C23" w:rsidRDefault="00A152DA">
            <w:pPr>
              <w:spacing w:before="81"/>
              <w:ind w:right="457"/>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and enhance the resilience of broadband infrastructure in all its aspects, including legislation, standards, organizational structure, and capacity building and cooperation mechanisms, as required.</w:t>
            </w:r>
          </w:p>
        </w:tc>
        <w:tc>
          <w:tcPr>
            <w:tcW w:w="2148" w:type="dxa"/>
          </w:tcPr>
          <w:p w14:paraId="0B6F9C5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Enhance broadband infrastructure resilience through legislation, standards, and capacity building</w:t>
            </w:r>
          </w:p>
        </w:tc>
        <w:tc>
          <w:tcPr>
            <w:tcW w:w="5325" w:type="dxa"/>
          </w:tcPr>
          <w:p w14:paraId="53CE352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9EGY24003 – Promoting the Development of Smart Sustainable Cities &amp; Communities Telecom Infrastructure in Egypt</w:t>
            </w:r>
          </w:p>
          <w:p w14:paraId="28DB3C0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tc>
      </w:tr>
    </w:tbl>
    <w:p w14:paraId="239D1959" w14:textId="77777777" w:rsidR="00A152DA" w:rsidRPr="000E1C23" w:rsidRDefault="00A152DA" w:rsidP="00A152DA">
      <w:pPr>
        <w:widowControl w:val="0"/>
        <w:rPr>
          <w:rFonts w:asciiTheme="minorHAnsi" w:hAnsiTheme="minorHAnsi" w:cstheme="minorHAnsi"/>
          <w:sz w:val="20"/>
          <w:szCs w:val="20"/>
          <w:lang w:val="en-GB"/>
        </w:rPr>
      </w:pPr>
    </w:p>
    <w:p w14:paraId="5CE234FC"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ARB 4 - Building capacities and encouraging digital innovation, entrepreneurship and future foresight</w:t>
      </w:r>
    </w:p>
    <w:tbl>
      <w:tblPr>
        <w:tblStyle w:val="TableGrid"/>
        <w:tblW w:w="0" w:type="auto"/>
        <w:tblLook w:val="04A0" w:firstRow="1" w:lastRow="0" w:firstColumn="1" w:lastColumn="0" w:noHBand="0" w:noVBand="1"/>
      </w:tblPr>
      <w:tblGrid>
        <w:gridCol w:w="6475"/>
        <w:gridCol w:w="2160"/>
        <w:gridCol w:w="5313"/>
      </w:tblGrid>
      <w:tr w:rsidR="00A152DA" w:rsidRPr="000E1C23" w14:paraId="42B0A3CA" w14:textId="77777777">
        <w:trPr>
          <w:trHeight w:val="300"/>
          <w:tblHeader/>
        </w:trPr>
        <w:tc>
          <w:tcPr>
            <w:tcW w:w="6475" w:type="dxa"/>
            <w:shd w:val="clear" w:color="auto" w:fill="D9D9D9" w:themeFill="background1" w:themeFillShade="D9"/>
          </w:tcPr>
          <w:p w14:paraId="6D179697" w14:textId="42F283F2"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69633F">
              <w:rPr>
                <w:rFonts w:asciiTheme="minorHAnsi" w:hAnsiTheme="minorHAnsi" w:cstheme="minorHAnsi"/>
                <w:b/>
                <w:bCs/>
                <w:sz w:val="20"/>
                <w:szCs w:val="20"/>
                <w:lang w:val="en-GB"/>
              </w:rPr>
              <w:t>r</w:t>
            </w:r>
            <w:r w:rsidR="0069633F"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60" w:type="dxa"/>
            <w:shd w:val="clear" w:color="auto" w:fill="D9D9D9" w:themeFill="background1" w:themeFillShade="D9"/>
          </w:tcPr>
          <w:p w14:paraId="3CF9000A"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13" w:type="dxa"/>
            <w:shd w:val="clear" w:color="auto" w:fill="D9D9D9" w:themeFill="background1" w:themeFillShade="D9"/>
          </w:tcPr>
          <w:p w14:paraId="378349B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7AF7017A" w14:textId="77777777">
        <w:trPr>
          <w:trHeight w:val="1785"/>
        </w:trPr>
        <w:tc>
          <w:tcPr>
            <w:tcW w:w="6475" w:type="dxa"/>
          </w:tcPr>
          <w:p w14:paraId="0D8844D8" w14:textId="6CBCAAA3" w:rsidR="00A152DA" w:rsidRPr="000E1C23" w:rsidRDefault="00A152DA">
            <w:pPr>
              <w:spacing w:before="82"/>
              <w:ind w:right="26"/>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national and regional mechanisms and strategies to</w:t>
            </w:r>
            <w:r w:rsidR="002F53A2">
              <w:rPr>
                <w:rFonts w:asciiTheme="minorHAnsi" w:eastAsiaTheme="minorEastAsia" w:hAnsiTheme="minorHAnsi" w:cstheme="minorHAnsi"/>
                <w:sz w:val="20"/>
                <w:szCs w:val="20"/>
                <w:lang w:val="en-GB"/>
              </w:rPr>
              <w:t xml:space="preserve"> </w:t>
            </w:r>
            <w:r w:rsidRPr="000E1C23">
              <w:rPr>
                <w:rFonts w:asciiTheme="minorHAnsi" w:eastAsiaTheme="minorEastAsia" w:hAnsiTheme="minorHAnsi" w:cstheme="minorHAnsi"/>
                <w:sz w:val="20"/>
                <w:szCs w:val="20"/>
                <w:lang w:val="en-GB"/>
              </w:rPr>
              <w:t xml:space="preserve">promote and enhance </w:t>
            </w:r>
            <w:r w:rsidR="009C7802">
              <w:rPr>
                <w:rFonts w:asciiTheme="minorHAnsi" w:eastAsiaTheme="minorEastAsia" w:hAnsiTheme="minorHAnsi" w:cstheme="minorHAnsi"/>
                <w:sz w:val="20"/>
                <w:szCs w:val="20"/>
                <w:lang w:val="en-GB"/>
              </w:rPr>
              <w:t>a</w:t>
            </w:r>
            <w:r w:rsidR="009C7802" w:rsidRPr="000E1C23">
              <w:rPr>
                <w:rFonts w:asciiTheme="minorHAnsi" w:eastAsiaTheme="minorEastAsia" w:hAnsiTheme="minorHAnsi" w:cstheme="minorHAnsi"/>
                <w:sz w:val="20"/>
                <w:szCs w:val="20"/>
                <w:lang w:val="en-GB"/>
              </w:rPr>
              <w:t xml:space="preserve"> </w:t>
            </w:r>
            <w:r w:rsidRPr="000E1C23">
              <w:rPr>
                <w:rFonts w:asciiTheme="minorHAnsi" w:eastAsiaTheme="minorEastAsia" w:hAnsiTheme="minorHAnsi" w:cstheme="minorHAnsi"/>
                <w:sz w:val="20"/>
                <w:szCs w:val="20"/>
                <w:lang w:val="en-GB"/>
              </w:rPr>
              <w:t>culture of innovation and future foresight in the field of telecommunications/ICTs in the Arab States, including relevant best practices.</w:t>
            </w:r>
          </w:p>
        </w:tc>
        <w:tc>
          <w:tcPr>
            <w:tcW w:w="2160" w:type="dxa"/>
          </w:tcPr>
          <w:p w14:paraId="3FC5B862" w14:textId="41E0CE4A"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Develop mechanisms to promote innovation and foresight in Arab</w:t>
            </w:r>
            <w:r w:rsidR="001258CF">
              <w:rPr>
                <w:rFonts w:asciiTheme="minorHAnsi" w:eastAsia="Aptos" w:hAnsiTheme="minorHAnsi" w:cstheme="minorHAnsi"/>
                <w:color w:val="000000" w:themeColor="text1"/>
                <w:sz w:val="20"/>
                <w:szCs w:val="20"/>
                <w:lang w:val="en-GB"/>
              </w:rPr>
              <w:t>ic-language</w:t>
            </w:r>
            <w:r w:rsidRPr="000E1C23">
              <w:rPr>
                <w:rFonts w:asciiTheme="minorHAnsi" w:eastAsia="Aptos" w:hAnsiTheme="minorHAnsi" w:cstheme="minorHAnsi"/>
                <w:color w:val="000000" w:themeColor="text1"/>
                <w:sz w:val="20"/>
                <w:szCs w:val="20"/>
                <w:lang w:val="en-GB"/>
              </w:rPr>
              <w:t xml:space="preserve"> ICTs</w:t>
            </w:r>
          </w:p>
        </w:tc>
        <w:tc>
          <w:tcPr>
            <w:tcW w:w="5313" w:type="dxa"/>
          </w:tcPr>
          <w:p w14:paraId="1F3F5DF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9RAB19028 – Assistance in Telecommunication/ICR in ITU regions</w:t>
            </w:r>
          </w:p>
          <w:p w14:paraId="5D05C3A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p w14:paraId="413074A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2F48D3E3" w14:textId="77777777">
        <w:trPr>
          <w:trHeight w:val="300"/>
        </w:trPr>
        <w:tc>
          <w:tcPr>
            <w:tcW w:w="6475" w:type="dxa"/>
          </w:tcPr>
          <w:p w14:paraId="71009FFA" w14:textId="2CEB1FDE" w:rsidR="00A152DA" w:rsidRPr="000E1C23" w:rsidRDefault="00A152DA">
            <w:pPr>
              <w:spacing w:before="78"/>
              <w:ind w:right="5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Promote and develop the role of existing institutions and incubator programmes</w:t>
            </w:r>
            <w:r w:rsidR="00D672D1">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establish new innovation centres and institutions</w:t>
            </w:r>
            <w:r w:rsidR="00502000">
              <w:rPr>
                <w:rFonts w:asciiTheme="minorHAnsi" w:eastAsiaTheme="minorEastAsia" w:hAnsiTheme="minorHAnsi" w:cstheme="minorHAnsi"/>
                <w:sz w:val="20"/>
                <w:szCs w:val="20"/>
                <w:lang w:val="en-GB"/>
              </w:rPr>
              <w:t xml:space="preserve"> </w:t>
            </w:r>
            <w:r w:rsidRPr="000E1C23">
              <w:rPr>
                <w:rFonts w:asciiTheme="minorHAnsi" w:eastAsiaTheme="minorEastAsia" w:hAnsiTheme="minorHAnsi" w:cstheme="minorHAnsi"/>
                <w:sz w:val="20"/>
                <w:szCs w:val="20"/>
                <w:lang w:val="en-GB"/>
              </w:rPr>
              <w:t xml:space="preserve"> dedicated to supporting small, medium and micro enterprises in </w:t>
            </w:r>
            <w:r w:rsidRPr="000E1C23">
              <w:rPr>
                <w:rFonts w:asciiTheme="minorHAnsi" w:eastAsiaTheme="minorEastAsia" w:hAnsiTheme="minorHAnsi" w:cstheme="minorHAnsi"/>
                <w:sz w:val="20"/>
                <w:szCs w:val="20"/>
                <w:lang w:val="en-GB"/>
              </w:rPr>
              <w:lastRenderedPageBreak/>
              <w:t>telecommunications/ICTs, including empowering youth to create their own projects</w:t>
            </w:r>
            <w:r w:rsidR="00C82653">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drawing on best practices in the field.</w:t>
            </w:r>
          </w:p>
        </w:tc>
        <w:tc>
          <w:tcPr>
            <w:tcW w:w="2160" w:type="dxa"/>
          </w:tcPr>
          <w:p w14:paraId="400620FF"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 xml:space="preserve">Promote innovation centres to support enterprises in ICT and </w:t>
            </w:r>
            <w:r w:rsidRPr="000E1C23">
              <w:rPr>
                <w:rFonts w:asciiTheme="minorHAnsi" w:hAnsiTheme="minorHAnsi" w:cstheme="minorHAnsi"/>
                <w:sz w:val="20"/>
                <w:szCs w:val="20"/>
                <w:lang w:val="en-GB"/>
              </w:rPr>
              <w:lastRenderedPageBreak/>
              <w:t>empower youth for ICT entrepreneurship</w:t>
            </w:r>
          </w:p>
        </w:tc>
        <w:tc>
          <w:tcPr>
            <w:tcW w:w="5313" w:type="dxa"/>
          </w:tcPr>
          <w:p w14:paraId="462CB51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7GLO23132 – Generation Connect Young Leadership Programme</w:t>
            </w:r>
          </w:p>
          <w:p w14:paraId="3C2D41F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9GLO24147 – ITU Regional Innovation Initiatives Accelerator (MIIT)</w:t>
            </w:r>
          </w:p>
        </w:tc>
      </w:tr>
      <w:tr w:rsidR="00A152DA" w:rsidRPr="000E1C23" w14:paraId="5ADC2EA5" w14:textId="77777777">
        <w:trPr>
          <w:trHeight w:val="300"/>
        </w:trPr>
        <w:tc>
          <w:tcPr>
            <w:tcW w:w="6475" w:type="dxa"/>
          </w:tcPr>
          <w:p w14:paraId="17F56A8F" w14:textId="77777777" w:rsidR="00A152DA" w:rsidRPr="000E1C23" w:rsidRDefault="00A152DA">
            <w:pPr>
              <w:spacing w:before="81"/>
              <w:ind w:right="12"/>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Provide learning opportunities and training courses for youth of both sexes in order to make the most of the role of telecommunications/ICTs in enhancing the culture of innovation, entrepreneurship and future foresight, and, in particular, empower women to launch economic projects and activities by harnessing telecommunications/ICTs.</w:t>
            </w:r>
          </w:p>
        </w:tc>
        <w:tc>
          <w:tcPr>
            <w:tcW w:w="2160" w:type="dxa"/>
          </w:tcPr>
          <w:p w14:paraId="3D05A12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Provide training for youth and empower women in ICT-driven entrepreneurship</w:t>
            </w:r>
          </w:p>
        </w:tc>
        <w:tc>
          <w:tcPr>
            <w:tcW w:w="5313" w:type="dxa"/>
          </w:tcPr>
          <w:p w14:paraId="1C05222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9RAB19028 – Assistance in Telecommunication/ICT in ITU regions</w:t>
            </w:r>
          </w:p>
          <w:p w14:paraId="0BFBEDB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7GLO23132 – Generation Connect Young Leadership Programme </w:t>
            </w:r>
          </w:p>
        </w:tc>
      </w:tr>
      <w:tr w:rsidR="00A152DA" w:rsidRPr="000E1C23" w14:paraId="787EF4A7" w14:textId="77777777">
        <w:trPr>
          <w:trHeight w:val="300"/>
        </w:trPr>
        <w:tc>
          <w:tcPr>
            <w:tcW w:w="6475" w:type="dxa"/>
          </w:tcPr>
          <w:p w14:paraId="4BF6589E" w14:textId="77777777" w:rsidR="00A152DA" w:rsidRPr="000E1C23" w:rsidRDefault="00A152DA">
            <w:pPr>
              <w:ind w:right="308"/>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Inspire students and youth of both sexes to be creative and innovative in the development of applications, including Arabic-language applications and application content in order to enrich Arabic-language digital content.</w:t>
            </w:r>
          </w:p>
        </w:tc>
        <w:tc>
          <w:tcPr>
            <w:tcW w:w="2160" w:type="dxa"/>
          </w:tcPr>
          <w:p w14:paraId="44B275B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Inspire youth to create innovative applications and digital content</w:t>
            </w:r>
          </w:p>
        </w:tc>
        <w:tc>
          <w:tcPr>
            <w:tcW w:w="5313" w:type="dxa"/>
          </w:tcPr>
          <w:p w14:paraId="0D5B094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7E4F1B79" w14:textId="77777777">
        <w:trPr>
          <w:trHeight w:val="690"/>
        </w:trPr>
        <w:tc>
          <w:tcPr>
            <w:tcW w:w="6475" w:type="dxa"/>
          </w:tcPr>
          <w:p w14:paraId="397C960A" w14:textId="77777777" w:rsidR="00A152DA" w:rsidRPr="000E1C23" w:rsidRDefault="00A152DA">
            <w:pPr>
              <w:spacing w:before="81"/>
              <w:ind w:right="1172"/>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electronic platforms for holding regional meetings, workshops and conferences.</w:t>
            </w:r>
          </w:p>
        </w:tc>
        <w:tc>
          <w:tcPr>
            <w:tcW w:w="2160" w:type="dxa"/>
          </w:tcPr>
          <w:p w14:paraId="7B94E2B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 electronic platforms</w:t>
            </w:r>
          </w:p>
        </w:tc>
        <w:tc>
          <w:tcPr>
            <w:tcW w:w="5313" w:type="dxa"/>
          </w:tcPr>
          <w:p w14:paraId="19CA3B3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0500CE04" w14:textId="77777777">
        <w:trPr>
          <w:trHeight w:val="300"/>
        </w:trPr>
        <w:tc>
          <w:tcPr>
            <w:tcW w:w="6475" w:type="dxa"/>
          </w:tcPr>
          <w:p w14:paraId="3BDDF761" w14:textId="52905ADE" w:rsidR="00A152DA" w:rsidRPr="000E1C23" w:rsidRDefault="00A152DA">
            <w:pPr>
              <w:ind w:right="54"/>
              <w:jc w:val="both"/>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Elaborate national programmes dedicated to developing human resources and digital skills, enhancing the culture of innovation, entrepreneurship and future foresight</w:t>
            </w:r>
            <w:r w:rsidR="00BD04A8">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facilitating coordination among training and research centres, incubators, institutions and institutes, while promoting experience sharing at regional and international levels.</w:t>
            </w:r>
          </w:p>
        </w:tc>
        <w:tc>
          <w:tcPr>
            <w:tcW w:w="2160" w:type="dxa"/>
          </w:tcPr>
          <w:p w14:paraId="4D6818FB" w14:textId="7A082B4C"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Elaborate national </w:t>
            </w:r>
            <w:r w:rsidR="00CA4B21">
              <w:rPr>
                <w:rFonts w:asciiTheme="minorHAnsi" w:hAnsiTheme="minorHAnsi" w:cstheme="minorHAnsi"/>
                <w:sz w:val="20"/>
                <w:szCs w:val="20"/>
                <w:lang w:val="en-GB"/>
              </w:rPr>
              <w:t>programmes</w:t>
            </w:r>
            <w:r w:rsidRPr="000E1C23">
              <w:rPr>
                <w:rFonts w:asciiTheme="minorHAnsi" w:hAnsiTheme="minorHAnsi" w:cstheme="minorHAnsi"/>
                <w:sz w:val="20"/>
                <w:szCs w:val="20"/>
                <w:lang w:val="en-GB"/>
              </w:rPr>
              <w:t xml:space="preserve"> to enhance digital skills, innovation, entrepreneurship and coordination through experience sharing</w:t>
            </w:r>
          </w:p>
        </w:tc>
        <w:tc>
          <w:tcPr>
            <w:tcW w:w="5313" w:type="dxa"/>
            <w:vAlign w:val="center"/>
          </w:tcPr>
          <w:p w14:paraId="2D933FBC"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24F2DB2" w14:textId="77777777">
        <w:trPr>
          <w:trHeight w:val="300"/>
        </w:trPr>
        <w:tc>
          <w:tcPr>
            <w:tcW w:w="6475" w:type="dxa"/>
          </w:tcPr>
          <w:p w14:paraId="0AEC2435" w14:textId="77777777" w:rsidR="00A152DA" w:rsidRPr="000E1C23" w:rsidRDefault="00A152DA">
            <w:pPr>
              <w:spacing w:before="82"/>
              <w:ind w:right="36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 needs-based regulatory, policy and legislative frameworks, in particular for least developed countries, for digital innovation, entrepreneurship and future foresight, at countries' request.</w:t>
            </w:r>
          </w:p>
        </w:tc>
        <w:tc>
          <w:tcPr>
            <w:tcW w:w="2160" w:type="dxa"/>
          </w:tcPr>
          <w:p w14:paraId="2035B3F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Develop tailored regulatory frameworks for digital innovation and entrepreneurship support to the least developed countries</w:t>
            </w:r>
          </w:p>
        </w:tc>
        <w:tc>
          <w:tcPr>
            <w:tcW w:w="5313" w:type="dxa"/>
          </w:tcPr>
          <w:p w14:paraId="4744B7E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9RAB19028 – Assistance in Telecommunication/ICR in ITU regions</w:t>
            </w:r>
          </w:p>
        </w:tc>
      </w:tr>
    </w:tbl>
    <w:p w14:paraId="2298E247" w14:textId="77777777" w:rsidR="00A152DA" w:rsidRPr="000E1C23" w:rsidRDefault="00A152DA" w:rsidP="00A152DA">
      <w:pPr>
        <w:widowControl w:val="0"/>
        <w:rPr>
          <w:rFonts w:asciiTheme="minorHAnsi" w:hAnsiTheme="minorHAnsi" w:cstheme="minorHAnsi"/>
          <w:sz w:val="20"/>
          <w:szCs w:val="20"/>
          <w:lang w:val="en-GB"/>
        </w:rPr>
      </w:pPr>
    </w:p>
    <w:p w14:paraId="5E2D84C0" w14:textId="77777777" w:rsidR="00A152DA" w:rsidRPr="000E1C23" w:rsidRDefault="00A152DA" w:rsidP="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br w:type="page"/>
      </w:r>
    </w:p>
    <w:p w14:paraId="134A941E"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lastRenderedPageBreak/>
        <w:t>RI: ARB 5 - Developing means of digital regulation</w:t>
      </w:r>
    </w:p>
    <w:tbl>
      <w:tblPr>
        <w:tblStyle w:val="TableGrid"/>
        <w:tblW w:w="0" w:type="auto"/>
        <w:tblLook w:val="04A0" w:firstRow="1" w:lastRow="0" w:firstColumn="1" w:lastColumn="0" w:noHBand="0" w:noVBand="1"/>
      </w:tblPr>
      <w:tblGrid>
        <w:gridCol w:w="6475"/>
        <w:gridCol w:w="2148"/>
        <w:gridCol w:w="5325"/>
      </w:tblGrid>
      <w:tr w:rsidR="00A152DA" w:rsidRPr="000E1C23" w14:paraId="765E718E" w14:textId="77777777">
        <w:trPr>
          <w:trHeight w:val="300"/>
          <w:tblHeader/>
        </w:trPr>
        <w:tc>
          <w:tcPr>
            <w:tcW w:w="6475" w:type="dxa"/>
            <w:shd w:val="clear" w:color="auto" w:fill="D9D9D9" w:themeFill="background1" w:themeFillShade="D9"/>
          </w:tcPr>
          <w:p w14:paraId="2F20F8A0" w14:textId="53325E5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2F2344">
              <w:rPr>
                <w:rFonts w:asciiTheme="minorHAnsi" w:hAnsiTheme="minorHAnsi" w:cstheme="minorHAnsi"/>
                <w:b/>
                <w:bCs/>
                <w:sz w:val="20"/>
                <w:szCs w:val="20"/>
                <w:lang w:val="en-GB"/>
              </w:rPr>
              <w:t>r</w:t>
            </w:r>
            <w:r w:rsidR="002F2344"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1EEECEAB"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4A7B46F8"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2DC8B0DE" w14:textId="77777777">
        <w:trPr>
          <w:trHeight w:val="2595"/>
        </w:trPr>
        <w:tc>
          <w:tcPr>
            <w:tcW w:w="6475" w:type="dxa"/>
          </w:tcPr>
          <w:p w14:paraId="20375025" w14:textId="117C693B" w:rsidR="00A152DA" w:rsidRPr="000E1C23" w:rsidRDefault="00A152DA">
            <w:pPr>
              <w:ind w:right="13"/>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Share guidelines and best practices on collaborative regulation</w:t>
            </w:r>
            <w:r w:rsidR="00674DCC">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establish frameworks for collaborative regulation between different regulators in various sectors, such as the creation of an interactive platform for the Arab States that includes regulatory, policy</w:t>
            </w:r>
            <w:r w:rsidR="00674DCC">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legislative tools for different issues of importance to the Arab States, ensuring the sharing of regulatory experiences and best practices and providing lines of communication between specialists in different fields of telecommunications/ICTs.</w:t>
            </w:r>
          </w:p>
        </w:tc>
        <w:tc>
          <w:tcPr>
            <w:tcW w:w="2148" w:type="dxa"/>
          </w:tcPr>
          <w:p w14:paraId="050A6327"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Share guidelines and establish platforms for collaborative regulation and experience sharing</w:t>
            </w:r>
          </w:p>
        </w:tc>
        <w:tc>
          <w:tcPr>
            <w:tcW w:w="5325" w:type="dxa"/>
            <w:vAlign w:val="center"/>
          </w:tcPr>
          <w:p w14:paraId="7A8A7C1F"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BCC644A" w14:textId="77777777">
        <w:trPr>
          <w:trHeight w:val="870"/>
        </w:trPr>
        <w:tc>
          <w:tcPr>
            <w:tcW w:w="6475" w:type="dxa"/>
          </w:tcPr>
          <w:p w14:paraId="0735F504" w14:textId="77777777" w:rsidR="00A152DA" w:rsidRPr="000E1C23" w:rsidRDefault="00A152DA">
            <w:pPr>
              <w:spacing w:before="80"/>
              <w:ind w:right="10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Conduct studies to assess the current status of digital strategies in the Arab States and develop national and regional digital strategies and relevant legislation in this regard.</w:t>
            </w:r>
          </w:p>
          <w:p w14:paraId="3C054F0E" w14:textId="77777777" w:rsidR="00A152DA" w:rsidRPr="000E1C23" w:rsidRDefault="00A152DA">
            <w:pPr>
              <w:spacing w:before="80"/>
              <w:ind w:right="100"/>
              <w:rPr>
                <w:rFonts w:asciiTheme="minorHAnsi" w:eastAsiaTheme="minorEastAsia" w:hAnsiTheme="minorHAnsi" w:cstheme="minorHAnsi"/>
                <w:sz w:val="20"/>
                <w:szCs w:val="20"/>
                <w:lang w:val="en-GB"/>
              </w:rPr>
            </w:pPr>
          </w:p>
        </w:tc>
        <w:tc>
          <w:tcPr>
            <w:tcW w:w="2148" w:type="dxa"/>
          </w:tcPr>
          <w:p w14:paraId="32B69332"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Assess and develop digital strategies and legislation</w:t>
            </w:r>
          </w:p>
        </w:tc>
        <w:tc>
          <w:tcPr>
            <w:tcW w:w="5325" w:type="dxa"/>
          </w:tcPr>
          <w:p w14:paraId="2139A71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9RAB19028 – Assistance in Telecommunication/ICT in ITU regions </w:t>
            </w:r>
          </w:p>
        </w:tc>
      </w:tr>
      <w:tr w:rsidR="00A152DA" w:rsidRPr="000E1C23" w14:paraId="645725C6" w14:textId="77777777">
        <w:trPr>
          <w:trHeight w:val="300"/>
        </w:trPr>
        <w:tc>
          <w:tcPr>
            <w:tcW w:w="6475" w:type="dxa"/>
          </w:tcPr>
          <w:p w14:paraId="2B304E8A" w14:textId="413F5FB1" w:rsidR="00A152DA" w:rsidRPr="000E1C23" w:rsidRDefault="00A152DA">
            <w:pPr>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Develop and harmonize national regulatory frameworks for digital regulation in order to ensure a more inclusive information society by improving decision-making with regard to establishing an ecosystem of effective policy, </w:t>
            </w:r>
            <w:r w:rsidR="001B3A19">
              <w:rPr>
                <w:rFonts w:asciiTheme="minorHAnsi" w:eastAsiaTheme="minorEastAsia" w:hAnsiTheme="minorHAnsi" w:cstheme="minorHAnsi"/>
                <w:sz w:val="20"/>
                <w:szCs w:val="20"/>
                <w:lang w:val="en-GB"/>
              </w:rPr>
              <w:t xml:space="preserve">and </w:t>
            </w:r>
            <w:r w:rsidRPr="000E1C23">
              <w:rPr>
                <w:rFonts w:asciiTheme="minorHAnsi" w:eastAsiaTheme="minorEastAsia" w:hAnsiTheme="minorHAnsi" w:cstheme="minorHAnsi"/>
                <w:sz w:val="20"/>
                <w:szCs w:val="20"/>
                <w:lang w:val="en-GB"/>
              </w:rPr>
              <w:t>legal and regulatory frameworks for the ICT sector and digital economy.</w:t>
            </w:r>
          </w:p>
        </w:tc>
        <w:tc>
          <w:tcPr>
            <w:tcW w:w="2148" w:type="dxa"/>
          </w:tcPr>
          <w:p w14:paraId="7741CDEF" w14:textId="77777777" w:rsidR="00A152DA" w:rsidRPr="000E1C23" w:rsidRDefault="00A152DA">
            <w:pPr>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Harmonize digital regulation frameworks to foster an inclusive information society</w:t>
            </w:r>
          </w:p>
        </w:tc>
        <w:tc>
          <w:tcPr>
            <w:tcW w:w="5325" w:type="dxa"/>
          </w:tcPr>
          <w:p w14:paraId="328646C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9RAB19028 – Assistance in Telecommunication/ICT in ITU regions</w:t>
            </w:r>
          </w:p>
        </w:tc>
      </w:tr>
      <w:tr w:rsidR="00A152DA" w:rsidRPr="000E1C23" w14:paraId="0283162F" w14:textId="77777777">
        <w:trPr>
          <w:trHeight w:val="300"/>
        </w:trPr>
        <w:tc>
          <w:tcPr>
            <w:tcW w:w="6475" w:type="dxa"/>
          </w:tcPr>
          <w:p w14:paraId="7E510E11" w14:textId="77777777" w:rsidR="00A152DA" w:rsidRPr="000E1C23" w:rsidRDefault="00A152DA">
            <w:pPr>
              <w:ind w:right="216"/>
              <w:jc w:val="both"/>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Provide training and capacity building and share experiences in the development and implementation of collaborative regulation strategies and technology-specific digital roadmaps and plans for the shaping of national and regional policies.</w:t>
            </w:r>
          </w:p>
        </w:tc>
        <w:tc>
          <w:tcPr>
            <w:tcW w:w="2148" w:type="dxa"/>
          </w:tcPr>
          <w:p w14:paraId="0695AD0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 xml:space="preserve">Provide training and share experiences on collaborative regulation to shape policies </w:t>
            </w:r>
          </w:p>
        </w:tc>
        <w:tc>
          <w:tcPr>
            <w:tcW w:w="5325" w:type="dxa"/>
          </w:tcPr>
          <w:p w14:paraId="371B629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9RAB19028 – Assistance in Telecommunication/ICT in ITU regions</w:t>
            </w:r>
          </w:p>
          <w:p w14:paraId="30A3446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6C0B91E5" w14:textId="77777777">
        <w:trPr>
          <w:trHeight w:val="300"/>
        </w:trPr>
        <w:tc>
          <w:tcPr>
            <w:tcW w:w="6475" w:type="dxa"/>
          </w:tcPr>
          <w:p w14:paraId="79F6AD7C" w14:textId="4E5A1B04" w:rsidR="00A152DA" w:rsidRPr="000E1C23" w:rsidRDefault="00A152DA">
            <w:pPr>
              <w:spacing w:before="81"/>
              <w:ind w:right="12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Organize regional conferences, workshops and seminars, including online</w:t>
            </w:r>
            <w:r w:rsidR="00773F99">
              <w:rPr>
                <w:rFonts w:asciiTheme="minorHAnsi" w:eastAsiaTheme="minorEastAsia" w:hAnsiTheme="minorHAnsi" w:cstheme="minorHAnsi"/>
                <w:sz w:val="20"/>
                <w:szCs w:val="20"/>
                <w:lang w:val="en-GB"/>
              </w:rPr>
              <w:t xml:space="preserve"> sessions</w:t>
            </w:r>
            <w:r w:rsidRPr="000E1C23">
              <w:rPr>
                <w:rFonts w:asciiTheme="minorHAnsi" w:eastAsiaTheme="minorEastAsia" w:hAnsiTheme="minorHAnsi" w:cstheme="minorHAnsi"/>
                <w:sz w:val="20"/>
                <w:szCs w:val="20"/>
                <w:lang w:val="en-GB"/>
              </w:rPr>
              <w:t xml:space="preserve">, that ensure experience sharing on emerging policy, </w:t>
            </w:r>
            <w:r w:rsidR="00863864">
              <w:rPr>
                <w:rFonts w:asciiTheme="minorHAnsi" w:eastAsiaTheme="minorEastAsia" w:hAnsiTheme="minorHAnsi" w:cstheme="minorHAnsi"/>
                <w:sz w:val="20"/>
                <w:szCs w:val="20"/>
                <w:lang w:val="en-GB"/>
              </w:rPr>
              <w:t xml:space="preserve">and </w:t>
            </w:r>
            <w:r w:rsidRPr="000E1C23">
              <w:rPr>
                <w:rFonts w:asciiTheme="minorHAnsi" w:eastAsiaTheme="minorEastAsia" w:hAnsiTheme="minorHAnsi" w:cstheme="minorHAnsi"/>
                <w:sz w:val="20"/>
                <w:szCs w:val="20"/>
                <w:lang w:val="en-GB"/>
              </w:rPr>
              <w:t>legal and regulatory issues in the telecommunication / ICT sector by fostering inclusive dialogue and enhancing cooperation among national and regional regulators and policymakers in telecommunications/ICTs.</w:t>
            </w:r>
          </w:p>
        </w:tc>
        <w:tc>
          <w:tcPr>
            <w:tcW w:w="2148" w:type="dxa"/>
          </w:tcPr>
          <w:p w14:paraId="076A78E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Organize events to share experiences and foster dialogue on ICT regulation</w:t>
            </w:r>
          </w:p>
        </w:tc>
        <w:tc>
          <w:tcPr>
            <w:tcW w:w="5325" w:type="dxa"/>
            <w:vAlign w:val="center"/>
          </w:tcPr>
          <w:p w14:paraId="1AACA390"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2C770899" w14:textId="77777777">
        <w:trPr>
          <w:trHeight w:val="990"/>
        </w:trPr>
        <w:tc>
          <w:tcPr>
            <w:tcW w:w="6475" w:type="dxa"/>
          </w:tcPr>
          <w:p w14:paraId="12E8DC14" w14:textId="17FF0677" w:rsidR="00A152DA" w:rsidRPr="000E1C23" w:rsidRDefault="00A152DA">
            <w:pPr>
              <w:ind w:right="23"/>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Share guidelines on collaborative regulation between the telecommunication sector and other cross-cutting sectors, such as finance, media, energy, railways, transport</w:t>
            </w:r>
            <w:r w:rsidR="000E0D30">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post. </w:t>
            </w:r>
          </w:p>
        </w:tc>
        <w:tc>
          <w:tcPr>
            <w:tcW w:w="2148" w:type="dxa"/>
          </w:tcPr>
          <w:p w14:paraId="0A4FB5A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Share guidelines on collaborative regulation between sectors </w:t>
            </w:r>
          </w:p>
        </w:tc>
        <w:tc>
          <w:tcPr>
            <w:tcW w:w="5325" w:type="dxa"/>
          </w:tcPr>
          <w:p w14:paraId="2EF9491F"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5E1A77EF" w14:textId="77777777">
        <w:trPr>
          <w:trHeight w:val="300"/>
        </w:trPr>
        <w:tc>
          <w:tcPr>
            <w:tcW w:w="6475" w:type="dxa"/>
          </w:tcPr>
          <w:p w14:paraId="6D91A35B" w14:textId="1D0BB0CF" w:rsidR="00A152DA" w:rsidRPr="000E1C23" w:rsidRDefault="00A152DA">
            <w:pPr>
              <w:spacing w:before="1"/>
              <w:ind w:right="4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Issue guidelines on how to keep pace with the rapid developments in the telecommunication/ ICT sector and </w:t>
            </w:r>
            <w:r w:rsidR="0052376A">
              <w:rPr>
                <w:rFonts w:asciiTheme="minorHAnsi" w:eastAsiaTheme="minorEastAsia" w:hAnsiTheme="minorHAnsi" w:cstheme="minorHAnsi"/>
                <w:sz w:val="20"/>
                <w:szCs w:val="20"/>
                <w:lang w:val="en-GB"/>
              </w:rPr>
              <w:t xml:space="preserve">so </w:t>
            </w:r>
            <w:r w:rsidRPr="000E1C23">
              <w:rPr>
                <w:rFonts w:asciiTheme="minorHAnsi" w:eastAsiaTheme="minorEastAsia" w:hAnsiTheme="minorHAnsi" w:cstheme="minorHAnsi"/>
                <w:sz w:val="20"/>
                <w:szCs w:val="20"/>
                <w:lang w:val="en-GB"/>
              </w:rPr>
              <w:t>provide rapid regulatory response to market needs, based on collaborative regulation</w:t>
            </w:r>
            <w:r w:rsidR="005B1182">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w:t>
            </w:r>
            <w:r w:rsidR="00F94BB2">
              <w:rPr>
                <w:rFonts w:asciiTheme="minorHAnsi" w:eastAsiaTheme="minorEastAsia" w:hAnsiTheme="minorHAnsi" w:cstheme="minorHAnsi"/>
                <w:sz w:val="20"/>
                <w:szCs w:val="20"/>
                <w:lang w:val="en-GB"/>
              </w:rPr>
              <w:t>This is</w:t>
            </w:r>
            <w:r w:rsidRPr="000E1C23">
              <w:rPr>
                <w:rFonts w:asciiTheme="minorHAnsi" w:eastAsiaTheme="minorEastAsia" w:hAnsiTheme="minorHAnsi" w:cstheme="minorHAnsi"/>
                <w:sz w:val="20"/>
                <w:szCs w:val="20"/>
                <w:lang w:val="en-GB"/>
              </w:rPr>
              <w:t xml:space="preserve"> to ensure optimal positive impact and </w:t>
            </w:r>
            <w:r w:rsidR="00960D3B">
              <w:rPr>
                <w:rFonts w:asciiTheme="minorHAnsi" w:eastAsiaTheme="minorEastAsia" w:hAnsiTheme="minorHAnsi" w:cstheme="minorHAnsi"/>
                <w:sz w:val="20"/>
                <w:szCs w:val="20"/>
                <w:lang w:val="en-GB"/>
              </w:rPr>
              <w:t xml:space="preserve">to </w:t>
            </w:r>
            <w:r w:rsidRPr="000E1C23">
              <w:rPr>
                <w:rFonts w:asciiTheme="minorHAnsi" w:eastAsiaTheme="minorEastAsia" w:hAnsiTheme="minorHAnsi" w:cstheme="minorHAnsi"/>
                <w:sz w:val="20"/>
                <w:szCs w:val="20"/>
                <w:lang w:val="en-GB"/>
              </w:rPr>
              <w:t>remain open to innovative new regulatory tools and solutions that promote an enabling environment conducive to the balanced and neutral deployment of new and emerging technologies.</w:t>
            </w:r>
          </w:p>
        </w:tc>
        <w:tc>
          <w:tcPr>
            <w:tcW w:w="2148" w:type="dxa"/>
          </w:tcPr>
          <w:p w14:paraId="0734C8BB"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 xml:space="preserve">Issue guidelines for collaborative regulation to support tech innovation </w:t>
            </w:r>
          </w:p>
        </w:tc>
        <w:tc>
          <w:tcPr>
            <w:tcW w:w="5325" w:type="dxa"/>
          </w:tcPr>
          <w:p w14:paraId="0F056C5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 xml:space="preserve">9RAB19028 – </w:t>
            </w:r>
            <w:r w:rsidRPr="000E1C23">
              <w:rPr>
                <w:rFonts w:asciiTheme="minorHAnsi" w:hAnsiTheme="minorHAnsi" w:cstheme="minorHAnsi"/>
                <w:sz w:val="20"/>
                <w:szCs w:val="20"/>
                <w:lang w:val="en-GB"/>
              </w:rPr>
              <w:t>Assistance</w:t>
            </w:r>
            <w:r w:rsidRPr="000E1C23">
              <w:rPr>
                <w:rFonts w:asciiTheme="minorHAnsi" w:eastAsia="Aptos" w:hAnsiTheme="minorHAnsi" w:cstheme="minorHAnsi"/>
                <w:sz w:val="20"/>
                <w:szCs w:val="20"/>
                <w:lang w:val="en-GB"/>
              </w:rPr>
              <w:t xml:space="preserve"> in Telecommunication/ICT in ITU regions</w:t>
            </w:r>
          </w:p>
        </w:tc>
      </w:tr>
    </w:tbl>
    <w:p w14:paraId="3877F15A" w14:textId="77777777" w:rsidR="00A152DA" w:rsidRPr="000E1C23" w:rsidRDefault="00A152DA" w:rsidP="00A152DA">
      <w:pPr>
        <w:widowControl w:val="0"/>
        <w:rPr>
          <w:rFonts w:asciiTheme="minorHAnsi" w:hAnsiTheme="minorHAnsi" w:cstheme="minorHAnsi"/>
          <w:sz w:val="20"/>
          <w:szCs w:val="20"/>
          <w:lang w:val="en-GB"/>
        </w:rPr>
      </w:pPr>
    </w:p>
    <w:p w14:paraId="6C72E841" w14:textId="77777777" w:rsidR="00A152DA" w:rsidRPr="000E1C23" w:rsidRDefault="00A152DA" w:rsidP="00A152DA">
      <w:pPr>
        <w:widowControl w:val="0"/>
        <w:rPr>
          <w:rFonts w:asciiTheme="minorHAnsi" w:hAnsiTheme="minorHAnsi" w:cstheme="minorHAnsi"/>
          <w:sz w:val="20"/>
          <w:szCs w:val="20"/>
          <w:lang w:val="en-GB"/>
        </w:rPr>
      </w:pPr>
    </w:p>
    <w:p w14:paraId="0F44E84C" w14:textId="77777777" w:rsidR="00A152DA" w:rsidRPr="000E1C23" w:rsidRDefault="00A152DA" w:rsidP="00A152DA">
      <w:pPr>
        <w:widowControl w:val="0"/>
        <w:rPr>
          <w:rFonts w:asciiTheme="minorHAnsi" w:hAnsiTheme="minorHAnsi" w:cstheme="minorHAnsi"/>
          <w:sz w:val="20"/>
          <w:szCs w:val="20"/>
          <w:lang w:val="en-GB"/>
        </w:rPr>
      </w:pPr>
    </w:p>
    <w:p w14:paraId="619067A0" w14:textId="77777777" w:rsidR="00A152DA" w:rsidRPr="000E1C23" w:rsidRDefault="00A152DA" w:rsidP="00A152DA">
      <w:pPr>
        <w:widowControl w:val="0"/>
        <w:rPr>
          <w:rFonts w:asciiTheme="minorHAnsi" w:hAnsiTheme="minorHAnsi" w:cstheme="minorHAnsi"/>
          <w:sz w:val="20"/>
          <w:szCs w:val="20"/>
          <w:lang w:val="en-GB"/>
        </w:rPr>
      </w:pPr>
    </w:p>
    <w:p w14:paraId="7BE451EB" w14:textId="77777777" w:rsidR="00A152DA" w:rsidRPr="000E1C23" w:rsidRDefault="00A152DA" w:rsidP="00A152DA">
      <w:pPr>
        <w:rPr>
          <w:rFonts w:asciiTheme="minorHAnsi" w:eastAsiaTheme="majorEastAsia" w:hAnsiTheme="minorHAnsi" w:cstheme="minorHAnsi"/>
          <w:b/>
          <w:bCs/>
          <w:sz w:val="20"/>
          <w:szCs w:val="20"/>
          <w:lang w:val="en-GB"/>
        </w:rPr>
      </w:pPr>
      <w:r w:rsidRPr="000E1C23">
        <w:rPr>
          <w:rFonts w:asciiTheme="minorHAnsi" w:hAnsiTheme="minorHAnsi" w:cstheme="minorHAnsi"/>
          <w:b/>
          <w:bCs/>
          <w:sz w:val="20"/>
          <w:szCs w:val="20"/>
          <w:lang w:val="en-GB"/>
        </w:rPr>
        <w:br w:type="page"/>
      </w:r>
    </w:p>
    <w:p w14:paraId="01279AB0"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en-GB"/>
        </w:rPr>
      </w:pPr>
      <w:bookmarkStart w:id="17" w:name="_Toc208942870"/>
      <w:r w:rsidRPr="000E1C23">
        <w:rPr>
          <w:rFonts w:asciiTheme="minorHAnsi" w:hAnsiTheme="minorHAnsi" w:cstheme="minorHAnsi"/>
          <w:bCs/>
          <w:szCs w:val="28"/>
          <w:lang w:val="en-GB"/>
        </w:rPr>
        <w:lastRenderedPageBreak/>
        <w:t>REGION: ASIA &amp; PACIFIC</w:t>
      </w:r>
      <w:bookmarkEnd w:id="17"/>
    </w:p>
    <w:p w14:paraId="6765FE38"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ASP 1 - Addressing special needs of least developed countries, small island developing states, including Pacific Island countries, and landlocked developing countries</w:t>
      </w:r>
    </w:p>
    <w:tbl>
      <w:tblPr>
        <w:tblStyle w:val="TableGrid"/>
        <w:tblW w:w="0" w:type="auto"/>
        <w:tblLook w:val="04A0" w:firstRow="1" w:lastRow="0" w:firstColumn="1" w:lastColumn="0" w:noHBand="0" w:noVBand="1"/>
      </w:tblPr>
      <w:tblGrid>
        <w:gridCol w:w="6475"/>
        <w:gridCol w:w="2148"/>
        <w:gridCol w:w="5325"/>
      </w:tblGrid>
      <w:tr w:rsidR="00A152DA" w:rsidRPr="000E1C23" w14:paraId="54D0E615" w14:textId="77777777">
        <w:trPr>
          <w:trHeight w:val="300"/>
          <w:tblHeader/>
        </w:trPr>
        <w:tc>
          <w:tcPr>
            <w:tcW w:w="6475" w:type="dxa"/>
            <w:shd w:val="clear" w:color="auto" w:fill="D9D9D9" w:themeFill="background1" w:themeFillShade="D9"/>
          </w:tcPr>
          <w:p w14:paraId="4ED69198" w14:textId="648ABD81"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812FA">
              <w:rPr>
                <w:rFonts w:asciiTheme="minorHAnsi" w:hAnsiTheme="minorHAnsi" w:cstheme="minorHAnsi"/>
                <w:b/>
                <w:bCs/>
                <w:sz w:val="20"/>
                <w:szCs w:val="20"/>
                <w:lang w:val="en-GB"/>
              </w:rPr>
              <w:t>r</w:t>
            </w:r>
            <w:r w:rsidR="00D812FA"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189C6510"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42DDDF6B"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7548DADA" w14:textId="77777777">
        <w:trPr>
          <w:trHeight w:val="4575"/>
        </w:trPr>
        <w:tc>
          <w:tcPr>
            <w:tcW w:w="6475" w:type="dxa"/>
          </w:tcPr>
          <w:p w14:paraId="6D17A824" w14:textId="77777777" w:rsidR="00A152DA" w:rsidRPr="000E1C23" w:rsidRDefault="00A152DA">
            <w:pPr>
              <w:ind w:right="8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Development of policy and regulatory frameworks for broadband infrastructure and ICT applications and cybersecurity, taking into account the special needs of LDCs, SIDS, including Pacific Island countries, and LLDCs, and strengthening of human capacity to address future policy and regulatory challenges.</w:t>
            </w:r>
          </w:p>
        </w:tc>
        <w:tc>
          <w:tcPr>
            <w:tcW w:w="2148" w:type="dxa"/>
          </w:tcPr>
          <w:p w14:paraId="3F9A583A"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Develop inclusive ICT policy frameworks and build capacity for future challenges</w:t>
            </w:r>
          </w:p>
        </w:tc>
        <w:tc>
          <w:tcPr>
            <w:tcW w:w="5325" w:type="dxa"/>
          </w:tcPr>
          <w:p w14:paraId="1F37795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2RAS22070 – Smart Islands in the Pacific</w:t>
            </w:r>
          </w:p>
          <w:p w14:paraId="2E3606D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69B268C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7RAS24074 – Enhancing Digital infrastructure and affordable access to ICT services in Asia and the Pacific – Phase 2</w:t>
            </w:r>
          </w:p>
          <w:p w14:paraId="7C6BB83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7RAS24076 – Feasibility study: Addressing the special telecommunications/ICT needs of the Pacific Small Island Developing States (PSIDS)</w:t>
            </w:r>
          </w:p>
          <w:p w14:paraId="4B863EB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781FCEC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t>9PNG20003 – Support to Rural Entrepreneurship Investment and Trade in Papua New Guinea (STREIT PNG)</w:t>
            </w:r>
          </w:p>
          <w:p w14:paraId="774BED1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p w14:paraId="36D3C56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2GLO21119 – Establishment of the Cyber4Good Initiative</w:t>
            </w:r>
          </w:p>
        </w:tc>
      </w:tr>
      <w:tr w:rsidR="00A152DA" w:rsidRPr="000E1C23" w14:paraId="0A194862" w14:textId="77777777">
        <w:trPr>
          <w:trHeight w:val="1440"/>
        </w:trPr>
        <w:tc>
          <w:tcPr>
            <w:tcW w:w="6475" w:type="dxa"/>
          </w:tcPr>
          <w:p w14:paraId="0700E69E" w14:textId="77777777" w:rsidR="00A152DA" w:rsidRPr="000E1C23" w:rsidRDefault="00A152DA">
            <w:pPr>
              <w:spacing w:before="81"/>
              <w:ind w:right="46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Promotion of affordable and meaningful broadband universal access in LDCs, SIDS, including Pacific Island countries, and LLDCs.</w:t>
            </w:r>
          </w:p>
        </w:tc>
        <w:tc>
          <w:tcPr>
            <w:tcW w:w="2148" w:type="dxa"/>
          </w:tcPr>
          <w:p w14:paraId="489BF3F8"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Promote affordable, meaningful broadband access in LDCs, SIDS, and LLDCs</w:t>
            </w:r>
          </w:p>
        </w:tc>
        <w:tc>
          <w:tcPr>
            <w:tcW w:w="5325" w:type="dxa"/>
          </w:tcPr>
          <w:p w14:paraId="21EB504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2RAS22070 – Smart Islands in the Pacific</w:t>
            </w:r>
          </w:p>
          <w:p w14:paraId="5B729B5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56BD33C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lastRenderedPageBreak/>
              <w:t>9RAS22071 - Advancing the SDGs by Improving livelihoods and resilience via economic diversification and digital transformation</w:t>
            </w:r>
          </w:p>
          <w:p w14:paraId="3377A8A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9PNG20003 – Support to Rural Entrepreneurship, Investment and Trade in Papua New Guinea (STREIT PNG)</w:t>
            </w:r>
          </w:p>
          <w:p w14:paraId="108E600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p w14:paraId="410666A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9GLO24143 – Climate Risk and Early Warning Systems (CREWS) - Early Warnings for AII initiative (EW4AII) multi-stakeholder accelerator in LDCs and SIDS</w:t>
            </w:r>
          </w:p>
          <w:p w14:paraId="2D9BD48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2GLO21119 – Establishment of the Cyber4Good Initiative</w:t>
            </w:r>
          </w:p>
          <w:p w14:paraId="4E36098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7GLO24146 – Second Phase of the Cyber for Good Project</w:t>
            </w:r>
          </w:p>
        </w:tc>
      </w:tr>
      <w:tr w:rsidR="00A152DA" w:rsidRPr="000E1C23" w14:paraId="40FF066F" w14:textId="77777777">
        <w:trPr>
          <w:trHeight w:val="300"/>
        </w:trPr>
        <w:tc>
          <w:tcPr>
            <w:tcW w:w="6475" w:type="dxa"/>
          </w:tcPr>
          <w:p w14:paraId="06FA8922" w14:textId="6C066B65" w:rsidR="00A152DA" w:rsidRPr="000E1C23" w:rsidRDefault="00A152DA">
            <w:pPr>
              <w:ind w:right="136"/>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Assistance to LDCs, SIDS, including Pacific Island countries, and LLDCs in adopting telecommunication/ICT applications in disaster management relating to disaster prediction, preparedness, adaptation, monitoring, mitigation, response, rehabilitation</w:t>
            </w:r>
            <w:r w:rsidR="00356070">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recovery of telecommunication/ICT networks based on their priority needs.</w:t>
            </w:r>
          </w:p>
        </w:tc>
        <w:tc>
          <w:tcPr>
            <w:tcW w:w="2148" w:type="dxa"/>
          </w:tcPr>
          <w:p w14:paraId="546B934D"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Support LDCs, SIDS, and LLDCs in ICT-based disaster management efforts</w:t>
            </w:r>
          </w:p>
        </w:tc>
        <w:tc>
          <w:tcPr>
            <w:tcW w:w="5325" w:type="dxa"/>
          </w:tcPr>
          <w:p w14:paraId="3DFEC26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9GLO24137 – EW4AII multi-stakeholder accelerator in LDCs and SIDS (UNDRR-Sweden funds)</w:t>
            </w:r>
          </w:p>
          <w:p w14:paraId="71756DB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9GLO24143 – Climate Risk and Early Warning Systems (CREWS) - Early Warnings for AII initiative (EW4AII) multi-stakeholder accelerator in LDCs and SIDS</w:t>
            </w:r>
          </w:p>
        </w:tc>
      </w:tr>
      <w:tr w:rsidR="00A152DA" w:rsidRPr="000E1C23" w14:paraId="29CE2726" w14:textId="77777777">
        <w:trPr>
          <w:trHeight w:val="300"/>
        </w:trPr>
        <w:tc>
          <w:tcPr>
            <w:tcW w:w="6475" w:type="dxa"/>
          </w:tcPr>
          <w:p w14:paraId="12A69B08" w14:textId="0A2F9F39" w:rsidR="00A152DA" w:rsidRPr="000E1C23" w:rsidRDefault="00A152DA">
            <w:pPr>
              <w:spacing w:before="81"/>
              <w:ind w:right="6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Assistance to LDCs, SIDS, including Pacific island countries, and LLDCs in their efforts to achieve internationally agreed goals, such as the 2030 Agenda for Sustainable Development, the Sendai Framework for Disaster Risk Reduction, the Istanbul Programme of Action for LDCs, the Samoa Pathway for SIDS</w:t>
            </w:r>
            <w:r w:rsidR="00725EBC">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the Vienna Programme of Action for LLDCs.</w:t>
            </w:r>
          </w:p>
        </w:tc>
        <w:tc>
          <w:tcPr>
            <w:tcW w:w="2148" w:type="dxa"/>
          </w:tcPr>
          <w:p w14:paraId="1C96390E"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Assist LDCs, SIDS, and LLDCs in achieving global development goals</w:t>
            </w:r>
          </w:p>
        </w:tc>
        <w:tc>
          <w:tcPr>
            <w:tcW w:w="5325" w:type="dxa"/>
          </w:tcPr>
          <w:p w14:paraId="4A179BF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06C6157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9PNG20003 – Support to Rural Entrepreneurship Investment and Trade in Papua New Guinea (STREIT PNG)</w:t>
            </w:r>
          </w:p>
          <w:p w14:paraId="7832307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38798ACA" w14:textId="7AFA08EF"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lastRenderedPageBreak/>
              <w:t>9RAS22071 - Advancing the SDGs by Improving livelihoods and resilience via economic diversification and digital transformatio</w:t>
            </w:r>
            <w:r w:rsidR="007C1AA6">
              <w:rPr>
                <w:rFonts w:asciiTheme="minorHAnsi" w:hAnsiTheme="minorHAnsi" w:cstheme="minorHAnsi"/>
                <w:sz w:val="20"/>
                <w:szCs w:val="20"/>
                <w:lang w:val="en-GB"/>
              </w:rPr>
              <w:t>n</w:t>
            </w:r>
          </w:p>
        </w:tc>
      </w:tr>
    </w:tbl>
    <w:p w14:paraId="64C0A662" w14:textId="77777777" w:rsidR="00A152DA" w:rsidRPr="000E1C23" w:rsidRDefault="00A152DA" w:rsidP="00A152DA">
      <w:pPr>
        <w:widowControl w:val="0"/>
        <w:rPr>
          <w:rFonts w:asciiTheme="minorHAnsi" w:hAnsiTheme="minorHAnsi" w:cstheme="minorHAnsi"/>
          <w:sz w:val="20"/>
          <w:szCs w:val="20"/>
          <w:u w:val="single"/>
          <w:lang w:val="en-GB"/>
        </w:rPr>
      </w:pPr>
    </w:p>
    <w:p w14:paraId="4DBBE5AD"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ASP 2 - Harnessing information and communication technologies to support the digital economy and inclusive digital societies</w:t>
      </w:r>
    </w:p>
    <w:tbl>
      <w:tblPr>
        <w:tblStyle w:val="TableGrid"/>
        <w:tblW w:w="0" w:type="auto"/>
        <w:tblLook w:val="04A0" w:firstRow="1" w:lastRow="0" w:firstColumn="1" w:lastColumn="0" w:noHBand="0" w:noVBand="1"/>
      </w:tblPr>
      <w:tblGrid>
        <w:gridCol w:w="6475"/>
        <w:gridCol w:w="2220"/>
        <w:gridCol w:w="5253"/>
      </w:tblGrid>
      <w:tr w:rsidR="00A152DA" w:rsidRPr="000E1C23" w14:paraId="545D810F" w14:textId="77777777">
        <w:trPr>
          <w:trHeight w:val="300"/>
          <w:tblHeader/>
        </w:trPr>
        <w:tc>
          <w:tcPr>
            <w:tcW w:w="6475" w:type="dxa"/>
            <w:shd w:val="clear" w:color="auto" w:fill="D9D9D9" w:themeFill="background1" w:themeFillShade="D9"/>
          </w:tcPr>
          <w:p w14:paraId="3C670327" w14:textId="3994E291"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7C1AA6">
              <w:rPr>
                <w:rFonts w:asciiTheme="minorHAnsi" w:hAnsiTheme="minorHAnsi" w:cstheme="minorHAnsi"/>
                <w:b/>
                <w:bCs/>
                <w:sz w:val="20"/>
                <w:szCs w:val="20"/>
                <w:lang w:val="en-GB"/>
              </w:rPr>
              <w:t>r</w:t>
            </w:r>
            <w:r w:rsidR="007C1AA6"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220" w:type="dxa"/>
            <w:shd w:val="clear" w:color="auto" w:fill="D9D9D9" w:themeFill="background1" w:themeFillShade="D9"/>
          </w:tcPr>
          <w:p w14:paraId="56F0B8D2"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253" w:type="dxa"/>
            <w:shd w:val="clear" w:color="auto" w:fill="D9D9D9" w:themeFill="background1" w:themeFillShade="D9"/>
          </w:tcPr>
          <w:p w14:paraId="6BEF3F55"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0165A026" w14:textId="77777777">
        <w:trPr>
          <w:trHeight w:val="300"/>
        </w:trPr>
        <w:tc>
          <w:tcPr>
            <w:tcW w:w="6475" w:type="dxa"/>
          </w:tcPr>
          <w:p w14:paraId="222D0CEB" w14:textId="77777777" w:rsidR="00A152DA" w:rsidRPr="000E1C23" w:rsidRDefault="00A152DA">
            <w:pPr>
              <w:ind w:right="28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Planning and elaboration of national strategic frameworks on the digital economy as well as associated toolkits for selected ICT applications and services.</w:t>
            </w:r>
          </w:p>
        </w:tc>
        <w:tc>
          <w:tcPr>
            <w:tcW w:w="2220" w:type="dxa"/>
          </w:tcPr>
          <w:p w14:paraId="35555F80"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Plan national strategic frameworks on digital economy</w:t>
            </w:r>
          </w:p>
        </w:tc>
        <w:tc>
          <w:tcPr>
            <w:tcW w:w="5253" w:type="dxa"/>
          </w:tcPr>
          <w:p w14:paraId="273D79F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7C7C784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4E1F388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9PNG20003 – Support to Rural Entrepreneurship Investment and Trade in Papua New Guinea (STREIT PNG)</w:t>
            </w:r>
          </w:p>
          <w:p w14:paraId="1EC93D5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p w14:paraId="2942C3F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9RAS25001 – Artificial Intelligence Technology and Standards Capacity Building</w:t>
            </w:r>
          </w:p>
        </w:tc>
      </w:tr>
      <w:tr w:rsidR="00A152DA" w:rsidRPr="000E1C23" w14:paraId="3C80B42A" w14:textId="77777777">
        <w:trPr>
          <w:trHeight w:val="300"/>
        </w:trPr>
        <w:tc>
          <w:tcPr>
            <w:tcW w:w="6475" w:type="dxa"/>
          </w:tcPr>
          <w:p w14:paraId="32BD801D" w14:textId="77777777" w:rsidR="00A152DA" w:rsidRPr="000E1C23" w:rsidRDefault="00A152DA">
            <w:pPr>
              <w:spacing w:before="80"/>
              <w:ind w:right="10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Establishment and annual updating of a repository of all work done within ITU relating to the digital economy since the World Telecommunication Development Conference (Buenos Aires, 2017).</w:t>
            </w:r>
          </w:p>
        </w:tc>
        <w:tc>
          <w:tcPr>
            <w:tcW w:w="2220" w:type="dxa"/>
          </w:tcPr>
          <w:p w14:paraId="2AE895C1"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Establish and update a repository of ITU digital economy work since 2017</w:t>
            </w:r>
          </w:p>
        </w:tc>
        <w:tc>
          <w:tcPr>
            <w:tcW w:w="5253" w:type="dxa"/>
            <w:vAlign w:val="center"/>
          </w:tcPr>
          <w:p w14:paraId="37C5DB74"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6E15084E" w14:textId="77777777">
        <w:trPr>
          <w:trHeight w:val="300"/>
        </w:trPr>
        <w:tc>
          <w:tcPr>
            <w:tcW w:w="6475" w:type="dxa"/>
          </w:tcPr>
          <w:p w14:paraId="308C8846" w14:textId="1FC4B350" w:rsidR="00A152DA" w:rsidRPr="000E1C23" w:rsidRDefault="00A152DA">
            <w:pPr>
              <w:spacing w:before="81"/>
              <w:ind w:right="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Development of policies, strategies</w:t>
            </w:r>
            <w:r w:rsidR="00AE3B05">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guidelines for efficient and timely implementation of the digital economy, including the use of the Internet of </w:t>
            </w:r>
            <w:r w:rsidR="00AE3B05">
              <w:rPr>
                <w:rFonts w:asciiTheme="minorHAnsi" w:eastAsiaTheme="minorEastAsia" w:hAnsiTheme="minorHAnsi" w:cstheme="minorHAnsi"/>
                <w:sz w:val="20"/>
                <w:szCs w:val="20"/>
                <w:lang w:val="en-GB"/>
              </w:rPr>
              <w:t>t</w:t>
            </w:r>
            <w:r w:rsidR="00AE3B05" w:rsidRPr="000E1C23">
              <w:rPr>
                <w:rFonts w:asciiTheme="minorHAnsi" w:eastAsiaTheme="minorEastAsia" w:hAnsiTheme="minorHAnsi" w:cstheme="minorHAnsi"/>
                <w:sz w:val="20"/>
                <w:szCs w:val="20"/>
                <w:lang w:val="en-GB"/>
              </w:rPr>
              <w:t>hings</w:t>
            </w:r>
            <w:r w:rsidRPr="000E1C23">
              <w:rPr>
                <w:rFonts w:asciiTheme="minorHAnsi" w:eastAsiaTheme="minorEastAsia" w:hAnsiTheme="minorHAnsi" w:cstheme="minorHAnsi"/>
                <w:sz w:val="20"/>
                <w:szCs w:val="20"/>
                <w:lang w:val="en-GB"/>
              </w:rPr>
              <w:t>, ICT- centric applications and platforms, artificial intelligence, 5G and big data.</w:t>
            </w:r>
          </w:p>
        </w:tc>
        <w:tc>
          <w:tcPr>
            <w:tcW w:w="2220" w:type="dxa"/>
          </w:tcPr>
          <w:p w14:paraId="1A54B72E"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Develop policies and strategies for efficient implementation of the digital economy</w:t>
            </w:r>
          </w:p>
        </w:tc>
        <w:tc>
          <w:tcPr>
            <w:tcW w:w="5253" w:type="dxa"/>
          </w:tcPr>
          <w:p w14:paraId="3F0419B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1B5AFED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9FSM22001 – Accelerating SDG achievement through digital transformation to strengthen community resilience in Micronesia</w:t>
            </w:r>
          </w:p>
          <w:p w14:paraId="0CF00A0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9PNG20003 – Support to Rural Entrepreneurship Investment and Trade in Papua New Guinea (STREIT PNG)</w:t>
            </w:r>
          </w:p>
          <w:p w14:paraId="6FBE5D2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9RAS21065 – Enhancing the Development of Standards and Frameworks for Critical Technologies in Southeast Asia</w:t>
            </w:r>
          </w:p>
          <w:p w14:paraId="750979F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p w14:paraId="0799B57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9RAS25001 – Artificial Intelligence Technology and Standards Capacity Building </w:t>
            </w:r>
          </w:p>
          <w:p w14:paraId="2ED2F53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392B91F2" w14:textId="77777777">
        <w:trPr>
          <w:trHeight w:val="300"/>
        </w:trPr>
        <w:tc>
          <w:tcPr>
            <w:tcW w:w="6475" w:type="dxa"/>
          </w:tcPr>
          <w:p w14:paraId="37EC7852" w14:textId="7A30F2AB" w:rsidR="00A152DA" w:rsidRPr="000E1C23" w:rsidRDefault="00A152DA">
            <w:pPr>
              <w:spacing w:before="81"/>
              <w:ind w:right="47"/>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Acceleration of digital infrastructure readiness through the timely deployment of optical fibre, 4G and 5G technologies, and ICT/mobile applications in order to improve the delivery of value-added services in sectors such as health, education, environment, agriculture, governance, energy, financial services</w:t>
            </w:r>
            <w:r w:rsidR="00906239">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e-commerce. Economic recovery funds and resources of development banks can also be utilized in this process.</w:t>
            </w:r>
          </w:p>
        </w:tc>
        <w:tc>
          <w:tcPr>
            <w:tcW w:w="2220" w:type="dxa"/>
          </w:tcPr>
          <w:p w14:paraId="05D0AF7E"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Accelerate digital infrastructure with 4G, 5G, and ICT to enhance services</w:t>
            </w:r>
          </w:p>
        </w:tc>
        <w:tc>
          <w:tcPr>
            <w:tcW w:w="5253" w:type="dxa"/>
          </w:tcPr>
          <w:p w14:paraId="31E9361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 xml:space="preserve">2PAK22002 – Smart Village Pakistan </w:t>
            </w:r>
          </w:p>
          <w:p w14:paraId="5ACDB8F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 xml:space="preserve">2RAS22070 – Smart Islands in the Pacific </w:t>
            </w:r>
          </w:p>
          <w:p w14:paraId="213EECE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7RAS23072 – Accelerating digital transformation in Asia-Pacific</w:t>
            </w:r>
          </w:p>
          <w:p w14:paraId="0612FA5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9RAS22071 - Advancing the SDGs by Improving livelihoods and resilience via economic diversification and digital transformation</w:t>
            </w:r>
          </w:p>
          <w:p w14:paraId="211B8E3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9GLO21116 – Promoting enabling policy and regulation</w:t>
            </w:r>
          </w:p>
        </w:tc>
      </w:tr>
      <w:tr w:rsidR="00A152DA" w:rsidRPr="000E1C23" w14:paraId="2094DF3A" w14:textId="77777777">
        <w:trPr>
          <w:trHeight w:val="300"/>
        </w:trPr>
        <w:tc>
          <w:tcPr>
            <w:tcW w:w="6475" w:type="dxa"/>
          </w:tcPr>
          <w:p w14:paraId="578AD312" w14:textId="588B09AA" w:rsidR="00A152DA" w:rsidRPr="000E1C23" w:rsidRDefault="00A152DA">
            <w:pPr>
              <w:spacing w:before="78"/>
              <w:ind w:right="26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Identification, collation and sharing of knowledge, best practices and case studies on various telecommunication / ICT applications.</w:t>
            </w:r>
          </w:p>
        </w:tc>
        <w:tc>
          <w:tcPr>
            <w:tcW w:w="2220" w:type="dxa"/>
          </w:tcPr>
          <w:p w14:paraId="03D0316F"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Sharing of knowledge, best practices and case studies on ICT applications</w:t>
            </w:r>
          </w:p>
        </w:tc>
        <w:tc>
          <w:tcPr>
            <w:tcW w:w="5253" w:type="dxa"/>
          </w:tcPr>
          <w:p w14:paraId="6505254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9RAS25001 – Artificial Intelligence Technology and Standards Capacity Building </w:t>
            </w:r>
          </w:p>
          <w:p w14:paraId="1173BFE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2GLO21115 – Digital Skills Badges</w:t>
            </w:r>
          </w:p>
        </w:tc>
      </w:tr>
      <w:tr w:rsidR="00A152DA" w:rsidRPr="000E1C23" w14:paraId="3A83BBCD" w14:textId="77777777">
        <w:trPr>
          <w:trHeight w:val="1020"/>
        </w:trPr>
        <w:tc>
          <w:tcPr>
            <w:tcW w:w="6475" w:type="dxa"/>
          </w:tcPr>
          <w:p w14:paraId="0A44684D" w14:textId="227CEC31" w:rsidR="00A152DA" w:rsidRPr="000E1C23" w:rsidRDefault="00A152DA">
            <w:pPr>
              <w:spacing w:before="76"/>
              <w:ind w:right="328"/>
              <w:jc w:val="both"/>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Development of cross-sectoral national/regional programmes on digital literacy and skills for inclusiveness, especially for women, youth, older persons</w:t>
            </w:r>
            <w:r w:rsidR="00D9756D">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persons with specific needs.</w:t>
            </w:r>
          </w:p>
        </w:tc>
        <w:tc>
          <w:tcPr>
            <w:tcW w:w="2220" w:type="dxa"/>
          </w:tcPr>
          <w:p w14:paraId="7D61F63C" w14:textId="2671F8C6"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 xml:space="preserve">Develop cross-sectoral digital literacy </w:t>
            </w:r>
            <w:r w:rsidR="00CA4B21">
              <w:rPr>
                <w:rFonts w:asciiTheme="minorHAnsi" w:eastAsia="Aptos" w:hAnsiTheme="minorHAnsi" w:cstheme="minorHAnsi"/>
                <w:color w:val="000000" w:themeColor="text1"/>
                <w:sz w:val="20"/>
                <w:szCs w:val="20"/>
                <w:lang w:val="en-GB"/>
              </w:rPr>
              <w:t>programmes</w:t>
            </w:r>
            <w:r w:rsidRPr="000E1C23">
              <w:rPr>
                <w:rFonts w:asciiTheme="minorHAnsi" w:eastAsia="Aptos" w:hAnsiTheme="minorHAnsi" w:cstheme="minorHAnsi"/>
                <w:color w:val="000000" w:themeColor="text1"/>
                <w:sz w:val="20"/>
                <w:szCs w:val="20"/>
                <w:lang w:val="en-GB"/>
              </w:rPr>
              <w:t xml:space="preserve"> for inclusiveness, focusing on vulnerable groups</w:t>
            </w:r>
          </w:p>
        </w:tc>
        <w:tc>
          <w:tcPr>
            <w:tcW w:w="5253" w:type="dxa"/>
          </w:tcPr>
          <w:p w14:paraId="323058B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2PAK22002 – Smart Village Pakistan</w:t>
            </w:r>
          </w:p>
          <w:p w14:paraId="03C7C37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2RAS22070 – Smart Islands in the Pacific</w:t>
            </w:r>
          </w:p>
          <w:p w14:paraId="21A1758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4A27A89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6E7AB6A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9PNG20003 – Support to Rural Entrepreneurship Investment and Trade in Papua New Guinea (STREIT PNG)</w:t>
            </w:r>
          </w:p>
          <w:p w14:paraId="74BE787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9RAS21065 – Enhancing the Development of Standards and Frameworks for Critical Technologies in Southeast Asia</w:t>
            </w:r>
          </w:p>
          <w:p w14:paraId="4A21406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p w14:paraId="78B1A0E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2GLO21115 – Digital Skills Badges</w:t>
            </w:r>
          </w:p>
          <w:p w14:paraId="5176180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r w:rsidR="00A152DA" w:rsidRPr="000E1C23" w14:paraId="228E9CF1" w14:textId="77777777">
        <w:trPr>
          <w:trHeight w:val="300"/>
        </w:trPr>
        <w:tc>
          <w:tcPr>
            <w:tcW w:w="6475" w:type="dxa"/>
          </w:tcPr>
          <w:p w14:paraId="6AC86E5A" w14:textId="562F7F84" w:rsidR="00A152DA" w:rsidRPr="000E1C23" w:rsidRDefault="00A152DA">
            <w:pPr>
              <w:spacing w:before="78"/>
              <w:ind w:right="160"/>
              <w:jc w:val="both"/>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Enhancement of international cooperation related to new and emerging technologies pertaining to telecommunications/ICTs to ensure that all countries in the global value chain can benefit from digital transformation.</w:t>
            </w:r>
          </w:p>
        </w:tc>
        <w:tc>
          <w:tcPr>
            <w:tcW w:w="2220" w:type="dxa"/>
          </w:tcPr>
          <w:p w14:paraId="263E6C7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Enhance international cooperation on emerging ICT technologies for global digital transformation</w:t>
            </w:r>
          </w:p>
        </w:tc>
        <w:tc>
          <w:tcPr>
            <w:tcW w:w="5253" w:type="dxa"/>
          </w:tcPr>
          <w:p w14:paraId="43D37E6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9FSM22001 – Accelerating SDG achievement through digital transformation to strengthen community resilience in Micronesia </w:t>
            </w:r>
          </w:p>
          <w:p w14:paraId="23A5DEBC" w14:textId="77777777" w:rsidR="00A152DA" w:rsidRPr="000E1C23" w:rsidRDefault="00A152DA" w:rsidP="005C4C1E">
            <w:pPr>
              <w:numPr>
                <w:ilvl w:val="0"/>
                <w:numId w:val="14"/>
              </w:numPr>
              <w:tabs>
                <w:tab w:val="left" w:pos="1056"/>
              </w:tabs>
              <w:spacing w:before="120" w:after="120"/>
              <w:ind w:left="444"/>
              <w:rPr>
                <w:rFonts w:asciiTheme="minorHAnsi" w:hAnsiTheme="minorHAnsi" w:cstheme="minorHAnsi"/>
                <w:sz w:val="20"/>
                <w:szCs w:val="20"/>
                <w:lang w:val="en-GB"/>
              </w:rPr>
            </w:pPr>
            <w:r w:rsidRPr="000E1C23">
              <w:rPr>
                <w:rFonts w:asciiTheme="minorHAnsi" w:hAnsiTheme="minorHAnsi" w:cstheme="minorHAnsi"/>
                <w:sz w:val="20"/>
                <w:szCs w:val="20"/>
                <w:lang w:val="en-GB"/>
              </w:rPr>
              <w:t>2GLO21115 – Digital Skills Badges</w:t>
            </w:r>
          </w:p>
          <w:p w14:paraId="2D5EA28C" w14:textId="77777777" w:rsidR="00A152DA" w:rsidRPr="000E1C23" w:rsidRDefault="00A152DA" w:rsidP="005C4C1E">
            <w:pPr>
              <w:numPr>
                <w:ilvl w:val="0"/>
                <w:numId w:val="14"/>
              </w:numPr>
              <w:tabs>
                <w:tab w:val="left" w:pos="1056"/>
              </w:tabs>
              <w:spacing w:before="120" w:after="120"/>
              <w:ind w:left="444"/>
              <w:rPr>
                <w:rFonts w:asciiTheme="minorHAnsi" w:hAnsiTheme="minorHAnsi" w:cstheme="minorHAnsi"/>
                <w:sz w:val="20"/>
                <w:szCs w:val="20"/>
                <w:lang w:val="en-GB"/>
              </w:rPr>
            </w:pPr>
            <w:r w:rsidRPr="000E1C23">
              <w:rPr>
                <w:rFonts w:asciiTheme="minorHAnsi" w:hAnsiTheme="minorHAnsi" w:cstheme="minorHAnsi"/>
                <w:sz w:val="20"/>
                <w:szCs w:val="20"/>
                <w:lang w:val="en-GB"/>
              </w:rPr>
              <w:t>9GLO21116 – Promoting enabling policy and regulation</w:t>
            </w:r>
          </w:p>
        </w:tc>
      </w:tr>
    </w:tbl>
    <w:p w14:paraId="54279959" w14:textId="77777777" w:rsidR="00A152DA" w:rsidRPr="000E1C23" w:rsidRDefault="00A152DA" w:rsidP="00F7288E">
      <w:pPr>
        <w:pStyle w:val="Heading2"/>
        <w:keepLines w:val="0"/>
        <w:widowControl w:val="0"/>
        <w:spacing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lastRenderedPageBreak/>
        <w:t>RI: ASP 3 - Fostering development of infrastructure to enhance digital connectivity and connecting the unconnected</w:t>
      </w:r>
    </w:p>
    <w:tbl>
      <w:tblPr>
        <w:tblStyle w:val="TableGrid"/>
        <w:tblW w:w="0" w:type="auto"/>
        <w:tblLook w:val="04A0" w:firstRow="1" w:lastRow="0" w:firstColumn="1" w:lastColumn="0" w:noHBand="0" w:noVBand="1"/>
      </w:tblPr>
      <w:tblGrid>
        <w:gridCol w:w="6585"/>
        <w:gridCol w:w="2038"/>
        <w:gridCol w:w="5325"/>
      </w:tblGrid>
      <w:tr w:rsidR="00A152DA" w:rsidRPr="000E1C23" w14:paraId="4DBD33E4" w14:textId="77777777">
        <w:trPr>
          <w:trHeight w:val="300"/>
          <w:tblHeader/>
        </w:trPr>
        <w:tc>
          <w:tcPr>
            <w:tcW w:w="6585" w:type="dxa"/>
            <w:shd w:val="clear" w:color="auto" w:fill="D9D9D9" w:themeFill="background1" w:themeFillShade="D9"/>
          </w:tcPr>
          <w:p w14:paraId="0E32D655" w14:textId="773BD12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7024F4">
              <w:rPr>
                <w:rFonts w:asciiTheme="minorHAnsi" w:hAnsiTheme="minorHAnsi" w:cstheme="minorHAnsi"/>
                <w:b/>
                <w:bCs/>
                <w:sz w:val="20"/>
                <w:szCs w:val="20"/>
                <w:lang w:val="en-GB"/>
              </w:rPr>
              <w:t>r</w:t>
            </w:r>
            <w:r w:rsidR="007024F4"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038" w:type="dxa"/>
            <w:shd w:val="clear" w:color="auto" w:fill="D9D9D9" w:themeFill="background1" w:themeFillShade="D9"/>
          </w:tcPr>
          <w:p w14:paraId="4F553D0A"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14139163"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75FB7D46" w14:textId="77777777">
        <w:trPr>
          <w:trHeight w:val="300"/>
        </w:trPr>
        <w:tc>
          <w:tcPr>
            <w:tcW w:w="6585" w:type="dxa"/>
          </w:tcPr>
          <w:p w14:paraId="6E7CA31E" w14:textId="77777777" w:rsidR="00A152DA" w:rsidRPr="000E1C23" w:rsidRDefault="00A152DA">
            <w:pPr>
              <w:ind w:right="6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Migration/transition of analogue networks to appropriate digital networks, application of affordable wired and wireless technologies (including interoperability of ICT infrastructure) and optimized use of the digital dividend.</w:t>
            </w:r>
          </w:p>
        </w:tc>
        <w:tc>
          <w:tcPr>
            <w:tcW w:w="2038" w:type="dxa"/>
          </w:tcPr>
          <w:p w14:paraId="3E8AA850" w14:textId="50C5FB61"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 xml:space="preserve">Transition </w:t>
            </w:r>
            <w:r w:rsidR="000A5EC3">
              <w:rPr>
                <w:rFonts w:asciiTheme="minorHAnsi" w:eastAsia="Aptos" w:hAnsiTheme="minorHAnsi" w:cstheme="minorHAnsi"/>
                <w:color w:val="000000" w:themeColor="text1"/>
                <w:sz w:val="20"/>
                <w:szCs w:val="20"/>
                <w:lang w:val="en-GB"/>
              </w:rPr>
              <w:t xml:space="preserve">of </w:t>
            </w:r>
            <w:r w:rsidRPr="000E1C23">
              <w:rPr>
                <w:rFonts w:asciiTheme="minorHAnsi" w:eastAsia="Aptos" w:hAnsiTheme="minorHAnsi" w:cstheme="minorHAnsi"/>
                <w:color w:val="000000" w:themeColor="text1"/>
                <w:sz w:val="20"/>
                <w:szCs w:val="20"/>
                <w:lang w:val="en-GB"/>
              </w:rPr>
              <w:t>analogue networks to digital, ensuring affordable, interoperable ICT infrastructure</w:t>
            </w:r>
          </w:p>
        </w:tc>
        <w:tc>
          <w:tcPr>
            <w:tcW w:w="5325" w:type="dxa"/>
            <w:vAlign w:val="center"/>
          </w:tcPr>
          <w:p w14:paraId="6867ECFC"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0B9FEA20" w14:textId="77777777">
        <w:trPr>
          <w:trHeight w:val="1080"/>
        </w:trPr>
        <w:tc>
          <w:tcPr>
            <w:tcW w:w="6585" w:type="dxa"/>
          </w:tcPr>
          <w:p w14:paraId="4C01DEB0" w14:textId="77777777" w:rsidR="00A152DA" w:rsidRPr="000E1C23" w:rsidRDefault="00A152DA">
            <w:pPr>
              <w:ind w:right="513"/>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Maximized use of new and emerging technologies for the development of communication networks, including 5G and smart grid infrastructure and services.</w:t>
            </w:r>
          </w:p>
        </w:tc>
        <w:tc>
          <w:tcPr>
            <w:tcW w:w="2038" w:type="dxa"/>
          </w:tcPr>
          <w:p w14:paraId="7EC8F44E"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Maximize use of new and emerging technologies</w:t>
            </w:r>
          </w:p>
        </w:tc>
        <w:tc>
          <w:tcPr>
            <w:tcW w:w="5325" w:type="dxa"/>
          </w:tcPr>
          <w:p w14:paraId="6A423A67" w14:textId="77777777" w:rsidR="00177EE0" w:rsidRDefault="00177EE0" w:rsidP="00177EE0">
            <w:pPr>
              <w:pStyle w:val="ListParagraph"/>
              <w:numPr>
                <w:ilvl w:val="0"/>
                <w:numId w:val="14"/>
              </w:numPr>
              <w:tabs>
                <w:tab w:val="left" w:pos="1056"/>
              </w:tabs>
              <w:spacing w:before="120" w:after="120"/>
              <w:rPr>
                <w:rFonts w:asciiTheme="minorHAnsi" w:eastAsia="Aptos" w:hAnsiTheme="minorHAnsi" w:cstheme="minorHAnsi"/>
                <w:sz w:val="20"/>
                <w:szCs w:val="20"/>
                <w:lang w:val="en-GB"/>
              </w:rPr>
            </w:pPr>
            <w:r>
              <w:rPr>
                <w:rFonts w:asciiTheme="minorHAnsi" w:eastAsia="Aptos" w:hAnsiTheme="minorHAnsi" w:cstheme="minorHAnsi"/>
                <w:sz w:val="20"/>
                <w:szCs w:val="20"/>
                <w:lang w:val="en-GB"/>
              </w:rPr>
              <w:t>9GLO24134 – Assistance to encourage the use of innovative technologies for building a digital shared prosperity society</w:t>
            </w:r>
          </w:p>
          <w:p w14:paraId="09C776E9" w14:textId="77777777" w:rsidR="00177EE0" w:rsidRDefault="00177EE0" w:rsidP="00177EE0">
            <w:pPr>
              <w:pStyle w:val="ListParagraph"/>
              <w:numPr>
                <w:ilvl w:val="0"/>
                <w:numId w:val="14"/>
              </w:numPr>
              <w:tabs>
                <w:tab w:val="left" w:pos="1056"/>
              </w:tabs>
              <w:spacing w:before="120" w:after="120"/>
              <w:rPr>
                <w:rFonts w:asciiTheme="minorHAnsi" w:eastAsia="Aptos" w:hAnsiTheme="minorHAnsi" w:cstheme="minorHAnsi"/>
                <w:sz w:val="20"/>
                <w:szCs w:val="20"/>
                <w:lang w:val="en-GB"/>
              </w:rPr>
            </w:pPr>
            <w:r>
              <w:rPr>
                <w:rFonts w:asciiTheme="minorHAnsi" w:eastAsia="Aptos" w:hAnsiTheme="minorHAnsi" w:cstheme="minorHAnsi"/>
                <w:sz w:val="20"/>
                <w:szCs w:val="20"/>
                <w:lang w:val="en-GB"/>
              </w:rPr>
              <w:t>2RAS22068 - Enhancing Resilient ICT Infrastructure in Asia and the Pacific – Phase 1</w:t>
            </w:r>
          </w:p>
          <w:p w14:paraId="442974ED" w14:textId="77777777" w:rsidR="00177EE0" w:rsidRDefault="00177EE0" w:rsidP="00177EE0">
            <w:pPr>
              <w:pStyle w:val="ListParagraph"/>
              <w:numPr>
                <w:ilvl w:val="0"/>
                <w:numId w:val="14"/>
              </w:numPr>
              <w:tabs>
                <w:tab w:val="left" w:pos="1056"/>
              </w:tabs>
              <w:spacing w:before="120" w:after="120"/>
              <w:rPr>
                <w:rFonts w:asciiTheme="minorHAnsi" w:eastAsia="Aptos" w:hAnsiTheme="minorHAnsi" w:cstheme="minorHAnsi"/>
                <w:sz w:val="20"/>
                <w:szCs w:val="20"/>
                <w:lang w:val="en-GB"/>
              </w:rPr>
            </w:pPr>
            <w:r>
              <w:rPr>
                <w:rFonts w:asciiTheme="minorHAnsi" w:eastAsia="Aptos" w:hAnsiTheme="minorHAnsi" w:cstheme="minorHAnsi"/>
                <w:sz w:val="20"/>
                <w:szCs w:val="20"/>
                <w:lang w:val="en-GB"/>
              </w:rPr>
              <w:t>7RAS24074 – Enhancing Digital infrastructure and affordable access to ICT services in Asia and the Pacific – Phase 2</w:t>
            </w:r>
          </w:p>
          <w:p w14:paraId="0E98812A" w14:textId="1E6B6873" w:rsidR="00A152DA" w:rsidRPr="000E1C23" w:rsidRDefault="00177EE0" w:rsidP="00177EE0">
            <w:pPr>
              <w:pStyle w:val="ListParagraph"/>
              <w:numPr>
                <w:ilvl w:val="0"/>
                <w:numId w:val="14"/>
              </w:numPr>
              <w:tabs>
                <w:tab w:val="left" w:pos="1056"/>
              </w:tabs>
              <w:spacing w:before="120" w:after="120"/>
              <w:contextualSpacing w:val="0"/>
              <w:rPr>
                <w:rFonts w:asciiTheme="minorHAnsi" w:eastAsia="Aptos" w:hAnsiTheme="minorHAnsi" w:cstheme="minorHAnsi"/>
                <w:sz w:val="20"/>
                <w:szCs w:val="20"/>
                <w:lang w:val="en-GB"/>
              </w:rPr>
            </w:pPr>
            <w:r>
              <w:rPr>
                <w:rFonts w:asciiTheme="minorHAnsi" w:eastAsia="Aptos" w:hAnsiTheme="minorHAnsi" w:cstheme="minorHAnsi"/>
                <w:sz w:val="20"/>
                <w:szCs w:val="20"/>
                <w:lang w:val="en-GB"/>
              </w:rPr>
              <w:t>9RAS25002 - Enhancing Digital infrastructure and affordable access to ICT services in Asia and the Pacific - Phase 3</w:t>
            </w:r>
          </w:p>
        </w:tc>
      </w:tr>
      <w:tr w:rsidR="00A152DA" w:rsidRPr="000E1C23" w14:paraId="6832A016" w14:textId="77777777">
        <w:trPr>
          <w:trHeight w:val="1502"/>
        </w:trPr>
        <w:tc>
          <w:tcPr>
            <w:tcW w:w="6585" w:type="dxa"/>
          </w:tcPr>
          <w:p w14:paraId="10E57424" w14:textId="77777777" w:rsidR="00A152DA" w:rsidRPr="000E1C23" w:rsidRDefault="00A152DA">
            <w:pPr>
              <w:spacing w:before="75"/>
              <w:ind w:right="11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Review and revision, if necessary, of existing national broadband objectives, and enhanced capacity to develop and implement national broadband plans (including support to study the status of national broadband networks and international connectivity) in order to provide broadband access to unserved and underserved areas; promote affordable access, especially for youth, women, indigenous peoples and children; select appropriate technologies; develop and use universal service funds effectively; and develop business models that are financially and operationally sustainable.</w:t>
            </w:r>
          </w:p>
        </w:tc>
        <w:tc>
          <w:tcPr>
            <w:tcW w:w="2038" w:type="dxa"/>
          </w:tcPr>
          <w:p w14:paraId="4DA54A7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Review and enhance national broadband plans to ensure affordable, and inclusive access.</w:t>
            </w:r>
          </w:p>
        </w:tc>
        <w:tc>
          <w:tcPr>
            <w:tcW w:w="5325" w:type="dxa"/>
          </w:tcPr>
          <w:p w14:paraId="5D60DE07" w14:textId="46F3680D" w:rsidR="00A152DA" w:rsidRPr="00F7288E" w:rsidRDefault="00A152DA" w:rsidP="00F7288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44919AC0" w14:textId="77777777">
        <w:trPr>
          <w:trHeight w:val="70"/>
        </w:trPr>
        <w:tc>
          <w:tcPr>
            <w:tcW w:w="6585" w:type="dxa"/>
          </w:tcPr>
          <w:p w14:paraId="79345B42" w14:textId="77777777" w:rsidR="00A152DA" w:rsidRPr="000E1C23" w:rsidRDefault="00A152DA">
            <w:pPr>
              <w:spacing w:before="81"/>
              <w:ind w:right="156"/>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Promotion of Internet exchange points (IXPs) as a long-term solution to advance connectivity and deployment of IPv6-based networks and applications and facilitation of the transition from IPv4 to IPv6.</w:t>
            </w:r>
          </w:p>
        </w:tc>
        <w:tc>
          <w:tcPr>
            <w:tcW w:w="2038" w:type="dxa"/>
          </w:tcPr>
          <w:p w14:paraId="689DE91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Promote IXPs and facilitate the transition from IPv4 to IPv6 networks</w:t>
            </w:r>
          </w:p>
        </w:tc>
        <w:tc>
          <w:tcPr>
            <w:tcW w:w="5325" w:type="dxa"/>
            <w:vAlign w:val="center"/>
          </w:tcPr>
          <w:p w14:paraId="0D02EED8"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4FC9D2E3" w14:textId="77777777">
        <w:trPr>
          <w:trHeight w:val="70"/>
        </w:trPr>
        <w:tc>
          <w:tcPr>
            <w:tcW w:w="6585" w:type="dxa"/>
          </w:tcPr>
          <w:p w14:paraId="20EAA021" w14:textId="77777777" w:rsidR="00A152DA" w:rsidRPr="000E1C23" w:rsidRDefault="00A152DA">
            <w:pPr>
              <w:ind w:right="375"/>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Strengthening of the capacity to implement conformance and interoperability (C&amp;I) procedures and facilitating the establishment of </w:t>
            </w:r>
            <w:r w:rsidRPr="000E1C23">
              <w:rPr>
                <w:rFonts w:asciiTheme="minorHAnsi" w:eastAsiaTheme="minorEastAsia" w:hAnsiTheme="minorHAnsi" w:cstheme="minorHAnsi"/>
                <w:sz w:val="20"/>
                <w:szCs w:val="20"/>
                <w:lang w:val="en-GB"/>
              </w:rPr>
              <w:lastRenderedPageBreak/>
              <w:t>common regional/subregional C&amp;I regimes (including the adoption and implementation of mutual recognition arrangements).</w:t>
            </w:r>
          </w:p>
        </w:tc>
        <w:tc>
          <w:tcPr>
            <w:tcW w:w="2038" w:type="dxa"/>
          </w:tcPr>
          <w:p w14:paraId="640DC670"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lastRenderedPageBreak/>
              <w:t xml:space="preserve">Strengthen C&amp;I capacity and establish </w:t>
            </w:r>
            <w:r w:rsidRPr="000E1C23">
              <w:rPr>
                <w:rFonts w:asciiTheme="minorHAnsi" w:eastAsia="Aptos" w:hAnsiTheme="minorHAnsi" w:cstheme="minorHAnsi"/>
                <w:color w:val="000000" w:themeColor="text1"/>
                <w:sz w:val="20"/>
                <w:szCs w:val="20"/>
                <w:lang w:val="en-GB"/>
              </w:rPr>
              <w:lastRenderedPageBreak/>
              <w:t>regional/subregional conformance regimes with mutual recognition.</w:t>
            </w:r>
          </w:p>
        </w:tc>
        <w:tc>
          <w:tcPr>
            <w:tcW w:w="5325" w:type="dxa"/>
            <w:vAlign w:val="center"/>
          </w:tcPr>
          <w:p w14:paraId="7F829638"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lastRenderedPageBreak/>
              <w:t>No projects implemented that contributed to this expected result</w:t>
            </w:r>
          </w:p>
        </w:tc>
      </w:tr>
      <w:tr w:rsidR="00A152DA" w:rsidRPr="000E1C23" w14:paraId="768E8FE7" w14:textId="77777777">
        <w:trPr>
          <w:trHeight w:val="300"/>
        </w:trPr>
        <w:tc>
          <w:tcPr>
            <w:tcW w:w="6585" w:type="dxa"/>
          </w:tcPr>
          <w:p w14:paraId="0CAC21B7" w14:textId="1992B4B5" w:rsidR="00A152DA" w:rsidRPr="000E1C23" w:rsidRDefault="001655AD">
            <w:pPr>
              <w:spacing w:before="81"/>
              <w:ind w:right="20"/>
              <w:rPr>
                <w:rFonts w:asciiTheme="minorHAnsi" w:eastAsiaTheme="minorEastAsia" w:hAnsiTheme="minorHAnsi" w:cstheme="minorHAnsi"/>
                <w:sz w:val="20"/>
                <w:szCs w:val="20"/>
                <w:lang w:val="en-GB"/>
              </w:rPr>
            </w:pPr>
            <w:r>
              <w:rPr>
                <w:rFonts w:asciiTheme="minorHAnsi" w:eastAsiaTheme="minorEastAsia" w:hAnsiTheme="minorHAnsi" w:cstheme="minorHAnsi"/>
                <w:sz w:val="20"/>
                <w:szCs w:val="20"/>
                <w:lang w:val="en-GB"/>
              </w:rPr>
              <w:t>Addressing</w:t>
            </w:r>
            <w:r w:rsidR="00A152DA" w:rsidRPr="000E1C23">
              <w:rPr>
                <w:rFonts w:asciiTheme="minorHAnsi" w:eastAsiaTheme="minorEastAsia" w:hAnsiTheme="minorHAnsi" w:cstheme="minorHAnsi"/>
                <w:sz w:val="20"/>
                <w:szCs w:val="20"/>
                <w:lang w:val="en-GB"/>
              </w:rPr>
              <w:t xml:space="preserve"> spectrum-management issues, including radio-frequency planning, harmonization of the use of spectrum allocated and identified for International Mobile Telecommunications (IMT), enhancement of spectrum-monitoring systems, and facilitating the implementation of decisions of world radiocommunication conferences.</w:t>
            </w:r>
          </w:p>
          <w:p w14:paraId="42961563" w14:textId="77777777" w:rsidR="00A152DA" w:rsidRPr="000E1C23" w:rsidRDefault="00A152DA">
            <w:pPr>
              <w:rPr>
                <w:rFonts w:asciiTheme="minorHAnsi" w:eastAsiaTheme="minorEastAsia" w:hAnsiTheme="minorHAnsi" w:cstheme="minorHAnsi"/>
                <w:sz w:val="20"/>
                <w:szCs w:val="20"/>
                <w:lang w:val="en-GB"/>
              </w:rPr>
            </w:pPr>
          </w:p>
        </w:tc>
        <w:tc>
          <w:tcPr>
            <w:tcW w:w="2038" w:type="dxa"/>
          </w:tcPr>
          <w:p w14:paraId="12BF61BE" w14:textId="77777777" w:rsidR="00A152DA" w:rsidRPr="000E1C23" w:rsidRDefault="00A152DA">
            <w:pPr>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Focus on spectrum management, harmonization, monitoring, and implementing radiocommunication decisions.</w:t>
            </w:r>
          </w:p>
        </w:tc>
        <w:tc>
          <w:tcPr>
            <w:tcW w:w="5325" w:type="dxa"/>
          </w:tcPr>
          <w:p w14:paraId="5315634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tc>
      </w:tr>
      <w:tr w:rsidR="00A152DA" w:rsidRPr="000E1C23" w14:paraId="1D00A955" w14:textId="77777777">
        <w:trPr>
          <w:trHeight w:val="300"/>
        </w:trPr>
        <w:tc>
          <w:tcPr>
            <w:tcW w:w="6585" w:type="dxa"/>
          </w:tcPr>
          <w:p w14:paraId="56338D73" w14:textId="77777777" w:rsidR="00A152DA" w:rsidRPr="000E1C23" w:rsidRDefault="00A152DA">
            <w:pPr>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Building of skills for the development and use of terrestrial and space services.</w:t>
            </w:r>
          </w:p>
        </w:tc>
        <w:tc>
          <w:tcPr>
            <w:tcW w:w="2038" w:type="dxa"/>
          </w:tcPr>
          <w:p w14:paraId="12C64A6C"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Skills for use of terrestrial and space services</w:t>
            </w:r>
          </w:p>
        </w:tc>
        <w:tc>
          <w:tcPr>
            <w:tcW w:w="5325" w:type="dxa"/>
          </w:tcPr>
          <w:p w14:paraId="5C21DC5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p w14:paraId="1A0DC30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9GLO24134 – Assistance to encourage the use of innovative technologies for building a digital shared prosperity society</w:t>
            </w:r>
          </w:p>
        </w:tc>
      </w:tr>
      <w:tr w:rsidR="00A152DA" w:rsidRPr="000E1C23" w14:paraId="31B3411D" w14:textId="77777777">
        <w:trPr>
          <w:trHeight w:val="300"/>
        </w:trPr>
        <w:tc>
          <w:tcPr>
            <w:tcW w:w="6585" w:type="dxa"/>
          </w:tcPr>
          <w:p w14:paraId="3D6CF307" w14:textId="77777777" w:rsidR="00A152DA" w:rsidRPr="000E1C23" w:rsidRDefault="00A152DA">
            <w:pPr>
              <w:spacing w:before="1"/>
              <w:ind w:right="1154"/>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Enhancing regional ICT connectivity and strengthening cooperation with international/ regional organizations in programmes such as the Asia-Pacific Information Superhighway (AP-IS).</w:t>
            </w:r>
          </w:p>
        </w:tc>
        <w:tc>
          <w:tcPr>
            <w:tcW w:w="2038" w:type="dxa"/>
          </w:tcPr>
          <w:p w14:paraId="17B42285"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Enhance regional ICT connectivity and strengthen cooperation with international organizations.</w:t>
            </w:r>
          </w:p>
        </w:tc>
        <w:tc>
          <w:tcPr>
            <w:tcW w:w="5325" w:type="dxa"/>
          </w:tcPr>
          <w:p w14:paraId="749D0D0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9GLO24134 – Assistance to encourage the use of innovative technologies for building a digital shared prosperity society</w:t>
            </w:r>
          </w:p>
          <w:p w14:paraId="48098EAC"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9GLO24140 – Capacity development to accelerate school connectivity in collaboration with the Giga initiative</w:t>
            </w:r>
          </w:p>
        </w:tc>
      </w:tr>
    </w:tbl>
    <w:p w14:paraId="44D5CD34" w14:textId="77777777" w:rsidR="00A152DA" w:rsidRPr="000E1C23" w:rsidRDefault="00A152DA" w:rsidP="00A152DA">
      <w:pPr>
        <w:widowControl w:val="0"/>
        <w:rPr>
          <w:rFonts w:asciiTheme="minorHAnsi" w:hAnsiTheme="minorHAnsi" w:cstheme="minorHAnsi"/>
          <w:sz w:val="20"/>
          <w:szCs w:val="20"/>
          <w:lang w:val="en-GB"/>
        </w:rPr>
      </w:pPr>
    </w:p>
    <w:p w14:paraId="592E0B4C"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ASP 4 - Enabling policy and regulatory environments to accelerate digital transformation</w:t>
      </w:r>
    </w:p>
    <w:tbl>
      <w:tblPr>
        <w:tblStyle w:val="TableGrid"/>
        <w:tblW w:w="0" w:type="auto"/>
        <w:tblLook w:val="04A0" w:firstRow="1" w:lastRow="0" w:firstColumn="1" w:lastColumn="0" w:noHBand="0" w:noVBand="1"/>
      </w:tblPr>
      <w:tblGrid>
        <w:gridCol w:w="6475"/>
        <w:gridCol w:w="2148"/>
        <w:gridCol w:w="5325"/>
      </w:tblGrid>
      <w:tr w:rsidR="00A152DA" w:rsidRPr="000E1C23" w14:paraId="3B41DC98" w14:textId="77777777">
        <w:trPr>
          <w:trHeight w:val="300"/>
          <w:tblHeader/>
        </w:trPr>
        <w:tc>
          <w:tcPr>
            <w:tcW w:w="6475" w:type="dxa"/>
            <w:shd w:val="clear" w:color="auto" w:fill="D9D9D9" w:themeFill="background1" w:themeFillShade="D9"/>
          </w:tcPr>
          <w:p w14:paraId="5674406B" w14:textId="2C2B4EAF"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35EBC">
              <w:rPr>
                <w:rFonts w:asciiTheme="minorHAnsi" w:hAnsiTheme="minorHAnsi" w:cstheme="minorHAnsi"/>
                <w:b/>
                <w:bCs/>
                <w:sz w:val="20"/>
                <w:szCs w:val="20"/>
                <w:lang w:val="en-GB"/>
              </w:rPr>
              <w:t>r</w:t>
            </w:r>
            <w:r w:rsidR="00D35EBC"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44D83298"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3519D65F"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C5C6408" w14:textId="77777777">
        <w:trPr>
          <w:trHeight w:val="300"/>
        </w:trPr>
        <w:tc>
          <w:tcPr>
            <w:tcW w:w="6475" w:type="dxa"/>
          </w:tcPr>
          <w:p w14:paraId="68B88424" w14:textId="63086D13" w:rsidR="00A152DA" w:rsidRPr="000E1C23" w:rsidRDefault="00A152DA">
            <w:pPr>
              <w:ind w:right="152"/>
              <w:jc w:val="both"/>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Sharing of information on developments in policy, </w:t>
            </w:r>
            <w:r w:rsidR="00D35EBC">
              <w:rPr>
                <w:rFonts w:asciiTheme="minorHAnsi" w:eastAsiaTheme="minorEastAsia" w:hAnsiTheme="minorHAnsi" w:cstheme="minorHAnsi"/>
                <w:sz w:val="20"/>
                <w:szCs w:val="20"/>
                <w:lang w:val="en-GB"/>
              </w:rPr>
              <w:t xml:space="preserve">and </w:t>
            </w:r>
            <w:r w:rsidRPr="000E1C23">
              <w:rPr>
                <w:rFonts w:asciiTheme="minorHAnsi" w:eastAsiaTheme="minorEastAsia" w:hAnsiTheme="minorHAnsi" w:cstheme="minorHAnsi"/>
                <w:sz w:val="20"/>
                <w:szCs w:val="20"/>
                <w:lang w:val="en-GB"/>
              </w:rPr>
              <w:t>legal and regulatory frameworks as well as market developments in the information and communication technology (ICT) sector and the digital economies it enables.</w:t>
            </w:r>
          </w:p>
        </w:tc>
        <w:tc>
          <w:tcPr>
            <w:tcW w:w="2148" w:type="dxa"/>
          </w:tcPr>
          <w:p w14:paraId="09B23984" w14:textId="77777777" w:rsidR="00A152DA" w:rsidRPr="000E1C23" w:rsidRDefault="00A152DA">
            <w:pPr>
              <w:tabs>
                <w:tab w:val="left" w:pos="1056"/>
              </w:tabs>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 xml:space="preserve">Share information on policy, legal, regulatory </w:t>
            </w:r>
            <w:r w:rsidRPr="000E1C23">
              <w:rPr>
                <w:rFonts w:asciiTheme="minorHAnsi" w:eastAsia="Aptos" w:hAnsiTheme="minorHAnsi" w:cstheme="minorHAnsi"/>
                <w:color w:val="000000" w:themeColor="text1"/>
                <w:sz w:val="20"/>
                <w:szCs w:val="20"/>
                <w:lang w:val="en-GB"/>
              </w:rPr>
              <w:lastRenderedPageBreak/>
              <w:t>frameworks, and ICT market developments</w:t>
            </w:r>
          </w:p>
        </w:tc>
        <w:tc>
          <w:tcPr>
            <w:tcW w:w="5325" w:type="dxa"/>
          </w:tcPr>
          <w:p w14:paraId="155527A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7RAS24075 – Creating a Circular Economy for Electronics and Electricals in Thailand and in Mongolia</w:t>
            </w:r>
          </w:p>
          <w:p w14:paraId="7EDF6CC3" w14:textId="77777777" w:rsidR="00A152DA" w:rsidRPr="00F7288E" w:rsidRDefault="00A152DA" w:rsidP="005C4C1E">
            <w:pPr>
              <w:numPr>
                <w:ilvl w:val="0"/>
                <w:numId w:val="14"/>
              </w:num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9FSM22001 – Accelerating SDG achievement through digital transformation to strengthen community resilience in Micronesia</w:t>
            </w:r>
          </w:p>
        </w:tc>
      </w:tr>
      <w:tr w:rsidR="00A152DA" w:rsidRPr="000E1C23" w14:paraId="092850EC" w14:textId="77777777">
        <w:trPr>
          <w:trHeight w:val="300"/>
        </w:trPr>
        <w:tc>
          <w:tcPr>
            <w:tcW w:w="6475" w:type="dxa"/>
          </w:tcPr>
          <w:p w14:paraId="5F767606" w14:textId="77777777" w:rsidR="00A152DA" w:rsidRPr="000E1C23" w:rsidRDefault="00A152DA">
            <w:pPr>
              <w:spacing w:before="80"/>
              <w:ind w:right="358"/>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Development, implementation and review of strategies, policies and legal and regulatory frameworks, including for next-generation universal service obligation (USO), consumer protection, transformation of small and medium-sized enterprises (SMEs) to digital enterprises, and innovation and entrepreneurship.</w:t>
            </w:r>
          </w:p>
        </w:tc>
        <w:tc>
          <w:tcPr>
            <w:tcW w:w="2148" w:type="dxa"/>
          </w:tcPr>
          <w:p w14:paraId="5E9AAC54" w14:textId="77777777" w:rsidR="00A152DA" w:rsidRPr="000E1C23" w:rsidRDefault="00A152DA">
            <w:pPr>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Develop and review strategies, policies, and frameworks for USO, SMEs, and innovation.</w:t>
            </w:r>
          </w:p>
        </w:tc>
        <w:tc>
          <w:tcPr>
            <w:tcW w:w="5325" w:type="dxa"/>
          </w:tcPr>
          <w:p w14:paraId="6ED1FEC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tc>
      </w:tr>
      <w:tr w:rsidR="00A152DA" w:rsidRPr="000E1C23" w14:paraId="019AABF5" w14:textId="77777777">
        <w:trPr>
          <w:trHeight w:val="300"/>
        </w:trPr>
        <w:tc>
          <w:tcPr>
            <w:tcW w:w="6475" w:type="dxa"/>
          </w:tcPr>
          <w:p w14:paraId="6AB5106D" w14:textId="14765BA1" w:rsidR="00A152DA" w:rsidRPr="000E1C23" w:rsidRDefault="00A152DA">
            <w:pPr>
              <w:spacing w:before="81"/>
              <w:ind w:right="20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Encouraging inclusive dialogues and strengthening cooperation among national and regional regulators, policymakers and other telecommunication /ICT stakeholders, as well as with other sectors of the economy, on topical policy, legal, regulatory and market issues.</w:t>
            </w:r>
          </w:p>
        </w:tc>
        <w:tc>
          <w:tcPr>
            <w:tcW w:w="2148" w:type="dxa"/>
          </w:tcPr>
          <w:p w14:paraId="3F440342"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Encourage inclusive dialogue and cooperation among regulators, policymakers, and stakeholders.</w:t>
            </w:r>
          </w:p>
        </w:tc>
        <w:tc>
          <w:tcPr>
            <w:tcW w:w="5325" w:type="dxa"/>
          </w:tcPr>
          <w:p w14:paraId="2F3DD6C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7264E43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7RAS24075 – Creating a Circular Economy for Electronics and Electricals in Thailand and in Mongolia</w:t>
            </w:r>
          </w:p>
          <w:p w14:paraId="2394B32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7RAS24076 – Feasibility study: Addressing the special telecommunications/ICT needs of the Pacific Small Island Developing States (PSIDS)</w:t>
            </w:r>
          </w:p>
          <w:p w14:paraId="1AA8D10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9FSM22001 – Accelerating SDG achievement through digital transformation to strengthen community resilience in Micronesia</w:t>
            </w:r>
          </w:p>
          <w:p w14:paraId="5967E3C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563792C8" w14:textId="77777777">
        <w:trPr>
          <w:trHeight w:val="300"/>
        </w:trPr>
        <w:tc>
          <w:tcPr>
            <w:tcW w:w="6475" w:type="dxa"/>
          </w:tcPr>
          <w:p w14:paraId="25C374E0" w14:textId="77777777" w:rsidR="00A152DA" w:rsidRPr="000E1C23" w:rsidRDefault="00A152DA">
            <w:pPr>
              <w:spacing w:before="81"/>
              <w:ind w:right="25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Strengthening institutional, human and technical capacity on topical policy, legal and regulatory issues, as well as on economic and financial issues and market developments.</w:t>
            </w:r>
          </w:p>
        </w:tc>
        <w:tc>
          <w:tcPr>
            <w:tcW w:w="2148" w:type="dxa"/>
          </w:tcPr>
          <w:p w14:paraId="566788EC"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Strengthen capacity on policy, legal, regulatory, economic, and market issues.</w:t>
            </w:r>
          </w:p>
        </w:tc>
        <w:tc>
          <w:tcPr>
            <w:tcW w:w="5325" w:type="dxa"/>
          </w:tcPr>
          <w:p w14:paraId="5CFC990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6187175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9RAS22071 – Advancing the SDGs by improving livelihoods and resilience via economic diversification and digital transformation</w:t>
            </w:r>
          </w:p>
          <w:p w14:paraId="1697BCE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39401AD9" w14:textId="77777777">
        <w:trPr>
          <w:trHeight w:val="300"/>
        </w:trPr>
        <w:tc>
          <w:tcPr>
            <w:tcW w:w="6475" w:type="dxa"/>
          </w:tcPr>
          <w:p w14:paraId="2D06F5D3" w14:textId="77777777" w:rsidR="00A152DA" w:rsidRPr="000E1C23" w:rsidRDefault="00A152DA">
            <w:pPr>
              <w:ind w:right="15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Improved awareness of policy and regulatory frameworks relating to data privacy and cross-border data.</w:t>
            </w:r>
          </w:p>
        </w:tc>
        <w:tc>
          <w:tcPr>
            <w:tcW w:w="2148" w:type="dxa"/>
          </w:tcPr>
          <w:p w14:paraId="7F115A18"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 xml:space="preserve">Improved understanding of data </w:t>
            </w:r>
            <w:r w:rsidRPr="000E1C23">
              <w:rPr>
                <w:rFonts w:asciiTheme="minorHAnsi" w:eastAsia="Aptos" w:hAnsiTheme="minorHAnsi" w:cstheme="minorHAnsi"/>
                <w:color w:val="000000" w:themeColor="text1"/>
                <w:sz w:val="20"/>
                <w:szCs w:val="20"/>
                <w:lang w:val="en-GB"/>
              </w:rPr>
              <w:lastRenderedPageBreak/>
              <w:t>privacy and cross-border data regulations.</w:t>
            </w:r>
          </w:p>
        </w:tc>
        <w:tc>
          <w:tcPr>
            <w:tcW w:w="5325" w:type="dxa"/>
          </w:tcPr>
          <w:p w14:paraId="57BA3EA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7RAS23072 – Accelerating digital transformation in Asia-Pacific</w:t>
            </w:r>
          </w:p>
          <w:p w14:paraId="1D64A5F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9FSM22001 – Accelerating SDG achievement through digital transformation to strengthen community resilience in Micronesia</w:t>
            </w:r>
          </w:p>
        </w:tc>
      </w:tr>
      <w:tr w:rsidR="00A152DA" w:rsidRPr="000E1C23" w14:paraId="0749E2D2" w14:textId="77777777">
        <w:trPr>
          <w:trHeight w:val="300"/>
        </w:trPr>
        <w:tc>
          <w:tcPr>
            <w:tcW w:w="6475" w:type="dxa"/>
          </w:tcPr>
          <w:p w14:paraId="6B52C50E" w14:textId="77777777" w:rsidR="00A152DA" w:rsidRPr="000E1C23" w:rsidRDefault="00A152DA">
            <w:pPr>
              <w:spacing w:before="81"/>
              <w:ind w:right="15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Development of strategic frameworks to support research and development activities in ICT in developing countries.</w:t>
            </w:r>
          </w:p>
        </w:tc>
        <w:tc>
          <w:tcPr>
            <w:tcW w:w="2148" w:type="dxa"/>
          </w:tcPr>
          <w:p w14:paraId="615E9C3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eastAsia="Aptos" w:hAnsiTheme="minorHAnsi" w:cstheme="minorHAnsi"/>
                <w:color w:val="000000" w:themeColor="text1"/>
                <w:sz w:val="20"/>
                <w:szCs w:val="20"/>
                <w:lang w:val="en-GB"/>
              </w:rPr>
              <w:t>Strategic frameworks supporting ICT R&amp;D in developing countries</w:t>
            </w:r>
          </w:p>
        </w:tc>
        <w:tc>
          <w:tcPr>
            <w:tcW w:w="5325" w:type="dxa"/>
          </w:tcPr>
          <w:p w14:paraId="059B42F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7RAS23072 – Accelerating digital transformation in Asia-Pacific</w:t>
            </w:r>
          </w:p>
          <w:p w14:paraId="3063FF6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7RAS24075 – Creating a Circular Economy for Electronics and Electricals in Thailand and in Mongolia</w:t>
            </w:r>
          </w:p>
        </w:tc>
      </w:tr>
    </w:tbl>
    <w:p w14:paraId="388F41F2" w14:textId="77777777" w:rsidR="00A152DA" w:rsidRPr="000E1C23" w:rsidRDefault="00A152DA" w:rsidP="00A152DA">
      <w:pPr>
        <w:widowControl w:val="0"/>
        <w:rPr>
          <w:rFonts w:asciiTheme="minorHAnsi" w:hAnsiTheme="minorHAnsi" w:cstheme="minorHAnsi"/>
          <w:sz w:val="20"/>
          <w:szCs w:val="20"/>
          <w:lang w:val="en-GB"/>
        </w:rPr>
      </w:pPr>
    </w:p>
    <w:p w14:paraId="6AE1A878"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ASP 5 - Contributing to a secure and resilient information and communication technology environment</w:t>
      </w:r>
    </w:p>
    <w:tbl>
      <w:tblPr>
        <w:tblStyle w:val="TableGrid"/>
        <w:tblW w:w="0" w:type="auto"/>
        <w:tblLook w:val="04A0" w:firstRow="1" w:lastRow="0" w:firstColumn="1" w:lastColumn="0" w:noHBand="0" w:noVBand="1"/>
      </w:tblPr>
      <w:tblGrid>
        <w:gridCol w:w="6475"/>
        <w:gridCol w:w="2148"/>
        <w:gridCol w:w="5325"/>
      </w:tblGrid>
      <w:tr w:rsidR="00A152DA" w:rsidRPr="000E1C23" w14:paraId="10A3DAE2" w14:textId="77777777">
        <w:trPr>
          <w:trHeight w:val="300"/>
          <w:tblHeader/>
        </w:trPr>
        <w:tc>
          <w:tcPr>
            <w:tcW w:w="6475" w:type="dxa"/>
            <w:shd w:val="clear" w:color="auto" w:fill="D9D9D9" w:themeFill="background1" w:themeFillShade="D9"/>
          </w:tcPr>
          <w:p w14:paraId="6E08EF57" w14:textId="080F3858"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C647AB">
              <w:rPr>
                <w:rFonts w:asciiTheme="minorHAnsi" w:hAnsiTheme="minorHAnsi" w:cstheme="minorHAnsi"/>
                <w:b/>
                <w:bCs/>
                <w:sz w:val="20"/>
                <w:szCs w:val="20"/>
                <w:lang w:val="en-GB"/>
              </w:rPr>
              <w:t>r</w:t>
            </w:r>
            <w:r w:rsidR="00C647AB"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67D2BE3C"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1AD8F7B7"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8F952EA" w14:textId="77777777">
        <w:trPr>
          <w:trHeight w:val="300"/>
        </w:trPr>
        <w:tc>
          <w:tcPr>
            <w:tcW w:w="6475" w:type="dxa"/>
          </w:tcPr>
          <w:p w14:paraId="7910DACD" w14:textId="77777777" w:rsidR="00A152DA" w:rsidRPr="000E1C23" w:rsidRDefault="00A152DA">
            <w:pPr>
              <w:ind w:right="95"/>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Compilation of national/regional cybersecurity strategies, establishment of national/regional cybersecurity capabilities such as computer incident response teams (CIRTs) and sharing of good practices to nurture a culture of cybersecurity.</w:t>
            </w:r>
          </w:p>
        </w:tc>
        <w:tc>
          <w:tcPr>
            <w:tcW w:w="2148" w:type="dxa"/>
          </w:tcPr>
          <w:p w14:paraId="16A6EE59" w14:textId="77777777" w:rsidR="00A152DA" w:rsidRPr="000E1C23" w:rsidRDefault="00A152DA">
            <w:pPr>
              <w:tabs>
                <w:tab w:val="left" w:pos="1056"/>
              </w:tabs>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Compile cybersecurity strategies, establish CIRTs, and share best practices for cybersecurity.</w:t>
            </w:r>
          </w:p>
        </w:tc>
        <w:tc>
          <w:tcPr>
            <w:tcW w:w="5325" w:type="dxa"/>
          </w:tcPr>
          <w:p w14:paraId="1D129A2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9RAS24078 – ITU Regional Asia-Pacific CyberDrill 2024</w:t>
            </w:r>
          </w:p>
          <w:p w14:paraId="6DB1CC5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2GLO21119 – Establishment of the Cyber4Good Initiative</w:t>
            </w:r>
          </w:p>
        </w:tc>
      </w:tr>
      <w:tr w:rsidR="00A152DA" w:rsidRPr="000E1C23" w14:paraId="1317C946" w14:textId="77777777">
        <w:trPr>
          <w:trHeight w:val="300"/>
        </w:trPr>
        <w:tc>
          <w:tcPr>
            <w:tcW w:w="6475" w:type="dxa"/>
          </w:tcPr>
          <w:p w14:paraId="6FEEBA17" w14:textId="4AF14D5A" w:rsidR="00A152DA" w:rsidRPr="000E1C23" w:rsidRDefault="00A152DA">
            <w:pPr>
              <w:ind w:right="289"/>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 xml:space="preserve">Strengthening of institutional cooperation and coordination among key actors and stakeholders at the national, regional and global levels (including through organizing </w:t>
            </w:r>
            <w:r w:rsidR="00713E3A">
              <w:rPr>
                <w:rFonts w:asciiTheme="minorHAnsi" w:eastAsiaTheme="minorEastAsia" w:hAnsiTheme="minorHAnsi" w:cstheme="minorHAnsi"/>
                <w:sz w:val="20"/>
                <w:szCs w:val="20"/>
                <w:lang w:val="en-GB"/>
              </w:rPr>
              <w:t>C</w:t>
            </w:r>
            <w:r w:rsidR="00713E3A" w:rsidRPr="000E1C23">
              <w:rPr>
                <w:rFonts w:asciiTheme="minorHAnsi" w:eastAsiaTheme="minorEastAsia" w:hAnsiTheme="minorHAnsi" w:cstheme="minorHAnsi"/>
                <w:sz w:val="20"/>
                <w:szCs w:val="20"/>
                <w:lang w:val="en-GB"/>
              </w:rPr>
              <w:t>yber</w:t>
            </w:r>
            <w:r w:rsidR="00713E3A">
              <w:rPr>
                <w:rFonts w:asciiTheme="minorHAnsi" w:eastAsiaTheme="minorEastAsia" w:hAnsiTheme="minorHAnsi" w:cstheme="minorHAnsi"/>
                <w:sz w:val="20"/>
                <w:szCs w:val="20"/>
                <w:lang w:val="en-GB"/>
              </w:rPr>
              <w:t>D</w:t>
            </w:r>
            <w:r w:rsidR="00713E3A" w:rsidRPr="000E1C23">
              <w:rPr>
                <w:rFonts w:asciiTheme="minorHAnsi" w:eastAsiaTheme="minorEastAsia" w:hAnsiTheme="minorHAnsi" w:cstheme="minorHAnsi"/>
                <w:sz w:val="20"/>
                <w:szCs w:val="20"/>
                <w:lang w:val="en-GB"/>
              </w:rPr>
              <w:t>rills</w:t>
            </w:r>
            <w:r w:rsidRPr="000E1C23">
              <w:rPr>
                <w:rFonts w:asciiTheme="minorHAnsi" w:eastAsiaTheme="minorEastAsia" w:hAnsiTheme="minorHAnsi" w:cstheme="minorHAnsi"/>
                <w:sz w:val="20"/>
                <w:szCs w:val="20"/>
                <w:lang w:val="en-GB"/>
              </w:rPr>
              <w:t>) and enhancing the capacity to address issues related to cybersecurity.</w:t>
            </w:r>
          </w:p>
        </w:tc>
        <w:tc>
          <w:tcPr>
            <w:tcW w:w="2148" w:type="dxa"/>
          </w:tcPr>
          <w:p w14:paraId="3465F174"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Strengthen cooperation and coordination among stakeholders and enhance cybersecurity capacity.</w:t>
            </w:r>
          </w:p>
        </w:tc>
        <w:tc>
          <w:tcPr>
            <w:tcW w:w="5325" w:type="dxa"/>
          </w:tcPr>
          <w:p w14:paraId="45ECB49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7RAS23073 – Pathways to Cybersecurity in Pacific</w:t>
            </w:r>
          </w:p>
          <w:p w14:paraId="24D93A0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9BHU24005 – Cybersecurity Capacity Building for Bhutanese Officials </w:t>
            </w:r>
          </w:p>
          <w:p w14:paraId="3C9426B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9RAS20063 – Child Online Protection (COP) for Asia Pacific</w:t>
            </w:r>
          </w:p>
          <w:p w14:paraId="1A9D095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9RAS21067 – Connec2Recover – Digital Infrastructure and Ecosystem Reinforcement Against COVID-19 in Asia</w:t>
            </w:r>
          </w:p>
          <w:p w14:paraId="157C8C4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9RAS24078 – ITU Regional Asia-Pacific CyberDrill 2024</w:t>
            </w:r>
          </w:p>
          <w:p w14:paraId="661D42D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7GLO24146 – Second Phase of the Cyber for Good Project (MSIT)</w:t>
            </w:r>
          </w:p>
          <w:p w14:paraId="0B996EC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9GLO21112 – Creating a Safe and Prosperous Cyberspace for Children</w:t>
            </w:r>
          </w:p>
          <w:p w14:paraId="183A63E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w:t>
            </w:r>
          </w:p>
        </w:tc>
      </w:tr>
      <w:tr w:rsidR="00A152DA" w:rsidRPr="000E1C23" w14:paraId="6BCBADA9" w14:textId="77777777">
        <w:trPr>
          <w:trHeight w:val="300"/>
        </w:trPr>
        <w:tc>
          <w:tcPr>
            <w:tcW w:w="6475" w:type="dxa"/>
          </w:tcPr>
          <w:p w14:paraId="12913DED" w14:textId="77777777" w:rsidR="00A152DA" w:rsidRPr="000E1C23" w:rsidRDefault="00A152DA">
            <w:pPr>
              <w:spacing w:before="81"/>
              <w:ind w:right="6"/>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lastRenderedPageBreak/>
              <w:t>Development of national emergency telecommunication plans and ICT-based initiatives for providing medical (e-health) and humanitarian assistance in disasters and emergencies.</w:t>
            </w:r>
          </w:p>
        </w:tc>
        <w:tc>
          <w:tcPr>
            <w:tcW w:w="2148" w:type="dxa"/>
          </w:tcPr>
          <w:p w14:paraId="6901691D"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Develop national emergency telecommunication plans and ICT-based e-health initiatives for disasters.</w:t>
            </w:r>
          </w:p>
        </w:tc>
        <w:tc>
          <w:tcPr>
            <w:tcW w:w="5325" w:type="dxa"/>
          </w:tcPr>
          <w:p w14:paraId="762A6A5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9RAS21067 – Connec2Recover – Digital Infrastructure and Ecosystem Reinforcement Against COVID-19 in Asia</w:t>
            </w:r>
          </w:p>
          <w:p w14:paraId="543E0ED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7GLO24144 – Early Warnings for AII (EW4AII) ITU funds to support to the implementation of the initiative</w:t>
            </w:r>
          </w:p>
        </w:tc>
      </w:tr>
      <w:tr w:rsidR="00A152DA" w:rsidRPr="000E1C23" w14:paraId="183691BF" w14:textId="77777777">
        <w:trPr>
          <w:trHeight w:val="300"/>
        </w:trPr>
        <w:tc>
          <w:tcPr>
            <w:tcW w:w="6475" w:type="dxa"/>
          </w:tcPr>
          <w:p w14:paraId="7FD213A4" w14:textId="77777777" w:rsidR="00A152DA" w:rsidRPr="000E1C23" w:rsidRDefault="00A152DA">
            <w:pPr>
              <w:ind w:right="230"/>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Incorporation of disaster-resilient features in telecommunication networks and infrastructure, and development of ICT-based solutions (including the use of wireless and satellite-based technologies) to enhance network resilience.</w:t>
            </w:r>
          </w:p>
        </w:tc>
        <w:tc>
          <w:tcPr>
            <w:tcW w:w="2148" w:type="dxa"/>
          </w:tcPr>
          <w:p w14:paraId="39488678"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Incorporate disaster-resilient features in telecom networks and develop ICT-based solutions.</w:t>
            </w:r>
          </w:p>
        </w:tc>
        <w:tc>
          <w:tcPr>
            <w:tcW w:w="5325" w:type="dxa"/>
          </w:tcPr>
          <w:p w14:paraId="2E5B883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9RAS21067 – Connec2Recover – Digital Infrastructure and Ecosystem Reinforcement Against COVID-19 in Asia</w:t>
            </w:r>
          </w:p>
          <w:p w14:paraId="088602B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7GLO24144 – Early Warnings for AII (EW4AII) ITU funds to support to the implementation of the initiative</w:t>
            </w:r>
          </w:p>
          <w:p w14:paraId="18232B0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7RAS24074 – Enhancing Digital infrastructure and affordable access to ICT services in Asia and the Pacific – Phase 2</w:t>
            </w:r>
          </w:p>
        </w:tc>
      </w:tr>
      <w:tr w:rsidR="00A152DA" w:rsidRPr="000E1C23" w14:paraId="27EEE7E2" w14:textId="77777777">
        <w:trPr>
          <w:trHeight w:val="300"/>
        </w:trPr>
        <w:tc>
          <w:tcPr>
            <w:tcW w:w="6475" w:type="dxa"/>
          </w:tcPr>
          <w:p w14:paraId="00821CF0" w14:textId="644B27D6" w:rsidR="00A152DA" w:rsidRPr="000E1C23" w:rsidRDefault="00A152DA">
            <w:pPr>
              <w:spacing w:before="81"/>
              <w:ind w:right="561"/>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Development of standards-based monitoring and early-warning systems linked to national and regional networks, and enhanced use of active and passive terrestrial/space-based sensing systems for disaster prediction, detection</w:t>
            </w:r>
            <w:r w:rsidR="00C97731">
              <w:rPr>
                <w:rFonts w:asciiTheme="minorHAnsi" w:eastAsiaTheme="minorEastAsia" w:hAnsiTheme="minorHAnsi" w:cstheme="minorHAnsi"/>
                <w:sz w:val="20"/>
                <w:szCs w:val="20"/>
                <w:lang w:val="en-GB"/>
              </w:rPr>
              <w:t>,</w:t>
            </w:r>
            <w:r w:rsidRPr="000E1C23">
              <w:rPr>
                <w:rFonts w:asciiTheme="minorHAnsi" w:eastAsiaTheme="minorEastAsia" w:hAnsiTheme="minorHAnsi" w:cstheme="minorHAnsi"/>
                <w:sz w:val="20"/>
                <w:szCs w:val="20"/>
                <w:lang w:val="en-GB"/>
              </w:rPr>
              <w:t xml:space="preserve"> and mitigation.</w:t>
            </w:r>
          </w:p>
        </w:tc>
        <w:tc>
          <w:tcPr>
            <w:tcW w:w="2148" w:type="dxa"/>
          </w:tcPr>
          <w:p w14:paraId="1A9CE0C8"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Develop monitoring systems and enhance terrestrial/space-based sensing for disaster management.</w:t>
            </w:r>
          </w:p>
        </w:tc>
        <w:tc>
          <w:tcPr>
            <w:tcW w:w="5325" w:type="dxa"/>
          </w:tcPr>
          <w:p w14:paraId="0F6817F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9RAS21067 – Connec2Recover – Digital Infrastructure and Ecosystem Reinforcement Against COVID-19 in Asia </w:t>
            </w:r>
          </w:p>
          <w:p w14:paraId="276C7D1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7GLO24144 – Early Warnings for AII (EW4AII) ITU funds to support to the implementation of the initiative </w:t>
            </w:r>
          </w:p>
          <w:p w14:paraId="0807C47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9GLO24137 – EW4AII multi-stakeholder accelerator in LDCs and SIDS (UNDRR-Sweden funds)</w:t>
            </w:r>
          </w:p>
          <w:p w14:paraId="2D08068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9GLO24143 – Climate Risk and Early Warning Systems (CREWS) - Early Warnings for AII Initiative (EW4AII) multi-stakeholder accelerator in LDCs and SIDS</w:t>
            </w:r>
          </w:p>
        </w:tc>
      </w:tr>
      <w:tr w:rsidR="00A152DA" w:rsidRPr="000E1C23" w14:paraId="6973DE4B" w14:textId="77777777">
        <w:trPr>
          <w:trHeight w:val="300"/>
        </w:trPr>
        <w:tc>
          <w:tcPr>
            <w:tcW w:w="6475" w:type="dxa"/>
          </w:tcPr>
          <w:p w14:paraId="134296D8" w14:textId="77777777" w:rsidR="00A152DA" w:rsidRPr="000E1C23" w:rsidRDefault="00A152DA">
            <w:pPr>
              <w:ind w:right="198"/>
              <w:rPr>
                <w:rFonts w:asciiTheme="minorHAnsi" w:eastAsiaTheme="minorEastAsia" w:hAnsiTheme="minorHAnsi" w:cstheme="minorHAnsi"/>
                <w:sz w:val="20"/>
                <w:szCs w:val="20"/>
                <w:lang w:val="en-GB"/>
              </w:rPr>
            </w:pPr>
            <w:r w:rsidRPr="000E1C23">
              <w:rPr>
                <w:rFonts w:asciiTheme="minorHAnsi" w:eastAsiaTheme="minorEastAsia" w:hAnsiTheme="minorHAnsi" w:cstheme="minorHAnsi"/>
                <w:sz w:val="20"/>
                <w:szCs w:val="20"/>
                <w:lang w:val="en-GB"/>
              </w:rPr>
              <w:t>Formulation of comprehensive strategies and measures to help mitigate and respond to the devastating effects of climate change, including e-waste policy.</w:t>
            </w:r>
          </w:p>
        </w:tc>
        <w:tc>
          <w:tcPr>
            <w:tcW w:w="2148" w:type="dxa"/>
          </w:tcPr>
          <w:p w14:paraId="7CA18E1B" w14:textId="77777777" w:rsidR="00A152DA" w:rsidRPr="000E1C23" w:rsidRDefault="00A152DA">
            <w:pPr>
              <w:spacing w:before="120" w:after="120"/>
              <w:rPr>
                <w:rFonts w:asciiTheme="minorHAnsi" w:eastAsia="Aptos" w:hAnsiTheme="minorHAnsi" w:cstheme="minorHAnsi"/>
                <w:color w:val="000000" w:themeColor="text1"/>
                <w:sz w:val="20"/>
                <w:szCs w:val="20"/>
                <w:lang w:val="en-GB"/>
              </w:rPr>
            </w:pPr>
            <w:r w:rsidRPr="000E1C23">
              <w:rPr>
                <w:rFonts w:asciiTheme="minorHAnsi" w:eastAsia="Aptos" w:hAnsiTheme="minorHAnsi" w:cstheme="minorHAnsi"/>
                <w:color w:val="000000" w:themeColor="text1"/>
                <w:sz w:val="20"/>
                <w:szCs w:val="20"/>
                <w:lang w:val="en-GB"/>
              </w:rPr>
              <w:t xml:space="preserve">Formulate strategies to mitigate climate </w:t>
            </w:r>
            <w:r w:rsidRPr="000E1C23">
              <w:rPr>
                <w:rFonts w:asciiTheme="minorHAnsi" w:eastAsia="Aptos" w:hAnsiTheme="minorHAnsi" w:cstheme="minorHAnsi"/>
                <w:color w:val="000000" w:themeColor="text1"/>
                <w:sz w:val="20"/>
                <w:szCs w:val="20"/>
                <w:lang w:val="en-GB"/>
              </w:rPr>
              <w:lastRenderedPageBreak/>
              <w:t>change impacts, including e-waste policies.</w:t>
            </w:r>
          </w:p>
        </w:tc>
        <w:tc>
          <w:tcPr>
            <w:tcW w:w="5325" w:type="dxa"/>
          </w:tcPr>
          <w:p w14:paraId="5CD59BC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7RAS24075 – Creating a Circular Economy for Electronics and Electricals in Thailand and in Mongolia</w:t>
            </w:r>
          </w:p>
          <w:p w14:paraId="09C5199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 xml:space="preserve">9GLO24148 – Advancing Green Digital Action Towards a Net-Zero Digital Sector in the Philippines and Tanzania </w:t>
            </w:r>
          </w:p>
        </w:tc>
      </w:tr>
    </w:tbl>
    <w:p w14:paraId="1D23C9AD" w14:textId="77777777" w:rsidR="00A152DA" w:rsidRPr="000E1C23" w:rsidRDefault="00A152DA" w:rsidP="00A152DA">
      <w:pPr>
        <w:widowControl w:val="0"/>
        <w:rPr>
          <w:rFonts w:asciiTheme="minorHAnsi" w:hAnsiTheme="minorHAnsi" w:cstheme="minorHAnsi"/>
          <w:sz w:val="20"/>
          <w:szCs w:val="20"/>
          <w:lang w:val="en-GB"/>
        </w:rPr>
      </w:pPr>
    </w:p>
    <w:p w14:paraId="62E2E930" w14:textId="77777777" w:rsidR="00A152DA" w:rsidRPr="000E1C23" w:rsidRDefault="00A152DA" w:rsidP="00A152DA">
      <w:pPr>
        <w:rPr>
          <w:rFonts w:asciiTheme="minorHAnsi" w:eastAsiaTheme="majorEastAsia" w:hAnsiTheme="minorHAnsi" w:cstheme="minorHAnsi"/>
          <w:b/>
          <w:bCs/>
          <w:sz w:val="20"/>
          <w:szCs w:val="20"/>
          <w:lang w:val="en-GB"/>
        </w:rPr>
      </w:pPr>
      <w:r w:rsidRPr="000E1C23">
        <w:rPr>
          <w:rFonts w:asciiTheme="minorHAnsi" w:hAnsiTheme="minorHAnsi" w:cstheme="minorHAnsi"/>
          <w:b/>
          <w:bCs/>
          <w:sz w:val="20"/>
          <w:szCs w:val="20"/>
          <w:lang w:val="en-GB"/>
        </w:rPr>
        <w:br w:type="page"/>
      </w:r>
    </w:p>
    <w:p w14:paraId="3618BEBD"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en-GB"/>
        </w:rPr>
      </w:pPr>
      <w:bookmarkStart w:id="18" w:name="_Toc208942871"/>
      <w:r w:rsidRPr="000E1C23">
        <w:rPr>
          <w:rFonts w:asciiTheme="minorHAnsi" w:hAnsiTheme="minorHAnsi" w:cstheme="minorHAnsi"/>
          <w:bCs/>
          <w:szCs w:val="28"/>
          <w:lang w:val="en-GB"/>
        </w:rPr>
        <w:lastRenderedPageBreak/>
        <w:t>REGION: CIS COUNTRIES</w:t>
      </w:r>
      <w:bookmarkEnd w:id="18"/>
    </w:p>
    <w:p w14:paraId="6E5A2C81" w14:textId="2631572E"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 xml:space="preserve">RI: CIS 1 - Developing infrastructure to promote innovation and partnerships in the introduction of new technologies – the Internet of </w:t>
      </w:r>
      <w:r w:rsidR="00991839">
        <w:rPr>
          <w:rFonts w:asciiTheme="minorHAnsi" w:hAnsiTheme="minorHAnsi" w:cstheme="minorHAnsi"/>
          <w:sz w:val="20"/>
          <w:szCs w:val="20"/>
          <w:u w:val="single"/>
          <w:lang w:val="en-GB"/>
        </w:rPr>
        <w:t>t</w:t>
      </w:r>
      <w:r w:rsidR="00991839" w:rsidRPr="000E1C23">
        <w:rPr>
          <w:rFonts w:asciiTheme="minorHAnsi" w:hAnsiTheme="minorHAnsi" w:cstheme="minorHAnsi"/>
          <w:sz w:val="20"/>
          <w:szCs w:val="20"/>
          <w:u w:val="single"/>
          <w:lang w:val="en-GB"/>
        </w:rPr>
        <w:t>hings</w:t>
      </w:r>
      <w:r w:rsidRPr="000E1C23">
        <w:rPr>
          <w:rFonts w:asciiTheme="minorHAnsi" w:hAnsiTheme="minorHAnsi" w:cstheme="minorHAnsi"/>
          <w:sz w:val="20"/>
          <w:szCs w:val="20"/>
          <w:u w:val="single"/>
          <w:lang w:val="en-GB"/>
        </w:rPr>
        <w:t>, including the industrial Internet, smart cities and communities, 5G/IMT-2020 and next-generation NET-2030 communication networks, quantum technologies, artificial intelligence, digital health, digital skills</w:t>
      </w:r>
      <w:r w:rsidR="00991839">
        <w:rPr>
          <w:rFonts w:asciiTheme="minorHAnsi" w:hAnsiTheme="minorHAnsi" w:cstheme="minorHAnsi"/>
          <w:sz w:val="20"/>
          <w:szCs w:val="20"/>
          <w:u w:val="single"/>
          <w:lang w:val="en-GB"/>
        </w:rPr>
        <w:t>,</w:t>
      </w:r>
      <w:r w:rsidRPr="000E1C23">
        <w:rPr>
          <w:rFonts w:asciiTheme="minorHAnsi" w:hAnsiTheme="minorHAnsi" w:cstheme="minorHAnsi"/>
          <w:sz w:val="20"/>
          <w:szCs w:val="20"/>
          <w:u w:val="single"/>
          <w:lang w:val="en-GB"/>
        </w:rPr>
        <w:t xml:space="preserve"> and environmental protection</w:t>
      </w:r>
    </w:p>
    <w:tbl>
      <w:tblPr>
        <w:tblStyle w:val="TableGrid"/>
        <w:tblW w:w="0" w:type="auto"/>
        <w:tblLook w:val="04A0" w:firstRow="1" w:lastRow="0" w:firstColumn="1" w:lastColumn="0" w:noHBand="0" w:noVBand="1"/>
      </w:tblPr>
      <w:tblGrid>
        <w:gridCol w:w="6475"/>
        <w:gridCol w:w="2148"/>
        <w:gridCol w:w="5325"/>
      </w:tblGrid>
      <w:tr w:rsidR="00A152DA" w:rsidRPr="000E1C23" w14:paraId="5C928F75" w14:textId="77777777">
        <w:trPr>
          <w:trHeight w:val="300"/>
          <w:tblHeader/>
        </w:trPr>
        <w:tc>
          <w:tcPr>
            <w:tcW w:w="6475" w:type="dxa"/>
            <w:shd w:val="clear" w:color="auto" w:fill="D9D9D9" w:themeFill="background1" w:themeFillShade="D9"/>
          </w:tcPr>
          <w:p w14:paraId="146A3485" w14:textId="4DEA3F40"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991839">
              <w:rPr>
                <w:rFonts w:asciiTheme="minorHAnsi" w:hAnsiTheme="minorHAnsi" w:cstheme="minorHAnsi"/>
                <w:b/>
                <w:bCs/>
                <w:sz w:val="20"/>
                <w:szCs w:val="20"/>
                <w:lang w:val="en-GB"/>
              </w:rPr>
              <w:t>r</w:t>
            </w:r>
            <w:r w:rsidR="00991839"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496D9C45"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0D10E7A0"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795ADAE0" w14:textId="77777777">
        <w:trPr>
          <w:trHeight w:val="300"/>
        </w:trPr>
        <w:tc>
          <w:tcPr>
            <w:tcW w:w="6475" w:type="dxa"/>
          </w:tcPr>
          <w:p w14:paraId="7D966D64" w14:textId="2E89554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Developing recommendations for new technologies </w:t>
            </w:r>
            <w:r w:rsidR="009E24BE">
              <w:rPr>
                <w:rFonts w:asciiTheme="minorHAnsi" w:hAnsiTheme="minorHAnsi" w:cstheme="minorHAnsi"/>
                <w:sz w:val="20"/>
                <w:szCs w:val="20"/>
                <w:lang w:val="en-GB"/>
              </w:rPr>
              <w:t xml:space="preserve">such as </w:t>
            </w:r>
            <w:r w:rsidRPr="000E1C23">
              <w:rPr>
                <w:rFonts w:asciiTheme="minorHAnsi" w:hAnsiTheme="minorHAnsi" w:cstheme="minorHAnsi"/>
                <w:sz w:val="20"/>
                <w:szCs w:val="20"/>
                <w:lang w:val="en-GB"/>
              </w:rPr>
              <w:t>IoT, including the industrial Internet, smart cities and communities, 5G/IMT-2020 and next-generation NET-2030 communication networks, quantum technologies, AI, digital health, digital skills</w:t>
            </w:r>
            <w:r w:rsidR="009810E1">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environmental protection.</w:t>
            </w:r>
          </w:p>
        </w:tc>
        <w:tc>
          <w:tcPr>
            <w:tcW w:w="2148" w:type="dxa"/>
          </w:tcPr>
          <w:p w14:paraId="0EEF9921"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Developing recommendations for new technologies</w:t>
            </w:r>
          </w:p>
        </w:tc>
        <w:tc>
          <w:tcPr>
            <w:tcW w:w="5325" w:type="dxa"/>
          </w:tcPr>
          <w:p w14:paraId="18D24DF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9RER20026: International Research, Development and Testing Centre for new equipment, technologies, and services (IRDTC) - Phase 2</w:t>
            </w:r>
          </w:p>
          <w:p w14:paraId="57051747" w14:textId="77777777" w:rsidR="00A152DA" w:rsidRPr="000E1C23" w:rsidRDefault="00A152DA" w:rsidP="005C4C1E">
            <w:pPr>
              <w:pStyle w:val="ListParagraph"/>
              <w:numPr>
                <w:ilvl w:val="0"/>
                <w:numId w:val="14"/>
              </w:numPr>
              <w:tabs>
                <w:tab w:val="left" w:pos="1056"/>
              </w:tabs>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9GLO23134: Assistance to encourage the use of innovative technologies for building a digital shared prosperity society</w:t>
            </w:r>
          </w:p>
        </w:tc>
      </w:tr>
      <w:tr w:rsidR="00A152DA" w:rsidRPr="000E1C23" w14:paraId="664E54B3" w14:textId="77777777">
        <w:trPr>
          <w:trHeight w:val="300"/>
        </w:trPr>
        <w:tc>
          <w:tcPr>
            <w:tcW w:w="6475" w:type="dxa"/>
          </w:tcPr>
          <w:p w14:paraId="2D8BCCA5" w14:textId="6599C5F5"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Establishing telecommunication/ICT infrastructure to promote innovation and partnerships in the introduction of new technologies </w:t>
            </w:r>
            <w:r w:rsidR="00FA7B67">
              <w:rPr>
                <w:rFonts w:asciiTheme="minorHAnsi" w:hAnsiTheme="minorHAnsi" w:cstheme="minorHAnsi"/>
                <w:sz w:val="20"/>
                <w:szCs w:val="20"/>
                <w:lang w:val="en-GB"/>
              </w:rPr>
              <w:t>such as</w:t>
            </w:r>
            <w:r w:rsidR="00FA7B67" w:rsidRPr="000E1C23">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IoT, including the industrial Internet, smart cities and communities, 5G/IMT-2020 and next-generation NET-2030 communication networks, quantum technologies, AI, digital health, digital skills</w:t>
            </w:r>
            <w:r w:rsidR="00F97EBA">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environmental protection.</w:t>
            </w:r>
          </w:p>
        </w:tc>
        <w:tc>
          <w:tcPr>
            <w:tcW w:w="2148" w:type="dxa"/>
          </w:tcPr>
          <w:p w14:paraId="6736A6C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Establishing ICT infrastructure to promote innovation and partnerships for new technologies</w:t>
            </w:r>
          </w:p>
        </w:tc>
        <w:tc>
          <w:tcPr>
            <w:tcW w:w="5325" w:type="dxa"/>
          </w:tcPr>
          <w:p w14:paraId="36A96CD9"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2ARM23001: Rural Networks pilot project in Armenia</w:t>
            </w:r>
          </w:p>
          <w:p w14:paraId="1CC1960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9RER20026: International Research, Development and Testing Centre for new equipment, technologies, and services (IRDTC) - Phase 2</w:t>
            </w:r>
          </w:p>
          <w:p w14:paraId="49A5522D" w14:textId="77777777" w:rsidR="00A152DA" w:rsidRPr="000E1C23" w:rsidRDefault="00A152DA" w:rsidP="005C4C1E">
            <w:pPr>
              <w:pStyle w:val="ListParagraph"/>
              <w:numPr>
                <w:ilvl w:val="0"/>
                <w:numId w:val="14"/>
              </w:numPr>
              <w:tabs>
                <w:tab w:val="left" w:pos="1056"/>
              </w:tabs>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9GLO19099: Assistance for the Establishment of National Spectrum Management basic framework systems</w:t>
            </w:r>
          </w:p>
        </w:tc>
      </w:tr>
      <w:tr w:rsidR="00A152DA" w:rsidRPr="000E1C23" w14:paraId="64BC5977" w14:textId="77777777">
        <w:trPr>
          <w:trHeight w:val="300"/>
        </w:trPr>
        <w:tc>
          <w:tcPr>
            <w:tcW w:w="6475" w:type="dxa"/>
          </w:tcPr>
          <w:p w14:paraId="6614346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Raising the technological level of organizations that develop solutions and the overall level of people's well-being in the region.</w:t>
            </w:r>
          </w:p>
        </w:tc>
        <w:tc>
          <w:tcPr>
            <w:tcW w:w="2148" w:type="dxa"/>
          </w:tcPr>
          <w:p w14:paraId="302AA03E"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Technological development for people’s well-being</w:t>
            </w:r>
          </w:p>
        </w:tc>
        <w:tc>
          <w:tcPr>
            <w:tcW w:w="5325" w:type="dxa"/>
            <w:vAlign w:val="center"/>
          </w:tcPr>
          <w:p w14:paraId="6E52420A" w14:textId="77777777" w:rsidR="00A152DA" w:rsidRPr="000E1C23" w:rsidRDefault="00A152DA">
            <w:pPr>
              <w:pStyle w:val="ListParagraph"/>
              <w:spacing w:before="120" w:after="120"/>
              <w:ind w:left="360"/>
              <w:contextualSpacing w:val="0"/>
              <w:jc w:val="center"/>
              <w:rPr>
                <w:rFonts w:asciiTheme="minorHAnsi" w:hAnsiTheme="minorHAnsi" w:cstheme="minorHAnsi"/>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48A02756" w14:textId="77777777">
        <w:trPr>
          <w:trHeight w:val="300"/>
        </w:trPr>
        <w:tc>
          <w:tcPr>
            <w:tcW w:w="6475" w:type="dxa"/>
          </w:tcPr>
          <w:p w14:paraId="28C1105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Bridging the digital divide in the countries of the CIS region.</w:t>
            </w:r>
          </w:p>
          <w:p w14:paraId="119D6301"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Digital skills enhancement for people in the countries of the CIS region.</w:t>
            </w:r>
          </w:p>
        </w:tc>
        <w:tc>
          <w:tcPr>
            <w:tcW w:w="2148" w:type="dxa"/>
          </w:tcPr>
          <w:p w14:paraId="5DEBDF1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Enhancing digital skills and bridging the digital divide in CIS.</w:t>
            </w:r>
          </w:p>
        </w:tc>
        <w:tc>
          <w:tcPr>
            <w:tcW w:w="5325" w:type="dxa"/>
          </w:tcPr>
          <w:p w14:paraId="3CD9C135" w14:textId="77777777" w:rsidR="00A152DA" w:rsidRPr="000E1C23" w:rsidRDefault="00A152DA" w:rsidP="005C4C1E">
            <w:pPr>
              <w:pStyle w:val="ListParagraph"/>
              <w:numPr>
                <w:ilvl w:val="0"/>
                <w:numId w:val="13"/>
              </w:numPr>
              <w:spacing w:before="120" w:after="120"/>
              <w:contextualSpacing w:val="0"/>
              <w:rPr>
                <w:rFonts w:asciiTheme="minorHAnsi" w:hAnsiTheme="minorHAnsi" w:cstheme="minorHAnsi"/>
                <w:lang w:val="en-GB"/>
              </w:rPr>
            </w:pPr>
            <w:r w:rsidRPr="000E1C23">
              <w:rPr>
                <w:rFonts w:asciiTheme="minorHAnsi" w:hAnsiTheme="minorHAnsi" w:cstheme="minorHAnsi"/>
                <w:sz w:val="20"/>
                <w:szCs w:val="20"/>
                <w:lang w:val="en-GB"/>
              </w:rPr>
              <w:t>2ARM23001: Rural Networks pilot project in Armenia</w:t>
            </w:r>
          </w:p>
          <w:p w14:paraId="08D5D7EA" w14:textId="77777777" w:rsidR="00A152DA" w:rsidRPr="000E1C23" w:rsidRDefault="00A152DA" w:rsidP="005C4C1E">
            <w:pPr>
              <w:pStyle w:val="ListParagraph"/>
              <w:numPr>
                <w:ilvl w:val="0"/>
                <w:numId w:val="13"/>
              </w:numPr>
              <w:tabs>
                <w:tab w:val="left" w:pos="1056"/>
              </w:tabs>
              <w:spacing w:before="120" w:after="120"/>
              <w:contextualSpacing w:val="0"/>
              <w:rPr>
                <w:rFonts w:asciiTheme="minorHAnsi" w:hAnsiTheme="minorHAnsi" w:cstheme="minorHAnsi"/>
                <w:lang w:val="en-GB"/>
              </w:rPr>
            </w:pPr>
            <w:r w:rsidRPr="000E1C23">
              <w:rPr>
                <w:rFonts w:asciiTheme="minorHAnsi" w:hAnsiTheme="minorHAnsi" w:cstheme="minorHAnsi"/>
                <w:sz w:val="20"/>
                <w:szCs w:val="20"/>
                <w:lang w:val="en-GB"/>
              </w:rPr>
              <w:t>9RER20026: International Research, Development and Testing Centre for new equipment, technologies, and services (IRDTC) - Phase 2</w:t>
            </w:r>
          </w:p>
          <w:p w14:paraId="0EC8CE54" w14:textId="77777777" w:rsidR="00A152DA" w:rsidRPr="000E1C23" w:rsidRDefault="00A152DA" w:rsidP="005C4C1E">
            <w:pPr>
              <w:pStyle w:val="ListParagraph"/>
              <w:numPr>
                <w:ilvl w:val="0"/>
                <w:numId w:val="13"/>
              </w:numPr>
              <w:tabs>
                <w:tab w:val="left" w:pos="1056"/>
              </w:tabs>
              <w:contextualSpacing w:val="0"/>
              <w:rPr>
                <w:rFonts w:asciiTheme="minorHAnsi" w:eastAsia="Calibri" w:hAnsiTheme="minorHAnsi" w:cstheme="minorHAnsi"/>
                <w:lang w:val="en-GB"/>
              </w:rPr>
            </w:pPr>
            <w:r w:rsidRPr="000E1C23">
              <w:rPr>
                <w:rFonts w:asciiTheme="minorHAnsi" w:eastAsia="Calibri" w:hAnsiTheme="minorHAnsi" w:cstheme="minorHAnsi"/>
                <w:sz w:val="20"/>
                <w:szCs w:val="20"/>
                <w:lang w:val="en-GB"/>
              </w:rPr>
              <w:t>9GLO23134: Assistance to encourage the use of innovative technologies for building a digital shared prosperity society</w:t>
            </w:r>
          </w:p>
        </w:tc>
      </w:tr>
    </w:tbl>
    <w:p w14:paraId="4311D845" w14:textId="77777777" w:rsidR="00A152DA" w:rsidRPr="000E1C23" w:rsidRDefault="00A152DA" w:rsidP="00A152DA">
      <w:pPr>
        <w:widowControl w:val="0"/>
        <w:rPr>
          <w:rFonts w:asciiTheme="minorHAnsi" w:hAnsiTheme="minorHAnsi" w:cstheme="minorHAnsi"/>
          <w:sz w:val="20"/>
          <w:szCs w:val="20"/>
          <w:lang w:val="en-GB"/>
        </w:rPr>
      </w:pPr>
    </w:p>
    <w:p w14:paraId="1EA2BA97" w14:textId="77777777" w:rsidR="00A152DA" w:rsidRPr="000E1C23" w:rsidRDefault="00A152DA" w:rsidP="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br w:type="page"/>
      </w:r>
    </w:p>
    <w:p w14:paraId="63DCFF6E"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lastRenderedPageBreak/>
        <w:t>RI: CIS 2 - Cybersecurity and personal data protection</w:t>
      </w:r>
    </w:p>
    <w:tbl>
      <w:tblPr>
        <w:tblStyle w:val="TableGrid"/>
        <w:tblW w:w="0" w:type="auto"/>
        <w:tblLook w:val="04A0" w:firstRow="1" w:lastRow="0" w:firstColumn="1" w:lastColumn="0" w:noHBand="0" w:noVBand="1"/>
      </w:tblPr>
      <w:tblGrid>
        <w:gridCol w:w="6475"/>
        <w:gridCol w:w="2148"/>
        <w:gridCol w:w="5325"/>
      </w:tblGrid>
      <w:tr w:rsidR="00A152DA" w:rsidRPr="000E1C23" w14:paraId="21F261B5" w14:textId="77777777">
        <w:trPr>
          <w:trHeight w:val="300"/>
          <w:tblHeader/>
        </w:trPr>
        <w:tc>
          <w:tcPr>
            <w:tcW w:w="6475" w:type="dxa"/>
            <w:shd w:val="clear" w:color="auto" w:fill="D9D9D9" w:themeFill="background1" w:themeFillShade="D9"/>
          </w:tcPr>
          <w:p w14:paraId="3040113A" w14:textId="574C2C2F"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6670EF">
              <w:rPr>
                <w:rFonts w:asciiTheme="minorHAnsi" w:hAnsiTheme="minorHAnsi" w:cstheme="minorHAnsi"/>
                <w:b/>
                <w:bCs/>
                <w:sz w:val="20"/>
                <w:szCs w:val="20"/>
                <w:lang w:val="en-GB"/>
              </w:rPr>
              <w:t>r</w:t>
            </w:r>
            <w:r w:rsidR="006670EF"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24E1B7FC"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025C1731"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1CDE0A97" w14:textId="77777777">
        <w:trPr>
          <w:trHeight w:val="300"/>
        </w:trPr>
        <w:tc>
          <w:tcPr>
            <w:tcW w:w="6475" w:type="dxa"/>
          </w:tcPr>
          <w:p w14:paraId="6A9B2B5B" w14:textId="2047DB4C"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Establishment and enhancement of national </w:t>
            </w:r>
            <w:r w:rsidR="00975E9D">
              <w:rPr>
                <w:rFonts w:asciiTheme="minorHAnsi" w:hAnsiTheme="minorHAnsi" w:cstheme="minorHAnsi"/>
                <w:sz w:val="20"/>
                <w:szCs w:val="20"/>
                <w:lang w:val="en-GB"/>
              </w:rPr>
              <w:t>computer</w:t>
            </w:r>
            <w:r w:rsidR="00975E9D" w:rsidRPr="000E1C23">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incident response teams</w:t>
            </w:r>
            <w:r w:rsidR="006670EF">
              <w:rPr>
                <w:rFonts w:asciiTheme="minorHAnsi" w:hAnsiTheme="minorHAnsi" w:cstheme="minorHAnsi"/>
                <w:sz w:val="20"/>
                <w:szCs w:val="20"/>
                <w:lang w:val="en-GB"/>
              </w:rPr>
              <w:t xml:space="preserve"> (CIRTs)</w:t>
            </w:r>
            <w:r w:rsidRPr="000E1C23">
              <w:rPr>
                <w:rFonts w:asciiTheme="minorHAnsi" w:hAnsiTheme="minorHAnsi" w:cstheme="minorHAnsi"/>
                <w:sz w:val="20"/>
                <w:szCs w:val="20"/>
                <w:lang w:val="en-GB"/>
              </w:rPr>
              <w:t>.</w:t>
            </w:r>
          </w:p>
        </w:tc>
        <w:tc>
          <w:tcPr>
            <w:tcW w:w="2148" w:type="dxa"/>
          </w:tcPr>
          <w:p w14:paraId="5DDB214A"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Establishing CIRTs.</w:t>
            </w:r>
          </w:p>
        </w:tc>
        <w:tc>
          <w:tcPr>
            <w:tcW w:w="5325" w:type="dxa"/>
          </w:tcPr>
          <w:p w14:paraId="3A990EE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2KYR21002: Establishment of Computer Incident Response Team (CIRT) in the Kyrgyz Republic</w:t>
            </w:r>
          </w:p>
        </w:tc>
      </w:tr>
      <w:tr w:rsidR="00A152DA" w:rsidRPr="000E1C23" w14:paraId="0FEE13BD" w14:textId="77777777">
        <w:trPr>
          <w:trHeight w:val="300"/>
        </w:trPr>
        <w:tc>
          <w:tcPr>
            <w:tcW w:w="6475" w:type="dxa"/>
          </w:tcPr>
          <w:p w14:paraId="0D4905B2" w14:textId="7FB4AC60"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Capacity building, enhancing communication and incident response capabilities, and ensuring a continued collective effort at the regional level among the national </w:t>
            </w:r>
            <w:r w:rsidR="00B739FB">
              <w:rPr>
                <w:rFonts w:asciiTheme="minorHAnsi" w:hAnsiTheme="minorHAnsi" w:cstheme="minorHAnsi"/>
                <w:sz w:val="20"/>
                <w:szCs w:val="20"/>
                <w:lang w:val="en-GB"/>
              </w:rPr>
              <w:t>computer</w:t>
            </w:r>
            <w:r w:rsidR="00B739FB" w:rsidRPr="000E1C23">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incident response teams to combat cyber</w:t>
            </w:r>
            <w:r w:rsidR="00D3114E">
              <w:rPr>
                <w:rFonts w:asciiTheme="minorHAnsi" w:hAnsiTheme="minorHAnsi" w:cstheme="minorHAnsi"/>
                <w:sz w:val="20"/>
                <w:szCs w:val="20"/>
                <w:lang w:val="en-GB"/>
              </w:rPr>
              <w:t xml:space="preserve">security </w:t>
            </w:r>
            <w:r w:rsidRPr="000E1C23">
              <w:rPr>
                <w:rFonts w:asciiTheme="minorHAnsi" w:hAnsiTheme="minorHAnsi" w:cstheme="minorHAnsi"/>
                <w:sz w:val="20"/>
                <w:szCs w:val="20"/>
                <w:lang w:val="en-GB"/>
              </w:rPr>
              <w:t>threats through global, interregional, regional and national cybersecurity drills.</w:t>
            </w:r>
          </w:p>
        </w:tc>
        <w:tc>
          <w:tcPr>
            <w:tcW w:w="2148" w:type="dxa"/>
          </w:tcPr>
          <w:p w14:paraId="456C320A"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Regional collaboration to strengthen cybersecurity capabilities.</w:t>
            </w:r>
          </w:p>
        </w:tc>
        <w:tc>
          <w:tcPr>
            <w:tcW w:w="5325" w:type="dxa"/>
          </w:tcPr>
          <w:p w14:paraId="62C8823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2KYR21002: Establishment of Computer Incident Response Team (CIRT) in the Kyrgyz Republic</w:t>
            </w:r>
          </w:p>
          <w:p w14:paraId="4137ACD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7GLO24146: Second Phase of the Cyber for Good Project (MSIT)</w:t>
            </w:r>
          </w:p>
        </w:tc>
      </w:tr>
      <w:tr w:rsidR="00A152DA" w:rsidRPr="000E1C23" w14:paraId="4870CAD3" w14:textId="77777777">
        <w:trPr>
          <w:trHeight w:val="300"/>
        </w:trPr>
        <w:tc>
          <w:tcPr>
            <w:tcW w:w="6475" w:type="dxa"/>
          </w:tcPr>
          <w:p w14:paraId="3B780184" w14:textId="2D2EE54C"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Training and retraining of specialists with technical and management profiles through targeted regional and national </w:t>
            </w:r>
            <w:r w:rsidR="0019510A">
              <w:rPr>
                <w:rFonts w:asciiTheme="minorHAnsi" w:hAnsiTheme="minorHAnsi" w:cstheme="minorHAnsi"/>
                <w:sz w:val="20"/>
                <w:szCs w:val="20"/>
                <w:lang w:val="en-GB"/>
              </w:rPr>
              <w:t xml:space="preserve">cybersecurity </w:t>
            </w:r>
            <w:r w:rsidRPr="000E1C23">
              <w:rPr>
                <w:rFonts w:asciiTheme="minorHAnsi" w:hAnsiTheme="minorHAnsi" w:cstheme="minorHAnsi"/>
                <w:sz w:val="20"/>
                <w:szCs w:val="20"/>
                <w:lang w:val="en-GB"/>
              </w:rPr>
              <w:t>training programmes.</w:t>
            </w:r>
          </w:p>
        </w:tc>
        <w:tc>
          <w:tcPr>
            <w:tcW w:w="2148" w:type="dxa"/>
          </w:tcPr>
          <w:p w14:paraId="05DF0637"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Specialists' trainings.</w:t>
            </w:r>
          </w:p>
        </w:tc>
        <w:tc>
          <w:tcPr>
            <w:tcW w:w="5325" w:type="dxa"/>
          </w:tcPr>
          <w:p w14:paraId="57FE169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2KYR21002: Establishment of Computer Incident Response Team (CIRT) in the Kyrgyz Republic</w:t>
            </w:r>
          </w:p>
          <w:p w14:paraId="49B66C7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7GLO24146: Second Phase of the Cyber for Good Project (MSIT)</w:t>
            </w:r>
          </w:p>
          <w:p w14:paraId="766AD1A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9GLO21112: Creating a Safe and Prosperous Cyberspace for Children</w:t>
            </w:r>
          </w:p>
          <w:p w14:paraId="7AF948F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9GLO23124: Partnership for Strengthening Cybersecurity - Phase 1</w:t>
            </w:r>
          </w:p>
        </w:tc>
      </w:tr>
      <w:tr w:rsidR="00A152DA" w:rsidRPr="000E1C23" w14:paraId="175D6735" w14:textId="77777777">
        <w:trPr>
          <w:trHeight w:val="300"/>
        </w:trPr>
        <w:tc>
          <w:tcPr>
            <w:tcW w:w="6475" w:type="dxa"/>
          </w:tcPr>
          <w:p w14:paraId="2A21E92E"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Coordination of the gathering and sharing of best practices in the development of national strategies and cybersecurity and measurement of countries' commitment to cybersecurity.</w:t>
            </w:r>
          </w:p>
        </w:tc>
        <w:tc>
          <w:tcPr>
            <w:tcW w:w="2148" w:type="dxa"/>
          </w:tcPr>
          <w:p w14:paraId="71FB4C18"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Sharing national best practices in cybersecurity.</w:t>
            </w:r>
          </w:p>
        </w:tc>
        <w:tc>
          <w:tcPr>
            <w:tcW w:w="5325" w:type="dxa"/>
          </w:tcPr>
          <w:p w14:paraId="50A3325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2KYR21002: Establishment of Computer Incident Response Team (CIRT) in the Kyrgyz Republic</w:t>
            </w:r>
          </w:p>
          <w:p w14:paraId="1FD057E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7GLO24146: Second Phase of the Cyber for Good Project (MSIT)</w:t>
            </w:r>
          </w:p>
          <w:p w14:paraId="16C825C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9GLO21112: Creating a Safe and Prosperous Cyberspace for Children</w:t>
            </w:r>
          </w:p>
        </w:tc>
      </w:tr>
    </w:tbl>
    <w:p w14:paraId="754D2D06" w14:textId="77777777" w:rsidR="00A152DA" w:rsidRPr="000E1C23" w:rsidRDefault="00A152DA" w:rsidP="00A152DA">
      <w:pPr>
        <w:widowControl w:val="0"/>
        <w:rPr>
          <w:rFonts w:asciiTheme="minorHAnsi" w:hAnsiTheme="minorHAnsi" w:cstheme="minorHAnsi"/>
          <w:sz w:val="20"/>
          <w:szCs w:val="20"/>
          <w:lang w:val="en-GB"/>
        </w:rPr>
      </w:pPr>
    </w:p>
    <w:p w14:paraId="2CC5380A" w14:textId="77777777" w:rsidR="00A152DA" w:rsidRPr="000E1C23" w:rsidRDefault="00A152DA" w:rsidP="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br w:type="page"/>
      </w:r>
    </w:p>
    <w:p w14:paraId="2503B106"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lastRenderedPageBreak/>
        <w:t>RI: CIS 3 - Creating an enabling legal and regulatory environment to accelerate digital transformation</w:t>
      </w:r>
    </w:p>
    <w:tbl>
      <w:tblPr>
        <w:tblStyle w:val="TableGrid"/>
        <w:tblW w:w="0" w:type="auto"/>
        <w:tblLook w:val="04A0" w:firstRow="1" w:lastRow="0" w:firstColumn="1" w:lastColumn="0" w:noHBand="0" w:noVBand="1"/>
      </w:tblPr>
      <w:tblGrid>
        <w:gridCol w:w="6475"/>
        <w:gridCol w:w="2148"/>
        <w:gridCol w:w="5325"/>
      </w:tblGrid>
      <w:tr w:rsidR="00A152DA" w:rsidRPr="000E1C23" w14:paraId="709AD544" w14:textId="77777777">
        <w:trPr>
          <w:trHeight w:val="300"/>
          <w:tblHeader/>
        </w:trPr>
        <w:tc>
          <w:tcPr>
            <w:tcW w:w="6475" w:type="dxa"/>
            <w:shd w:val="clear" w:color="auto" w:fill="D9D9D9" w:themeFill="background1" w:themeFillShade="D9"/>
          </w:tcPr>
          <w:p w14:paraId="19AB0168" w14:textId="5145E0CD"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C436C9">
              <w:rPr>
                <w:rFonts w:asciiTheme="minorHAnsi" w:hAnsiTheme="minorHAnsi" w:cstheme="minorHAnsi"/>
                <w:b/>
                <w:bCs/>
                <w:sz w:val="20"/>
                <w:szCs w:val="20"/>
                <w:lang w:val="en-GB"/>
              </w:rPr>
              <w:t>r</w:t>
            </w:r>
            <w:r w:rsidR="00C436C9"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5061BE88"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50D759BF"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1B01F69C" w14:textId="77777777">
        <w:trPr>
          <w:trHeight w:val="300"/>
        </w:trPr>
        <w:tc>
          <w:tcPr>
            <w:tcW w:w="6475" w:type="dxa"/>
          </w:tcPr>
          <w:p w14:paraId="7EF48C9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Creation of an interconnected innovation ecosystem for start-up development and digital transformation in the countries of the region.</w:t>
            </w:r>
          </w:p>
        </w:tc>
        <w:tc>
          <w:tcPr>
            <w:tcW w:w="2148" w:type="dxa"/>
          </w:tcPr>
          <w:p w14:paraId="06C22C24"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Innovation ecosystem for start-ups and digital transformation.</w:t>
            </w:r>
          </w:p>
        </w:tc>
        <w:tc>
          <w:tcPr>
            <w:tcW w:w="5325" w:type="dxa"/>
          </w:tcPr>
          <w:p w14:paraId="622405D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7CIS25001: Digital Government Cooperation in the Central Asia and Caucasus Countries</w:t>
            </w:r>
          </w:p>
        </w:tc>
      </w:tr>
      <w:tr w:rsidR="00A152DA" w:rsidRPr="000E1C23" w14:paraId="50140ACD" w14:textId="77777777">
        <w:trPr>
          <w:trHeight w:val="300"/>
        </w:trPr>
        <w:tc>
          <w:tcPr>
            <w:tcW w:w="6475" w:type="dxa"/>
          </w:tcPr>
          <w:p w14:paraId="355E73C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Expert assistance in the creation of digital public services based on open innovation.</w:t>
            </w:r>
          </w:p>
        </w:tc>
        <w:tc>
          <w:tcPr>
            <w:tcW w:w="2148" w:type="dxa"/>
          </w:tcPr>
          <w:p w14:paraId="038D2AA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Creation of digital public services.</w:t>
            </w:r>
          </w:p>
        </w:tc>
        <w:tc>
          <w:tcPr>
            <w:tcW w:w="5325" w:type="dxa"/>
          </w:tcPr>
          <w:p w14:paraId="59A9544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eastAsia="Aptos" w:hAnsiTheme="minorHAnsi" w:cstheme="minorHAnsi"/>
                <w:sz w:val="20"/>
                <w:szCs w:val="20"/>
                <w:lang w:val="en-GB"/>
              </w:rPr>
            </w:pPr>
            <w:r w:rsidRPr="000E1C23">
              <w:rPr>
                <w:rFonts w:asciiTheme="minorHAnsi" w:eastAsia="Aptos" w:hAnsiTheme="minorHAnsi" w:cstheme="minorHAnsi"/>
                <w:sz w:val="20"/>
                <w:szCs w:val="20"/>
                <w:lang w:val="en-GB"/>
              </w:rPr>
              <w:t>7CIS25001: Digital Government Cooperation in the Central Asia and Caucasus Countries</w:t>
            </w:r>
          </w:p>
        </w:tc>
      </w:tr>
      <w:tr w:rsidR="00A152DA" w:rsidRPr="000E1C23" w14:paraId="7C4220D4" w14:textId="77777777" w:rsidTr="00F7288E">
        <w:trPr>
          <w:trHeight w:val="300"/>
        </w:trPr>
        <w:tc>
          <w:tcPr>
            <w:tcW w:w="6475" w:type="dxa"/>
          </w:tcPr>
          <w:p w14:paraId="2BEF4BD7"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Expert assistance in the creation of a regulatory and legal framework and coordination mechanisms for innovation development in the finance and education sectors (Fintech and Edtech).</w:t>
            </w:r>
          </w:p>
        </w:tc>
        <w:tc>
          <w:tcPr>
            <w:tcW w:w="2148" w:type="dxa"/>
          </w:tcPr>
          <w:p w14:paraId="163D4A2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Regulatory frameworks and coordination mechanisms for Fintech and Edtech innovation.</w:t>
            </w:r>
          </w:p>
        </w:tc>
        <w:tc>
          <w:tcPr>
            <w:tcW w:w="5325" w:type="dxa"/>
            <w:vAlign w:val="center"/>
          </w:tcPr>
          <w:p w14:paraId="4851915B" w14:textId="77777777" w:rsidR="00A152DA" w:rsidRPr="000E1C23" w:rsidRDefault="00A152DA" w:rsidP="00F7288E">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D34ABB7" w14:textId="77777777">
        <w:trPr>
          <w:trHeight w:val="300"/>
        </w:trPr>
        <w:tc>
          <w:tcPr>
            <w:tcW w:w="6475" w:type="dxa"/>
          </w:tcPr>
          <w:p w14:paraId="0FF25DE1"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Sharing of information on changes in the legal and regulatory framework and market developments in the information and communication technology (ICT) sector and digital economy.</w:t>
            </w:r>
          </w:p>
        </w:tc>
        <w:tc>
          <w:tcPr>
            <w:tcW w:w="2148" w:type="dxa"/>
          </w:tcPr>
          <w:p w14:paraId="600833C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Information sharing on ICT and the digital economy.</w:t>
            </w:r>
          </w:p>
        </w:tc>
        <w:tc>
          <w:tcPr>
            <w:tcW w:w="5325" w:type="dxa"/>
          </w:tcPr>
          <w:p w14:paraId="35B6B46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7CIS25001: Digital Government Cooperation in the Central Asia and Caucasus Countries</w:t>
            </w:r>
          </w:p>
        </w:tc>
      </w:tr>
      <w:tr w:rsidR="00A152DA" w:rsidRPr="000E1C23" w14:paraId="492350B1" w14:textId="77777777">
        <w:trPr>
          <w:trHeight w:val="300"/>
        </w:trPr>
        <w:tc>
          <w:tcPr>
            <w:tcW w:w="6475" w:type="dxa"/>
          </w:tcPr>
          <w:p w14:paraId="28AC5776" w14:textId="00CDF11E"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Building institutional, human and technical capacity in relevant aspects of sector-specific legislation, regulatory matters, economic and financial issues and market developments.</w:t>
            </w:r>
          </w:p>
        </w:tc>
        <w:tc>
          <w:tcPr>
            <w:tcW w:w="2148" w:type="dxa"/>
          </w:tcPr>
          <w:p w14:paraId="76A4046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Capacity building in legislation, regulation, and market development.</w:t>
            </w:r>
          </w:p>
        </w:tc>
        <w:tc>
          <w:tcPr>
            <w:tcW w:w="5325" w:type="dxa"/>
          </w:tcPr>
          <w:p w14:paraId="0D491E7D"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6ADB6160" w14:textId="77777777" w:rsidR="00A152DA" w:rsidRPr="000E1C23" w:rsidRDefault="00A152DA" w:rsidP="00A152DA">
      <w:pPr>
        <w:rPr>
          <w:rFonts w:asciiTheme="minorHAnsi" w:hAnsiTheme="minorHAnsi" w:cstheme="minorHAnsi"/>
          <w:sz w:val="20"/>
          <w:szCs w:val="20"/>
          <w:lang w:val="en-GB"/>
        </w:rPr>
      </w:pPr>
    </w:p>
    <w:p w14:paraId="7D33A039"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CIS 4 - Digital skills and information and communication technology accessibility for the public, in particular for persons with disabilities</w:t>
      </w:r>
    </w:p>
    <w:tbl>
      <w:tblPr>
        <w:tblStyle w:val="TableGrid"/>
        <w:tblW w:w="0" w:type="auto"/>
        <w:tblLook w:val="04A0" w:firstRow="1" w:lastRow="0" w:firstColumn="1" w:lastColumn="0" w:noHBand="0" w:noVBand="1"/>
      </w:tblPr>
      <w:tblGrid>
        <w:gridCol w:w="6475"/>
        <w:gridCol w:w="2148"/>
        <w:gridCol w:w="5325"/>
      </w:tblGrid>
      <w:tr w:rsidR="00A152DA" w:rsidRPr="000E1C23" w14:paraId="083673DC" w14:textId="77777777">
        <w:trPr>
          <w:trHeight w:val="300"/>
          <w:tblHeader/>
        </w:trPr>
        <w:tc>
          <w:tcPr>
            <w:tcW w:w="6475" w:type="dxa"/>
            <w:shd w:val="clear" w:color="auto" w:fill="D9D9D9" w:themeFill="background1" w:themeFillShade="D9"/>
          </w:tcPr>
          <w:p w14:paraId="4096B0C1" w14:textId="77A7BACD"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44993">
              <w:rPr>
                <w:rFonts w:asciiTheme="minorHAnsi" w:hAnsiTheme="minorHAnsi" w:cstheme="minorHAnsi"/>
                <w:b/>
                <w:bCs/>
                <w:sz w:val="20"/>
                <w:szCs w:val="20"/>
                <w:lang w:val="en-GB"/>
              </w:rPr>
              <w:t>r</w:t>
            </w:r>
            <w:r w:rsidR="00D44993"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7007B44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729CE628"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47B1D9E1" w14:textId="77777777">
        <w:trPr>
          <w:trHeight w:val="300"/>
        </w:trPr>
        <w:tc>
          <w:tcPr>
            <w:tcW w:w="6475" w:type="dxa"/>
          </w:tcPr>
          <w:p w14:paraId="2C0784FB"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 detailed study on the needs of persons with disabilities in terms of methodology for digital-skill training.</w:t>
            </w:r>
          </w:p>
        </w:tc>
        <w:tc>
          <w:tcPr>
            <w:tcW w:w="2148" w:type="dxa"/>
          </w:tcPr>
          <w:p w14:paraId="378564A8"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Digital-skill training needs for people with disabilities.</w:t>
            </w:r>
          </w:p>
        </w:tc>
        <w:tc>
          <w:tcPr>
            <w:tcW w:w="5325" w:type="dxa"/>
          </w:tcPr>
          <w:p w14:paraId="137341D9" w14:textId="77777777" w:rsidR="00A152DA" w:rsidRPr="000E1C23" w:rsidRDefault="00A152DA">
            <w:pPr>
              <w:spacing w:before="120" w:after="120"/>
              <w:jc w:val="center"/>
              <w:rPr>
                <w:rFonts w:asciiTheme="minorHAnsi" w:eastAsia="Calibri" w:hAnsiTheme="minorHAnsi" w:cstheme="minorHAnsi"/>
                <w:sz w:val="20"/>
                <w:szCs w:val="20"/>
                <w:lang w:val="en-GB"/>
              </w:rPr>
            </w:pPr>
            <w:r w:rsidRPr="000E1C23">
              <w:rPr>
                <w:rFonts w:asciiTheme="minorHAnsi" w:eastAsia="Calibri" w:hAnsiTheme="minorHAnsi" w:cstheme="minorHAnsi"/>
                <w:i/>
                <w:iCs/>
                <w:sz w:val="20"/>
                <w:szCs w:val="20"/>
                <w:lang w:val="en-GB"/>
              </w:rPr>
              <w:t>No projects implemented that contributed to this expected result</w:t>
            </w:r>
          </w:p>
        </w:tc>
      </w:tr>
      <w:tr w:rsidR="00A152DA" w:rsidRPr="000E1C23" w14:paraId="03098EB5" w14:textId="77777777">
        <w:trPr>
          <w:trHeight w:val="300"/>
        </w:trPr>
        <w:tc>
          <w:tcPr>
            <w:tcW w:w="6475" w:type="dxa"/>
          </w:tcPr>
          <w:p w14:paraId="0D00617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Recommendations on the development and improvement of digital literacy for persons with disabilities. </w:t>
            </w:r>
          </w:p>
        </w:tc>
        <w:tc>
          <w:tcPr>
            <w:tcW w:w="2148" w:type="dxa"/>
          </w:tcPr>
          <w:p w14:paraId="62A8963B"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Digital literacy for people with disabilities.</w:t>
            </w:r>
          </w:p>
        </w:tc>
        <w:tc>
          <w:tcPr>
            <w:tcW w:w="5325" w:type="dxa"/>
          </w:tcPr>
          <w:p w14:paraId="78983A82" w14:textId="77777777" w:rsidR="00A152DA" w:rsidRPr="000E1C23" w:rsidRDefault="00A152DA">
            <w:pPr>
              <w:spacing w:before="120" w:after="120"/>
              <w:jc w:val="center"/>
              <w:rPr>
                <w:rFonts w:asciiTheme="minorHAnsi" w:eastAsia="Calibri" w:hAnsiTheme="minorHAnsi" w:cstheme="minorHAnsi"/>
                <w:sz w:val="20"/>
                <w:szCs w:val="20"/>
                <w:lang w:val="en-GB"/>
              </w:rPr>
            </w:pPr>
            <w:r w:rsidRPr="000E1C23">
              <w:rPr>
                <w:rFonts w:asciiTheme="minorHAnsi" w:eastAsia="Calibri" w:hAnsiTheme="minorHAnsi" w:cstheme="minorHAnsi"/>
                <w:i/>
                <w:iCs/>
                <w:sz w:val="20"/>
                <w:szCs w:val="20"/>
                <w:lang w:val="en-GB"/>
              </w:rPr>
              <w:t>No projects implemented that contributed to this expected result</w:t>
            </w:r>
          </w:p>
        </w:tc>
      </w:tr>
      <w:tr w:rsidR="00A152DA" w:rsidRPr="000E1C23" w14:paraId="1BE8CD13" w14:textId="77777777">
        <w:trPr>
          <w:trHeight w:val="300"/>
        </w:trPr>
        <w:tc>
          <w:tcPr>
            <w:tcW w:w="6475" w:type="dxa"/>
          </w:tcPr>
          <w:p w14:paraId="20B46470"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Creation of a network of training centres for persons with disabilities, including in remote areas of countries.</w:t>
            </w:r>
          </w:p>
        </w:tc>
        <w:tc>
          <w:tcPr>
            <w:tcW w:w="2148" w:type="dxa"/>
          </w:tcPr>
          <w:p w14:paraId="437DD662"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Rural training centres for people with disabilities.</w:t>
            </w:r>
          </w:p>
        </w:tc>
        <w:tc>
          <w:tcPr>
            <w:tcW w:w="5325" w:type="dxa"/>
          </w:tcPr>
          <w:p w14:paraId="4D965933"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546D0572" w14:textId="77777777">
        <w:trPr>
          <w:trHeight w:val="300"/>
        </w:trPr>
        <w:tc>
          <w:tcPr>
            <w:tcW w:w="6475" w:type="dxa"/>
          </w:tcPr>
          <w:p w14:paraId="4D1019AF"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Methodological support and training of teachers for training centres for persons with disabilities.</w:t>
            </w:r>
          </w:p>
        </w:tc>
        <w:tc>
          <w:tcPr>
            <w:tcW w:w="2148" w:type="dxa"/>
          </w:tcPr>
          <w:p w14:paraId="7DB628DC"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Training of teachers for people with disabilities.</w:t>
            </w:r>
          </w:p>
        </w:tc>
        <w:tc>
          <w:tcPr>
            <w:tcW w:w="5325" w:type="dxa"/>
          </w:tcPr>
          <w:p w14:paraId="504A7B67"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4D047B65" w14:textId="77777777">
        <w:trPr>
          <w:trHeight w:val="300"/>
        </w:trPr>
        <w:tc>
          <w:tcPr>
            <w:tcW w:w="6475" w:type="dxa"/>
          </w:tcPr>
          <w:p w14:paraId="7576B6E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Recommendations on the development of the public's digital skills in art and culture and the reduction of barriers to public access to museum collections.</w:t>
            </w:r>
          </w:p>
        </w:tc>
        <w:tc>
          <w:tcPr>
            <w:tcW w:w="2148" w:type="dxa"/>
          </w:tcPr>
          <w:p w14:paraId="6652FF73"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Developing digital skills in arts and reducing access barriers to museums.</w:t>
            </w:r>
          </w:p>
        </w:tc>
        <w:tc>
          <w:tcPr>
            <w:tcW w:w="5325" w:type="dxa"/>
          </w:tcPr>
          <w:p w14:paraId="191EC8A7"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4D40D542" w14:textId="77777777">
        <w:trPr>
          <w:trHeight w:val="300"/>
        </w:trPr>
        <w:tc>
          <w:tcPr>
            <w:tcW w:w="6475" w:type="dxa"/>
          </w:tcPr>
          <w:p w14:paraId="3FFEAB88"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Cooperation with museums for the development of special programmes for public access to museum exhibits.</w:t>
            </w:r>
          </w:p>
        </w:tc>
        <w:tc>
          <w:tcPr>
            <w:tcW w:w="2148" w:type="dxa"/>
          </w:tcPr>
          <w:p w14:paraId="28075214"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Collaborating with museums to enhance public access.</w:t>
            </w:r>
          </w:p>
        </w:tc>
        <w:tc>
          <w:tcPr>
            <w:tcW w:w="5325" w:type="dxa"/>
          </w:tcPr>
          <w:p w14:paraId="3BE4A2A8"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CC33790" w14:textId="77777777">
        <w:trPr>
          <w:trHeight w:val="300"/>
        </w:trPr>
        <w:tc>
          <w:tcPr>
            <w:tcW w:w="6475" w:type="dxa"/>
          </w:tcPr>
          <w:p w14:paraId="4B4210BB" w14:textId="605C7F1E"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Professional development courses, forums, training</w:t>
            </w:r>
            <w:r w:rsidR="005200DF">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seminars on matters related to the development of the public's digital skills in art and culture.</w:t>
            </w:r>
          </w:p>
        </w:tc>
        <w:tc>
          <w:tcPr>
            <w:tcW w:w="2148" w:type="dxa"/>
          </w:tcPr>
          <w:p w14:paraId="4088A1E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Trainings in digital skills in arts and culture.</w:t>
            </w:r>
          </w:p>
        </w:tc>
        <w:tc>
          <w:tcPr>
            <w:tcW w:w="5325" w:type="dxa"/>
          </w:tcPr>
          <w:p w14:paraId="54B84887"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283764F5" w14:textId="77777777" w:rsidR="00A152DA" w:rsidRPr="000E1C23" w:rsidRDefault="00A152DA" w:rsidP="00A152DA">
      <w:pPr>
        <w:widowControl w:val="0"/>
        <w:rPr>
          <w:rFonts w:asciiTheme="minorHAnsi" w:hAnsiTheme="minorHAnsi" w:cstheme="minorHAnsi"/>
          <w:sz w:val="20"/>
          <w:szCs w:val="20"/>
          <w:lang w:val="en-GB"/>
        </w:rPr>
      </w:pPr>
    </w:p>
    <w:p w14:paraId="7028D614"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CIS 5 - Development of smart cities and communities</w:t>
      </w:r>
    </w:p>
    <w:tbl>
      <w:tblPr>
        <w:tblStyle w:val="TableGrid"/>
        <w:tblW w:w="0" w:type="auto"/>
        <w:tblLook w:val="04A0" w:firstRow="1" w:lastRow="0" w:firstColumn="1" w:lastColumn="0" w:noHBand="0" w:noVBand="1"/>
      </w:tblPr>
      <w:tblGrid>
        <w:gridCol w:w="6475"/>
        <w:gridCol w:w="2148"/>
        <w:gridCol w:w="5325"/>
      </w:tblGrid>
      <w:tr w:rsidR="00A152DA" w:rsidRPr="000E1C23" w14:paraId="414AB93E" w14:textId="77777777">
        <w:trPr>
          <w:trHeight w:val="300"/>
          <w:tblHeader/>
        </w:trPr>
        <w:tc>
          <w:tcPr>
            <w:tcW w:w="6475" w:type="dxa"/>
            <w:shd w:val="clear" w:color="auto" w:fill="D9D9D9" w:themeFill="background1" w:themeFillShade="D9"/>
          </w:tcPr>
          <w:p w14:paraId="69A9BD9E" w14:textId="78B63F6F"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5200DF">
              <w:rPr>
                <w:rFonts w:asciiTheme="minorHAnsi" w:hAnsiTheme="minorHAnsi" w:cstheme="minorHAnsi"/>
                <w:b/>
                <w:bCs/>
                <w:sz w:val="20"/>
                <w:szCs w:val="20"/>
                <w:lang w:val="en-GB"/>
              </w:rPr>
              <w:t>r</w:t>
            </w:r>
            <w:r w:rsidR="005200DF"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2FDC3615"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2E139BBF"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6B88DA3F" w14:textId="77777777">
        <w:trPr>
          <w:trHeight w:val="1635"/>
        </w:trPr>
        <w:tc>
          <w:tcPr>
            <w:tcW w:w="6475" w:type="dxa"/>
          </w:tcPr>
          <w:p w14:paraId="6AB1449B" w14:textId="56D3206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Recommendations on the development of a legal and regulatory framework for the establishment of smart cities and communities (SC&amp;C) at all architectural levels and the organizational aspect</w:t>
            </w:r>
            <w:r w:rsidR="00941323">
              <w:rPr>
                <w:rFonts w:asciiTheme="minorHAnsi" w:hAnsiTheme="minorHAnsi" w:cstheme="minorHAnsi"/>
                <w:sz w:val="20"/>
                <w:szCs w:val="20"/>
                <w:lang w:val="en-GB"/>
              </w:rPr>
              <w:t>s</w:t>
            </w:r>
            <w:r w:rsidRPr="000E1C23">
              <w:rPr>
                <w:rFonts w:asciiTheme="minorHAnsi" w:hAnsiTheme="minorHAnsi" w:cstheme="minorHAnsi"/>
                <w:sz w:val="20"/>
                <w:szCs w:val="20"/>
                <w:lang w:val="en-GB"/>
              </w:rPr>
              <w:t xml:space="preserve"> of SC&amp;C development.</w:t>
            </w:r>
          </w:p>
        </w:tc>
        <w:tc>
          <w:tcPr>
            <w:tcW w:w="2148" w:type="dxa"/>
          </w:tcPr>
          <w:p w14:paraId="2DA1DA48"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Recommendations for a regulatory framework to establish and organize SC&amp;Cs.</w:t>
            </w:r>
          </w:p>
        </w:tc>
        <w:tc>
          <w:tcPr>
            <w:tcW w:w="5325" w:type="dxa"/>
            <w:vAlign w:val="center"/>
          </w:tcPr>
          <w:p w14:paraId="353FCC2E"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0D29CCFE" w14:textId="77777777">
        <w:trPr>
          <w:trHeight w:val="300"/>
        </w:trPr>
        <w:tc>
          <w:tcPr>
            <w:tcW w:w="6475" w:type="dxa"/>
          </w:tcPr>
          <w:p w14:paraId="7C29A569"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Recommendations on the development of necessary infrastructure, including the use of telecommunications and other connective media, to support the sustainable development and creation of SC&amp;Cs in developing countries.</w:t>
            </w:r>
          </w:p>
        </w:tc>
        <w:tc>
          <w:tcPr>
            <w:tcW w:w="2148" w:type="dxa"/>
          </w:tcPr>
          <w:p w14:paraId="64BB972B"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Recommendations for infrastructure to support SC&amp;C development.</w:t>
            </w:r>
          </w:p>
        </w:tc>
        <w:tc>
          <w:tcPr>
            <w:tcW w:w="5325" w:type="dxa"/>
          </w:tcPr>
          <w:p w14:paraId="0BA3275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9RER20026: International Research, Development and Testing Centre for new equipment, technologies, and services (IRDTC) - Phase 2</w:t>
            </w:r>
          </w:p>
        </w:tc>
      </w:tr>
      <w:tr w:rsidR="00A152DA" w:rsidRPr="000E1C23" w14:paraId="72A45B1F" w14:textId="77777777">
        <w:trPr>
          <w:trHeight w:val="300"/>
        </w:trPr>
        <w:tc>
          <w:tcPr>
            <w:tcW w:w="6475" w:type="dxa"/>
          </w:tcPr>
          <w:p w14:paraId="17A9D437"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Pilot projects for different aspects of SC&amp;C (education, healthcare, tourism, transport, energy, security, the environment, etc.).</w:t>
            </w:r>
          </w:p>
        </w:tc>
        <w:tc>
          <w:tcPr>
            <w:tcW w:w="2148" w:type="dxa"/>
          </w:tcPr>
          <w:p w14:paraId="693EEE56"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Pilot projects for SC&amp;Cs.</w:t>
            </w:r>
          </w:p>
        </w:tc>
        <w:tc>
          <w:tcPr>
            <w:tcW w:w="5325" w:type="dxa"/>
          </w:tcPr>
          <w:p w14:paraId="2E4A477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9RER20026: International Research, Development and Testing Centre for new equipment, technologies, and services (IRDTC) - Phase 2</w:t>
            </w:r>
          </w:p>
        </w:tc>
      </w:tr>
      <w:tr w:rsidR="00A152DA" w:rsidRPr="000E1C23" w14:paraId="1DC42BE4" w14:textId="77777777">
        <w:trPr>
          <w:trHeight w:val="300"/>
        </w:trPr>
        <w:tc>
          <w:tcPr>
            <w:tcW w:w="6475" w:type="dxa"/>
          </w:tcPr>
          <w:p w14:paraId="2648ABA0"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 rating and key performance indicator system for SC&amp;C.</w:t>
            </w:r>
          </w:p>
        </w:tc>
        <w:tc>
          <w:tcPr>
            <w:tcW w:w="2148" w:type="dxa"/>
          </w:tcPr>
          <w:p w14:paraId="4CECDA3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Rating indicator system for SC&amp;Cs.</w:t>
            </w:r>
          </w:p>
        </w:tc>
        <w:tc>
          <w:tcPr>
            <w:tcW w:w="5325" w:type="dxa"/>
          </w:tcPr>
          <w:p w14:paraId="357D2A15"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19F2BF66" w14:textId="77777777">
        <w:trPr>
          <w:trHeight w:val="300"/>
        </w:trPr>
        <w:tc>
          <w:tcPr>
            <w:tcW w:w="6475" w:type="dxa"/>
          </w:tcPr>
          <w:p w14:paraId="09D48F84" w14:textId="23F2D5C2"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Professional development courses, forums, training</w:t>
            </w:r>
            <w:r w:rsidR="00262FC3">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seminars on issues related to SC&amp;C development and raising the digital literacy of the public, business and authorities.</w:t>
            </w:r>
          </w:p>
        </w:tc>
        <w:tc>
          <w:tcPr>
            <w:tcW w:w="2148" w:type="dxa"/>
          </w:tcPr>
          <w:p w14:paraId="3A926B9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Trainings on SC&amp;C development and digital literacy</w:t>
            </w:r>
          </w:p>
        </w:tc>
        <w:tc>
          <w:tcPr>
            <w:tcW w:w="5325" w:type="dxa"/>
          </w:tcPr>
          <w:p w14:paraId="1E36088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9RER20026: International Research, Development and Testing Centre for new equipment, technologies, and services (IRDTC) - Phase 2</w:t>
            </w:r>
          </w:p>
        </w:tc>
      </w:tr>
    </w:tbl>
    <w:p w14:paraId="10A56C0C" w14:textId="77777777" w:rsidR="00A152DA" w:rsidRPr="000E1C23" w:rsidRDefault="00A152DA" w:rsidP="00A152DA">
      <w:pPr>
        <w:widowControl w:val="0"/>
        <w:rPr>
          <w:rFonts w:asciiTheme="minorHAnsi" w:hAnsiTheme="minorHAnsi" w:cstheme="minorHAnsi"/>
          <w:sz w:val="20"/>
          <w:szCs w:val="20"/>
          <w:lang w:val="en-GB"/>
        </w:rPr>
      </w:pPr>
    </w:p>
    <w:p w14:paraId="352EC07B" w14:textId="77777777" w:rsidR="00A152DA" w:rsidRPr="000E1C23" w:rsidRDefault="00A152DA" w:rsidP="00A152DA">
      <w:pPr>
        <w:rPr>
          <w:rFonts w:asciiTheme="minorHAnsi" w:eastAsiaTheme="majorEastAsia" w:hAnsiTheme="minorHAnsi" w:cstheme="minorHAnsi"/>
          <w:b/>
          <w:bCs/>
          <w:sz w:val="28"/>
          <w:szCs w:val="28"/>
          <w:lang w:val="en-GB"/>
        </w:rPr>
      </w:pPr>
      <w:r w:rsidRPr="000E1C23">
        <w:rPr>
          <w:rFonts w:asciiTheme="minorHAnsi" w:hAnsiTheme="minorHAnsi" w:cstheme="minorHAnsi"/>
          <w:b/>
          <w:bCs/>
          <w:sz w:val="28"/>
          <w:szCs w:val="28"/>
          <w:lang w:val="en-GB"/>
        </w:rPr>
        <w:br w:type="page"/>
      </w:r>
    </w:p>
    <w:p w14:paraId="5D9B0A65" w14:textId="77777777" w:rsidR="00A152DA" w:rsidRPr="000E1C23" w:rsidRDefault="00A152DA" w:rsidP="00A152DA">
      <w:pPr>
        <w:pStyle w:val="Heading1"/>
        <w:keepNext w:val="0"/>
        <w:keepLines w:val="0"/>
        <w:widowControl w:val="0"/>
        <w:spacing w:before="120" w:after="120"/>
        <w:rPr>
          <w:rFonts w:asciiTheme="minorHAnsi" w:hAnsiTheme="minorHAnsi" w:cstheme="minorHAnsi"/>
          <w:b w:val="0"/>
          <w:bCs/>
          <w:szCs w:val="28"/>
          <w:lang w:val="fr-CH"/>
        </w:rPr>
      </w:pPr>
      <w:bookmarkStart w:id="19" w:name="_Toc208942872"/>
      <w:r w:rsidRPr="000E1C23">
        <w:rPr>
          <w:rFonts w:asciiTheme="minorHAnsi" w:hAnsiTheme="minorHAnsi" w:cstheme="minorHAnsi"/>
          <w:szCs w:val="28"/>
          <w:lang w:val="fr-CH"/>
        </w:rPr>
        <w:lastRenderedPageBreak/>
        <w:t>REGION: EUROPE</w:t>
      </w:r>
      <w:bookmarkEnd w:id="19"/>
    </w:p>
    <w:p w14:paraId="1FEAAB1F"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fr-CH"/>
        </w:rPr>
      </w:pPr>
      <w:r w:rsidRPr="000E1C23">
        <w:rPr>
          <w:rFonts w:asciiTheme="minorHAnsi" w:hAnsiTheme="minorHAnsi" w:cstheme="minorHAnsi"/>
          <w:sz w:val="20"/>
          <w:szCs w:val="20"/>
          <w:u w:val="single"/>
          <w:lang w:val="fr-CH"/>
        </w:rPr>
        <w:t>RI: EUR 1 - Digital infrastructure development</w:t>
      </w:r>
    </w:p>
    <w:tbl>
      <w:tblPr>
        <w:tblStyle w:val="TableGrid"/>
        <w:tblW w:w="0" w:type="auto"/>
        <w:tblLook w:val="04A0" w:firstRow="1" w:lastRow="0" w:firstColumn="1" w:lastColumn="0" w:noHBand="0" w:noVBand="1"/>
      </w:tblPr>
      <w:tblGrid>
        <w:gridCol w:w="6475"/>
        <w:gridCol w:w="2148"/>
        <w:gridCol w:w="5325"/>
      </w:tblGrid>
      <w:tr w:rsidR="00A152DA" w:rsidRPr="000E1C23" w14:paraId="4335C9B8" w14:textId="77777777">
        <w:trPr>
          <w:trHeight w:val="300"/>
          <w:tblHeader/>
        </w:trPr>
        <w:tc>
          <w:tcPr>
            <w:tcW w:w="6475" w:type="dxa"/>
            <w:shd w:val="clear" w:color="auto" w:fill="D9D9D9" w:themeFill="background1" w:themeFillShade="D9"/>
          </w:tcPr>
          <w:p w14:paraId="08B3835B" w14:textId="02AC7F89"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011277">
              <w:rPr>
                <w:rFonts w:asciiTheme="minorHAnsi" w:hAnsiTheme="minorHAnsi" w:cstheme="minorHAnsi"/>
                <w:b/>
                <w:bCs/>
                <w:sz w:val="20"/>
                <w:szCs w:val="20"/>
                <w:lang w:val="en-GB"/>
              </w:rPr>
              <w:t>r</w:t>
            </w:r>
            <w:r w:rsidR="00011277"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69C2EB49"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75C93651"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0BE661D0" w14:textId="77777777">
        <w:trPr>
          <w:trHeight w:val="300"/>
        </w:trPr>
        <w:tc>
          <w:tcPr>
            <w:tcW w:w="6475" w:type="dxa"/>
          </w:tcPr>
          <w:p w14:paraId="01888146"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and updating of plans and feasibility studies for the deployment of ubiquitous resilient high-speed connectivity with all relevant components including legislation, standards, organizational set-up, capacity building and cooperation mechanisms, as needed.</w:t>
            </w:r>
          </w:p>
        </w:tc>
        <w:tc>
          <w:tcPr>
            <w:tcW w:w="2148" w:type="dxa"/>
          </w:tcPr>
          <w:p w14:paraId="6CD3FD58"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of plans for high-speed connectivity</w:t>
            </w:r>
          </w:p>
        </w:tc>
        <w:tc>
          <w:tcPr>
            <w:tcW w:w="5325" w:type="dxa"/>
          </w:tcPr>
          <w:p w14:paraId="1BAB0B8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tc>
      </w:tr>
      <w:tr w:rsidR="00A152DA" w:rsidRPr="000E1C23" w14:paraId="73D567F5" w14:textId="77777777">
        <w:trPr>
          <w:trHeight w:val="300"/>
        </w:trPr>
        <w:tc>
          <w:tcPr>
            <w:tcW w:w="6475" w:type="dxa"/>
          </w:tcPr>
          <w:p w14:paraId="20431047" w14:textId="3D2518B8"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Assessment of dynamics, challenges</w:t>
            </w:r>
            <w:r w:rsidR="005F1ED3">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opportunities in respect of the roll-out of such connectivity and sharing of best practices and case studies on the various above- mentioned aspects through the organization of regional workshops, conferences or webinars.</w:t>
            </w:r>
          </w:p>
        </w:tc>
        <w:tc>
          <w:tcPr>
            <w:tcW w:w="2148" w:type="dxa"/>
          </w:tcPr>
          <w:p w14:paraId="47D4319C" w14:textId="26B9D534"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Assessing connectivity roll-out, challenges, opportunities, and sharing </w:t>
            </w:r>
            <w:r w:rsidR="00073E62">
              <w:rPr>
                <w:rFonts w:asciiTheme="minorHAnsi" w:hAnsiTheme="minorHAnsi" w:cstheme="minorHAnsi"/>
                <w:sz w:val="20"/>
                <w:szCs w:val="20"/>
                <w:lang w:val="en-GB"/>
              </w:rPr>
              <w:t xml:space="preserve">of </w:t>
            </w:r>
            <w:r w:rsidRPr="000E1C23">
              <w:rPr>
                <w:rFonts w:asciiTheme="minorHAnsi" w:hAnsiTheme="minorHAnsi" w:cstheme="minorHAnsi"/>
                <w:sz w:val="20"/>
                <w:szCs w:val="20"/>
                <w:lang w:val="en-GB"/>
              </w:rPr>
              <w:t>best practices regionally.</w:t>
            </w:r>
          </w:p>
        </w:tc>
        <w:tc>
          <w:tcPr>
            <w:tcW w:w="5325" w:type="dxa"/>
          </w:tcPr>
          <w:p w14:paraId="328001E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9GLO19099 - Assistance for the Establishment of National Spectrum Management basic framework systems</w:t>
            </w:r>
          </w:p>
        </w:tc>
      </w:tr>
      <w:tr w:rsidR="00A152DA" w:rsidRPr="000E1C23" w14:paraId="630188DC" w14:textId="77777777" w:rsidTr="00F7288E">
        <w:trPr>
          <w:trHeight w:val="300"/>
        </w:trPr>
        <w:tc>
          <w:tcPr>
            <w:tcW w:w="6475" w:type="dxa"/>
          </w:tcPr>
          <w:p w14:paraId="5D0223EE" w14:textId="1A98D77E"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Sharing of guidelines on collaborative regulation between the telecommunication sector and other synergistic sectors such as energy and transportation.</w:t>
            </w:r>
          </w:p>
        </w:tc>
        <w:tc>
          <w:tcPr>
            <w:tcW w:w="2148" w:type="dxa"/>
          </w:tcPr>
          <w:p w14:paraId="36293A1A"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Sharing guidelines on collaborative regulation between telecom and synergistic sectors.</w:t>
            </w:r>
          </w:p>
        </w:tc>
        <w:tc>
          <w:tcPr>
            <w:tcW w:w="5325" w:type="dxa"/>
            <w:vAlign w:val="center"/>
          </w:tcPr>
          <w:p w14:paraId="28085715" w14:textId="14371D96" w:rsidR="00A152DA" w:rsidRPr="000E1C23" w:rsidRDefault="00A152DA" w:rsidP="00F7288E">
            <w:pPr>
              <w:jc w:val="center"/>
              <w:rPr>
                <w:rFonts w:asciiTheme="minorHAnsi" w:hAnsiTheme="minorHAnsi" w:cstheme="minorHAnsi"/>
                <w:i/>
                <w:iCs/>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2F8AB16" w14:textId="77777777">
        <w:trPr>
          <w:trHeight w:val="1628"/>
        </w:trPr>
        <w:tc>
          <w:tcPr>
            <w:tcW w:w="6475" w:type="dxa"/>
          </w:tcPr>
          <w:p w14:paraId="4CEC3DA8" w14:textId="7D47EA2F"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Mapping of ubiquitous infrastructure and services, fostering harmonization of approaches across the region</w:t>
            </w:r>
            <w:r w:rsidR="00E07FC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taking into account infrastructure-sharing approaches applied by countries, including the development of broadband mapping systems for broadband networks and related facilities</w:t>
            </w:r>
            <w:r w:rsidR="00E07FC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promoting innovative solutions for meaningful connectivity.</w:t>
            </w:r>
          </w:p>
        </w:tc>
        <w:tc>
          <w:tcPr>
            <w:tcW w:w="2148" w:type="dxa"/>
          </w:tcPr>
          <w:p w14:paraId="1E0638CA"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Mapping infrastructure, harmonizing regional approaches, and promoting innovative broadband connectivity solutions.</w:t>
            </w:r>
          </w:p>
        </w:tc>
        <w:tc>
          <w:tcPr>
            <w:tcW w:w="5325" w:type="dxa"/>
            <w:vAlign w:val="center"/>
          </w:tcPr>
          <w:p w14:paraId="4F23FEF4"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0108D9B1" w14:textId="77777777">
        <w:trPr>
          <w:trHeight w:val="300"/>
        </w:trPr>
        <w:tc>
          <w:tcPr>
            <w:tcW w:w="6475" w:type="dxa"/>
          </w:tcPr>
          <w:p w14:paraId="08C839A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Initiatives on the wider deployment of broadband ICT services and contributing to environmental sustainability.</w:t>
            </w:r>
          </w:p>
        </w:tc>
        <w:tc>
          <w:tcPr>
            <w:tcW w:w="2148" w:type="dxa"/>
          </w:tcPr>
          <w:p w14:paraId="0459245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Promoting broadband ICT deployment while supporting environmental sustainability initiatives.</w:t>
            </w:r>
          </w:p>
        </w:tc>
        <w:tc>
          <w:tcPr>
            <w:tcW w:w="5325" w:type="dxa"/>
            <w:vAlign w:val="center"/>
          </w:tcPr>
          <w:p w14:paraId="44014D8C"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343AF206" w14:textId="77777777">
        <w:trPr>
          <w:trHeight w:val="300"/>
        </w:trPr>
        <w:tc>
          <w:tcPr>
            <w:tcW w:w="6475" w:type="dxa"/>
          </w:tcPr>
          <w:p w14:paraId="4B940902" w14:textId="5AB49BC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Initiatives to raise the level of awareness and education of citizens on new and emerging telecommunications/ICTs</w:t>
            </w:r>
            <w:r w:rsidR="00B11850">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topics such as human exposure to electromagnetic fields originating from wireless radio systems.</w:t>
            </w:r>
          </w:p>
        </w:tc>
        <w:tc>
          <w:tcPr>
            <w:tcW w:w="2148" w:type="dxa"/>
          </w:tcPr>
          <w:p w14:paraId="092A63EE"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Raising citizen awareness on emerging ICTs and electromagnetic field exposure.</w:t>
            </w:r>
          </w:p>
        </w:tc>
        <w:tc>
          <w:tcPr>
            <w:tcW w:w="5325" w:type="dxa"/>
            <w:vAlign w:val="center"/>
          </w:tcPr>
          <w:p w14:paraId="3A484401" w14:textId="77777777" w:rsidR="00A152DA" w:rsidRPr="000E1C23" w:rsidRDefault="00A152DA">
            <w:pPr>
              <w:jc w:val="center"/>
              <w:rPr>
                <w:rFonts w:asciiTheme="minorHAnsi" w:hAnsiTheme="minorHAnsi" w:cstheme="minorHAnsi"/>
                <w:i/>
                <w:iCs/>
                <w:sz w:val="20"/>
                <w:szCs w:val="20"/>
                <w:lang w:val="en-GB"/>
              </w:rPr>
            </w:pPr>
          </w:p>
          <w:p w14:paraId="0165AA17" w14:textId="77777777"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bl>
    <w:p w14:paraId="54639676" w14:textId="77777777" w:rsidR="00A152DA" w:rsidRPr="000E1C23" w:rsidRDefault="00A152DA" w:rsidP="00A152DA">
      <w:pPr>
        <w:widowControl w:val="0"/>
        <w:rPr>
          <w:rFonts w:asciiTheme="minorHAnsi" w:hAnsiTheme="minorHAnsi" w:cstheme="minorHAnsi"/>
          <w:sz w:val="20"/>
          <w:szCs w:val="20"/>
          <w:lang w:val="en-GB"/>
        </w:rPr>
      </w:pPr>
    </w:p>
    <w:p w14:paraId="0B9020BF"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EUR 2 - Digital transformation for resilience</w:t>
      </w:r>
    </w:p>
    <w:tbl>
      <w:tblPr>
        <w:tblStyle w:val="TableGrid"/>
        <w:tblW w:w="0" w:type="auto"/>
        <w:tblLook w:val="04A0" w:firstRow="1" w:lastRow="0" w:firstColumn="1" w:lastColumn="0" w:noHBand="0" w:noVBand="1"/>
      </w:tblPr>
      <w:tblGrid>
        <w:gridCol w:w="6475"/>
        <w:gridCol w:w="2148"/>
        <w:gridCol w:w="5325"/>
      </w:tblGrid>
      <w:tr w:rsidR="00A152DA" w:rsidRPr="000E1C23" w14:paraId="6DB71C71" w14:textId="77777777">
        <w:trPr>
          <w:trHeight w:val="300"/>
          <w:tblHeader/>
        </w:trPr>
        <w:tc>
          <w:tcPr>
            <w:tcW w:w="6475" w:type="dxa"/>
            <w:shd w:val="clear" w:color="auto" w:fill="D9D9D9" w:themeFill="background1" w:themeFillShade="D9"/>
          </w:tcPr>
          <w:p w14:paraId="33450286" w14:textId="748FBFE8"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B11850">
              <w:rPr>
                <w:rFonts w:asciiTheme="minorHAnsi" w:hAnsiTheme="minorHAnsi" w:cstheme="minorHAnsi"/>
                <w:b/>
                <w:bCs/>
                <w:sz w:val="20"/>
                <w:szCs w:val="20"/>
                <w:lang w:val="en-GB"/>
              </w:rPr>
              <w:t>r</w:t>
            </w:r>
            <w:r w:rsidR="00B11850"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797E9EE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09A3D88C"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AA4FBFB" w14:textId="77777777">
        <w:trPr>
          <w:trHeight w:val="300"/>
        </w:trPr>
        <w:tc>
          <w:tcPr>
            <w:tcW w:w="6475" w:type="dxa"/>
          </w:tcPr>
          <w:p w14:paraId="24CB13FD"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Creation of an experience and knowledge-exchange platform between countries.</w:t>
            </w:r>
          </w:p>
        </w:tc>
        <w:tc>
          <w:tcPr>
            <w:tcW w:w="2148" w:type="dxa"/>
          </w:tcPr>
          <w:p w14:paraId="1DCA8AFB"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Creating a platform for experience and knowledge exchange between countries.</w:t>
            </w:r>
          </w:p>
        </w:tc>
        <w:tc>
          <w:tcPr>
            <w:tcW w:w="5325" w:type="dxa"/>
          </w:tcPr>
          <w:p w14:paraId="7E42904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2RER21029 - Regional E-waste Monitor for the Western Balkans</w:t>
            </w:r>
          </w:p>
        </w:tc>
      </w:tr>
      <w:tr w:rsidR="00A152DA" w:rsidRPr="000E1C23" w14:paraId="4CBFCB01" w14:textId="77777777">
        <w:trPr>
          <w:trHeight w:val="300"/>
        </w:trPr>
        <w:tc>
          <w:tcPr>
            <w:tcW w:w="6475" w:type="dxa"/>
          </w:tcPr>
          <w:p w14:paraId="0663BB75" w14:textId="2FA00B8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Development of technical and service infrastructure (data centres, networks, secure gateways, authentication, interoperability, standards</w:t>
            </w:r>
            <w:r w:rsidR="00527D5A">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metadata) as well as capacity building within the national administrations and institutions.</w:t>
            </w:r>
          </w:p>
        </w:tc>
        <w:tc>
          <w:tcPr>
            <w:tcW w:w="2148" w:type="dxa"/>
          </w:tcPr>
          <w:p w14:paraId="3B1B20DD"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Developing infrastructure and building capacity within national administrations and institutions.</w:t>
            </w:r>
          </w:p>
        </w:tc>
        <w:tc>
          <w:tcPr>
            <w:tcW w:w="5325" w:type="dxa"/>
          </w:tcPr>
          <w:p w14:paraId="1AC8A25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2ALB24003 - Digital Agriculture and Rural Transformation in Albania (DART)</w:t>
            </w:r>
          </w:p>
          <w:p w14:paraId="1E07C3B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2RER20008-02 - Green GovStack: Accelerating sustainable government services digitalization and digital transformation</w:t>
            </w:r>
          </w:p>
          <w:p w14:paraId="2AEBDF2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2RER21029 - Regional E-waste Monitor for the Western Balkans</w:t>
            </w:r>
          </w:p>
          <w:p w14:paraId="35DBCFCD"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7MNE24002 - Digital Transformation of Local Self-Governments in Montenegro</w:t>
            </w:r>
          </w:p>
        </w:tc>
      </w:tr>
      <w:tr w:rsidR="00A152DA" w:rsidRPr="000E1C23" w14:paraId="3B0A64ED" w14:textId="77777777">
        <w:trPr>
          <w:trHeight w:val="300"/>
        </w:trPr>
        <w:tc>
          <w:tcPr>
            <w:tcW w:w="6475" w:type="dxa"/>
          </w:tcPr>
          <w:p w14:paraId="74DBD5E7" w14:textId="49C21DE4"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Fostering the development and increase in types of online transactional services, including applications for administration-to-administration and administration-to-customer services.</w:t>
            </w:r>
          </w:p>
        </w:tc>
        <w:tc>
          <w:tcPr>
            <w:tcW w:w="2148" w:type="dxa"/>
          </w:tcPr>
          <w:p w14:paraId="30A9F86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Promoting growth of online transactional services for governments and citizens.</w:t>
            </w:r>
          </w:p>
        </w:tc>
        <w:tc>
          <w:tcPr>
            <w:tcW w:w="5325" w:type="dxa"/>
          </w:tcPr>
          <w:p w14:paraId="03AA65A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2ALB24003 - Digital Agriculture and Rural Transformation in Albania (DART)</w:t>
            </w:r>
          </w:p>
        </w:tc>
      </w:tr>
      <w:tr w:rsidR="00A152DA" w:rsidRPr="000E1C23" w14:paraId="124651FA" w14:textId="77777777">
        <w:trPr>
          <w:trHeight w:val="300"/>
        </w:trPr>
        <w:tc>
          <w:tcPr>
            <w:tcW w:w="6475" w:type="dxa"/>
          </w:tcPr>
          <w:p w14:paraId="18CEA6DA"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Building the capacities necessary for accelerating the process of national and regional digitalization, through the development of national strategies and dedicated programmes.</w:t>
            </w:r>
          </w:p>
        </w:tc>
        <w:tc>
          <w:tcPr>
            <w:tcW w:w="2148" w:type="dxa"/>
          </w:tcPr>
          <w:p w14:paraId="4AE3A900" w14:textId="7D6188A3"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Building capacities for digitalization through national strategies and dedicated </w:t>
            </w:r>
            <w:r w:rsidR="00CA4B21">
              <w:rPr>
                <w:rFonts w:asciiTheme="minorHAnsi" w:hAnsiTheme="minorHAnsi" w:cstheme="minorHAnsi"/>
                <w:sz w:val="20"/>
                <w:szCs w:val="20"/>
                <w:lang w:val="en-GB"/>
              </w:rPr>
              <w:t>programmes</w:t>
            </w:r>
            <w:r w:rsidRPr="000E1C23">
              <w:rPr>
                <w:rFonts w:asciiTheme="minorHAnsi" w:hAnsiTheme="minorHAnsi" w:cstheme="minorHAnsi"/>
                <w:sz w:val="20"/>
                <w:szCs w:val="20"/>
                <w:lang w:val="en-GB"/>
              </w:rPr>
              <w:t>.</w:t>
            </w:r>
          </w:p>
        </w:tc>
        <w:tc>
          <w:tcPr>
            <w:tcW w:w="5325" w:type="dxa"/>
          </w:tcPr>
          <w:p w14:paraId="1AD73A7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2ALB24003 - Digital Agriculture and Rural Transformation in Albania (DART)</w:t>
            </w:r>
          </w:p>
          <w:p w14:paraId="4DEBD74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2RER20008-02- Green GovStack: Accelerating sustainable government services digitalization and digital transformation</w:t>
            </w:r>
          </w:p>
          <w:p w14:paraId="6BAEA106"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2RER21029 - Regional E-waste Monitor for the Western Balkans</w:t>
            </w:r>
          </w:p>
          <w:p w14:paraId="2564420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7MNE24002 - Digital Transformation of Local Self-Governments in Montenegro</w:t>
            </w:r>
          </w:p>
        </w:tc>
      </w:tr>
      <w:tr w:rsidR="00A152DA" w:rsidRPr="000E1C23" w14:paraId="5663501A" w14:textId="77777777">
        <w:trPr>
          <w:trHeight w:val="300"/>
        </w:trPr>
        <w:tc>
          <w:tcPr>
            <w:tcW w:w="6475" w:type="dxa"/>
          </w:tcPr>
          <w:p w14:paraId="2EC39D37" w14:textId="3701A25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Raising public trust through security enhancements in e-government services, digitization processes</w:t>
            </w:r>
            <w:r w:rsidR="00EE4AD8">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awareness-raising campaigns including promotion of application-based solutions for e-government by national administrations and other institutions.</w:t>
            </w:r>
          </w:p>
        </w:tc>
        <w:tc>
          <w:tcPr>
            <w:tcW w:w="2148" w:type="dxa"/>
          </w:tcPr>
          <w:p w14:paraId="21732611"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Enhancing trust via secure, digital e-government and awareness campaigns.</w:t>
            </w:r>
          </w:p>
        </w:tc>
        <w:tc>
          <w:tcPr>
            <w:tcW w:w="5325" w:type="dxa"/>
          </w:tcPr>
          <w:p w14:paraId="598820E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7MNE24002 - Digital Transformation of Local Self-Governments in Montenegro</w:t>
            </w:r>
          </w:p>
        </w:tc>
      </w:tr>
      <w:tr w:rsidR="00A152DA" w:rsidRPr="000E1C23" w14:paraId="07826792" w14:textId="77777777">
        <w:trPr>
          <w:trHeight w:val="300"/>
        </w:trPr>
        <w:tc>
          <w:tcPr>
            <w:tcW w:w="6475" w:type="dxa"/>
          </w:tcPr>
          <w:p w14:paraId="3B04DDE5"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 Identification of areas for improvement and key horizontal factors for the successful implementation of e-government services and digitization, such as secure and accessible digital identification, tools for data analysis, integrating workflow solutions, approach to re-use of data, and fostering their development.</w:t>
            </w:r>
          </w:p>
        </w:tc>
        <w:tc>
          <w:tcPr>
            <w:tcW w:w="2148" w:type="dxa"/>
          </w:tcPr>
          <w:p w14:paraId="44C17BF9"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Identify improvement areas, key factors for successful e-government service implementation.</w:t>
            </w:r>
          </w:p>
        </w:tc>
        <w:tc>
          <w:tcPr>
            <w:tcW w:w="5325" w:type="dxa"/>
          </w:tcPr>
          <w:p w14:paraId="4DBDDAD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2RER20008-02 - Green GovStack: Accelerating sustainable government services digitalization and digital transformation</w:t>
            </w:r>
          </w:p>
        </w:tc>
      </w:tr>
    </w:tbl>
    <w:p w14:paraId="30CBF540" w14:textId="77777777" w:rsidR="00A152DA" w:rsidRPr="000E1C23" w:rsidRDefault="00A152DA" w:rsidP="00A152DA">
      <w:pPr>
        <w:rPr>
          <w:rFonts w:asciiTheme="minorHAnsi" w:hAnsiTheme="minorHAnsi" w:cstheme="minorHAnsi"/>
          <w:sz w:val="20"/>
          <w:szCs w:val="20"/>
          <w:lang w:val="en-GB"/>
        </w:rPr>
      </w:pPr>
    </w:p>
    <w:p w14:paraId="1B8C6E58"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EUR 3 - Digital inclusion and skills development</w:t>
      </w:r>
    </w:p>
    <w:tbl>
      <w:tblPr>
        <w:tblStyle w:val="TableGrid"/>
        <w:tblW w:w="0" w:type="auto"/>
        <w:tblLook w:val="04A0" w:firstRow="1" w:lastRow="0" w:firstColumn="1" w:lastColumn="0" w:noHBand="0" w:noVBand="1"/>
      </w:tblPr>
      <w:tblGrid>
        <w:gridCol w:w="6475"/>
        <w:gridCol w:w="2148"/>
        <w:gridCol w:w="5325"/>
      </w:tblGrid>
      <w:tr w:rsidR="00A152DA" w:rsidRPr="000E1C23" w14:paraId="4ADD83E5" w14:textId="77777777">
        <w:trPr>
          <w:trHeight w:val="300"/>
          <w:tblHeader/>
        </w:trPr>
        <w:tc>
          <w:tcPr>
            <w:tcW w:w="6475" w:type="dxa"/>
            <w:shd w:val="clear" w:color="auto" w:fill="D9D9D9" w:themeFill="background1" w:themeFillShade="D9"/>
          </w:tcPr>
          <w:p w14:paraId="7571F47E" w14:textId="54BE0719"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411E4F">
              <w:rPr>
                <w:rFonts w:asciiTheme="minorHAnsi" w:hAnsiTheme="minorHAnsi" w:cstheme="minorHAnsi"/>
                <w:b/>
                <w:bCs/>
                <w:sz w:val="20"/>
                <w:szCs w:val="20"/>
                <w:lang w:val="en-GB"/>
              </w:rPr>
              <w:t>r</w:t>
            </w:r>
            <w:r w:rsidR="00411E4F"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2FBD6D67"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111AC3F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3AE24DE8" w14:textId="77777777">
        <w:trPr>
          <w:trHeight w:val="300"/>
        </w:trPr>
        <w:tc>
          <w:tcPr>
            <w:tcW w:w="6475" w:type="dxa"/>
          </w:tcPr>
          <w:p w14:paraId="2F19D0DE" w14:textId="1A1B843A"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Leveraging digital accessibility for persons with disabilities and persons with specific needs as a</w:t>
            </w:r>
            <w:r w:rsidR="00411E4F">
              <w:rPr>
                <w:rFonts w:asciiTheme="minorHAnsi" w:hAnsiTheme="minorHAnsi" w:cstheme="minorHAnsi"/>
                <w:sz w:val="20"/>
                <w:szCs w:val="20"/>
                <w:lang w:val="en-GB"/>
              </w:rPr>
              <w:t xml:space="preserve"> </w:t>
            </w:r>
            <w:r w:rsidRPr="000E1C23">
              <w:rPr>
                <w:rFonts w:asciiTheme="minorHAnsi" w:hAnsiTheme="minorHAnsi" w:cstheme="minorHAnsi"/>
                <w:sz w:val="20"/>
                <w:szCs w:val="20"/>
                <w:lang w:val="en-GB"/>
              </w:rPr>
              <w:t>priority for the countries and supporting them through the creation and updating of strategies and policies, taking into account regional or global standards, capacity building, fostering innovation, monitoring the implementation of digital accessibility, and creating new partnerships or strengthening existing ones</w:t>
            </w:r>
            <w:r w:rsidR="00411E4F">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such as ''Accessible Europe – ICT for All''.</w:t>
            </w:r>
          </w:p>
        </w:tc>
        <w:tc>
          <w:tcPr>
            <w:tcW w:w="2148" w:type="dxa"/>
          </w:tcPr>
          <w:p w14:paraId="0C6EA4FA"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Prioritize digital accessibility through policies, innovation, partnerships, and monitoring efforts.</w:t>
            </w:r>
          </w:p>
        </w:tc>
        <w:tc>
          <w:tcPr>
            <w:tcW w:w="5325" w:type="dxa"/>
          </w:tcPr>
          <w:p w14:paraId="0BBBB38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0D96476E" w14:textId="77777777">
        <w:trPr>
          <w:trHeight w:val="300"/>
        </w:trPr>
        <w:tc>
          <w:tcPr>
            <w:tcW w:w="6475" w:type="dxa"/>
          </w:tcPr>
          <w:p w14:paraId="16D3824B"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Improving gender equality in all groups in the telecommunication/ICT sector and beyond by providing opportunities for collaboration, maximizing impact and supporting the setting up of new projects and the scaling up of successful ongoing projects.</w:t>
            </w:r>
          </w:p>
        </w:tc>
        <w:tc>
          <w:tcPr>
            <w:tcW w:w="2148" w:type="dxa"/>
          </w:tcPr>
          <w:p w14:paraId="4B3A35E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Promote gender equality in ICT through collaboration and project support.</w:t>
            </w:r>
          </w:p>
        </w:tc>
        <w:tc>
          <w:tcPr>
            <w:tcW w:w="5325" w:type="dxa"/>
          </w:tcPr>
          <w:p w14:paraId="1332199D" w14:textId="77777777" w:rsidR="00A152DA" w:rsidRPr="000E1C23" w:rsidRDefault="00A152DA">
            <w:pPr>
              <w:jc w:val="center"/>
              <w:rPr>
                <w:rFonts w:asciiTheme="minorHAnsi" w:hAnsiTheme="minorHAnsi" w:cstheme="minorHAnsi"/>
                <w:i/>
                <w:iCs/>
                <w:sz w:val="20"/>
                <w:szCs w:val="20"/>
                <w:lang w:val="en-GB"/>
              </w:rPr>
            </w:pPr>
          </w:p>
          <w:p w14:paraId="040D4ED7" w14:textId="77777777" w:rsidR="00A152DA" w:rsidRPr="000E1C23" w:rsidRDefault="00A152DA">
            <w:pPr>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 xml:space="preserve"> No projects implemented that contributed to this expected result</w:t>
            </w:r>
          </w:p>
        </w:tc>
      </w:tr>
      <w:tr w:rsidR="00A152DA" w:rsidRPr="000E1C23" w14:paraId="26846B20" w14:textId="77777777">
        <w:trPr>
          <w:trHeight w:val="300"/>
        </w:trPr>
        <w:tc>
          <w:tcPr>
            <w:tcW w:w="6475" w:type="dxa"/>
          </w:tcPr>
          <w:p w14:paraId="593EF8B6" w14:textId="6B5486E2"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Meaningful empowerment, engagement</w:t>
            </w:r>
            <w:r w:rsidR="000A10F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participation of youth in the telecommunication/ICT sector and beyond</w:t>
            </w:r>
            <w:r w:rsidR="000A10FD">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creating new career schemes and opportunities.</w:t>
            </w:r>
          </w:p>
        </w:tc>
        <w:tc>
          <w:tcPr>
            <w:tcW w:w="2148" w:type="dxa"/>
          </w:tcPr>
          <w:p w14:paraId="5FD84F5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Empowering youth in ICT through participation, engagement, and career opportunities.</w:t>
            </w:r>
          </w:p>
        </w:tc>
        <w:tc>
          <w:tcPr>
            <w:tcW w:w="5325" w:type="dxa"/>
          </w:tcPr>
          <w:p w14:paraId="08685B54"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228C1F84" w14:textId="77777777">
        <w:trPr>
          <w:trHeight w:val="300"/>
        </w:trPr>
        <w:tc>
          <w:tcPr>
            <w:tcW w:w="6475" w:type="dxa"/>
          </w:tcPr>
          <w:p w14:paraId="410E7AA6"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Assessment of national and regional approaches for digital skills development, elaboration of national and regional strategies or action plans, development of necessary digital skills, knowledge and literacy programmes, and providing support for educators.</w:t>
            </w:r>
          </w:p>
        </w:tc>
        <w:tc>
          <w:tcPr>
            <w:tcW w:w="2148" w:type="dxa"/>
          </w:tcPr>
          <w:p w14:paraId="63840BD8" w14:textId="21C3C4B6"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Develop digital skills through strategies, education </w:t>
            </w:r>
            <w:r w:rsidR="00CA4B21">
              <w:rPr>
                <w:rFonts w:asciiTheme="minorHAnsi" w:hAnsiTheme="minorHAnsi" w:cstheme="minorHAnsi"/>
                <w:sz w:val="20"/>
                <w:szCs w:val="20"/>
                <w:lang w:val="en-GB"/>
              </w:rPr>
              <w:t>programmes</w:t>
            </w:r>
            <w:r w:rsidRPr="000E1C23">
              <w:rPr>
                <w:rFonts w:asciiTheme="minorHAnsi" w:hAnsiTheme="minorHAnsi" w:cstheme="minorHAnsi"/>
                <w:sz w:val="20"/>
                <w:szCs w:val="20"/>
                <w:lang w:val="en-GB"/>
              </w:rPr>
              <w:t>, and educator support.</w:t>
            </w:r>
          </w:p>
        </w:tc>
        <w:tc>
          <w:tcPr>
            <w:tcW w:w="5325" w:type="dxa"/>
          </w:tcPr>
          <w:p w14:paraId="5BC739A1"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9MOL25002 - Digital literacy assessment of adult population in Moldova</w:t>
            </w:r>
          </w:p>
          <w:p w14:paraId="04FABF5E"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r w:rsidR="00A152DA" w:rsidRPr="000E1C23" w14:paraId="16CBA391" w14:textId="77777777">
        <w:trPr>
          <w:trHeight w:val="300"/>
        </w:trPr>
        <w:tc>
          <w:tcPr>
            <w:tcW w:w="6475" w:type="dxa"/>
          </w:tcPr>
          <w:p w14:paraId="74A1BE6D" w14:textId="0BF5E3F0"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Building and/or strengthening partnerships with the private sector, regional and subregional organizations, United Nations system organizations, academia</w:t>
            </w:r>
            <w:r w:rsidR="003A39C7">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other possible stakeholders for the benefit of digital inclusion in the European region and globally.</w:t>
            </w:r>
          </w:p>
        </w:tc>
        <w:tc>
          <w:tcPr>
            <w:tcW w:w="2148" w:type="dxa"/>
          </w:tcPr>
          <w:p w14:paraId="7C1353A1"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Strengthen partnerships to promote digital inclusion regionally and globally.</w:t>
            </w:r>
          </w:p>
        </w:tc>
        <w:tc>
          <w:tcPr>
            <w:tcW w:w="5325" w:type="dxa"/>
          </w:tcPr>
          <w:p w14:paraId="0C7C476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bl>
    <w:p w14:paraId="1D4EBC28"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EUR 4 - Trust and confidence in the use of telecommunications/information and communication technologies</w:t>
      </w:r>
    </w:p>
    <w:tbl>
      <w:tblPr>
        <w:tblStyle w:val="TableGrid"/>
        <w:tblW w:w="0" w:type="auto"/>
        <w:tblLook w:val="04A0" w:firstRow="1" w:lastRow="0" w:firstColumn="1" w:lastColumn="0" w:noHBand="0" w:noVBand="1"/>
      </w:tblPr>
      <w:tblGrid>
        <w:gridCol w:w="6475"/>
        <w:gridCol w:w="2148"/>
        <w:gridCol w:w="5325"/>
      </w:tblGrid>
      <w:tr w:rsidR="00A152DA" w:rsidRPr="000E1C23" w14:paraId="053E1AD3" w14:textId="77777777">
        <w:trPr>
          <w:trHeight w:val="300"/>
          <w:tblHeader/>
        </w:trPr>
        <w:tc>
          <w:tcPr>
            <w:tcW w:w="6475" w:type="dxa"/>
            <w:shd w:val="clear" w:color="auto" w:fill="D9D9D9" w:themeFill="background1" w:themeFillShade="D9"/>
          </w:tcPr>
          <w:p w14:paraId="70951322" w14:textId="192330F6"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 xml:space="preserve">Expected </w:t>
            </w:r>
            <w:r w:rsidR="00D22B47">
              <w:rPr>
                <w:rFonts w:asciiTheme="minorHAnsi" w:hAnsiTheme="minorHAnsi" w:cstheme="minorHAnsi"/>
                <w:b/>
                <w:bCs/>
                <w:sz w:val="20"/>
                <w:szCs w:val="20"/>
                <w:lang w:val="en-GB"/>
              </w:rPr>
              <w:t>r</w:t>
            </w:r>
            <w:r w:rsidR="00D22B47"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220BFFEE"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41661B9D"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551756AB" w14:textId="77777777">
        <w:trPr>
          <w:trHeight w:val="300"/>
        </w:trPr>
        <w:tc>
          <w:tcPr>
            <w:tcW w:w="6475" w:type="dxa"/>
          </w:tcPr>
          <w:p w14:paraId="3A97BA63" w14:textId="761A0FE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Providing regional platforms and tools for building human capacities to enhance trust and confidence in the use of telecommunications/ICTs, including establishing common approaches to cybersecurity capacity building for European countries with a cross-sectoral cybersecurity skills curriculum</w:t>
            </w:r>
            <w:r w:rsidR="00D22B47">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guidelines </w:t>
            </w:r>
            <w:r w:rsidR="00D22B47">
              <w:rPr>
                <w:rFonts w:asciiTheme="minorHAnsi" w:hAnsiTheme="minorHAnsi" w:cstheme="minorHAnsi"/>
                <w:sz w:val="20"/>
                <w:szCs w:val="20"/>
                <w:lang w:val="en-GB"/>
              </w:rPr>
              <w:t xml:space="preserve">on </w:t>
            </w:r>
            <w:r w:rsidRPr="000E1C23">
              <w:rPr>
                <w:rFonts w:asciiTheme="minorHAnsi" w:hAnsiTheme="minorHAnsi" w:cstheme="minorHAnsi"/>
                <w:sz w:val="20"/>
                <w:szCs w:val="20"/>
                <w:lang w:val="en-GB"/>
              </w:rPr>
              <w:t>promoting skills related to multiple sectors, such as law, psychology, social sciences, economics, security and risk management, diplomacy</w:t>
            </w:r>
            <w:r w:rsidR="00C40C9A">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interdisciplinary skills.</w:t>
            </w:r>
          </w:p>
        </w:tc>
        <w:tc>
          <w:tcPr>
            <w:tcW w:w="2148" w:type="dxa"/>
          </w:tcPr>
          <w:p w14:paraId="69D64878"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Build trust via regional ICT tools, cybersecurity training, interdisciplinary skills.</w:t>
            </w:r>
          </w:p>
        </w:tc>
        <w:tc>
          <w:tcPr>
            <w:tcW w:w="5325" w:type="dxa"/>
          </w:tcPr>
          <w:p w14:paraId="5CA721F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 Partnership for Strengthening Cybersecurity - Phase 2 (Her CyberTrack Programme)</w:t>
            </w:r>
          </w:p>
          <w:p w14:paraId="12D01DE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 (Her CyberTrack Programme)</w:t>
            </w:r>
          </w:p>
        </w:tc>
      </w:tr>
      <w:tr w:rsidR="00A152DA" w:rsidRPr="000E1C23" w14:paraId="19DF2CC7" w14:textId="77777777">
        <w:trPr>
          <w:trHeight w:val="300"/>
        </w:trPr>
        <w:tc>
          <w:tcPr>
            <w:tcW w:w="6475" w:type="dxa"/>
          </w:tcPr>
          <w:p w14:paraId="7B64C9B7"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lastRenderedPageBreak/>
              <w:t>Sharing national and regional best practices and case studies, conducting surveys on enhancing confidence and trust in the use of ICTs, including training, and creating other opportunities for sharing knowledge and experience.</w:t>
            </w:r>
          </w:p>
        </w:tc>
        <w:tc>
          <w:tcPr>
            <w:tcW w:w="2148" w:type="dxa"/>
          </w:tcPr>
          <w:p w14:paraId="649B6B63"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Share ICT best practices, surveys, training, and knowledge exchange opportunities.</w:t>
            </w:r>
          </w:p>
        </w:tc>
        <w:tc>
          <w:tcPr>
            <w:tcW w:w="5325" w:type="dxa"/>
          </w:tcPr>
          <w:p w14:paraId="3973A32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 Partnership for Strengthening Cybersecurity - Phase 2 (Her CyberTrack Programme)</w:t>
            </w:r>
          </w:p>
          <w:p w14:paraId="24482355"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p w14:paraId="7E8044D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 (Her CyberTrack Programme)</w:t>
            </w:r>
          </w:p>
        </w:tc>
      </w:tr>
      <w:tr w:rsidR="00A152DA" w:rsidRPr="000E1C23" w14:paraId="5F243163" w14:textId="77777777">
        <w:trPr>
          <w:trHeight w:val="300"/>
        </w:trPr>
        <w:tc>
          <w:tcPr>
            <w:tcW w:w="6475" w:type="dxa"/>
          </w:tcPr>
          <w:p w14:paraId="21C59B3F"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Elaboration or review of national cybersecurity strategies, including the promotion of online safety, ensuring multistakeholder engagement (government, children and young people, parents, guardians and educators, industry and connectivity providers, research and academia, non-governmental organizations, law enforcement, health, and social services).</w:t>
            </w:r>
          </w:p>
        </w:tc>
        <w:tc>
          <w:tcPr>
            <w:tcW w:w="2148" w:type="dxa"/>
          </w:tcPr>
          <w:p w14:paraId="34E18845"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Develop cybersecurity strategies with inclusive, multistakeholder online safety promotion efforts.</w:t>
            </w:r>
          </w:p>
        </w:tc>
        <w:tc>
          <w:tcPr>
            <w:tcW w:w="5325" w:type="dxa"/>
          </w:tcPr>
          <w:p w14:paraId="4B358460"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tc>
      </w:tr>
      <w:tr w:rsidR="00A152DA" w:rsidRPr="000E1C23" w14:paraId="249DCC95" w14:textId="77777777">
        <w:trPr>
          <w:trHeight w:val="300"/>
        </w:trPr>
        <w:tc>
          <w:tcPr>
            <w:tcW w:w="6475" w:type="dxa"/>
          </w:tcPr>
          <w:p w14:paraId="0A878CFE"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Setting up or improving the capabilities of national computer security incident response teams (CSIRTs) and the corresponding networks to support these CSIRTs in cooperating with each other.</w:t>
            </w:r>
          </w:p>
        </w:tc>
        <w:tc>
          <w:tcPr>
            <w:tcW w:w="2148" w:type="dxa"/>
          </w:tcPr>
          <w:p w14:paraId="0D38A094"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Enhance national CSIRT capabilities and cooperation through improved networks.</w:t>
            </w:r>
          </w:p>
        </w:tc>
        <w:tc>
          <w:tcPr>
            <w:tcW w:w="5325" w:type="dxa"/>
          </w:tcPr>
          <w:p w14:paraId="3281476C" w14:textId="611948ED" w:rsidR="00A152DA" w:rsidRPr="000E1C23" w:rsidRDefault="00A152DA">
            <w:pPr>
              <w:tabs>
                <w:tab w:val="left" w:pos="1056"/>
              </w:tabs>
              <w:spacing w:before="120" w:after="120"/>
              <w:jc w:val="center"/>
              <w:rPr>
                <w:rFonts w:asciiTheme="minorHAnsi" w:hAnsiTheme="minorHAnsi" w:cstheme="minorHAnsi"/>
                <w:sz w:val="20"/>
                <w:szCs w:val="20"/>
                <w:lang w:val="en-GB"/>
              </w:rPr>
            </w:pPr>
            <w:r w:rsidRPr="000E1C23">
              <w:rPr>
                <w:rFonts w:asciiTheme="minorHAnsi" w:hAnsiTheme="minorHAnsi" w:cstheme="minorHAnsi"/>
                <w:i/>
                <w:iCs/>
                <w:sz w:val="20"/>
                <w:szCs w:val="20"/>
                <w:lang w:val="en-GB"/>
              </w:rPr>
              <w:t>No projects implemented that contributed to this expected result</w:t>
            </w:r>
          </w:p>
        </w:tc>
      </w:tr>
      <w:tr w:rsidR="00A152DA" w:rsidRPr="000E1C23" w14:paraId="5B2F1BF3" w14:textId="77777777">
        <w:trPr>
          <w:trHeight w:val="300"/>
        </w:trPr>
        <w:tc>
          <w:tcPr>
            <w:tcW w:w="6475" w:type="dxa"/>
          </w:tcPr>
          <w:p w14:paraId="54BE3B81" w14:textId="5E4DD872"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Conducting simulation or educational exercises such as </w:t>
            </w:r>
            <w:r w:rsidR="003412E4">
              <w:rPr>
                <w:rFonts w:asciiTheme="minorHAnsi" w:hAnsiTheme="minorHAnsi" w:cstheme="minorHAnsi"/>
                <w:sz w:val="20"/>
                <w:szCs w:val="20"/>
                <w:lang w:val="en-GB"/>
              </w:rPr>
              <w:t>C</w:t>
            </w:r>
            <w:r w:rsidR="003412E4" w:rsidRPr="000E1C23">
              <w:rPr>
                <w:rFonts w:asciiTheme="minorHAnsi" w:hAnsiTheme="minorHAnsi" w:cstheme="minorHAnsi"/>
                <w:sz w:val="20"/>
                <w:szCs w:val="20"/>
                <w:lang w:val="en-GB"/>
              </w:rPr>
              <w:t>yber</w:t>
            </w:r>
            <w:r w:rsidR="003412E4">
              <w:rPr>
                <w:rFonts w:asciiTheme="minorHAnsi" w:hAnsiTheme="minorHAnsi" w:cstheme="minorHAnsi"/>
                <w:sz w:val="20"/>
                <w:szCs w:val="20"/>
                <w:lang w:val="en-GB"/>
              </w:rPr>
              <w:t>D</w:t>
            </w:r>
            <w:r w:rsidRPr="000E1C23">
              <w:rPr>
                <w:rFonts w:asciiTheme="minorHAnsi" w:hAnsiTheme="minorHAnsi" w:cstheme="minorHAnsi"/>
                <w:sz w:val="20"/>
                <w:szCs w:val="20"/>
                <w:lang w:val="en-GB"/>
              </w:rPr>
              <w:t>rills or other events at the national and regional levels in cooperation with international and regional organizations and assisting countries in developing tools through synergies and resource optimization.</w:t>
            </w:r>
          </w:p>
        </w:tc>
        <w:tc>
          <w:tcPr>
            <w:tcW w:w="2148" w:type="dxa"/>
          </w:tcPr>
          <w:p w14:paraId="20FDB9BA" w14:textId="6B756A19"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Conducting </w:t>
            </w:r>
            <w:r w:rsidR="003412E4">
              <w:rPr>
                <w:rFonts w:asciiTheme="minorHAnsi" w:hAnsiTheme="minorHAnsi" w:cstheme="minorHAnsi"/>
                <w:sz w:val="20"/>
                <w:szCs w:val="20"/>
                <w:lang w:val="en-GB"/>
              </w:rPr>
              <w:t>C</w:t>
            </w:r>
            <w:r w:rsidR="003412E4" w:rsidRPr="000E1C23">
              <w:rPr>
                <w:rFonts w:asciiTheme="minorHAnsi" w:hAnsiTheme="minorHAnsi" w:cstheme="minorHAnsi"/>
                <w:sz w:val="20"/>
                <w:szCs w:val="20"/>
                <w:lang w:val="en-GB"/>
              </w:rPr>
              <w:t>yber</w:t>
            </w:r>
            <w:r w:rsidR="003412E4">
              <w:rPr>
                <w:rFonts w:asciiTheme="minorHAnsi" w:hAnsiTheme="minorHAnsi" w:cstheme="minorHAnsi"/>
                <w:sz w:val="20"/>
                <w:szCs w:val="20"/>
                <w:lang w:val="en-GB"/>
              </w:rPr>
              <w:t>D</w:t>
            </w:r>
            <w:r w:rsidR="003412E4" w:rsidRPr="000E1C23">
              <w:rPr>
                <w:rFonts w:asciiTheme="minorHAnsi" w:hAnsiTheme="minorHAnsi" w:cstheme="minorHAnsi"/>
                <w:sz w:val="20"/>
                <w:szCs w:val="20"/>
                <w:lang w:val="en-GB"/>
              </w:rPr>
              <w:t xml:space="preserve">rills </w:t>
            </w:r>
            <w:r w:rsidRPr="000E1C23">
              <w:rPr>
                <w:rFonts w:asciiTheme="minorHAnsi" w:hAnsiTheme="minorHAnsi" w:cstheme="minorHAnsi"/>
                <w:sz w:val="20"/>
                <w:szCs w:val="20"/>
                <w:lang w:val="en-GB"/>
              </w:rPr>
              <w:t>and exercises, enhancing cooperation and resource optimization.</w:t>
            </w:r>
          </w:p>
        </w:tc>
        <w:tc>
          <w:tcPr>
            <w:tcW w:w="5325" w:type="dxa"/>
          </w:tcPr>
          <w:p w14:paraId="40CAE3B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 Partnership for Strengthening Cybersecurity - Phase 2 (Her CyberTrack Programme)</w:t>
            </w:r>
          </w:p>
          <w:p w14:paraId="428DF64F"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9GLO23124 - Partnership for Strengthening Cybersecurity - Phase 1 (Her CyberTrack Programme)</w:t>
            </w:r>
          </w:p>
        </w:tc>
      </w:tr>
      <w:tr w:rsidR="00A152DA" w:rsidRPr="000E1C23" w14:paraId="61E68B03" w14:textId="77777777">
        <w:trPr>
          <w:trHeight w:val="300"/>
        </w:trPr>
        <w:tc>
          <w:tcPr>
            <w:tcW w:w="6475" w:type="dxa"/>
          </w:tcPr>
          <w:p w14:paraId="39501EA8"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Creation of a safer online environment for children and young people through raising awareness and education about cybersecurity, implementation and promotion of the Guidelines on Child Online Protection and other educational resources, encouraging governments to identify risks and vulnerabilities for children in cyberspace, and promoting media literacy in respect of cybersecurity.</w:t>
            </w:r>
          </w:p>
        </w:tc>
        <w:tc>
          <w:tcPr>
            <w:tcW w:w="2148" w:type="dxa"/>
          </w:tcPr>
          <w:p w14:paraId="51B4E3A7"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Creating safer online environments for children through cybersecurity awareness and education.</w:t>
            </w:r>
          </w:p>
        </w:tc>
        <w:tc>
          <w:tcPr>
            <w:tcW w:w="5325" w:type="dxa"/>
          </w:tcPr>
          <w:p w14:paraId="238E689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7GLO24142 - Partnership for Strengthening Cybersecurity - Phase 2 (Her CyberTrack Programme)</w:t>
            </w:r>
          </w:p>
          <w:p w14:paraId="294F4A6A"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9GLO21112 - Creating a Safe and Prosperous Cyberspace for Children</w:t>
            </w:r>
          </w:p>
        </w:tc>
      </w:tr>
    </w:tbl>
    <w:p w14:paraId="646FEF5E" w14:textId="77777777" w:rsidR="00A152DA" w:rsidRPr="000E1C23" w:rsidRDefault="00A152DA" w:rsidP="00A152DA">
      <w:pPr>
        <w:widowControl w:val="0"/>
        <w:rPr>
          <w:rFonts w:asciiTheme="minorHAnsi" w:hAnsiTheme="minorHAnsi" w:cstheme="minorHAnsi"/>
          <w:sz w:val="20"/>
          <w:szCs w:val="20"/>
          <w:lang w:val="en-GB"/>
        </w:rPr>
      </w:pPr>
    </w:p>
    <w:p w14:paraId="353EDDF6" w14:textId="77777777" w:rsidR="00A152DA" w:rsidRPr="000E1C23" w:rsidRDefault="00A152DA" w:rsidP="00A152DA">
      <w:pPr>
        <w:pStyle w:val="Heading2"/>
        <w:keepNext w:val="0"/>
        <w:keepLines w:val="0"/>
        <w:widowControl w:val="0"/>
        <w:spacing w:before="120" w:after="120"/>
        <w:rPr>
          <w:rFonts w:asciiTheme="minorHAnsi" w:hAnsiTheme="minorHAnsi" w:cstheme="minorHAnsi"/>
          <w:sz w:val="20"/>
          <w:szCs w:val="20"/>
          <w:u w:val="single"/>
          <w:lang w:val="en-GB"/>
        </w:rPr>
      </w:pPr>
      <w:r w:rsidRPr="000E1C23">
        <w:rPr>
          <w:rFonts w:asciiTheme="minorHAnsi" w:hAnsiTheme="minorHAnsi" w:cstheme="minorHAnsi"/>
          <w:sz w:val="20"/>
          <w:szCs w:val="20"/>
          <w:u w:val="single"/>
          <w:lang w:val="en-GB"/>
        </w:rPr>
        <w:t>RI: EUR 5 - Digital innovation ecosystems</w:t>
      </w:r>
    </w:p>
    <w:tbl>
      <w:tblPr>
        <w:tblStyle w:val="TableGrid"/>
        <w:tblW w:w="0" w:type="auto"/>
        <w:tblLook w:val="04A0" w:firstRow="1" w:lastRow="0" w:firstColumn="1" w:lastColumn="0" w:noHBand="0" w:noVBand="1"/>
      </w:tblPr>
      <w:tblGrid>
        <w:gridCol w:w="6475"/>
        <w:gridCol w:w="2148"/>
        <w:gridCol w:w="5325"/>
      </w:tblGrid>
      <w:tr w:rsidR="00A152DA" w:rsidRPr="000E1C23" w14:paraId="41542716" w14:textId="77777777">
        <w:trPr>
          <w:trHeight w:val="300"/>
          <w:tblHeader/>
        </w:trPr>
        <w:tc>
          <w:tcPr>
            <w:tcW w:w="6475" w:type="dxa"/>
            <w:shd w:val="clear" w:color="auto" w:fill="D9D9D9" w:themeFill="background1" w:themeFillShade="D9"/>
          </w:tcPr>
          <w:p w14:paraId="47D60706" w14:textId="12743560"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lastRenderedPageBreak/>
              <w:t xml:space="preserve">Expected </w:t>
            </w:r>
            <w:r w:rsidR="00E122D2">
              <w:rPr>
                <w:rFonts w:asciiTheme="minorHAnsi" w:hAnsiTheme="minorHAnsi" w:cstheme="minorHAnsi"/>
                <w:b/>
                <w:bCs/>
                <w:sz w:val="20"/>
                <w:szCs w:val="20"/>
                <w:lang w:val="en-GB"/>
              </w:rPr>
              <w:t>r</w:t>
            </w:r>
            <w:r w:rsidR="00E122D2" w:rsidRPr="000E1C23">
              <w:rPr>
                <w:rFonts w:asciiTheme="minorHAnsi" w:hAnsiTheme="minorHAnsi" w:cstheme="minorHAnsi"/>
                <w:b/>
                <w:bCs/>
                <w:sz w:val="20"/>
                <w:szCs w:val="20"/>
                <w:lang w:val="en-GB"/>
              </w:rPr>
              <w:t xml:space="preserve">esults </w:t>
            </w:r>
            <w:r w:rsidRPr="000E1C23">
              <w:rPr>
                <w:rFonts w:asciiTheme="minorHAnsi" w:hAnsiTheme="minorHAnsi" w:cstheme="minorHAnsi"/>
                <w:b/>
                <w:bCs/>
                <w:sz w:val="20"/>
                <w:szCs w:val="20"/>
                <w:lang w:val="en-GB"/>
              </w:rPr>
              <w:t>(full)</w:t>
            </w:r>
          </w:p>
        </w:tc>
        <w:tc>
          <w:tcPr>
            <w:tcW w:w="2148" w:type="dxa"/>
            <w:shd w:val="clear" w:color="auto" w:fill="D9D9D9" w:themeFill="background1" w:themeFillShade="D9"/>
          </w:tcPr>
          <w:p w14:paraId="78D85727"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Expected results (short)</w:t>
            </w:r>
          </w:p>
        </w:tc>
        <w:tc>
          <w:tcPr>
            <w:tcW w:w="5325" w:type="dxa"/>
            <w:shd w:val="clear" w:color="auto" w:fill="D9D9D9" w:themeFill="background1" w:themeFillShade="D9"/>
          </w:tcPr>
          <w:p w14:paraId="1E947B8A" w14:textId="77777777" w:rsidR="00A152DA" w:rsidRPr="000E1C23" w:rsidRDefault="00A152DA">
            <w:pPr>
              <w:spacing w:before="120" w:after="120"/>
              <w:rPr>
                <w:rFonts w:asciiTheme="minorHAnsi" w:hAnsiTheme="minorHAnsi" w:cstheme="minorHAnsi"/>
                <w:b/>
                <w:bCs/>
                <w:sz w:val="20"/>
                <w:szCs w:val="20"/>
                <w:lang w:val="en-GB"/>
              </w:rPr>
            </w:pPr>
            <w:r w:rsidRPr="000E1C23">
              <w:rPr>
                <w:rFonts w:asciiTheme="minorHAnsi" w:hAnsiTheme="minorHAnsi" w:cstheme="minorHAnsi"/>
                <w:b/>
                <w:bCs/>
                <w:sz w:val="20"/>
                <w:szCs w:val="20"/>
                <w:lang w:val="en-GB"/>
              </w:rPr>
              <w:t>Projects that contributed to this result</w:t>
            </w:r>
          </w:p>
        </w:tc>
      </w:tr>
      <w:tr w:rsidR="00A152DA" w:rsidRPr="000E1C23" w14:paraId="0EA104C2" w14:textId="77777777">
        <w:trPr>
          <w:trHeight w:val="300"/>
        </w:trPr>
        <w:tc>
          <w:tcPr>
            <w:tcW w:w="6475" w:type="dxa"/>
          </w:tcPr>
          <w:p w14:paraId="546C5B8C"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National digital innovation strategies and policies, country profiles and reviews, and sectoral innovation assessments to provide an accurate assessment of digital innovation gaps.</w:t>
            </w:r>
          </w:p>
        </w:tc>
        <w:tc>
          <w:tcPr>
            <w:tcW w:w="2148" w:type="dxa"/>
          </w:tcPr>
          <w:p w14:paraId="5C00DA8E" w14:textId="77777777" w:rsidR="00A152DA" w:rsidRPr="000E1C23" w:rsidRDefault="00A152DA">
            <w:pPr>
              <w:tabs>
                <w:tab w:val="left" w:pos="1056"/>
              </w:tabs>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Assessing digital innovation gaps through strategies, reviews, and sectoral assessments.</w:t>
            </w:r>
          </w:p>
        </w:tc>
        <w:tc>
          <w:tcPr>
            <w:tcW w:w="5325" w:type="dxa"/>
          </w:tcPr>
          <w:p w14:paraId="27CD6B7B"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9GLO23134 - Assistance to encourage the use of innovative technologies for building a digital shared prosperity society</w:t>
            </w:r>
          </w:p>
        </w:tc>
      </w:tr>
      <w:tr w:rsidR="00A152DA" w:rsidRPr="000E1C23" w14:paraId="44AE7CAA" w14:textId="77777777">
        <w:trPr>
          <w:trHeight w:val="300"/>
        </w:trPr>
        <w:tc>
          <w:tcPr>
            <w:tcW w:w="6475" w:type="dxa"/>
          </w:tcPr>
          <w:p w14:paraId="52404D5C" w14:textId="4FE481C9"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Capacity-building and knowledge-sharing platforms such as regional innovation forums, open innovation competitions</w:t>
            </w:r>
            <w:r w:rsidR="009D5A18">
              <w:rPr>
                <w:rFonts w:asciiTheme="minorHAnsi" w:hAnsiTheme="minorHAnsi" w:cstheme="minorHAnsi"/>
                <w:sz w:val="20"/>
                <w:szCs w:val="20"/>
                <w:lang w:val="en-GB"/>
              </w:rPr>
              <w:t>,</w:t>
            </w:r>
            <w:r w:rsidRPr="000E1C23">
              <w:rPr>
                <w:rFonts w:asciiTheme="minorHAnsi" w:hAnsiTheme="minorHAnsi" w:cstheme="minorHAnsi"/>
                <w:sz w:val="20"/>
                <w:szCs w:val="20"/>
                <w:lang w:val="en-GB"/>
              </w:rPr>
              <w:t xml:space="preserve"> and ecosystem development training to empower stakeholders.</w:t>
            </w:r>
          </w:p>
        </w:tc>
        <w:tc>
          <w:tcPr>
            <w:tcW w:w="2148" w:type="dxa"/>
          </w:tcPr>
          <w:p w14:paraId="07E495D2"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Building capacity and sharing knowledge through regional forums and competitions.</w:t>
            </w:r>
          </w:p>
        </w:tc>
        <w:tc>
          <w:tcPr>
            <w:tcW w:w="5325" w:type="dxa"/>
          </w:tcPr>
          <w:p w14:paraId="6754532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p w14:paraId="290621E2"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9GLO23134 - Assistance to encourage the use of innovative technologies for building a digital shared prosperity society</w:t>
            </w:r>
          </w:p>
          <w:p w14:paraId="6B4EAF7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14718FE1" w14:textId="77777777">
        <w:trPr>
          <w:trHeight w:val="300"/>
        </w:trPr>
        <w:tc>
          <w:tcPr>
            <w:tcW w:w="6475" w:type="dxa"/>
          </w:tcPr>
          <w:p w14:paraId="74F15926"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Ecosystem-building initiatives and projects such as technology sandboxes and programmes supporting tech start-ups and entrepreneurship to create concrete impact.</w:t>
            </w:r>
          </w:p>
        </w:tc>
        <w:tc>
          <w:tcPr>
            <w:tcW w:w="2148" w:type="dxa"/>
          </w:tcPr>
          <w:p w14:paraId="69F60D60" w14:textId="6E5E3861"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 xml:space="preserve">Building ecosystems through tech sandboxes and </w:t>
            </w:r>
            <w:r w:rsidR="00CA4B21">
              <w:rPr>
                <w:rFonts w:asciiTheme="minorHAnsi" w:hAnsiTheme="minorHAnsi" w:cstheme="minorHAnsi"/>
                <w:sz w:val="20"/>
                <w:szCs w:val="20"/>
                <w:lang w:val="en-GB"/>
              </w:rPr>
              <w:t>programmes</w:t>
            </w:r>
            <w:r w:rsidRPr="000E1C23">
              <w:rPr>
                <w:rFonts w:asciiTheme="minorHAnsi" w:hAnsiTheme="minorHAnsi" w:cstheme="minorHAnsi"/>
                <w:sz w:val="20"/>
                <w:szCs w:val="20"/>
                <w:lang w:val="en-GB"/>
              </w:rPr>
              <w:t xml:space="preserve"> supporting start-ups.</w:t>
            </w:r>
          </w:p>
        </w:tc>
        <w:tc>
          <w:tcPr>
            <w:tcW w:w="5325" w:type="dxa"/>
          </w:tcPr>
          <w:p w14:paraId="1F6BFE6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p w14:paraId="0D0BB027"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367CC92F" w14:textId="77777777">
        <w:trPr>
          <w:trHeight w:val="300"/>
        </w:trPr>
        <w:tc>
          <w:tcPr>
            <w:tcW w:w="6475" w:type="dxa"/>
          </w:tcPr>
          <w:p w14:paraId="63A957B2"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Promoting multistakeholder and multisectoral partnerships between and within different ecosystems, for sustainability and scale-up.</w:t>
            </w:r>
          </w:p>
        </w:tc>
        <w:tc>
          <w:tcPr>
            <w:tcW w:w="2148" w:type="dxa"/>
          </w:tcPr>
          <w:p w14:paraId="729620E7" w14:textId="77777777"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Promoting partnerships across sectors and ecosystems for sustainability and scaling.</w:t>
            </w:r>
          </w:p>
        </w:tc>
        <w:tc>
          <w:tcPr>
            <w:tcW w:w="5325" w:type="dxa"/>
          </w:tcPr>
          <w:p w14:paraId="04792493"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9GLO24147 - ITU Regional Innovation Initiatives Accelerator (MIIT)</w:t>
            </w:r>
          </w:p>
        </w:tc>
      </w:tr>
      <w:tr w:rsidR="00A152DA" w:rsidRPr="000E1C23" w14:paraId="4058AB37" w14:textId="77777777">
        <w:trPr>
          <w:trHeight w:val="300"/>
        </w:trPr>
        <w:tc>
          <w:tcPr>
            <w:tcW w:w="6475" w:type="dxa"/>
          </w:tcPr>
          <w:p w14:paraId="6C3EE93D" w14:textId="77777777" w:rsidR="00A152DA" w:rsidRPr="000E1C23" w:rsidRDefault="00A152DA">
            <w:pPr>
              <w:rPr>
                <w:rFonts w:asciiTheme="minorHAnsi" w:hAnsiTheme="minorHAnsi" w:cstheme="minorHAnsi"/>
                <w:sz w:val="20"/>
                <w:szCs w:val="20"/>
                <w:lang w:val="en-GB"/>
              </w:rPr>
            </w:pPr>
            <w:r w:rsidRPr="000E1C23">
              <w:rPr>
                <w:rFonts w:asciiTheme="minorHAnsi" w:hAnsiTheme="minorHAnsi" w:cstheme="minorHAnsi"/>
                <w:sz w:val="20"/>
                <w:szCs w:val="20"/>
                <w:lang w:val="en-GB"/>
              </w:rPr>
              <w:t>Fostering inclusion by sharing, twinning best practices and connecting different ecosystems, with special attention to gender and youth.</w:t>
            </w:r>
          </w:p>
        </w:tc>
        <w:tc>
          <w:tcPr>
            <w:tcW w:w="2148" w:type="dxa"/>
          </w:tcPr>
          <w:p w14:paraId="4486A8D8" w14:textId="0F3053C2" w:rsidR="00A152DA" w:rsidRPr="000E1C23" w:rsidRDefault="00A152DA">
            <w:pPr>
              <w:spacing w:before="120" w:after="120"/>
              <w:rPr>
                <w:rFonts w:asciiTheme="minorHAnsi" w:hAnsiTheme="minorHAnsi" w:cstheme="minorHAnsi"/>
                <w:sz w:val="20"/>
                <w:szCs w:val="20"/>
                <w:lang w:val="en-GB"/>
              </w:rPr>
            </w:pPr>
            <w:r w:rsidRPr="000E1C23">
              <w:rPr>
                <w:rFonts w:asciiTheme="minorHAnsi" w:hAnsiTheme="minorHAnsi" w:cstheme="minorHAnsi"/>
                <w:sz w:val="20"/>
                <w:szCs w:val="20"/>
                <w:lang w:val="en-GB"/>
              </w:rPr>
              <w:t>Fostering inclusion through best practices, connections, focusing on gender</w:t>
            </w:r>
            <w:r w:rsidR="00163E48">
              <w:rPr>
                <w:rFonts w:asciiTheme="minorHAnsi" w:hAnsiTheme="minorHAnsi" w:cstheme="minorHAnsi"/>
                <w:sz w:val="20"/>
                <w:szCs w:val="20"/>
                <w:lang w:val="en-GB"/>
              </w:rPr>
              <w:t xml:space="preserve"> and</w:t>
            </w:r>
            <w:r w:rsidRPr="000E1C23">
              <w:rPr>
                <w:rFonts w:asciiTheme="minorHAnsi" w:hAnsiTheme="minorHAnsi" w:cstheme="minorHAnsi"/>
                <w:sz w:val="20"/>
                <w:szCs w:val="20"/>
                <w:lang w:val="en-GB"/>
              </w:rPr>
              <w:t xml:space="preserve"> youth.</w:t>
            </w:r>
          </w:p>
        </w:tc>
        <w:tc>
          <w:tcPr>
            <w:tcW w:w="5325" w:type="dxa"/>
          </w:tcPr>
          <w:p w14:paraId="7D083EA8" w14:textId="77777777" w:rsidR="00A152DA" w:rsidRPr="000E1C23" w:rsidRDefault="00A152DA" w:rsidP="005C4C1E">
            <w:pPr>
              <w:pStyle w:val="ListParagraph"/>
              <w:numPr>
                <w:ilvl w:val="0"/>
                <w:numId w:val="14"/>
              </w:numPr>
              <w:tabs>
                <w:tab w:val="left" w:pos="1056"/>
              </w:tabs>
              <w:spacing w:before="120" w:after="120"/>
              <w:ind w:left="444"/>
              <w:contextualSpacing w:val="0"/>
              <w:rPr>
                <w:rFonts w:asciiTheme="minorHAnsi" w:hAnsiTheme="minorHAnsi" w:cstheme="minorHAnsi"/>
                <w:sz w:val="20"/>
                <w:szCs w:val="20"/>
                <w:lang w:val="en-GB"/>
              </w:rPr>
            </w:pPr>
            <w:r w:rsidRPr="000E1C23">
              <w:rPr>
                <w:rFonts w:asciiTheme="minorHAnsi" w:hAnsiTheme="minorHAnsi" w:cstheme="minorHAnsi"/>
                <w:sz w:val="20"/>
                <w:szCs w:val="20"/>
                <w:lang w:val="en-GB"/>
              </w:rPr>
              <w:t>7GLO23132 - Generation Connect Young Leadership Programme</w:t>
            </w:r>
          </w:p>
        </w:tc>
      </w:tr>
    </w:tbl>
    <w:p w14:paraId="24AD444F" w14:textId="77777777" w:rsidR="00A152DA" w:rsidRPr="000E1C23" w:rsidRDefault="00A152DA" w:rsidP="00A152DA">
      <w:pPr>
        <w:rPr>
          <w:rFonts w:asciiTheme="minorHAnsi" w:hAnsiTheme="minorHAnsi" w:cstheme="minorHAnsi"/>
          <w:sz w:val="20"/>
          <w:szCs w:val="20"/>
          <w:lang w:val="en-GB"/>
        </w:rPr>
      </w:pPr>
    </w:p>
    <w:p w14:paraId="1DC30005" w14:textId="4588484C" w:rsidR="00D83BF5" w:rsidRPr="000E1C23" w:rsidRDefault="00D83BF5" w:rsidP="00975A84">
      <w:pPr>
        <w:jc w:val="center"/>
        <w:rPr>
          <w:rFonts w:asciiTheme="minorHAnsi" w:hAnsiTheme="minorHAnsi" w:cstheme="minorHAnsi"/>
          <w:sz w:val="18"/>
          <w:szCs w:val="18"/>
          <w:lang w:val="en-GB"/>
        </w:rPr>
      </w:pPr>
      <w:r w:rsidRPr="000E1C23">
        <w:rPr>
          <w:rFonts w:asciiTheme="minorHAnsi" w:hAnsiTheme="minorHAnsi" w:cstheme="minorHAnsi"/>
          <w:sz w:val="18"/>
          <w:szCs w:val="18"/>
          <w:lang w:val="en-GB"/>
        </w:rPr>
        <w:t>_______________</w:t>
      </w:r>
    </w:p>
    <w:sectPr w:rsidR="00D83BF5" w:rsidRPr="000E1C23" w:rsidSect="002C692D">
      <w:headerReference w:type="default" r:id="rId36"/>
      <w:footerReference w:type="default" r:id="rId37"/>
      <w:headerReference w:type="first" r:id="rId38"/>
      <w:footerReference w:type="first" r:id="rId39"/>
      <w:pgSz w:w="16840" w:h="11907" w:orient="landscape" w:code="9"/>
      <w:pgMar w:top="1138" w:right="1411" w:bottom="1138" w:left="1138" w:header="720" w:footer="4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F723E" w14:textId="77777777" w:rsidR="00EF7A44" w:rsidRDefault="00EF7A44">
      <w:r>
        <w:separator/>
      </w:r>
    </w:p>
    <w:p w14:paraId="14EE69CD" w14:textId="77777777" w:rsidR="00EF7A44" w:rsidRDefault="00EF7A44"/>
  </w:endnote>
  <w:endnote w:type="continuationSeparator" w:id="0">
    <w:p w14:paraId="36662240" w14:textId="77777777" w:rsidR="00EF7A44" w:rsidRDefault="00EF7A44">
      <w:r>
        <w:continuationSeparator/>
      </w:r>
    </w:p>
    <w:p w14:paraId="073CC878" w14:textId="77777777" w:rsidR="00EF7A44" w:rsidRDefault="00EF7A44"/>
  </w:endnote>
  <w:endnote w:type="continuationNotice" w:id="1">
    <w:p w14:paraId="4C0882C2" w14:textId="77777777" w:rsidR="00EF7A44" w:rsidRDefault="00EF7A44"/>
    <w:p w14:paraId="7D8D33F3" w14:textId="77777777" w:rsidR="00EF7A44" w:rsidRDefault="00EF7A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320CD" w14:textId="77777777" w:rsidR="003447A8" w:rsidRPr="005B3A19" w:rsidRDefault="003447A8" w:rsidP="005B3A19">
    <w:pPr>
      <w:pStyle w:val="Footer"/>
      <w:spacing w:before="40"/>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0B68" w14:textId="0269B0FC" w:rsidR="1567A01D" w:rsidRDefault="1567A01D" w:rsidP="1567A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7268A" w14:textId="3F2EC6B6" w:rsidR="00CD7682" w:rsidRPr="00CD7682" w:rsidRDefault="00CD7682" w:rsidP="009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E17B9" w14:textId="77777777" w:rsidR="00EF7A44" w:rsidRPr="0054377E" w:rsidRDefault="00EF7A44" w:rsidP="0054377E">
      <w:r w:rsidRPr="0054377E">
        <w:rPr>
          <w:b/>
        </w:rPr>
        <w:t>_______________</w:t>
      </w:r>
    </w:p>
  </w:footnote>
  <w:footnote w:type="continuationSeparator" w:id="0">
    <w:p w14:paraId="30DF09B0" w14:textId="77777777" w:rsidR="00EF7A44" w:rsidRDefault="00EF7A44" w:rsidP="0054377E">
      <w:r>
        <w:continuationSeparator/>
      </w:r>
    </w:p>
    <w:p w14:paraId="7783678C" w14:textId="77777777" w:rsidR="00EF7A44" w:rsidRDefault="00EF7A44"/>
  </w:footnote>
  <w:footnote w:type="continuationNotice" w:id="1">
    <w:p w14:paraId="30E0C804" w14:textId="77777777" w:rsidR="00EF7A44" w:rsidRDefault="00EF7A44"/>
    <w:p w14:paraId="3A660EA1" w14:textId="77777777" w:rsidR="00EF7A44" w:rsidRDefault="00EF7A44"/>
  </w:footnote>
  <w:footnote w:id="2">
    <w:p w14:paraId="0CB97EE5" w14:textId="0F224011" w:rsidR="002F7218" w:rsidRPr="00F76D4D" w:rsidRDefault="002F7218" w:rsidP="00F76D4D">
      <w:pPr>
        <w:pStyle w:val="FootnoteText"/>
        <w:rPr>
          <w:rFonts w:asciiTheme="minorHAnsi" w:hAnsiTheme="minorHAnsi" w:cstheme="minorHAnsi"/>
          <w:i/>
          <w:sz w:val="20"/>
          <w:szCs w:val="20"/>
        </w:rPr>
      </w:pPr>
      <w:r w:rsidRPr="00F76D4D">
        <w:rPr>
          <w:rStyle w:val="FootnoteReference"/>
          <w:rFonts w:cstheme="minorHAnsi"/>
          <w:i/>
          <w:sz w:val="20"/>
          <w:szCs w:val="20"/>
        </w:rPr>
        <w:footnoteRef/>
      </w:r>
      <w:r w:rsidRPr="00F76D4D">
        <w:rPr>
          <w:rFonts w:asciiTheme="minorHAnsi" w:hAnsiTheme="minorHAnsi" w:cstheme="minorHAnsi"/>
          <w:i/>
          <w:sz w:val="20"/>
          <w:szCs w:val="20"/>
        </w:rPr>
        <w:t xml:space="preserve"> More information about these Regional Initiatives is available at </w:t>
      </w:r>
      <w:hyperlink r:id="rId1" w:history="1">
        <w:r w:rsidRPr="00F76D4D">
          <w:rPr>
            <w:rStyle w:val="Hyperlink"/>
            <w:rFonts w:asciiTheme="minorHAnsi" w:hAnsiTheme="minorHAnsi" w:cstheme="minorHAnsi"/>
            <w:i/>
            <w:sz w:val="20"/>
            <w:szCs w:val="20"/>
          </w:rPr>
          <w:t>https://www.itu.int/en/ITU-D/Pages/regional-initiatives-2023-2025.aspx</w:t>
        </w:r>
      </w:hyperlink>
      <w:r w:rsidRPr="00F76D4D">
        <w:rPr>
          <w:rFonts w:asciiTheme="minorHAnsi" w:hAnsiTheme="minorHAnsi" w:cstheme="minorHAnsi"/>
          <w:i/>
          <w:sz w:val="20"/>
          <w:szCs w:val="20"/>
        </w:rPr>
        <w:t xml:space="preserve">. </w:t>
      </w:r>
    </w:p>
  </w:footnote>
  <w:footnote w:id="3">
    <w:p w14:paraId="33B4D393" w14:textId="2FA5DF45" w:rsidR="00E1175C" w:rsidRPr="00F76D4D" w:rsidRDefault="00E1175C" w:rsidP="00F76D4D">
      <w:pPr>
        <w:pStyle w:val="FootnoteText"/>
        <w:rPr>
          <w:rFonts w:asciiTheme="minorHAnsi" w:hAnsiTheme="minorHAnsi" w:cstheme="minorHAnsi"/>
          <w:i/>
          <w:sz w:val="20"/>
          <w:szCs w:val="20"/>
        </w:rPr>
      </w:pPr>
      <w:r w:rsidRPr="00F76D4D">
        <w:rPr>
          <w:rStyle w:val="FootnoteReference"/>
          <w:rFonts w:cstheme="minorHAnsi"/>
          <w:i/>
          <w:sz w:val="20"/>
          <w:szCs w:val="20"/>
        </w:rPr>
        <w:footnoteRef/>
      </w:r>
      <w:r w:rsidRPr="00F76D4D">
        <w:rPr>
          <w:rFonts w:asciiTheme="minorHAnsi" w:hAnsiTheme="minorHAnsi" w:cstheme="minorHAnsi"/>
          <w:i/>
          <w:sz w:val="20"/>
          <w:szCs w:val="20"/>
        </w:rPr>
        <w:t xml:space="preserve"> Note that projects that did</w:t>
      </w:r>
      <w:r w:rsidR="00A20E71">
        <w:rPr>
          <w:rFonts w:asciiTheme="minorHAnsi" w:hAnsiTheme="minorHAnsi" w:cstheme="minorHAnsi"/>
          <w:i/>
          <w:sz w:val="20"/>
          <w:szCs w:val="20"/>
        </w:rPr>
        <w:t xml:space="preserve"> not</w:t>
      </w:r>
      <w:r w:rsidRPr="00F76D4D">
        <w:rPr>
          <w:rFonts w:asciiTheme="minorHAnsi" w:hAnsiTheme="minorHAnsi" w:cstheme="minorHAnsi"/>
          <w:i/>
          <w:sz w:val="20"/>
          <w:szCs w:val="20"/>
        </w:rPr>
        <w:t xml:space="preserve"> have a direct linkage to any of the WTDC-22 </w:t>
      </w:r>
      <w:r w:rsidR="004313D6" w:rsidRPr="00F76D4D">
        <w:rPr>
          <w:rFonts w:asciiTheme="minorHAnsi" w:hAnsiTheme="minorHAnsi" w:cstheme="minorHAnsi"/>
          <w:i/>
          <w:sz w:val="20"/>
          <w:szCs w:val="20"/>
        </w:rPr>
        <w:t xml:space="preserve">Regional Initiatives were not </w:t>
      </w:r>
      <w:r w:rsidR="00A1500D" w:rsidRPr="00F76D4D">
        <w:rPr>
          <w:rFonts w:asciiTheme="minorHAnsi" w:hAnsiTheme="minorHAnsi" w:cstheme="minorHAnsi"/>
          <w:i/>
          <w:sz w:val="20"/>
          <w:szCs w:val="20"/>
        </w:rPr>
        <w:t>included</w:t>
      </w:r>
      <w:r w:rsidR="004313D6" w:rsidRPr="00F76D4D">
        <w:rPr>
          <w:rFonts w:asciiTheme="minorHAnsi" w:hAnsiTheme="minorHAnsi" w:cstheme="minorHAnsi"/>
          <w:i/>
          <w:sz w:val="20"/>
          <w:szCs w:val="20"/>
        </w:rPr>
        <w:t xml:space="preserve"> in the mapping </w:t>
      </w:r>
    </w:p>
  </w:footnote>
  <w:footnote w:id="4">
    <w:p w14:paraId="164663B0" w14:textId="1F12BE92" w:rsidR="00096621" w:rsidRPr="00F76D4D" w:rsidRDefault="00096621" w:rsidP="00F76D4D">
      <w:pPr>
        <w:pStyle w:val="FootnoteText"/>
        <w:rPr>
          <w:rFonts w:asciiTheme="minorHAnsi" w:hAnsiTheme="minorHAnsi" w:cstheme="minorHAnsi"/>
          <w:i/>
          <w:sz w:val="20"/>
          <w:szCs w:val="20"/>
          <w:lang w:val="en-GB"/>
        </w:rPr>
      </w:pPr>
      <w:r w:rsidRPr="00F76D4D">
        <w:rPr>
          <w:rStyle w:val="FootnoteReference"/>
          <w:rFonts w:cstheme="minorHAnsi"/>
          <w:i/>
          <w:sz w:val="20"/>
          <w:szCs w:val="20"/>
        </w:rPr>
        <w:footnoteRef/>
      </w:r>
      <w:r w:rsidRPr="00F76D4D">
        <w:rPr>
          <w:rFonts w:asciiTheme="minorHAnsi" w:hAnsiTheme="minorHAnsi" w:cstheme="minorHAnsi"/>
          <w:i/>
          <w:sz w:val="20"/>
          <w:szCs w:val="20"/>
        </w:rPr>
        <w:t xml:space="preserve"> </w:t>
      </w:r>
      <w:r w:rsidRPr="00F76D4D">
        <w:rPr>
          <w:rFonts w:asciiTheme="minorHAnsi" w:hAnsiTheme="minorHAnsi" w:cstheme="minorHAnsi"/>
          <w:i/>
          <w:sz w:val="20"/>
          <w:szCs w:val="20"/>
          <w:lang w:val="en-GB"/>
        </w:rPr>
        <w:t>With the exception of the project “Strengthening communications and partnership engagement in support of WTDC Regional Initiatives” (2GLO24138), which contributes to the implementation of all regional initiatives, and which is featured at the end of the document.</w:t>
      </w:r>
    </w:p>
  </w:footnote>
  <w:footnote w:id="5">
    <w:p w14:paraId="598A95EB" w14:textId="77777777" w:rsidR="00422730" w:rsidRPr="00F76D4D" w:rsidRDefault="00422730" w:rsidP="00F76D4D">
      <w:pPr>
        <w:pStyle w:val="FootnoteText"/>
        <w:rPr>
          <w:rFonts w:asciiTheme="minorHAnsi" w:hAnsiTheme="minorHAnsi" w:cstheme="minorHAnsi"/>
          <w:i/>
          <w:sz w:val="20"/>
          <w:szCs w:val="20"/>
        </w:rPr>
      </w:pPr>
      <w:r w:rsidRPr="00F76D4D">
        <w:rPr>
          <w:rStyle w:val="FootnoteReference"/>
          <w:rFonts w:cstheme="minorHAnsi"/>
          <w:i/>
          <w:sz w:val="20"/>
          <w:szCs w:val="20"/>
        </w:rPr>
        <w:footnoteRef/>
      </w:r>
      <w:r w:rsidRPr="00F76D4D">
        <w:rPr>
          <w:rFonts w:asciiTheme="minorHAnsi" w:hAnsiTheme="minorHAnsi" w:cstheme="minorHAnsi"/>
          <w:i/>
          <w:sz w:val="20"/>
          <w:szCs w:val="20"/>
        </w:rPr>
        <w:t xml:space="preserve"> Available at </w:t>
      </w:r>
      <w:hyperlink r:id="rId2" w:history="1">
        <w:r w:rsidRPr="00F76D4D">
          <w:rPr>
            <w:rStyle w:val="Hyperlink"/>
            <w:rFonts w:asciiTheme="minorHAnsi" w:hAnsiTheme="minorHAnsi" w:cstheme="minorHAnsi"/>
            <w:i/>
            <w:sz w:val="20"/>
            <w:szCs w:val="20"/>
          </w:rPr>
          <w:t>https://www.itu.int/en/ITU-D/Pages/default.aspx</w:t>
        </w:r>
      </w:hyperlink>
      <w:r w:rsidRPr="00F76D4D">
        <w:rPr>
          <w:rFonts w:asciiTheme="minorHAnsi" w:hAnsiTheme="minorHAnsi" w:cstheme="minorHAnsi"/>
          <w:i/>
          <w:sz w:val="20"/>
          <w:szCs w:val="20"/>
        </w:rPr>
        <w:t xml:space="preserve"> </w:t>
      </w:r>
    </w:p>
  </w:footnote>
  <w:footnote w:id="6">
    <w:p w14:paraId="45DB9FAD" w14:textId="4DA1DF14" w:rsidR="00CA577D" w:rsidRPr="00F76D4D" w:rsidRDefault="00CA577D" w:rsidP="00F76D4D">
      <w:pPr>
        <w:pStyle w:val="FootnoteText"/>
        <w:rPr>
          <w:rFonts w:asciiTheme="minorHAnsi" w:hAnsiTheme="minorHAnsi" w:cstheme="minorHAnsi"/>
          <w:i/>
          <w:sz w:val="20"/>
          <w:szCs w:val="20"/>
          <w:lang w:val="en-GB"/>
        </w:rPr>
      </w:pPr>
      <w:r w:rsidRPr="00F76D4D">
        <w:rPr>
          <w:rStyle w:val="FootnoteReference"/>
          <w:rFonts w:cstheme="minorHAnsi"/>
          <w:i/>
          <w:sz w:val="20"/>
          <w:szCs w:val="20"/>
        </w:rPr>
        <w:footnoteRef/>
      </w:r>
      <w:r w:rsidRPr="00F76D4D">
        <w:rPr>
          <w:rFonts w:asciiTheme="minorHAnsi" w:hAnsiTheme="minorHAnsi" w:cstheme="minorHAnsi"/>
          <w:i/>
          <w:sz w:val="20"/>
          <w:szCs w:val="20"/>
        </w:rPr>
        <w:t xml:space="preserve"> </w:t>
      </w:r>
      <w:r w:rsidRPr="00F76D4D">
        <w:rPr>
          <w:rFonts w:asciiTheme="minorHAnsi" w:hAnsiTheme="minorHAnsi" w:cstheme="minorHAnsi"/>
          <w:i/>
          <w:sz w:val="20"/>
          <w:szCs w:val="20"/>
          <w:lang w:val="en-GB"/>
        </w:rPr>
        <w:t xml:space="preserve">Available at </w:t>
      </w:r>
      <w:hyperlink r:id="rId3" w:history="1">
        <w:r w:rsidRPr="00F76D4D">
          <w:rPr>
            <w:rStyle w:val="Hyperlink"/>
            <w:rFonts w:asciiTheme="minorHAnsi" w:hAnsiTheme="minorHAnsi" w:cstheme="minorHAnsi"/>
            <w:i/>
            <w:sz w:val="20"/>
            <w:szCs w:val="20"/>
            <w:lang w:val="en-GB"/>
          </w:rPr>
          <w:t>https://www.itu.int/en/ITU-D/Projects/Pages/reports/default.aspx</w:t>
        </w:r>
      </w:hyperlink>
      <w:r w:rsidRPr="00F76D4D">
        <w:rPr>
          <w:rFonts w:asciiTheme="minorHAnsi" w:hAnsiTheme="minorHAnsi" w:cstheme="minorHAnsi"/>
          <w:i/>
          <w:sz w:val="20"/>
          <w:szCs w:val="20"/>
          <w:lang w:val="en-GB"/>
        </w:rPr>
        <w:t xml:space="preserve"> (TIES account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CA379" w14:textId="6FD2658F" w:rsidR="004872A5" w:rsidRPr="00B0098D" w:rsidRDefault="00B0098D" w:rsidP="00B0098D">
    <w:pPr>
      <w:tabs>
        <w:tab w:val="center" w:pos="4820"/>
        <w:tab w:val="right" w:pos="10206"/>
      </w:tabs>
      <w:ind w:right="1"/>
      <w:rPr>
        <w:rFonts w:asciiTheme="minorHAnsi" w:hAnsiTheme="minorHAnsi" w:cstheme="minorHAnsi"/>
        <w:smallCaps/>
        <w:spacing w:val="24"/>
        <w:sz w:val="22"/>
        <w:szCs w:val="22"/>
        <w:lang w:val="es-ES"/>
      </w:rPr>
    </w:pPr>
    <w:r>
      <w:rPr>
        <w:rFonts w:asciiTheme="minorHAnsi" w:hAnsiTheme="minorHAnsi" w:cstheme="minorHAnsi"/>
        <w:sz w:val="22"/>
        <w:szCs w:val="22"/>
        <w:lang w:val="es-ES"/>
      </w:rPr>
      <w:tab/>
    </w:r>
    <w:r w:rsidR="000E1C23" w:rsidRPr="00B0098D">
      <w:rPr>
        <w:rFonts w:asciiTheme="minorHAnsi" w:hAnsiTheme="minorHAnsi" w:cstheme="minorHAnsi"/>
        <w:sz w:val="22"/>
        <w:szCs w:val="22"/>
        <w:lang w:val="es-ES"/>
      </w:rPr>
      <w:t>WTDC</w:t>
    </w:r>
    <w:r w:rsidR="00F76D4D" w:rsidRPr="00B0098D">
      <w:rPr>
        <w:rFonts w:asciiTheme="minorHAnsi" w:hAnsiTheme="minorHAnsi" w:cstheme="minorHAnsi"/>
        <w:sz w:val="22"/>
        <w:szCs w:val="22"/>
        <w:lang w:val="es-ES"/>
      </w:rPr>
      <w:t>-25/</w:t>
    </w:r>
    <w:bookmarkStart w:id="2" w:name="DocNo2"/>
    <w:bookmarkEnd w:id="2"/>
    <w:r>
      <w:rPr>
        <w:rFonts w:asciiTheme="minorHAnsi" w:hAnsiTheme="minorHAnsi" w:cstheme="minorHAnsi"/>
        <w:sz w:val="22"/>
        <w:szCs w:val="22"/>
        <w:lang w:val="es-ES"/>
      </w:rPr>
      <w:t>2(Ann.1</w:t>
    </w:r>
    <w:r w:rsidR="00975A84">
      <w:rPr>
        <w:rFonts w:asciiTheme="minorHAnsi" w:hAnsiTheme="minorHAnsi" w:cstheme="minorHAnsi"/>
        <w:sz w:val="22"/>
        <w:szCs w:val="22"/>
        <w:lang w:val="es-ES"/>
      </w:rPr>
      <w:t>)</w:t>
    </w:r>
    <w:r w:rsidR="00975A84" w:rsidRPr="00B0098D">
      <w:rPr>
        <w:rFonts w:asciiTheme="minorHAnsi" w:hAnsiTheme="minorHAnsi" w:cstheme="minorHAnsi"/>
        <w:sz w:val="22"/>
        <w:szCs w:val="22"/>
        <w:lang w:val="es-ES"/>
      </w:rPr>
      <w:t>-</w:t>
    </w:r>
    <w:r w:rsidR="00F76D4D" w:rsidRPr="00B0098D">
      <w:rPr>
        <w:rFonts w:asciiTheme="minorHAnsi" w:hAnsiTheme="minorHAnsi" w:cstheme="minorHAnsi"/>
        <w:sz w:val="22"/>
        <w:szCs w:val="22"/>
        <w:lang w:val="es-ES"/>
      </w:rPr>
      <w:t>E</w:t>
    </w:r>
    <w:r w:rsidR="00F76D4D" w:rsidRPr="00BD1BB7">
      <w:rPr>
        <w:rFonts w:asciiTheme="minorHAnsi" w:hAnsiTheme="minorHAnsi" w:cstheme="minorHAnsi"/>
        <w:sz w:val="22"/>
        <w:szCs w:val="22"/>
        <w:lang w:val="es-ES_tradnl"/>
      </w:rPr>
      <w:tab/>
    </w:r>
    <w:r w:rsidR="00F76D4D" w:rsidRPr="00B0098D">
      <w:rPr>
        <w:rFonts w:asciiTheme="minorHAnsi" w:hAnsiTheme="minorHAnsi" w:cstheme="minorHAnsi"/>
        <w:sz w:val="22"/>
        <w:szCs w:val="22"/>
        <w:lang w:val="es-ES"/>
      </w:rPr>
      <w:t xml:space="preserve">Page </w:t>
    </w:r>
    <w:r w:rsidR="00F76D4D" w:rsidRPr="00B0098D">
      <w:rPr>
        <w:rFonts w:asciiTheme="minorHAnsi" w:hAnsiTheme="minorHAnsi" w:cstheme="minorHAnsi"/>
        <w:sz w:val="22"/>
        <w:szCs w:val="22"/>
        <w:lang w:val="es-ES"/>
      </w:rPr>
      <w:fldChar w:fldCharType="begin"/>
    </w:r>
    <w:r w:rsidR="00F76D4D" w:rsidRPr="00B0098D">
      <w:rPr>
        <w:rFonts w:asciiTheme="minorHAnsi" w:hAnsiTheme="minorHAnsi" w:cstheme="minorHAnsi"/>
        <w:sz w:val="22"/>
        <w:szCs w:val="22"/>
        <w:lang w:val="es-ES"/>
      </w:rPr>
      <w:instrText xml:space="preserve"> PAGE </w:instrText>
    </w:r>
    <w:r w:rsidR="00F76D4D" w:rsidRPr="00B0098D">
      <w:rPr>
        <w:rFonts w:asciiTheme="minorHAnsi" w:hAnsiTheme="minorHAnsi" w:cstheme="minorHAnsi"/>
        <w:sz w:val="22"/>
        <w:szCs w:val="22"/>
        <w:lang w:val="en-GB"/>
      </w:rPr>
      <w:fldChar w:fldCharType="separate"/>
    </w:r>
    <w:r w:rsidR="00F76D4D" w:rsidRPr="00B0098D">
      <w:rPr>
        <w:rFonts w:asciiTheme="minorHAnsi" w:hAnsiTheme="minorHAnsi" w:cstheme="minorHAnsi"/>
        <w:sz w:val="22"/>
        <w:szCs w:val="22"/>
        <w:lang w:val="en-GB"/>
      </w:rPr>
      <w:t>2</w:t>
    </w:r>
    <w:r w:rsidR="00F76D4D" w:rsidRPr="00B0098D">
      <w:rPr>
        <w:rFonts w:asciiTheme="minorHAnsi" w:hAnsiTheme="minorHAnsi" w:cstheme="minorHAnsi"/>
        <w:sz w:val="22"/>
        <w:szCs w:val="22"/>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CB70" w14:textId="5A0A26EE" w:rsidR="1567A01D" w:rsidRDefault="1567A01D" w:rsidP="0081258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8C79" w14:textId="30A5AF10" w:rsidR="005B3A19" w:rsidRPr="00782131" w:rsidRDefault="00782131" w:rsidP="00782131">
    <w:pPr>
      <w:tabs>
        <w:tab w:val="center" w:pos="7088"/>
        <w:tab w:val="right" w:pos="14175"/>
      </w:tabs>
      <w:ind w:right="1"/>
      <w:rPr>
        <w:rFonts w:asciiTheme="minorHAnsi" w:hAnsiTheme="minorHAnsi" w:cstheme="minorHAnsi"/>
        <w:smallCaps/>
        <w:spacing w:val="24"/>
        <w:sz w:val="22"/>
        <w:szCs w:val="22"/>
        <w:lang w:val="es-ES"/>
      </w:rPr>
    </w:pPr>
    <w:r>
      <w:rPr>
        <w:rFonts w:asciiTheme="minorHAnsi" w:hAnsiTheme="minorHAnsi" w:cstheme="minorHAnsi"/>
        <w:sz w:val="22"/>
        <w:szCs w:val="22"/>
        <w:lang w:val="es-ES"/>
      </w:rPr>
      <w:tab/>
    </w:r>
    <w:r w:rsidRPr="00B0098D">
      <w:rPr>
        <w:rFonts w:asciiTheme="minorHAnsi" w:hAnsiTheme="minorHAnsi" w:cstheme="minorHAnsi"/>
        <w:sz w:val="22"/>
        <w:szCs w:val="22"/>
        <w:lang w:val="es-ES"/>
      </w:rPr>
      <w:t>WTDC</w:t>
    </w:r>
    <w:r w:rsidR="00975A84" w:rsidRPr="00B0098D">
      <w:rPr>
        <w:rFonts w:asciiTheme="minorHAnsi" w:hAnsiTheme="minorHAnsi" w:cstheme="minorHAnsi"/>
        <w:sz w:val="22"/>
        <w:szCs w:val="22"/>
        <w:lang w:val="es-ES"/>
      </w:rPr>
      <w:t>-25/</w:t>
    </w:r>
    <w:r>
      <w:rPr>
        <w:rFonts w:asciiTheme="minorHAnsi" w:hAnsiTheme="minorHAnsi" w:cstheme="minorHAnsi"/>
        <w:sz w:val="22"/>
        <w:szCs w:val="22"/>
        <w:lang w:val="es-ES"/>
      </w:rPr>
      <w:t>2(Ann</w:t>
    </w:r>
    <w:r w:rsidR="00975A84">
      <w:rPr>
        <w:rFonts w:asciiTheme="minorHAnsi" w:hAnsiTheme="minorHAnsi" w:cstheme="minorHAnsi"/>
        <w:sz w:val="22"/>
        <w:szCs w:val="22"/>
        <w:lang w:val="es-ES"/>
      </w:rPr>
      <w:t>.1)</w:t>
    </w:r>
    <w:r w:rsidR="00975A84" w:rsidRPr="00B0098D">
      <w:rPr>
        <w:rFonts w:asciiTheme="minorHAnsi" w:hAnsiTheme="minorHAnsi" w:cstheme="minorHAnsi"/>
        <w:sz w:val="22"/>
        <w:szCs w:val="22"/>
        <w:lang w:val="es-ES"/>
      </w:rPr>
      <w:t>-E</w:t>
    </w:r>
    <w:r w:rsidR="005C4C1E" w:rsidRPr="00B0098D">
      <w:rPr>
        <w:rFonts w:asciiTheme="minorHAnsi" w:hAnsiTheme="minorHAnsi" w:cstheme="minorHAnsi"/>
        <w:sz w:val="22"/>
        <w:szCs w:val="22"/>
        <w:lang w:val="es-ES_tradnl"/>
      </w:rPr>
      <w:tab/>
    </w:r>
    <w:r w:rsidR="005C4C1E" w:rsidRPr="00B0098D">
      <w:rPr>
        <w:rFonts w:asciiTheme="minorHAnsi" w:hAnsiTheme="minorHAnsi" w:cstheme="minorHAnsi"/>
        <w:sz w:val="22"/>
        <w:szCs w:val="22"/>
        <w:lang w:val="es-ES"/>
      </w:rPr>
      <w:t xml:space="preserve">Page </w:t>
    </w:r>
    <w:r w:rsidR="005C4C1E" w:rsidRPr="00B0098D">
      <w:rPr>
        <w:rFonts w:asciiTheme="minorHAnsi" w:hAnsiTheme="minorHAnsi" w:cstheme="minorHAnsi"/>
        <w:sz w:val="22"/>
        <w:szCs w:val="22"/>
        <w:lang w:val="es-ES"/>
      </w:rPr>
      <w:fldChar w:fldCharType="begin"/>
    </w:r>
    <w:r w:rsidR="005C4C1E" w:rsidRPr="00B0098D">
      <w:rPr>
        <w:rFonts w:asciiTheme="minorHAnsi" w:hAnsiTheme="minorHAnsi" w:cstheme="minorHAnsi"/>
        <w:sz w:val="22"/>
        <w:szCs w:val="22"/>
        <w:lang w:val="es-ES"/>
      </w:rPr>
      <w:instrText xml:space="preserve"> PAGE </w:instrText>
    </w:r>
    <w:r w:rsidR="005C4C1E" w:rsidRPr="00B0098D">
      <w:rPr>
        <w:rFonts w:asciiTheme="minorHAnsi" w:hAnsiTheme="minorHAnsi" w:cstheme="minorHAnsi"/>
        <w:sz w:val="22"/>
        <w:szCs w:val="22"/>
        <w:lang w:val="en-GB"/>
      </w:rPr>
      <w:fldChar w:fldCharType="separate"/>
    </w:r>
    <w:r w:rsidR="005C4C1E">
      <w:rPr>
        <w:rFonts w:asciiTheme="minorHAnsi" w:hAnsiTheme="minorHAnsi" w:cstheme="minorHAnsi"/>
        <w:sz w:val="22"/>
        <w:szCs w:val="22"/>
        <w:lang w:val="en-GB"/>
      </w:rPr>
      <w:t>4</w:t>
    </w:r>
    <w:r w:rsidR="005C4C1E" w:rsidRPr="00B0098D">
      <w:rPr>
        <w:rFonts w:asciiTheme="minorHAnsi" w:hAnsiTheme="minorHAnsi" w:cstheme="minorHAnsi"/>
        <w:sz w:val="22"/>
        <w:szCs w:val="22"/>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59A" w14:textId="57C94D97" w:rsidR="00660262" w:rsidRPr="00275241" w:rsidRDefault="00275241" w:rsidP="00275241">
    <w:pPr>
      <w:tabs>
        <w:tab w:val="center" w:pos="7088"/>
        <w:tab w:val="right" w:pos="14175"/>
      </w:tabs>
      <w:ind w:right="1"/>
      <w:rPr>
        <w:rFonts w:asciiTheme="minorHAnsi" w:hAnsiTheme="minorHAnsi" w:cstheme="minorHAnsi"/>
        <w:smallCaps/>
        <w:spacing w:val="24"/>
        <w:sz w:val="22"/>
        <w:szCs w:val="22"/>
        <w:lang w:val="es-ES"/>
      </w:rPr>
    </w:pPr>
    <w:r>
      <w:rPr>
        <w:rFonts w:asciiTheme="minorHAnsi" w:hAnsiTheme="minorHAnsi" w:cstheme="minorHAnsi"/>
        <w:sz w:val="22"/>
        <w:szCs w:val="22"/>
        <w:lang w:val="es-ES"/>
      </w:rPr>
      <w:tab/>
    </w:r>
    <w:r w:rsidRPr="00B0098D">
      <w:rPr>
        <w:rFonts w:asciiTheme="minorHAnsi" w:hAnsiTheme="minorHAnsi" w:cstheme="minorHAnsi"/>
        <w:sz w:val="22"/>
        <w:szCs w:val="22"/>
        <w:lang w:val="es-ES"/>
      </w:rPr>
      <w:t>WTDC</w:t>
    </w:r>
    <w:r w:rsidR="00975A84" w:rsidRPr="00B0098D">
      <w:rPr>
        <w:rFonts w:asciiTheme="minorHAnsi" w:hAnsiTheme="minorHAnsi" w:cstheme="minorHAnsi"/>
        <w:sz w:val="22"/>
        <w:szCs w:val="22"/>
        <w:lang w:val="es-ES"/>
      </w:rPr>
      <w:t>-25/</w:t>
    </w:r>
    <w:r w:rsidR="00056CD8">
      <w:rPr>
        <w:rFonts w:asciiTheme="minorHAnsi" w:hAnsiTheme="minorHAnsi" w:cstheme="minorHAnsi"/>
        <w:sz w:val="22"/>
        <w:szCs w:val="22"/>
        <w:lang w:val="es-ES"/>
      </w:rPr>
      <w:t>2</w:t>
    </w:r>
    <w:r>
      <w:rPr>
        <w:rFonts w:asciiTheme="minorHAnsi" w:hAnsiTheme="minorHAnsi" w:cstheme="minorHAnsi"/>
        <w:sz w:val="22"/>
        <w:szCs w:val="22"/>
        <w:lang w:val="es-ES"/>
      </w:rPr>
      <w:t>(Ann.1</w:t>
    </w:r>
    <w:r w:rsidR="00975A84">
      <w:rPr>
        <w:rFonts w:asciiTheme="minorHAnsi" w:hAnsiTheme="minorHAnsi" w:cstheme="minorHAnsi"/>
        <w:sz w:val="22"/>
        <w:szCs w:val="22"/>
        <w:lang w:val="es-ES"/>
      </w:rPr>
      <w:t>)</w:t>
    </w:r>
    <w:r w:rsidR="00975A84" w:rsidRPr="00B0098D">
      <w:rPr>
        <w:rFonts w:asciiTheme="minorHAnsi" w:hAnsiTheme="minorHAnsi" w:cstheme="minorHAnsi"/>
        <w:sz w:val="22"/>
        <w:szCs w:val="22"/>
        <w:lang w:val="es-ES"/>
      </w:rPr>
      <w:t>-E</w:t>
    </w:r>
    <w:r w:rsidR="005C4C1E" w:rsidRPr="00B0098D">
      <w:rPr>
        <w:rFonts w:asciiTheme="minorHAnsi" w:hAnsiTheme="minorHAnsi" w:cstheme="minorHAnsi"/>
        <w:sz w:val="22"/>
        <w:szCs w:val="22"/>
        <w:lang w:val="es-ES_tradnl"/>
      </w:rPr>
      <w:tab/>
    </w:r>
    <w:r w:rsidR="005C4C1E" w:rsidRPr="00B0098D">
      <w:rPr>
        <w:rFonts w:asciiTheme="minorHAnsi" w:hAnsiTheme="minorHAnsi" w:cstheme="minorHAnsi"/>
        <w:sz w:val="22"/>
        <w:szCs w:val="22"/>
        <w:lang w:val="es-ES"/>
      </w:rPr>
      <w:t xml:space="preserve">Page </w:t>
    </w:r>
    <w:r w:rsidR="005C4C1E" w:rsidRPr="00B0098D">
      <w:rPr>
        <w:rFonts w:asciiTheme="minorHAnsi" w:hAnsiTheme="minorHAnsi" w:cstheme="minorHAnsi"/>
        <w:sz w:val="22"/>
        <w:szCs w:val="22"/>
        <w:lang w:val="es-ES"/>
      </w:rPr>
      <w:fldChar w:fldCharType="begin"/>
    </w:r>
    <w:r w:rsidR="005C4C1E" w:rsidRPr="00B0098D">
      <w:rPr>
        <w:rFonts w:asciiTheme="minorHAnsi" w:hAnsiTheme="minorHAnsi" w:cstheme="minorHAnsi"/>
        <w:sz w:val="22"/>
        <w:szCs w:val="22"/>
        <w:lang w:val="es-ES"/>
      </w:rPr>
      <w:instrText xml:space="preserve"> PAGE </w:instrText>
    </w:r>
    <w:r w:rsidR="005C4C1E" w:rsidRPr="00B0098D">
      <w:rPr>
        <w:rFonts w:asciiTheme="minorHAnsi" w:hAnsiTheme="minorHAnsi" w:cstheme="minorHAnsi"/>
        <w:sz w:val="22"/>
        <w:szCs w:val="22"/>
        <w:lang w:val="en-GB"/>
      </w:rPr>
      <w:fldChar w:fldCharType="separate"/>
    </w:r>
    <w:r w:rsidR="005C4C1E">
      <w:rPr>
        <w:rFonts w:asciiTheme="minorHAnsi" w:hAnsiTheme="minorHAnsi" w:cstheme="minorHAnsi"/>
        <w:sz w:val="22"/>
        <w:szCs w:val="22"/>
        <w:lang w:val="en-GB"/>
      </w:rPr>
      <w:t>4</w:t>
    </w:r>
    <w:r w:rsidR="005C4C1E" w:rsidRPr="00B0098D">
      <w:rPr>
        <w:rFonts w:asciiTheme="minorHAnsi" w:hAnsiTheme="minorHAnsi" w:cstheme="minorHAnsi"/>
        <w:sz w:val="22"/>
        <w:szCs w:val="22"/>
        <w:lang w:val="es-E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879"/>
    <w:multiLevelType w:val="multilevel"/>
    <w:tmpl w:val="5082FB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E309A"/>
    <w:multiLevelType w:val="multilevel"/>
    <w:tmpl w:val="A47E0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22F3F6E"/>
    <w:multiLevelType w:val="multilevel"/>
    <w:tmpl w:val="63DE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56C42"/>
    <w:multiLevelType w:val="hybridMultilevel"/>
    <w:tmpl w:val="D7CC56F0"/>
    <w:lvl w:ilvl="0" w:tplc="3830DE3A">
      <w:start w:val="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030F8C"/>
    <w:multiLevelType w:val="hybridMultilevel"/>
    <w:tmpl w:val="230E3762"/>
    <w:lvl w:ilvl="0" w:tplc="DFD80A64">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52F12"/>
    <w:multiLevelType w:val="multilevel"/>
    <w:tmpl w:val="136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9062FF"/>
    <w:multiLevelType w:val="multilevel"/>
    <w:tmpl w:val="3A8C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C0953"/>
    <w:multiLevelType w:val="hybridMultilevel"/>
    <w:tmpl w:val="1FC2C4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ED3593"/>
    <w:multiLevelType w:val="hybridMultilevel"/>
    <w:tmpl w:val="05ACE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9C6EB6"/>
    <w:multiLevelType w:val="hybridMultilevel"/>
    <w:tmpl w:val="37FE7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C2FBD"/>
    <w:multiLevelType w:val="multilevel"/>
    <w:tmpl w:val="ED4AEC3C"/>
    <w:lvl w:ilvl="0">
      <w:start w:val="1"/>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B0B42"/>
    <w:multiLevelType w:val="hybridMultilevel"/>
    <w:tmpl w:val="0CE27B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572DF8"/>
    <w:multiLevelType w:val="multilevel"/>
    <w:tmpl w:val="B2BA1308"/>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54FA5293"/>
    <w:multiLevelType w:val="hybridMultilevel"/>
    <w:tmpl w:val="1C64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AF403D"/>
    <w:multiLevelType w:val="multilevel"/>
    <w:tmpl w:val="389C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413D8"/>
    <w:multiLevelType w:val="multilevel"/>
    <w:tmpl w:val="E79AB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64BA2"/>
    <w:multiLevelType w:val="hybridMultilevel"/>
    <w:tmpl w:val="B64AB0B4"/>
    <w:lvl w:ilvl="0" w:tplc="8316598C">
      <w:start w:val="1"/>
      <w:numFmt w:val="bullet"/>
      <w:lvlText w:val=""/>
      <w:lvlJc w:val="left"/>
      <w:pPr>
        <w:ind w:left="108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DD2520B"/>
    <w:multiLevelType w:val="hybridMultilevel"/>
    <w:tmpl w:val="654C7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E7452"/>
    <w:multiLevelType w:val="hybridMultilevel"/>
    <w:tmpl w:val="0CE27B24"/>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71E5E82E"/>
    <w:multiLevelType w:val="hybridMultilevel"/>
    <w:tmpl w:val="5336B5F6"/>
    <w:lvl w:ilvl="0" w:tplc="44A4A812">
      <w:start w:val="1"/>
      <w:numFmt w:val="bullet"/>
      <w:lvlText w:val=""/>
      <w:lvlJc w:val="left"/>
      <w:pPr>
        <w:ind w:left="360" w:hanging="360"/>
      </w:pPr>
      <w:rPr>
        <w:rFonts w:ascii="Symbol" w:hAnsi="Symbol" w:hint="default"/>
      </w:rPr>
    </w:lvl>
    <w:lvl w:ilvl="1" w:tplc="25D81242">
      <w:start w:val="1"/>
      <w:numFmt w:val="bullet"/>
      <w:lvlText w:val="o"/>
      <w:lvlJc w:val="left"/>
      <w:pPr>
        <w:ind w:left="1080" w:hanging="360"/>
      </w:pPr>
      <w:rPr>
        <w:rFonts w:ascii="Courier New" w:hAnsi="Courier New" w:hint="default"/>
      </w:rPr>
    </w:lvl>
    <w:lvl w:ilvl="2" w:tplc="EAFA354A">
      <w:start w:val="1"/>
      <w:numFmt w:val="bullet"/>
      <w:lvlText w:val=""/>
      <w:lvlJc w:val="left"/>
      <w:pPr>
        <w:ind w:left="1800" w:hanging="360"/>
      </w:pPr>
      <w:rPr>
        <w:rFonts w:ascii="Wingdings" w:hAnsi="Wingdings" w:hint="default"/>
      </w:rPr>
    </w:lvl>
    <w:lvl w:ilvl="3" w:tplc="B8C4A766">
      <w:start w:val="1"/>
      <w:numFmt w:val="bullet"/>
      <w:lvlText w:val=""/>
      <w:lvlJc w:val="left"/>
      <w:pPr>
        <w:ind w:left="2520" w:hanging="360"/>
      </w:pPr>
      <w:rPr>
        <w:rFonts w:ascii="Symbol" w:hAnsi="Symbol" w:hint="default"/>
      </w:rPr>
    </w:lvl>
    <w:lvl w:ilvl="4" w:tplc="642076EA">
      <w:start w:val="1"/>
      <w:numFmt w:val="bullet"/>
      <w:lvlText w:val="o"/>
      <w:lvlJc w:val="left"/>
      <w:pPr>
        <w:ind w:left="3240" w:hanging="360"/>
      </w:pPr>
      <w:rPr>
        <w:rFonts w:ascii="Courier New" w:hAnsi="Courier New" w:hint="default"/>
      </w:rPr>
    </w:lvl>
    <w:lvl w:ilvl="5" w:tplc="5D30661A">
      <w:start w:val="1"/>
      <w:numFmt w:val="bullet"/>
      <w:lvlText w:val=""/>
      <w:lvlJc w:val="left"/>
      <w:pPr>
        <w:ind w:left="3960" w:hanging="360"/>
      </w:pPr>
      <w:rPr>
        <w:rFonts w:ascii="Wingdings" w:hAnsi="Wingdings" w:hint="default"/>
      </w:rPr>
    </w:lvl>
    <w:lvl w:ilvl="6" w:tplc="60483350">
      <w:start w:val="1"/>
      <w:numFmt w:val="bullet"/>
      <w:lvlText w:val=""/>
      <w:lvlJc w:val="left"/>
      <w:pPr>
        <w:ind w:left="4680" w:hanging="360"/>
      </w:pPr>
      <w:rPr>
        <w:rFonts w:ascii="Symbol" w:hAnsi="Symbol" w:hint="default"/>
      </w:rPr>
    </w:lvl>
    <w:lvl w:ilvl="7" w:tplc="EDA8DDCE">
      <w:start w:val="1"/>
      <w:numFmt w:val="bullet"/>
      <w:lvlText w:val="o"/>
      <w:lvlJc w:val="left"/>
      <w:pPr>
        <w:ind w:left="5400" w:hanging="360"/>
      </w:pPr>
      <w:rPr>
        <w:rFonts w:ascii="Courier New" w:hAnsi="Courier New" w:hint="default"/>
      </w:rPr>
    </w:lvl>
    <w:lvl w:ilvl="8" w:tplc="C7D6030E">
      <w:start w:val="1"/>
      <w:numFmt w:val="bullet"/>
      <w:lvlText w:val=""/>
      <w:lvlJc w:val="left"/>
      <w:pPr>
        <w:ind w:left="6120" w:hanging="360"/>
      </w:pPr>
      <w:rPr>
        <w:rFonts w:ascii="Wingdings" w:hAnsi="Wingdings" w:hint="default"/>
      </w:rPr>
    </w:lvl>
  </w:abstractNum>
  <w:abstractNum w:abstractNumId="20" w15:restartNumberingAfterBreak="0">
    <w:nsid w:val="739E5084"/>
    <w:multiLevelType w:val="multilevel"/>
    <w:tmpl w:val="324E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484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2462982">
    <w:abstractNumId w:val="4"/>
  </w:num>
  <w:num w:numId="3" w16cid:durableId="177893511">
    <w:abstractNumId w:val="9"/>
  </w:num>
  <w:num w:numId="4" w16cid:durableId="127213588">
    <w:abstractNumId w:val="20"/>
  </w:num>
  <w:num w:numId="5" w16cid:durableId="1441025621">
    <w:abstractNumId w:val="12"/>
  </w:num>
  <w:num w:numId="6" w16cid:durableId="1608346214">
    <w:abstractNumId w:val="7"/>
  </w:num>
  <w:num w:numId="7" w16cid:durableId="1776056023">
    <w:abstractNumId w:val="13"/>
  </w:num>
  <w:num w:numId="8" w16cid:durableId="1214316970">
    <w:abstractNumId w:val="3"/>
  </w:num>
  <w:num w:numId="9" w16cid:durableId="450899646">
    <w:abstractNumId w:val="10"/>
  </w:num>
  <w:num w:numId="10" w16cid:durableId="1315910662">
    <w:abstractNumId w:val="0"/>
  </w:num>
  <w:num w:numId="11" w16cid:durableId="1325628300">
    <w:abstractNumId w:val="16"/>
  </w:num>
  <w:num w:numId="12" w16cid:durableId="903220661">
    <w:abstractNumId w:val="18"/>
  </w:num>
  <w:num w:numId="13" w16cid:durableId="1275869673">
    <w:abstractNumId w:val="19"/>
  </w:num>
  <w:num w:numId="14" w16cid:durableId="1824348398">
    <w:abstractNumId w:val="17"/>
  </w:num>
  <w:num w:numId="15" w16cid:durableId="1574193756">
    <w:abstractNumId w:val="5"/>
  </w:num>
  <w:num w:numId="16" w16cid:durableId="450518810">
    <w:abstractNumId w:val="6"/>
  </w:num>
  <w:num w:numId="17" w16cid:durableId="1712458392">
    <w:abstractNumId w:val="15"/>
  </w:num>
  <w:num w:numId="18" w16cid:durableId="1378164427">
    <w:abstractNumId w:val="14"/>
  </w:num>
  <w:num w:numId="19" w16cid:durableId="432751985">
    <w:abstractNumId w:val="2"/>
  </w:num>
  <w:num w:numId="20" w16cid:durableId="608320132">
    <w:abstractNumId w:val="11"/>
  </w:num>
  <w:num w:numId="21" w16cid:durableId="87716538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rgUAT96nZSwAAAA="/>
  </w:docVars>
  <w:rsids>
    <w:rsidRoot w:val="00A066F1"/>
    <w:rsid w:val="00000355"/>
    <w:rsid w:val="0000059C"/>
    <w:rsid w:val="00000BD0"/>
    <w:rsid w:val="000010F1"/>
    <w:rsid w:val="00001E2E"/>
    <w:rsid w:val="00002BBA"/>
    <w:rsid w:val="00002DD9"/>
    <w:rsid w:val="000041EA"/>
    <w:rsid w:val="0000440B"/>
    <w:rsid w:val="00004876"/>
    <w:rsid w:val="00004C1F"/>
    <w:rsid w:val="00004EB7"/>
    <w:rsid w:val="00005A53"/>
    <w:rsid w:val="00005DC4"/>
    <w:rsid w:val="00005FBD"/>
    <w:rsid w:val="00006173"/>
    <w:rsid w:val="00006D4B"/>
    <w:rsid w:val="00006F71"/>
    <w:rsid w:val="00011068"/>
    <w:rsid w:val="00011277"/>
    <w:rsid w:val="0001195E"/>
    <w:rsid w:val="00011C6E"/>
    <w:rsid w:val="00011ECB"/>
    <w:rsid w:val="0001228C"/>
    <w:rsid w:val="000123F9"/>
    <w:rsid w:val="000130E2"/>
    <w:rsid w:val="0001322F"/>
    <w:rsid w:val="0001445B"/>
    <w:rsid w:val="00014BF3"/>
    <w:rsid w:val="00014F0E"/>
    <w:rsid w:val="000150B0"/>
    <w:rsid w:val="00015A24"/>
    <w:rsid w:val="00015E52"/>
    <w:rsid w:val="0001617C"/>
    <w:rsid w:val="00016484"/>
    <w:rsid w:val="00017177"/>
    <w:rsid w:val="0001789E"/>
    <w:rsid w:val="000209F3"/>
    <w:rsid w:val="00020A56"/>
    <w:rsid w:val="00022A29"/>
    <w:rsid w:val="000239A1"/>
    <w:rsid w:val="00023AB0"/>
    <w:rsid w:val="00025290"/>
    <w:rsid w:val="00025926"/>
    <w:rsid w:val="00025965"/>
    <w:rsid w:val="00025BF3"/>
    <w:rsid w:val="000261CC"/>
    <w:rsid w:val="0002635C"/>
    <w:rsid w:val="00026F12"/>
    <w:rsid w:val="00027CF8"/>
    <w:rsid w:val="00031015"/>
    <w:rsid w:val="00031520"/>
    <w:rsid w:val="0003258B"/>
    <w:rsid w:val="00032750"/>
    <w:rsid w:val="00032906"/>
    <w:rsid w:val="00032977"/>
    <w:rsid w:val="00033966"/>
    <w:rsid w:val="0003455F"/>
    <w:rsid w:val="0003496F"/>
    <w:rsid w:val="000355FD"/>
    <w:rsid w:val="00035667"/>
    <w:rsid w:val="00035849"/>
    <w:rsid w:val="0003589F"/>
    <w:rsid w:val="0003590A"/>
    <w:rsid w:val="00035B5B"/>
    <w:rsid w:val="00035D41"/>
    <w:rsid w:val="000361E4"/>
    <w:rsid w:val="00037035"/>
    <w:rsid w:val="00037B91"/>
    <w:rsid w:val="00040543"/>
    <w:rsid w:val="00040C86"/>
    <w:rsid w:val="00041009"/>
    <w:rsid w:val="00041876"/>
    <w:rsid w:val="0004226D"/>
    <w:rsid w:val="00042297"/>
    <w:rsid w:val="00042668"/>
    <w:rsid w:val="00042AFB"/>
    <w:rsid w:val="00042D7C"/>
    <w:rsid w:val="000441EC"/>
    <w:rsid w:val="00044F31"/>
    <w:rsid w:val="000467C8"/>
    <w:rsid w:val="0004698C"/>
    <w:rsid w:val="00047397"/>
    <w:rsid w:val="00047B1B"/>
    <w:rsid w:val="00050C5A"/>
    <w:rsid w:val="0005184F"/>
    <w:rsid w:val="000518B8"/>
    <w:rsid w:val="00051D16"/>
    <w:rsid w:val="00051E39"/>
    <w:rsid w:val="00052280"/>
    <w:rsid w:val="0005248E"/>
    <w:rsid w:val="000525EA"/>
    <w:rsid w:val="00052976"/>
    <w:rsid w:val="000530E3"/>
    <w:rsid w:val="00053725"/>
    <w:rsid w:val="00054B72"/>
    <w:rsid w:val="0005581A"/>
    <w:rsid w:val="0005619C"/>
    <w:rsid w:val="00056BB7"/>
    <w:rsid w:val="00056C28"/>
    <w:rsid w:val="00056CD8"/>
    <w:rsid w:val="0005736C"/>
    <w:rsid w:val="0005747E"/>
    <w:rsid w:val="00060193"/>
    <w:rsid w:val="000604E5"/>
    <w:rsid w:val="00060EFD"/>
    <w:rsid w:val="000617DF"/>
    <w:rsid w:val="00061CB8"/>
    <w:rsid w:val="00064200"/>
    <w:rsid w:val="0006550B"/>
    <w:rsid w:val="00065CB8"/>
    <w:rsid w:val="00065E67"/>
    <w:rsid w:val="000669A6"/>
    <w:rsid w:val="00066E81"/>
    <w:rsid w:val="0007000B"/>
    <w:rsid w:val="00070070"/>
    <w:rsid w:val="00071BAD"/>
    <w:rsid w:val="00071CC4"/>
    <w:rsid w:val="000724E0"/>
    <w:rsid w:val="000727BC"/>
    <w:rsid w:val="00072DDB"/>
    <w:rsid w:val="000735FD"/>
    <w:rsid w:val="00073726"/>
    <w:rsid w:val="00073E62"/>
    <w:rsid w:val="00074109"/>
    <w:rsid w:val="00074A45"/>
    <w:rsid w:val="00074C4D"/>
    <w:rsid w:val="00074D04"/>
    <w:rsid w:val="000756A6"/>
    <w:rsid w:val="00075C63"/>
    <w:rsid w:val="00076288"/>
    <w:rsid w:val="000766F8"/>
    <w:rsid w:val="00077104"/>
    <w:rsid w:val="00077239"/>
    <w:rsid w:val="000772C8"/>
    <w:rsid w:val="00077378"/>
    <w:rsid w:val="000778CA"/>
    <w:rsid w:val="0007796B"/>
    <w:rsid w:val="000805BB"/>
    <w:rsid w:val="00080905"/>
    <w:rsid w:val="00080D1F"/>
    <w:rsid w:val="0008107D"/>
    <w:rsid w:val="000817A4"/>
    <w:rsid w:val="00081A3F"/>
    <w:rsid w:val="00081C9D"/>
    <w:rsid w:val="00081F63"/>
    <w:rsid w:val="000822BE"/>
    <w:rsid w:val="000825FA"/>
    <w:rsid w:val="000828DF"/>
    <w:rsid w:val="000829BB"/>
    <w:rsid w:val="00082B11"/>
    <w:rsid w:val="00082CAE"/>
    <w:rsid w:val="00082D55"/>
    <w:rsid w:val="00083BAF"/>
    <w:rsid w:val="000840A7"/>
    <w:rsid w:val="000844E8"/>
    <w:rsid w:val="000852FF"/>
    <w:rsid w:val="00085769"/>
    <w:rsid w:val="000859B6"/>
    <w:rsid w:val="00085C6A"/>
    <w:rsid w:val="000861F9"/>
    <w:rsid w:val="00086491"/>
    <w:rsid w:val="000904F9"/>
    <w:rsid w:val="000909ED"/>
    <w:rsid w:val="00091346"/>
    <w:rsid w:val="00091802"/>
    <w:rsid w:val="00091C80"/>
    <w:rsid w:val="0009227C"/>
    <w:rsid w:val="00092AB9"/>
    <w:rsid w:val="00092DC8"/>
    <w:rsid w:val="00093443"/>
    <w:rsid w:val="00093562"/>
    <w:rsid w:val="00093C63"/>
    <w:rsid w:val="0009581F"/>
    <w:rsid w:val="00095901"/>
    <w:rsid w:val="00095CE3"/>
    <w:rsid w:val="00096621"/>
    <w:rsid w:val="00097074"/>
    <w:rsid w:val="0009765D"/>
    <w:rsid w:val="000A10FD"/>
    <w:rsid w:val="000A1411"/>
    <w:rsid w:val="000A35E8"/>
    <w:rsid w:val="000A38F8"/>
    <w:rsid w:val="000A3B54"/>
    <w:rsid w:val="000A4E90"/>
    <w:rsid w:val="000A59AE"/>
    <w:rsid w:val="000A5BE8"/>
    <w:rsid w:val="000A5D34"/>
    <w:rsid w:val="000A5EC3"/>
    <w:rsid w:val="000A624B"/>
    <w:rsid w:val="000A68AC"/>
    <w:rsid w:val="000A6F70"/>
    <w:rsid w:val="000A7184"/>
    <w:rsid w:val="000A78DD"/>
    <w:rsid w:val="000A7A93"/>
    <w:rsid w:val="000A7E98"/>
    <w:rsid w:val="000B0B44"/>
    <w:rsid w:val="000B1C30"/>
    <w:rsid w:val="000B1F75"/>
    <w:rsid w:val="000B2C47"/>
    <w:rsid w:val="000B33FD"/>
    <w:rsid w:val="000B4013"/>
    <w:rsid w:val="000B524A"/>
    <w:rsid w:val="000B5D72"/>
    <w:rsid w:val="000B6A74"/>
    <w:rsid w:val="000B6BDD"/>
    <w:rsid w:val="000B738A"/>
    <w:rsid w:val="000B7DA1"/>
    <w:rsid w:val="000C01A6"/>
    <w:rsid w:val="000C0208"/>
    <w:rsid w:val="000C03F4"/>
    <w:rsid w:val="000C17EA"/>
    <w:rsid w:val="000C2592"/>
    <w:rsid w:val="000C3069"/>
    <w:rsid w:val="000C42BA"/>
    <w:rsid w:val="000C4FD1"/>
    <w:rsid w:val="000C5E26"/>
    <w:rsid w:val="000C5F3F"/>
    <w:rsid w:val="000C60E3"/>
    <w:rsid w:val="000C61AC"/>
    <w:rsid w:val="000C65F5"/>
    <w:rsid w:val="000C6C86"/>
    <w:rsid w:val="000C7139"/>
    <w:rsid w:val="000C7A48"/>
    <w:rsid w:val="000D01E2"/>
    <w:rsid w:val="000D05E7"/>
    <w:rsid w:val="000D0B99"/>
    <w:rsid w:val="000D14C1"/>
    <w:rsid w:val="000D1759"/>
    <w:rsid w:val="000D2CCC"/>
    <w:rsid w:val="000D2EBF"/>
    <w:rsid w:val="000D38EB"/>
    <w:rsid w:val="000D4875"/>
    <w:rsid w:val="000D48B9"/>
    <w:rsid w:val="000D61E2"/>
    <w:rsid w:val="000D6798"/>
    <w:rsid w:val="000D6891"/>
    <w:rsid w:val="000D6E8D"/>
    <w:rsid w:val="000D71E0"/>
    <w:rsid w:val="000D7AC1"/>
    <w:rsid w:val="000D7B06"/>
    <w:rsid w:val="000E0410"/>
    <w:rsid w:val="000E04AC"/>
    <w:rsid w:val="000E072E"/>
    <w:rsid w:val="000E0D30"/>
    <w:rsid w:val="000E1C23"/>
    <w:rsid w:val="000E1CBE"/>
    <w:rsid w:val="000E2254"/>
    <w:rsid w:val="000E2604"/>
    <w:rsid w:val="000E2827"/>
    <w:rsid w:val="000E4557"/>
    <w:rsid w:val="000E4AC9"/>
    <w:rsid w:val="000E4B07"/>
    <w:rsid w:val="000E6166"/>
    <w:rsid w:val="000E71F8"/>
    <w:rsid w:val="000E73E1"/>
    <w:rsid w:val="000F11C4"/>
    <w:rsid w:val="000F1C79"/>
    <w:rsid w:val="000F29EC"/>
    <w:rsid w:val="000F36D3"/>
    <w:rsid w:val="000F37E5"/>
    <w:rsid w:val="000F38EA"/>
    <w:rsid w:val="000F3DC6"/>
    <w:rsid w:val="000F4EBA"/>
    <w:rsid w:val="000F542E"/>
    <w:rsid w:val="000F5468"/>
    <w:rsid w:val="000F5A49"/>
    <w:rsid w:val="000F5E07"/>
    <w:rsid w:val="000F641B"/>
    <w:rsid w:val="000F6D73"/>
    <w:rsid w:val="000F73FF"/>
    <w:rsid w:val="000F7F1C"/>
    <w:rsid w:val="00101AB9"/>
    <w:rsid w:val="00102175"/>
    <w:rsid w:val="00102343"/>
    <w:rsid w:val="00102416"/>
    <w:rsid w:val="001029B3"/>
    <w:rsid w:val="00102A1B"/>
    <w:rsid w:val="00102B82"/>
    <w:rsid w:val="001032F5"/>
    <w:rsid w:val="00103C1F"/>
    <w:rsid w:val="00104305"/>
    <w:rsid w:val="001056B8"/>
    <w:rsid w:val="00105D89"/>
    <w:rsid w:val="00105DCD"/>
    <w:rsid w:val="00106143"/>
    <w:rsid w:val="001066B3"/>
    <w:rsid w:val="00106DED"/>
    <w:rsid w:val="00107895"/>
    <w:rsid w:val="00110361"/>
    <w:rsid w:val="00111159"/>
    <w:rsid w:val="001111DD"/>
    <w:rsid w:val="001114AC"/>
    <w:rsid w:val="00111BE9"/>
    <w:rsid w:val="00112704"/>
    <w:rsid w:val="00113079"/>
    <w:rsid w:val="00114584"/>
    <w:rsid w:val="00114CF7"/>
    <w:rsid w:val="00115396"/>
    <w:rsid w:val="00115411"/>
    <w:rsid w:val="00115A86"/>
    <w:rsid w:val="00115B33"/>
    <w:rsid w:val="00115C97"/>
    <w:rsid w:val="00116B95"/>
    <w:rsid w:val="00116C43"/>
    <w:rsid w:val="00117233"/>
    <w:rsid w:val="00117AE3"/>
    <w:rsid w:val="00120B92"/>
    <w:rsid w:val="001224EE"/>
    <w:rsid w:val="00122AFB"/>
    <w:rsid w:val="00122D24"/>
    <w:rsid w:val="00123584"/>
    <w:rsid w:val="00123B68"/>
    <w:rsid w:val="00124807"/>
    <w:rsid w:val="00124AF4"/>
    <w:rsid w:val="00124CAA"/>
    <w:rsid w:val="00125266"/>
    <w:rsid w:val="001258CF"/>
    <w:rsid w:val="00125D9F"/>
    <w:rsid w:val="00125DED"/>
    <w:rsid w:val="00125E69"/>
    <w:rsid w:val="001264AE"/>
    <w:rsid w:val="00126F2E"/>
    <w:rsid w:val="00127454"/>
    <w:rsid w:val="00127FC6"/>
    <w:rsid w:val="00130727"/>
    <w:rsid w:val="00130A6D"/>
    <w:rsid w:val="00131E27"/>
    <w:rsid w:val="00132939"/>
    <w:rsid w:val="001343F6"/>
    <w:rsid w:val="001344C0"/>
    <w:rsid w:val="0013496D"/>
    <w:rsid w:val="00135EA0"/>
    <w:rsid w:val="00136F96"/>
    <w:rsid w:val="00137436"/>
    <w:rsid w:val="00137A48"/>
    <w:rsid w:val="00137F35"/>
    <w:rsid w:val="001402DA"/>
    <w:rsid w:val="001405E0"/>
    <w:rsid w:val="00140F50"/>
    <w:rsid w:val="00141A6D"/>
    <w:rsid w:val="001424DC"/>
    <w:rsid w:val="00143A87"/>
    <w:rsid w:val="00143F80"/>
    <w:rsid w:val="00144E69"/>
    <w:rsid w:val="00144F06"/>
    <w:rsid w:val="001465C7"/>
    <w:rsid w:val="00146C40"/>
    <w:rsid w:val="00146F6F"/>
    <w:rsid w:val="0014714E"/>
    <w:rsid w:val="00147DA1"/>
    <w:rsid w:val="00150A95"/>
    <w:rsid w:val="001517C6"/>
    <w:rsid w:val="00151CA8"/>
    <w:rsid w:val="00152101"/>
    <w:rsid w:val="00152157"/>
    <w:rsid w:val="00152957"/>
    <w:rsid w:val="001530F6"/>
    <w:rsid w:val="00153615"/>
    <w:rsid w:val="00153975"/>
    <w:rsid w:val="00153C6B"/>
    <w:rsid w:val="00153D4C"/>
    <w:rsid w:val="0015495E"/>
    <w:rsid w:val="00154BBD"/>
    <w:rsid w:val="00154FE9"/>
    <w:rsid w:val="00156625"/>
    <w:rsid w:val="00157933"/>
    <w:rsid w:val="00160397"/>
    <w:rsid w:val="001604EA"/>
    <w:rsid w:val="00161CAC"/>
    <w:rsid w:val="00162683"/>
    <w:rsid w:val="001631F2"/>
    <w:rsid w:val="00163355"/>
    <w:rsid w:val="00163408"/>
    <w:rsid w:val="00163AA2"/>
    <w:rsid w:val="00163E48"/>
    <w:rsid w:val="001653E0"/>
    <w:rsid w:val="001655AD"/>
    <w:rsid w:val="001655E8"/>
    <w:rsid w:val="001658BF"/>
    <w:rsid w:val="001660AE"/>
    <w:rsid w:val="00166196"/>
    <w:rsid w:val="001664A7"/>
    <w:rsid w:val="001666A0"/>
    <w:rsid w:val="001670A9"/>
    <w:rsid w:val="00167327"/>
    <w:rsid w:val="0016740D"/>
    <w:rsid w:val="00167A9D"/>
    <w:rsid w:val="00170B95"/>
    <w:rsid w:val="00170C5A"/>
    <w:rsid w:val="0017171C"/>
    <w:rsid w:val="00171758"/>
    <w:rsid w:val="00172597"/>
    <w:rsid w:val="001729B4"/>
    <w:rsid w:val="0017394D"/>
    <w:rsid w:val="00173A79"/>
    <w:rsid w:val="00174A9A"/>
    <w:rsid w:val="00174B8B"/>
    <w:rsid w:val="0017500F"/>
    <w:rsid w:val="00175183"/>
    <w:rsid w:val="00175F58"/>
    <w:rsid w:val="00176991"/>
    <w:rsid w:val="00177950"/>
    <w:rsid w:val="00177EE0"/>
    <w:rsid w:val="00177F00"/>
    <w:rsid w:val="00180444"/>
    <w:rsid w:val="00180B32"/>
    <w:rsid w:val="001815C2"/>
    <w:rsid w:val="0018326F"/>
    <w:rsid w:val="001832B9"/>
    <w:rsid w:val="00183EF9"/>
    <w:rsid w:val="00184597"/>
    <w:rsid w:val="00184A3B"/>
    <w:rsid w:val="0018554F"/>
    <w:rsid w:val="0018567D"/>
    <w:rsid w:val="00185737"/>
    <w:rsid w:val="001862D7"/>
    <w:rsid w:val="00186456"/>
    <w:rsid w:val="001868BE"/>
    <w:rsid w:val="00187BD9"/>
    <w:rsid w:val="0019060A"/>
    <w:rsid w:val="00190B55"/>
    <w:rsid w:val="00190D43"/>
    <w:rsid w:val="001912BD"/>
    <w:rsid w:val="00191A1B"/>
    <w:rsid w:val="00191E5B"/>
    <w:rsid w:val="00191F5C"/>
    <w:rsid w:val="001922D3"/>
    <w:rsid w:val="0019245A"/>
    <w:rsid w:val="00192825"/>
    <w:rsid w:val="00192FA9"/>
    <w:rsid w:val="0019311B"/>
    <w:rsid w:val="00193717"/>
    <w:rsid w:val="00194211"/>
    <w:rsid w:val="0019430E"/>
    <w:rsid w:val="00194CFB"/>
    <w:rsid w:val="0019510A"/>
    <w:rsid w:val="001954E5"/>
    <w:rsid w:val="001964CF"/>
    <w:rsid w:val="00196D07"/>
    <w:rsid w:val="0019769D"/>
    <w:rsid w:val="001A0649"/>
    <w:rsid w:val="001A1975"/>
    <w:rsid w:val="001A1FFD"/>
    <w:rsid w:val="001A3525"/>
    <w:rsid w:val="001A359E"/>
    <w:rsid w:val="001A36DC"/>
    <w:rsid w:val="001A3858"/>
    <w:rsid w:val="001A3D14"/>
    <w:rsid w:val="001A4BD2"/>
    <w:rsid w:val="001A54F5"/>
    <w:rsid w:val="001A57E4"/>
    <w:rsid w:val="001A6BA8"/>
    <w:rsid w:val="001A743F"/>
    <w:rsid w:val="001A755F"/>
    <w:rsid w:val="001A758C"/>
    <w:rsid w:val="001A75A0"/>
    <w:rsid w:val="001B2880"/>
    <w:rsid w:val="001B2ED3"/>
    <w:rsid w:val="001B3476"/>
    <w:rsid w:val="001B3507"/>
    <w:rsid w:val="001B37B3"/>
    <w:rsid w:val="001B3A19"/>
    <w:rsid w:val="001B4AB5"/>
    <w:rsid w:val="001B4D7C"/>
    <w:rsid w:val="001B50AD"/>
    <w:rsid w:val="001B643A"/>
    <w:rsid w:val="001B6675"/>
    <w:rsid w:val="001B7EA3"/>
    <w:rsid w:val="001C0D1A"/>
    <w:rsid w:val="001C15ED"/>
    <w:rsid w:val="001C1E91"/>
    <w:rsid w:val="001C3B5F"/>
    <w:rsid w:val="001C451A"/>
    <w:rsid w:val="001C4601"/>
    <w:rsid w:val="001C5ECA"/>
    <w:rsid w:val="001C61EA"/>
    <w:rsid w:val="001D0328"/>
    <w:rsid w:val="001D058F"/>
    <w:rsid w:val="001D2025"/>
    <w:rsid w:val="001D2515"/>
    <w:rsid w:val="001D3437"/>
    <w:rsid w:val="001D363A"/>
    <w:rsid w:val="001D37F3"/>
    <w:rsid w:val="001D3EFE"/>
    <w:rsid w:val="001D4147"/>
    <w:rsid w:val="001D42E2"/>
    <w:rsid w:val="001D4313"/>
    <w:rsid w:val="001D4345"/>
    <w:rsid w:val="001D46E1"/>
    <w:rsid w:val="001D4E94"/>
    <w:rsid w:val="001D520B"/>
    <w:rsid w:val="001D6B6C"/>
    <w:rsid w:val="001D6E06"/>
    <w:rsid w:val="001D78D5"/>
    <w:rsid w:val="001E0384"/>
    <w:rsid w:val="001E0655"/>
    <w:rsid w:val="001E0701"/>
    <w:rsid w:val="001E24AF"/>
    <w:rsid w:val="001E252D"/>
    <w:rsid w:val="001E2C24"/>
    <w:rsid w:val="001E2FF4"/>
    <w:rsid w:val="001E3BA8"/>
    <w:rsid w:val="001E43DC"/>
    <w:rsid w:val="001E4A74"/>
    <w:rsid w:val="001E600D"/>
    <w:rsid w:val="001E6EB9"/>
    <w:rsid w:val="001E72DC"/>
    <w:rsid w:val="001E7A18"/>
    <w:rsid w:val="001F0DAE"/>
    <w:rsid w:val="001F1DB6"/>
    <w:rsid w:val="001F20DD"/>
    <w:rsid w:val="001F23DF"/>
    <w:rsid w:val="001F2548"/>
    <w:rsid w:val="001F2B43"/>
    <w:rsid w:val="001F2D2F"/>
    <w:rsid w:val="001F3FC5"/>
    <w:rsid w:val="001F42F8"/>
    <w:rsid w:val="001F49DA"/>
    <w:rsid w:val="001F4ADA"/>
    <w:rsid w:val="001F5DCF"/>
    <w:rsid w:val="001F7BA6"/>
    <w:rsid w:val="00200781"/>
    <w:rsid w:val="002009DE"/>
    <w:rsid w:val="002009EA"/>
    <w:rsid w:val="00201533"/>
    <w:rsid w:val="00201581"/>
    <w:rsid w:val="00201CA9"/>
    <w:rsid w:val="00202635"/>
    <w:rsid w:val="00202CA0"/>
    <w:rsid w:val="00202FE1"/>
    <w:rsid w:val="0020396A"/>
    <w:rsid w:val="002056B7"/>
    <w:rsid w:val="002066D2"/>
    <w:rsid w:val="00206788"/>
    <w:rsid w:val="00206A3C"/>
    <w:rsid w:val="00206E4B"/>
    <w:rsid w:val="00207A5D"/>
    <w:rsid w:val="00207CB8"/>
    <w:rsid w:val="00210706"/>
    <w:rsid w:val="00210B62"/>
    <w:rsid w:val="00212D7E"/>
    <w:rsid w:val="00213485"/>
    <w:rsid w:val="002154A6"/>
    <w:rsid w:val="00215612"/>
    <w:rsid w:val="00215937"/>
    <w:rsid w:val="002162CD"/>
    <w:rsid w:val="00216478"/>
    <w:rsid w:val="002164C2"/>
    <w:rsid w:val="00217827"/>
    <w:rsid w:val="00220634"/>
    <w:rsid w:val="00220712"/>
    <w:rsid w:val="00221464"/>
    <w:rsid w:val="00221C1D"/>
    <w:rsid w:val="002226B9"/>
    <w:rsid w:val="002234B0"/>
    <w:rsid w:val="002237A7"/>
    <w:rsid w:val="00223B6D"/>
    <w:rsid w:val="00224213"/>
    <w:rsid w:val="00224B7C"/>
    <w:rsid w:val="00224CDD"/>
    <w:rsid w:val="002255B3"/>
    <w:rsid w:val="00226289"/>
    <w:rsid w:val="0022687F"/>
    <w:rsid w:val="00226C71"/>
    <w:rsid w:val="00226CB2"/>
    <w:rsid w:val="00226DE8"/>
    <w:rsid w:val="0023043C"/>
    <w:rsid w:val="002304B8"/>
    <w:rsid w:val="0023050C"/>
    <w:rsid w:val="0023164A"/>
    <w:rsid w:val="002319F6"/>
    <w:rsid w:val="0023311C"/>
    <w:rsid w:val="0023409C"/>
    <w:rsid w:val="002346C7"/>
    <w:rsid w:val="0023487C"/>
    <w:rsid w:val="0023502C"/>
    <w:rsid w:val="002351D4"/>
    <w:rsid w:val="00236E8A"/>
    <w:rsid w:val="002377D5"/>
    <w:rsid w:val="002378AD"/>
    <w:rsid w:val="00240873"/>
    <w:rsid w:val="00240BC8"/>
    <w:rsid w:val="00240BF6"/>
    <w:rsid w:val="00241A75"/>
    <w:rsid w:val="002420D0"/>
    <w:rsid w:val="00242487"/>
    <w:rsid w:val="00243411"/>
    <w:rsid w:val="002440EB"/>
    <w:rsid w:val="002448B2"/>
    <w:rsid w:val="00244B68"/>
    <w:rsid w:val="0024505F"/>
    <w:rsid w:val="002450AB"/>
    <w:rsid w:val="00245552"/>
    <w:rsid w:val="0024559E"/>
    <w:rsid w:val="00246B32"/>
    <w:rsid w:val="002472A3"/>
    <w:rsid w:val="002473C5"/>
    <w:rsid w:val="002478E8"/>
    <w:rsid w:val="002510EB"/>
    <w:rsid w:val="0025166F"/>
    <w:rsid w:val="00251A53"/>
    <w:rsid w:val="002525FD"/>
    <w:rsid w:val="00252B30"/>
    <w:rsid w:val="0025312F"/>
    <w:rsid w:val="0025489C"/>
    <w:rsid w:val="00256E28"/>
    <w:rsid w:val="0025721D"/>
    <w:rsid w:val="002613BA"/>
    <w:rsid w:val="00262219"/>
    <w:rsid w:val="00262267"/>
    <w:rsid w:val="00262FC3"/>
    <w:rsid w:val="00263C93"/>
    <w:rsid w:val="00263E78"/>
    <w:rsid w:val="0026406F"/>
    <w:rsid w:val="002653F2"/>
    <w:rsid w:val="00265528"/>
    <w:rsid w:val="002660C1"/>
    <w:rsid w:val="00266589"/>
    <w:rsid w:val="00267792"/>
    <w:rsid w:val="00267DF0"/>
    <w:rsid w:val="0027023A"/>
    <w:rsid w:val="002712A9"/>
    <w:rsid w:val="00271316"/>
    <w:rsid w:val="00272417"/>
    <w:rsid w:val="00274911"/>
    <w:rsid w:val="00274CC3"/>
    <w:rsid w:val="00274CED"/>
    <w:rsid w:val="00275241"/>
    <w:rsid w:val="00275A6E"/>
    <w:rsid w:val="00276414"/>
    <w:rsid w:val="00276460"/>
    <w:rsid w:val="002773EA"/>
    <w:rsid w:val="00280B6E"/>
    <w:rsid w:val="00280CBD"/>
    <w:rsid w:val="00282853"/>
    <w:rsid w:val="00283237"/>
    <w:rsid w:val="00283E46"/>
    <w:rsid w:val="00283F74"/>
    <w:rsid w:val="00284A3B"/>
    <w:rsid w:val="00284F39"/>
    <w:rsid w:val="002860CF"/>
    <w:rsid w:val="00286C1D"/>
    <w:rsid w:val="00286C4C"/>
    <w:rsid w:val="00290C26"/>
    <w:rsid w:val="00292976"/>
    <w:rsid w:val="0029365F"/>
    <w:rsid w:val="00293A8C"/>
    <w:rsid w:val="00294451"/>
    <w:rsid w:val="00294B77"/>
    <w:rsid w:val="00294BF6"/>
    <w:rsid w:val="00294D5A"/>
    <w:rsid w:val="002955DA"/>
    <w:rsid w:val="00295A71"/>
    <w:rsid w:val="00296313"/>
    <w:rsid w:val="00296DA0"/>
    <w:rsid w:val="00297006"/>
    <w:rsid w:val="00297145"/>
    <w:rsid w:val="00297CE7"/>
    <w:rsid w:val="00297F45"/>
    <w:rsid w:val="002A0A7A"/>
    <w:rsid w:val="002A0D8C"/>
    <w:rsid w:val="002A149A"/>
    <w:rsid w:val="002A2243"/>
    <w:rsid w:val="002A27F8"/>
    <w:rsid w:val="002A3B4D"/>
    <w:rsid w:val="002A424D"/>
    <w:rsid w:val="002A4781"/>
    <w:rsid w:val="002A47B3"/>
    <w:rsid w:val="002A4A36"/>
    <w:rsid w:val="002A4FFE"/>
    <w:rsid w:val="002A51DF"/>
    <w:rsid w:val="002A684E"/>
    <w:rsid w:val="002A7040"/>
    <w:rsid w:val="002A7599"/>
    <w:rsid w:val="002B074A"/>
    <w:rsid w:val="002B10D5"/>
    <w:rsid w:val="002B2ADF"/>
    <w:rsid w:val="002B2C76"/>
    <w:rsid w:val="002B3296"/>
    <w:rsid w:val="002B3C84"/>
    <w:rsid w:val="002B5490"/>
    <w:rsid w:val="002B576A"/>
    <w:rsid w:val="002B7C9E"/>
    <w:rsid w:val="002C0654"/>
    <w:rsid w:val="002C12ED"/>
    <w:rsid w:val="002C2311"/>
    <w:rsid w:val="002C2BDF"/>
    <w:rsid w:val="002C315A"/>
    <w:rsid w:val="002C3AC5"/>
    <w:rsid w:val="002C49BA"/>
    <w:rsid w:val="002C4A6D"/>
    <w:rsid w:val="002C4B75"/>
    <w:rsid w:val="002C5BFF"/>
    <w:rsid w:val="002C692D"/>
    <w:rsid w:val="002C6B70"/>
    <w:rsid w:val="002C7059"/>
    <w:rsid w:val="002C73F6"/>
    <w:rsid w:val="002C7C25"/>
    <w:rsid w:val="002C7D5E"/>
    <w:rsid w:val="002D01F4"/>
    <w:rsid w:val="002D02A4"/>
    <w:rsid w:val="002D10A2"/>
    <w:rsid w:val="002D2250"/>
    <w:rsid w:val="002D31B6"/>
    <w:rsid w:val="002D3B77"/>
    <w:rsid w:val="002D4055"/>
    <w:rsid w:val="002D4726"/>
    <w:rsid w:val="002D485A"/>
    <w:rsid w:val="002D4BF9"/>
    <w:rsid w:val="002D58BE"/>
    <w:rsid w:val="002D5CE8"/>
    <w:rsid w:val="002D5DD4"/>
    <w:rsid w:val="002D6EBB"/>
    <w:rsid w:val="002D78EE"/>
    <w:rsid w:val="002E0564"/>
    <w:rsid w:val="002E05D0"/>
    <w:rsid w:val="002E07A0"/>
    <w:rsid w:val="002E0D1B"/>
    <w:rsid w:val="002E0F5E"/>
    <w:rsid w:val="002E2BDF"/>
    <w:rsid w:val="002E3670"/>
    <w:rsid w:val="002E36A2"/>
    <w:rsid w:val="002E4BBC"/>
    <w:rsid w:val="002E4D1D"/>
    <w:rsid w:val="002E51E0"/>
    <w:rsid w:val="002E5411"/>
    <w:rsid w:val="002E5CF3"/>
    <w:rsid w:val="002E6482"/>
    <w:rsid w:val="002E6B5F"/>
    <w:rsid w:val="002E716A"/>
    <w:rsid w:val="002E745F"/>
    <w:rsid w:val="002E75AC"/>
    <w:rsid w:val="002E772C"/>
    <w:rsid w:val="002E7A84"/>
    <w:rsid w:val="002E7AE7"/>
    <w:rsid w:val="002E7D75"/>
    <w:rsid w:val="002F0776"/>
    <w:rsid w:val="002F1BD0"/>
    <w:rsid w:val="002F2171"/>
    <w:rsid w:val="002F2313"/>
    <w:rsid w:val="002F2344"/>
    <w:rsid w:val="002F343E"/>
    <w:rsid w:val="002F37EB"/>
    <w:rsid w:val="002F3EE1"/>
    <w:rsid w:val="002F440A"/>
    <w:rsid w:val="002F4B87"/>
    <w:rsid w:val="002F4C89"/>
    <w:rsid w:val="002F4C92"/>
    <w:rsid w:val="002F53A2"/>
    <w:rsid w:val="002F5DEC"/>
    <w:rsid w:val="002F60AA"/>
    <w:rsid w:val="002F692F"/>
    <w:rsid w:val="002F6C40"/>
    <w:rsid w:val="002F7218"/>
    <w:rsid w:val="00300F73"/>
    <w:rsid w:val="00300F9F"/>
    <w:rsid w:val="003011C0"/>
    <w:rsid w:val="003013EE"/>
    <w:rsid w:val="00301524"/>
    <w:rsid w:val="00301FA2"/>
    <w:rsid w:val="003020D6"/>
    <w:rsid w:val="0030298B"/>
    <w:rsid w:val="00302F07"/>
    <w:rsid w:val="00303AD6"/>
    <w:rsid w:val="00303BE2"/>
    <w:rsid w:val="00304031"/>
    <w:rsid w:val="0030570A"/>
    <w:rsid w:val="00305B7B"/>
    <w:rsid w:val="00305C56"/>
    <w:rsid w:val="003060F0"/>
    <w:rsid w:val="00306597"/>
    <w:rsid w:val="00307106"/>
    <w:rsid w:val="00310366"/>
    <w:rsid w:val="00311652"/>
    <w:rsid w:val="003116CA"/>
    <w:rsid w:val="00311808"/>
    <w:rsid w:val="00311851"/>
    <w:rsid w:val="00311CD5"/>
    <w:rsid w:val="0031307B"/>
    <w:rsid w:val="0031448D"/>
    <w:rsid w:val="00315211"/>
    <w:rsid w:val="00315884"/>
    <w:rsid w:val="00316725"/>
    <w:rsid w:val="0031680C"/>
    <w:rsid w:val="003168A2"/>
    <w:rsid w:val="00316A69"/>
    <w:rsid w:val="00316DC5"/>
    <w:rsid w:val="00317351"/>
    <w:rsid w:val="00320A9A"/>
    <w:rsid w:val="003213FB"/>
    <w:rsid w:val="003231C6"/>
    <w:rsid w:val="00323E49"/>
    <w:rsid w:val="00323F93"/>
    <w:rsid w:val="003247A5"/>
    <w:rsid w:val="003257D9"/>
    <w:rsid w:val="00325939"/>
    <w:rsid w:val="00326174"/>
    <w:rsid w:val="003273BC"/>
    <w:rsid w:val="00330029"/>
    <w:rsid w:val="00330404"/>
    <w:rsid w:val="00331DA5"/>
    <w:rsid w:val="00331F05"/>
    <w:rsid w:val="00334F34"/>
    <w:rsid w:val="00335759"/>
    <w:rsid w:val="00336250"/>
    <w:rsid w:val="00336446"/>
    <w:rsid w:val="00336874"/>
    <w:rsid w:val="00336C22"/>
    <w:rsid w:val="00337157"/>
    <w:rsid w:val="00337750"/>
    <w:rsid w:val="00340D7F"/>
    <w:rsid w:val="003412E4"/>
    <w:rsid w:val="003412EE"/>
    <w:rsid w:val="00341A19"/>
    <w:rsid w:val="00341B67"/>
    <w:rsid w:val="00341F8F"/>
    <w:rsid w:val="0034302F"/>
    <w:rsid w:val="00343563"/>
    <w:rsid w:val="0034384D"/>
    <w:rsid w:val="00343D49"/>
    <w:rsid w:val="003447A8"/>
    <w:rsid w:val="003447F5"/>
    <w:rsid w:val="0034549C"/>
    <w:rsid w:val="00345751"/>
    <w:rsid w:val="00345D42"/>
    <w:rsid w:val="00346224"/>
    <w:rsid w:val="0034636C"/>
    <w:rsid w:val="003471E0"/>
    <w:rsid w:val="0035089A"/>
    <w:rsid w:val="003508C8"/>
    <w:rsid w:val="00350EFC"/>
    <w:rsid w:val="003511BC"/>
    <w:rsid w:val="0035122F"/>
    <w:rsid w:val="00351AA1"/>
    <w:rsid w:val="00351DDF"/>
    <w:rsid w:val="0035216F"/>
    <w:rsid w:val="003523FC"/>
    <w:rsid w:val="00352E3A"/>
    <w:rsid w:val="003532B7"/>
    <w:rsid w:val="00355110"/>
    <w:rsid w:val="00355414"/>
    <w:rsid w:val="00356070"/>
    <w:rsid w:val="00356083"/>
    <w:rsid w:val="003572D4"/>
    <w:rsid w:val="003577C7"/>
    <w:rsid w:val="00357886"/>
    <w:rsid w:val="00357B5D"/>
    <w:rsid w:val="00361609"/>
    <w:rsid w:val="00361AFA"/>
    <w:rsid w:val="00362128"/>
    <w:rsid w:val="003628E9"/>
    <w:rsid w:val="0036309C"/>
    <w:rsid w:val="00363D18"/>
    <w:rsid w:val="00364098"/>
    <w:rsid w:val="003640E0"/>
    <w:rsid w:val="00365392"/>
    <w:rsid w:val="00365AB9"/>
    <w:rsid w:val="00366978"/>
    <w:rsid w:val="00366AB4"/>
    <w:rsid w:val="00366E1B"/>
    <w:rsid w:val="0037003F"/>
    <w:rsid w:val="00370953"/>
    <w:rsid w:val="00370A1D"/>
    <w:rsid w:val="003715A0"/>
    <w:rsid w:val="00371BD9"/>
    <w:rsid w:val="0037247B"/>
    <w:rsid w:val="00372BCF"/>
    <w:rsid w:val="00373365"/>
    <w:rsid w:val="003737DC"/>
    <w:rsid w:val="00373D0D"/>
    <w:rsid w:val="00374386"/>
    <w:rsid w:val="0037566D"/>
    <w:rsid w:val="00375DC8"/>
    <w:rsid w:val="00376EF8"/>
    <w:rsid w:val="00377485"/>
    <w:rsid w:val="00377BD3"/>
    <w:rsid w:val="00377D27"/>
    <w:rsid w:val="003807EA"/>
    <w:rsid w:val="00381E78"/>
    <w:rsid w:val="003829D8"/>
    <w:rsid w:val="0038304D"/>
    <w:rsid w:val="00384088"/>
    <w:rsid w:val="0038489B"/>
    <w:rsid w:val="00384C2A"/>
    <w:rsid w:val="00385BE9"/>
    <w:rsid w:val="00386D80"/>
    <w:rsid w:val="0039143B"/>
    <w:rsid w:val="0039169B"/>
    <w:rsid w:val="00391776"/>
    <w:rsid w:val="00391B33"/>
    <w:rsid w:val="00392277"/>
    <w:rsid w:val="00393754"/>
    <w:rsid w:val="0039411F"/>
    <w:rsid w:val="00394B90"/>
    <w:rsid w:val="00395EDC"/>
    <w:rsid w:val="003968CC"/>
    <w:rsid w:val="003974F9"/>
    <w:rsid w:val="003A02F2"/>
    <w:rsid w:val="003A03FF"/>
    <w:rsid w:val="003A04F5"/>
    <w:rsid w:val="003A0ED2"/>
    <w:rsid w:val="003A1887"/>
    <w:rsid w:val="003A22FC"/>
    <w:rsid w:val="003A260A"/>
    <w:rsid w:val="003A2AD8"/>
    <w:rsid w:val="003A39C7"/>
    <w:rsid w:val="003A3F75"/>
    <w:rsid w:val="003A4A7A"/>
    <w:rsid w:val="003A510B"/>
    <w:rsid w:val="003A5137"/>
    <w:rsid w:val="003A516D"/>
    <w:rsid w:val="003A5CB4"/>
    <w:rsid w:val="003A5DAE"/>
    <w:rsid w:val="003A5F5F"/>
    <w:rsid w:val="003A6BAC"/>
    <w:rsid w:val="003A6BED"/>
    <w:rsid w:val="003A6E72"/>
    <w:rsid w:val="003A72A6"/>
    <w:rsid w:val="003A7F8C"/>
    <w:rsid w:val="003B08DA"/>
    <w:rsid w:val="003B0CCE"/>
    <w:rsid w:val="003B11F9"/>
    <w:rsid w:val="003B20CA"/>
    <w:rsid w:val="003B2373"/>
    <w:rsid w:val="003B2B56"/>
    <w:rsid w:val="003B30A7"/>
    <w:rsid w:val="003B3399"/>
    <w:rsid w:val="003B3C07"/>
    <w:rsid w:val="003B4ECA"/>
    <w:rsid w:val="003B532E"/>
    <w:rsid w:val="003B5983"/>
    <w:rsid w:val="003B5B76"/>
    <w:rsid w:val="003B6306"/>
    <w:rsid w:val="003B6602"/>
    <w:rsid w:val="003B6C03"/>
    <w:rsid w:val="003B6F14"/>
    <w:rsid w:val="003B6F60"/>
    <w:rsid w:val="003B7BED"/>
    <w:rsid w:val="003B7F4A"/>
    <w:rsid w:val="003C0FEA"/>
    <w:rsid w:val="003C1870"/>
    <w:rsid w:val="003C6136"/>
    <w:rsid w:val="003C76A9"/>
    <w:rsid w:val="003C78BC"/>
    <w:rsid w:val="003D08EB"/>
    <w:rsid w:val="003D0F8B"/>
    <w:rsid w:val="003D1814"/>
    <w:rsid w:val="003D1E52"/>
    <w:rsid w:val="003D1F6C"/>
    <w:rsid w:val="003D2466"/>
    <w:rsid w:val="003D31A0"/>
    <w:rsid w:val="003D39CC"/>
    <w:rsid w:val="003D39F2"/>
    <w:rsid w:val="003D425F"/>
    <w:rsid w:val="003D4742"/>
    <w:rsid w:val="003D4C65"/>
    <w:rsid w:val="003D5662"/>
    <w:rsid w:val="003D5A63"/>
    <w:rsid w:val="003D5B7F"/>
    <w:rsid w:val="003D6425"/>
    <w:rsid w:val="003D66A7"/>
    <w:rsid w:val="003D6F34"/>
    <w:rsid w:val="003D6F88"/>
    <w:rsid w:val="003D7410"/>
    <w:rsid w:val="003D7987"/>
    <w:rsid w:val="003D7B4C"/>
    <w:rsid w:val="003D7EE8"/>
    <w:rsid w:val="003E01CC"/>
    <w:rsid w:val="003E0B76"/>
    <w:rsid w:val="003E154B"/>
    <w:rsid w:val="003E2E68"/>
    <w:rsid w:val="003E4BFE"/>
    <w:rsid w:val="003F0A6C"/>
    <w:rsid w:val="003F0ABE"/>
    <w:rsid w:val="003F0F49"/>
    <w:rsid w:val="003F1363"/>
    <w:rsid w:val="003F2311"/>
    <w:rsid w:val="003F3151"/>
    <w:rsid w:val="003F3B72"/>
    <w:rsid w:val="003F415B"/>
    <w:rsid w:val="003F5DE1"/>
    <w:rsid w:val="003F6044"/>
    <w:rsid w:val="004000E1"/>
    <w:rsid w:val="0040049A"/>
    <w:rsid w:val="00400709"/>
    <w:rsid w:val="00401E00"/>
    <w:rsid w:val="00402288"/>
    <w:rsid w:val="00402EE6"/>
    <w:rsid w:val="00403AD1"/>
    <w:rsid w:val="00403AE2"/>
    <w:rsid w:val="00403C69"/>
    <w:rsid w:val="00405161"/>
    <w:rsid w:val="00405C45"/>
    <w:rsid w:val="00405EC2"/>
    <w:rsid w:val="00405FD1"/>
    <w:rsid w:val="0040603E"/>
    <w:rsid w:val="00406278"/>
    <w:rsid w:val="00406297"/>
    <w:rsid w:val="00406EEE"/>
    <w:rsid w:val="004108B7"/>
    <w:rsid w:val="0041172B"/>
    <w:rsid w:val="00411E4F"/>
    <w:rsid w:val="00412C81"/>
    <w:rsid w:val="004131D4"/>
    <w:rsid w:val="0041348E"/>
    <w:rsid w:val="00413519"/>
    <w:rsid w:val="00413683"/>
    <w:rsid w:val="004141F1"/>
    <w:rsid w:val="0041457F"/>
    <w:rsid w:val="00414726"/>
    <w:rsid w:val="00414895"/>
    <w:rsid w:val="00414A2F"/>
    <w:rsid w:val="00414C50"/>
    <w:rsid w:val="00415432"/>
    <w:rsid w:val="004154C0"/>
    <w:rsid w:val="004157DE"/>
    <w:rsid w:val="00415884"/>
    <w:rsid w:val="004158CF"/>
    <w:rsid w:val="00416028"/>
    <w:rsid w:val="004168EB"/>
    <w:rsid w:val="00416F46"/>
    <w:rsid w:val="004176D6"/>
    <w:rsid w:val="0041788C"/>
    <w:rsid w:val="004201CE"/>
    <w:rsid w:val="004203EB"/>
    <w:rsid w:val="004208C6"/>
    <w:rsid w:val="00421262"/>
    <w:rsid w:val="004215EC"/>
    <w:rsid w:val="00421605"/>
    <w:rsid w:val="004216DA"/>
    <w:rsid w:val="004218D0"/>
    <w:rsid w:val="00422730"/>
    <w:rsid w:val="004235B9"/>
    <w:rsid w:val="004243AF"/>
    <w:rsid w:val="00424462"/>
    <w:rsid w:val="004246A2"/>
    <w:rsid w:val="00425035"/>
    <w:rsid w:val="004255EF"/>
    <w:rsid w:val="004269E6"/>
    <w:rsid w:val="00427D0B"/>
    <w:rsid w:val="00430DE2"/>
    <w:rsid w:val="004313D6"/>
    <w:rsid w:val="00431F41"/>
    <w:rsid w:val="00433357"/>
    <w:rsid w:val="00433A6F"/>
    <w:rsid w:val="00434106"/>
    <w:rsid w:val="00435762"/>
    <w:rsid w:val="00435CD9"/>
    <w:rsid w:val="00435E45"/>
    <w:rsid w:val="004364D9"/>
    <w:rsid w:val="004376A6"/>
    <w:rsid w:val="00437819"/>
    <w:rsid w:val="00437A81"/>
    <w:rsid w:val="00437A8D"/>
    <w:rsid w:val="00440355"/>
    <w:rsid w:val="00440C4F"/>
    <w:rsid w:val="00440E97"/>
    <w:rsid w:val="00441E8B"/>
    <w:rsid w:val="00442493"/>
    <w:rsid w:val="004424A2"/>
    <w:rsid w:val="0044290F"/>
    <w:rsid w:val="00443EDE"/>
    <w:rsid w:val="0044403A"/>
    <w:rsid w:val="004445FD"/>
    <w:rsid w:val="00446FBA"/>
    <w:rsid w:val="0044711A"/>
    <w:rsid w:val="00447308"/>
    <w:rsid w:val="00447990"/>
    <w:rsid w:val="00447BE3"/>
    <w:rsid w:val="004500BC"/>
    <w:rsid w:val="004512AA"/>
    <w:rsid w:val="00451B1B"/>
    <w:rsid w:val="00451C7A"/>
    <w:rsid w:val="00452739"/>
    <w:rsid w:val="004528C0"/>
    <w:rsid w:val="00453EB5"/>
    <w:rsid w:val="00454FE3"/>
    <w:rsid w:val="004552B4"/>
    <w:rsid w:val="00456B6F"/>
    <w:rsid w:val="00457365"/>
    <w:rsid w:val="0045756F"/>
    <w:rsid w:val="004575C4"/>
    <w:rsid w:val="004606AB"/>
    <w:rsid w:val="00460CF8"/>
    <w:rsid w:val="00460DDD"/>
    <w:rsid w:val="0046158C"/>
    <w:rsid w:val="00461EAB"/>
    <w:rsid w:val="00462047"/>
    <w:rsid w:val="00462253"/>
    <w:rsid w:val="00462B7A"/>
    <w:rsid w:val="00462CB2"/>
    <w:rsid w:val="00462D7F"/>
    <w:rsid w:val="004631CC"/>
    <w:rsid w:val="00463E2B"/>
    <w:rsid w:val="004643A5"/>
    <w:rsid w:val="00464CF2"/>
    <w:rsid w:val="00465029"/>
    <w:rsid w:val="004650C9"/>
    <w:rsid w:val="0046595C"/>
    <w:rsid w:val="00466107"/>
    <w:rsid w:val="004665BB"/>
    <w:rsid w:val="00466D6E"/>
    <w:rsid w:val="00467581"/>
    <w:rsid w:val="00467DB2"/>
    <w:rsid w:val="004702EF"/>
    <w:rsid w:val="0047034E"/>
    <w:rsid w:val="00470573"/>
    <w:rsid w:val="004709BE"/>
    <w:rsid w:val="00470FE3"/>
    <w:rsid w:val="00471F58"/>
    <w:rsid w:val="0047207B"/>
    <w:rsid w:val="00472080"/>
    <w:rsid w:val="004724AD"/>
    <w:rsid w:val="00472D58"/>
    <w:rsid w:val="00472F31"/>
    <w:rsid w:val="00472FC1"/>
    <w:rsid w:val="0047305A"/>
    <w:rsid w:val="00473495"/>
    <w:rsid w:val="00473758"/>
    <w:rsid w:val="0047453D"/>
    <w:rsid w:val="0047507B"/>
    <w:rsid w:val="004755BA"/>
    <w:rsid w:val="00475912"/>
    <w:rsid w:val="004765FF"/>
    <w:rsid w:val="00476685"/>
    <w:rsid w:val="00476779"/>
    <w:rsid w:val="0048029C"/>
    <w:rsid w:val="0048031F"/>
    <w:rsid w:val="00480461"/>
    <w:rsid w:val="00480E37"/>
    <w:rsid w:val="00481E58"/>
    <w:rsid w:val="004822BD"/>
    <w:rsid w:val="00482774"/>
    <w:rsid w:val="00483F59"/>
    <w:rsid w:val="0048520E"/>
    <w:rsid w:val="004854E0"/>
    <w:rsid w:val="00485D9C"/>
    <w:rsid w:val="00486163"/>
    <w:rsid w:val="004872A5"/>
    <w:rsid w:val="004877AC"/>
    <w:rsid w:val="00487835"/>
    <w:rsid w:val="00487C9C"/>
    <w:rsid w:val="00487D03"/>
    <w:rsid w:val="00490151"/>
    <w:rsid w:val="004901EA"/>
    <w:rsid w:val="00490593"/>
    <w:rsid w:val="00492075"/>
    <w:rsid w:val="00492172"/>
    <w:rsid w:val="00492228"/>
    <w:rsid w:val="0049246F"/>
    <w:rsid w:val="00492C22"/>
    <w:rsid w:val="00493020"/>
    <w:rsid w:val="0049304E"/>
    <w:rsid w:val="0049342F"/>
    <w:rsid w:val="00493B41"/>
    <w:rsid w:val="004945FF"/>
    <w:rsid w:val="00494FF4"/>
    <w:rsid w:val="00495290"/>
    <w:rsid w:val="004953FF"/>
    <w:rsid w:val="004954B1"/>
    <w:rsid w:val="00495B6F"/>
    <w:rsid w:val="0049676F"/>
    <w:rsid w:val="004969AD"/>
    <w:rsid w:val="00496E2A"/>
    <w:rsid w:val="004A0244"/>
    <w:rsid w:val="004A07AA"/>
    <w:rsid w:val="004A0A99"/>
    <w:rsid w:val="004A0D70"/>
    <w:rsid w:val="004A0DBB"/>
    <w:rsid w:val="004A1380"/>
    <w:rsid w:val="004A141E"/>
    <w:rsid w:val="004A1D09"/>
    <w:rsid w:val="004A2007"/>
    <w:rsid w:val="004A229B"/>
    <w:rsid w:val="004A2301"/>
    <w:rsid w:val="004A34D9"/>
    <w:rsid w:val="004A367C"/>
    <w:rsid w:val="004A3FF4"/>
    <w:rsid w:val="004A451C"/>
    <w:rsid w:val="004A46F1"/>
    <w:rsid w:val="004A5136"/>
    <w:rsid w:val="004A59F5"/>
    <w:rsid w:val="004A6093"/>
    <w:rsid w:val="004A7674"/>
    <w:rsid w:val="004A783D"/>
    <w:rsid w:val="004A7B0C"/>
    <w:rsid w:val="004B06BE"/>
    <w:rsid w:val="004B073C"/>
    <w:rsid w:val="004B0B9D"/>
    <w:rsid w:val="004B124E"/>
    <w:rsid w:val="004B131C"/>
    <w:rsid w:val="004B13CB"/>
    <w:rsid w:val="004B159A"/>
    <w:rsid w:val="004B2466"/>
    <w:rsid w:val="004B2BEF"/>
    <w:rsid w:val="004B35A6"/>
    <w:rsid w:val="004B37C9"/>
    <w:rsid w:val="004B3821"/>
    <w:rsid w:val="004B3C6F"/>
    <w:rsid w:val="004B45FE"/>
    <w:rsid w:val="004B4D8A"/>
    <w:rsid w:val="004B4FDF"/>
    <w:rsid w:val="004B4FF2"/>
    <w:rsid w:val="004B5287"/>
    <w:rsid w:val="004B5FDE"/>
    <w:rsid w:val="004B69E8"/>
    <w:rsid w:val="004B6B2E"/>
    <w:rsid w:val="004B7136"/>
    <w:rsid w:val="004B716F"/>
    <w:rsid w:val="004B740B"/>
    <w:rsid w:val="004B7C16"/>
    <w:rsid w:val="004B7E77"/>
    <w:rsid w:val="004C09D8"/>
    <w:rsid w:val="004C0BC2"/>
    <w:rsid w:val="004C2845"/>
    <w:rsid w:val="004C29D5"/>
    <w:rsid w:val="004C2DA4"/>
    <w:rsid w:val="004C3355"/>
    <w:rsid w:val="004C340B"/>
    <w:rsid w:val="004C346A"/>
    <w:rsid w:val="004C4A61"/>
    <w:rsid w:val="004C4A8B"/>
    <w:rsid w:val="004C4EC5"/>
    <w:rsid w:val="004C6D5D"/>
    <w:rsid w:val="004C7117"/>
    <w:rsid w:val="004C7A41"/>
    <w:rsid w:val="004D04E2"/>
    <w:rsid w:val="004D0561"/>
    <w:rsid w:val="004D096B"/>
    <w:rsid w:val="004D0B54"/>
    <w:rsid w:val="004D190A"/>
    <w:rsid w:val="004D1F83"/>
    <w:rsid w:val="004D20C3"/>
    <w:rsid w:val="004D2A6A"/>
    <w:rsid w:val="004D2C86"/>
    <w:rsid w:val="004D2F34"/>
    <w:rsid w:val="004D3C54"/>
    <w:rsid w:val="004D3D49"/>
    <w:rsid w:val="004D4243"/>
    <w:rsid w:val="004D4D21"/>
    <w:rsid w:val="004D5421"/>
    <w:rsid w:val="004D542D"/>
    <w:rsid w:val="004D5C81"/>
    <w:rsid w:val="004D5D5C"/>
    <w:rsid w:val="004D5EC3"/>
    <w:rsid w:val="004D6065"/>
    <w:rsid w:val="004D752D"/>
    <w:rsid w:val="004D7763"/>
    <w:rsid w:val="004D7A02"/>
    <w:rsid w:val="004E00B8"/>
    <w:rsid w:val="004E0767"/>
    <w:rsid w:val="004E1D2D"/>
    <w:rsid w:val="004E27B6"/>
    <w:rsid w:val="004E27DE"/>
    <w:rsid w:val="004E2F10"/>
    <w:rsid w:val="004E3276"/>
    <w:rsid w:val="004E385E"/>
    <w:rsid w:val="004E3D3D"/>
    <w:rsid w:val="004E4AF2"/>
    <w:rsid w:val="004E4F74"/>
    <w:rsid w:val="004E5959"/>
    <w:rsid w:val="004E5FF5"/>
    <w:rsid w:val="004E704A"/>
    <w:rsid w:val="004E72AE"/>
    <w:rsid w:val="004F051F"/>
    <w:rsid w:val="004F103D"/>
    <w:rsid w:val="004F133B"/>
    <w:rsid w:val="004F155D"/>
    <w:rsid w:val="004F170D"/>
    <w:rsid w:val="004F1E15"/>
    <w:rsid w:val="004F22EA"/>
    <w:rsid w:val="004F35B1"/>
    <w:rsid w:val="004F36A6"/>
    <w:rsid w:val="004F3D95"/>
    <w:rsid w:val="004F4528"/>
    <w:rsid w:val="004F4707"/>
    <w:rsid w:val="004F660E"/>
    <w:rsid w:val="004F7270"/>
    <w:rsid w:val="005004A4"/>
    <w:rsid w:val="00500632"/>
    <w:rsid w:val="00500660"/>
    <w:rsid w:val="0050139F"/>
    <w:rsid w:val="00501843"/>
    <w:rsid w:val="00501BA1"/>
    <w:rsid w:val="00502000"/>
    <w:rsid w:val="0050238D"/>
    <w:rsid w:val="0050419F"/>
    <w:rsid w:val="00504B06"/>
    <w:rsid w:val="00505E40"/>
    <w:rsid w:val="00506942"/>
    <w:rsid w:val="00506EB2"/>
    <w:rsid w:val="0050712D"/>
    <w:rsid w:val="005071EB"/>
    <w:rsid w:val="005072E0"/>
    <w:rsid w:val="00510692"/>
    <w:rsid w:val="00510F4D"/>
    <w:rsid w:val="0051279B"/>
    <w:rsid w:val="005136A3"/>
    <w:rsid w:val="00515344"/>
    <w:rsid w:val="005153DD"/>
    <w:rsid w:val="00516722"/>
    <w:rsid w:val="00517624"/>
    <w:rsid w:val="005200DF"/>
    <w:rsid w:val="00520565"/>
    <w:rsid w:val="00521223"/>
    <w:rsid w:val="005213B3"/>
    <w:rsid w:val="005215F4"/>
    <w:rsid w:val="00521E33"/>
    <w:rsid w:val="00522285"/>
    <w:rsid w:val="005224C7"/>
    <w:rsid w:val="00522506"/>
    <w:rsid w:val="00522568"/>
    <w:rsid w:val="00522B01"/>
    <w:rsid w:val="0052376A"/>
    <w:rsid w:val="00523934"/>
    <w:rsid w:val="00523D3E"/>
    <w:rsid w:val="005247F8"/>
    <w:rsid w:val="005248E7"/>
    <w:rsid w:val="00524D50"/>
    <w:rsid w:val="00524DF1"/>
    <w:rsid w:val="005252E6"/>
    <w:rsid w:val="005254E9"/>
    <w:rsid w:val="0052575E"/>
    <w:rsid w:val="005265FD"/>
    <w:rsid w:val="00526D3C"/>
    <w:rsid w:val="00526DAF"/>
    <w:rsid w:val="0052716E"/>
    <w:rsid w:val="005279FF"/>
    <w:rsid w:val="00527D5A"/>
    <w:rsid w:val="0053124E"/>
    <w:rsid w:val="00531317"/>
    <w:rsid w:val="00531348"/>
    <w:rsid w:val="0053163C"/>
    <w:rsid w:val="00531960"/>
    <w:rsid w:val="00533096"/>
    <w:rsid w:val="00533CBA"/>
    <w:rsid w:val="0053404A"/>
    <w:rsid w:val="005340B4"/>
    <w:rsid w:val="00534AE7"/>
    <w:rsid w:val="00534B4E"/>
    <w:rsid w:val="00534BF1"/>
    <w:rsid w:val="005358BC"/>
    <w:rsid w:val="00535D5B"/>
    <w:rsid w:val="00535EAD"/>
    <w:rsid w:val="005361BF"/>
    <w:rsid w:val="00536513"/>
    <w:rsid w:val="00536DB4"/>
    <w:rsid w:val="00537278"/>
    <w:rsid w:val="00537ADA"/>
    <w:rsid w:val="005408D0"/>
    <w:rsid w:val="00541D24"/>
    <w:rsid w:val="00541ED6"/>
    <w:rsid w:val="00542AD8"/>
    <w:rsid w:val="00543159"/>
    <w:rsid w:val="0054377E"/>
    <w:rsid w:val="0054450F"/>
    <w:rsid w:val="00544877"/>
    <w:rsid w:val="00545550"/>
    <w:rsid w:val="00550062"/>
    <w:rsid w:val="00550E00"/>
    <w:rsid w:val="0055140B"/>
    <w:rsid w:val="005519EB"/>
    <w:rsid w:val="00552F9E"/>
    <w:rsid w:val="00553628"/>
    <w:rsid w:val="00553B22"/>
    <w:rsid w:val="00553C80"/>
    <w:rsid w:val="00554C4F"/>
    <w:rsid w:val="00554C86"/>
    <w:rsid w:val="005555F1"/>
    <w:rsid w:val="005570D3"/>
    <w:rsid w:val="00557BCE"/>
    <w:rsid w:val="00557F0E"/>
    <w:rsid w:val="00557FBA"/>
    <w:rsid w:val="00560B47"/>
    <w:rsid w:val="00560DFC"/>
    <w:rsid w:val="005610E7"/>
    <w:rsid w:val="0056159E"/>
    <w:rsid w:val="00561787"/>
    <w:rsid w:val="00561C5B"/>
    <w:rsid w:val="00561D72"/>
    <w:rsid w:val="00561E01"/>
    <w:rsid w:val="00562643"/>
    <w:rsid w:val="00562EC7"/>
    <w:rsid w:val="00563620"/>
    <w:rsid w:val="0056374B"/>
    <w:rsid w:val="00563BA3"/>
    <w:rsid w:val="005641BE"/>
    <w:rsid w:val="00564D9C"/>
    <w:rsid w:val="00564E70"/>
    <w:rsid w:val="00564F36"/>
    <w:rsid w:val="00565625"/>
    <w:rsid w:val="0056643A"/>
    <w:rsid w:val="005669D0"/>
    <w:rsid w:val="00566EEB"/>
    <w:rsid w:val="00566F45"/>
    <w:rsid w:val="00567857"/>
    <w:rsid w:val="00567A7C"/>
    <w:rsid w:val="00567ADE"/>
    <w:rsid w:val="00570FA3"/>
    <w:rsid w:val="0057113B"/>
    <w:rsid w:val="00571767"/>
    <w:rsid w:val="00572466"/>
    <w:rsid w:val="005728F0"/>
    <w:rsid w:val="005735C4"/>
    <w:rsid w:val="00573A82"/>
    <w:rsid w:val="00575A45"/>
    <w:rsid w:val="005762E0"/>
    <w:rsid w:val="0057681F"/>
    <w:rsid w:val="00576FB4"/>
    <w:rsid w:val="00577208"/>
    <w:rsid w:val="005810B4"/>
    <w:rsid w:val="00581664"/>
    <w:rsid w:val="00581F6C"/>
    <w:rsid w:val="00582A38"/>
    <w:rsid w:val="00582FD1"/>
    <w:rsid w:val="005839AF"/>
    <w:rsid w:val="00584501"/>
    <w:rsid w:val="00584C13"/>
    <w:rsid w:val="00584E48"/>
    <w:rsid w:val="00585238"/>
    <w:rsid w:val="005855FC"/>
    <w:rsid w:val="00585B6F"/>
    <w:rsid w:val="00585B7D"/>
    <w:rsid w:val="00585D68"/>
    <w:rsid w:val="005866CD"/>
    <w:rsid w:val="00586EB9"/>
    <w:rsid w:val="005876CD"/>
    <w:rsid w:val="00587C88"/>
    <w:rsid w:val="005903D8"/>
    <w:rsid w:val="005905F7"/>
    <w:rsid w:val="00590A67"/>
    <w:rsid w:val="005912BF"/>
    <w:rsid w:val="0059152B"/>
    <w:rsid w:val="00592321"/>
    <w:rsid w:val="005926F3"/>
    <w:rsid w:val="005933B2"/>
    <w:rsid w:val="005935E2"/>
    <w:rsid w:val="00593B87"/>
    <w:rsid w:val="0059418D"/>
    <w:rsid w:val="00594672"/>
    <w:rsid w:val="00594AC5"/>
    <w:rsid w:val="00595939"/>
    <w:rsid w:val="00595AD6"/>
    <w:rsid w:val="005964AB"/>
    <w:rsid w:val="00596569"/>
    <w:rsid w:val="0059704D"/>
    <w:rsid w:val="005A00BA"/>
    <w:rsid w:val="005A0A88"/>
    <w:rsid w:val="005A0E8E"/>
    <w:rsid w:val="005A20D4"/>
    <w:rsid w:val="005A21B1"/>
    <w:rsid w:val="005A238D"/>
    <w:rsid w:val="005A2BEB"/>
    <w:rsid w:val="005A2C02"/>
    <w:rsid w:val="005A2C9C"/>
    <w:rsid w:val="005A3485"/>
    <w:rsid w:val="005A34A7"/>
    <w:rsid w:val="005A4E14"/>
    <w:rsid w:val="005A4F95"/>
    <w:rsid w:val="005A5E0C"/>
    <w:rsid w:val="005A649F"/>
    <w:rsid w:val="005A6739"/>
    <w:rsid w:val="005A67D6"/>
    <w:rsid w:val="005A6C21"/>
    <w:rsid w:val="005A74BF"/>
    <w:rsid w:val="005B0052"/>
    <w:rsid w:val="005B0278"/>
    <w:rsid w:val="005B0C8C"/>
    <w:rsid w:val="005B1182"/>
    <w:rsid w:val="005B25C3"/>
    <w:rsid w:val="005B2DD6"/>
    <w:rsid w:val="005B3A19"/>
    <w:rsid w:val="005B3BB3"/>
    <w:rsid w:val="005B41B7"/>
    <w:rsid w:val="005B44F5"/>
    <w:rsid w:val="005B4B16"/>
    <w:rsid w:val="005B4FC1"/>
    <w:rsid w:val="005B657A"/>
    <w:rsid w:val="005B6D88"/>
    <w:rsid w:val="005B718F"/>
    <w:rsid w:val="005C03ED"/>
    <w:rsid w:val="005C099A"/>
    <w:rsid w:val="005C116F"/>
    <w:rsid w:val="005C13B5"/>
    <w:rsid w:val="005C17EF"/>
    <w:rsid w:val="005C2031"/>
    <w:rsid w:val="005C26D1"/>
    <w:rsid w:val="005C3173"/>
    <w:rsid w:val="005C31A5"/>
    <w:rsid w:val="005C3248"/>
    <w:rsid w:val="005C3F17"/>
    <w:rsid w:val="005C4007"/>
    <w:rsid w:val="005C4740"/>
    <w:rsid w:val="005C486D"/>
    <w:rsid w:val="005C4C1E"/>
    <w:rsid w:val="005C5028"/>
    <w:rsid w:val="005C563F"/>
    <w:rsid w:val="005C5DA7"/>
    <w:rsid w:val="005C6171"/>
    <w:rsid w:val="005C7203"/>
    <w:rsid w:val="005C7AB6"/>
    <w:rsid w:val="005C7E49"/>
    <w:rsid w:val="005D0BEA"/>
    <w:rsid w:val="005D0D00"/>
    <w:rsid w:val="005D2D1B"/>
    <w:rsid w:val="005D47F3"/>
    <w:rsid w:val="005D4916"/>
    <w:rsid w:val="005D617E"/>
    <w:rsid w:val="005D6E2E"/>
    <w:rsid w:val="005E0641"/>
    <w:rsid w:val="005E09BB"/>
    <w:rsid w:val="005E0D2B"/>
    <w:rsid w:val="005E10C9"/>
    <w:rsid w:val="005E157B"/>
    <w:rsid w:val="005E3215"/>
    <w:rsid w:val="005E32F0"/>
    <w:rsid w:val="005E3B67"/>
    <w:rsid w:val="005E407D"/>
    <w:rsid w:val="005E45F1"/>
    <w:rsid w:val="005E4619"/>
    <w:rsid w:val="005E61DD"/>
    <w:rsid w:val="005E6321"/>
    <w:rsid w:val="005E660A"/>
    <w:rsid w:val="005E6991"/>
    <w:rsid w:val="005E741C"/>
    <w:rsid w:val="005E7593"/>
    <w:rsid w:val="005F082E"/>
    <w:rsid w:val="005F197A"/>
    <w:rsid w:val="005F1ED3"/>
    <w:rsid w:val="005F1F4F"/>
    <w:rsid w:val="005F2815"/>
    <w:rsid w:val="005F2A80"/>
    <w:rsid w:val="005F2C15"/>
    <w:rsid w:val="005F2FDD"/>
    <w:rsid w:val="005F33FD"/>
    <w:rsid w:val="005F53F0"/>
    <w:rsid w:val="005F5413"/>
    <w:rsid w:val="005F5CCC"/>
    <w:rsid w:val="005F6CA2"/>
    <w:rsid w:val="005F6F17"/>
    <w:rsid w:val="00600B9C"/>
    <w:rsid w:val="006013B0"/>
    <w:rsid w:val="00601565"/>
    <w:rsid w:val="0060179B"/>
    <w:rsid w:val="00601D22"/>
    <w:rsid w:val="006023DF"/>
    <w:rsid w:val="006035B2"/>
    <w:rsid w:val="006039F4"/>
    <w:rsid w:val="0060423A"/>
    <w:rsid w:val="00604977"/>
    <w:rsid w:val="006057DC"/>
    <w:rsid w:val="0060693B"/>
    <w:rsid w:val="00607229"/>
    <w:rsid w:val="00607550"/>
    <w:rsid w:val="00610404"/>
    <w:rsid w:val="0061064E"/>
    <w:rsid w:val="00610A1F"/>
    <w:rsid w:val="00611100"/>
    <w:rsid w:val="0061161C"/>
    <w:rsid w:val="0061177C"/>
    <w:rsid w:val="006117C6"/>
    <w:rsid w:val="00611BFA"/>
    <w:rsid w:val="00611CD2"/>
    <w:rsid w:val="006120FF"/>
    <w:rsid w:val="0061255C"/>
    <w:rsid w:val="00613777"/>
    <w:rsid w:val="0061445B"/>
    <w:rsid w:val="00614F08"/>
    <w:rsid w:val="00615AB9"/>
    <w:rsid w:val="00615BB0"/>
    <w:rsid w:val="00616142"/>
    <w:rsid w:val="0061663D"/>
    <w:rsid w:val="0061664A"/>
    <w:rsid w:val="00617452"/>
    <w:rsid w:val="006175DD"/>
    <w:rsid w:val="00617602"/>
    <w:rsid w:val="00617761"/>
    <w:rsid w:val="00617C91"/>
    <w:rsid w:val="006207AF"/>
    <w:rsid w:val="00620ECD"/>
    <w:rsid w:val="006210DF"/>
    <w:rsid w:val="006211BF"/>
    <w:rsid w:val="00621CB5"/>
    <w:rsid w:val="00621E63"/>
    <w:rsid w:val="00621FDD"/>
    <w:rsid w:val="00622B63"/>
    <w:rsid w:val="00622F8C"/>
    <w:rsid w:val="00624A81"/>
    <w:rsid w:val="00624DA4"/>
    <w:rsid w:val="00624F0D"/>
    <w:rsid w:val="00625A90"/>
    <w:rsid w:val="00626506"/>
    <w:rsid w:val="0062697F"/>
    <w:rsid w:val="006277DA"/>
    <w:rsid w:val="00627881"/>
    <w:rsid w:val="006279EF"/>
    <w:rsid w:val="00627C1A"/>
    <w:rsid w:val="00630C13"/>
    <w:rsid w:val="0063146E"/>
    <w:rsid w:val="00631C21"/>
    <w:rsid w:val="00631C70"/>
    <w:rsid w:val="00633A6A"/>
    <w:rsid w:val="00635188"/>
    <w:rsid w:val="00636181"/>
    <w:rsid w:val="00636695"/>
    <w:rsid w:val="006367E6"/>
    <w:rsid w:val="00636D21"/>
    <w:rsid w:val="00636F42"/>
    <w:rsid w:val="00637E99"/>
    <w:rsid w:val="0064076F"/>
    <w:rsid w:val="006422AD"/>
    <w:rsid w:val="00642614"/>
    <w:rsid w:val="006430DA"/>
    <w:rsid w:val="0064322F"/>
    <w:rsid w:val="006432F0"/>
    <w:rsid w:val="006449A5"/>
    <w:rsid w:val="00644E9F"/>
    <w:rsid w:val="00644F99"/>
    <w:rsid w:val="00645F3F"/>
    <w:rsid w:val="0064614E"/>
    <w:rsid w:val="006463EE"/>
    <w:rsid w:val="00646652"/>
    <w:rsid w:val="00646E69"/>
    <w:rsid w:val="0065070A"/>
    <w:rsid w:val="00652B64"/>
    <w:rsid w:val="00652C86"/>
    <w:rsid w:val="00652D35"/>
    <w:rsid w:val="006533B9"/>
    <w:rsid w:val="0065373F"/>
    <w:rsid w:val="006544C7"/>
    <w:rsid w:val="00655206"/>
    <w:rsid w:val="006569C8"/>
    <w:rsid w:val="006575D5"/>
    <w:rsid w:val="00657D1F"/>
    <w:rsid w:val="00657DE0"/>
    <w:rsid w:val="00660054"/>
    <w:rsid w:val="006600A7"/>
    <w:rsid w:val="00660262"/>
    <w:rsid w:val="00660342"/>
    <w:rsid w:val="00660373"/>
    <w:rsid w:val="006607EC"/>
    <w:rsid w:val="006608C4"/>
    <w:rsid w:val="00660EBB"/>
    <w:rsid w:val="006612C2"/>
    <w:rsid w:val="0066191A"/>
    <w:rsid w:val="00661FB8"/>
    <w:rsid w:val="00662AD6"/>
    <w:rsid w:val="00663004"/>
    <w:rsid w:val="006637A5"/>
    <w:rsid w:val="006656B9"/>
    <w:rsid w:val="00665B2A"/>
    <w:rsid w:val="00665B75"/>
    <w:rsid w:val="00665E6D"/>
    <w:rsid w:val="006662B0"/>
    <w:rsid w:val="00666457"/>
    <w:rsid w:val="006668A1"/>
    <w:rsid w:val="006669DC"/>
    <w:rsid w:val="006670EF"/>
    <w:rsid w:val="00667822"/>
    <w:rsid w:val="00667F38"/>
    <w:rsid w:val="00670C31"/>
    <w:rsid w:val="00670D9B"/>
    <w:rsid w:val="0067199F"/>
    <w:rsid w:val="00672E77"/>
    <w:rsid w:val="00673298"/>
    <w:rsid w:val="006737F0"/>
    <w:rsid w:val="006747D8"/>
    <w:rsid w:val="00674AEF"/>
    <w:rsid w:val="00674DCC"/>
    <w:rsid w:val="00675A5B"/>
    <w:rsid w:val="00675DB5"/>
    <w:rsid w:val="00676ED7"/>
    <w:rsid w:val="00677048"/>
    <w:rsid w:val="00677249"/>
    <w:rsid w:val="00677602"/>
    <w:rsid w:val="0067775D"/>
    <w:rsid w:val="00677ABD"/>
    <w:rsid w:val="00680225"/>
    <w:rsid w:val="006802D4"/>
    <w:rsid w:val="0068035E"/>
    <w:rsid w:val="006804F0"/>
    <w:rsid w:val="00680554"/>
    <w:rsid w:val="006817C9"/>
    <w:rsid w:val="00682CEF"/>
    <w:rsid w:val="006832F6"/>
    <w:rsid w:val="00683304"/>
    <w:rsid w:val="00683F6B"/>
    <w:rsid w:val="00684CC8"/>
    <w:rsid w:val="00685313"/>
    <w:rsid w:val="00686326"/>
    <w:rsid w:val="0069029D"/>
    <w:rsid w:val="00690634"/>
    <w:rsid w:val="006907A2"/>
    <w:rsid w:val="00690B44"/>
    <w:rsid w:val="006912F3"/>
    <w:rsid w:val="0069159F"/>
    <w:rsid w:val="006917FC"/>
    <w:rsid w:val="006920F6"/>
    <w:rsid w:val="0069211F"/>
    <w:rsid w:val="006927E6"/>
    <w:rsid w:val="006929A4"/>
    <w:rsid w:val="006929C9"/>
    <w:rsid w:val="00692F47"/>
    <w:rsid w:val="006938AF"/>
    <w:rsid w:val="00694D8B"/>
    <w:rsid w:val="00694F71"/>
    <w:rsid w:val="0069633F"/>
    <w:rsid w:val="006963AF"/>
    <w:rsid w:val="00696E7A"/>
    <w:rsid w:val="006A0D14"/>
    <w:rsid w:val="006A25BC"/>
    <w:rsid w:val="006A3328"/>
    <w:rsid w:val="006A45E4"/>
    <w:rsid w:val="006A47E5"/>
    <w:rsid w:val="006A4A09"/>
    <w:rsid w:val="006A4D57"/>
    <w:rsid w:val="006A5395"/>
    <w:rsid w:val="006A5D9B"/>
    <w:rsid w:val="006A5EE3"/>
    <w:rsid w:val="006A6E9B"/>
    <w:rsid w:val="006A747C"/>
    <w:rsid w:val="006B0384"/>
    <w:rsid w:val="006B1038"/>
    <w:rsid w:val="006B2974"/>
    <w:rsid w:val="006B2CA1"/>
    <w:rsid w:val="006B3168"/>
    <w:rsid w:val="006B45E9"/>
    <w:rsid w:val="006B502E"/>
    <w:rsid w:val="006B587A"/>
    <w:rsid w:val="006B5AA9"/>
    <w:rsid w:val="006B5F23"/>
    <w:rsid w:val="006B6FCB"/>
    <w:rsid w:val="006B70D8"/>
    <w:rsid w:val="006B73C2"/>
    <w:rsid w:val="006B7C2A"/>
    <w:rsid w:val="006C004B"/>
    <w:rsid w:val="006C03CD"/>
    <w:rsid w:val="006C0868"/>
    <w:rsid w:val="006C22A2"/>
    <w:rsid w:val="006C23DA"/>
    <w:rsid w:val="006C250D"/>
    <w:rsid w:val="006C2A26"/>
    <w:rsid w:val="006C2FF1"/>
    <w:rsid w:val="006C30CC"/>
    <w:rsid w:val="006C43F8"/>
    <w:rsid w:val="006C4A4D"/>
    <w:rsid w:val="006C6350"/>
    <w:rsid w:val="006C7898"/>
    <w:rsid w:val="006C79D6"/>
    <w:rsid w:val="006C7CA9"/>
    <w:rsid w:val="006D01D4"/>
    <w:rsid w:val="006D09F0"/>
    <w:rsid w:val="006D1280"/>
    <w:rsid w:val="006D151F"/>
    <w:rsid w:val="006D2DD5"/>
    <w:rsid w:val="006D316E"/>
    <w:rsid w:val="006D397A"/>
    <w:rsid w:val="006D4420"/>
    <w:rsid w:val="006D4843"/>
    <w:rsid w:val="006D5A90"/>
    <w:rsid w:val="006D60AD"/>
    <w:rsid w:val="006D6130"/>
    <w:rsid w:val="006D6DDA"/>
    <w:rsid w:val="006D755B"/>
    <w:rsid w:val="006D7E03"/>
    <w:rsid w:val="006E099C"/>
    <w:rsid w:val="006E09A5"/>
    <w:rsid w:val="006E1173"/>
    <w:rsid w:val="006E11A3"/>
    <w:rsid w:val="006E1649"/>
    <w:rsid w:val="006E1D98"/>
    <w:rsid w:val="006E2189"/>
    <w:rsid w:val="006E33AE"/>
    <w:rsid w:val="006E3B5C"/>
    <w:rsid w:val="006E3D45"/>
    <w:rsid w:val="006E3F5E"/>
    <w:rsid w:val="006E4119"/>
    <w:rsid w:val="006E4AF2"/>
    <w:rsid w:val="006E4BFA"/>
    <w:rsid w:val="006E4F01"/>
    <w:rsid w:val="006E5056"/>
    <w:rsid w:val="006E5199"/>
    <w:rsid w:val="006E64F1"/>
    <w:rsid w:val="006E693D"/>
    <w:rsid w:val="006E6AC4"/>
    <w:rsid w:val="006E7433"/>
    <w:rsid w:val="006E74CE"/>
    <w:rsid w:val="006E7629"/>
    <w:rsid w:val="006F015A"/>
    <w:rsid w:val="006F0C99"/>
    <w:rsid w:val="006F135A"/>
    <w:rsid w:val="006F1531"/>
    <w:rsid w:val="006F162F"/>
    <w:rsid w:val="006F170B"/>
    <w:rsid w:val="006F1889"/>
    <w:rsid w:val="006F217C"/>
    <w:rsid w:val="006F2407"/>
    <w:rsid w:val="006F2C0E"/>
    <w:rsid w:val="006F2FD2"/>
    <w:rsid w:val="006F3156"/>
    <w:rsid w:val="006F31D9"/>
    <w:rsid w:val="006F3BFD"/>
    <w:rsid w:val="006F3CC0"/>
    <w:rsid w:val="006F4775"/>
    <w:rsid w:val="006F63F7"/>
    <w:rsid w:val="006F6AFB"/>
    <w:rsid w:val="006F7874"/>
    <w:rsid w:val="006F7BD3"/>
    <w:rsid w:val="006F7C91"/>
    <w:rsid w:val="00700628"/>
    <w:rsid w:val="007024F4"/>
    <w:rsid w:val="007031A0"/>
    <w:rsid w:val="00703274"/>
    <w:rsid w:val="007034D9"/>
    <w:rsid w:val="007037E8"/>
    <w:rsid w:val="00705932"/>
    <w:rsid w:val="00705A20"/>
    <w:rsid w:val="00705B09"/>
    <w:rsid w:val="00705EE1"/>
    <w:rsid w:val="00706196"/>
    <w:rsid w:val="007100A1"/>
    <w:rsid w:val="007102D0"/>
    <w:rsid w:val="00711385"/>
    <w:rsid w:val="00712149"/>
    <w:rsid w:val="00712489"/>
    <w:rsid w:val="00713C04"/>
    <w:rsid w:val="00713E3A"/>
    <w:rsid w:val="0071406A"/>
    <w:rsid w:val="007149F9"/>
    <w:rsid w:val="00715236"/>
    <w:rsid w:val="0071531C"/>
    <w:rsid w:val="0071541F"/>
    <w:rsid w:val="00715EDE"/>
    <w:rsid w:val="00716424"/>
    <w:rsid w:val="007167D5"/>
    <w:rsid w:val="00716B21"/>
    <w:rsid w:val="00716D1D"/>
    <w:rsid w:val="0071748A"/>
    <w:rsid w:val="00717939"/>
    <w:rsid w:val="00717CFD"/>
    <w:rsid w:val="00720DD1"/>
    <w:rsid w:val="00722348"/>
    <w:rsid w:val="0072282E"/>
    <w:rsid w:val="00723477"/>
    <w:rsid w:val="007246BB"/>
    <w:rsid w:val="00725637"/>
    <w:rsid w:val="00725977"/>
    <w:rsid w:val="007259B8"/>
    <w:rsid w:val="00725EBC"/>
    <w:rsid w:val="007265FE"/>
    <w:rsid w:val="00726B3E"/>
    <w:rsid w:val="00727C23"/>
    <w:rsid w:val="00730009"/>
    <w:rsid w:val="00731F18"/>
    <w:rsid w:val="0073293B"/>
    <w:rsid w:val="00733252"/>
    <w:rsid w:val="00733A30"/>
    <w:rsid w:val="007344D2"/>
    <w:rsid w:val="007344E4"/>
    <w:rsid w:val="00734772"/>
    <w:rsid w:val="007372E2"/>
    <w:rsid w:val="0073760C"/>
    <w:rsid w:val="007379E5"/>
    <w:rsid w:val="00737C59"/>
    <w:rsid w:val="007425A2"/>
    <w:rsid w:val="00743072"/>
    <w:rsid w:val="0074359B"/>
    <w:rsid w:val="0074435F"/>
    <w:rsid w:val="0074455F"/>
    <w:rsid w:val="00744F7D"/>
    <w:rsid w:val="00745AEE"/>
    <w:rsid w:val="007463E4"/>
    <w:rsid w:val="00747028"/>
    <w:rsid w:val="007472F6"/>
    <w:rsid w:val="0074734F"/>
    <w:rsid w:val="007479EA"/>
    <w:rsid w:val="00747A98"/>
    <w:rsid w:val="00747EF4"/>
    <w:rsid w:val="00750F10"/>
    <w:rsid w:val="00751A1E"/>
    <w:rsid w:val="00751B0A"/>
    <w:rsid w:val="00751CEB"/>
    <w:rsid w:val="0075242F"/>
    <w:rsid w:val="0075248D"/>
    <w:rsid w:val="007526BB"/>
    <w:rsid w:val="007527AB"/>
    <w:rsid w:val="007527E8"/>
    <w:rsid w:val="00753D58"/>
    <w:rsid w:val="0075434E"/>
    <w:rsid w:val="00754790"/>
    <w:rsid w:val="00755414"/>
    <w:rsid w:val="007557D4"/>
    <w:rsid w:val="00756659"/>
    <w:rsid w:val="00756ADC"/>
    <w:rsid w:val="00756C4A"/>
    <w:rsid w:val="00757AA8"/>
    <w:rsid w:val="007607B4"/>
    <w:rsid w:val="00761CEF"/>
    <w:rsid w:val="007638A5"/>
    <w:rsid w:val="007646DE"/>
    <w:rsid w:val="00764BDF"/>
    <w:rsid w:val="00764F5E"/>
    <w:rsid w:val="0076538E"/>
    <w:rsid w:val="007654FE"/>
    <w:rsid w:val="00765BA5"/>
    <w:rsid w:val="007664D4"/>
    <w:rsid w:val="00766A2C"/>
    <w:rsid w:val="0076723E"/>
    <w:rsid w:val="007672FC"/>
    <w:rsid w:val="00767C10"/>
    <w:rsid w:val="0077068F"/>
    <w:rsid w:val="00770D7E"/>
    <w:rsid w:val="0077127D"/>
    <w:rsid w:val="007717F7"/>
    <w:rsid w:val="00771B6D"/>
    <w:rsid w:val="00771D3B"/>
    <w:rsid w:val="00773547"/>
    <w:rsid w:val="00773F99"/>
    <w:rsid w:val="00774007"/>
    <w:rsid w:val="007742CA"/>
    <w:rsid w:val="0077497B"/>
    <w:rsid w:val="0077509B"/>
    <w:rsid w:val="00775458"/>
    <w:rsid w:val="00775749"/>
    <w:rsid w:val="0077589A"/>
    <w:rsid w:val="0077610D"/>
    <w:rsid w:val="007761BD"/>
    <w:rsid w:val="00776DB1"/>
    <w:rsid w:val="00776F83"/>
    <w:rsid w:val="0077768B"/>
    <w:rsid w:val="0077794B"/>
    <w:rsid w:val="00780995"/>
    <w:rsid w:val="00781116"/>
    <w:rsid w:val="00781B8C"/>
    <w:rsid w:val="00781E91"/>
    <w:rsid w:val="00782131"/>
    <w:rsid w:val="00782563"/>
    <w:rsid w:val="007828DA"/>
    <w:rsid w:val="00782A03"/>
    <w:rsid w:val="00782D1D"/>
    <w:rsid w:val="00782D3F"/>
    <w:rsid w:val="00782D48"/>
    <w:rsid w:val="007834F4"/>
    <w:rsid w:val="007843B1"/>
    <w:rsid w:val="00786648"/>
    <w:rsid w:val="00786952"/>
    <w:rsid w:val="007874B7"/>
    <w:rsid w:val="00790185"/>
    <w:rsid w:val="007904E1"/>
    <w:rsid w:val="0079061B"/>
    <w:rsid w:val="00791390"/>
    <w:rsid w:val="0079191A"/>
    <w:rsid w:val="00792CD7"/>
    <w:rsid w:val="00792DB8"/>
    <w:rsid w:val="007930A1"/>
    <w:rsid w:val="0079324E"/>
    <w:rsid w:val="00793826"/>
    <w:rsid w:val="00793BB0"/>
    <w:rsid w:val="0079406F"/>
    <w:rsid w:val="00794ABD"/>
    <w:rsid w:val="0079501B"/>
    <w:rsid w:val="007954B2"/>
    <w:rsid w:val="00795C00"/>
    <w:rsid w:val="0079602B"/>
    <w:rsid w:val="00796042"/>
    <w:rsid w:val="0079605E"/>
    <w:rsid w:val="00796B50"/>
    <w:rsid w:val="00796EB0"/>
    <w:rsid w:val="0079754D"/>
    <w:rsid w:val="007A0363"/>
    <w:rsid w:val="007A0ACF"/>
    <w:rsid w:val="007A1873"/>
    <w:rsid w:val="007A1C4F"/>
    <w:rsid w:val="007A2011"/>
    <w:rsid w:val="007A49B0"/>
    <w:rsid w:val="007A4ADC"/>
    <w:rsid w:val="007A4B7B"/>
    <w:rsid w:val="007A4C7D"/>
    <w:rsid w:val="007A4FBD"/>
    <w:rsid w:val="007A50FC"/>
    <w:rsid w:val="007A52F3"/>
    <w:rsid w:val="007A5D97"/>
    <w:rsid w:val="007A611D"/>
    <w:rsid w:val="007A61CA"/>
    <w:rsid w:val="007A663C"/>
    <w:rsid w:val="007A6B6F"/>
    <w:rsid w:val="007A7811"/>
    <w:rsid w:val="007A7FAF"/>
    <w:rsid w:val="007B12EB"/>
    <w:rsid w:val="007B192C"/>
    <w:rsid w:val="007B1BB6"/>
    <w:rsid w:val="007B1C97"/>
    <w:rsid w:val="007B2EB6"/>
    <w:rsid w:val="007B362E"/>
    <w:rsid w:val="007B3AFA"/>
    <w:rsid w:val="007B3BF6"/>
    <w:rsid w:val="007B431C"/>
    <w:rsid w:val="007B4578"/>
    <w:rsid w:val="007B46B0"/>
    <w:rsid w:val="007B6ED6"/>
    <w:rsid w:val="007B6FA0"/>
    <w:rsid w:val="007B74BA"/>
    <w:rsid w:val="007C021B"/>
    <w:rsid w:val="007C0A4D"/>
    <w:rsid w:val="007C1AA6"/>
    <w:rsid w:val="007C2360"/>
    <w:rsid w:val="007C240B"/>
    <w:rsid w:val="007C374C"/>
    <w:rsid w:val="007C37FE"/>
    <w:rsid w:val="007C3A98"/>
    <w:rsid w:val="007C4876"/>
    <w:rsid w:val="007C5482"/>
    <w:rsid w:val="007C589C"/>
    <w:rsid w:val="007C5A7B"/>
    <w:rsid w:val="007C6780"/>
    <w:rsid w:val="007C7F78"/>
    <w:rsid w:val="007D02C8"/>
    <w:rsid w:val="007D062B"/>
    <w:rsid w:val="007D06BA"/>
    <w:rsid w:val="007D06F0"/>
    <w:rsid w:val="007D16EB"/>
    <w:rsid w:val="007D1D3A"/>
    <w:rsid w:val="007D1FD6"/>
    <w:rsid w:val="007D2E8E"/>
    <w:rsid w:val="007D35D0"/>
    <w:rsid w:val="007D3C25"/>
    <w:rsid w:val="007D3C87"/>
    <w:rsid w:val="007D42D4"/>
    <w:rsid w:val="007D436E"/>
    <w:rsid w:val="007D45E3"/>
    <w:rsid w:val="007D5320"/>
    <w:rsid w:val="007D6231"/>
    <w:rsid w:val="007D714B"/>
    <w:rsid w:val="007D7700"/>
    <w:rsid w:val="007D7DF5"/>
    <w:rsid w:val="007D7E45"/>
    <w:rsid w:val="007D7ECC"/>
    <w:rsid w:val="007E0149"/>
    <w:rsid w:val="007E01DE"/>
    <w:rsid w:val="007E065B"/>
    <w:rsid w:val="007E0A1A"/>
    <w:rsid w:val="007E0A1D"/>
    <w:rsid w:val="007E1218"/>
    <w:rsid w:val="007E143C"/>
    <w:rsid w:val="007E1A9A"/>
    <w:rsid w:val="007E1B90"/>
    <w:rsid w:val="007E26E5"/>
    <w:rsid w:val="007E28A9"/>
    <w:rsid w:val="007E3626"/>
    <w:rsid w:val="007E3FBC"/>
    <w:rsid w:val="007E3FE5"/>
    <w:rsid w:val="007E4232"/>
    <w:rsid w:val="007E4C68"/>
    <w:rsid w:val="007E54D5"/>
    <w:rsid w:val="007E64D9"/>
    <w:rsid w:val="007E6BCB"/>
    <w:rsid w:val="007E713F"/>
    <w:rsid w:val="007E7330"/>
    <w:rsid w:val="007E74D1"/>
    <w:rsid w:val="007E7819"/>
    <w:rsid w:val="007E799D"/>
    <w:rsid w:val="007E7DFC"/>
    <w:rsid w:val="007E7E35"/>
    <w:rsid w:val="007F236E"/>
    <w:rsid w:val="007F2668"/>
    <w:rsid w:val="007F26E3"/>
    <w:rsid w:val="007F35E3"/>
    <w:rsid w:val="007F535C"/>
    <w:rsid w:val="007F54EB"/>
    <w:rsid w:val="007F55F6"/>
    <w:rsid w:val="007F5713"/>
    <w:rsid w:val="007F735C"/>
    <w:rsid w:val="007F779C"/>
    <w:rsid w:val="00800972"/>
    <w:rsid w:val="00800EE7"/>
    <w:rsid w:val="00801553"/>
    <w:rsid w:val="00804475"/>
    <w:rsid w:val="00804680"/>
    <w:rsid w:val="00804D4E"/>
    <w:rsid w:val="00804DD6"/>
    <w:rsid w:val="00805D3B"/>
    <w:rsid w:val="008060D6"/>
    <w:rsid w:val="008076C4"/>
    <w:rsid w:val="0081159E"/>
    <w:rsid w:val="008115D4"/>
    <w:rsid w:val="00811633"/>
    <w:rsid w:val="0081258D"/>
    <w:rsid w:val="00812DCA"/>
    <w:rsid w:val="00814013"/>
    <w:rsid w:val="00814237"/>
    <w:rsid w:val="00814706"/>
    <w:rsid w:val="00814C00"/>
    <w:rsid w:val="00814C0E"/>
    <w:rsid w:val="00815A43"/>
    <w:rsid w:val="00815F1F"/>
    <w:rsid w:val="0081653D"/>
    <w:rsid w:val="00816573"/>
    <w:rsid w:val="008168EB"/>
    <w:rsid w:val="00816950"/>
    <w:rsid w:val="00816BC2"/>
    <w:rsid w:val="008170BA"/>
    <w:rsid w:val="0081744E"/>
    <w:rsid w:val="00817A8D"/>
    <w:rsid w:val="00820DD1"/>
    <w:rsid w:val="00821CEF"/>
    <w:rsid w:val="00823BDC"/>
    <w:rsid w:val="00823D85"/>
    <w:rsid w:val="008241F8"/>
    <w:rsid w:val="008246C8"/>
    <w:rsid w:val="00824723"/>
    <w:rsid w:val="008272B2"/>
    <w:rsid w:val="00830860"/>
    <w:rsid w:val="00831591"/>
    <w:rsid w:val="008316B3"/>
    <w:rsid w:val="008318F3"/>
    <w:rsid w:val="00831B1E"/>
    <w:rsid w:val="00832828"/>
    <w:rsid w:val="00833049"/>
    <w:rsid w:val="00833077"/>
    <w:rsid w:val="008334AF"/>
    <w:rsid w:val="00834109"/>
    <w:rsid w:val="00834451"/>
    <w:rsid w:val="0083490E"/>
    <w:rsid w:val="00834EED"/>
    <w:rsid w:val="00835B5B"/>
    <w:rsid w:val="0083645A"/>
    <w:rsid w:val="008365D7"/>
    <w:rsid w:val="00836C5E"/>
    <w:rsid w:val="00836C8C"/>
    <w:rsid w:val="00836E1F"/>
    <w:rsid w:val="0083797D"/>
    <w:rsid w:val="00837AB9"/>
    <w:rsid w:val="00837F70"/>
    <w:rsid w:val="00840B0F"/>
    <w:rsid w:val="00840FD0"/>
    <w:rsid w:val="00841912"/>
    <w:rsid w:val="00841BF1"/>
    <w:rsid w:val="008432C6"/>
    <w:rsid w:val="00843BBA"/>
    <w:rsid w:val="008440A2"/>
    <w:rsid w:val="008442D2"/>
    <w:rsid w:val="00845037"/>
    <w:rsid w:val="0084514E"/>
    <w:rsid w:val="0084590A"/>
    <w:rsid w:val="00845C0D"/>
    <w:rsid w:val="008464AC"/>
    <w:rsid w:val="00847412"/>
    <w:rsid w:val="00850B31"/>
    <w:rsid w:val="00851A15"/>
    <w:rsid w:val="0085200B"/>
    <w:rsid w:val="008529D3"/>
    <w:rsid w:val="008531DA"/>
    <w:rsid w:val="00854671"/>
    <w:rsid w:val="0085480D"/>
    <w:rsid w:val="00854840"/>
    <w:rsid w:val="00854B10"/>
    <w:rsid w:val="0085555B"/>
    <w:rsid w:val="0085571D"/>
    <w:rsid w:val="00855E30"/>
    <w:rsid w:val="00855FDC"/>
    <w:rsid w:val="00856857"/>
    <w:rsid w:val="00856974"/>
    <w:rsid w:val="00857556"/>
    <w:rsid w:val="00857AC8"/>
    <w:rsid w:val="00860F8A"/>
    <w:rsid w:val="008620BB"/>
    <w:rsid w:val="00862322"/>
    <w:rsid w:val="0086242F"/>
    <w:rsid w:val="008625C8"/>
    <w:rsid w:val="0086299C"/>
    <w:rsid w:val="00862C5B"/>
    <w:rsid w:val="00863322"/>
    <w:rsid w:val="00863578"/>
    <w:rsid w:val="00863864"/>
    <w:rsid w:val="00863FC4"/>
    <w:rsid w:val="00865811"/>
    <w:rsid w:val="00866974"/>
    <w:rsid w:val="008669AE"/>
    <w:rsid w:val="00866F43"/>
    <w:rsid w:val="008676D7"/>
    <w:rsid w:val="00867B8E"/>
    <w:rsid w:val="008702A5"/>
    <w:rsid w:val="008707B9"/>
    <w:rsid w:val="008711AE"/>
    <w:rsid w:val="008719B3"/>
    <w:rsid w:val="008722F2"/>
    <w:rsid w:val="0087238D"/>
    <w:rsid w:val="00872FC8"/>
    <w:rsid w:val="00873033"/>
    <w:rsid w:val="008747E7"/>
    <w:rsid w:val="00874817"/>
    <w:rsid w:val="00874C77"/>
    <w:rsid w:val="00876275"/>
    <w:rsid w:val="00877397"/>
    <w:rsid w:val="00877D80"/>
    <w:rsid w:val="00877DF8"/>
    <w:rsid w:val="00877F16"/>
    <w:rsid w:val="008801D3"/>
    <w:rsid w:val="00880325"/>
    <w:rsid w:val="008806F3"/>
    <w:rsid w:val="00881DBB"/>
    <w:rsid w:val="00882678"/>
    <w:rsid w:val="00882996"/>
    <w:rsid w:val="00883516"/>
    <w:rsid w:val="00883866"/>
    <w:rsid w:val="00883AED"/>
    <w:rsid w:val="008845D0"/>
    <w:rsid w:val="00884981"/>
    <w:rsid w:val="00884DFA"/>
    <w:rsid w:val="00885A74"/>
    <w:rsid w:val="00886428"/>
    <w:rsid w:val="0089151A"/>
    <w:rsid w:val="00891B98"/>
    <w:rsid w:val="00893B2C"/>
    <w:rsid w:val="00894F96"/>
    <w:rsid w:val="00895885"/>
    <w:rsid w:val="00896AC2"/>
    <w:rsid w:val="0089717F"/>
    <w:rsid w:val="008A05D7"/>
    <w:rsid w:val="008A0958"/>
    <w:rsid w:val="008A0BFE"/>
    <w:rsid w:val="008A19C8"/>
    <w:rsid w:val="008A1EF9"/>
    <w:rsid w:val="008A21C3"/>
    <w:rsid w:val="008A2753"/>
    <w:rsid w:val="008A3933"/>
    <w:rsid w:val="008A58BB"/>
    <w:rsid w:val="008A6243"/>
    <w:rsid w:val="008A671E"/>
    <w:rsid w:val="008A7165"/>
    <w:rsid w:val="008A72B9"/>
    <w:rsid w:val="008A75AD"/>
    <w:rsid w:val="008A763E"/>
    <w:rsid w:val="008B10AD"/>
    <w:rsid w:val="008B20A4"/>
    <w:rsid w:val="008B22F8"/>
    <w:rsid w:val="008B2F97"/>
    <w:rsid w:val="008B36B3"/>
    <w:rsid w:val="008B3713"/>
    <w:rsid w:val="008B37A1"/>
    <w:rsid w:val="008B4091"/>
    <w:rsid w:val="008B4328"/>
    <w:rsid w:val="008B43F2"/>
    <w:rsid w:val="008B44AD"/>
    <w:rsid w:val="008B4788"/>
    <w:rsid w:val="008B4DF1"/>
    <w:rsid w:val="008B54AB"/>
    <w:rsid w:val="008B54D9"/>
    <w:rsid w:val="008B55E1"/>
    <w:rsid w:val="008B5BCE"/>
    <w:rsid w:val="008B61EA"/>
    <w:rsid w:val="008B63AA"/>
    <w:rsid w:val="008B6CFF"/>
    <w:rsid w:val="008B7138"/>
    <w:rsid w:val="008B7D1D"/>
    <w:rsid w:val="008C024F"/>
    <w:rsid w:val="008C0DC6"/>
    <w:rsid w:val="008C28A0"/>
    <w:rsid w:val="008C2D4C"/>
    <w:rsid w:val="008C3805"/>
    <w:rsid w:val="008C3D02"/>
    <w:rsid w:val="008C3F05"/>
    <w:rsid w:val="008C3F51"/>
    <w:rsid w:val="008C407F"/>
    <w:rsid w:val="008C48D8"/>
    <w:rsid w:val="008C4ADD"/>
    <w:rsid w:val="008C5FE5"/>
    <w:rsid w:val="008C6C1C"/>
    <w:rsid w:val="008D06CB"/>
    <w:rsid w:val="008D072D"/>
    <w:rsid w:val="008D1E7F"/>
    <w:rsid w:val="008D1FA4"/>
    <w:rsid w:val="008D279B"/>
    <w:rsid w:val="008D2B46"/>
    <w:rsid w:val="008D2BEA"/>
    <w:rsid w:val="008D2E3A"/>
    <w:rsid w:val="008D30F6"/>
    <w:rsid w:val="008D33DA"/>
    <w:rsid w:val="008D34CC"/>
    <w:rsid w:val="008D3866"/>
    <w:rsid w:val="008D45ED"/>
    <w:rsid w:val="008D4C84"/>
    <w:rsid w:val="008D4D97"/>
    <w:rsid w:val="008D5D52"/>
    <w:rsid w:val="008D678E"/>
    <w:rsid w:val="008D6846"/>
    <w:rsid w:val="008D6EBF"/>
    <w:rsid w:val="008D6FE9"/>
    <w:rsid w:val="008D7047"/>
    <w:rsid w:val="008D73D0"/>
    <w:rsid w:val="008D7461"/>
    <w:rsid w:val="008D7654"/>
    <w:rsid w:val="008E0BEC"/>
    <w:rsid w:val="008E1FCC"/>
    <w:rsid w:val="008E33DA"/>
    <w:rsid w:val="008E392D"/>
    <w:rsid w:val="008E3E30"/>
    <w:rsid w:val="008E41D2"/>
    <w:rsid w:val="008E49D9"/>
    <w:rsid w:val="008E556F"/>
    <w:rsid w:val="008E6B36"/>
    <w:rsid w:val="008E6F56"/>
    <w:rsid w:val="008E7CEA"/>
    <w:rsid w:val="008E7DF8"/>
    <w:rsid w:val="008F01C3"/>
    <w:rsid w:val="008F0402"/>
    <w:rsid w:val="008F04EE"/>
    <w:rsid w:val="008F0A13"/>
    <w:rsid w:val="008F1661"/>
    <w:rsid w:val="008F17AF"/>
    <w:rsid w:val="008F21DE"/>
    <w:rsid w:val="008F238A"/>
    <w:rsid w:val="008F325B"/>
    <w:rsid w:val="008F3284"/>
    <w:rsid w:val="008F36FB"/>
    <w:rsid w:val="008F38C0"/>
    <w:rsid w:val="008F3C05"/>
    <w:rsid w:val="008F3D19"/>
    <w:rsid w:val="008F3EDA"/>
    <w:rsid w:val="008F4D95"/>
    <w:rsid w:val="008F5851"/>
    <w:rsid w:val="008F63B1"/>
    <w:rsid w:val="008F65D9"/>
    <w:rsid w:val="008F69DC"/>
    <w:rsid w:val="008F6DCD"/>
    <w:rsid w:val="008F6F50"/>
    <w:rsid w:val="008F71B6"/>
    <w:rsid w:val="008F77CE"/>
    <w:rsid w:val="008F7B89"/>
    <w:rsid w:val="009004EA"/>
    <w:rsid w:val="009006A0"/>
    <w:rsid w:val="009006C5"/>
    <w:rsid w:val="00900E22"/>
    <w:rsid w:val="00901EF3"/>
    <w:rsid w:val="009023DF"/>
    <w:rsid w:val="00902509"/>
    <w:rsid w:val="0090293E"/>
    <w:rsid w:val="00902B5C"/>
    <w:rsid w:val="00903291"/>
    <w:rsid w:val="00904FD9"/>
    <w:rsid w:val="00905044"/>
    <w:rsid w:val="00905F7E"/>
    <w:rsid w:val="00906239"/>
    <w:rsid w:val="00906810"/>
    <w:rsid w:val="00906DE9"/>
    <w:rsid w:val="00906E6A"/>
    <w:rsid w:val="0090735D"/>
    <w:rsid w:val="0090768D"/>
    <w:rsid w:val="0091016B"/>
    <w:rsid w:val="00910408"/>
    <w:rsid w:val="00910A0A"/>
    <w:rsid w:val="00910B26"/>
    <w:rsid w:val="00910DA0"/>
    <w:rsid w:val="00912004"/>
    <w:rsid w:val="009120F4"/>
    <w:rsid w:val="00912ED7"/>
    <w:rsid w:val="009153F3"/>
    <w:rsid w:val="00915AA7"/>
    <w:rsid w:val="009169CE"/>
    <w:rsid w:val="00916B89"/>
    <w:rsid w:val="00916F92"/>
    <w:rsid w:val="009177CB"/>
    <w:rsid w:val="0092372D"/>
    <w:rsid w:val="009238B9"/>
    <w:rsid w:val="00924024"/>
    <w:rsid w:val="0092525D"/>
    <w:rsid w:val="00925950"/>
    <w:rsid w:val="0092680C"/>
    <w:rsid w:val="00926F96"/>
    <w:rsid w:val="00926FA0"/>
    <w:rsid w:val="00927413"/>
    <w:rsid w:val="009274B4"/>
    <w:rsid w:val="009304DB"/>
    <w:rsid w:val="00930598"/>
    <w:rsid w:val="009311E7"/>
    <w:rsid w:val="00931D55"/>
    <w:rsid w:val="009322DD"/>
    <w:rsid w:val="00934218"/>
    <w:rsid w:val="00934743"/>
    <w:rsid w:val="00934EA2"/>
    <w:rsid w:val="00936584"/>
    <w:rsid w:val="009373C9"/>
    <w:rsid w:val="00937BC8"/>
    <w:rsid w:val="009400A2"/>
    <w:rsid w:val="00940A8A"/>
    <w:rsid w:val="00941323"/>
    <w:rsid w:val="00941B98"/>
    <w:rsid w:val="00941EAB"/>
    <w:rsid w:val="00942B10"/>
    <w:rsid w:val="00942FC1"/>
    <w:rsid w:val="009432FC"/>
    <w:rsid w:val="00943545"/>
    <w:rsid w:val="009435B8"/>
    <w:rsid w:val="00943707"/>
    <w:rsid w:val="00943FEA"/>
    <w:rsid w:val="00944A5C"/>
    <w:rsid w:val="00944A99"/>
    <w:rsid w:val="00945DA2"/>
    <w:rsid w:val="009469F6"/>
    <w:rsid w:val="00946C61"/>
    <w:rsid w:val="00951816"/>
    <w:rsid w:val="00952A66"/>
    <w:rsid w:val="009530F3"/>
    <w:rsid w:val="00953A7B"/>
    <w:rsid w:val="00953C32"/>
    <w:rsid w:val="00954EEF"/>
    <w:rsid w:val="0095574A"/>
    <w:rsid w:val="00955AA1"/>
    <w:rsid w:val="00957BF8"/>
    <w:rsid w:val="00960D3B"/>
    <w:rsid w:val="00960EC7"/>
    <w:rsid w:val="00961183"/>
    <w:rsid w:val="009618BF"/>
    <w:rsid w:val="0096257F"/>
    <w:rsid w:val="00962BD9"/>
    <w:rsid w:val="00962EF0"/>
    <w:rsid w:val="00962EFD"/>
    <w:rsid w:val="009638A6"/>
    <w:rsid w:val="00963D15"/>
    <w:rsid w:val="00964C68"/>
    <w:rsid w:val="00965BFC"/>
    <w:rsid w:val="00965E14"/>
    <w:rsid w:val="0096621A"/>
    <w:rsid w:val="009669CA"/>
    <w:rsid w:val="00966BCA"/>
    <w:rsid w:val="0096791B"/>
    <w:rsid w:val="00967969"/>
    <w:rsid w:val="00967F6C"/>
    <w:rsid w:val="00970452"/>
    <w:rsid w:val="00971A9B"/>
    <w:rsid w:val="009721DB"/>
    <w:rsid w:val="00972934"/>
    <w:rsid w:val="00973335"/>
    <w:rsid w:val="009737F9"/>
    <w:rsid w:val="0097483D"/>
    <w:rsid w:val="00974892"/>
    <w:rsid w:val="0097510C"/>
    <w:rsid w:val="00975119"/>
    <w:rsid w:val="00975A84"/>
    <w:rsid w:val="00975E9D"/>
    <w:rsid w:val="0098018C"/>
    <w:rsid w:val="0098039A"/>
    <w:rsid w:val="009805F6"/>
    <w:rsid w:val="00980AD1"/>
    <w:rsid w:val="00980AD6"/>
    <w:rsid w:val="00980AEE"/>
    <w:rsid w:val="00980D7B"/>
    <w:rsid w:val="00980FE7"/>
    <w:rsid w:val="009810E1"/>
    <w:rsid w:val="00981580"/>
    <w:rsid w:val="009819E0"/>
    <w:rsid w:val="00981B7E"/>
    <w:rsid w:val="009828A4"/>
    <w:rsid w:val="009831D5"/>
    <w:rsid w:val="00985001"/>
    <w:rsid w:val="00985D58"/>
    <w:rsid w:val="00985FBD"/>
    <w:rsid w:val="00986EBB"/>
    <w:rsid w:val="009907F3"/>
    <w:rsid w:val="00990A55"/>
    <w:rsid w:val="00990A88"/>
    <w:rsid w:val="009915BB"/>
    <w:rsid w:val="00991839"/>
    <w:rsid w:val="00991B09"/>
    <w:rsid w:val="00992F9A"/>
    <w:rsid w:val="00993719"/>
    <w:rsid w:val="0099375C"/>
    <w:rsid w:val="00993EDA"/>
    <w:rsid w:val="009944BE"/>
    <w:rsid w:val="009946A5"/>
    <w:rsid w:val="00994EB5"/>
    <w:rsid w:val="009953BA"/>
    <w:rsid w:val="00995870"/>
    <w:rsid w:val="009958D9"/>
    <w:rsid w:val="00996792"/>
    <w:rsid w:val="00996913"/>
    <w:rsid w:val="00996ACA"/>
    <w:rsid w:val="00997597"/>
    <w:rsid w:val="00997678"/>
    <w:rsid w:val="009A02FF"/>
    <w:rsid w:val="009A04EC"/>
    <w:rsid w:val="009A0648"/>
    <w:rsid w:val="009A074A"/>
    <w:rsid w:val="009A13FF"/>
    <w:rsid w:val="009A14E1"/>
    <w:rsid w:val="009A1F85"/>
    <w:rsid w:val="009A234F"/>
    <w:rsid w:val="009A2776"/>
    <w:rsid w:val="009A291A"/>
    <w:rsid w:val="009A2FD8"/>
    <w:rsid w:val="009A441A"/>
    <w:rsid w:val="009A4625"/>
    <w:rsid w:val="009A49EC"/>
    <w:rsid w:val="009A7777"/>
    <w:rsid w:val="009B0B3B"/>
    <w:rsid w:val="009B0BA1"/>
    <w:rsid w:val="009B0C2F"/>
    <w:rsid w:val="009B0D99"/>
    <w:rsid w:val="009B119C"/>
    <w:rsid w:val="009B1336"/>
    <w:rsid w:val="009B150B"/>
    <w:rsid w:val="009B2355"/>
    <w:rsid w:val="009B2527"/>
    <w:rsid w:val="009B28F2"/>
    <w:rsid w:val="009B422A"/>
    <w:rsid w:val="009B42BD"/>
    <w:rsid w:val="009B5126"/>
    <w:rsid w:val="009B58A7"/>
    <w:rsid w:val="009B5CB9"/>
    <w:rsid w:val="009B64E8"/>
    <w:rsid w:val="009B71C3"/>
    <w:rsid w:val="009B75FF"/>
    <w:rsid w:val="009C25C1"/>
    <w:rsid w:val="009C272A"/>
    <w:rsid w:val="009C39A2"/>
    <w:rsid w:val="009C4CA1"/>
    <w:rsid w:val="009C4D44"/>
    <w:rsid w:val="009C4DDC"/>
    <w:rsid w:val="009C566A"/>
    <w:rsid w:val="009C56E5"/>
    <w:rsid w:val="009C615A"/>
    <w:rsid w:val="009C6F7B"/>
    <w:rsid w:val="009C720C"/>
    <w:rsid w:val="009C72FB"/>
    <w:rsid w:val="009C7802"/>
    <w:rsid w:val="009D0217"/>
    <w:rsid w:val="009D075C"/>
    <w:rsid w:val="009D0810"/>
    <w:rsid w:val="009D0FA4"/>
    <w:rsid w:val="009D1376"/>
    <w:rsid w:val="009D15C4"/>
    <w:rsid w:val="009D23D7"/>
    <w:rsid w:val="009D24BC"/>
    <w:rsid w:val="009D27D6"/>
    <w:rsid w:val="009D2CE6"/>
    <w:rsid w:val="009D314C"/>
    <w:rsid w:val="009D3343"/>
    <w:rsid w:val="009D3429"/>
    <w:rsid w:val="009D3934"/>
    <w:rsid w:val="009D3C7B"/>
    <w:rsid w:val="009D3DDF"/>
    <w:rsid w:val="009D50AC"/>
    <w:rsid w:val="009D5A18"/>
    <w:rsid w:val="009D6991"/>
    <w:rsid w:val="009D7315"/>
    <w:rsid w:val="009D79FA"/>
    <w:rsid w:val="009E009A"/>
    <w:rsid w:val="009E00DA"/>
    <w:rsid w:val="009E0A5E"/>
    <w:rsid w:val="009E103D"/>
    <w:rsid w:val="009E1A10"/>
    <w:rsid w:val="009E24BE"/>
    <w:rsid w:val="009E2654"/>
    <w:rsid w:val="009E35EF"/>
    <w:rsid w:val="009E3F7C"/>
    <w:rsid w:val="009E463C"/>
    <w:rsid w:val="009E5FC8"/>
    <w:rsid w:val="009E687A"/>
    <w:rsid w:val="009E6BB7"/>
    <w:rsid w:val="009E72E7"/>
    <w:rsid w:val="009E74CB"/>
    <w:rsid w:val="009E7996"/>
    <w:rsid w:val="009F1542"/>
    <w:rsid w:val="009F1A8A"/>
    <w:rsid w:val="009F2004"/>
    <w:rsid w:val="009F2C5C"/>
    <w:rsid w:val="009F3833"/>
    <w:rsid w:val="009F458D"/>
    <w:rsid w:val="009F51A7"/>
    <w:rsid w:val="009F53F9"/>
    <w:rsid w:val="009F5CBA"/>
    <w:rsid w:val="009F6B9F"/>
    <w:rsid w:val="009F6D99"/>
    <w:rsid w:val="009F78F1"/>
    <w:rsid w:val="00A0001C"/>
    <w:rsid w:val="00A001B4"/>
    <w:rsid w:val="00A00344"/>
    <w:rsid w:val="00A005B6"/>
    <w:rsid w:val="00A00AC6"/>
    <w:rsid w:val="00A00D2B"/>
    <w:rsid w:val="00A027B8"/>
    <w:rsid w:val="00A02E5B"/>
    <w:rsid w:val="00A02FD5"/>
    <w:rsid w:val="00A03838"/>
    <w:rsid w:val="00A03C5C"/>
    <w:rsid w:val="00A03C89"/>
    <w:rsid w:val="00A03EEF"/>
    <w:rsid w:val="00A04D38"/>
    <w:rsid w:val="00A04FB0"/>
    <w:rsid w:val="00A05950"/>
    <w:rsid w:val="00A066F1"/>
    <w:rsid w:val="00A067AC"/>
    <w:rsid w:val="00A06C76"/>
    <w:rsid w:val="00A06CAA"/>
    <w:rsid w:val="00A0795C"/>
    <w:rsid w:val="00A079CA"/>
    <w:rsid w:val="00A07F6D"/>
    <w:rsid w:val="00A10973"/>
    <w:rsid w:val="00A10CED"/>
    <w:rsid w:val="00A10E36"/>
    <w:rsid w:val="00A11115"/>
    <w:rsid w:val="00A1184C"/>
    <w:rsid w:val="00A11A57"/>
    <w:rsid w:val="00A12694"/>
    <w:rsid w:val="00A1280A"/>
    <w:rsid w:val="00A1347B"/>
    <w:rsid w:val="00A141AF"/>
    <w:rsid w:val="00A1500D"/>
    <w:rsid w:val="00A152DA"/>
    <w:rsid w:val="00A15958"/>
    <w:rsid w:val="00A1641E"/>
    <w:rsid w:val="00A16810"/>
    <w:rsid w:val="00A16D29"/>
    <w:rsid w:val="00A1734A"/>
    <w:rsid w:val="00A17843"/>
    <w:rsid w:val="00A17E6D"/>
    <w:rsid w:val="00A20775"/>
    <w:rsid w:val="00A20A4D"/>
    <w:rsid w:val="00A20E5E"/>
    <w:rsid w:val="00A20E71"/>
    <w:rsid w:val="00A2101B"/>
    <w:rsid w:val="00A212F2"/>
    <w:rsid w:val="00A217AD"/>
    <w:rsid w:val="00A21C4A"/>
    <w:rsid w:val="00A21D53"/>
    <w:rsid w:val="00A21E18"/>
    <w:rsid w:val="00A224F1"/>
    <w:rsid w:val="00A22952"/>
    <w:rsid w:val="00A22A5A"/>
    <w:rsid w:val="00A22D9C"/>
    <w:rsid w:val="00A231B1"/>
    <w:rsid w:val="00A233DF"/>
    <w:rsid w:val="00A235FD"/>
    <w:rsid w:val="00A23E62"/>
    <w:rsid w:val="00A25414"/>
    <w:rsid w:val="00A25D8D"/>
    <w:rsid w:val="00A260B1"/>
    <w:rsid w:val="00A2618D"/>
    <w:rsid w:val="00A26811"/>
    <w:rsid w:val="00A26EBF"/>
    <w:rsid w:val="00A27146"/>
    <w:rsid w:val="00A274E6"/>
    <w:rsid w:val="00A2788A"/>
    <w:rsid w:val="00A30096"/>
    <w:rsid w:val="00A30305"/>
    <w:rsid w:val="00A31315"/>
    <w:rsid w:val="00A316DE"/>
    <w:rsid w:val="00A31D2D"/>
    <w:rsid w:val="00A32267"/>
    <w:rsid w:val="00A32291"/>
    <w:rsid w:val="00A322F3"/>
    <w:rsid w:val="00A32879"/>
    <w:rsid w:val="00A32C0E"/>
    <w:rsid w:val="00A3359E"/>
    <w:rsid w:val="00A339A6"/>
    <w:rsid w:val="00A33D45"/>
    <w:rsid w:val="00A34772"/>
    <w:rsid w:val="00A35C0F"/>
    <w:rsid w:val="00A35D6D"/>
    <w:rsid w:val="00A36ADD"/>
    <w:rsid w:val="00A37F0C"/>
    <w:rsid w:val="00A4042A"/>
    <w:rsid w:val="00A4049B"/>
    <w:rsid w:val="00A41417"/>
    <w:rsid w:val="00A419AE"/>
    <w:rsid w:val="00A41CAF"/>
    <w:rsid w:val="00A43433"/>
    <w:rsid w:val="00A43642"/>
    <w:rsid w:val="00A4365C"/>
    <w:rsid w:val="00A43850"/>
    <w:rsid w:val="00A43A80"/>
    <w:rsid w:val="00A4469E"/>
    <w:rsid w:val="00A44D51"/>
    <w:rsid w:val="00A453A6"/>
    <w:rsid w:val="00A4588B"/>
    <w:rsid w:val="00A4600A"/>
    <w:rsid w:val="00A46EBA"/>
    <w:rsid w:val="00A47769"/>
    <w:rsid w:val="00A5011C"/>
    <w:rsid w:val="00A503D3"/>
    <w:rsid w:val="00A50493"/>
    <w:rsid w:val="00A51138"/>
    <w:rsid w:val="00A524E6"/>
    <w:rsid w:val="00A5293B"/>
    <w:rsid w:val="00A52E15"/>
    <w:rsid w:val="00A52E44"/>
    <w:rsid w:val="00A53016"/>
    <w:rsid w:val="00A53623"/>
    <w:rsid w:val="00A53685"/>
    <w:rsid w:val="00A538A6"/>
    <w:rsid w:val="00A54203"/>
    <w:rsid w:val="00A54C25"/>
    <w:rsid w:val="00A54F8C"/>
    <w:rsid w:val="00A55D87"/>
    <w:rsid w:val="00A56C4A"/>
    <w:rsid w:val="00A56C71"/>
    <w:rsid w:val="00A56D94"/>
    <w:rsid w:val="00A573A6"/>
    <w:rsid w:val="00A57679"/>
    <w:rsid w:val="00A57BAB"/>
    <w:rsid w:val="00A57FA8"/>
    <w:rsid w:val="00A60087"/>
    <w:rsid w:val="00A60323"/>
    <w:rsid w:val="00A605BD"/>
    <w:rsid w:val="00A612BB"/>
    <w:rsid w:val="00A61D73"/>
    <w:rsid w:val="00A61F1C"/>
    <w:rsid w:val="00A62B56"/>
    <w:rsid w:val="00A62F73"/>
    <w:rsid w:val="00A64185"/>
    <w:rsid w:val="00A648E6"/>
    <w:rsid w:val="00A64D07"/>
    <w:rsid w:val="00A65C2B"/>
    <w:rsid w:val="00A6776D"/>
    <w:rsid w:val="00A67FB8"/>
    <w:rsid w:val="00A7027A"/>
    <w:rsid w:val="00A710E7"/>
    <w:rsid w:val="00A7140C"/>
    <w:rsid w:val="00A7148A"/>
    <w:rsid w:val="00A72168"/>
    <w:rsid w:val="00A72473"/>
    <w:rsid w:val="00A72B8A"/>
    <w:rsid w:val="00A72DBA"/>
    <w:rsid w:val="00A7372E"/>
    <w:rsid w:val="00A746C0"/>
    <w:rsid w:val="00A74739"/>
    <w:rsid w:val="00A750C1"/>
    <w:rsid w:val="00A75240"/>
    <w:rsid w:val="00A76372"/>
    <w:rsid w:val="00A76BD5"/>
    <w:rsid w:val="00A76D26"/>
    <w:rsid w:val="00A76F96"/>
    <w:rsid w:val="00A77A79"/>
    <w:rsid w:val="00A804DD"/>
    <w:rsid w:val="00A80732"/>
    <w:rsid w:val="00A80D65"/>
    <w:rsid w:val="00A81102"/>
    <w:rsid w:val="00A81A09"/>
    <w:rsid w:val="00A81F59"/>
    <w:rsid w:val="00A82726"/>
    <w:rsid w:val="00A83E00"/>
    <w:rsid w:val="00A84483"/>
    <w:rsid w:val="00A853F5"/>
    <w:rsid w:val="00A85737"/>
    <w:rsid w:val="00A857C6"/>
    <w:rsid w:val="00A86112"/>
    <w:rsid w:val="00A8788D"/>
    <w:rsid w:val="00A91152"/>
    <w:rsid w:val="00A9117D"/>
    <w:rsid w:val="00A92141"/>
    <w:rsid w:val="00A92C6C"/>
    <w:rsid w:val="00A9323C"/>
    <w:rsid w:val="00A93364"/>
    <w:rsid w:val="00A933D8"/>
    <w:rsid w:val="00A93449"/>
    <w:rsid w:val="00A9345C"/>
    <w:rsid w:val="00A93B85"/>
    <w:rsid w:val="00A94A3A"/>
    <w:rsid w:val="00A95DE0"/>
    <w:rsid w:val="00A96F7D"/>
    <w:rsid w:val="00A97E7A"/>
    <w:rsid w:val="00AA0550"/>
    <w:rsid w:val="00AA05FD"/>
    <w:rsid w:val="00AA0B18"/>
    <w:rsid w:val="00AA2162"/>
    <w:rsid w:val="00AA3148"/>
    <w:rsid w:val="00AA33E5"/>
    <w:rsid w:val="00AA3B05"/>
    <w:rsid w:val="00AA4774"/>
    <w:rsid w:val="00AA666F"/>
    <w:rsid w:val="00AA779B"/>
    <w:rsid w:val="00AA7A11"/>
    <w:rsid w:val="00AA7F54"/>
    <w:rsid w:val="00AB0077"/>
    <w:rsid w:val="00AB15BE"/>
    <w:rsid w:val="00AB166C"/>
    <w:rsid w:val="00AB1F9B"/>
    <w:rsid w:val="00AB2A86"/>
    <w:rsid w:val="00AB3EE0"/>
    <w:rsid w:val="00AB4006"/>
    <w:rsid w:val="00AB4927"/>
    <w:rsid w:val="00AB4EF9"/>
    <w:rsid w:val="00AB5AB2"/>
    <w:rsid w:val="00AB6533"/>
    <w:rsid w:val="00AB6C93"/>
    <w:rsid w:val="00AB7BDC"/>
    <w:rsid w:val="00AC007A"/>
    <w:rsid w:val="00AC034F"/>
    <w:rsid w:val="00AC17D1"/>
    <w:rsid w:val="00AC1A8E"/>
    <w:rsid w:val="00AC2A1A"/>
    <w:rsid w:val="00AC332C"/>
    <w:rsid w:val="00AC3B99"/>
    <w:rsid w:val="00AC4C17"/>
    <w:rsid w:val="00AC4DB5"/>
    <w:rsid w:val="00AC4ED5"/>
    <w:rsid w:val="00AC4FB2"/>
    <w:rsid w:val="00AC5964"/>
    <w:rsid w:val="00AC62B6"/>
    <w:rsid w:val="00AC6521"/>
    <w:rsid w:val="00AC6642"/>
    <w:rsid w:val="00AD03BD"/>
    <w:rsid w:val="00AD0AEB"/>
    <w:rsid w:val="00AD0FDF"/>
    <w:rsid w:val="00AD17E2"/>
    <w:rsid w:val="00AD25E6"/>
    <w:rsid w:val="00AD2788"/>
    <w:rsid w:val="00AD3CC3"/>
    <w:rsid w:val="00AD4166"/>
    <w:rsid w:val="00AD4C7B"/>
    <w:rsid w:val="00AD5793"/>
    <w:rsid w:val="00AD6DB3"/>
    <w:rsid w:val="00AD6F85"/>
    <w:rsid w:val="00AD7E0D"/>
    <w:rsid w:val="00AE0ED8"/>
    <w:rsid w:val="00AE115A"/>
    <w:rsid w:val="00AE1350"/>
    <w:rsid w:val="00AE231A"/>
    <w:rsid w:val="00AE23D0"/>
    <w:rsid w:val="00AE3803"/>
    <w:rsid w:val="00AE3A66"/>
    <w:rsid w:val="00AE3B05"/>
    <w:rsid w:val="00AE4036"/>
    <w:rsid w:val="00AE45C2"/>
    <w:rsid w:val="00AE46F4"/>
    <w:rsid w:val="00AE491F"/>
    <w:rsid w:val="00AE5360"/>
    <w:rsid w:val="00AE5549"/>
    <w:rsid w:val="00AE5A14"/>
    <w:rsid w:val="00AE69C7"/>
    <w:rsid w:val="00AE705A"/>
    <w:rsid w:val="00AE7691"/>
    <w:rsid w:val="00AE7B24"/>
    <w:rsid w:val="00AF02F0"/>
    <w:rsid w:val="00AF0FB0"/>
    <w:rsid w:val="00AF17A2"/>
    <w:rsid w:val="00AF1E5F"/>
    <w:rsid w:val="00AF201C"/>
    <w:rsid w:val="00AF2081"/>
    <w:rsid w:val="00AF2664"/>
    <w:rsid w:val="00AF34B6"/>
    <w:rsid w:val="00AF351F"/>
    <w:rsid w:val="00AF3A49"/>
    <w:rsid w:val="00AF3BFA"/>
    <w:rsid w:val="00AF40DA"/>
    <w:rsid w:val="00AF44A7"/>
    <w:rsid w:val="00AF57EF"/>
    <w:rsid w:val="00AF594E"/>
    <w:rsid w:val="00AF5A73"/>
    <w:rsid w:val="00AF5D1E"/>
    <w:rsid w:val="00AF61D6"/>
    <w:rsid w:val="00AF643E"/>
    <w:rsid w:val="00AF65A2"/>
    <w:rsid w:val="00AF7252"/>
    <w:rsid w:val="00AF7264"/>
    <w:rsid w:val="00AF77B7"/>
    <w:rsid w:val="00B004E5"/>
    <w:rsid w:val="00B00520"/>
    <w:rsid w:val="00B0084D"/>
    <w:rsid w:val="00B0098D"/>
    <w:rsid w:val="00B009F3"/>
    <w:rsid w:val="00B00B58"/>
    <w:rsid w:val="00B00F20"/>
    <w:rsid w:val="00B01A93"/>
    <w:rsid w:val="00B01C1F"/>
    <w:rsid w:val="00B02B0B"/>
    <w:rsid w:val="00B0379B"/>
    <w:rsid w:val="00B038B4"/>
    <w:rsid w:val="00B03A1E"/>
    <w:rsid w:val="00B0465E"/>
    <w:rsid w:val="00B04EBF"/>
    <w:rsid w:val="00B04F7E"/>
    <w:rsid w:val="00B053F3"/>
    <w:rsid w:val="00B05B7F"/>
    <w:rsid w:val="00B060CD"/>
    <w:rsid w:val="00B0660C"/>
    <w:rsid w:val="00B10A09"/>
    <w:rsid w:val="00B1159C"/>
    <w:rsid w:val="00B11850"/>
    <w:rsid w:val="00B12201"/>
    <w:rsid w:val="00B124F9"/>
    <w:rsid w:val="00B137D3"/>
    <w:rsid w:val="00B13B4A"/>
    <w:rsid w:val="00B13F30"/>
    <w:rsid w:val="00B13FFC"/>
    <w:rsid w:val="00B14CB2"/>
    <w:rsid w:val="00B15632"/>
    <w:rsid w:val="00B156C5"/>
    <w:rsid w:val="00B15781"/>
    <w:rsid w:val="00B15799"/>
    <w:rsid w:val="00B15F9D"/>
    <w:rsid w:val="00B16045"/>
    <w:rsid w:val="00B160C8"/>
    <w:rsid w:val="00B17325"/>
    <w:rsid w:val="00B17403"/>
    <w:rsid w:val="00B17BDC"/>
    <w:rsid w:val="00B20035"/>
    <w:rsid w:val="00B20480"/>
    <w:rsid w:val="00B209DB"/>
    <w:rsid w:val="00B20A85"/>
    <w:rsid w:val="00B20F6D"/>
    <w:rsid w:val="00B21B34"/>
    <w:rsid w:val="00B21BEA"/>
    <w:rsid w:val="00B21ECB"/>
    <w:rsid w:val="00B2212C"/>
    <w:rsid w:val="00B22269"/>
    <w:rsid w:val="00B22587"/>
    <w:rsid w:val="00B231AB"/>
    <w:rsid w:val="00B232A2"/>
    <w:rsid w:val="00B23A49"/>
    <w:rsid w:val="00B246DA"/>
    <w:rsid w:val="00B24739"/>
    <w:rsid w:val="00B247C3"/>
    <w:rsid w:val="00B25E00"/>
    <w:rsid w:val="00B2601E"/>
    <w:rsid w:val="00B27180"/>
    <w:rsid w:val="00B2758F"/>
    <w:rsid w:val="00B27C80"/>
    <w:rsid w:val="00B27EA8"/>
    <w:rsid w:val="00B3095D"/>
    <w:rsid w:val="00B30ECC"/>
    <w:rsid w:val="00B313E8"/>
    <w:rsid w:val="00B31BD5"/>
    <w:rsid w:val="00B32890"/>
    <w:rsid w:val="00B329B3"/>
    <w:rsid w:val="00B32A5A"/>
    <w:rsid w:val="00B33366"/>
    <w:rsid w:val="00B34154"/>
    <w:rsid w:val="00B344A7"/>
    <w:rsid w:val="00B349AD"/>
    <w:rsid w:val="00B35A1C"/>
    <w:rsid w:val="00B35BC5"/>
    <w:rsid w:val="00B35F76"/>
    <w:rsid w:val="00B36893"/>
    <w:rsid w:val="00B36A3C"/>
    <w:rsid w:val="00B36A91"/>
    <w:rsid w:val="00B37D57"/>
    <w:rsid w:val="00B37DC7"/>
    <w:rsid w:val="00B4012B"/>
    <w:rsid w:val="00B402F0"/>
    <w:rsid w:val="00B4064D"/>
    <w:rsid w:val="00B40834"/>
    <w:rsid w:val="00B412C3"/>
    <w:rsid w:val="00B41367"/>
    <w:rsid w:val="00B41443"/>
    <w:rsid w:val="00B423AE"/>
    <w:rsid w:val="00B42654"/>
    <w:rsid w:val="00B43899"/>
    <w:rsid w:val="00B43D73"/>
    <w:rsid w:val="00B43EA1"/>
    <w:rsid w:val="00B43ED0"/>
    <w:rsid w:val="00B44083"/>
    <w:rsid w:val="00B4413B"/>
    <w:rsid w:val="00B441B1"/>
    <w:rsid w:val="00B445C1"/>
    <w:rsid w:val="00B447D8"/>
    <w:rsid w:val="00B451AE"/>
    <w:rsid w:val="00B45C98"/>
    <w:rsid w:val="00B46756"/>
    <w:rsid w:val="00B469AB"/>
    <w:rsid w:val="00B47403"/>
    <w:rsid w:val="00B47FDC"/>
    <w:rsid w:val="00B50520"/>
    <w:rsid w:val="00B518CC"/>
    <w:rsid w:val="00B523F0"/>
    <w:rsid w:val="00B52802"/>
    <w:rsid w:val="00B53488"/>
    <w:rsid w:val="00B53900"/>
    <w:rsid w:val="00B53CED"/>
    <w:rsid w:val="00B53EBF"/>
    <w:rsid w:val="00B546E9"/>
    <w:rsid w:val="00B548DB"/>
    <w:rsid w:val="00B54D61"/>
    <w:rsid w:val="00B55319"/>
    <w:rsid w:val="00B5544A"/>
    <w:rsid w:val="00B55786"/>
    <w:rsid w:val="00B56122"/>
    <w:rsid w:val="00B56229"/>
    <w:rsid w:val="00B569BA"/>
    <w:rsid w:val="00B5703B"/>
    <w:rsid w:val="00B57F39"/>
    <w:rsid w:val="00B6046B"/>
    <w:rsid w:val="00B60BBC"/>
    <w:rsid w:val="00B6128C"/>
    <w:rsid w:val="00B61984"/>
    <w:rsid w:val="00B61A85"/>
    <w:rsid w:val="00B62A43"/>
    <w:rsid w:val="00B62F76"/>
    <w:rsid w:val="00B639E9"/>
    <w:rsid w:val="00B63C5C"/>
    <w:rsid w:val="00B64359"/>
    <w:rsid w:val="00B64CEA"/>
    <w:rsid w:val="00B65631"/>
    <w:rsid w:val="00B657B8"/>
    <w:rsid w:val="00B65919"/>
    <w:rsid w:val="00B6598C"/>
    <w:rsid w:val="00B65D57"/>
    <w:rsid w:val="00B65E48"/>
    <w:rsid w:val="00B667CE"/>
    <w:rsid w:val="00B66EC2"/>
    <w:rsid w:val="00B66F17"/>
    <w:rsid w:val="00B672A1"/>
    <w:rsid w:val="00B67366"/>
    <w:rsid w:val="00B67693"/>
    <w:rsid w:val="00B701C8"/>
    <w:rsid w:val="00B70526"/>
    <w:rsid w:val="00B71863"/>
    <w:rsid w:val="00B71AB3"/>
    <w:rsid w:val="00B71F47"/>
    <w:rsid w:val="00B72A64"/>
    <w:rsid w:val="00B73213"/>
    <w:rsid w:val="00B7345F"/>
    <w:rsid w:val="00B7377D"/>
    <w:rsid w:val="00B739FB"/>
    <w:rsid w:val="00B7495E"/>
    <w:rsid w:val="00B7512F"/>
    <w:rsid w:val="00B755BE"/>
    <w:rsid w:val="00B80EB6"/>
    <w:rsid w:val="00B80F6F"/>
    <w:rsid w:val="00B813C4"/>
    <w:rsid w:val="00B817CD"/>
    <w:rsid w:val="00B81D00"/>
    <w:rsid w:val="00B82358"/>
    <w:rsid w:val="00B82508"/>
    <w:rsid w:val="00B825BC"/>
    <w:rsid w:val="00B830CC"/>
    <w:rsid w:val="00B850F8"/>
    <w:rsid w:val="00B85773"/>
    <w:rsid w:val="00B8627E"/>
    <w:rsid w:val="00B86916"/>
    <w:rsid w:val="00B87345"/>
    <w:rsid w:val="00B87B8C"/>
    <w:rsid w:val="00B87BAC"/>
    <w:rsid w:val="00B87C1F"/>
    <w:rsid w:val="00B87DA1"/>
    <w:rsid w:val="00B906F6"/>
    <w:rsid w:val="00B9105F"/>
    <w:rsid w:val="00B911B2"/>
    <w:rsid w:val="00B91510"/>
    <w:rsid w:val="00B917E9"/>
    <w:rsid w:val="00B92195"/>
    <w:rsid w:val="00B92200"/>
    <w:rsid w:val="00B92520"/>
    <w:rsid w:val="00B926C8"/>
    <w:rsid w:val="00B935F5"/>
    <w:rsid w:val="00B93CA6"/>
    <w:rsid w:val="00B951B8"/>
    <w:rsid w:val="00B951D0"/>
    <w:rsid w:val="00B95DA2"/>
    <w:rsid w:val="00B96961"/>
    <w:rsid w:val="00B97C6E"/>
    <w:rsid w:val="00BA127E"/>
    <w:rsid w:val="00BA231A"/>
    <w:rsid w:val="00BA2D00"/>
    <w:rsid w:val="00BA2FE8"/>
    <w:rsid w:val="00BA3925"/>
    <w:rsid w:val="00BA44D6"/>
    <w:rsid w:val="00BA4624"/>
    <w:rsid w:val="00BA479B"/>
    <w:rsid w:val="00BA4939"/>
    <w:rsid w:val="00BA4E39"/>
    <w:rsid w:val="00BA6D08"/>
    <w:rsid w:val="00BA7011"/>
    <w:rsid w:val="00BB0070"/>
    <w:rsid w:val="00BB0A47"/>
    <w:rsid w:val="00BB0CD0"/>
    <w:rsid w:val="00BB0ECC"/>
    <w:rsid w:val="00BB1F53"/>
    <w:rsid w:val="00BB27B6"/>
    <w:rsid w:val="00BB29C8"/>
    <w:rsid w:val="00BB29EC"/>
    <w:rsid w:val="00BB3A95"/>
    <w:rsid w:val="00BB42AD"/>
    <w:rsid w:val="00BB4491"/>
    <w:rsid w:val="00BB46C9"/>
    <w:rsid w:val="00BB5901"/>
    <w:rsid w:val="00BB59D2"/>
    <w:rsid w:val="00BB5C09"/>
    <w:rsid w:val="00BB5E01"/>
    <w:rsid w:val="00BB66DD"/>
    <w:rsid w:val="00BB6BB8"/>
    <w:rsid w:val="00BB6DD0"/>
    <w:rsid w:val="00BC00FB"/>
    <w:rsid w:val="00BC0382"/>
    <w:rsid w:val="00BC04E1"/>
    <w:rsid w:val="00BC0C10"/>
    <w:rsid w:val="00BC0C5B"/>
    <w:rsid w:val="00BC15F0"/>
    <w:rsid w:val="00BC1CFC"/>
    <w:rsid w:val="00BC1DBF"/>
    <w:rsid w:val="00BC3067"/>
    <w:rsid w:val="00BC31AC"/>
    <w:rsid w:val="00BC33AA"/>
    <w:rsid w:val="00BC3A90"/>
    <w:rsid w:val="00BC3EA8"/>
    <w:rsid w:val="00BC401E"/>
    <w:rsid w:val="00BC472C"/>
    <w:rsid w:val="00BC5444"/>
    <w:rsid w:val="00BC5751"/>
    <w:rsid w:val="00BC5EF7"/>
    <w:rsid w:val="00BC6488"/>
    <w:rsid w:val="00BC7C68"/>
    <w:rsid w:val="00BD0112"/>
    <w:rsid w:val="00BD02C0"/>
    <w:rsid w:val="00BD037D"/>
    <w:rsid w:val="00BD04A8"/>
    <w:rsid w:val="00BD065D"/>
    <w:rsid w:val="00BD08EA"/>
    <w:rsid w:val="00BD11D6"/>
    <w:rsid w:val="00BD1BB7"/>
    <w:rsid w:val="00BD20E3"/>
    <w:rsid w:val="00BD2109"/>
    <w:rsid w:val="00BD239D"/>
    <w:rsid w:val="00BD26EE"/>
    <w:rsid w:val="00BD277D"/>
    <w:rsid w:val="00BD2826"/>
    <w:rsid w:val="00BD2BAD"/>
    <w:rsid w:val="00BD2C10"/>
    <w:rsid w:val="00BD31E7"/>
    <w:rsid w:val="00BD3474"/>
    <w:rsid w:val="00BD3533"/>
    <w:rsid w:val="00BD3669"/>
    <w:rsid w:val="00BD4848"/>
    <w:rsid w:val="00BD485C"/>
    <w:rsid w:val="00BD4E0D"/>
    <w:rsid w:val="00BD50BD"/>
    <w:rsid w:val="00BD5B97"/>
    <w:rsid w:val="00BD5E9C"/>
    <w:rsid w:val="00BD5EED"/>
    <w:rsid w:val="00BD5FEF"/>
    <w:rsid w:val="00BD618D"/>
    <w:rsid w:val="00BD62C6"/>
    <w:rsid w:val="00BD7013"/>
    <w:rsid w:val="00BD783C"/>
    <w:rsid w:val="00BE0A27"/>
    <w:rsid w:val="00BE0D9E"/>
    <w:rsid w:val="00BE14F8"/>
    <w:rsid w:val="00BE1EEF"/>
    <w:rsid w:val="00BE2FFB"/>
    <w:rsid w:val="00BE3284"/>
    <w:rsid w:val="00BE34A3"/>
    <w:rsid w:val="00BE4D38"/>
    <w:rsid w:val="00BE5C1F"/>
    <w:rsid w:val="00BE6246"/>
    <w:rsid w:val="00BE65ED"/>
    <w:rsid w:val="00BE6CB2"/>
    <w:rsid w:val="00BE7042"/>
    <w:rsid w:val="00BE7870"/>
    <w:rsid w:val="00BF0697"/>
    <w:rsid w:val="00BF0870"/>
    <w:rsid w:val="00BF095D"/>
    <w:rsid w:val="00BF1935"/>
    <w:rsid w:val="00BF1959"/>
    <w:rsid w:val="00BF1F7A"/>
    <w:rsid w:val="00BF219E"/>
    <w:rsid w:val="00BF2751"/>
    <w:rsid w:val="00BF2996"/>
    <w:rsid w:val="00BF2B4E"/>
    <w:rsid w:val="00BF3618"/>
    <w:rsid w:val="00BF3C92"/>
    <w:rsid w:val="00BF4403"/>
    <w:rsid w:val="00BF4AAB"/>
    <w:rsid w:val="00BF4F16"/>
    <w:rsid w:val="00BF5F66"/>
    <w:rsid w:val="00BF624C"/>
    <w:rsid w:val="00BF65C9"/>
    <w:rsid w:val="00BF6E53"/>
    <w:rsid w:val="00C0018F"/>
    <w:rsid w:val="00C017E8"/>
    <w:rsid w:val="00C01FDF"/>
    <w:rsid w:val="00C0235B"/>
    <w:rsid w:val="00C02828"/>
    <w:rsid w:val="00C03120"/>
    <w:rsid w:val="00C03779"/>
    <w:rsid w:val="00C03806"/>
    <w:rsid w:val="00C03ABF"/>
    <w:rsid w:val="00C03B18"/>
    <w:rsid w:val="00C03F22"/>
    <w:rsid w:val="00C04037"/>
    <w:rsid w:val="00C05025"/>
    <w:rsid w:val="00C05634"/>
    <w:rsid w:val="00C0659A"/>
    <w:rsid w:val="00C07B4E"/>
    <w:rsid w:val="00C10393"/>
    <w:rsid w:val="00C1058B"/>
    <w:rsid w:val="00C10795"/>
    <w:rsid w:val="00C10E2D"/>
    <w:rsid w:val="00C12058"/>
    <w:rsid w:val="00C143FD"/>
    <w:rsid w:val="00C14872"/>
    <w:rsid w:val="00C14874"/>
    <w:rsid w:val="00C14D35"/>
    <w:rsid w:val="00C14E16"/>
    <w:rsid w:val="00C14F82"/>
    <w:rsid w:val="00C15B43"/>
    <w:rsid w:val="00C15E84"/>
    <w:rsid w:val="00C166D0"/>
    <w:rsid w:val="00C16944"/>
    <w:rsid w:val="00C16D39"/>
    <w:rsid w:val="00C171E3"/>
    <w:rsid w:val="00C20466"/>
    <w:rsid w:val="00C20806"/>
    <w:rsid w:val="00C20D29"/>
    <w:rsid w:val="00C214ED"/>
    <w:rsid w:val="00C215C1"/>
    <w:rsid w:val="00C217BF"/>
    <w:rsid w:val="00C227EF"/>
    <w:rsid w:val="00C233EB"/>
    <w:rsid w:val="00C234E6"/>
    <w:rsid w:val="00C2418D"/>
    <w:rsid w:val="00C24E20"/>
    <w:rsid w:val="00C26016"/>
    <w:rsid w:val="00C2698D"/>
    <w:rsid w:val="00C269E4"/>
    <w:rsid w:val="00C26C6C"/>
    <w:rsid w:val="00C26DF5"/>
    <w:rsid w:val="00C26F71"/>
    <w:rsid w:val="00C30A25"/>
    <w:rsid w:val="00C31D60"/>
    <w:rsid w:val="00C324A8"/>
    <w:rsid w:val="00C32F1E"/>
    <w:rsid w:val="00C33133"/>
    <w:rsid w:val="00C331E4"/>
    <w:rsid w:val="00C334C0"/>
    <w:rsid w:val="00C33E84"/>
    <w:rsid w:val="00C34758"/>
    <w:rsid w:val="00C349B4"/>
    <w:rsid w:val="00C34F9C"/>
    <w:rsid w:val="00C3538E"/>
    <w:rsid w:val="00C359CF"/>
    <w:rsid w:val="00C35AC1"/>
    <w:rsid w:val="00C35C13"/>
    <w:rsid w:val="00C36558"/>
    <w:rsid w:val="00C36662"/>
    <w:rsid w:val="00C37FE3"/>
    <w:rsid w:val="00C40135"/>
    <w:rsid w:val="00C408EB"/>
    <w:rsid w:val="00C40C9A"/>
    <w:rsid w:val="00C40DF2"/>
    <w:rsid w:val="00C430FD"/>
    <w:rsid w:val="00C43206"/>
    <w:rsid w:val="00C436C9"/>
    <w:rsid w:val="00C4431F"/>
    <w:rsid w:val="00C4463B"/>
    <w:rsid w:val="00C44CAD"/>
    <w:rsid w:val="00C45337"/>
    <w:rsid w:val="00C45EA1"/>
    <w:rsid w:val="00C46299"/>
    <w:rsid w:val="00C46ED7"/>
    <w:rsid w:val="00C47248"/>
    <w:rsid w:val="00C47ACB"/>
    <w:rsid w:val="00C47CAF"/>
    <w:rsid w:val="00C47DFF"/>
    <w:rsid w:val="00C51424"/>
    <w:rsid w:val="00C515E7"/>
    <w:rsid w:val="00C51840"/>
    <w:rsid w:val="00C5189C"/>
    <w:rsid w:val="00C519A5"/>
    <w:rsid w:val="00C522A4"/>
    <w:rsid w:val="00C52E88"/>
    <w:rsid w:val="00C53802"/>
    <w:rsid w:val="00C538A8"/>
    <w:rsid w:val="00C541CD"/>
    <w:rsid w:val="00C54517"/>
    <w:rsid w:val="00C5467F"/>
    <w:rsid w:val="00C54934"/>
    <w:rsid w:val="00C554E9"/>
    <w:rsid w:val="00C55C31"/>
    <w:rsid w:val="00C55DBA"/>
    <w:rsid w:val="00C567D6"/>
    <w:rsid w:val="00C56D57"/>
    <w:rsid w:val="00C56E3C"/>
    <w:rsid w:val="00C572D2"/>
    <w:rsid w:val="00C60AEF"/>
    <w:rsid w:val="00C60C66"/>
    <w:rsid w:val="00C6240E"/>
    <w:rsid w:val="00C62D81"/>
    <w:rsid w:val="00C63171"/>
    <w:rsid w:val="00C634C2"/>
    <w:rsid w:val="00C63736"/>
    <w:rsid w:val="00C6439C"/>
    <w:rsid w:val="00C643EC"/>
    <w:rsid w:val="00C647AB"/>
    <w:rsid w:val="00C64993"/>
    <w:rsid w:val="00C64A92"/>
    <w:rsid w:val="00C64CD8"/>
    <w:rsid w:val="00C65283"/>
    <w:rsid w:val="00C655A9"/>
    <w:rsid w:val="00C6632D"/>
    <w:rsid w:val="00C666C5"/>
    <w:rsid w:val="00C66FCF"/>
    <w:rsid w:val="00C67608"/>
    <w:rsid w:val="00C678C5"/>
    <w:rsid w:val="00C67B23"/>
    <w:rsid w:val="00C67BB2"/>
    <w:rsid w:val="00C70B79"/>
    <w:rsid w:val="00C71EA2"/>
    <w:rsid w:val="00C720B0"/>
    <w:rsid w:val="00C72313"/>
    <w:rsid w:val="00C72E82"/>
    <w:rsid w:val="00C73347"/>
    <w:rsid w:val="00C74810"/>
    <w:rsid w:val="00C74D19"/>
    <w:rsid w:val="00C74F1E"/>
    <w:rsid w:val="00C75E0E"/>
    <w:rsid w:val="00C75E62"/>
    <w:rsid w:val="00C75FF8"/>
    <w:rsid w:val="00C76A69"/>
    <w:rsid w:val="00C76A6C"/>
    <w:rsid w:val="00C77589"/>
    <w:rsid w:val="00C80652"/>
    <w:rsid w:val="00C80A64"/>
    <w:rsid w:val="00C80FEA"/>
    <w:rsid w:val="00C81FDB"/>
    <w:rsid w:val="00C82653"/>
    <w:rsid w:val="00C82A39"/>
    <w:rsid w:val="00C82DC8"/>
    <w:rsid w:val="00C832A5"/>
    <w:rsid w:val="00C85DA1"/>
    <w:rsid w:val="00C8638B"/>
    <w:rsid w:val="00C866EC"/>
    <w:rsid w:val="00C86C6C"/>
    <w:rsid w:val="00C87447"/>
    <w:rsid w:val="00C87F39"/>
    <w:rsid w:val="00C900F6"/>
    <w:rsid w:val="00C90579"/>
    <w:rsid w:val="00C90F1D"/>
    <w:rsid w:val="00C912FE"/>
    <w:rsid w:val="00C91969"/>
    <w:rsid w:val="00C91ED9"/>
    <w:rsid w:val="00C92188"/>
    <w:rsid w:val="00C9466D"/>
    <w:rsid w:val="00C946F0"/>
    <w:rsid w:val="00C94CBD"/>
    <w:rsid w:val="00C95B46"/>
    <w:rsid w:val="00C96961"/>
    <w:rsid w:val="00C96A3B"/>
    <w:rsid w:val="00C96CE5"/>
    <w:rsid w:val="00C97442"/>
    <w:rsid w:val="00C97627"/>
    <w:rsid w:val="00C976EE"/>
    <w:rsid w:val="00C97731"/>
    <w:rsid w:val="00C97C68"/>
    <w:rsid w:val="00CA0AB8"/>
    <w:rsid w:val="00CA0F5A"/>
    <w:rsid w:val="00CA18A2"/>
    <w:rsid w:val="00CA1A47"/>
    <w:rsid w:val="00CA1F2A"/>
    <w:rsid w:val="00CA36C5"/>
    <w:rsid w:val="00CA3C47"/>
    <w:rsid w:val="00CA46A5"/>
    <w:rsid w:val="00CA48CF"/>
    <w:rsid w:val="00CA4B21"/>
    <w:rsid w:val="00CA577D"/>
    <w:rsid w:val="00CA6651"/>
    <w:rsid w:val="00CA69C4"/>
    <w:rsid w:val="00CA6B14"/>
    <w:rsid w:val="00CA7714"/>
    <w:rsid w:val="00CA7893"/>
    <w:rsid w:val="00CB1404"/>
    <w:rsid w:val="00CB1D84"/>
    <w:rsid w:val="00CB1DCA"/>
    <w:rsid w:val="00CB2112"/>
    <w:rsid w:val="00CB245A"/>
    <w:rsid w:val="00CB33EA"/>
    <w:rsid w:val="00CB3537"/>
    <w:rsid w:val="00CB40E5"/>
    <w:rsid w:val="00CB4570"/>
    <w:rsid w:val="00CB4ADE"/>
    <w:rsid w:val="00CB5E05"/>
    <w:rsid w:val="00CB5E7D"/>
    <w:rsid w:val="00CB5EBE"/>
    <w:rsid w:val="00CB5EDF"/>
    <w:rsid w:val="00CB615D"/>
    <w:rsid w:val="00CB6664"/>
    <w:rsid w:val="00CB68CA"/>
    <w:rsid w:val="00CC05F9"/>
    <w:rsid w:val="00CC0F2B"/>
    <w:rsid w:val="00CC1994"/>
    <w:rsid w:val="00CC1A77"/>
    <w:rsid w:val="00CC1CDB"/>
    <w:rsid w:val="00CC247A"/>
    <w:rsid w:val="00CC41F6"/>
    <w:rsid w:val="00CC4AC5"/>
    <w:rsid w:val="00CC4B5D"/>
    <w:rsid w:val="00CC65A8"/>
    <w:rsid w:val="00CC69B9"/>
    <w:rsid w:val="00CC7704"/>
    <w:rsid w:val="00CC7BE1"/>
    <w:rsid w:val="00CC7C2A"/>
    <w:rsid w:val="00CC7DF9"/>
    <w:rsid w:val="00CD01D7"/>
    <w:rsid w:val="00CD0A2F"/>
    <w:rsid w:val="00CD1A2F"/>
    <w:rsid w:val="00CD2733"/>
    <w:rsid w:val="00CD2A68"/>
    <w:rsid w:val="00CD2BC1"/>
    <w:rsid w:val="00CD3139"/>
    <w:rsid w:val="00CD385A"/>
    <w:rsid w:val="00CD4106"/>
    <w:rsid w:val="00CD4117"/>
    <w:rsid w:val="00CD4A8E"/>
    <w:rsid w:val="00CD5A20"/>
    <w:rsid w:val="00CD7682"/>
    <w:rsid w:val="00CD7BC2"/>
    <w:rsid w:val="00CD7EC4"/>
    <w:rsid w:val="00CE019B"/>
    <w:rsid w:val="00CE05EF"/>
    <w:rsid w:val="00CE1642"/>
    <w:rsid w:val="00CE2209"/>
    <w:rsid w:val="00CE27A3"/>
    <w:rsid w:val="00CE2B4D"/>
    <w:rsid w:val="00CE3014"/>
    <w:rsid w:val="00CE3865"/>
    <w:rsid w:val="00CE4080"/>
    <w:rsid w:val="00CE5ACA"/>
    <w:rsid w:val="00CE5E47"/>
    <w:rsid w:val="00CE625B"/>
    <w:rsid w:val="00CE6260"/>
    <w:rsid w:val="00CE744A"/>
    <w:rsid w:val="00CE7A25"/>
    <w:rsid w:val="00CE7DF5"/>
    <w:rsid w:val="00CF020F"/>
    <w:rsid w:val="00CF10CF"/>
    <w:rsid w:val="00CF1CE1"/>
    <w:rsid w:val="00CF269A"/>
    <w:rsid w:val="00CF2824"/>
    <w:rsid w:val="00CF2970"/>
    <w:rsid w:val="00CF298C"/>
    <w:rsid w:val="00CF2A29"/>
    <w:rsid w:val="00CF2B5B"/>
    <w:rsid w:val="00CF33C0"/>
    <w:rsid w:val="00CF3E53"/>
    <w:rsid w:val="00CF4A84"/>
    <w:rsid w:val="00CF5C4E"/>
    <w:rsid w:val="00CF67D0"/>
    <w:rsid w:val="00CF6F04"/>
    <w:rsid w:val="00CF721F"/>
    <w:rsid w:val="00CF7E47"/>
    <w:rsid w:val="00D00377"/>
    <w:rsid w:val="00D00E2A"/>
    <w:rsid w:val="00D01799"/>
    <w:rsid w:val="00D0204B"/>
    <w:rsid w:val="00D023E1"/>
    <w:rsid w:val="00D0241B"/>
    <w:rsid w:val="00D02E67"/>
    <w:rsid w:val="00D03118"/>
    <w:rsid w:val="00D03637"/>
    <w:rsid w:val="00D03952"/>
    <w:rsid w:val="00D03F4F"/>
    <w:rsid w:val="00D04424"/>
    <w:rsid w:val="00D04603"/>
    <w:rsid w:val="00D04A6B"/>
    <w:rsid w:val="00D0557A"/>
    <w:rsid w:val="00D062AA"/>
    <w:rsid w:val="00D0692C"/>
    <w:rsid w:val="00D0723D"/>
    <w:rsid w:val="00D074B3"/>
    <w:rsid w:val="00D077E3"/>
    <w:rsid w:val="00D07B66"/>
    <w:rsid w:val="00D07F3E"/>
    <w:rsid w:val="00D10BA6"/>
    <w:rsid w:val="00D10D23"/>
    <w:rsid w:val="00D10FE0"/>
    <w:rsid w:val="00D112B7"/>
    <w:rsid w:val="00D11A3E"/>
    <w:rsid w:val="00D12A27"/>
    <w:rsid w:val="00D12A61"/>
    <w:rsid w:val="00D1426E"/>
    <w:rsid w:val="00D1445B"/>
    <w:rsid w:val="00D14CE0"/>
    <w:rsid w:val="00D14DD9"/>
    <w:rsid w:val="00D151BE"/>
    <w:rsid w:val="00D15C33"/>
    <w:rsid w:val="00D16115"/>
    <w:rsid w:val="00D171F0"/>
    <w:rsid w:val="00D176FA"/>
    <w:rsid w:val="00D17911"/>
    <w:rsid w:val="00D20971"/>
    <w:rsid w:val="00D20A8D"/>
    <w:rsid w:val="00D212C8"/>
    <w:rsid w:val="00D21470"/>
    <w:rsid w:val="00D217E0"/>
    <w:rsid w:val="00D21CB1"/>
    <w:rsid w:val="00D2245D"/>
    <w:rsid w:val="00D22B47"/>
    <w:rsid w:val="00D233CB"/>
    <w:rsid w:val="00D24A12"/>
    <w:rsid w:val="00D25227"/>
    <w:rsid w:val="00D272D0"/>
    <w:rsid w:val="00D2792C"/>
    <w:rsid w:val="00D27D0F"/>
    <w:rsid w:val="00D3114E"/>
    <w:rsid w:val="00D324C2"/>
    <w:rsid w:val="00D33A1D"/>
    <w:rsid w:val="00D33DC1"/>
    <w:rsid w:val="00D357CF"/>
    <w:rsid w:val="00D35EBC"/>
    <w:rsid w:val="00D35FBE"/>
    <w:rsid w:val="00D36333"/>
    <w:rsid w:val="00D36703"/>
    <w:rsid w:val="00D36B6A"/>
    <w:rsid w:val="00D36CFC"/>
    <w:rsid w:val="00D375AB"/>
    <w:rsid w:val="00D40A36"/>
    <w:rsid w:val="00D41293"/>
    <w:rsid w:val="00D41E33"/>
    <w:rsid w:val="00D42CDE"/>
    <w:rsid w:val="00D42FEE"/>
    <w:rsid w:val="00D434E6"/>
    <w:rsid w:val="00D43B54"/>
    <w:rsid w:val="00D443D5"/>
    <w:rsid w:val="00D44862"/>
    <w:rsid w:val="00D44993"/>
    <w:rsid w:val="00D44A7A"/>
    <w:rsid w:val="00D44C49"/>
    <w:rsid w:val="00D44DE2"/>
    <w:rsid w:val="00D45A9C"/>
    <w:rsid w:val="00D46A5D"/>
    <w:rsid w:val="00D47970"/>
    <w:rsid w:val="00D47E05"/>
    <w:rsid w:val="00D47F4A"/>
    <w:rsid w:val="00D503D0"/>
    <w:rsid w:val="00D50C21"/>
    <w:rsid w:val="00D52E34"/>
    <w:rsid w:val="00D53EAE"/>
    <w:rsid w:val="00D53FF9"/>
    <w:rsid w:val="00D541E4"/>
    <w:rsid w:val="00D548CC"/>
    <w:rsid w:val="00D55881"/>
    <w:rsid w:val="00D559D2"/>
    <w:rsid w:val="00D560AA"/>
    <w:rsid w:val="00D5651D"/>
    <w:rsid w:val="00D56836"/>
    <w:rsid w:val="00D57317"/>
    <w:rsid w:val="00D608F3"/>
    <w:rsid w:val="00D61378"/>
    <w:rsid w:val="00D6140B"/>
    <w:rsid w:val="00D61BE1"/>
    <w:rsid w:val="00D62D8E"/>
    <w:rsid w:val="00D634E2"/>
    <w:rsid w:val="00D6374B"/>
    <w:rsid w:val="00D6514D"/>
    <w:rsid w:val="00D672D1"/>
    <w:rsid w:val="00D67472"/>
    <w:rsid w:val="00D67860"/>
    <w:rsid w:val="00D67A2E"/>
    <w:rsid w:val="00D70E66"/>
    <w:rsid w:val="00D71278"/>
    <w:rsid w:val="00D71E64"/>
    <w:rsid w:val="00D71FA4"/>
    <w:rsid w:val="00D72318"/>
    <w:rsid w:val="00D724BE"/>
    <w:rsid w:val="00D727AF"/>
    <w:rsid w:val="00D73039"/>
    <w:rsid w:val="00D732E8"/>
    <w:rsid w:val="00D73CFE"/>
    <w:rsid w:val="00D74898"/>
    <w:rsid w:val="00D7543A"/>
    <w:rsid w:val="00D75941"/>
    <w:rsid w:val="00D7597B"/>
    <w:rsid w:val="00D75EB3"/>
    <w:rsid w:val="00D77352"/>
    <w:rsid w:val="00D77376"/>
    <w:rsid w:val="00D77ABB"/>
    <w:rsid w:val="00D800CA"/>
    <w:rsid w:val="00D801ED"/>
    <w:rsid w:val="00D807E1"/>
    <w:rsid w:val="00D80CC4"/>
    <w:rsid w:val="00D812FA"/>
    <w:rsid w:val="00D81770"/>
    <w:rsid w:val="00D8282E"/>
    <w:rsid w:val="00D82A94"/>
    <w:rsid w:val="00D8362B"/>
    <w:rsid w:val="00D83BF5"/>
    <w:rsid w:val="00D84A48"/>
    <w:rsid w:val="00D84DC1"/>
    <w:rsid w:val="00D85DCC"/>
    <w:rsid w:val="00D85F20"/>
    <w:rsid w:val="00D8609B"/>
    <w:rsid w:val="00D8627A"/>
    <w:rsid w:val="00D864B0"/>
    <w:rsid w:val="00D86A10"/>
    <w:rsid w:val="00D87035"/>
    <w:rsid w:val="00D87463"/>
    <w:rsid w:val="00D874C6"/>
    <w:rsid w:val="00D87DA2"/>
    <w:rsid w:val="00D87E9C"/>
    <w:rsid w:val="00D9143C"/>
    <w:rsid w:val="00D91F0E"/>
    <w:rsid w:val="00D921E6"/>
    <w:rsid w:val="00D925C2"/>
    <w:rsid w:val="00D926E0"/>
    <w:rsid w:val="00D92AB2"/>
    <w:rsid w:val="00D935CA"/>
    <w:rsid w:val="00D936BC"/>
    <w:rsid w:val="00D95534"/>
    <w:rsid w:val="00D9621A"/>
    <w:rsid w:val="00D964BB"/>
    <w:rsid w:val="00D96530"/>
    <w:rsid w:val="00D96B4B"/>
    <w:rsid w:val="00D96D78"/>
    <w:rsid w:val="00D972BB"/>
    <w:rsid w:val="00D9756D"/>
    <w:rsid w:val="00D97571"/>
    <w:rsid w:val="00D97B6F"/>
    <w:rsid w:val="00D97D87"/>
    <w:rsid w:val="00D97EE6"/>
    <w:rsid w:val="00DA06B8"/>
    <w:rsid w:val="00DA0EC3"/>
    <w:rsid w:val="00DA1EAD"/>
    <w:rsid w:val="00DA2272"/>
    <w:rsid w:val="00DA2345"/>
    <w:rsid w:val="00DA23A9"/>
    <w:rsid w:val="00DA273A"/>
    <w:rsid w:val="00DA2D42"/>
    <w:rsid w:val="00DA3508"/>
    <w:rsid w:val="00DA3AC1"/>
    <w:rsid w:val="00DA3AC4"/>
    <w:rsid w:val="00DA41A7"/>
    <w:rsid w:val="00DA453A"/>
    <w:rsid w:val="00DA4A5C"/>
    <w:rsid w:val="00DA4EBD"/>
    <w:rsid w:val="00DA561A"/>
    <w:rsid w:val="00DA584D"/>
    <w:rsid w:val="00DA5C6F"/>
    <w:rsid w:val="00DA6316"/>
    <w:rsid w:val="00DA6388"/>
    <w:rsid w:val="00DA6B46"/>
    <w:rsid w:val="00DA7078"/>
    <w:rsid w:val="00DA7331"/>
    <w:rsid w:val="00DB009A"/>
    <w:rsid w:val="00DB1086"/>
    <w:rsid w:val="00DB1DBB"/>
    <w:rsid w:val="00DB2085"/>
    <w:rsid w:val="00DB2FB8"/>
    <w:rsid w:val="00DB3C25"/>
    <w:rsid w:val="00DB4598"/>
    <w:rsid w:val="00DB4742"/>
    <w:rsid w:val="00DB4E0A"/>
    <w:rsid w:val="00DB5597"/>
    <w:rsid w:val="00DB5B21"/>
    <w:rsid w:val="00DB6E91"/>
    <w:rsid w:val="00DB712B"/>
    <w:rsid w:val="00DB71F7"/>
    <w:rsid w:val="00DB750F"/>
    <w:rsid w:val="00DC19DC"/>
    <w:rsid w:val="00DC1D12"/>
    <w:rsid w:val="00DC20CB"/>
    <w:rsid w:val="00DC211A"/>
    <w:rsid w:val="00DC223E"/>
    <w:rsid w:val="00DC2488"/>
    <w:rsid w:val="00DC2A65"/>
    <w:rsid w:val="00DC2F53"/>
    <w:rsid w:val="00DC3758"/>
    <w:rsid w:val="00DC3FC1"/>
    <w:rsid w:val="00DC487C"/>
    <w:rsid w:val="00DC4C02"/>
    <w:rsid w:val="00DC4C83"/>
    <w:rsid w:val="00DC5058"/>
    <w:rsid w:val="00DC574F"/>
    <w:rsid w:val="00DC590C"/>
    <w:rsid w:val="00DC61C1"/>
    <w:rsid w:val="00DC6A3F"/>
    <w:rsid w:val="00DC6B8B"/>
    <w:rsid w:val="00DC6E1A"/>
    <w:rsid w:val="00DC6EEA"/>
    <w:rsid w:val="00DC7345"/>
    <w:rsid w:val="00DC7852"/>
    <w:rsid w:val="00DD0409"/>
    <w:rsid w:val="00DD08B4"/>
    <w:rsid w:val="00DD13FF"/>
    <w:rsid w:val="00DD17DE"/>
    <w:rsid w:val="00DD28D3"/>
    <w:rsid w:val="00DD290D"/>
    <w:rsid w:val="00DD438C"/>
    <w:rsid w:val="00DD44AF"/>
    <w:rsid w:val="00DD5D75"/>
    <w:rsid w:val="00DD603D"/>
    <w:rsid w:val="00DD6AE4"/>
    <w:rsid w:val="00DD79ED"/>
    <w:rsid w:val="00DE0B74"/>
    <w:rsid w:val="00DE2AC3"/>
    <w:rsid w:val="00DE3723"/>
    <w:rsid w:val="00DE4260"/>
    <w:rsid w:val="00DE434C"/>
    <w:rsid w:val="00DE4B1D"/>
    <w:rsid w:val="00DE5692"/>
    <w:rsid w:val="00DE5E67"/>
    <w:rsid w:val="00DE7005"/>
    <w:rsid w:val="00DE7766"/>
    <w:rsid w:val="00DE7990"/>
    <w:rsid w:val="00DE79F1"/>
    <w:rsid w:val="00DF010F"/>
    <w:rsid w:val="00DF02A0"/>
    <w:rsid w:val="00DF0DB4"/>
    <w:rsid w:val="00DF0ECC"/>
    <w:rsid w:val="00DF198B"/>
    <w:rsid w:val="00DF1E46"/>
    <w:rsid w:val="00DF21DF"/>
    <w:rsid w:val="00DF229C"/>
    <w:rsid w:val="00DF2646"/>
    <w:rsid w:val="00DF2D60"/>
    <w:rsid w:val="00DF2E53"/>
    <w:rsid w:val="00DF327D"/>
    <w:rsid w:val="00DF35AD"/>
    <w:rsid w:val="00DF4801"/>
    <w:rsid w:val="00DF4A58"/>
    <w:rsid w:val="00DF6A27"/>
    <w:rsid w:val="00DF6F8E"/>
    <w:rsid w:val="00DF760D"/>
    <w:rsid w:val="00DF7D22"/>
    <w:rsid w:val="00DF7E63"/>
    <w:rsid w:val="00DF7EEC"/>
    <w:rsid w:val="00E02014"/>
    <w:rsid w:val="00E03C94"/>
    <w:rsid w:val="00E03CF8"/>
    <w:rsid w:val="00E04FD9"/>
    <w:rsid w:val="00E050A8"/>
    <w:rsid w:val="00E0535A"/>
    <w:rsid w:val="00E05EC2"/>
    <w:rsid w:val="00E05ED3"/>
    <w:rsid w:val="00E06A42"/>
    <w:rsid w:val="00E06AEA"/>
    <w:rsid w:val="00E07105"/>
    <w:rsid w:val="00E07D29"/>
    <w:rsid w:val="00E07FCD"/>
    <w:rsid w:val="00E10BE4"/>
    <w:rsid w:val="00E11115"/>
    <w:rsid w:val="00E1175C"/>
    <w:rsid w:val="00E12074"/>
    <w:rsid w:val="00E122D2"/>
    <w:rsid w:val="00E12C7E"/>
    <w:rsid w:val="00E1307C"/>
    <w:rsid w:val="00E13478"/>
    <w:rsid w:val="00E138CA"/>
    <w:rsid w:val="00E13ACA"/>
    <w:rsid w:val="00E13E5B"/>
    <w:rsid w:val="00E146D6"/>
    <w:rsid w:val="00E16BDB"/>
    <w:rsid w:val="00E16EC6"/>
    <w:rsid w:val="00E17BAD"/>
    <w:rsid w:val="00E20518"/>
    <w:rsid w:val="00E2119D"/>
    <w:rsid w:val="00E21B22"/>
    <w:rsid w:val="00E220F3"/>
    <w:rsid w:val="00E239BD"/>
    <w:rsid w:val="00E241C9"/>
    <w:rsid w:val="00E2476E"/>
    <w:rsid w:val="00E25B9F"/>
    <w:rsid w:val="00E260A5"/>
    <w:rsid w:val="00E26226"/>
    <w:rsid w:val="00E26358"/>
    <w:rsid w:val="00E265D4"/>
    <w:rsid w:val="00E269E4"/>
    <w:rsid w:val="00E278EE"/>
    <w:rsid w:val="00E27EE6"/>
    <w:rsid w:val="00E304C0"/>
    <w:rsid w:val="00E31B77"/>
    <w:rsid w:val="00E355AA"/>
    <w:rsid w:val="00E36E67"/>
    <w:rsid w:val="00E3737D"/>
    <w:rsid w:val="00E373D5"/>
    <w:rsid w:val="00E378D8"/>
    <w:rsid w:val="00E37D8D"/>
    <w:rsid w:val="00E4021C"/>
    <w:rsid w:val="00E40271"/>
    <w:rsid w:val="00E40491"/>
    <w:rsid w:val="00E404AD"/>
    <w:rsid w:val="00E40592"/>
    <w:rsid w:val="00E4059F"/>
    <w:rsid w:val="00E407FC"/>
    <w:rsid w:val="00E40ABA"/>
    <w:rsid w:val="00E415EB"/>
    <w:rsid w:val="00E4165C"/>
    <w:rsid w:val="00E42072"/>
    <w:rsid w:val="00E422AC"/>
    <w:rsid w:val="00E425D0"/>
    <w:rsid w:val="00E43AAB"/>
    <w:rsid w:val="00E4437F"/>
    <w:rsid w:val="00E44D52"/>
    <w:rsid w:val="00E4583C"/>
    <w:rsid w:val="00E45BA5"/>
    <w:rsid w:val="00E45D05"/>
    <w:rsid w:val="00E464B2"/>
    <w:rsid w:val="00E46675"/>
    <w:rsid w:val="00E469F5"/>
    <w:rsid w:val="00E46F88"/>
    <w:rsid w:val="00E4745A"/>
    <w:rsid w:val="00E509CA"/>
    <w:rsid w:val="00E50FB4"/>
    <w:rsid w:val="00E517B4"/>
    <w:rsid w:val="00E528F8"/>
    <w:rsid w:val="00E542ED"/>
    <w:rsid w:val="00E5442B"/>
    <w:rsid w:val="00E548C8"/>
    <w:rsid w:val="00E55797"/>
    <w:rsid w:val="00E55816"/>
    <w:rsid w:val="00E55AEF"/>
    <w:rsid w:val="00E55BC4"/>
    <w:rsid w:val="00E578E9"/>
    <w:rsid w:val="00E57CD3"/>
    <w:rsid w:val="00E6021D"/>
    <w:rsid w:val="00E61442"/>
    <w:rsid w:val="00E620B1"/>
    <w:rsid w:val="00E6245E"/>
    <w:rsid w:val="00E638F5"/>
    <w:rsid w:val="00E63D1C"/>
    <w:rsid w:val="00E63D90"/>
    <w:rsid w:val="00E63F9F"/>
    <w:rsid w:val="00E64B4B"/>
    <w:rsid w:val="00E64B9D"/>
    <w:rsid w:val="00E65EAC"/>
    <w:rsid w:val="00E66278"/>
    <w:rsid w:val="00E667A5"/>
    <w:rsid w:val="00E66A93"/>
    <w:rsid w:val="00E66E5B"/>
    <w:rsid w:val="00E70349"/>
    <w:rsid w:val="00E70810"/>
    <w:rsid w:val="00E71098"/>
    <w:rsid w:val="00E71804"/>
    <w:rsid w:val="00E71B64"/>
    <w:rsid w:val="00E72421"/>
    <w:rsid w:val="00E725AF"/>
    <w:rsid w:val="00E72722"/>
    <w:rsid w:val="00E73714"/>
    <w:rsid w:val="00E74F8E"/>
    <w:rsid w:val="00E7513E"/>
    <w:rsid w:val="00E75DDC"/>
    <w:rsid w:val="00E7611E"/>
    <w:rsid w:val="00E772C5"/>
    <w:rsid w:val="00E80398"/>
    <w:rsid w:val="00E80D2A"/>
    <w:rsid w:val="00E8106A"/>
    <w:rsid w:val="00E81961"/>
    <w:rsid w:val="00E81CA8"/>
    <w:rsid w:val="00E81D0D"/>
    <w:rsid w:val="00E821EF"/>
    <w:rsid w:val="00E824A0"/>
    <w:rsid w:val="00E82877"/>
    <w:rsid w:val="00E8357E"/>
    <w:rsid w:val="00E836FE"/>
    <w:rsid w:val="00E83BBB"/>
    <w:rsid w:val="00E84088"/>
    <w:rsid w:val="00E84B09"/>
    <w:rsid w:val="00E85B03"/>
    <w:rsid w:val="00E85BE6"/>
    <w:rsid w:val="00E86315"/>
    <w:rsid w:val="00E86E5E"/>
    <w:rsid w:val="00E87371"/>
    <w:rsid w:val="00E87466"/>
    <w:rsid w:val="00E87D64"/>
    <w:rsid w:val="00E90BE9"/>
    <w:rsid w:val="00E913A4"/>
    <w:rsid w:val="00E925FA"/>
    <w:rsid w:val="00E9263B"/>
    <w:rsid w:val="00E949A8"/>
    <w:rsid w:val="00E950C0"/>
    <w:rsid w:val="00E95105"/>
    <w:rsid w:val="00E955E1"/>
    <w:rsid w:val="00E959BF"/>
    <w:rsid w:val="00E95D9C"/>
    <w:rsid w:val="00E961A0"/>
    <w:rsid w:val="00E9708B"/>
    <w:rsid w:val="00E976C1"/>
    <w:rsid w:val="00EA025D"/>
    <w:rsid w:val="00EA0326"/>
    <w:rsid w:val="00EA0722"/>
    <w:rsid w:val="00EA07F0"/>
    <w:rsid w:val="00EA12E5"/>
    <w:rsid w:val="00EA2136"/>
    <w:rsid w:val="00EA264E"/>
    <w:rsid w:val="00EA276F"/>
    <w:rsid w:val="00EA2D09"/>
    <w:rsid w:val="00EA3262"/>
    <w:rsid w:val="00EA36A2"/>
    <w:rsid w:val="00EA3D99"/>
    <w:rsid w:val="00EA43AB"/>
    <w:rsid w:val="00EA4BF1"/>
    <w:rsid w:val="00EA54CF"/>
    <w:rsid w:val="00EA66A4"/>
    <w:rsid w:val="00EA718C"/>
    <w:rsid w:val="00EA7329"/>
    <w:rsid w:val="00EA78B4"/>
    <w:rsid w:val="00EA7978"/>
    <w:rsid w:val="00EA7BE1"/>
    <w:rsid w:val="00EA7CFC"/>
    <w:rsid w:val="00EA7DCB"/>
    <w:rsid w:val="00EB00F7"/>
    <w:rsid w:val="00EB0142"/>
    <w:rsid w:val="00EB0157"/>
    <w:rsid w:val="00EB0348"/>
    <w:rsid w:val="00EB0787"/>
    <w:rsid w:val="00EB0DCF"/>
    <w:rsid w:val="00EB0E5E"/>
    <w:rsid w:val="00EB15CF"/>
    <w:rsid w:val="00EB20EE"/>
    <w:rsid w:val="00EB219A"/>
    <w:rsid w:val="00EB2238"/>
    <w:rsid w:val="00EB3686"/>
    <w:rsid w:val="00EB412B"/>
    <w:rsid w:val="00EB4991"/>
    <w:rsid w:val="00EB4C45"/>
    <w:rsid w:val="00EB639D"/>
    <w:rsid w:val="00EB66C8"/>
    <w:rsid w:val="00EB6D18"/>
    <w:rsid w:val="00EB7906"/>
    <w:rsid w:val="00EB7C2F"/>
    <w:rsid w:val="00EC00DF"/>
    <w:rsid w:val="00EC0FC2"/>
    <w:rsid w:val="00EC2451"/>
    <w:rsid w:val="00EC2939"/>
    <w:rsid w:val="00EC3585"/>
    <w:rsid w:val="00EC3804"/>
    <w:rsid w:val="00EC3C55"/>
    <w:rsid w:val="00EC3FD4"/>
    <w:rsid w:val="00EC4D7F"/>
    <w:rsid w:val="00EC4DF4"/>
    <w:rsid w:val="00EC591E"/>
    <w:rsid w:val="00EC6B65"/>
    <w:rsid w:val="00EC7535"/>
    <w:rsid w:val="00EC75E9"/>
    <w:rsid w:val="00EC7955"/>
    <w:rsid w:val="00ED0F47"/>
    <w:rsid w:val="00ED10C7"/>
    <w:rsid w:val="00ED2764"/>
    <w:rsid w:val="00ED29AB"/>
    <w:rsid w:val="00ED335C"/>
    <w:rsid w:val="00ED37F0"/>
    <w:rsid w:val="00ED3995"/>
    <w:rsid w:val="00ED44A8"/>
    <w:rsid w:val="00ED4E7C"/>
    <w:rsid w:val="00ED5AAF"/>
    <w:rsid w:val="00ED5BA7"/>
    <w:rsid w:val="00ED7184"/>
    <w:rsid w:val="00ED7759"/>
    <w:rsid w:val="00ED7BBB"/>
    <w:rsid w:val="00EE079B"/>
    <w:rsid w:val="00EE082A"/>
    <w:rsid w:val="00EE0FEE"/>
    <w:rsid w:val="00EE1EFE"/>
    <w:rsid w:val="00EE3198"/>
    <w:rsid w:val="00EE3A9B"/>
    <w:rsid w:val="00EE3B5D"/>
    <w:rsid w:val="00EE4014"/>
    <w:rsid w:val="00EE4646"/>
    <w:rsid w:val="00EE4717"/>
    <w:rsid w:val="00EE4AD8"/>
    <w:rsid w:val="00EE67EC"/>
    <w:rsid w:val="00EF01A9"/>
    <w:rsid w:val="00EF0C0E"/>
    <w:rsid w:val="00EF0CF7"/>
    <w:rsid w:val="00EF1541"/>
    <w:rsid w:val="00EF1A81"/>
    <w:rsid w:val="00EF23A5"/>
    <w:rsid w:val="00EF2522"/>
    <w:rsid w:val="00EF2E2D"/>
    <w:rsid w:val="00EF33D5"/>
    <w:rsid w:val="00EF377A"/>
    <w:rsid w:val="00EF37AE"/>
    <w:rsid w:val="00EF481F"/>
    <w:rsid w:val="00EF4E22"/>
    <w:rsid w:val="00EF76B8"/>
    <w:rsid w:val="00EF7A44"/>
    <w:rsid w:val="00F000EA"/>
    <w:rsid w:val="00F011FD"/>
    <w:rsid w:val="00F01B83"/>
    <w:rsid w:val="00F02766"/>
    <w:rsid w:val="00F02C4A"/>
    <w:rsid w:val="00F0310C"/>
    <w:rsid w:val="00F033F9"/>
    <w:rsid w:val="00F03C5B"/>
    <w:rsid w:val="00F03EB7"/>
    <w:rsid w:val="00F04067"/>
    <w:rsid w:val="00F04561"/>
    <w:rsid w:val="00F0520E"/>
    <w:rsid w:val="00F05BD4"/>
    <w:rsid w:val="00F05CB5"/>
    <w:rsid w:val="00F05D87"/>
    <w:rsid w:val="00F06029"/>
    <w:rsid w:val="00F07108"/>
    <w:rsid w:val="00F07F46"/>
    <w:rsid w:val="00F105A3"/>
    <w:rsid w:val="00F10826"/>
    <w:rsid w:val="00F11A5C"/>
    <w:rsid w:val="00F11A98"/>
    <w:rsid w:val="00F12477"/>
    <w:rsid w:val="00F12B16"/>
    <w:rsid w:val="00F12DA1"/>
    <w:rsid w:val="00F131BC"/>
    <w:rsid w:val="00F13242"/>
    <w:rsid w:val="00F13731"/>
    <w:rsid w:val="00F13AF8"/>
    <w:rsid w:val="00F145A8"/>
    <w:rsid w:val="00F1463E"/>
    <w:rsid w:val="00F14E33"/>
    <w:rsid w:val="00F15368"/>
    <w:rsid w:val="00F15E05"/>
    <w:rsid w:val="00F160AF"/>
    <w:rsid w:val="00F16F35"/>
    <w:rsid w:val="00F17D4C"/>
    <w:rsid w:val="00F17F9A"/>
    <w:rsid w:val="00F20C2E"/>
    <w:rsid w:val="00F20CA2"/>
    <w:rsid w:val="00F218A2"/>
    <w:rsid w:val="00F21A1D"/>
    <w:rsid w:val="00F21BB8"/>
    <w:rsid w:val="00F21D10"/>
    <w:rsid w:val="00F225EE"/>
    <w:rsid w:val="00F22B66"/>
    <w:rsid w:val="00F22EB9"/>
    <w:rsid w:val="00F238A9"/>
    <w:rsid w:val="00F249D0"/>
    <w:rsid w:val="00F25279"/>
    <w:rsid w:val="00F25CBB"/>
    <w:rsid w:val="00F25E6D"/>
    <w:rsid w:val="00F2750E"/>
    <w:rsid w:val="00F277F9"/>
    <w:rsid w:val="00F27B85"/>
    <w:rsid w:val="00F30988"/>
    <w:rsid w:val="00F328AF"/>
    <w:rsid w:val="00F32F1B"/>
    <w:rsid w:val="00F336AF"/>
    <w:rsid w:val="00F339E3"/>
    <w:rsid w:val="00F340C8"/>
    <w:rsid w:val="00F3454F"/>
    <w:rsid w:val="00F346AD"/>
    <w:rsid w:val="00F349CB"/>
    <w:rsid w:val="00F354F7"/>
    <w:rsid w:val="00F357E0"/>
    <w:rsid w:val="00F407D8"/>
    <w:rsid w:val="00F4155F"/>
    <w:rsid w:val="00F419FA"/>
    <w:rsid w:val="00F4220F"/>
    <w:rsid w:val="00F42D97"/>
    <w:rsid w:val="00F44A5E"/>
    <w:rsid w:val="00F45030"/>
    <w:rsid w:val="00F4555B"/>
    <w:rsid w:val="00F45892"/>
    <w:rsid w:val="00F46791"/>
    <w:rsid w:val="00F504EC"/>
    <w:rsid w:val="00F508EE"/>
    <w:rsid w:val="00F51DEA"/>
    <w:rsid w:val="00F53615"/>
    <w:rsid w:val="00F53922"/>
    <w:rsid w:val="00F53C0D"/>
    <w:rsid w:val="00F54128"/>
    <w:rsid w:val="00F552BA"/>
    <w:rsid w:val="00F555BB"/>
    <w:rsid w:val="00F557FE"/>
    <w:rsid w:val="00F55C59"/>
    <w:rsid w:val="00F56452"/>
    <w:rsid w:val="00F564DD"/>
    <w:rsid w:val="00F56FC0"/>
    <w:rsid w:val="00F5777C"/>
    <w:rsid w:val="00F579D6"/>
    <w:rsid w:val="00F57C07"/>
    <w:rsid w:val="00F61760"/>
    <w:rsid w:val="00F61818"/>
    <w:rsid w:val="00F6197E"/>
    <w:rsid w:val="00F61F4E"/>
    <w:rsid w:val="00F623D9"/>
    <w:rsid w:val="00F62822"/>
    <w:rsid w:val="00F62DE7"/>
    <w:rsid w:val="00F63591"/>
    <w:rsid w:val="00F64274"/>
    <w:rsid w:val="00F64DBC"/>
    <w:rsid w:val="00F659A6"/>
    <w:rsid w:val="00F65C19"/>
    <w:rsid w:val="00F6604E"/>
    <w:rsid w:val="00F6660F"/>
    <w:rsid w:val="00F66B3A"/>
    <w:rsid w:val="00F66F4D"/>
    <w:rsid w:val="00F67276"/>
    <w:rsid w:val="00F67570"/>
    <w:rsid w:val="00F676EE"/>
    <w:rsid w:val="00F67DA4"/>
    <w:rsid w:val="00F71495"/>
    <w:rsid w:val="00F71E0F"/>
    <w:rsid w:val="00F72542"/>
    <w:rsid w:val="00F7288E"/>
    <w:rsid w:val="00F7338B"/>
    <w:rsid w:val="00F73A59"/>
    <w:rsid w:val="00F73C90"/>
    <w:rsid w:val="00F7440E"/>
    <w:rsid w:val="00F74623"/>
    <w:rsid w:val="00F74EA9"/>
    <w:rsid w:val="00F75745"/>
    <w:rsid w:val="00F75CE0"/>
    <w:rsid w:val="00F765B2"/>
    <w:rsid w:val="00F76603"/>
    <w:rsid w:val="00F76655"/>
    <w:rsid w:val="00F76824"/>
    <w:rsid w:val="00F76D4D"/>
    <w:rsid w:val="00F772D4"/>
    <w:rsid w:val="00F77D51"/>
    <w:rsid w:val="00F801A5"/>
    <w:rsid w:val="00F808C6"/>
    <w:rsid w:val="00F815C4"/>
    <w:rsid w:val="00F8199F"/>
    <w:rsid w:val="00F8215C"/>
    <w:rsid w:val="00F823A2"/>
    <w:rsid w:val="00F82F59"/>
    <w:rsid w:val="00F837F0"/>
    <w:rsid w:val="00F8384C"/>
    <w:rsid w:val="00F83CA6"/>
    <w:rsid w:val="00F83EC4"/>
    <w:rsid w:val="00F83F60"/>
    <w:rsid w:val="00F845A6"/>
    <w:rsid w:val="00F8476E"/>
    <w:rsid w:val="00F848EE"/>
    <w:rsid w:val="00F84DF8"/>
    <w:rsid w:val="00F85109"/>
    <w:rsid w:val="00F87E54"/>
    <w:rsid w:val="00F90547"/>
    <w:rsid w:val="00F90947"/>
    <w:rsid w:val="00F90FE6"/>
    <w:rsid w:val="00F91898"/>
    <w:rsid w:val="00F926F6"/>
    <w:rsid w:val="00F929FD"/>
    <w:rsid w:val="00F943AB"/>
    <w:rsid w:val="00F94529"/>
    <w:rsid w:val="00F94BB2"/>
    <w:rsid w:val="00F94FEF"/>
    <w:rsid w:val="00F950AA"/>
    <w:rsid w:val="00F950AC"/>
    <w:rsid w:val="00F95196"/>
    <w:rsid w:val="00F952C2"/>
    <w:rsid w:val="00F971FB"/>
    <w:rsid w:val="00F97EBA"/>
    <w:rsid w:val="00FA156F"/>
    <w:rsid w:val="00FA1D7B"/>
    <w:rsid w:val="00FA2149"/>
    <w:rsid w:val="00FA35D7"/>
    <w:rsid w:val="00FA3A50"/>
    <w:rsid w:val="00FA4CD4"/>
    <w:rsid w:val="00FA4E0A"/>
    <w:rsid w:val="00FA5161"/>
    <w:rsid w:val="00FA579C"/>
    <w:rsid w:val="00FA5F50"/>
    <w:rsid w:val="00FA668B"/>
    <w:rsid w:val="00FA69BD"/>
    <w:rsid w:val="00FA6F37"/>
    <w:rsid w:val="00FA7841"/>
    <w:rsid w:val="00FA7B67"/>
    <w:rsid w:val="00FB004C"/>
    <w:rsid w:val="00FB049A"/>
    <w:rsid w:val="00FB121A"/>
    <w:rsid w:val="00FB19FA"/>
    <w:rsid w:val="00FB20E0"/>
    <w:rsid w:val="00FB2A52"/>
    <w:rsid w:val="00FB34B9"/>
    <w:rsid w:val="00FB3854"/>
    <w:rsid w:val="00FB4A13"/>
    <w:rsid w:val="00FB4B49"/>
    <w:rsid w:val="00FB505C"/>
    <w:rsid w:val="00FB5AA1"/>
    <w:rsid w:val="00FB60DA"/>
    <w:rsid w:val="00FB7EBB"/>
    <w:rsid w:val="00FC012B"/>
    <w:rsid w:val="00FC0B2A"/>
    <w:rsid w:val="00FC0BEF"/>
    <w:rsid w:val="00FC0F35"/>
    <w:rsid w:val="00FC1110"/>
    <w:rsid w:val="00FC1E38"/>
    <w:rsid w:val="00FC24DA"/>
    <w:rsid w:val="00FC2B2C"/>
    <w:rsid w:val="00FC3864"/>
    <w:rsid w:val="00FC4678"/>
    <w:rsid w:val="00FC4864"/>
    <w:rsid w:val="00FC4EFD"/>
    <w:rsid w:val="00FC4F6F"/>
    <w:rsid w:val="00FC624A"/>
    <w:rsid w:val="00FC6545"/>
    <w:rsid w:val="00FC7D37"/>
    <w:rsid w:val="00FD0183"/>
    <w:rsid w:val="00FD037B"/>
    <w:rsid w:val="00FD08A2"/>
    <w:rsid w:val="00FD1406"/>
    <w:rsid w:val="00FD1CE2"/>
    <w:rsid w:val="00FD2546"/>
    <w:rsid w:val="00FD2C20"/>
    <w:rsid w:val="00FD31BD"/>
    <w:rsid w:val="00FD3A5B"/>
    <w:rsid w:val="00FD3A8E"/>
    <w:rsid w:val="00FD3B0A"/>
    <w:rsid w:val="00FD426C"/>
    <w:rsid w:val="00FD4982"/>
    <w:rsid w:val="00FD4D3B"/>
    <w:rsid w:val="00FD540B"/>
    <w:rsid w:val="00FD772E"/>
    <w:rsid w:val="00FD7866"/>
    <w:rsid w:val="00FE0056"/>
    <w:rsid w:val="00FE0783"/>
    <w:rsid w:val="00FE10EC"/>
    <w:rsid w:val="00FE131B"/>
    <w:rsid w:val="00FE19A2"/>
    <w:rsid w:val="00FE22E4"/>
    <w:rsid w:val="00FE3346"/>
    <w:rsid w:val="00FE3926"/>
    <w:rsid w:val="00FE399E"/>
    <w:rsid w:val="00FE43D6"/>
    <w:rsid w:val="00FE4453"/>
    <w:rsid w:val="00FE45BA"/>
    <w:rsid w:val="00FE48BE"/>
    <w:rsid w:val="00FE5096"/>
    <w:rsid w:val="00FE5F10"/>
    <w:rsid w:val="00FE65EA"/>
    <w:rsid w:val="00FE7205"/>
    <w:rsid w:val="00FE78C7"/>
    <w:rsid w:val="00FF04A7"/>
    <w:rsid w:val="00FF1FF3"/>
    <w:rsid w:val="00FF21ED"/>
    <w:rsid w:val="00FF220A"/>
    <w:rsid w:val="00FF2A26"/>
    <w:rsid w:val="00FF2A54"/>
    <w:rsid w:val="00FF3C17"/>
    <w:rsid w:val="00FF3D55"/>
    <w:rsid w:val="00FF3F04"/>
    <w:rsid w:val="00FF43AC"/>
    <w:rsid w:val="00FF4B1F"/>
    <w:rsid w:val="00FF4CF9"/>
    <w:rsid w:val="00FF50AB"/>
    <w:rsid w:val="00FF54CE"/>
    <w:rsid w:val="00FF5899"/>
    <w:rsid w:val="00FF7AE4"/>
    <w:rsid w:val="00FF7C84"/>
    <w:rsid w:val="017F0E8D"/>
    <w:rsid w:val="01EBFD92"/>
    <w:rsid w:val="01F58E63"/>
    <w:rsid w:val="02A58C78"/>
    <w:rsid w:val="02AF6B36"/>
    <w:rsid w:val="030DA638"/>
    <w:rsid w:val="0348EAEF"/>
    <w:rsid w:val="034D3F00"/>
    <w:rsid w:val="03CE9525"/>
    <w:rsid w:val="0414F980"/>
    <w:rsid w:val="04717195"/>
    <w:rsid w:val="0523AA8C"/>
    <w:rsid w:val="05632812"/>
    <w:rsid w:val="07249666"/>
    <w:rsid w:val="07853704"/>
    <w:rsid w:val="07ACC2E8"/>
    <w:rsid w:val="0841A163"/>
    <w:rsid w:val="084AAE2E"/>
    <w:rsid w:val="0944B426"/>
    <w:rsid w:val="0963D6A8"/>
    <w:rsid w:val="098AE43B"/>
    <w:rsid w:val="0A290BF4"/>
    <w:rsid w:val="0A2F2DD4"/>
    <w:rsid w:val="0ADE907E"/>
    <w:rsid w:val="0CFD69CD"/>
    <w:rsid w:val="0DA57602"/>
    <w:rsid w:val="0DBFF529"/>
    <w:rsid w:val="0EA331AC"/>
    <w:rsid w:val="0F00740F"/>
    <w:rsid w:val="0F1C4106"/>
    <w:rsid w:val="0F52DE49"/>
    <w:rsid w:val="0F72730C"/>
    <w:rsid w:val="0F81D025"/>
    <w:rsid w:val="10977B50"/>
    <w:rsid w:val="10988248"/>
    <w:rsid w:val="117E3C27"/>
    <w:rsid w:val="11818B04"/>
    <w:rsid w:val="11EE098D"/>
    <w:rsid w:val="12A37DBB"/>
    <w:rsid w:val="12B5A0D2"/>
    <w:rsid w:val="1379FF29"/>
    <w:rsid w:val="13E4AE73"/>
    <w:rsid w:val="1443246B"/>
    <w:rsid w:val="151C9E9F"/>
    <w:rsid w:val="1567A01D"/>
    <w:rsid w:val="1650781B"/>
    <w:rsid w:val="169297EA"/>
    <w:rsid w:val="1707C862"/>
    <w:rsid w:val="17C28DEC"/>
    <w:rsid w:val="17C61F5B"/>
    <w:rsid w:val="180C5A09"/>
    <w:rsid w:val="181988D1"/>
    <w:rsid w:val="1865029E"/>
    <w:rsid w:val="18B6ABEB"/>
    <w:rsid w:val="192B3972"/>
    <w:rsid w:val="1A03BAB7"/>
    <w:rsid w:val="1AC14890"/>
    <w:rsid w:val="1B32E7E2"/>
    <w:rsid w:val="1C20EEF8"/>
    <w:rsid w:val="1D6092A5"/>
    <w:rsid w:val="1E491302"/>
    <w:rsid w:val="1EC071B9"/>
    <w:rsid w:val="1EE7F4CF"/>
    <w:rsid w:val="1F5FD201"/>
    <w:rsid w:val="1F837559"/>
    <w:rsid w:val="1FA0786F"/>
    <w:rsid w:val="1FE07CAB"/>
    <w:rsid w:val="2023EDEB"/>
    <w:rsid w:val="2064CB2A"/>
    <w:rsid w:val="20FE9AB5"/>
    <w:rsid w:val="211C1619"/>
    <w:rsid w:val="21218AB3"/>
    <w:rsid w:val="215D6A12"/>
    <w:rsid w:val="21A41E9F"/>
    <w:rsid w:val="21DD6165"/>
    <w:rsid w:val="2248E5CA"/>
    <w:rsid w:val="226DB699"/>
    <w:rsid w:val="2272846F"/>
    <w:rsid w:val="228635C2"/>
    <w:rsid w:val="23529828"/>
    <w:rsid w:val="23CA3ED9"/>
    <w:rsid w:val="240C09F9"/>
    <w:rsid w:val="2463BDEF"/>
    <w:rsid w:val="2472F53C"/>
    <w:rsid w:val="24C71FD8"/>
    <w:rsid w:val="24D259F0"/>
    <w:rsid w:val="24D3C65C"/>
    <w:rsid w:val="2525FB53"/>
    <w:rsid w:val="25C30E05"/>
    <w:rsid w:val="26AA7CD0"/>
    <w:rsid w:val="26B0C921"/>
    <w:rsid w:val="26B55B02"/>
    <w:rsid w:val="2700F928"/>
    <w:rsid w:val="271177C9"/>
    <w:rsid w:val="27ADF063"/>
    <w:rsid w:val="27F5C478"/>
    <w:rsid w:val="2861BB5C"/>
    <w:rsid w:val="2886E9BC"/>
    <w:rsid w:val="2887DAEE"/>
    <w:rsid w:val="28AD82EE"/>
    <w:rsid w:val="29293E19"/>
    <w:rsid w:val="2994711B"/>
    <w:rsid w:val="29EC777C"/>
    <w:rsid w:val="2C0E7BD5"/>
    <w:rsid w:val="2C31D6BC"/>
    <w:rsid w:val="2C366216"/>
    <w:rsid w:val="2CAD1290"/>
    <w:rsid w:val="2CC484B3"/>
    <w:rsid w:val="2CC992A9"/>
    <w:rsid w:val="2D60F1BB"/>
    <w:rsid w:val="2D691E77"/>
    <w:rsid w:val="2D92183F"/>
    <w:rsid w:val="2DAD13D6"/>
    <w:rsid w:val="2E53EA39"/>
    <w:rsid w:val="2EF4CC1F"/>
    <w:rsid w:val="2F07973D"/>
    <w:rsid w:val="2FB2504F"/>
    <w:rsid w:val="300B07ED"/>
    <w:rsid w:val="300DFAE6"/>
    <w:rsid w:val="3163915B"/>
    <w:rsid w:val="32535DE5"/>
    <w:rsid w:val="32685557"/>
    <w:rsid w:val="32B9157B"/>
    <w:rsid w:val="333D7DBF"/>
    <w:rsid w:val="3365C178"/>
    <w:rsid w:val="33CC1E05"/>
    <w:rsid w:val="33E7075A"/>
    <w:rsid w:val="34B4C7C3"/>
    <w:rsid w:val="351151FD"/>
    <w:rsid w:val="35A2B354"/>
    <w:rsid w:val="35E32AFD"/>
    <w:rsid w:val="36623C78"/>
    <w:rsid w:val="37B30B2D"/>
    <w:rsid w:val="3812062D"/>
    <w:rsid w:val="38A22AC7"/>
    <w:rsid w:val="38CCC4B7"/>
    <w:rsid w:val="392AE820"/>
    <w:rsid w:val="39A6C077"/>
    <w:rsid w:val="3A5D5982"/>
    <w:rsid w:val="3A7C67BD"/>
    <w:rsid w:val="3ACD0DDA"/>
    <w:rsid w:val="3B012E19"/>
    <w:rsid w:val="3B3731BC"/>
    <w:rsid w:val="3BA10A5E"/>
    <w:rsid w:val="3C046BFC"/>
    <w:rsid w:val="3C9288BA"/>
    <w:rsid w:val="3DE0C7C0"/>
    <w:rsid w:val="3EACC9DC"/>
    <w:rsid w:val="3ED034C0"/>
    <w:rsid w:val="3F218B51"/>
    <w:rsid w:val="3FBA4613"/>
    <w:rsid w:val="400FA318"/>
    <w:rsid w:val="4099AA09"/>
    <w:rsid w:val="40CE3655"/>
    <w:rsid w:val="4133DE96"/>
    <w:rsid w:val="42292C13"/>
    <w:rsid w:val="42F24F6A"/>
    <w:rsid w:val="435EDDB4"/>
    <w:rsid w:val="43E5D4E4"/>
    <w:rsid w:val="4465E8B8"/>
    <w:rsid w:val="44691046"/>
    <w:rsid w:val="4506BD25"/>
    <w:rsid w:val="45522E60"/>
    <w:rsid w:val="4587FD3B"/>
    <w:rsid w:val="46004884"/>
    <w:rsid w:val="4631EAB5"/>
    <w:rsid w:val="46D4460C"/>
    <w:rsid w:val="46D70691"/>
    <w:rsid w:val="4742A1F4"/>
    <w:rsid w:val="474C4393"/>
    <w:rsid w:val="497B1B37"/>
    <w:rsid w:val="4A360037"/>
    <w:rsid w:val="4AF716CF"/>
    <w:rsid w:val="4B101689"/>
    <w:rsid w:val="4B308AA4"/>
    <w:rsid w:val="4BCCB700"/>
    <w:rsid w:val="4BDFB16D"/>
    <w:rsid w:val="4C2180B5"/>
    <w:rsid w:val="4C5BD058"/>
    <w:rsid w:val="4CB88198"/>
    <w:rsid w:val="4D023F2E"/>
    <w:rsid w:val="4D7B2DD9"/>
    <w:rsid w:val="4DAC05CF"/>
    <w:rsid w:val="4E05E8FE"/>
    <w:rsid w:val="4E268846"/>
    <w:rsid w:val="4E295241"/>
    <w:rsid w:val="4EA8268F"/>
    <w:rsid w:val="4EE763D4"/>
    <w:rsid w:val="4F8EDA13"/>
    <w:rsid w:val="50178BCF"/>
    <w:rsid w:val="503946A5"/>
    <w:rsid w:val="50C5E20D"/>
    <w:rsid w:val="5106590B"/>
    <w:rsid w:val="5184B2CB"/>
    <w:rsid w:val="51BCCFAA"/>
    <w:rsid w:val="527240E3"/>
    <w:rsid w:val="5293A285"/>
    <w:rsid w:val="5296211F"/>
    <w:rsid w:val="529940D6"/>
    <w:rsid w:val="52EAF19D"/>
    <w:rsid w:val="52ED3AEE"/>
    <w:rsid w:val="533B3C4E"/>
    <w:rsid w:val="54ACB889"/>
    <w:rsid w:val="550EDF50"/>
    <w:rsid w:val="5587A2AE"/>
    <w:rsid w:val="5605A50E"/>
    <w:rsid w:val="56234BB9"/>
    <w:rsid w:val="56C43F17"/>
    <w:rsid w:val="5720B7E6"/>
    <w:rsid w:val="5766A318"/>
    <w:rsid w:val="57C987FC"/>
    <w:rsid w:val="57E6E1E1"/>
    <w:rsid w:val="585549CE"/>
    <w:rsid w:val="5859CB5F"/>
    <w:rsid w:val="5953248F"/>
    <w:rsid w:val="59AB7ACB"/>
    <w:rsid w:val="5B67AAB2"/>
    <w:rsid w:val="5B815E8C"/>
    <w:rsid w:val="5B8854DB"/>
    <w:rsid w:val="5BB0FDED"/>
    <w:rsid w:val="5CB3F3F9"/>
    <w:rsid w:val="5CD4A599"/>
    <w:rsid w:val="5D5D01D3"/>
    <w:rsid w:val="5DA85628"/>
    <w:rsid w:val="5E1DFE33"/>
    <w:rsid w:val="5E42E44A"/>
    <w:rsid w:val="5EB4C2BD"/>
    <w:rsid w:val="5F595DA7"/>
    <w:rsid w:val="5FA2BAB0"/>
    <w:rsid w:val="5FAACF68"/>
    <w:rsid w:val="60378E05"/>
    <w:rsid w:val="607BA224"/>
    <w:rsid w:val="60FCD6E5"/>
    <w:rsid w:val="621ABBFB"/>
    <w:rsid w:val="630B7DE8"/>
    <w:rsid w:val="635780C7"/>
    <w:rsid w:val="638C0853"/>
    <w:rsid w:val="63C32150"/>
    <w:rsid w:val="65A86979"/>
    <w:rsid w:val="65D5EA73"/>
    <w:rsid w:val="660B6FC5"/>
    <w:rsid w:val="66663B3D"/>
    <w:rsid w:val="66665FC1"/>
    <w:rsid w:val="6673C9E8"/>
    <w:rsid w:val="669ED53B"/>
    <w:rsid w:val="66C16257"/>
    <w:rsid w:val="6779865C"/>
    <w:rsid w:val="67C93E57"/>
    <w:rsid w:val="6829E295"/>
    <w:rsid w:val="68323BCC"/>
    <w:rsid w:val="68B76F8B"/>
    <w:rsid w:val="6C3BEB60"/>
    <w:rsid w:val="6C805A5E"/>
    <w:rsid w:val="6D1583CB"/>
    <w:rsid w:val="6D3E0076"/>
    <w:rsid w:val="6D710DEA"/>
    <w:rsid w:val="6DBFADB0"/>
    <w:rsid w:val="6E35589E"/>
    <w:rsid w:val="6E9D7B6B"/>
    <w:rsid w:val="6EEE7A90"/>
    <w:rsid w:val="6EF45E63"/>
    <w:rsid w:val="6F530B1F"/>
    <w:rsid w:val="701BD89E"/>
    <w:rsid w:val="70D171D8"/>
    <w:rsid w:val="71125C52"/>
    <w:rsid w:val="712E1854"/>
    <w:rsid w:val="71B347DB"/>
    <w:rsid w:val="72010492"/>
    <w:rsid w:val="72C69BF9"/>
    <w:rsid w:val="72E6F635"/>
    <w:rsid w:val="730F1D14"/>
    <w:rsid w:val="7393EE64"/>
    <w:rsid w:val="740232D3"/>
    <w:rsid w:val="751DD422"/>
    <w:rsid w:val="759F9B5B"/>
    <w:rsid w:val="75E29F0F"/>
    <w:rsid w:val="75E367AD"/>
    <w:rsid w:val="7641F8D0"/>
    <w:rsid w:val="770C4771"/>
    <w:rsid w:val="77AB25C4"/>
    <w:rsid w:val="78114332"/>
    <w:rsid w:val="7832DF77"/>
    <w:rsid w:val="78A6305F"/>
    <w:rsid w:val="78BB611B"/>
    <w:rsid w:val="78CF06C8"/>
    <w:rsid w:val="7928AE00"/>
    <w:rsid w:val="7A0D241A"/>
    <w:rsid w:val="7A4BF53F"/>
    <w:rsid w:val="7AF32791"/>
    <w:rsid w:val="7B5C6A23"/>
    <w:rsid w:val="7B676EF2"/>
    <w:rsid w:val="7C73A636"/>
    <w:rsid w:val="7CAC951B"/>
    <w:rsid w:val="7CD2361D"/>
    <w:rsid w:val="7CF719EC"/>
    <w:rsid w:val="7D0A85B8"/>
    <w:rsid w:val="7D887B95"/>
    <w:rsid w:val="7E5FC939"/>
    <w:rsid w:val="7F5638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00332183-14FD-45B6-822B-03C86E272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43C"/>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CB3537"/>
    <w:pPr>
      <w:keepNext/>
      <w:keepLines/>
      <w:spacing w:before="280"/>
      <w:ind w:left="1134" w:hanging="1134"/>
      <w:outlineLvl w:val="0"/>
    </w:pPr>
    <w:rPr>
      <w:b/>
      <w:sz w:val="28"/>
    </w:rPr>
  </w:style>
  <w:style w:type="paragraph" w:styleId="Heading2">
    <w:name w:val="heading 2"/>
    <w:basedOn w:val="Heading1"/>
    <w:next w:val="Normal"/>
    <w:link w:val="Heading2Char"/>
    <w:uiPriority w:val="9"/>
    <w:qFormat/>
    <w:rsid w:val="00CB3537"/>
    <w:pPr>
      <w:spacing w:before="200"/>
      <w:outlineLvl w:val="1"/>
    </w:pPr>
    <w:rPr>
      <w:sz w:val="24"/>
    </w:rPr>
  </w:style>
  <w:style w:type="paragraph" w:styleId="Heading3">
    <w:name w:val="heading 3"/>
    <w:basedOn w:val="Heading1"/>
    <w:next w:val="Normal"/>
    <w:link w:val="Heading3Char"/>
    <w:uiPriority w:val="9"/>
    <w:qFormat/>
    <w:rsid w:val="00CB3537"/>
    <w:pPr>
      <w:spacing w:before="200"/>
      <w:outlineLvl w:val="2"/>
    </w:pPr>
    <w:rPr>
      <w:sz w:val="24"/>
    </w:rPr>
  </w:style>
  <w:style w:type="paragraph" w:styleId="Heading4">
    <w:name w:val="heading 4"/>
    <w:basedOn w:val="Heading3"/>
    <w:next w:val="Normal"/>
    <w:link w:val="Heading4Char"/>
    <w:uiPriority w:val="9"/>
    <w:qFormat/>
    <w:rsid w:val="00CB3537"/>
    <w:pPr>
      <w:outlineLvl w:val="3"/>
    </w:pPr>
  </w:style>
  <w:style w:type="paragraph" w:styleId="Heading5">
    <w:name w:val="heading 5"/>
    <w:basedOn w:val="Heading4"/>
    <w:next w:val="Normal"/>
    <w:link w:val="Heading5Char"/>
    <w:uiPriority w:val="9"/>
    <w:qFormat/>
    <w:rsid w:val="00CB3537"/>
    <w:pPr>
      <w:outlineLvl w:val="4"/>
    </w:pPr>
  </w:style>
  <w:style w:type="paragraph" w:styleId="Heading6">
    <w:name w:val="heading 6"/>
    <w:basedOn w:val="Heading4"/>
    <w:next w:val="Normal"/>
    <w:link w:val="Heading6Char"/>
    <w:uiPriority w:val="9"/>
    <w:qFormat/>
    <w:rsid w:val="00CB3537"/>
    <w:pPr>
      <w:outlineLvl w:val="5"/>
    </w:pPr>
  </w:style>
  <w:style w:type="paragraph" w:styleId="Heading7">
    <w:name w:val="heading 7"/>
    <w:basedOn w:val="Heading6"/>
    <w:next w:val="Normal"/>
    <w:link w:val="Heading7Char"/>
    <w:uiPriority w:val="9"/>
    <w:qFormat/>
    <w:rsid w:val="00CB3537"/>
    <w:pPr>
      <w:outlineLvl w:val="6"/>
    </w:pPr>
  </w:style>
  <w:style w:type="paragraph" w:styleId="Heading8">
    <w:name w:val="heading 8"/>
    <w:basedOn w:val="Heading6"/>
    <w:next w:val="Normal"/>
    <w:link w:val="Heading8Char"/>
    <w:uiPriority w:val="9"/>
    <w:qFormat/>
    <w:rsid w:val="00CB3537"/>
    <w:pPr>
      <w:outlineLvl w:val="7"/>
    </w:pPr>
  </w:style>
  <w:style w:type="paragraph" w:styleId="Heading9">
    <w:name w:val="heading 9"/>
    <w:basedOn w:val="Heading6"/>
    <w:next w:val="Normal"/>
    <w:link w:val="Heading9Char"/>
    <w:uiPriority w:val="9"/>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spacing w:before="240"/>
      <w:jc w:val="center"/>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uiPriority w:val="99"/>
    <w:rsid w:val="00745AEE"/>
    <w:pPr>
      <w:tabs>
        <w:tab w:val="left" w:pos="5954"/>
        <w:tab w:val="right" w:pos="9639"/>
      </w:tabs>
    </w:pPr>
    <w:rPr>
      <w:caps/>
      <w:noProof/>
      <w:sz w:val="16"/>
    </w:rPr>
  </w:style>
  <w:style w:type="character" w:customStyle="1" w:styleId="FooterChar">
    <w:name w:val="Footer Char"/>
    <w:basedOn w:val="DefaultParagraphFont"/>
    <w:link w:val="Footer"/>
    <w:uiPriority w:val="99"/>
    <w:rsid w:val="00745AEE"/>
    <w:rPr>
      <w:rFonts w:ascii="Times New Roman" w:eastAsia="Times New Roman" w:hAnsi="Times New Roman"/>
      <w:caps/>
      <w:noProof/>
      <w:sz w:val="16"/>
      <w:szCs w:val="24"/>
      <w:lang w:eastAsia="en-US"/>
    </w:rPr>
  </w:style>
  <w:style w:type="paragraph" w:customStyle="1" w:styleId="FirstFooter">
    <w:name w:val="FirstFooter"/>
    <w:basedOn w:val="Footer"/>
    <w:rsid w:val="00745AEE"/>
    <w:pPr>
      <w:tabs>
        <w:tab w:val="clear" w:pos="5954"/>
        <w:tab w:val="clear" w:pos="9639"/>
      </w:tabs>
      <w:spacing w:before="40"/>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jc w:val="center"/>
    </w:pPr>
    <w:rPr>
      <w:sz w:val="18"/>
    </w:rPr>
  </w:style>
  <w:style w:type="character" w:customStyle="1" w:styleId="HeaderChar">
    <w:name w:val="Header Char"/>
    <w:basedOn w:val="DefaultParagraphFont"/>
    <w:link w:val="Header"/>
    <w:uiPriority w:val="99"/>
    <w:rsid w:val="00745AEE"/>
    <w:rPr>
      <w:rFonts w:ascii="Times New Roman" w:eastAsia="Times New Roman" w:hAnsi="Times New Roman"/>
      <w:sz w:val="18"/>
      <w:szCs w:val="24"/>
      <w:lang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uiPriority w:val="39"/>
    <w:rsid w:val="001D058F"/>
    <w:pPr>
      <w:spacing w:before="360"/>
    </w:pPr>
    <w:rPr>
      <w:rFonts w:asciiTheme="majorHAnsi" w:hAnsiTheme="majorHAnsi"/>
      <w:b/>
      <w:bCs/>
      <w:caps/>
    </w:rPr>
  </w:style>
  <w:style w:type="paragraph" w:styleId="TOC2">
    <w:name w:val="toc 2"/>
    <w:basedOn w:val="TOC1"/>
    <w:uiPriority w:val="39"/>
    <w:rsid w:val="001D058F"/>
    <w:pPr>
      <w:spacing w:before="240"/>
    </w:pPr>
    <w:rPr>
      <w:rFonts w:asciiTheme="minorHAnsi" w:hAnsiTheme="minorHAnsi" w:cstheme="minorHAnsi"/>
      <w:caps w:val="0"/>
      <w:sz w:val="20"/>
      <w:szCs w:val="20"/>
    </w:rPr>
  </w:style>
  <w:style w:type="paragraph" w:styleId="TOC3">
    <w:name w:val="toc 3"/>
    <w:basedOn w:val="TOC2"/>
    <w:rsid w:val="001D058F"/>
    <w:pPr>
      <w:spacing w:before="0"/>
      <w:ind w:left="240"/>
    </w:pPr>
    <w:rPr>
      <w:b w:val="0"/>
      <w:bCs w:val="0"/>
    </w:rPr>
  </w:style>
  <w:style w:type="paragraph" w:styleId="TOC4">
    <w:name w:val="toc 4"/>
    <w:basedOn w:val="TOC3"/>
    <w:rsid w:val="001D058F"/>
    <w:pPr>
      <w:ind w:left="480"/>
    </w:pPr>
  </w:style>
  <w:style w:type="paragraph" w:styleId="TOC5">
    <w:name w:val="toc 5"/>
    <w:basedOn w:val="TOC4"/>
    <w:rsid w:val="001D058F"/>
    <w:pPr>
      <w:ind w:left="720"/>
    </w:pPr>
  </w:style>
  <w:style w:type="paragraph" w:styleId="TOC6">
    <w:name w:val="toc 6"/>
    <w:basedOn w:val="TOC4"/>
    <w:rsid w:val="001D058F"/>
    <w:pPr>
      <w:ind w:left="960"/>
    </w:pPr>
  </w:style>
  <w:style w:type="paragraph" w:styleId="TOC7">
    <w:name w:val="toc 7"/>
    <w:basedOn w:val="TOC4"/>
    <w:rsid w:val="001D058F"/>
    <w:pPr>
      <w:ind w:left="1200"/>
    </w:pPr>
  </w:style>
  <w:style w:type="paragraph" w:styleId="TOC8">
    <w:name w:val="toc 8"/>
    <w:basedOn w:val="TOC4"/>
    <w:rsid w:val="001D058F"/>
    <w:pPr>
      <w:ind w:left="1440"/>
    </w:pPr>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spacing w:before="480"/>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rPr>
      <w:b/>
      <w:sz w:val="28"/>
    </w:rPr>
  </w:style>
  <w:style w:type="paragraph" w:styleId="BalloonText">
    <w:name w:val="Balloon Text"/>
    <w:basedOn w:val="Normal"/>
    <w:link w:val="BalloonTextChar"/>
    <w:rsid w:val="004131D4"/>
    <w:rPr>
      <w:rFonts w:ascii="Tahoma" w:hAnsi="Tahoma" w:cs="Tahoma"/>
      <w:sz w:val="16"/>
      <w:szCs w:val="16"/>
    </w:rPr>
  </w:style>
  <w:style w:type="character" w:customStyle="1" w:styleId="BalloonTextChar">
    <w:name w:val="Balloon Text Char"/>
    <w:basedOn w:val="DefaultParagraphFont"/>
    <w:link w:val="BalloonText"/>
    <w:rsid w:val="004131D4"/>
    <w:rPr>
      <w:rFonts w:ascii="Tahoma" w:eastAsia="Times New Roman" w:hAnsi="Tahoma" w:cs="Tahoma"/>
      <w:sz w:val="16"/>
      <w:szCs w:val="16"/>
      <w:lang w:eastAsia="en-US"/>
    </w:rPr>
  </w:style>
  <w:style w:type="paragraph" w:customStyle="1" w:styleId="Committee">
    <w:name w:val="Committee"/>
    <w:basedOn w:val="Normal"/>
    <w:qFormat/>
    <w:rsid w:val="004131D4"/>
    <w:pPr>
      <w:framePr w:hSpace="180" w:wrap="around" w:hAnchor="margin" w:y="-675"/>
      <w:tabs>
        <w:tab w:val="left" w:pos="851"/>
      </w:tabs>
      <w:spacing w:line="240" w:lineRule="atLeast"/>
    </w:pPr>
    <w:rPr>
      <w:rFonts w:cstheme="minorHAnsi"/>
      <w:b/>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3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spacing w:before="360" w:after="120"/>
    </w:pPr>
    <w:rPr>
      <w:rFonts w:ascii="Verdana" w:eastAsia="SimHei" w:hAnsi="Verdana" w:cs="Simplified Arabic"/>
      <w:sz w:val="19"/>
      <w:szCs w:val="19"/>
    </w:rPr>
  </w:style>
  <w:style w:type="character" w:styleId="CommentReference">
    <w:name w:val="annotation reference"/>
    <w:basedOn w:val="DefaultParagraphFont"/>
    <w:uiPriority w:val="99"/>
    <w:semiHidden/>
    <w:unhideWhenUsed/>
    <w:rsid w:val="006747D8"/>
    <w:rPr>
      <w:sz w:val="16"/>
      <w:szCs w:val="16"/>
    </w:rPr>
  </w:style>
  <w:style w:type="paragraph" w:styleId="CommentText">
    <w:name w:val="annotation text"/>
    <w:basedOn w:val="Normal"/>
    <w:link w:val="CommentTextChar"/>
    <w:uiPriority w:val="99"/>
    <w:unhideWhenUsed/>
    <w:rsid w:val="006747D8"/>
    <w:rPr>
      <w:sz w:val="20"/>
    </w:rPr>
  </w:style>
  <w:style w:type="character" w:customStyle="1" w:styleId="CommentTextChar">
    <w:name w:val="Comment Text Char"/>
    <w:basedOn w:val="DefaultParagraphFont"/>
    <w:link w:val="CommentText"/>
    <w:uiPriority w:val="99"/>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spacing w:before="60" w:after="60"/>
      <w:ind w:right="12"/>
      <w:jc w:val="right"/>
    </w:pPr>
    <w:rPr>
      <w:rFonts w:ascii="Verdana" w:eastAsia="SimHei" w:hAnsi="Verdana" w:cs="Simplified Arabic"/>
      <w:bCs/>
      <w:sz w:val="19"/>
      <w:szCs w:val="19"/>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 w:type="character" w:customStyle="1" w:styleId="sceditor-selection">
    <w:name w:val="sceditor-selection"/>
    <w:basedOn w:val="DefaultParagraphFont"/>
    <w:rsid w:val="00472080"/>
  </w:style>
  <w:style w:type="paragraph" w:styleId="NormalWeb">
    <w:name w:val="Normal (Web)"/>
    <w:basedOn w:val="Normal"/>
    <w:uiPriority w:val="99"/>
    <w:unhideWhenUsed/>
    <w:rsid w:val="00472080"/>
    <w:pPr>
      <w:spacing w:before="100" w:beforeAutospacing="1" w:after="100" w:afterAutospacing="1"/>
    </w:pPr>
    <w:rPr>
      <w:rFonts w:eastAsiaTheme="minorEastAsia"/>
      <w:lang w:eastAsia="en-GB"/>
    </w:rPr>
  </w:style>
  <w:style w:type="paragraph" w:customStyle="1" w:styleId="outlineelement">
    <w:name w:val="outlineelement"/>
    <w:basedOn w:val="Normal"/>
    <w:uiPriority w:val="99"/>
    <w:rsid w:val="005254E9"/>
    <w:pPr>
      <w:spacing w:before="100" w:beforeAutospacing="1" w:after="100" w:afterAutospacing="1"/>
    </w:pPr>
    <w:rPr>
      <w:rFonts w:eastAsiaTheme="minorEastAsia"/>
      <w:lang w:eastAsia="en-GB"/>
    </w:rPr>
  </w:style>
  <w:style w:type="character" w:customStyle="1" w:styleId="textrun">
    <w:name w:val="textrun"/>
    <w:basedOn w:val="DefaultParagraphFont"/>
    <w:rsid w:val="005254E9"/>
  </w:style>
  <w:style w:type="character" w:customStyle="1" w:styleId="normaltextrun">
    <w:name w:val="normaltextrun"/>
    <w:basedOn w:val="DefaultParagraphFont"/>
    <w:rsid w:val="005254E9"/>
  </w:style>
  <w:style w:type="character" w:customStyle="1" w:styleId="eop">
    <w:name w:val="eop"/>
    <w:basedOn w:val="DefaultParagraphFont"/>
    <w:rsid w:val="005254E9"/>
  </w:style>
  <w:style w:type="paragraph" w:customStyle="1" w:styleId="paragraph">
    <w:name w:val="paragraph"/>
    <w:basedOn w:val="Normal"/>
    <w:rsid w:val="005254E9"/>
    <w:pPr>
      <w:spacing w:before="100" w:beforeAutospacing="1" w:after="100" w:afterAutospacing="1"/>
    </w:pPr>
    <w:rPr>
      <w:rFonts w:eastAsiaTheme="minorEastAsia"/>
      <w:lang w:eastAsia="en-GB"/>
    </w:rPr>
  </w:style>
  <w:style w:type="character" w:styleId="Strong">
    <w:name w:val="Strong"/>
    <w:basedOn w:val="DefaultParagraphFont"/>
    <w:uiPriority w:val="22"/>
    <w:qFormat/>
    <w:rsid w:val="007E143C"/>
    <w:rPr>
      <w:b/>
      <w:bCs/>
    </w:rPr>
  </w:style>
  <w:style w:type="character" w:customStyle="1" w:styleId="apple-converted-space">
    <w:name w:val="apple-converted-space"/>
    <w:basedOn w:val="DefaultParagraphFont"/>
    <w:rsid w:val="007E143C"/>
  </w:style>
  <w:style w:type="character" w:styleId="Mention">
    <w:name w:val="Mention"/>
    <w:basedOn w:val="DefaultParagraphFont"/>
    <w:uiPriority w:val="99"/>
    <w:unhideWhenUsed/>
    <w:rsid w:val="00BD5E9C"/>
    <w:rPr>
      <w:color w:val="2B579A"/>
      <w:shd w:val="clear" w:color="auto" w:fill="E1DFDD"/>
    </w:rPr>
  </w:style>
  <w:style w:type="character" w:customStyle="1" w:styleId="Heading1Char">
    <w:name w:val="Heading 1 Char"/>
    <w:basedOn w:val="DefaultParagraphFont"/>
    <w:link w:val="Heading1"/>
    <w:uiPriority w:val="9"/>
    <w:rsid w:val="00A152DA"/>
    <w:rPr>
      <w:rFonts w:ascii="Times New Roman" w:eastAsia="Times New Roman" w:hAnsi="Times New Roman"/>
      <w:b/>
      <w:sz w:val="28"/>
      <w:szCs w:val="24"/>
      <w:lang w:eastAsia="en-US"/>
    </w:rPr>
  </w:style>
  <w:style w:type="character" w:customStyle="1" w:styleId="Heading2Char">
    <w:name w:val="Heading 2 Char"/>
    <w:basedOn w:val="DefaultParagraphFont"/>
    <w:link w:val="Heading2"/>
    <w:uiPriority w:val="9"/>
    <w:rsid w:val="00A152DA"/>
    <w:rPr>
      <w:rFonts w:ascii="Times New Roman" w:eastAsia="Times New Roman" w:hAnsi="Times New Roman"/>
      <w:b/>
      <w:sz w:val="24"/>
      <w:szCs w:val="24"/>
      <w:lang w:eastAsia="en-US"/>
    </w:rPr>
  </w:style>
  <w:style w:type="character" w:customStyle="1" w:styleId="Heading3Char">
    <w:name w:val="Heading 3 Char"/>
    <w:basedOn w:val="DefaultParagraphFont"/>
    <w:link w:val="Heading3"/>
    <w:uiPriority w:val="9"/>
    <w:rsid w:val="00A152DA"/>
    <w:rPr>
      <w:rFonts w:ascii="Times New Roman" w:eastAsia="Times New Roman" w:hAnsi="Times New Roman"/>
      <w:b/>
      <w:sz w:val="24"/>
      <w:szCs w:val="24"/>
      <w:lang w:eastAsia="en-US"/>
    </w:rPr>
  </w:style>
  <w:style w:type="character" w:customStyle="1" w:styleId="Heading4Char">
    <w:name w:val="Heading 4 Char"/>
    <w:basedOn w:val="DefaultParagraphFont"/>
    <w:link w:val="Heading4"/>
    <w:uiPriority w:val="9"/>
    <w:rsid w:val="00A152DA"/>
    <w:rPr>
      <w:rFonts w:ascii="Times New Roman" w:eastAsia="Times New Roman" w:hAnsi="Times New Roman"/>
      <w:b/>
      <w:sz w:val="24"/>
      <w:szCs w:val="24"/>
      <w:lang w:eastAsia="en-US"/>
    </w:rPr>
  </w:style>
  <w:style w:type="character" w:customStyle="1" w:styleId="Heading5Char">
    <w:name w:val="Heading 5 Char"/>
    <w:basedOn w:val="DefaultParagraphFont"/>
    <w:link w:val="Heading5"/>
    <w:uiPriority w:val="9"/>
    <w:rsid w:val="00A152DA"/>
    <w:rPr>
      <w:rFonts w:ascii="Times New Roman" w:eastAsia="Times New Roman" w:hAnsi="Times New Roman"/>
      <w:b/>
      <w:sz w:val="24"/>
      <w:szCs w:val="24"/>
      <w:lang w:eastAsia="en-US"/>
    </w:rPr>
  </w:style>
  <w:style w:type="character" w:customStyle="1" w:styleId="Heading6Char">
    <w:name w:val="Heading 6 Char"/>
    <w:basedOn w:val="DefaultParagraphFont"/>
    <w:link w:val="Heading6"/>
    <w:uiPriority w:val="9"/>
    <w:rsid w:val="00A152DA"/>
    <w:rPr>
      <w:rFonts w:ascii="Times New Roman" w:eastAsia="Times New Roman" w:hAnsi="Times New Roman"/>
      <w:b/>
      <w:sz w:val="24"/>
      <w:szCs w:val="24"/>
      <w:lang w:eastAsia="en-US"/>
    </w:rPr>
  </w:style>
  <w:style w:type="character" w:customStyle="1" w:styleId="Heading7Char">
    <w:name w:val="Heading 7 Char"/>
    <w:basedOn w:val="DefaultParagraphFont"/>
    <w:link w:val="Heading7"/>
    <w:uiPriority w:val="9"/>
    <w:rsid w:val="00A152DA"/>
    <w:rPr>
      <w:rFonts w:ascii="Times New Roman" w:eastAsia="Times New Roman" w:hAnsi="Times New Roman"/>
      <w:b/>
      <w:sz w:val="24"/>
      <w:szCs w:val="24"/>
      <w:lang w:eastAsia="en-US"/>
    </w:rPr>
  </w:style>
  <w:style w:type="character" w:customStyle="1" w:styleId="Heading8Char">
    <w:name w:val="Heading 8 Char"/>
    <w:basedOn w:val="DefaultParagraphFont"/>
    <w:link w:val="Heading8"/>
    <w:uiPriority w:val="9"/>
    <w:rsid w:val="00A152DA"/>
    <w:rPr>
      <w:rFonts w:ascii="Times New Roman" w:eastAsia="Times New Roman" w:hAnsi="Times New Roman"/>
      <w:b/>
      <w:sz w:val="24"/>
      <w:szCs w:val="24"/>
      <w:lang w:eastAsia="en-US"/>
    </w:rPr>
  </w:style>
  <w:style w:type="character" w:customStyle="1" w:styleId="Heading9Char">
    <w:name w:val="Heading 9 Char"/>
    <w:basedOn w:val="DefaultParagraphFont"/>
    <w:link w:val="Heading9"/>
    <w:uiPriority w:val="9"/>
    <w:rsid w:val="00A152DA"/>
    <w:rPr>
      <w:rFonts w:ascii="Times New Roman" w:eastAsia="Times New Roman" w:hAnsi="Times New Roman"/>
      <w:b/>
      <w:sz w:val="24"/>
      <w:szCs w:val="24"/>
      <w:lang w:eastAsia="en-US"/>
    </w:rPr>
  </w:style>
  <w:style w:type="paragraph" w:styleId="Title">
    <w:name w:val="Title"/>
    <w:basedOn w:val="Normal"/>
    <w:next w:val="Normal"/>
    <w:link w:val="TitleChar"/>
    <w:uiPriority w:val="10"/>
    <w:qFormat/>
    <w:rsid w:val="00A152DA"/>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A152DA"/>
    <w:rPr>
      <w:rFonts w:asciiTheme="majorHAnsi" w:eastAsiaTheme="majorEastAsia" w:hAnsiTheme="majorHAnsi" w:cstheme="majorBidi"/>
      <w:spacing w:val="-10"/>
      <w:kern w:val="28"/>
      <w:sz w:val="56"/>
      <w:szCs w:val="56"/>
      <w:lang w:val="en-GB" w:eastAsia="en-US"/>
      <w14:ligatures w14:val="standardContextual"/>
    </w:rPr>
  </w:style>
  <w:style w:type="paragraph" w:styleId="Subtitle">
    <w:name w:val="Subtitle"/>
    <w:basedOn w:val="Normal"/>
    <w:next w:val="Normal"/>
    <w:link w:val="SubtitleChar"/>
    <w:uiPriority w:val="11"/>
    <w:qFormat/>
    <w:rsid w:val="00A152D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A152DA"/>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paragraph" w:styleId="Quote">
    <w:name w:val="Quote"/>
    <w:basedOn w:val="Normal"/>
    <w:next w:val="Normal"/>
    <w:link w:val="QuoteChar"/>
    <w:uiPriority w:val="29"/>
    <w:qFormat/>
    <w:rsid w:val="00A152DA"/>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A152DA"/>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styleId="IntenseEmphasis">
    <w:name w:val="Intense Emphasis"/>
    <w:basedOn w:val="DefaultParagraphFont"/>
    <w:uiPriority w:val="21"/>
    <w:qFormat/>
    <w:rsid w:val="00A152DA"/>
    <w:rPr>
      <w:i/>
      <w:iCs/>
      <w:color w:val="365F91" w:themeColor="accent1" w:themeShade="BF"/>
    </w:rPr>
  </w:style>
  <w:style w:type="paragraph" w:styleId="IntenseQuote">
    <w:name w:val="Intense Quote"/>
    <w:basedOn w:val="Normal"/>
    <w:next w:val="Normal"/>
    <w:link w:val="IntenseQuoteChar"/>
    <w:uiPriority w:val="30"/>
    <w:qFormat/>
    <w:rsid w:val="00A152D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A152DA"/>
    <w:rPr>
      <w:rFonts w:asciiTheme="minorHAnsi" w:eastAsiaTheme="minorHAnsi" w:hAnsiTheme="minorHAnsi" w:cstheme="minorBidi"/>
      <w:i/>
      <w:iCs/>
      <w:color w:val="365F91"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A152DA"/>
    <w:rPr>
      <w:b/>
      <w:bCs/>
      <w:smallCaps/>
      <w:color w:val="365F91" w:themeColor="accent1" w:themeShade="BF"/>
      <w:spacing w:val="5"/>
    </w:rPr>
  </w:style>
  <w:style w:type="paragraph" w:styleId="TOC9">
    <w:name w:val="toc 9"/>
    <w:basedOn w:val="Normal"/>
    <w:next w:val="Normal"/>
    <w:autoRedefine/>
    <w:unhideWhenUsed/>
    <w:rsid w:val="00BD2109"/>
    <w:pPr>
      <w:ind w:left="168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113528332">
      <w:bodyDiv w:val="1"/>
      <w:marLeft w:val="0"/>
      <w:marRight w:val="0"/>
      <w:marTop w:val="0"/>
      <w:marBottom w:val="0"/>
      <w:divBdr>
        <w:top w:val="none" w:sz="0" w:space="0" w:color="auto"/>
        <w:left w:val="none" w:sz="0" w:space="0" w:color="auto"/>
        <w:bottom w:val="none" w:sz="0" w:space="0" w:color="auto"/>
        <w:right w:val="none" w:sz="0" w:space="0" w:color="auto"/>
      </w:divBdr>
    </w:div>
    <w:div w:id="148596495">
      <w:bodyDiv w:val="1"/>
      <w:marLeft w:val="0"/>
      <w:marRight w:val="0"/>
      <w:marTop w:val="0"/>
      <w:marBottom w:val="0"/>
      <w:divBdr>
        <w:top w:val="none" w:sz="0" w:space="0" w:color="auto"/>
        <w:left w:val="none" w:sz="0" w:space="0" w:color="auto"/>
        <w:bottom w:val="none" w:sz="0" w:space="0" w:color="auto"/>
        <w:right w:val="none" w:sz="0" w:space="0" w:color="auto"/>
      </w:divBdr>
      <w:divsChild>
        <w:div w:id="1102921759">
          <w:marLeft w:val="0"/>
          <w:marRight w:val="0"/>
          <w:marTop w:val="0"/>
          <w:marBottom w:val="0"/>
          <w:divBdr>
            <w:top w:val="none" w:sz="0" w:space="0" w:color="auto"/>
            <w:left w:val="none" w:sz="0" w:space="0" w:color="auto"/>
            <w:bottom w:val="none" w:sz="0" w:space="0" w:color="auto"/>
            <w:right w:val="none" w:sz="0" w:space="0" w:color="auto"/>
          </w:divBdr>
        </w:div>
        <w:div w:id="1472287144">
          <w:marLeft w:val="0"/>
          <w:marRight w:val="0"/>
          <w:marTop w:val="0"/>
          <w:marBottom w:val="0"/>
          <w:divBdr>
            <w:top w:val="none" w:sz="0" w:space="0" w:color="auto"/>
            <w:left w:val="none" w:sz="0" w:space="0" w:color="auto"/>
            <w:bottom w:val="none" w:sz="0" w:space="0" w:color="auto"/>
            <w:right w:val="none" w:sz="0" w:space="0" w:color="auto"/>
          </w:divBdr>
        </w:div>
        <w:div w:id="1901747804">
          <w:marLeft w:val="0"/>
          <w:marRight w:val="0"/>
          <w:marTop w:val="0"/>
          <w:marBottom w:val="0"/>
          <w:divBdr>
            <w:top w:val="none" w:sz="0" w:space="0" w:color="auto"/>
            <w:left w:val="none" w:sz="0" w:space="0" w:color="auto"/>
            <w:bottom w:val="none" w:sz="0" w:space="0" w:color="auto"/>
            <w:right w:val="none" w:sz="0" w:space="0" w:color="auto"/>
          </w:divBdr>
        </w:div>
      </w:divsChild>
    </w:div>
    <w:div w:id="154416047">
      <w:bodyDiv w:val="1"/>
      <w:marLeft w:val="0"/>
      <w:marRight w:val="0"/>
      <w:marTop w:val="0"/>
      <w:marBottom w:val="0"/>
      <w:divBdr>
        <w:top w:val="none" w:sz="0" w:space="0" w:color="auto"/>
        <w:left w:val="none" w:sz="0" w:space="0" w:color="auto"/>
        <w:bottom w:val="none" w:sz="0" w:space="0" w:color="auto"/>
        <w:right w:val="none" w:sz="0" w:space="0" w:color="auto"/>
      </w:divBdr>
      <w:divsChild>
        <w:div w:id="88281620">
          <w:marLeft w:val="0"/>
          <w:marRight w:val="0"/>
          <w:marTop w:val="0"/>
          <w:marBottom w:val="0"/>
          <w:divBdr>
            <w:top w:val="none" w:sz="0" w:space="0" w:color="auto"/>
            <w:left w:val="none" w:sz="0" w:space="0" w:color="auto"/>
            <w:bottom w:val="none" w:sz="0" w:space="0" w:color="auto"/>
            <w:right w:val="none" w:sz="0" w:space="0" w:color="auto"/>
          </w:divBdr>
        </w:div>
        <w:div w:id="396249547">
          <w:marLeft w:val="0"/>
          <w:marRight w:val="0"/>
          <w:marTop w:val="0"/>
          <w:marBottom w:val="0"/>
          <w:divBdr>
            <w:top w:val="none" w:sz="0" w:space="0" w:color="auto"/>
            <w:left w:val="none" w:sz="0" w:space="0" w:color="auto"/>
            <w:bottom w:val="none" w:sz="0" w:space="0" w:color="auto"/>
            <w:right w:val="none" w:sz="0" w:space="0" w:color="auto"/>
          </w:divBdr>
        </w:div>
        <w:div w:id="561407074">
          <w:marLeft w:val="0"/>
          <w:marRight w:val="0"/>
          <w:marTop w:val="0"/>
          <w:marBottom w:val="0"/>
          <w:divBdr>
            <w:top w:val="none" w:sz="0" w:space="0" w:color="auto"/>
            <w:left w:val="none" w:sz="0" w:space="0" w:color="auto"/>
            <w:bottom w:val="none" w:sz="0" w:space="0" w:color="auto"/>
            <w:right w:val="none" w:sz="0" w:space="0" w:color="auto"/>
          </w:divBdr>
        </w:div>
        <w:div w:id="810706340">
          <w:marLeft w:val="0"/>
          <w:marRight w:val="0"/>
          <w:marTop w:val="0"/>
          <w:marBottom w:val="0"/>
          <w:divBdr>
            <w:top w:val="none" w:sz="0" w:space="0" w:color="auto"/>
            <w:left w:val="none" w:sz="0" w:space="0" w:color="auto"/>
            <w:bottom w:val="none" w:sz="0" w:space="0" w:color="auto"/>
            <w:right w:val="none" w:sz="0" w:space="0" w:color="auto"/>
          </w:divBdr>
        </w:div>
        <w:div w:id="968121319">
          <w:marLeft w:val="0"/>
          <w:marRight w:val="0"/>
          <w:marTop w:val="0"/>
          <w:marBottom w:val="0"/>
          <w:divBdr>
            <w:top w:val="none" w:sz="0" w:space="0" w:color="auto"/>
            <w:left w:val="none" w:sz="0" w:space="0" w:color="auto"/>
            <w:bottom w:val="none" w:sz="0" w:space="0" w:color="auto"/>
            <w:right w:val="none" w:sz="0" w:space="0" w:color="auto"/>
          </w:divBdr>
        </w:div>
        <w:div w:id="1215190211">
          <w:marLeft w:val="0"/>
          <w:marRight w:val="0"/>
          <w:marTop w:val="0"/>
          <w:marBottom w:val="0"/>
          <w:divBdr>
            <w:top w:val="none" w:sz="0" w:space="0" w:color="auto"/>
            <w:left w:val="none" w:sz="0" w:space="0" w:color="auto"/>
            <w:bottom w:val="none" w:sz="0" w:space="0" w:color="auto"/>
            <w:right w:val="none" w:sz="0" w:space="0" w:color="auto"/>
          </w:divBdr>
        </w:div>
        <w:div w:id="1524320307">
          <w:marLeft w:val="0"/>
          <w:marRight w:val="0"/>
          <w:marTop w:val="0"/>
          <w:marBottom w:val="0"/>
          <w:divBdr>
            <w:top w:val="none" w:sz="0" w:space="0" w:color="auto"/>
            <w:left w:val="none" w:sz="0" w:space="0" w:color="auto"/>
            <w:bottom w:val="none" w:sz="0" w:space="0" w:color="auto"/>
            <w:right w:val="none" w:sz="0" w:space="0" w:color="auto"/>
          </w:divBdr>
        </w:div>
        <w:div w:id="1791896975">
          <w:marLeft w:val="0"/>
          <w:marRight w:val="0"/>
          <w:marTop w:val="0"/>
          <w:marBottom w:val="0"/>
          <w:divBdr>
            <w:top w:val="none" w:sz="0" w:space="0" w:color="auto"/>
            <w:left w:val="none" w:sz="0" w:space="0" w:color="auto"/>
            <w:bottom w:val="none" w:sz="0" w:space="0" w:color="auto"/>
            <w:right w:val="none" w:sz="0" w:space="0" w:color="auto"/>
          </w:divBdr>
        </w:div>
      </w:divsChild>
    </w:div>
    <w:div w:id="163324885">
      <w:bodyDiv w:val="1"/>
      <w:marLeft w:val="0"/>
      <w:marRight w:val="0"/>
      <w:marTop w:val="0"/>
      <w:marBottom w:val="0"/>
      <w:divBdr>
        <w:top w:val="none" w:sz="0" w:space="0" w:color="auto"/>
        <w:left w:val="none" w:sz="0" w:space="0" w:color="auto"/>
        <w:bottom w:val="none" w:sz="0" w:space="0" w:color="auto"/>
        <w:right w:val="none" w:sz="0" w:space="0" w:color="auto"/>
      </w:divBdr>
    </w:div>
    <w:div w:id="248849687">
      <w:bodyDiv w:val="1"/>
      <w:marLeft w:val="0"/>
      <w:marRight w:val="0"/>
      <w:marTop w:val="0"/>
      <w:marBottom w:val="0"/>
      <w:divBdr>
        <w:top w:val="none" w:sz="0" w:space="0" w:color="auto"/>
        <w:left w:val="none" w:sz="0" w:space="0" w:color="auto"/>
        <w:bottom w:val="none" w:sz="0" w:space="0" w:color="auto"/>
        <w:right w:val="none" w:sz="0" w:space="0" w:color="auto"/>
      </w:divBdr>
    </w:div>
    <w:div w:id="251087522">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30916588">
      <w:bodyDiv w:val="1"/>
      <w:marLeft w:val="0"/>
      <w:marRight w:val="0"/>
      <w:marTop w:val="0"/>
      <w:marBottom w:val="0"/>
      <w:divBdr>
        <w:top w:val="none" w:sz="0" w:space="0" w:color="auto"/>
        <w:left w:val="none" w:sz="0" w:space="0" w:color="auto"/>
        <w:bottom w:val="none" w:sz="0" w:space="0" w:color="auto"/>
        <w:right w:val="none" w:sz="0" w:space="0" w:color="auto"/>
      </w:divBdr>
      <w:divsChild>
        <w:div w:id="93399836">
          <w:marLeft w:val="0"/>
          <w:marRight w:val="0"/>
          <w:marTop w:val="0"/>
          <w:marBottom w:val="0"/>
          <w:divBdr>
            <w:top w:val="none" w:sz="0" w:space="0" w:color="auto"/>
            <w:left w:val="none" w:sz="0" w:space="0" w:color="auto"/>
            <w:bottom w:val="none" w:sz="0" w:space="0" w:color="auto"/>
            <w:right w:val="none" w:sz="0" w:space="0" w:color="auto"/>
          </w:divBdr>
        </w:div>
        <w:div w:id="542056523">
          <w:marLeft w:val="0"/>
          <w:marRight w:val="0"/>
          <w:marTop w:val="0"/>
          <w:marBottom w:val="0"/>
          <w:divBdr>
            <w:top w:val="none" w:sz="0" w:space="0" w:color="auto"/>
            <w:left w:val="none" w:sz="0" w:space="0" w:color="auto"/>
            <w:bottom w:val="none" w:sz="0" w:space="0" w:color="auto"/>
            <w:right w:val="none" w:sz="0" w:space="0" w:color="auto"/>
          </w:divBdr>
        </w:div>
        <w:div w:id="1230071341">
          <w:marLeft w:val="0"/>
          <w:marRight w:val="0"/>
          <w:marTop w:val="0"/>
          <w:marBottom w:val="0"/>
          <w:divBdr>
            <w:top w:val="none" w:sz="0" w:space="0" w:color="auto"/>
            <w:left w:val="none" w:sz="0" w:space="0" w:color="auto"/>
            <w:bottom w:val="none" w:sz="0" w:space="0" w:color="auto"/>
            <w:right w:val="none" w:sz="0" w:space="0" w:color="auto"/>
          </w:divBdr>
        </w:div>
        <w:div w:id="1528524068">
          <w:marLeft w:val="0"/>
          <w:marRight w:val="0"/>
          <w:marTop w:val="0"/>
          <w:marBottom w:val="0"/>
          <w:divBdr>
            <w:top w:val="none" w:sz="0" w:space="0" w:color="auto"/>
            <w:left w:val="none" w:sz="0" w:space="0" w:color="auto"/>
            <w:bottom w:val="none" w:sz="0" w:space="0" w:color="auto"/>
            <w:right w:val="none" w:sz="0" w:space="0" w:color="auto"/>
          </w:divBdr>
        </w:div>
        <w:div w:id="1794902182">
          <w:marLeft w:val="0"/>
          <w:marRight w:val="0"/>
          <w:marTop w:val="0"/>
          <w:marBottom w:val="0"/>
          <w:divBdr>
            <w:top w:val="none" w:sz="0" w:space="0" w:color="auto"/>
            <w:left w:val="none" w:sz="0" w:space="0" w:color="auto"/>
            <w:bottom w:val="none" w:sz="0" w:space="0" w:color="auto"/>
            <w:right w:val="none" w:sz="0" w:space="0" w:color="auto"/>
          </w:divBdr>
        </w:div>
        <w:div w:id="2069303514">
          <w:marLeft w:val="0"/>
          <w:marRight w:val="0"/>
          <w:marTop w:val="0"/>
          <w:marBottom w:val="0"/>
          <w:divBdr>
            <w:top w:val="none" w:sz="0" w:space="0" w:color="auto"/>
            <w:left w:val="none" w:sz="0" w:space="0" w:color="auto"/>
            <w:bottom w:val="none" w:sz="0" w:space="0" w:color="auto"/>
            <w:right w:val="none" w:sz="0" w:space="0" w:color="auto"/>
          </w:divBdr>
        </w:div>
      </w:divsChild>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371459864">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480123446">
      <w:bodyDiv w:val="1"/>
      <w:marLeft w:val="0"/>
      <w:marRight w:val="0"/>
      <w:marTop w:val="0"/>
      <w:marBottom w:val="0"/>
      <w:divBdr>
        <w:top w:val="none" w:sz="0" w:space="0" w:color="auto"/>
        <w:left w:val="none" w:sz="0" w:space="0" w:color="auto"/>
        <w:bottom w:val="none" w:sz="0" w:space="0" w:color="auto"/>
        <w:right w:val="none" w:sz="0" w:space="0" w:color="auto"/>
      </w:divBdr>
    </w:div>
    <w:div w:id="519511008">
      <w:bodyDiv w:val="1"/>
      <w:marLeft w:val="0"/>
      <w:marRight w:val="0"/>
      <w:marTop w:val="0"/>
      <w:marBottom w:val="0"/>
      <w:divBdr>
        <w:top w:val="none" w:sz="0" w:space="0" w:color="auto"/>
        <w:left w:val="none" w:sz="0" w:space="0" w:color="auto"/>
        <w:bottom w:val="none" w:sz="0" w:space="0" w:color="auto"/>
        <w:right w:val="none" w:sz="0" w:space="0" w:color="auto"/>
      </w:divBdr>
      <w:divsChild>
        <w:div w:id="1064371441">
          <w:marLeft w:val="0"/>
          <w:marRight w:val="0"/>
          <w:marTop w:val="0"/>
          <w:marBottom w:val="0"/>
          <w:divBdr>
            <w:top w:val="none" w:sz="0" w:space="0" w:color="auto"/>
            <w:left w:val="none" w:sz="0" w:space="0" w:color="auto"/>
            <w:bottom w:val="none" w:sz="0" w:space="0" w:color="auto"/>
            <w:right w:val="none" w:sz="0" w:space="0" w:color="auto"/>
          </w:divBdr>
        </w:div>
        <w:div w:id="1742286357">
          <w:marLeft w:val="0"/>
          <w:marRight w:val="0"/>
          <w:marTop w:val="0"/>
          <w:marBottom w:val="0"/>
          <w:divBdr>
            <w:top w:val="none" w:sz="0" w:space="0" w:color="auto"/>
            <w:left w:val="none" w:sz="0" w:space="0" w:color="auto"/>
            <w:bottom w:val="none" w:sz="0" w:space="0" w:color="auto"/>
            <w:right w:val="none" w:sz="0" w:space="0" w:color="auto"/>
          </w:divBdr>
        </w:div>
        <w:div w:id="1957709230">
          <w:marLeft w:val="0"/>
          <w:marRight w:val="0"/>
          <w:marTop w:val="0"/>
          <w:marBottom w:val="0"/>
          <w:divBdr>
            <w:top w:val="none" w:sz="0" w:space="0" w:color="auto"/>
            <w:left w:val="none" w:sz="0" w:space="0" w:color="auto"/>
            <w:bottom w:val="none" w:sz="0" w:space="0" w:color="auto"/>
            <w:right w:val="none" w:sz="0" w:space="0" w:color="auto"/>
          </w:divBdr>
        </w:div>
      </w:divsChild>
    </w:div>
    <w:div w:id="544217340">
      <w:bodyDiv w:val="1"/>
      <w:marLeft w:val="0"/>
      <w:marRight w:val="0"/>
      <w:marTop w:val="0"/>
      <w:marBottom w:val="0"/>
      <w:divBdr>
        <w:top w:val="none" w:sz="0" w:space="0" w:color="auto"/>
        <w:left w:val="none" w:sz="0" w:space="0" w:color="auto"/>
        <w:bottom w:val="none" w:sz="0" w:space="0" w:color="auto"/>
        <w:right w:val="none" w:sz="0" w:space="0" w:color="auto"/>
      </w:divBdr>
      <w:divsChild>
        <w:div w:id="625896918">
          <w:marLeft w:val="0"/>
          <w:marRight w:val="0"/>
          <w:marTop w:val="0"/>
          <w:marBottom w:val="0"/>
          <w:divBdr>
            <w:top w:val="none" w:sz="0" w:space="0" w:color="auto"/>
            <w:left w:val="none" w:sz="0" w:space="0" w:color="auto"/>
            <w:bottom w:val="none" w:sz="0" w:space="0" w:color="auto"/>
            <w:right w:val="none" w:sz="0" w:space="0" w:color="auto"/>
          </w:divBdr>
        </w:div>
        <w:div w:id="671638816">
          <w:marLeft w:val="0"/>
          <w:marRight w:val="0"/>
          <w:marTop w:val="0"/>
          <w:marBottom w:val="0"/>
          <w:divBdr>
            <w:top w:val="none" w:sz="0" w:space="0" w:color="auto"/>
            <w:left w:val="none" w:sz="0" w:space="0" w:color="auto"/>
            <w:bottom w:val="none" w:sz="0" w:space="0" w:color="auto"/>
            <w:right w:val="none" w:sz="0" w:space="0" w:color="auto"/>
          </w:divBdr>
        </w:div>
        <w:div w:id="915628889">
          <w:marLeft w:val="0"/>
          <w:marRight w:val="0"/>
          <w:marTop w:val="0"/>
          <w:marBottom w:val="0"/>
          <w:divBdr>
            <w:top w:val="none" w:sz="0" w:space="0" w:color="auto"/>
            <w:left w:val="none" w:sz="0" w:space="0" w:color="auto"/>
            <w:bottom w:val="none" w:sz="0" w:space="0" w:color="auto"/>
            <w:right w:val="none" w:sz="0" w:space="0" w:color="auto"/>
          </w:divBdr>
        </w:div>
        <w:div w:id="1434935046">
          <w:marLeft w:val="0"/>
          <w:marRight w:val="0"/>
          <w:marTop w:val="0"/>
          <w:marBottom w:val="0"/>
          <w:divBdr>
            <w:top w:val="none" w:sz="0" w:space="0" w:color="auto"/>
            <w:left w:val="none" w:sz="0" w:space="0" w:color="auto"/>
            <w:bottom w:val="none" w:sz="0" w:space="0" w:color="auto"/>
            <w:right w:val="none" w:sz="0" w:space="0" w:color="auto"/>
          </w:divBdr>
        </w:div>
        <w:div w:id="1911303692">
          <w:marLeft w:val="0"/>
          <w:marRight w:val="0"/>
          <w:marTop w:val="0"/>
          <w:marBottom w:val="0"/>
          <w:divBdr>
            <w:top w:val="none" w:sz="0" w:space="0" w:color="auto"/>
            <w:left w:val="none" w:sz="0" w:space="0" w:color="auto"/>
            <w:bottom w:val="none" w:sz="0" w:space="0" w:color="auto"/>
            <w:right w:val="none" w:sz="0" w:space="0" w:color="auto"/>
          </w:divBdr>
        </w:div>
      </w:divsChild>
    </w:div>
    <w:div w:id="570895164">
      <w:bodyDiv w:val="1"/>
      <w:marLeft w:val="0"/>
      <w:marRight w:val="0"/>
      <w:marTop w:val="0"/>
      <w:marBottom w:val="0"/>
      <w:divBdr>
        <w:top w:val="none" w:sz="0" w:space="0" w:color="auto"/>
        <w:left w:val="none" w:sz="0" w:space="0" w:color="auto"/>
        <w:bottom w:val="none" w:sz="0" w:space="0" w:color="auto"/>
        <w:right w:val="none" w:sz="0" w:space="0" w:color="auto"/>
      </w:divBdr>
      <w:divsChild>
        <w:div w:id="153231422">
          <w:marLeft w:val="0"/>
          <w:marRight w:val="0"/>
          <w:marTop w:val="0"/>
          <w:marBottom w:val="0"/>
          <w:divBdr>
            <w:top w:val="none" w:sz="0" w:space="0" w:color="auto"/>
            <w:left w:val="none" w:sz="0" w:space="0" w:color="auto"/>
            <w:bottom w:val="none" w:sz="0" w:space="0" w:color="auto"/>
            <w:right w:val="none" w:sz="0" w:space="0" w:color="auto"/>
          </w:divBdr>
        </w:div>
        <w:div w:id="316885074">
          <w:marLeft w:val="0"/>
          <w:marRight w:val="0"/>
          <w:marTop w:val="0"/>
          <w:marBottom w:val="0"/>
          <w:divBdr>
            <w:top w:val="none" w:sz="0" w:space="0" w:color="auto"/>
            <w:left w:val="none" w:sz="0" w:space="0" w:color="auto"/>
            <w:bottom w:val="none" w:sz="0" w:space="0" w:color="auto"/>
            <w:right w:val="none" w:sz="0" w:space="0" w:color="auto"/>
          </w:divBdr>
        </w:div>
        <w:div w:id="917833730">
          <w:marLeft w:val="0"/>
          <w:marRight w:val="0"/>
          <w:marTop w:val="0"/>
          <w:marBottom w:val="0"/>
          <w:divBdr>
            <w:top w:val="none" w:sz="0" w:space="0" w:color="auto"/>
            <w:left w:val="none" w:sz="0" w:space="0" w:color="auto"/>
            <w:bottom w:val="none" w:sz="0" w:space="0" w:color="auto"/>
            <w:right w:val="none" w:sz="0" w:space="0" w:color="auto"/>
          </w:divBdr>
        </w:div>
        <w:div w:id="1152257973">
          <w:marLeft w:val="0"/>
          <w:marRight w:val="0"/>
          <w:marTop w:val="0"/>
          <w:marBottom w:val="0"/>
          <w:divBdr>
            <w:top w:val="none" w:sz="0" w:space="0" w:color="auto"/>
            <w:left w:val="none" w:sz="0" w:space="0" w:color="auto"/>
            <w:bottom w:val="none" w:sz="0" w:space="0" w:color="auto"/>
            <w:right w:val="none" w:sz="0" w:space="0" w:color="auto"/>
          </w:divBdr>
        </w:div>
        <w:div w:id="1382359409">
          <w:marLeft w:val="0"/>
          <w:marRight w:val="0"/>
          <w:marTop w:val="0"/>
          <w:marBottom w:val="0"/>
          <w:divBdr>
            <w:top w:val="none" w:sz="0" w:space="0" w:color="auto"/>
            <w:left w:val="none" w:sz="0" w:space="0" w:color="auto"/>
            <w:bottom w:val="none" w:sz="0" w:space="0" w:color="auto"/>
            <w:right w:val="none" w:sz="0" w:space="0" w:color="auto"/>
          </w:divBdr>
        </w:div>
        <w:div w:id="1908959072">
          <w:marLeft w:val="0"/>
          <w:marRight w:val="0"/>
          <w:marTop w:val="0"/>
          <w:marBottom w:val="0"/>
          <w:divBdr>
            <w:top w:val="none" w:sz="0" w:space="0" w:color="auto"/>
            <w:left w:val="none" w:sz="0" w:space="0" w:color="auto"/>
            <w:bottom w:val="none" w:sz="0" w:space="0" w:color="auto"/>
            <w:right w:val="none" w:sz="0" w:space="0" w:color="auto"/>
          </w:divBdr>
        </w:div>
        <w:div w:id="1923294533">
          <w:marLeft w:val="0"/>
          <w:marRight w:val="0"/>
          <w:marTop w:val="0"/>
          <w:marBottom w:val="0"/>
          <w:divBdr>
            <w:top w:val="none" w:sz="0" w:space="0" w:color="auto"/>
            <w:left w:val="none" w:sz="0" w:space="0" w:color="auto"/>
            <w:bottom w:val="none" w:sz="0" w:space="0" w:color="auto"/>
            <w:right w:val="none" w:sz="0" w:space="0" w:color="auto"/>
          </w:divBdr>
        </w:div>
        <w:div w:id="2028484382">
          <w:marLeft w:val="0"/>
          <w:marRight w:val="0"/>
          <w:marTop w:val="0"/>
          <w:marBottom w:val="0"/>
          <w:divBdr>
            <w:top w:val="none" w:sz="0" w:space="0" w:color="auto"/>
            <w:left w:val="none" w:sz="0" w:space="0" w:color="auto"/>
            <w:bottom w:val="none" w:sz="0" w:space="0" w:color="auto"/>
            <w:right w:val="none" w:sz="0" w:space="0" w:color="auto"/>
          </w:divBdr>
        </w:div>
        <w:div w:id="2110153054">
          <w:marLeft w:val="0"/>
          <w:marRight w:val="0"/>
          <w:marTop w:val="0"/>
          <w:marBottom w:val="0"/>
          <w:divBdr>
            <w:top w:val="none" w:sz="0" w:space="0" w:color="auto"/>
            <w:left w:val="none" w:sz="0" w:space="0" w:color="auto"/>
            <w:bottom w:val="none" w:sz="0" w:space="0" w:color="auto"/>
            <w:right w:val="none" w:sz="0" w:space="0" w:color="auto"/>
          </w:divBdr>
        </w:div>
      </w:divsChild>
    </w:div>
    <w:div w:id="577594355">
      <w:bodyDiv w:val="1"/>
      <w:marLeft w:val="0"/>
      <w:marRight w:val="0"/>
      <w:marTop w:val="0"/>
      <w:marBottom w:val="0"/>
      <w:divBdr>
        <w:top w:val="none" w:sz="0" w:space="0" w:color="auto"/>
        <w:left w:val="none" w:sz="0" w:space="0" w:color="auto"/>
        <w:bottom w:val="none" w:sz="0" w:space="0" w:color="auto"/>
        <w:right w:val="none" w:sz="0" w:space="0" w:color="auto"/>
      </w:divBdr>
    </w:div>
    <w:div w:id="642538494">
      <w:bodyDiv w:val="1"/>
      <w:marLeft w:val="0"/>
      <w:marRight w:val="0"/>
      <w:marTop w:val="0"/>
      <w:marBottom w:val="0"/>
      <w:divBdr>
        <w:top w:val="none" w:sz="0" w:space="0" w:color="auto"/>
        <w:left w:val="none" w:sz="0" w:space="0" w:color="auto"/>
        <w:bottom w:val="none" w:sz="0" w:space="0" w:color="auto"/>
        <w:right w:val="none" w:sz="0" w:space="0" w:color="auto"/>
      </w:divBdr>
      <w:divsChild>
        <w:div w:id="514925675">
          <w:marLeft w:val="0"/>
          <w:marRight w:val="0"/>
          <w:marTop w:val="0"/>
          <w:marBottom w:val="0"/>
          <w:divBdr>
            <w:top w:val="none" w:sz="0" w:space="0" w:color="auto"/>
            <w:left w:val="none" w:sz="0" w:space="0" w:color="auto"/>
            <w:bottom w:val="none" w:sz="0" w:space="0" w:color="auto"/>
            <w:right w:val="none" w:sz="0" w:space="0" w:color="auto"/>
          </w:divBdr>
        </w:div>
        <w:div w:id="1060131385">
          <w:marLeft w:val="0"/>
          <w:marRight w:val="0"/>
          <w:marTop w:val="0"/>
          <w:marBottom w:val="0"/>
          <w:divBdr>
            <w:top w:val="none" w:sz="0" w:space="0" w:color="auto"/>
            <w:left w:val="none" w:sz="0" w:space="0" w:color="auto"/>
            <w:bottom w:val="none" w:sz="0" w:space="0" w:color="auto"/>
            <w:right w:val="none" w:sz="0" w:space="0" w:color="auto"/>
          </w:divBdr>
        </w:div>
        <w:div w:id="1225409078">
          <w:marLeft w:val="0"/>
          <w:marRight w:val="0"/>
          <w:marTop w:val="0"/>
          <w:marBottom w:val="0"/>
          <w:divBdr>
            <w:top w:val="none" w:sz="0" w:space="0" w:color="auto"/>
            <w:left w:val="none" w:sz="0" w:space="0" w:color="auto"/>
            <w:bottom w:val="none" w:sz="0" w:space="0" w:color="auto"/>
            <w:right w:val="none" w:sz="0" w:space="0" w:color="auto"/>
          </w:divBdr>
        </w:div>
        <w:div w:id="1276596002">
          <w:marLeft w:val="0"/>
          <w:marRight w:val="0"/>
          <w:marTop w:val="0"/>
          <w:marBottom w:val="0"/>
          <w:divBdr>
            <w:top w:val="none" w:sz="0" w:space="0" w:color="auto"/>
            <w:left w:val="none" w:sz="0" w:space="0" w:color="auto"/>
            <w:bottom w:val="none" w:sz="0" w:space="0" w:color="auto"/>
            <w:right w:val="none" w:sz="0" w:space="0" w:color="auto"/>
          </w:divBdr>
        </w:div>
        <w:div w:id="1648247005">
          <w:marLeft w:val="0"/>
          <w:marRight w:val="0"/>
          <w:marTop w:val="0"/>
          <w:marBottom w:val="0"/>
          <w:divBdr>
            <w:top w:val="none" w:sz="0" w:space="0" w:color="auto"/>
            <w:left w:val="none" w:sz="0" w:space="0" w:color="auto"/>
            <w:bottom w:val="none" w:sz="0" w:space="0" w:color="auto"/>
            <w:right w:val="none" w:sz="0" w:space="0" w:color="auto"/>
          </w:divBdr>
        </w:div>
      </w:divsChild>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836386379">
      <w:bodyDiv w:val="1"/>
      <w:marLeft w:val="0"/>
      <w:marRight w:val="0"/>
      <w:marTop w:val="0"/>
      <w:marBottom w:val="0"/>
      <w:divBdr>
        <w:top w:val="none" w:sz="0" w:space="0" w:color="auto"/>
        <w:left w:val="none" w:sz="0" w:space="0" w:color="auto"/>
        <w:bottom w:val="none" w:sz="0" w:space="0" w:color="auto"/>
        <w:right w:val="none" w:sz="0" w:space="0" w:color="auto"/>
      </w:divBdr>
    </w:div>
    <w:div w:id="874538603">
      <w:bodyDiv w:val="1"/>
      <w:marLeft w:val="0"/>
      <w:marRight w:val="0"/>
      <w:marTop w:val="0"/>
      <w:marBottom w:val="0"/>
      <w:divBdr>
        <w:top w:val="none" w:sz="0" w:space="0" w:color="auto"/>
        <w:left w:val="none" w:sz="0" w:space="0" w:color="auto"/>
        <w:bottom w:val="none" w:sz="0" w:space="0" w:color="auto"/>
        <w:right w:val="none" w:sz="0" w:space="0" w:color="auto"/>
      </w:divBdr>
      <w:divsChild>
        <w:div w:id="400253458">
          <w:marLeft w:val="0"/>
          <w:marRight w:val="0"/>
          <w:marTop w:val="0"/>
          <w:marBottom w:val="0"/>
          <w:divBdr>
            <w:top w:val="none" w:sz="0" w:space="0" w:color="auto"/>
            <w:left w:val="none" w:sz="0" w:space="0" w:color="auto"/>
            <w:bottom w:val="none" w:sz="0" w:space="0" w:color="auto"/>
            <w:right w:val="none" w:sz="0" w:space="0" w:color="auto"/>
          </w:divBdr>
        </w:div>
        <w:div w:id="1805467887">
          <w:marLeft w:val="0"/>
          <w:marRight w:val="0"/>
          <w:marTop w:val="0"/>
          <w:marBottom w:val="0"/>
          <w:divBdr>
            <w:top w:val="none" w:sz="0" w:space="0" w:color="auto"/>
            <w:left w:val="none" w:sz="0" w:space="0" w:color="auto"/>
            <w:bottom w:val="none" w:sz="0" w:space="0" w:color="auto"/>
            <w:right w:val="none" w:sz="0" w:space="0" w:color="auto"/>
          </w:divBdr>
        </w:div>
        <w:div w:id="2046832504">
          <w:marLeft w:val="0"/>
          <w:marRight w:val="0"/>
          <w:marTop w:val="0"/>
          <w:marBottom w:val="0"/>
          <w:divBdr>
            <w:top w:val="none" w:sz="0" w:space="0" w:color="auto"/>
            <w:left w:val="none" w:sz="0" w:space="0" w:color="auto"/>
            <w:bottom w:val="none" w:sz="0" w:space="0" w:color="auto"/>
            <w:right w:val="none" w:sz="0" w:space="0" w:color="auto"/>
          </w:divBdr>
        </w:div>
      </w:divsChild>
    </w:div>
    <w:div w:id="950667901">
      <w:bodyDiv w:val="1"/>
      <w:marLeft w:val="0"/>
      <w:marRight w:val="0"/>
      <w:marTop w:val="0"/>
      <w:marBottom w:val="0"/>
      <w:divBdr>
        <w:top w:val="none" w:sz="0" w:space="0" w:color="auto"/>
        <w:left w:val="none" w:sz="0" w:space="0" w:color="auto"/>
        <w:bottom w:val="none" w:sz="0" w:space="0" w:color="auto"/>
        <w:right w:val="none" w:sz="0" w:space="0" w:color="auto"/>
      </w:divBdr>
      <w:divsChild>
        <w:div w:id="84503144">
          <w:marLeft w:val="0"/>
          <w:marRight w:val="0"/>
          <w:marTop w:val="0"/>
          <w:marBottom w:val="0"/>
          <w:divBdr>
            <w:top w:val="none" w:sz="0" w:space="0" w:color="auto"/>
            <w:left w:val="none" w:sz="0" w:space="0" w:color="auto"/>
            <w:bottom w:val="none" w:sz="0" w:space="0" w:color="auto"/>
            <w:right w:val="none" w:sz="0" w:space="0" w:color="auto"/>
          </w:divBdr>
        </w:div>
        <w:div w:id="184097877">
          <w:marLeft w:val="0"/>
          <w:marRight w:val="0"/>
          <w:marTop w:val="0"/>
          <w:marBottom w:val="0"/>
          <w:divBdr>
            <w:top w:val="none" w:sz="0" w:space="0" w:color="auto"/>
            <w:left w:val="none" w:sz="0" w:space="0" w:color="auto"/>
            <w:bottom w:val="none" w:sz="0" w:space="0" w:color="auto"/>
            <w:right w:val="none" w:sz="0" w:space="0" w:color="auto"/>
          </w:divBdr>
        </w:div>
        <w:div w:id="748846956">
          <w:marLeft w:val="0"/>
          <w:marRight w:val="0"/>
          <w:marTop w:val="0"/>
          <w:marBottom w:val="0"/>
          <w:divBdr>
            <w:top w:val="none" w:sz="0" w:space="0" w:color="auto"/>
            <w:left w:val="none" w:sz="0" w:space="0" w:color="auto"/>
            <w:bottom w:val="none" w:sz="0" w:space="0" w:color="auto"/>
            <w:right w:val="none" w:sz="0" w:space="0" w:color="auto"/>
          </w:divBdr>
        </w:div>
        <w:div w:id="1029063757">
          <w:marLeft w:val="0"/>
          <w:marRight w:val="0"/>
          <w:marTop w:val="0"/>
          <w:marBottom w:val="0"/>
          <w:divBdr>
            <w:top w:val="none" w:sz="0" w:space="0" w:color="auto"/>
            <w:left w:val="none" w:sz="0" w:space="0" w:color="auto"/>
            <w:bottom w:val="none" w:sz="0" w:space="0" w:color="auto"/>
            <w:right w:val="none" w:sz="0" w:space="0" w:color="auto"/>
          </w:divBdr>
        </w:div>
        <w:div w:id="1030836768">
          <w:marLeft w:val="0"/>
          <w:marRight w:val="0"/>
          <w:marTop w:val="0"/>
          <w:marBottom w:val="0"/>
          <w:divBdr>
            <w:top w:val="none" w:sz="0" w:space="0" w:color="auto"/>
            <w:left w:val="none" w:sz="0" w:space="0" w:color="auto"/>
            <w:bottom w:val="none" w:sz="0" w:space="0" w:color="auto"/>
            <w:right w:val="none" w:sz="0" w:space="0" w:color="auto"/>
          </w:divBdr>
        </w:div>
        <w:div w:id="1088379523">
          <w:marLeft w:val="0"/>
          <w:marRight w:val="0"/>
          <w:marTop w:val="0"/>
          <w:marBottom w:val="0"/>
          <w:divBdr>
            <w:top w:val="none" w:sz="0" w:space="0" w:color="auto"/>
            <w:left w:val="none" w:sz="0" w:space="0" w:color="auto"/>
            <w:bottom w:val="none" w:sz="0" w:space="0" w:color="auto"/>
            <w:right w:val="none" w:sz="0" w:space="0" w:color="auto"/>
          </w:divBdr>
        </w:div>
        <w:div w:id="1208180946">
          <w:marLeft w:val="0"/>
          <w:marRight w:val="0"/>
          <w:marTop w:val="0"/>
          <w:marBottom w:val="0"/>
          <w:divBdr>
            <w:top w:val="none" w:sz="0" w:space="0" w:color="auto"/>
            <w:left w:val="none" w:sz="0" w:space="0" w:color="auto"/>
            <w:bottom w:val="none" w:sz="0" w:space="0" w:color="auto"/>
            <w:right w:val="none" w:sz="0" w:space="0" w:color="auto"/>
          </w:divBdr>
        </w:div>
        <w:div w:id="1218008689">
          <w:marLeft w:val="0"/>
          <w:marRight w:val="0"/>
          <w:marTop w:val="0"/>
          <w:marBottom w:val="0"/>
          <w:divBdr>
            <w:top w:val="none" w:sz="0" w:space="0" w:color="auto"/>
            <w:left w:val="none" w:sz="0" w:space="0" w:color="auto"/>
            <w:bottom w:val="none" w:sz="0" w:space="0" w:color="auto"/>
            <w:right w:val="none" w:sz="0" w:space="0" w:color="auto"/>
          </w:divBdr>
        </w:div>
        <w:div w:id="2071490275">
          <w:marLeft w:val="0"/>
          <w:marRight w:val="0"/>
          <w:marTop w:val="0"/>
          <w:marBottom w:val="0"/>
          <w:divBdr>
            <w:top w:val="none" w:sz="0" w:space="0" w:color="auto"/>
            <w:left w:val="none" w:sz="0" w:space="0" w:color="auto"/>
            <w:bottom w:val="none" w:sz="0" w:space="0" w:color="auto"/>
            <w:right w:val="none" w:sz="0" w:space="0" w:color="auto"/>
          </w:divBdr>
        </w:div>
      </w:divsChild>
    </w:div>
    <w:div w:id="1034619387">
      <w:bodyDiv w:val="1"/>
      <w:marLeft w:val="0"/>
      <w:marRight w:val="0"/>
      <w:marTop w:val="0"/>
      <w:marBottom w:val="0"/>
      <w:divBdr>
        <w:top w:val="none" w:sz="0" w:space="0" w:color="auto"/>
        <w:left w:val="none" w:sz="0" w:space="0" w:color="auto"/>
        <w:bottom w:val="none" w:sz="0" w:space="0" w:color="auto"/>
        <w:right w:val="none" w:sz="0" w:space="0" w:color="auto"/>
      </w:divBdr>
    </w:div>
    <w:div w:id="1095711190">
      <w:bodyDiv w:val="1"/>
      <w:marLeft w:val="0"/>
      <w:marRight w:val="0"/>
      <w:marTop w:val="0"/>
      <w:marBottom w:val="0"/>
      <w:divBdr>
        <w:top w:val="none" w:sz="0" w:space="0" w:color="auto"/>
        <w:left w:val="none" w:sz="0" w:space="0" w:color="auto"/>
        <w:bottom w:val="none" w:sz="0" w:space="0" w:color="auto"/>
        <w:right w:val="none" w:sz="0" w:space="0" w:color="auto"/>
      </w:divBdr>
    </w:div>
    <w:div w:id="1133253543">
      <w:bodyDiv w:val="1"/>
      <w:marLeft w:val="0"/>
      <w:marRight w:val="0"/>
      <w:marTop w:val="0"/>
      <w:marBottom w:val="0"/>
      <w:divBdr>
        <w:top w:val="none" w:sz="0" w:space="0" w:color="auto"/>
        <w:left w:val="none" w:sz="0" w:space="0" w:color="auto"/>
        <w:bottom w:val="none" w:sz="0" w:space="0" w:color="auto"/>
        <w:right w:val="none" w:sz="0" w:space="0" w:color="auto"/>
      </w:divBdr>
    </w:div>
    <w:div w:id="1158300386">
      <w:bodyDiv w:val="1"/>
      <w:marLeft w:val="0"/>
      <w:marRight w:val="0"/>
      <w:marTop w:val="0"/>
      <w:marBottom w:val="0"/>
      <w:divBdr>
        <w:top w:val="none" w:sz="0" w:space="0" w:color="auto"/>
        <w:left w:val="none" w:sz="0" w:space="0" w:color="auto"/>
        <w:bottom w:val="none" w:sz="0" w:space="0" w:color="auto"/>
        <w:right w:val="none" w:sz="0" w:space="0" w:color="auto"/>
      </w:divBdr>
      <w:divsChild>
        <w:div w:id="244801174">
          <w:marLeft w:val="0"/>
          <w:marRight w:val="0"/>
          <w:marTop w:val="0"/>
          <w:marBottom w:val="0"/>
          <w:divBdr>
            <w:top w:val="none" w:sz="0" w:space="0" w:color="auto"/>
            <w:left w:val="none" w:sz="0" w:space="0" w:color="auto"/>
            <w:bottom w:val="none" w:sz="0" w:space="0" w:color="auto"/>
            <w:right w:val="none" w:sz="0" w:space="0" w:color="auto"/>
          </w:divBdr>
        </w:div>
        <w:div w:id="1177620093">
          <w:marLeft w:val="0"/>
          <w:marRight w:val="0"/>
          <w:marTop w:val="0"/>
          <w:marBottom w:val="0"/>
          <w:divBdr>
            <w:top w:val="none" w:sz="0" w:space="0" w:color="auto"/>
            <w:left w:val="none" w:sz="0" w:space="0" w:color="auto"/>
            <w:bottom w:val="none" w:sz="0" w:space="0" w:color="auto"/>
            <w:right w:val="none" w:sz="0" w:space="0" w:color="auto"/>
          </w:divBdr>
        </w:div>
        <w:div w:id="1443375513">
          <w:marLeft w:val="0"/>
          <w:marRight w:val="0"/>
          <w:marTop w:val="0"/>
          <w:marBottom w:val="0"/>
          <w:divBdr>
            <w:top w:val="none" w:sz="0" w:space="0" w:color="auto"/>
            <w:left w:val="none" w:sz="0" w:space="0" w:color="auto"/>
            <w:bottom w:val="none" w:sz="0" w:space="0" w:color="auto"/>
            <w:right w:val="none" w:sz="0" w:space="0" w:color="auto"/>
          </w:divBdr>
        </w:div>
        <w:div w:id="1510636836">
          <w:marLeft w:val="0"/>
          <w:marRight w:val="0"/>
          <w:marTop w:val="0"/>
          <w:marBottom w:val="0"/>
          <w:divBdr>
            <w:top w:val="none" w:sz="0" w:space="0" w:color="auto"/>
            <w:left w:val="none" w:sz="0" w:space="0" w:color="auto"/>
            <w:bottom w:val="none" w:sz="0" w:space="0" w:color="auto"/>
            <w:right w:val="none" w:sz="0" w:space="0" w:color="auto"/>
          </w:divBdr>
        </w:div>
        <w:div w:id="1613437790">
          <w:marLeft w:val="0"/>
          <w:marRight w:val="0"/>
          <w:marTop w:val="0"/>
          <w:marBottom w:val="0"/>
          <w:divBdr>
            <w:top w:val="none" w:sz="0" w:space="0" w:color="auto"/>
            <w:left w:val="none" w:sz="0" w:space="0" w:color="auto"/>
            <w:bottom w:val="none" w:sz="0" w:space="0" w:color="auto"/>
            <w:right w:val="none" w:sz="0" w:space="0" w:color="auto"/>
          </w:divBdr>
        </w:div>
        <w:div w:id="1757360545">
          <w:marLeft w:val="0"/>
          <w:marRight w:val="0"/>
          <w:marTop w:val="0"/>
          <w:marBottom w:val="0"/>
          <w:divBdr>
            <w:top w:val="none" w:sz="0" w:space="0" w:color="auto"/>
            <w:left w:val="none" w:sz="0" w:space="0" w:color="auto"/>
            <w:bottom w:val="none" w:sz="0" w:space="0" w:color="auto"/>
            <w:right w:val="none" w:sz="0" w:space="0" w:color="auto"/>
          </w:divBdr>
        </w:div>
        <w:div w:id="1820731803">
          <w:marLeft w:val="0"/>
          <w:marRight w:val="0"/>
          <w:marTop w:val="0"/>
          <w:marBottom w:val="0"/>
          <w:divBdr>
            <w:top w:val="none" w:sz="0" w:space="0" w:color="auto"/>
            <w:left w:val="none" w:sz="0" w:space="0" w:color="auto"/>
            <w:bottom w:val="none" w:sz="0" w:space="0" w:color="auto"/>
            <w:right w:val="none" w:sz="0" w:space="0" w:color="auto"/>
          </w:divBdr>
        </w:div>
        <w:div w:id="2023510101">
          <w:marLeft w:val="0"/>
          <w:marRight w:val="0"/>
          <w:marTop w:val="0"/>
          <w:marBottom w:val="0"/>
          <w:divBdr>
            <w:top w:val="none" w:sz="0" w:space="0" w:color="auto"/>
            <w:left w:val="none" w:sz="0" w:space="0" w:color="auto"/>
            <w:bottom w:val="none" w:sz="0" w:space="0" w:color="auto"/>
            <w:right w:val="none" w:sz="0" w:space="0" w:color="auto"/>
          </w:divBdr>
        </w:div>
        <w:div w:id="2023781957">
          <w:marLeft w:val="0"/>
          <w:marRight w:val="0"/>
          <w:marTop w:val="0"/>
          <w:marBottom w:val="0"/>
          <w:divBdr>
            <w:top w:val="none" w:sz="0" w:space="0" w:color="auto"/>
            <w:left w:val="none" w:sz="0" w:space="0" w:color="auto"/>
            <w:bottom w:val="none" w:sz="0" w:space="0" w:color="auto"/>
            <w:right w:val="none" w:sz="0" w:space="0" w:color="auto"/>
          </w:divBdr>
        </w:div>
      </w:divsChild>
    </w:div>
    <w:div w:id="1171485008">
      <w:bodyDiv w:val="1"/>
      <w:marLeft w:val="0"/>
      <w:marRight w:val="0"/>
      <w:marTop w:val="0"/>
      <w:marBottom w:val="0"/>
      <w:divBdr>
        <w:top w:val="none" w:sz="0" w:space="0" w:color="auto"/>
        <w:left w:val="none" w:sz="0" w:space="0" w:color="auto"/>
        <w:bottom w:val="none" w:sz="0" w:space="0" w:color="auto"/>
        <w:right w:val="none" w:sz="0" w:space="0" w:color="auto"/>
      </w:divBdr>
      <w:divsChild>
        <w:div w:id="59715315">
          <w:marLeft w:val="0"/>
          <w:marRight w:val="0"/>
          <w:marTop w:val="0"/>
          <w:marBottom w:val="0"/>
          <w:divBdr>
            <w:top w:val="none" w:sz="0" w:space="0" w:color="auto"/>
            <w:left w:val="none" w:sz="0" w:space="0" w:color="auto"/>
            <w:bottom w:val="none" w:sz="0" w:space="0" w:color="auto"/>
            <w:right w:val="none" w:sz="0" w:space="0" w:color="auto"/>
          </w:divBdr>
        </w:div>
        <w:div w:id="1004436540">
          <w:marLeft w:val="0"/>
          <w:marRight w:val="0"/>
          <w:marTop w:val="0"/>
          <w:marBottom w:val="0"/>
          <w:divBdr>
            <w:top w:val="none" w:sz="0" w:space="0" w:color="auto"/>
            <w:left w:val="none" w:sz="0" w:space="0" w:color="auto"/>
            <w:bottom w:val="none" w:sz="0" w:space="0" w:color="auto"/>
            <w:right w:val="none" w:sz="0" w:space="0" w:color="auto"/>
          </w:divBdr>
        </w:div>
        <w:div w:id="1188913542">
          <w:marLeft w:val="0"/>
          <w:marRight w:val="0"/>
          <w:marTop w:val="0"/>
          <w:marBottom w:val="0"/>
          <w:divBdr>
            <w:top w:val="none" w:sz="0" w:space="0" w:color="auto"/>
            <w:left w:val="none" w:sz="0" w:space="0" w:color="auto"/>
            <w:bottom w:val="none" w:sz="0" w:space="0" w:color="auto"/>
            <w:right w:val="none" w:sz="0" w:space="0" w:color="auto"/>
          </w:divBdr>
        </w:div>
        <w:div w:id="1428845513">
          <w:marLeft w:val="0"/>
          <w:marRight w:val="0"/>
          <w:marTop w:val="0"/>
          <w:marBottom w:val="0"/>
          <w:divBdr>
            <w:top w:val="none" w:sz="0" w:space="0" w:color="auto"/>
            <w:left w:val="none" w:sz="0" w:space="0" w:color="auto"/>
            <w:bottom w:val="none" w:sz="0" w:space="0" w:color="auto"/>
            <w:right w:val="none" w:sz="0" w:space="0" w:color="auto"/>
          </w:divBdr>
        </w:div>
        <w:div w:id="1473402074">
          <w:marLeft w:val="0"/>
          <w:marRight w:val="0"/>
          <w:marTop w:val="0"/>
          <w:marBottom w:val="0"/>
          <w:divBdr>
            <w:top w:val="none" w:sz="0" w:space="0" w:color="auto"/>
            <w:left w:val="none" w:sz="0" w:space="0" w:color="auto"/>
            <w:bottom w:val="none" w:sz="0" w:space="0" w:color="auto"/>
            <w:right w:val="none" w:sz="0" w:space="0" w:color="auto"/>
          </w:divBdr>
        </w:div>
        <w:div w:id="1475294773">
          <w:marLeft w:val="0"/>
          <w:marRight w:val="0"/>
          <w:marTop w:val="0"/>
          <w:marBottom w:val="0"/>
          <w:divBdr>
            <w:top w:val="none" w:sz="0" w:space="0" w:color="auto"/>
            <w:left w:val="none" w:sz="0" w:space="0" w:color="auto"/>
            <w:bottom w:val="none" w:sz="0" w:space="0" w:color="auto"/>
            <w:right w:val="none" w:sz="0" w:space="0" w:color="auto"/>
          </w:divBdr>
        </w:div>
        <w:div w:id="1633556649">
          <w:marLeft w:val="0"/>
          <w:marRight w:val="0"/>
          <w:marTop w:val="0"/>
          <w:marBottom w:val="0"/>
          <w:divBdr>
            <w:top w:val="none" w:sz="0" w:space="0" w:color="auto"/>
            <w:left w:val="none" w:sz="0" w:space="0" w:color="auto"/>
            <w:bottom w:val="none" w:sz="0" w:space="0" w:color="auto"/>
            <w:right w:val="none" w:sz="0" w:space="0" w:color="auto"/>
          </w:divBdr>
        </w:div>
      </w:divsChild>
    </w:div>
    <w:div w:id="1197112621">
      <w:bodyDiv w:val="1"/>
      <w:marLeft w:val="0"/>
      <w:marRight w:val="0"/>
      <w:marTop w:val="0"/>
      <w:marBottom w:val="0"/>
      <w:divBdr>
        <w:top w:val="none" w:sz="0" w:space="0" w:color="auto"/>
        <w:left w:val="none" w:sz="0" w:space="0" w:color="auto"/>
        <w:bottom w:val="none" w:sz="0" w:space="0" w:color="auto"/>
        <w:right w:val="none" w:sz="0" w:space="0" w:color="auto"/>
      </w:divBdr>
      <w:divsChild>
        <w:div w:id="62799335">
          <w:marLeft w:val="0"/>
          <w:marRight w:val="0"/>
          <w:marTop w:val="0"/>
          <w:marBottom w:val="0"/>
          <w:divBdr>
            <w:top w:val="none" w:sz="0" w:space="0" w:color="auto"/>
            <w:left w:val="none" w:sz="0" w:space="0" w:color="auto"/>
            <w:bottom w:val="none" w:sz="0" w:space="0" w:color="auto"/>
            <w:right w:val="none" w:sz="0" w:space="0" w:color="auto"/>
          </w:divBdr>
        </w:div>
        <w:div w:id="1060981427">
          <w:marLeft w:val="0"/>
          <w:marRight w:val="0"/>
          <w:marTop w:val="0"/>
          <w:marBottom w:val="0"/>
          <w:divBdr>
            <w:top w:val="none" w:sz="0" w:space="0" w:color="auto"/>
            <w:left w:val="none" w:sz="0" w:space="0" w:color="auto"/>
            <w:bottom w:val="none" w:sz="0" w:space="0" w:color="auto"/>
            <w:right w:val="none" w:sz="0" w:space="0" w:color="auto"/>
          </w:divBdr>
        </w:div>
        <w:div w:id="1504197714">
          <w:marLeft w:val="0"/>
          <w:marRight w:val="0"/>
          <w:marTop w:val="0"/>
          <w:marBottom w:val="0"/>
          <w:divBdr>
            <w:top w:val="none" w:sz="0" w:space="0" w:color="auto"/>
            <w:left w:val="none" w:sz="0" w:space="0" w:color="auto"/>
            <w:bottom w:val="none" w:sz="0" w:space="0" w:color="auto"/>
            <w:right w:val="none" w:sz="0" w:space="0" w:color="auto"/>
          </w:divBdr>
        </w:div>
      </w:divsChild>
    </w:div>
    <w:div w:id="1204098505">
      <w:bodyDiv w:val="1"/>
      <w:marLeft w:val="0"/>
      <w:marRight w:val="0"/>
      <w:marTop w:val="0"/>
      <w:marBottom w:val="0"/>
      <w:divBdr>
        <w:top w:val="none" w:sz="0" w:space="0" w:color="auto"/>
        <w:left w:val="none" w:sz="0" w:space="0" w:color="auto"/>
        <w:bottom w:val="none" w:sz="0" w:space="0" w:color="auto"/>
        <w:right w:val="none" w:sz="0" w:space="0" w:color="auto"/>
      </w:divBdr>
      <w:divsChild>
        <w:div w:id="329716691">
          <w:marLeft w:val="0"/>
          <w:marRight w:val="0"/>
          <w:marTop w:val="0"/>
          <w:marBottom w:val="0"/>
          <w:divBdr>
            <w:top w:val="none" w:sz="0" w:space="0" w:color="auto"/>
            <w:left w:val="none" w:sz="0" w:space="0" w:color="auto"/>
            <w:bottom w:val="none" w:sz="0" w:space="0" w:color="auto"/>
            <w:right w:val="none" w:sz="0" w:space="0" w:color="auto"/>
          </w:divBdr>
        </w:div>
        <w:div w:id="510872433">
          <w:marLeft w:val="0"/>
          <w:marRight w:val="0"/>
          <w:marTop w:val="0"/>
          <w:marBottom w:val="0"/>
          <w:divBdr>
            <w:top w:val="none" w:sz="0" w:space="0" w:color="auto"/>
            <w:left w:val="none" w:sz="0" w:space="0" w:color="auto"/>
            <w:bottom w:val="none" w:sz="0" w:space="0" w:color="auto"/>
            <w:right w:val="none" w:sz="0" w:space="0" w:color="auto"/>
          </w:divBdr>
        </w:div>
        <w:div w:id="568226309">
          <w:marLeft w:val="0"/>
          <w:marRight w:val="0"/>
          <w:marTop w:val="0"/>
          <w:marBottom w:val="0"/>
          <w:divBdr>
            <w:top w:val="none" w:sz="0" w:space="0" w:color="auto"/>
            <w:left w:val="none" w:sz="0" w:space="0" w:color="auto"/>
            <w:bottom w:val="none" w:sz="0" w:space="0" w:color="auto"/>
            <w:right w:val="none" w:sz="0" w:space="0" w:color="auto"/>
          </w:divBdr>
        </w:div>
        <w:div w:id="1111629645">
          <w:marLeft w:val="0"/>
          <w:marRight w:val="0"/>
          <w:marTop w:val="0"/>
          <w:marBottom w:val="0"/>
          <w:divBdr>
            <w:top w:val="none" w:sz="0" w:space="0" w:color="auto"/>
            <w:left w:val="none" w:sz="0" w:space="0" w:color="auto"/>
            <w:bottom w:val="none" w:sz="0" w:space="0" w:color="auto"/>
            <w:right w:val="none" w:sz="0" w:space="0" w:color="auto"/>
          </w:divBdr>
        </w:div>
        <w:div w:id="1799370600">
          <w:marLeft w:val="0"/>
          <w:marRight w:val="0"/>
          <w:marTop w:val="0"/>
          <w:marBottom w:val="0"/>
          <w:divBdr>
            <w:top w:val="none" w:sz="0" w:space="0" w:color="auto"/>
            <w:left w:val="none" w:sz="0" w:space="0" w:color="auto"/>
            <w:bottom w:val="none" w:sz="0" w:space="0" w:color="auto"/>
            <w:right w:val="none" w:sz="0" w:space="0" w:color="auto"/>
          </w:divBdr>
        </w:div>
        <w:div w:id="1893690432">
          <w:marLeft w:val="0"/>
          <w:marRight w:val="0"/>
          <w:marTop w:val="0"/>
          <w:marBottom w:val="0"/>
          <w:divBdr>
            <w:top w:val="none" w:sz="0" w:space="0" w:color="auto"/>
            <w:left w:val="none" w:sz="0" w:space="0" w:color="auto"/>
            <w:bottom w:val="none" w:sz="0" w:space="0" w:color="auto"/>
            <w:right w:val="none" w:sz="0" w:space="0" w:color="auto"/>
          </w:divBdr>
        </w:div>
      </w:divsChild>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251701092">
      <w:bodyDiv w:val="1"/>
      <w:marLeft w:val="0"/>
      <w:marRight w:val="0"/>
      <w:marTop w:val="0"/>
      <w:marBottom w:val="0"/>
      <w:divBdr>
        <w:top w:val="none" w:sz="0" w:space="0" w:color="auto"/>
        <w:left w:val="none" w:sz="0" w:space="0" w:color="auto"/>
        <w:bottom w:val="none" w:sz="0" w:space="0" w:color="auto"/>
        <w:right w:val="none" w:sz="0" w:space="0" w:color="auto"/>
      </w:divBdr>
      <w:divsChild>
        <w:div w:id="609356127">
          <w:marLeft w:val="0"/>
          <w:marRight w:val="0"/>
          <w:marTop w:val="0"/>
          <w:marBottom w:val="0"/>
          <w:divBdr>
            <w:top w:val="none" w:sz="0" w:space="0" w:color="auto"/>
            <w:left w:val="none" w:sz="0" w:space="0" w:color="auto"/>
            <w:bottom w:val="none" w:sz="0" w:space="0" w:color="auto"/>
            <w:right w:val="none" w:sz="0" w:space="0" w:color="auto"/>
          </w:divBdr>
        </w:div>
        <w:div w:id="926619897">
          <w:marLeft w:val="0"/>
          <w:marRight w:val="0"/>
          <w:marTop w:val="0"/>
          <w:marBottom w:val="0"/>
          <w:divBdr>
            <w:top w:val="none" w:sz="0" w:space="0" w:color="auto"/>
            <w:left w:val="none" w:sz="0" w:space="0" w:color="auto"/>
            <w:bottom w:val="none" w:sz="0" w:space="0" w:color="auto"/>
            <w:right w:val="none" w:sz="0" w:space="0" w:color="auto"/>
          </w:divBdr>
        </w:div>
        <w:div w:id="963199200">
          <w:marLeft w:val="0"/>
          <w:marRight w:val="0"/>
          <w:marTop w:val="0"/>
          <w:marBottom w:val="0"/>
          <w:divBdr>
            <w:top w:val="none" w:sz="0" w:space="0" w:color="auto"/>
            <w:left w:val="none" w:sz="0" w:space="0" w:color="auto"/>
            <w:bottom w:val="none" w:sz="0" w:space="0" w:color="auto"/>
            <w:right w:val="none" w:sz="0" w:space="0" w:color="auto"/>
          </w:divBdr>
        </w:div>
        <w:div w:id="1117061874">
          <w:marLeft w:val="0"/>
          <w:marRight w:val="0"/>
          <w:marTop w:val="0"/>
          <w:marBottom w:val="0"/>
          <w:divBdr>
            <w:top w:val="none" w:sz="0" w:space="0" w:color="auto"/>
            <w:left w:val="none" w:sz="0" w:space="0" w:color="auto"/>
            <w:bottom w:val="none" w:sz="0" w:space="0" w:color="auto"/>
            <w:right w:val="none" w:sz="0" w:space="0" w:color="auto"/>
          </w:divBdr>
        </w:div>
        <w:div w:id="1198466910">
          <w:marLeft w:val="0"/>
          <w:marRight w:val="0"/>
          <w:marTop w:val="0"/>
          <w:marBottom w:val="0"/>
          <w:divBdr>
            <w:top w:val="none" w:sz="0" w:space="0" w:color="auto"/>
            <w:left w:val="none" w:sz="0" w:space="0" w:color="auto"/>
            <w:bottom w:val="none" w:sz="0" w:space="0" w:color="auto"/>
            <w:right w:val="none" w:sz="0" w:space="0" w:color="auto"/>
          </w:divBdr>
        </w:div>
        <w:div w:id="1664317803">
          <w:marLeft w:val="0"/>
          <w:marRight w:val="0"/>
          <w:marTop w:val="0"/>
          <w:marBottom w:val="0"/>
          <w:divBdr>
            <w:top w:val="none" w:sz="0" w:space="0" w:color="auto"/>
            <w:left w:val="none" w:sz="0" w:space="0" w:color="auto"/>
            <w:bottom w:val="none" w:sz="0" w:space="0" w:color="auto"/>
            <w:right w:val="none" w:sz="0" w:space="0" w:color="auto"/>
          </w:divBdr>
        </w:div>
        <w:div w:id="1882521965">
          <w:marLeft w:val="0"/>
          <w:marRight w:val="0"/>
          <w:marTop w:val="0"/>
          <w:marBottom w:val="0"/>
          <w:divBdr>
            <w:top w:val="none" w:sz="0" w:space="0" w:color="auto"/>
            <w:left w:val="none" w:sz="0" w:space="0" w:color="auto"/>
            <w:bottom w:val="none" w:sz="0" w:space="0" w:color="auto"/>
            <w:right w:val="none" w:sz="0" w:space="0" w:color="auto"/>
          </w:divBdr>
        </w:div>
      </w:divsChild>
    </w:div>
    <w:div w:id="1334257634">
      <w:bodyDiv w:val="1"/>
      <w:marLeft w:val="0"/>
      <w:marRight w:val="0"/>
      <w:marTop w:val="0"/>
      <w:marBottom w:val="0"/>
      <w:divBdr>
        <w:top w:val="none" w:sz="0" w:space="0" w:color="auto"/>
        <w:left w:val="none" w:sz="0" w:space="0" w:color="auto"/>
        <w:bottom w:val="none" w:sz="0" w:space="0" w:color="auto"/>
        <w:right w:val="none" w:sz="0" w:space="0" w:color="auto"/>
      </w:divBdr>
    </w:div>
    <w:div w:id="1453210486">
      <w:bodyDiv w:val="1"/>
      <w:marLeft w:val="0"/>
      <w:marRight w:val="0"/>
      <w:marTop w:val="0"/>
      <w:marBottom w:val="0"/>
      <w:divBdr>
        <w:top w:val="none" w:sz="0" w:space="0" w:color="auto"/>
        <w:left w:val="none" w:sz="0" w:space="0" w:color="auto"/>
        <w:bottom w:val="none" w:sz="0" w:space="0" w:color="auto"/>
        <w:right w:val="none" w:sz="0" w:space="0" w:color="auto"/>
      </w:divBdr>
      <w:divsChild>
        <w:div w:id="372850034">
          <w:marLeft w:val="0"/>
          <w:marRight w:val="0"/>
          <w:marTop w:val="0"/>
          <w:marBottom w:val="0"/>
          <w:divBdr>
            <w:top w:val="none" w:sz="0" w:space="0" w:color="auto"/>
            <w:left w:val="none" w:sz="0" w:space="0" w:color="auto"/>
            <w:bottom w:val="none" w:sz="0" w:space="0" w:color="auto"/>
            <w:right w:val="none" w:sz="0" w:space="0" w:color="auto"/>
          </w:divBdr>
        </w:div>
        <w:div w:id="406809363">
          <w:marLeft w:val="0"/>
          <w:marRight w:val="0"/>
          <w:marTop w:val="0"/>
          <w:marBottom w:val="0"/>
          <w:divBdr>
            <w:top w:val="none" w:sz="0" w:space="0" w:color="auto"/>
            <w:left w:val="none" w:sz="0" w:space="0" w:color="auto"/>
            <w:bottom w:val="none" w:sz="0" w:space="0" w:color="auto"/>
            <w:right w:val="none" w:sz="0" w:space="0" w:color="auto"/>
          </w:divBdr>
        </w:div>
        <w:div w:id="447237372">
          <w:marLeft w:val="0"/>
          <w:marRight w:val="0"/>
          <w:marTop w:val="0"/>
          <w:marBottom w:val="0"/>
          <w:divBdr>
            <w:top w:val="none" w:sz="0" w:space="0" w:color="auto"/>
            <w:left w:val="none" w:sz="0" w:space="0" w:color="auto"/>
            <w:bottom w:val="none" w:sz="0" w:space="0" w:color="auto"/>
            <w:right w:val="none" w:sz="0" w:space="0" w:color="auto"/>
          </w:divBdr>
        </w:div>
        <w:div w:id="692419856">
          <w:marLeft w:val="0"/>
          <w:marRight w:val="0"/>
          <w:marTop w:val="0"/>
          <w:marBottom w:val="0"/>
          <w:divBdr>
            <w:top w:val="none" w:sz="0" w:space="0" w:color="auto"/>
            <w:left w:val="none" w:sz="0" w:space="0" w:color="auto"/>
            <w:bottom w:val="none" w:sz="0" w:space="0" w:color="auto"/>
            <w:right w:val="none" w:sz="0" w:space="0" w:color="auto"/>
          </w:divBdr>
        </w:div>
        <w:div w:id="1298532522">
          <w:marLeft w:val="0"/>
          <w:marRight w:val="0"/>
          <w:marTop w:val="0"/>
          <w:marBottom w:val="0"/>
          <w:divBdr>
            <w:top w:val="none" w:sz="0" w:space="0" w:color="auto"/>
            <w:left w:val="none" w:sz="0" w:space="0" w:color="auto"/>
            <w:bottom w:val="none" w:sz="0" w:space="0" w:color="auto"/>
            <w:right w:val="none" w:sz="0" w:space="0" w:color="auto"/>
          </w:divBdr>
        </w:div>
        <w:div w:id="1772622005">
          <w:marLeft w:val="0"/>
          <w:marRight w:val="0"/>
          <w:marTop w:val="0"/>
          <w:marBottom w:val="0"/>
          <w:divBdr>
            <w:top w:val="none" w:sz="0" w:space="0" w:color="auto"/>
            <w:left w:val="none" w:sz="0" w:space="0" w:color="auto"/>
            <w:bottom w:val="none" w:sz="0" w:space="0" w:color="auto"/>
            <w:right w:val="none" w:sz="0" w:space="0" w:color="auto"/>
          </w:divBdr>
        </w:div>
        <w:div w:id="1773822877">
          <w:marLeft w:val="0"/>
          <w:marRight w:val="0"/>
          <w:marTop w:val="0"/>
          <w:marBottom w:val="0"/>
          <w:divBdr>
            <w:top w:val="none" w:sz="0" w:space="0" w:color="auto"/>
            <w:left w:val="none" w:sz="0" w:space="0" w:color="auto"/>
            <w:bottom w:val="none" w:sz="0" w:space="0" w:color="auto"/>
            <w:right w:val="none" w:sz="0" w:space="0" w:color="auto"/>
          </w:divBdr>
        </w:div>
        <w:div w:id="1838418952">
          <w:marLeft w:val="0"/>
          <w:marRight w:val="0"/>
          <w:marTop w:val="0"/>
          <w:marBottom w:val="0"/>
          <w:divBdr>
            <w:top w:val="none" w:sz="0" w:space="0" w:color="auto"/>
            <w:left w:val="none" w:sz="0" w:space="0" w:color="auto"/>
            <w:bottom w:val="none" w:sz="0" w:space="0" w:color="auto"/>
            <w:right w:val="none" w:sz="0" w:space="0" w:color="auto"/>
          </w:divBdr>
        </w:div>
        <w:div w:id="1839464545">
          <w:marLeft w:val="0"/>
          <w:marRight w:val="0"/>
          <w:marTop w:val="0"/>
          <w:marBottom w:val="0"/>
          <w:divBdr>
            <w:top w:val="none" w:sz="0" w:space="0" w:color="auto"/>
            <w:left w:val="none" w:sz="0" w:space="0" w:color="auto"/>
            <w:bottom w:val="none" w:sz="0" w:space="0" w:color="auto"/>
            <w:right w:val="none" w:sz="0" w:space="0" w:color="auto"/>
          </w:divBdr>
        </w:div>
      </w:divsChild>
    </w:div>
    <w:div w:id="1570849347">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661228230">
      <w:bodyDiv w:val="1"/>
      <w:marLeft w:val="0"/>
      <w:marRight w:val="0"/>
      <w:marTop w:val="0"/>
      <w:marBottom w:val="0"/>
      <w:divBdr>
        <w:top w:val="none" w:sz="0" w:space="0" w:color="auto"/>
        <w:left w:val="none" w:sz="0" w:space="0" w:color="auto"/>
        <w:bottom w:val="none" w:sz="0" w:space="0" w:color="auto"/>
        <w:right w:val="none" w:sz="0" w:space="0" w:color="auto"/>
      </w:divBdr>
    </w:div>
    <w:div w:id="1836677361">
      <w:bodyDiv w:val="1"/>
      <w:marLeft w:val="0"/>
      <w:marRight w:val="0"/>
      <w:marTop w:val="0"/>
      <w:marBottom w:val="0"/>
      <w:divBdr>
        <w:top w:val="none" w:sz="0" w:space="0" w:color="auto"/>
        <w:left w:val="none" w:sz="0" w:space="0" w:color="auto"/>
        <w:bottom w:val="none" w:sz="0" w:space="0" w:color="auto"/>
        <w:right w:val="none" w:sz="0" w:space="0" w:color="auto"/>
      </w:divBdr>
      <w:divsChild>
        <w:div w:id="607931263">
          <w:marLeft w:val="0"/>
          <w:marRight w:val="0"/>
          <w:marTop w:val="0"/>
          <w:marBottom w:val="0"/>
          <w:divBdr>
            <w:top w:val="none" w:sz="0" w:space="0" w:color="auto"/>
            <w:left w:val="none" w:sz="0" w:space="0" w:color="auto"/>
            <w:bottom w:val="none" w:sz="0" w:space="0" w:color="auto"/>
            <w:right w:val="none" w:sz="0" w:space="0" w:color="auto"/>
          </w:divBdr>
        </w:div>
        <w:div w:id="1467351494">
          <w:marLeft w:val="0"/>
          <w:marRight w:val="0"/>
          <w:marTop w:val="0"/>
          <w:marBottom w:val="0"/>
          <w:divBdr>
            <w:top w:val="none" w:sz="0" w:space="0" w:color="auto"/>
            <w:left w:val="none" w:sz="0" w:space="0" w:color="auto"/>
            <w:bottom w:val="none" w:sz="0" w:space="0" w:color="auto"/>
            <w:right w:val="none" w:sz="0" w:space="0" w:color="auto"/>
          </w:divBdr>
        </w:div>
      </w:divsChild>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1948731560">
      <w:bodyDiv w:val="1"/>
      <w:marLeft w:val="0"/>
      <w:marRight w:val="0"/>
      <w:marTop w:val="0"/>
      <w:marBottom w:val="0"/>
      <w:divBdr>
        <w:top w:val="none" w:sz="0" w:space="0" w:color="auto"/>
        <w:left w:val="none" w:sz="0" w:space="0" w:color="auto"/>
        <w:bottom w:val="none" w:sz="0" w:space="0" w:color="auto"/>
        <w:right w:val="none" w:sz="0" w:space="0" w:color="auto"/>
      </w:divBdr>
    </w:div>
    <w:div w:id="1957061426">
      <w:bodyDiv w:val="1"/>
      <w:marLeft w:val="0"/>
      <w:marRight w:val="0"/>
      <w:marTop w:val="0"/>
      <w:marBottom w:val="0"/>
      <w:divBdr>
        <w:top w:val="none" w:sz="0" w:space="0" w:color="auto"/>
        <w:left w:val="none" w:sz="0" w:space="0" w:color="auto"/>
        <w:bottom w:val="none" w:sz="0" w:space="0" w:color="auto"/>
        <w:right w:val="none" w:sz="0" w:space="0" w:color="auto"/>
      </w:divBdr>
      <w:divsChild>
        <w:div w:id="872226117">
          <w:marLeft w:val="0"/>
          <w:marRight w:val="0"/>
          <w:marTop w:val="0"/>
          <w:marBottom w:val="0"/>
          <w:divBdr>
            <w:top w:val="none" w:sz="0" w:space="0" w:color="auto"/>
            <w:left w:val="none" w:sz="0" w:space="0" w:color="auto"/>
            <w:bottom w:val="none" w:sz="0" w:space="0" w:color="auto"/>
            <w:right w:val="none" w:sz="0" w:space="0" w:color="auto"/>
          </w:divBdr>
        </w:div>
        <w:div w:id="1396510319">
          <w:marLeft w:val="0"/>
          <w:marRight w:val="0"/>
          <w:marTop w:val="0"/>
          <w:marBottom w:val="0"/>
          <w:divBdr>
            <w:top w:val="none" w:sz="0" w:space="0" w:color="auto"/>
            <w:left w:val="none" w:sz="0" w:space="0" w:color="auto"/>
            <w:bottom w:val="none" w:sz="0" w:space="0" w:color="auto"/>
            <w:right w:val="none" w:sz="0" w:space="0" w:color="auto"/>
          </w:divBdr>
        </w:div>
      </w:divsChild>
    </w:div>
    <w:div w:id="1971474892">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019186342">
      <w:bodyDiv w:val="1"/>
      <w:marLeft w:val="0"/>
      <w:marRight w:val="0"/>
      <w:marTop w:val="0"/>
      <w:marBottom w:val="0"/>
      <w:divBdr>
        <w:top w:val="none" w:sz="0" w:space="0" w:color="auto"/>
        <w:left w:val="none" w:sz="0" w:space="0" w:color="auto"/>
        <w:bottom w:val="none" w:sz="0" w:space="0" w:color="auto"/>
        <w:right w:val="none" w:sz="0" w:space="0" w:color="auto"/>
      </w:divBdr>
    </w:div>
    <w:div w:id="2036806931">
      <w:bodyDiv w:val="1"/>
      <w:marLeft w:val="0"/>
      <w:marRight w:val="0"/>
      <w:marTop w:val="0"/>
      <w:marBottom w:val="0"/>
      <w:divBdr>
        <w:top w:val="none" w:sz="0" w:space="0" w:color="auto"/>
        <w:left w:val="none" w:sz="0" w:space="0" w:color="auto"/>
        <w:bottom w:val="none" w:sz="0" w:space="0" w:color="auto"/>
        <w:right w:val="none" w:sz="0" w:space="0" w:color="auto"/>
      </w:divBdr>
      <w:divsChild>
        <w:div w:id="536815828">
          <w:marLeft w:val="0"/>
          <w:marRight w:val="0"/>
          <w:marTop w:val="0"/>
          <w:marBottom w:val="0"/>
          <w:divBdr>
            <w:top w:val="none" w:sz="0" w:space="0" w:color="auto"/>
            <w:left w:val="none" w:sz="0" w:space="0" w:color="auto"/>
            <w:bottom w:val="none" w:sz="0" w:space="0" w:color="auto"/>
            <w:right w:val="none" w:sz="0" w:space="0" w:color="auto"/>
          </w:divBdr>
        </w:div>
        <w:div w:id="1076434895">
          <w:marLeft w:val="0"/>
          <w:marRight w:val="0"/>
          <w:marTop w:val="0"/>
          <w:marBottom w:val="0"/>
          <w:divBdr>
            <w:top w:val="none" w:sz="0" w:space="0" w:color="auto"/>
            <w:left w:val="none" w:sz="0" w:space="0" w:color="auto"/>
            <w:bottom w:val="none" w:sz="0" w:space="0" w:color="auto"/>
            <w:right w:val="none" w:sz="0" w:space="0" w:color="auto"/>
          </w:divBdr>
        </w:div>
        <w:div w:id="1518420199">
          <w:marLeft w:val="0"/>
          <w:marRight w:val="0"/>
          <w:marTop w:val="0"/>
          <w:marBottom w:val="0"/>
          <w:divBdr>
            <w:top w:val="none" w:sz="0" w:space="0" w:color="auto"/>
            <w:left w:val="none" w:sz="0" w:space="0" w:color="auto"/>
            <w:bottom w:val="none" w:sz="0" w:space="0" w:color="auto"/>
            <w:right w:val="none" w:sz="0" w:space="0" w:color="auto"/>
          </w:divBdr>
        </w:div>
        <w:div w:id="1568566036">
          <w:marLeft w:val="0"/>
          <w:marRight w:val="0"/>
          <w:marTop w:val="0"/>
          <w:marBottom w:val="0"/>
          <w:divBdr>
            <w:top w:val="none" w:sz="0" w:space="0" w:color="auto"/>
            <w:left w:val="none" w:sz="0" w:space="0" w:color="auto"/>
            <w:bottom w:val="none" w:sz="0" w:space="0" w:color="auto"/>
            <w:right w:val="none" w:sz="0" w:space="0" w:color="auto"/>
          </w:divBdr>
        </w:div>
        <w:div w:id="1612586536">
          <w:marLeft w:val="0"/>
          <w:marRight w:val="0"/>
          <w:marTop w:val="0"/>
          <w:marBottom w:val="0"/>
          <w:divBdr>
            <w:top w:val="none" w:sz="0" w:space="0" w:color="auto"/>
            <w:left w:val="none" w:sz="0" w:space="0" w:color="auto"/>
            <w:bottom w:val="none" w:sz="0" w:space="0" w:color="auto"/>
            <w:right w:val="none" w:sz="0" w:space="0" w:color="auto"/>
          </w:divBdr>
        </w:div>
        <w:div w:id="1936478114">
          <w:marLeft w:val="0"/>
          <w:marRight w:val="0"/>
          <w:marTop w:val="0"/>
          <w:marBottom w:val="0"/>
          <w:divBdr>
            <w:top w:val="none" w:sz="0" w:space="0" w:color="auto"/>
            <w:left w:val="none" w:sz="0" w:space="0" w:color="auto"/>
            <w:bottom w:val="none" w:sz="0" w:space="0" w:color="auto"/>
            <w:right w:val="none" w:sz="0" w:space="0" w:color="auto"/>
          </w:divBdr>
        </w:div>
        <w:div w:id="1986856018">
          <w:marLeft w:val="0"/>
          <w:marRight w:val="0"/>
          <w:marTop w:val="0"/>
          <w:marBottom w:val="0"/>
          <w:divBdr>
            <w:top w:val="none" w:sz="0" w:space="0" w:color="auto"/>
            <w:left w:val="none" w:sz="0" w:space="0" w:color="auto"/>
            <w:bottom w:val="none" w:sz="0" w:space="0" w:color="auto"/>
            <w:right w:val="none" w:sz="0" w:space="0" w:color="auto"/>
          </w:divBdr>
        </w:div>
        <w:div w:id="2145350368">
          <w:marLeft w:val="0"/>
          <w:marRight w:val="0"/>
          <w:marTop w:val="0"/>
          <w:marBottom w:val="0"/>
          <w:divBdr>
            <w:top w:val="none" w:sz="0" w:space="0" w:color="auto"/>
            <w:left w:val="none" w:sz="0" w:space="0" w:color="auto"/>
            <w:bottom w:val="none" w:sz="0" w:space="0" w:color="auto"/>
            <w:right w:val="none" w:sz="0" w:space="0" w:color="auto"/>
          </w:divBdr>
        </w:div>
      </w:divsChild>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academy.itu.int/training-courses/full-catalogue/introduction-digital-regulation" TargetMode="External"/><Relationship Id="rId26" Type="http://schemas.openxmlformats.org/officeDocument/2006/relationships/hyperlink" Target="https://www.itu.int/en/ITU-D/Regional-Presence/AsiaPacific/Pages/Projects/MIC%20Phase%202%20%287RAS24074%29/main.aspx" TargetMode="External"/><Relationship Id="rId39" Type="http://schemas.openxmlformats.org/officeDocument/2006/relationships/footer" Target="footer3.xml"/><Relationship Id="rId21" Type="http://schemas.openxmlformats.org/officeDocument/2006/relationships/hyperlink" Target="https://digitalregulation.org/national-digital-transformation-strategy-mapping-the-digital-journey/" TargetMode="External"/><Relationship Id="rId34" Type="http://schemas.openxmlformats.org/officeDocument/2006/relationships/hyperlink" Target="https://www.itu.int/en/ITU-D/Regional-Presence/AsiaPacific/Pages/Events/2024/Masterclass_AMS/main.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gitalregulation.org/a-case-for-ict-regulatory-sandbox/" TargetMode="External"/><Relationship Id="rId20" Type="http://schemas.openxmlformats.org/officeDocument/2006/relationships/hyperlink" Target="https://digitalregulation.org/a-case-for-ict-regulatory-sandbox/" TargetMode="External"/><Relationship Id="rId29" Type="http://schemas.openxmlformats.org/officeDocument/2006/relationships/hyperlink" Target="https://www.itu.int/en/ITU-D/Regional-Presence/AsiaPacific/Pages/Projects/MIC%20Phase%202%20%287RAS24074%29/main.aspx"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en/ITU-D/Regional-Presence/AsiaPacific/Pages/Projects/MIC%20Phase%202%20%287RAS24074%29/main.aspx" TargetMode="External"/><Relationship Id="rId32" Type="http://schemas.openxmlformats.org/officeDocument/2006/relationships/hyperlink" Target="https://events.pita.org.fj/PITAStrategyForum202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digitalregulation.org/category/regulatory-governance/" TargetMode="External"/><Relationship Id="rId28"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digitalregulation.org/category/regulatory-governance/" TargetMode="External"/><Relationship Id="rId31" Type="http://schemas.openxmlformats.org/officeDocument/2006/relationships/hyperlink" Target="https://www.itu.int/en/ITU-D/Regional-Presence/AsiaPacific/Pages/Events/2022/LMCASP22/mai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cademy.itu.int/training-courses/full-catalogue/introduction-digital-regulation" TargetMode="External"/><Relationship Id="rId27" Type="http://schemas.openxmlformats.org/officeDocument/2006/relationships/hyperlink" Target="https://www.itu.int/en/ITU-D/Regional-Presence/AsiaPacific/Pages/Projects/MIC%20Phase%203%20(2RAS25002)/main.aspx" TargetMode="External"/><Relationship Id="rId30" Type="http://schemas.openxmlformats.org/officeDocument/2006/relationships/hyperlink" Target="https://www.itu.int/en/ITU-R/seminars/rrs/RRS-22-Asia-Pacific/Pages/default.aspx" TargetMode="External"/><Relationship Id="rId35" Type="http://schemas.openxmlformats.org/officeDocument/2006/relationships/hyperlink" Target="https://www.itu.int/en/ITU-D/Regional-Presence/AsiaPacific/Pages/Events/2024/ITU-ITTLLDC%202024/main.aspx"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igitalregulation.org/national-digital-transformation-strategy-mapping-the-digital-journey/" TargetMode="External"/><Relationship Id="rId25" Type="http://schemas.openxmlformats.org/officeDocument/2006/relationships/hyperlink" Target="https://www.itu.int/en/ITU-D/Regional-Presence/AsiaPacific/Pages/Events/2024/Workshop%20on%20Digital%20Transformation%20for%20the%20Pacific/Workshop-on-Digital-Transformation-for-the-Pacific-.aspx" TargetMode="External"/><Relationship Id="rId33" Type="http://schemas.openxmlformats.org/officeDocument/2006/relationships/hyperlink" Target="https://www.itu.int/en/ITU-D/Regional-Presence/AsiaPacific/Pages/Events/2023/Asia-Media-Summit-(AMS).aspx" TargetMode="External"/><Relationship Id="rId38"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en/ITU-D/Projects/Pages/reports/default.aspx" TargetMode="External"/><Relationship Id="rId2" Type="http://schemas.openxmlformats.org/officeDocument/2006/relationships/hyperlink" Target="https://www.itu.int/en/ITU-D/Pages/default.aspx" TargetMode="External"/><Relationship Id="rId1" Type="http://schemas.openxmlformats.org/officeDocument/2006/relationships/hyperlink" Target="https://www.itu.int/en/ITU-D/Pages/regional-initiatives-2023-202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TaxCatchAll xmlns="54151c7f-6a84-4427-a6ce-bf1d7f2836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5" ma:contentTypeDescription="Create a new document." ma:contentTypeScope="" ma:versionID="2a3de5c381e7c50ee45f33fb83aef136">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1582df10e80f2d8741f1104f58a0ba8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C67D6-CEFE-4AFE-8EC3-4585BFEF5BAE}">
  <ds:schemaRef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b6109c62-af78-494c-a825-80e1ffe32798"/>
    <ds:schemaRef ds:uri="http://purl.org/dc/elements/1.1/"/>
    <ds:schemaRef ds:uri="54151c7f-6a84-4427-a6ce-bf1d7f28364f"/>
    <ds:schemaRef ds:uri="http://www.w3.org/XML/1998/namespace"/>
    <ds:schemaRef ds:uri="http://purl.org/dc/terms/"/>
  </ds:schemaRefs>
</ds:datastoreItem>
</file>

<file path=customXml/itemProps2.xml><?xml version="1.0" encoding="utf-8"?>
<ds:datastoreItem xmlns:ds="http://schemas.openxmlformats.org/officeDocument/2006/customXml" ds:itemID="{E48BF7D9-D6FF-4893-A05B-E009B462F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09c62-af78-494c-a825-80e1ffe32798"/>
    <ds:schemaRef ds:uri="54151c7f-6a84-4427-a6ce-bf1d7f283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144</Pages>
  <Words>43358</Words>
  <Characters>278902</Characters>
  <Application>Microsoft Office Word</Application>
  <DocSecurity>0</DocSecurity>
  <Lines>2324</Lines>
  <Paragraphs>643</Paragraphs>
  <ScaleCrop>false</ScaleCrop>
  <Manager>General Secretariat - Pool</Manager>
  <Company/>
  <LinksUpToDate>false</LinksUpToDate>
  <CharactersWithSpaces>321617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727</cp:revision>
  <cp:lastPrinted>2019-01-17T16:57:00Z</cp:lastPrinted>
  <dcterms:created xsi:type="dcterms:W3CDTF">2025-06-16T09:25:00Z</dcterms:created>
  <dcterms:modified xsi:type="dcterms:W3CDTF">2025-10-13T17:40:00Z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1277586e-23f4-4a9c-8b22-c68c4fc349db</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http://www.zotero.org/styles/apa</vt:lpwstr>
  </property>
  <property fmtid="{D5CDD505-2E9C-101B-9397-08002B2CF9AE}" pid="15" name="Mendeley Recent Style Name 2_1">
    <vt:lpwstr>American Psychological Association 6th edition</vt:lpwstr>
  </property>
  <property fmtid="{D5CDD505-2E9C-101B-9397-08002B2CF9AE}" pid="16" name="Mendeley Recent Style Id 3_1">
    <vt:lpwstr>http://www.zotero.org/styles/american-sociological-association</vt:lpwstr>
  </property>
  <property fmtid="{D5CDD505-2E9C-101B-9397-08002B2CF9AE}" pid="17" name="Mendeley Recent Style Name 3_1">
    <vt:lpwstr>American Sociological Association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16th edition (author-date)</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(author-date)</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7th edition</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diaServiceImageTags">
    <vt:lpwstr/>
  </property>
  <property fmtid="{D5CDD505-2E9C-101B-9397-08002B2CF9AE}" pid="31" name="ContentTypeId">
    <vt:lpwstr>0x010100B3CCE0E51E9C1044807BC3B58DFAB656</vt:lpwstr>
  </property>
  <property fmtid="{D5CDD505-2E9C-101B-9397-08002B2CF9AE}" pid="32" name="docLang">
    <vt:lpwstr>en</vt:lpwstr>
  </property>
</Properties>
</file>