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6"/>
        <w:tblW w:w="9781" w:type="dxa"/>
        <w:tblLayout w:type="fixed"/>
        <w:tblLook w:val="0000" w:firstRow="0" w:lastRow="0" w:firstColumn="0" w:lastColumn="0" w:noHBand="0" w:noVBand="0"/>
      </w:tblPr>
      <w:tblGrid>
        <w:gridCol w:w="1418"/>
        <w:gridCol w:w="5188"/>
        <w:gridCol w:w="1049"/>
        <w:gridCol w:w="2126"/>
      </w:tblGrid>
      <w:tr w:rsidR="00293CB8" w14:paraId="5D312FB9" w14:textId="77777777" w:rsidTr="009F26C3">
        <w:trPr>
          <w:cantSplit/>
          <w:trHeight w:val="1134"/>
        </w:trPr>
        <w:tc>
          <w:tcPr>
            <w:tcW w:w="1418" w:type="dxa"/>
          </w:tcPr>
          <w:p w14:paraId="4F8B3C12" w14:textId="6F600F57" w:rsidR="00293CB8" w:rsidRPr="00BD63D0" w:rsidRDefault="00E77E7E" w:rsidP="009F26C3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5339686D" wp14:editId="5C68061F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</w:tcPr>
          <w:p w14:paraId="10C3D9D8" w14:textId="3077A367" w:rsidR="00293CB8" w:rsidRDefault="009A512F" w:rsidP="009F26C3">
            <w:pPr>
              <w:tabs>
                <w:tab w:val="clear" w:pos="1134"/>
              </w:tabs>
              <w:spacing w:before="240" w:after="48" w:line="240" w:lineRule="atLeast"/>
              <w:ind w:left="34"/>
              <w:rPr>
                <w:b/>
                <w:bCs/>
                <w:sz w:val="32"/>
                <w:szCs w:val="32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2126" w:type="dxa"/>
          </w:tcPr>
          <w:p w14:paraId="36AB1AD5" w14:textId="743024D1" w:rsidR="00293CB8" w:rsidRPr="00D96B4B" w:rsidRDefault="00F43646" w:rsidP="009F26C3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sz w:val="32"/>
                <w:szCs w:val="32"/>
              </w:rPr>
              <w:drawing>
                <wp:inline distT="0" distB="0" distL="0" distR="0" wp14:anchorId="76016ED1" wp14:editId="6F32409A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C324A8" w14:paraId="2453753B" w14:textId="77777777" w:rsidTr="009F26C3">
        <w:trPr>
          <w:cantSplit/>
        </w:trPr>
        <w:tc>
          <w:tcPr>
            <w:tcW w:w="6606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D96B4B" w:rsidRDefault="00D83BF5" w:rsidP="009F26C3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175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D96B4B" w:rsidRDefault="00D83BF5" w:rsidP="009F26C3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3BF5" w:rsidRPr="0038489B" w14:paraId="46B7042F" w14:textId="77777777" w:rsidTr="009F26C3">
        <w:trPr>
          <w:cantSplit/>
          <w:trHeight w:val="23"/>
        </w:trPr>
        <w:tc>
          <w:tcPr>
            <w:tcW w:w="6606" w:type="dxa"/>
            <w:gridSpan w:val="2"/>
          </w:tcPr>
          <w:p w14:paraId="30C52037" w14:textId="7FBDB5EE" w:rsidR="00D83BF5" w:rsidRPr="00D96B4B" w:rsidRDefault="00E42301" w:rsidP="009F26C3">
            <w:pPr>
              <w:pStyle w:val="Committee"/>
              <w:framePr w:hSpace="0" w:wrap="auto" w:hAnchor="text" w:yAlign="inline"/>
            </w:pPr>
            <w:bookmarkStart w:id="2" w:name="dnum"/>
            <w:bookmarkStart w:id="3" w:name="dmeeting"/>
            <w:bookmarkEnd w:id="1"/>
            <w:r w:rsidRPr="00E42301">
              <w:t>PLENARY MEETING</w:t>
            </w:r>
          </w:p>
        </w:tc>
        <w:tc>
          <w:tcPr>
            <w:tcW w:w="3175" w:type="dxa"/>
            <w:gridSpan w:val="2"/>
          </w:tcPr>
          <w:p w14:paraId="1571B846" w14:textId="0FBF24AE" w:rsidR="00D83BF5" w:rsidRPr="00E07105" w:rsidRDefault="00161443" w:rsidP="009F26C3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_tradnl"/>
              </w:rPr>
            </w:pPr>
            <w:r w:rsidRPr="00161443">
              <w:rPr>
                <w:b/>
                <w:bCs/>
                <w:szCs w:val="24"/>
              </w:rPr>
              <w:t>Document WTDC-2</w:t>
            </w:r>
            <w:r>
              <w:rPr>
                <w:b/>
                <w:bCs/>
                <w:szCs w:val="24"/>
              </w:rPr>
              <w:t>5</w:t>
            </w:r>
            <w:r w:rsidRPr="00161443">
              <w:rPr>
                <w:b/>
                <w:bCs/>
                <w:szCs w:val="24"/>
              </w:rPr>
              <w:t>/1-E</w:t>
            </w:r>
          </w:p>
        </w:tc>
      </w:tr>
      <w:tr w:rsidR="00D83BF5" w:rsidRPr="00C324A8" w14:paraId="1E25EB82" w14:textId="77777777" w:rsidTr="009F26C3">
        <w:trPr>
          <w:cantSplit/>
          <w:trHeight w:val="23"/>
        </w:trPr>
        <w:tc>
          <w:tcPr>
            <w:tcW w:w="6606" w:type="dxa"/>
            <w:gridSpan w:val="2"/>
          </w:tcPr>
          <w:p w14:paraId="76286619" w14:textId="1240C8D6" w:rsidR="00D83BF5" w:rsidRPr="00E07105" w:rsidRDefault="00D83BF5" w:rsidP="009F26C3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75" w:type="dxa"/>
            <w:gridSpan w:val="2"/>
          </w:tcPr>
          <w:p w14:paraId="06E1C3EC" w14:textId="755D8D10" w:rsidR="00D83BF5" w:rsidRPr="00D96B4B" w:rsidRDefault="00442672" w:rsidP="009F26C3">
            <w:pPr>
              <w:spacing w:before="0" w:line="240" w:lineRule="atLeast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30</w:t>
            </w:r>
            <w:r w:rsidR="005B5FDD">
              <w:rPr>
                <w:b/>
                <w:bCs/>
              </w:rPr>
              <w:t xml:space="preserve"> September</w:t>
            </w:r>
            <w:r w:rsidR="1127B502" w:rsidRPr="005B5FDD">
              <w:rPr>
                <w:b/>
                <w:bCs/>
              </w:rPr>
              <w:t xml:space="preserve"> 2025</w:t>
            </w:r>
          </w:p>
        </w:tc>
      </w:tr>
      <w:tr w:rsidR="00D83BF5" w:rsidRPr="00C324A8" w14:paraId="07F4BD95" w14:textId="77777777" w:rsidTr="009F26C3">
        <w:trPr>
          <w:cantSplit/>
          <w:trHeight w:val="23"/>
        </w:trPr>
        <w:tc>
          <w:tcPr>
            <w:tcW w:w="6606" w:type="dxa"/>
            <w:gridSpan w:val="2"/>
          </w:tcPr>
          <w:p w14:paraId="2FC8AB9A" w14:textId="77777777" w:rsidR="00D83BF5" w:rsidRPr="00D96B4B" w:rsidRDefault="00D83BF5" w:rsidP="009F26C3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75" w:type="dxa"/>
            <w:gridSpan w:val="2"/>
          </w:tcPr>
          <w:p w14:paraId="406BF076" w14:textId="3D9DFB88" w:rsidR="00D83BF5" w:rsidRPr="00D96B4B" w:rsidRDefault="009A1803" w:rsidP="009F26C3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9A1803">
              <w:rPr>
                <w:b/>
                <w:bCs/>
                <w:szCs w:val="24"/>
              </w:rPr>
              <w:t>Original: English</w:t>
            </w:r>
          </w:p>
        </w:tc>
      </w:tr>
      <w:tr w:rsidR="00720A60" w:rsidRPr="00C324A8" w14:paraId="194316E2" w14:textId="77777777" w:rsidTr="009F26C3">
        <w:trPr>
          <w:cantSplit/>
          <w:trHeight w:val="23"/>
        </w:trPr>
        <w:tc>
          <w:tcPr>
            <w:tcW w:w="9781" w:type="dxa"/>
            <w:gridSpan w:val="4"/>
          </w:tcPr>
          <w:p w14:paraId="5319A105" w14:textId="6E287CBB" w:rsidR="00720A60" w:rsidRPr="00D83BF5" w:rsidRDefault="00720A60" w:rsidP="009F26C3">
            <w:pPr>
              <w:pStyle w:val="Source"/>
              <w:spacing w:before="240" w:after="240"/>
            </w:pPr>
            <w:r w:rsidRPr="00A26D75">
              <w:t>Director, Telecommunication Development Bureau</w:t>
            </w:r>
          </w:p>
        </w:tc>
      </w:tr>
      <w:tr w:rsidR="00720A60" w:rsidRPr="00C324A8" w14:paraId="2D669C74" w14:textId="77777777" w:rsidTr="009F26C3">
        <w:trPr>
          <w:cantSplit/>
          <w:trHeight w:val="23"/>
        </w:trPr>
        <w:tc>
          <w:tcPr>
            <w:tcW w:w="9781" w:type="dxa"/>
            <w:gridSpan w:val="4"/>
            <w:vAlign w:val="center"/>
          </w:tcPr>
          <w:p w14:paraId="3DD19C51" w14:textId="7AFC0615" w:rsidR="00720A60" w:rsidRPr="008C0C1B" w:rsidRDefault="003E2224" w:rsidP="009F26C3">
            <w:pPr>
              <w:pStyle w:val="Title1"/>
              <w:spacing w:before="120" w:after="120"/>
            </w:pPr>
            <w:r w:rsidRPr="003E2224">
              <w:t>Draft Agenda of the World Telecommunication Development Conference (WTDC)</w:t>
            </w:r>
          </w:p>
        </w:tc>
      </w:tr>
      <w:bookmarkEnd w:id="6"/>
      <w:bookmarkEnd w:id="7"/>
    </w:tbl>
    <w:p w14:paraId="7E646307" w14:textId="4E14F76F" w:rsidR="00D819D8" w:rsidRDefault="00D819D8" w:rsidP="00E230B2">
      <w:pPr>
        <w:rPr>
          <w:b/>
          <w:bCs/>
        </w:rPr>
      </w:pPr>
    </w:p>
    <w:p w14:paraId="6172E293" w14:textId="1E4D0A7B" w:rsidR="007B3743" w:rsidRPr="002C62F9" w:rsidRDefault="007B3743" w:rsidP="007B3743">
      <w:pPr>
        <w:keepNext/>
        <w:tabs>
          <w:tab w:val="clear" w:pos="1134"/>
          <w:tab w:val="left" w:pos="426"/>
        </w:tabs>
        <w:overflowPunct/>
        <w:autoSpaceDE/>
        <w:adjustRightInd/>
        <w:spacing w:before="240" w:after="120"/>
        <w:rPr>
          <w:rFonts w:eastAsia="Calibri" w:cs="Segoe UI"/>
          <w:b/>
          <w:bCs/>
        </w:rPr>
      </w:pPr>
      <w:r w:rsidRPr="6D2A923B">
        <w:rPr>
          <w:rFonts w:eastAsia="Calibri" w:cs="Segoe UI"/>
          <w:b/>
          <w:bCs/>
        </w:rPr>
        <w:t>I.</w:t>
      </w:r>
      <w:r>
        <w:tab/>
      </w:r>
      <w:r w:rsidRPr="6D2A923B">
        <w:rPr>
          <w:rFonts w:eastAsia="Calibri" w:cs="Segoe UI"/>
          <w:b/>
          <w:bCs/>
        </w:rPr>
        <w:t>Report on the implementation of the ITU-D Action Plan</w:t>
      </w:r>
    </w:p>
    <w:p w14:paraId="0F6B152B" w14:textId="5FCEF102" w:rsidR="007B3743" w:rsidRPr="002C62F9" w:rsidRDefault="007B3743" w:rsidP="007B3743">
      <w:pPr>
        <w:spacing w:before="100" w:after="100"/>
        <w:ind w:left="450" w:hanging="450"/>
      </w:pPr>
      <w:r>
        <w:t>1.</w:t>
      </w:r>
      <w:r>
        <w:tab/>
        <w:t xml:space="preserve">Update </w:t>
      </w:r>
      <w:r w:rsidR="595BF0E5">
        <w:t>on the</w:t>
      </w:r>
      <w:r>
        <w:t xml:space="preserve"> WTDC-22 Kigali Action Plan (including the Regional Initiatives)</w:t>
      </w:r>
    </w:p>
    <w:p w14:paraId="1A17DE73" w14:textId="77777777" w:rsidR="007B3743" w:rsidRPr="002C62F9" w:rsidRDefault="007B3743" w:rsidP="007B3743">
      <w:pPr>
        <w:tabs>
          <w:tab w:val="left" w:pos="450"/>
        </w:tabs>
        <w:spacing w:before="100" w:after="100"/>
        <w:ind w:left="450" w:hanging="450"/>
        <w:rPr>
          <w:szCs w:val="24"/>
        </w:rPr>
      </w:pPr>
      <w:r w:rsidRPr="002C62F9">
        <w:rPr>
          <w:szCs w:val="24"/>
        </w:rPr>
        <w:t>2.</w:t>
      </w:r>
      <w:r>
        <w:rPr>
          <w:szCs w:val="24"/>
        </w:rPr>
        <w:tab/>
      </w:r>
      <w:r w:rsidRPr="002C62F9">
        <w:rPr>
          <w:szCs w:val="24"/>
        </w:rPr>
        <w:t>Report of the Telecommunication Development Advisory Group</w:t>
      </w:r>
    </w:p>
    <w:p w14:paraId="20BDB4BA" w14:textId="77777777" w:rsidR="007B3743" w:rsidRPr="002C62F9" w:rsidRDefault="007B3743" w:rsidP="007B3743">
      <w:pPr>
        <w:tabs>
          <w:tab w:val="left" w:pos="450"/>
        </w:tabs>
        <w:spacing w:before="100" w:after="100"/>
        <w:ind w:left="450" w:hanging="450"/>
        <w:rPr>
          <w:szCs w:val="24"/>
        </w:rPr>
      </w:pPr>
      <w:r w:rsidRPr="002C62F9">
        <w:rPr>
          <w:szCs w:val="24"/>
        </w:rPr>
        <w:t>3.</w:t>
      </w:r>
      <w:r w:rsidRPr="002C62F9">
        <w:rPr>
          <w:szCs w:val="24"/>
        </w:rPr>
        <w:tab/>
        <w:t>Report of Study Groups</w:t>
      </w:r>
    </w:p>
    <w:p w14:paraId="28CAF9F8" w14:textId="485E2C1B" w:rsidR="007B3743" w:rsidRPr="002C62F9" w:rsidRDefault="007B3743" w:rsidP="007B3743">
      <w:pPr>
        <w:tabs>
          <w:tab w:val="left" w:pos="450"/>
        </w:tabs>
        <w:spacing w:before="100" w:after="100"/>
        <w:ind w:left="450" w:hanging="450"/>
        <w:rPr>
          <w:szCs w:val="24"/>
        </w:rPr>
      </w:pPr>
      <w:r w:rsidRPr="002C62F9">
        <w:rPr>
          <w:szCs w:val="24"/>
        </w:rPr>
        <w:t>4.</w:t>
      </w:r>
      <w:r w:rsidRPr="002C62F9">
        <w:rPr>
          <w:szCs w:val="24"/>
        </w:rPr>
        <w:tab/>
        <w:t>Report on the implementation of outcomes of other ITU Conferences, Assemblies and meetings related to ITU-D work:</w:t>
      </w:r>
    </w:p>
    <w:p w14:paraId="0DE473FE" w14:textId="0E0DF434" w:rsidR="007B3743" w:rsidRPr="002C62F9" w:rsidRDefault="007B3743" w:rsidP="007B3743">
      <w:pPr>
        <w:overflowPunct/>
        <w:autoSpaceDE/>
        <w:adjustRightInd/>
        <w:spacing w:before="100" w:after="100"/>
        <w:ind w:left="1134" w:hanging="567"/>
        <w:rPr>
          <w:rFonts w:eastAsia="Calibri" w:cs="Segoe UI"/>
          <w:szCs w:val="24"/>
        </w:rPr>
      </w:pPr>
      <w:r w:rsidRPr="002C62F9">
        <w:rPr>
          <w:rFonts w:eastAsia="Calibri" w:cs="Segoe UI"/>
          <w:szCs w:val="24"/>
        </w:rPr>
        <w:t>a.</w:t>
      </w:r>
      <w:r w:rsidRPr="002C62F9">
        <w:rPr>
          <w:rFonts w:eastAsia="Calibri" w:cs="Segoe UI"/>
          <w:szCs w:val="24"/>
        </w:rPr>
        <w:tab/>
        <w:t>Plenipotentiary Conference (PP-22)</w:t>
      </w:r>
    </w:p>
    <w:p w14:paraId="10428309" w14:textId="56D39528" w:rsidR="007B3743" w:rsidRPr="002C62F9" w:rsidRDefault="007B3743" w:rsidP="007B3743">
      <w:pPr>
        <w:overflowPunct/>
        <w:autoSpaceDE/>
        <w:adjustRightInd/>
        <w:spacing w:before="100" w:after="100"/>
        <w:ind w:left="1134" w:hanging="567"/>
        <w:rPr>
          <w:rFonts w:eastAsia="Calibri" w:cs="Segoe UI"/>
          <w:szCs w:val="24"/>
        </w:rPr>
      </w:pPr>
      <w:r w:rsidRPr="002C62F9">
        <w:rPr>
          <w:rFonts w:eastAsia="Calibri" w:cs="Segoe UI"/>
          <w:szCs w:val="24"/>
        </w:rPr>
        <w:t>b.</w:t>
      </w:r>
      <w:r w:rsidRPr="002C62F9">
        <w:rPr>
          <w:rFonts w:eastAsia="Calibri" w:cs="Segoe UI"/>
          <w:szCs w:val="24"/>
        </w:rPr>
        <w:tab/>
        <w:t>Radiocommunication Assembly (RA-23)/World Radiocommunication Conference (WRC-23)</w:t>
      </w:r>
    </w:p>
    <w:p w14:paraId="62A9A6BE" w14:textId="2100B478" w:rsidR="007B3743" w:rsidRPr="002C62F9" w:rsidRDefault="007B3743" w:rsidP="007B3743">
      <w:pPr>
        <w:overflowPunct/>
        <w:autoSpaceDE/>
        <w:adjustRightInd/>
        <w:spacing w:before="100" w:after="100"/>
        <w:ind w:left="1134" w:hanging="567"/>
        <w:rPr>
          <w:rFonts w:eastAsia="Calibri" w:cs="Segoe UI"/>
          <w:szCs w:val="24"/>
        </w:rPr>
      </w:pPr>
      <w:r w:rsidRPr="002C62F9">
        <w:rPr>
          <w:rFonts w:eastAsia="Calibri" w:cs="Segoe UI"/>
          <w:szCs w:val="24"/>
        </w:rPr>
        <w:t>c.</w:t>
      </w:r>
      <w:r w:rsidRPr="002C62F9">
        <w:rPr>
          <w:rFonts w:eastAsia="Calibri" w:cs="Segoe UI"/>
          <w:szCs w:val="24"/>
        </w:rPr>
        <w:tab/>
        <w:t>World Telecommunication Standardization Assembly (WTSA-24)</w:t>
      </w:r>
    </w:p>
    <w:p w14:paraId="216EA2E3" w14:textId="77777777" w:rsidR="007B3743" w:rsidRPr="002C62F9" w:rsidRDefault="007B3743" w:rsidP="007B3743">
      <w:pPr>
        <w:keepNext/>
        <w:tabs>
          <w:tab w:val="left" w:pos="426"/>
        </w:tabs>
        <w:overflowPunct/>
        <w:autoSpaceDE/>
        <w:adjustRightInd/>
        <w:spacing w:before="240" w:after="100"/>
        <w:outlineLvl w:val="0"/>
        <w:rPr>
          <w:b/>
          <w:bCs/>
          <w:szCs w:val="24"/>
          <w:lang w:eastAsia="zh-CN"/>
        </w:rPr>
      </w:pPr>
      <w:r w:rsidRPr="002C62F9">
        <w:rPr>
          <w:b/>
          <w:szCs w:val="24"/>
          <w:lang w:eastAsia="zh-CN"/>
        </w:rPr>
        <w:t xml:space="preserve">II. </w:t>
      </w:r>
      <w:r w:rsidRPr="002C62F9">
        <w:rPr>
          <w:b/>
          <w:szCs w:val="24"/>
          <w:lang w:eastAsia="zh-CN"/>
        </w:rPr>
        <w:tab/>
        <w:t>Policy and strategy for digital transformation</w:t>
      </w:r>
    </w:p>
    <w:p w14:paraId="2C6BAC77" w14:textId="7DC961C5" w:rsidR="007B3743" w:rsidRPr="002C62F9" w:rsidRDefault="007B3743" w:rsidP="007B3743">
      <w:pPr>
        <w:spacing w:before="100" w:after="100"/>
        <w:ind w:left="540" w:hanging="540"/>
        <w:rPr>
          <w:szCs w:val="24"/>
        </w:rPr>
      </w:pPr>
      <w:r w:rsidRPr="002C62F9">
        <w:rPr>
          <w:szCs w:val="24"/>
        </w:rPr>
        <w:t>5.</w:t>
      </w:r>
      <w:r w:rsidRPr="002C62F9">
        <w:rPr>
          <w:szCs w:val="24"/>
        </w:rPr>
        <w:tab/>
        <w:t>Ministerial and Industry leaders’ roundtables and policy statements</w:t>
      </w:r>
    </w:p>
    <w:p w14:paraId="39C42E71" w14:textId="77777777" w:rsidR="007B3743" w:rsidRPr="002C62F9" w:rsidRDefault="007B3743" w:rsidP="007B3743">
      <w:pPr>
        <w:keepNext/>
        <w:tabs>
          <w:tab w:val="left" w:pos="426"/>
        </w:tabs>
        <w:overflowPunct/>
        <w:autoSpaceDE/>
        <w:adjustRightInd/>
        <w:spacing w:before="240" w:after="100"/>
        <w:outlineLvl w:val="0"/>
        <w:rPr>
          <w:b/>
          <w:bCs/>
          <w:szCs w:val="24"/>
          <w:lang w:eastAsia="zh-CN"/>
        </w:rPr>
      </w:pPr>
      <w:r w:rsidRPr="002C62F9">
        <w:rPr>
          <w:b/>
          <w:szCs w:val="24"/>
          <w:lang w:eastAsia="zh-CN"/>
        </w:rPr>
        <w:t xml:space="preserve">III. </w:t>
      </w:r>
      <w:r w:rsidRPr="002C62F9">
        <w:rPr>
          <w:b/>
          <w:szCs w:val="24"/>
          <w:lang w:eastAsia="zh-CN"/>
        </w:rPr>
        <w:tab/>
        <w:t>ITU-D work plan for 2026-2029</w:t>
      </w:r>
    </w:p>
    <w:p w14:paraId="36367D64" w14:textId="1C86E344" w:rsidR="007B3743" w:rsidRPr="002C62F9" w:rsidRDefault="007B3743" w:rsidP="007B3743">
      <w:pPr>
        <w:spacing w:before="100" w:after="100"/>
        <w:ind w:left="540" w:hanging="540"/>
        <w:rPr>
          <w:szCs w:val="24"/>
        </w:rPr>
      </w:pPr>
      <w:r w:rsidRPr="002C62F9">
        <w:rPr>
          <w:szCs w:val="24"/>
        </w:rPr>
        <w:t>6.</w:t>
      </w:r>
      <w:r w:rsidRPr="002C62F9">
        <w:rPr>
          <w:szCs w:val="24"/>
        </w:rPr>
        <w:tab/>
        <w:t>Outcomes of Regional Preparatory Meetings for WTDC</w:t>
      </w:r>
    </w:p>
    <w:p w14:paraId="63754516" w14:textId="1F1FA843" w:rsidR="007B3743" w:rsidRPr="002C62F9" w:rsidRDefault="007B3743" w:rsidP="007B3743">
      <w:pPr>
        <w:spacing w:before="100" w:after="100"/>
        <w:ind w:left="540" w:hanging="540"/>
        <w:rPr>
          <w:szCs w:val="24"/>
        </w:rPr>
      </w:pPr>
      <w:r w:rsidRPr="002C62F9">
        <w:rPr>
          <w:szCs w:val="24"/>
        </w:rPr>
        <w:t>7.</w:t>
      </w:r>
      <w:r w:rsidRPr="002C62F9">
        <w:rPr>
          <w:szCs w:val="24"/>
        </w:rPr>
        <w:tab/>
        <w:t>ITU-D contribution to the ITU Strategic Plan for 2028-2031</w:t>
      </w:r>
    </w:p>
    <w:p w14:paraId="24E83C14" w14:textId="337B6006" w:rsidR="007B3743" w:rsidRPr="002C62F9" w:rsidRDefault="007B3743" w:rsidP="007B3743">
      <w:pPr>
        <w:spacing w:before="100" w:after="100"/>
        <w:ind w:left="540" w:hanging="540"/>
        <w:rPr>
          <w:szCs w:val="24"/>
        </w:rPr>
      </w:pPr>
      <w:r w:rsidRPr="002C62F9">
        <w:rPr>
          <w:szCs w:val="24"/>
        </w:rPr>
        <w:t>8.</w:t>
      </w:r>
      <w:r w:rsidRPr="002C62F9">
        <w:rPr>
          <w:szCs w:val="24"/>
        </w:rPr>
        <w:tab/>
        <w:t>ITU-D Priorities</w:t>
      </w:r>
    </w:p>
    <w:p w14:paraId="7C5591FF" w14:textId="6B803A14" w:rsidR="007B3743" w:rsidRPr="002C62F9" w:rsidRDefault="007B3743" w:rsidP="00951452">
      <w:pPr>
        <w:tabs>
          <w:tab w:val="left" w:pos="5865"/>
        </w:tabs>
        <w:spacing w:before="100" w:after="100"/>
        <w:ind w:left="540" w:hanging="540"/>
        <w:rPr>
          <w:szCs w:val="24"/>
        </w:rPr>
      </w:pPr>
      <w:r w:rsidRPr="002C62F9">
        <w:rPr>
          <w:szCs w:val="24"/>
        </w:rPr>
        <w:t>9.</w:t>
      </w:r>
      <w:r w:rsidRPr="002C62F9">
        <w:rPr>
          <w:szCs w:val="24"/>
        </w:rPr>
        <w:tab/>
        <w:t>ITU-D Action Plan for the following cycle</w:t>
      </w:r>
      <w:r w:rsidR="00951452">
        <w:rPr>
          <w:szCs w:val="24"/>
        </w:rPr>
        <w:tab/>
      </w:r>
    </w:p>
    <w:p w14:paraId="79CECF75" w14:textId="496A445A" w:rsidR="007B3743" w:rsidRPr="002C62F9" w:rsidRDefault="007B3743" w:rsidP="007B3743">
      <w:pPr>
        <w:spacing w:before="100" w:after="100"/>
        <w:ind w:left="540" w:hanging="540"/>
        <w:rPr>
          <w:szCs w:val="24"/>
        </w:rPr>
      </w:pPr>
      <w:r w:rsidRPr="002C62F9">
        <w:rPr>
          <w:szCs w:val="24"/>
        </w:rPr>
        <w:t>10.</w:t>
      </w:r>
      <w:r w:rsidRPr="002C62F9">
        <w:rPr>
          <w:szCs w:val="24"/>
        </w:rPr>
        <w:tab/>
        <w:t>WTDC Declaration</w:t>
      </w:r>
    </w:p>
    <w:p w14:paraId="0DF9A408" w14:textId="6BC04029" w:rsidR="007B3743" w:rsidRPr="002C62F9" w:rsidRDefault="007B3743" w:rsidP="007B3743">
      <w:pPr>
        <w:keepNext/>
        <w:spacing w:before="100" w:after="100"/>
        <w:ind w:left="630" w:hanging="630"/>
        <w:rPr>
          <w:szCs w:val="24"/>
        </w:rPr>
      </w:pPr>
      <w:r w:rsidRPr="002C62F9">
        <w:rPr>
          <w:szCs w:val="24"/>
        </w:rPr>
        <w:lastRenderedPageBreak/>
        <w:t>11.</w:t>
      </w:r>
      <w:r w:rsidRPr="002C62F9">
        <w:rPr>
          <w:szCs w:val="24"/>
        </w:rPr>
        <w:tab/>
        <w:t>Telecommunication Development Advisory Group</w:t>
      </w:r>
    </w:p>
    <w:p w14:paraId="3D16895E" w14:textId="653CE23E" w:rsidR="007B3743" w:rsidRPr="002C62F9" w:rsidRDefault="007B3743" w:rsidP="007B3743">
      <w:pPr>
        <w:overflowPunct/>
        <w:autoSpaceDE/>
        <w:adjustRightInd/>
        <w:spacing w:before="100" w:after="100"/>
        <w:ind w:left="1134" w:hanging="567"/>
        <w:rPr>
          <w:rFonts w:eastAsia="Calibri" w:cs="Segoe UI"/>
          <w:szCs w:val="24"/>
        </w:rPr>
      </w:pPr>
      <w:r w:rsidRPr="002C62F9">
        <w:rPr>
          <w:rFonts w:eastAsia="Calibri" w:cs="Segoe UI"/>
          <w:szCs w:val="24"/>
        </w:rPr>
        <w:t>a.</w:t>
      </w:r>
      <w:r w:rsidRPr="002C62F9">
        <w:rPr>
          <w:rFonts w:eastAsia="Calibri" w:cs="Segoe UI"/>
          <w:szCs w:val="24"/>
        </w:rPr>
        <w:tab/>
        <w:t>Authorization for the Telecommunication Development Advisory Group to act between world telecommunication development conferences (Resolution 24, Rev. Dubai, 2014)</w:t>
      </w:r>
    </w:p>
    <w:p w14:paraId="24A0B969" w14:textId="038A21BC" w:rsidR="007B3743" w:rsidRPr="002C62F9" w:rsidRDefault="007B3743" w:rsidP="007B3743">
      <w:pPr>
        <w:overflowPunct/>
        <w:autoSpaceDE/>
        <w:adjustRightInd/>
        <w:spacing w:before="100" w:after="100"/>
        <w:ind w:left="1134" w:hanging="567"/>
        <w:rPr>
          <w:rFonts w:eastAsia="Calibri" w:cs="Segoe UI"/>
          <w:szCs w:val="24"/>
        </w:rPr>
      </w:pPr>
      <w:r w:rsidRPr="002C62F9">
        <w:rPr>
          <w:rFonts w:eastAsia="Calibri" w:cs="Segoe UI"/>
          <w:szCs w:val="24"/>
        </w:rPr>
        <w:t>b.</w:t>
      </w:r>
      <w:r w:rsidRPr="002C62F9">
        <w:rPr>
          <w:rFonts w:eastAsia="Calibri" w:cs="Segoe UI"/>
          <w:szCs w:val="24"/>
        </w:rPr>
        <w:tab/>
        <w:t>Structure and working methods</w:t>
      </w:r>
    </w:p>
    <w:p w14:paraId="44F5B7F4" w14:textId="77777777" w:rsidR="007B3743" w:rsidRPr="002C62F9" w:rsidRDefault="007B3743" w:rsidP="007B3743">
      <w:pPr>
        <w:spacing w:before="100" w:after="100"/>
        <w:ind w:left="540" w:hanging="540"/>
        <w:rPr>
          <w:szCs w:val="24"/>
        </w:rPr>
      </w:pPr>
      <w:r w:rsidRPr="002C62F9">
        <w:rPr>
          <w:szCs w:val="24"/>
        </w:rPr>
        <w:t xml:space="preserve">12. </w:t>
      </w:r>
      <w:r w:rsidRPr="002C62F9">
        <w:rPr>
          <w:szCs w:val="24"/>
        </w:rPr>
        <w:tab/>
        <w:t>Study Groups</w:t>
      </w:r>
    </w:p>
    <w:p w14:paraId="219ED812" w14:textId="77777777" w:rsidR="007B3743" w:rsidRPr="002C62F9" w:rsidRDefault="007B3743" w:rsidP="007B3743">
      <w:pPr>
        <w:overflowPunct/>
        <w:autoSpaceDE/>
        <w:adjustRightInd/>
        <w:spacing w:before="100" w:after="100"/>
        <w:ind w:left="1134" w:hanging="567"/>
        <w:rPr>
          <w:rFonts w:eastAsia="Calibri" w:cs="Segoe UI"/>
          <w:szCs w:val="24"/>
        </w:rPr>
      </w:pPr>
      <w:r w:rsidRPr="002C62F9">
        <w:rPr>
          <w:rFonts w:eastAsia="Calibri" w:cs="Segoe UI"/>
          <w:szCs w:val="24"/>
        </w:rPr>
        <w:t>a.</w:t>
      </w:r>
      <w:r w:rsidRPr="002C62F9">
        <w:rPr>
          <w:rFonts w:eastAsia="Calibri" w:cs="Segoe UI"/>
          <w:szCs w:val="24"/>
        </w:rPr>
        <w:tab/>
        <w:t>Study Questions</w:t>
      </w:r>
    </w:p>
    <w:p w14:paraId="65D3E881" w14:textId="422AEB1A" w:rsidR="007B3743" w:rsidRDefault="007B3743" w:rsidP="007B3743">
      <w:pPr>
        <w:overflowPunct/>
        <w:autoSpaceDE/>
        <w:adjustRightInd/>
        <w:spacing w:before="100" w:after="100"/>
        <w:ind w:left="1134" w:hanging="567"/>
        <w:rPr>
          <w:rFonts w:eastAsia="Calibri" w:cs="Segoe UI"/>
          <w:szCs w:val="24"/>
        </w:rPr>
      </w:pPr>
      <w:r w:rsidRPr="002C62F9">
        <w:rPr>
          <w:rFonts w:eastAsia="Calibri" w:cs="Segoe UI"/>
          <w:szCs w:val="24"/>
        </w:rPr>
        <w:t>b.</w:t>
      </w:r>
      <w:r w:rsidRPr="002C62F9">
        <w:rPr>
          <w:rFonts w:eastAsia="Calibri" w:cs="Segoe UI"/>
          <w:szCs w:val="24"/>
        </w:rPr>
        <w:tab/>
        <w:t>Structure and working methods</w:t>
      </w:r>
    </w:p>
    <w:p w14:paraId="0D8B7F06" w14:textId="77777777" w:rsidR="007B3743" w:rsidRPr="006F7717" w:rsidRDefault="007B3743" w:rsidP="007B3743">
      <w:pPr>
        <w:overflowPunct/>
        <w:autoSpaceDE/>
        <w:adjustRightInd/>
        <w:spacing w:before="100" w:after="100"/>
        <w:ind w:left="567" w:hanging="567"/>
        <w:rPr>
          <w:szCs w:val="24"/>
        </w:rPr>
      </w:pPr>
      <w:r>
        <w:rPr>
          <w:szCs w:val="24"/>
        </w:rPr>
        <w:t>13.</w:t>
      </w:r>
      <w:r>
        <w:rPr>
          <w:szCs w:val="24"/>
        </w:rPr>
        <w:tab/>
      </w:r>
      <w:r w:rsidRPr="006F7717">
        <w:rPr>
          <w:szCs w:val="24"/>
        </w:rPr>
        <w:t>Regional Initiatives</w:t>
      </w:r>
    </w:p>
    <w:p w14:paraId="3B94BAB5" w14:textId="77777777" w:rsidR="007B3743" w:rsidRDefault="007B3743" w:rsidP="007B3743">
      <w:pPr>
        <w:spacing w:before="100" w:after="100"/>
        <w:ind w:left="540" w:hanging="540"/>
        <w:rPr>
          <w:szCs w:val="24"/>
        </w:rPr>
      </w:pPr>
      <w:r w:rsidRPr="002C62F9">
        <w:rPr>
          <w:szCs w:val="24"/>
        </w:rPr>
        <w:t>1</w:t>
      </w:r>
      <w:r>
        <w:rPr>
          <w:szCs w:val="24"/>
        </w:rPr>
        <w:t>4</w:t>
      </w:r>
      <w:r w:rsidRPr="002C62F9">
        <w:rPr>
          <w:szCs w:val="24"/>
        </w:rPr>
        <w:t>.</w:t>
      </w:r>
      <w:r w:rsidRPr="002C62F9">
        <w:rPr>
          <w:szCs w:val="24"/>
        </w:rPr>
        <w:tab/>
        <w:t>Resolutions and recommendations</w:t>
      </w:r>
    </w:p>
    <w:p w14:paraId="350B60D6" w14:textId="13F03B22" w:rsidR="007B3743" w:rsidRPr="002C62F9" w:rsidRDefault="007B3743" w:rsidP="007B3743">
      <w:pPr>
        <w:spacing w:before="100" w:after="100"/>
        <w:ind w:left="540" w:hanging="540"/>
        <w:jc w:val="center"/>
        <w:rPr>
          <w:szCs w:val="24"/>
        </w:rPr>
      </w:pPr>
      <w:r>
        <w:rPr>
          <w:szCs w:val="24"/>
        </w:rPr>
        <w:t>________________</w:t>
      </w:r>
    </w:p>
    <w:sectPr w:rsidR="007B3743" w:rsidRPr="002C62F9" w:rsidSect="003916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658FB" w14:textId="77777777" w:rsidR="00335F5D" w:rsidRDefault="00335F5D">
      <w:r>
        <w:separator/>
      </w:r>
    </w:p>
  </w:endnote>
  <w:endnote w:type="continuationSeparator" w:id="0">
    <w:p w14:paraId="09849CE0" w14:textId="77777777" w:rsidR="00335F5D" w:rsidRDefault="0033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2A9A36F" w14:textId="33919E5C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F7165">
      <w:rPr>
        <w:noProof/>
      </w:rPr>
      <w:t>30.09.25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BD1A" w14:textId="77777777" w:rsidR="00211A49" w:rsidRDefault="00211A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0A612B" w:rsidRPr="002533BB" w14:paraId="1BD23653" w14:textId="77777777" w:rsidTr="00B32697">
      <w:tc>
        <w:tcPr>
          <w:tcW w:w="1526" w:type="dxa"/>
          <w:tcBorders>
            <w:top w:val="single" w:sz="4" w:space="0" w:color="000000"/>
          </w:tcBorders>
        </w:tcPr>
        <w:p w14:paraId="4DFC66DC" w14:textId="77777777" w:rsidR="000A612B" w:rsidRPr="002533BB" w:rsidRDefault="000A612B" w:rsidP="000A612B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533BB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6702DB6A" w14:textId="77777777" w:rsidR="000A612B" w:rsidRPr="002533BB" w:rsidRDefault="000A612B" w:rsidP="000A612B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73A85502" w14:textId="77777777" w:rsidR="000A612B" w:rsidRPr="002533BB" w:rsidRDefault="000A612B" w:rsidP="000A612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spellStart"/>
          <w:r w:rsidRPr="002533BB">
            <w:rPr>
              <w:sz w:val="18"/>
              <w:szCs w:val="18"/>
              <w:lang w:val="en-US"/>
            </w:rPr>
            <w:t>Ms</w:t>
          </w:r>
          <w:proofErr w:type="spellEnd"/>
          <w:r w:rsidRPr="002533BB">
            <w:rPr>
              <w:sz w:val="18"/>
              <w:szCs w:val="18"/>
              <w:lang w:val="en-US"/>
            </w:rPr>
            <w:t xml:space="preserve"> Archana Gulati, Deputy to the Director, Telecommunication Development Bureau</w:t>
          </w:r>
        </w:p>
      </w:tc>
      <w:bookmarkStart w:id="9" w:name="OrgName"/>
      <w:bookmarkEnd w:id="9"/>
    </w:tr>
    <w:tr w:rsidR="000A612B" w:rsidRPr="002533BB" w14:paraId="55D11989" w14:textId="77777777" w:rsidTr="00B32697">
      <w:tc>
        <w:tcPr>
          <w:tcW w:w="1526" w:type="dxa"/>
        </w:tcPr>
        <w:p w14:paraId="6A7AC6B9" w14:textId="77777777" w:rsidR="000A612B" w:rsidRPr="002533BB" w:rsidRDefault="000A612B" w:rsidP="000A612B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0326865F" w14:textId="77777777" w:rsidR="000A612B" w:rsidRPr="002533BB" w:rsidRDefault="000A612B" w:rsidP="000A612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77FD91D9" w14:textId="77777777" w:rsidR="000A612B" w:rsidRPr="002533BB" w:rsidRDefault="000A612B" w:rsidP="000A612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+41 22 730 64 75</w:t>
          </w:r>
        </w:p>
      </w:tc>
      <w:bookmarkStart w:id="10" w:name="PhoneNo"/>
      <w:bookmarkEnd w:id="10"/>
    </w:tr>
    <w:tr w:rsidR="000A612B" w:rsidRPr="002533BB" w14:paraId="793D2BD5" w14:textId="77777777" w:rsidTr="00B32697">
      <w:tc>
        <w:tcPr>
          <w:tcW w:w="1526" w:type="dxa"/>
        </w:tcPr>
        <w:p w14:paraId="51CD764F" w14:textId="77777777" w:rsidR="000A612B" w:rsidRPr="002533BB" w:rsidRDefault="000A612B" w:rsidP="000A612B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524090DC" w14:textId="77777777" w:rsidR="000A612B" w:rsidRPr="002533BB" w:rsidRDefault="000A612B" w:rsidP="000A612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120231CC" w14:textId="77777777" w:rsidR="000A612B" w:rsidRPr="002533BB" w:rsidRDefault="000A612B" w:rsidP="000A612B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533BB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2533BB">
            <w:rPr>
              <w:sz w:val="18"/>
              <w:szCs w:val="18"/>
            </w:rPr>
            <w:t xml:space="preserve"> </w:t>
          </w:r>
        </w:p>
      </w:tc>
      <w:bookmarkStart w:id="11" w:name="Email"/>
      <w:bookmarkEnd w:id="11"/>
    </w:tr>
  </w:tbl>
  <w:p w14:paraId="60A03F6F" w14:textId="38945179" w:rsidR="00E45D05" w:rsidRPr="00D83BF5" w:rsidRDefault="00616308" w:rsidP="00616308">
    <w:pPr>
      <w:jc w:val="center"/>
    </w:pPr>
    <w:hyperlink r:id="rId2" w:history="1">
      <w:r w:rsidRPr="001260B7">
        <w:rPr>
          <w:rStyle w:val="Hyperlink"/>
          <w:sz w:val="20"/>
        </w:rPr>
        <w:t>WTDC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2C2A" w14:textId="77777777" w:rsidR="00335F5D" w:rsidRDefault="00335F5D">
      <w:r>
        <w:rPr>
          <w:b/>
        </w:rPr>
        <w:t>_______________</w:t>
      </w:r>
    </w:p>
  </w:footnote>
  <w:footnote w:type="continuationSeparator" w:id="0">
    <w:p w14:paraId="12CB73C7" w14:textId="77777777" w:rsidR="00335F5D" w:rsidRDefault="00335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1C26" w14:textId="77777777" w:rsidR="00211A49" w:rsidRDefault="00211A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20E08FB8" w:rsidR="00A066F1" w:rsidRPr="00DE37D2" w:rsidRDefault="00DE37D2" w:rsidP="00DE37D2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z w:val="22"/>
        <w:szCs w:val="22"/>
      </w:rPr>
    </w:pPr>
    <w:r w:rsidRPr="00FB312D">
      <w:rPr>
        <w:sz w:val="22"/>
        <w:szCs w:val="22"/>
      </w:rPr>
      <w:tab/>
    </w:r>
    <w:bookmarkStart w:id="8" w:name="_Hlk56755748"/>
    <w:r w:rsidRPr="00D32714">
      <w:rPr>
        <w:sz w:val="22"/>
        <w:szCs w:val="22"/>
        <w:lang w:val="de-CH"/>
      </w:rPr>
      <w:t>WTDC</w:t>
    </w:r>
    <w:r>
      <w:rPr>
        <w:sz w:val="22"/>
        <w:szCs w:val="22"/>
        <w:lang w:val="de-CH"/>
      </w:rPr>
      <w:t>-25</w:t>
    </w:r>
    <w:r w:rsidRPr="00D32714">
      <w:rPr>
        <w:sz w:val="22"/>
        <w:szCs w:val="22"/>
        <w:lang w:val="de-CH"/>
      </w:rPr>
      <w:t>/</w:t>
    </w:r>
    <w:r>
      <w:rPr>
        <w:sz w:val="22"/>
        <w:szCs w:val="22"/>
      </w:rPr>
      <w:t>1</w:t>
    </w:r>
    <w:r w:rsidRPr="00D32714">
      <w:rPr>
        <w:sz w:val="22"/>
        <w:szCs w:val="22"/>
      </w:rPr>
      <w:t>-E</w:t>
    </w:r>
    <w:bookmarkEnd w:id="8"/>
    <w:r w:rsidRPr="00D32714">
      <w:rPr>
        <w:sz w:val="22"/>
        <w:szCs w:val="22"/>
      </w:rPr>
      <w:tab/>
      <w:t xml:space="preserve">Page </w:t>
    </w:r>
    <w:r w:rsidRPr="00D32714">
      <w:rPr>
        <w:sz w:val="22"/>
        <w:szCs w:val="22"/>
      </w:rPr>
      <w:fldChar w:fldCharType="begin"/>
    </w:r>
    <w:r w:rsidRPr="00D32714">
      <w:rPr>
        <w:sz w:val="22"/>
        <w:szCs w:val="22"/>
      </w:rPr>
      <w:instrText xml:space="preserve"> PAGE </w:instrText>
    </w:r>
    <w:r w:rsidRPr="00D32714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D32714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4AE8" w14:textId="77777777" w:rsidR="00211A49" w:rsidRDefault="00211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74329">
    <w:abstractNumId w:val="0"/>
  </w:num>
  <w:num w:numId="2" w16cid:durableId="11589617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95376105">
    <w:abstractNumId w:val="4"/>
  </w:num>
  <w:num w:numId="4" w16cid:durableId="1801259963">
    <w:abstractNumId w:val="2"/>
  </w:num>
  <w:num w:numId="5" w16cid:durableId="1080130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6665"/>
    <w:rsid w:val="00022A29"/>
    <w:rsid w:val="000355FD"/>
    <w:rsid w:val="00051E39"/>
    <w:rsid w:val="00071E48"/>
    <w:rsid w:val="00075C63"/>
    <w:rsid w:val="00077239"/>
    <w:rsid w:val="00080905"/>
    <w:rsid w:val="000822BE"/>
    <w:rsid w:val="00086491"/>
    <w:rsid w:val="00091346"/>
    <w:rsid w:val="000A612B"/>
    <w:rsid w:val="000F7165"/>
    <w:rsid w:val="000F73FF"/>
    <w:rsid w:val="00114CF7"/>
    <w:rsid w:val="00123B68"/>
    <w:rsid w:val="001260B7"/>
    <w:rsid w:val="00126F2E"/>
    <w:rsid w:val="00146F6F"/>
    <w:rsid w:val="00147DA1"/>
    <w:rsid w:val="00152957"/>
    <w:rsid w:val="00161443"/>
    <w:rsid w:val="00187BD9"/>
    <w:rsid w:val="00190B55"/>
    <w:rsid w:val="00194CFB"/>
    <w:rsid w:val="001B2ED3"/>
    <w:rsid w:val="001C3B5F"/>
    <w:rsid w:val="001D058F"/>
    <w:rsid w:val="002009EA"/>
    <w:rsid w:val="00202CA0"/>
    <w:rsid w:val="00211A49"/>
    <w:rsid w:val="002154A6"/>
    <w:rsid w:val="002162CD"/>
    <w:rsid w:val="002255B3"/>
    <w:rsid w:val="00236E8A"/>
    <w:rsid w:val="00271316"/>
    <w:rsid w:val="00293CB8"/>
    <w:rsid w:val="00296313"/>
    <w:rsid w:val="00296810"/>
    <w:rsid w:val="002B7B3A"/>
    <w:rsid w:val="002D58BE"/>
    <w:rsid w:val="003013EE"/>
    <w:rsid w:val="00325C0C"/>
    <w:rsid w:val="00335F5D"/>
    <w:rsid w:val="00377BD3"/>
    <w:rsid w:val="00384088"/>
    <w:rsid w:val="0038489B"/>
    <w:rsid w:val="0039169B"/>
    <w:rsid w:val="003A7F8C"/>
    <w:rsid w:val="003B3524"/>
    <w:rsid w:val="003B532E"/>
    <w:rsid w:val="003B6F14"/>
    <w:rsid w:val="003D0F8B"/>
    <w:rsid w:val="003E2224"/>
    <w:rsid w:val="00405217"/>
    <w:rsid w:val="004131D4"/>
    <w:rsid w:val="0041348E"/>
    <w:rsid w:val="00415190"/>
    <w:rsid w:val="0042286D"/>
    <w:rsid w:val="0043554A"/>
    <w:rsid w:val="00442672"/>
    <w:rsid w:val="00447308"/>
    <w:rsid w:val="00457562"/>
    <w:rsid w:val="00473B18"/>
    <w:rsid w:val="004765FF"/>
    <w:rsid w:val="00492075"/>
    <w:rsid w:val="004969AD"/>
    <w:rsid w:val="004B13CB"/>
    <w:rsid w:val="004B4FDF"/>
    <w:rsid w:val="004D5D5C"/>
    <w:rsid w:val="004E3AA6"/>
    <w:rsid w:val="004F233F"/>
    <w:rsid w:val="0050139F"/>
    <w:rsid w:val="00520EA7"/>
    <w:rsid w:val="00521223"/>
    <w:rsid w:val="00524DF1"/>
    <w:rsid w:val="0055140B"/>
    <w:rsid w:val="00554C4F"/>
    <w:rsid w:val="00561D72"/>
    <w:rsid w:val="0056230B"/>
    <w:rsid w:val="00585B1B"/>
    <w:rsid w:val="00591C2A"/>
    <w:rsid w:val="005964AB"/>
    <w:rsid w:val="005B44F5"/>
    <w:rsid w:val="005B5FDD"/>
    <w:rsid w:val="005C099A"/>
    <w:rsid w:val="005C31A5"/>
    <w:rsid w:val="005E10C9"/>
    <w:rsid w:val="005E61DD"/>
    <w:rsid w:val="005E6321"/>
    <w:rsid w:val="006023DF"/>
    <w:rsid w:val="00616308"/>
    <w:rsid w:val="0064322F"/>
    <w:rsid w:val="00657DE0"/>
    <w:rsid w:val="00662D81"/>
    <w:rsid w:val="0067199F"/>
    <w:rsid w:val="0068108E"/>
    <w:rsid w:val="00685313"/>
    <w:rsid w:val="006A6E9B"/>
    <w:rsid w:val="006B7C2A"/>
    <w:rsid w:val="006C23DA"/>
    <w:rsid w:val="006C5434"/>
    <w:rsid w:val="006E0658"/>
    <w:rsid w:val="006E3D45"/>
    <w:rsid w:val="007149F9"/>
    <w:rsid w:val="00720A60"/>
    <w:rsid w:val="00733A30"/>
    <w:rsid w:val="00745AEE"/>
    <w:rsid w:val="007479EA"/>
    <w:rsid w:val="00750F10"/>
    <w:rsid w:val="00772AF4"/>
    <w:rsid w:val="007742CA"/>
    <w:rsid w:val="007B1905"/>
    <w:rsid w:val="007B3743"/>
    <w:rsid w:val="007D06F0"/>
    <w:rsid w:val="007D0EEF"/>
    <w:rsid w:val="007D45E3"/>
    <w:rsid w:val="007D5320"/>
    <w:rsid w:val="007F735C"/>
    <w:rsid w:val="00800972"/>
    <w:rsid w:val="00804475"/>
    <w:rsid w:val="00811633"/>
    <w:rsid w:val="008141F7"/>
    <w:rsid w:val="00821CEF"/>
    <w:rsid w:val="00832828"/>
    <w:rsid w:val="0083645A"/>
    <w:rsid w:val="00840B0F"/>
    <w:rsid w:val="008525A2"/>
    <w:rsid w:val="008711AE"/>
    <w:rsid w:val="00872FC8"/>
    <w:rsid w:val="008801D3"/>
    <w:rsid w:val="008845D0"/>
    <w:rsid w:val="008902C6"/>
    <w:rsid w:val="008B43F2"/>
    <w:rsid w:val="008B61EA"/>
    <w:rsid w:val="008B6CFF"/>
    <w:rsid w:val="008C0C1B"/>
    <w:rsid w:val="008C7CB5"/>
    <w:rsid w:val="00900378"/>
    <w:rsid w:val="00906387"/>
    <w:rsid w:val="0090655E"/>
    <w:rsid w:val="00910B26"/>
    <w:rsid w:val="009274B4"/>
    <w:rsid w:val="0093006E"/>
    <w:rsid w:val="00934EA2"/>
    <w:rsid w:val="009363C3"/>
    <w:rsid w:val="00944A5C"/>
    <w:rsid w:val="00951452"/>
    <w:rsid w:val="00952A66"/>
    <w:rsid w:val="00976273"/>
    <w:rsid w:val="009A1803"/>
    <w:rsid w:val="009A2D71"/>
    <w:rsid w:val="009A512F"/>
    <w:rsid w:val="009C56E5"/>
    <w:rsid w:val="009E5FC8"/>
    <w:rsid w:val="009E687A"/>
    <w:rsid w:val="009F26C3"/>
    <w:rsid w:val="00A03C5C"/>
    <w:rsid w:val="00A066F1"/>
    <w:rsid w:val="00A141AF"/>
    <w:rsid w:val="00A16D29"/>
    <w:rsid w:val="00A20E5E"/>
    <w:rsid w:val="00A21FD5"/>
    <w:rsid w:val="00A24250"/>
    <w:rsid w:val="00A26CF6"/>
    <w:rsid w:val="00A30305"/>
    <w:rsid w:val="00A31D2D"/>
    <w:rsid w:val="00A4600A"/>
    <w:rsid w:val="00A47A9C"/>
    <w:rsid w:val="00A538A6"/>
    <w:rsid w:val="00A54C25"/>
    <w:rsid w:val="00A56A24"/>
    <w:rsid w:val="00A710E7"/>
    <w:rsid w:val="00A7372E"/>
    <w:rsid w:val="00A806AF"/>
    <w:rsid w:val="00A93B85"/>
    <w:rsid w:val="00AA0B18"/>
    <w:rsid w:val="00AA666F"/>
    <w:rsid w:val="00AB4927"/>
    <w:rsid w:val="00AC3E73"/>
    <w:rsid w:val="00AC5A1B"/>
    <w:rsid w:val="00AF151F"/>
    <w:rsid w:val="00B004E5"/>
    <w:rsid w:val="00B15F9D"/>
    <w:rsid w:val="00B301F1"/>
    <w:rsid w:val="00B32697"/>
    <w:rsid w:val="00B44137"/>
    <w:rsid w:val="00B55E9B"/>
    <w:rsid w:val="00B639E9"/>
    <w:rsid w:val="00B777B1"/>
    <w:rsid w:val="00B817CD"/>
    <w:rsid w:val="00B911B2"/>
    <w:rsid w:val="00B951D0"/>
    <w:rsid w:val="00BB29C8"/>
    <w:rsid w:val="00BB3A95"/>
    <w:rsid w:val="00BB60D1"/>
    <w:rsid w:val="00BC0382"/>
    <w:rsid w:val="00BD13F5"/>
    <w:rsid w:val="00BD63D0"/>
    <w:rsid w:val="00C0018F"/>
    <w:rsid w:val="00C20466"/>
    <w:rsid w:val="00C214ED"/>
    <w:rsid w:val="00C234E6"/>
    <w:rsid w:val="00C23FFD"/>
    <w:rsid w:val="00C324A8"/>
    <w:rsid w:val="00C328A4"/>
    <w:rsid w:val="00C54517"/>
    <w:rsid w:val="00C64CD8"/>
    <w:rsid w:val="00C94205"/>
    <w:rsid w:val="00C96576"/>
    <w:rsid w:val="00C97C68"/>
    <w:rsid w:val="00CA1A47"/>
    <w:rsid w:val="00CC247A"/>
    <w:rsid w:val="00CD5384"/>
    <w:rsid w:val="00CE5E47"/>
    <w:rsid w:val="00CF020F"/>
    <w:rsid w:val="00CF2B5B"/>
    <w:rsid w:val="00CF4327"/>
    <w:rsid w:val="00D04FEA"/>
    <w:rsid w:val="00D14CE0"/>
    <w:rsid w:val="00D36333"/>
    <w:rsid w:val="00D55232"/>
    <w:rsid w:val="00D5651D"/>
    <w:rsid w:val="00D74898"/>
    <w:rsid w:val="00D801ED"/>
    <w:rsid w:val="00D819D8"/>
    <w:rsid w:val="00D83BF5"/>
    <w:rsid w:val="00D842D4"/>
    <w:rsid w:val="00D85AB2"/>
    <w:rsid w:val="00D925C2"/>
    <w:rsid w:val="00D936BC"/>
    <w:rsid w:val="00D9621A"/>
    <w:rsid w:val="00D96530"/>
    <w:rsid w:val="00D96B4B"/>
    <w:rsid w:val="00DA2345"/>
    <w:rsid w:val="00DA453A"/>
    <w:rsid w:val="00DA7078"/>
    <w:rsid w:val="00DB60B1"/>
    <w:rsid w:val="00DD08B4"/>
    <w:rsid w:val="00DD44AF"/>
    <w:rsid w:val="00DE2AC3"/>
    <w:rsid w:val="00DE37D2"/>
    <w:rsid w:val="00DE434C"/>
    <w:rsid w:val="00DE5692"/>
    <w:rsid w:val="00DF6F8E"/>
    <w:rsid w:val="00E03C94"/>
    <w:rsid w:val="00E07105"/>
    <w:rsid w:val="00E230B2"/>
    <w:rsid w:val="00E26226"/>
    <w:rsid w:val="00E4165C"/>
    <w:rsid w:val="00E42301"/>
    <w:rsid w:val="00E45D05"/>
    <w:rsid w:val="00E4743F"/>
    <w:rsid w:val="00E55816"/>
    <w:rsid w:val="00E55AEF"/>
    <w:rsid w:val="00E77E7E"/>
    <w:rsid w:val="00E976C1"/>
    <w:rsid w:val="00EA12E5"/>
    <w:rsid w:val="00EA50CC"/>
    <w:rsid w:val="00EB132B"/>
    <w:rsid w:val="00EE25F8"/>
    <w:rsid w:val="00F02766"/>
    <w:rsid w:val="00F04067"/>
    <w:rsid w:val="00F05BD4"/>
    <w:rsid w:val="00F11A98"/>
    <w:rsid w:val="00F21A1D"/>
    <w:rsid w:val="00F25C22"/>
    <w:rsid w:val="00F43646"/>
    <w:rsid w:val="00F65C19"/>
    <w:rsid w:val="00F948FE"/>
    <w:rsid w:val="00FD2546"/>
    <w:rsid w:val="00FD772E"/>
    <w:rsid w:val="00FE3926"/>
    <w:rsid w:val="00FE78C7"/>
    <w:rsid w:val="00FF43AC"/>
    <w:rsid w:val="1127B502"/>
    <w:rsid w:val="1746B9E5"/>
    <w:rsid w:val="595BF0E5"/>
    <w:rsid w:val="5AF35138"/>
    <w:rsid w:val="649A001A"/>
    <w:rsid w:val="6BACDB6A"/>
    <w:rsid w:val="6D2A923B"/>
    <w:rsid w:val="7F0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45BA0"/>
  <w15:docId w15:val="{EAF1B6CD-6532-4720-8072-997D169E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,超??级链Ú,fL????,fL?级,超??级链,超?级链ïÈ,õ±?级链,õ±链ïÈ1,õ±???,超?级链Ú,’´?级链,’´????,’´??级链Ú,’´??级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itu-d/meetings/wtdc25/" TargetMode="External"/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201A50-8C8F-4B23-8AA5-9D8F4FCC4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240</Words>
  <Characters>1368</Characters>
  <Application>Microsoft Office Word</Application>
  <DocSecurity>0</DocSecurity>
  <Lines>11</Lines>
  <Paragraphs>3</Paragraphs>
  <ScaleCrop>false</ScaleCrop>
  <Manager>General Secretariat - Pool</Manager>
  <Company/>
  <LinksUpToDate>false</LinksUpToDate>
  <CharactersWithSpaces>1605</CharactersWithSpaces>
  <SharedDoc>false</SharedDoc>
  <HyperlinkBase/>
  <HLinks>
    <vt:vector size="12" baseType="variant">
      <vt:variant>
        <vt:i4>2555954</vt:i4>
      </vt:variant>
      <vt:variant>
        <vt:i4>17</vt:i4>
      </vt:variant>
      <vt:variant>
        <vt:i4>0</vt:i4>
      </vt:variant>
      <vt:variant>
        <vt:i4>5</vt:i4>
      </vt:variant>
      <vt:variant>
        <vt:lpwstr>https://www.itu.int/itu-d/meetings/wtdc25/</vt:lpwstr>
      </vt:variant>
      <vt:variant>
        <vt:lpwstr/>
      </vt:variant>
      <vt:variant>
        <vt:i4>7012376</vt:i4>
      </vt:variant>
      <vt:variant>
        <vt:i4>14</vt:i4>
      </vt:variant>
      <vt:variant>
        <vt:i4>0</vt:i4>
      </vt:variant>
      <vt:variant>
        <vt:i4>5</vt:i4>
      </vt:variant>
      <vt:variant>
        <vt:lpwstr>mailto:archana.gulati@itu.int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BDT-ND</cp:lastModifiedBy>
  <cp:revision>42</cp:revision>
  <cp:lastPrinted>2011-08-24T07:41:00Z</cp:lastPrinted>
  <dcterms:created xsi:type="dcterms:W3CDTF">2024-09-27T13:26:00Z</dcterms:created>
  <dcterms:modified xsi:type="dcterms:W3CDTF">2025-09-30T09:06:00Z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