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3375084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2D7C0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50009835" w:rsidR="005B718F" w:rsidRPr="002D7C09" w:rsidRDefault="005B718F" w:rsidP="005B718F">
            <w:pPr>
              <w:tabs>
                <w:tab w:val="left" w:pos="851"/>
              </w:tabs>
              <w:spacing w:before="0" w:line="240" w:lineRule="atLeast"/>
              <w:rPr>
                <w:rFonts w:cstheme="minorHAnsi"/>
                <w:szCs w:val="24"/>
                <w:lang w:val="de-DE"/>
              </w:rPr>
            </w:pPr>
            <w:r w:rsidRPr="002D7C09">
              <w:rPr>
                <w:b/>
                <w:bCs/>
                <w:lang w:val="de-DE"/>
              </w:rPr>
              <w:t xml:space="preserve">Document </w:t>
            </w:r>
            <w:bookmarkStart w:id="4" w:name="DocRef1"/>
            <w:bookmarkEnd w:id="4"/>
            <w:r w:rsidRPr="002D7C09">
              <w:rPr>
                <w:b/>
                <w:bCs/>
                <w:lang w:val="de-DE"/>
              </w:rPr>
              <w:t>TDAG-25</w:t>
            </w:r>
            <w:r w:rsidR="002D7C09" w:rsidRPr="002D7C09">
              <w:rPr>
                <w:b/>
                <w:bCs/>
                <w:lang w:val="de-DE"/>
              </w:rPr>
              <w:t>/INF/</w:t>
            </w:r>
            <w:r w:rsidR="00CF2B98">
              <w:rPr>
                <w:b/>
                <w:bCs/>
                <w:lang w:val="de-DE"/>
              </w:rPr>
              <w:t>3</w:t>
            </w:r>
            <w:r w:rsidR="00CF4E67">
              <w:rPr>
                <w:b/>
                <w:bCs/>
                <w:lang w:val="de-DE"/>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2D7C09" w:rsidRDefault="005B718F" w:rsidP="005B718F">
            <w:pPr>
              <w:tabs>
                <w:tab w:val="left" w:pos="851"/>
              </w:tabs>
              <w:spacing w:before="0" w:line="240" w:lineRule="atLeast"/>
              <w:rPr>
                <w:rFonts w:cstheme="minorHAnsi"/>
                <w:b/>
                <w:szCs w:val="24"/>
                <w:lang w:val="de-DE"/>
              </w:rPr>
            </w:pPr>
            <w:bookmarkStart w:id="5" w:name="ddate" w:colFirst="1" w:colLast="1"/>
            <w:bookmarkStart w:id="6" w:name="dblank" w:colFirst="0" w:colLast="0"/>
            <w:bookmarkEnd w:id="2"/>
            <w:bookmarkEnd w:id="3"/>
          </w:p>
        </w:tc>
        <w:tc>
          <w:tcPr>
            <w:tcW w:w="3368" w:type="dxa"/>
            <w:gridSpan w:val="2"/>
          </w:tcPr>
          <w:p w14:paraId="242C61B7" w14:textId="30A8295D" w:rsidR="005B718F" w:rsidRPr="00403C69" w:rsidRDefault="00533CFA" w:rsidP="005B718F">
            <w:pPr>
              <w:spacing w:before="0" w:line="240" w:lineRule="atLeast"/>
              <w:rPr>
                <w:rFonts w:cstheme="minorHAnsi"/>
                <w:szCs w:val="24"/>
              </w:rPr>
            </w:pPr>
            <w:r>
              <w:rPr>
                <w:b/>
                <w:bCs/>
                <w:szCs w:val="28"/>
              </w:rPr>
              <w:t>25 March 2025</w:t>
            </w:r>
          </w:p>
        </w:tc>
      </w:tr>
      <w:bookmarkEnd w:id="5"/>
      <w:bookmarkEnd w:id="6"/>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77A41F77" w:rsidR="005B718F" w:rsidRPr="00403C69" w:rsidRDefault="005B718F" w:rsidP="005B718F">
            <w:pPr>
              <w:tabs>
                <w:tab w:val="left" w:pos="993"/>
              </w:tabs>
              <w:spacing w:before="0"/>
              <w:rPr>
                <w:rFonts w:cstheme="minorHAnsi"/>
                <w:b/>
                <w:szCs w:val="24"/>
              </w:rPr>
            </w:pPr>
            <w:r w:rsidRPr="00403C69">
              <w:rPr>
                <w:b/>
                <w:bCs/>
                <w:szCs w:val="24"/>
              </w:rPr>
              <w:t>English</w:t>
            </w:r>
            <w:r w:rsidR="00CF2B98">
              <w:rPr>
                <w:b/>
                <w:bCs/>
                <w:szCs w:val="24"/>
              </w:rPr>
              <w:t xml:space="preserve"> only</w:t>
            </w:r>
          </w:p>
        </w:tc>
      </w:tr>
      <w:tr w:rsidR="003D1814" w:rsidRPr="00403C69" w14:paraId="35F96F24" w14:textId="77777777" w:rsidTr="00D87035">
        <w:trPr>
          <w:cantSplit/>
          <w:trHeight w:val="23"/>
        </w:trPr>
        <w:tc>
          <w:tcPr>
            <w:tcW w:w="10031" w:type="dxa"/>
            <w:gridSpan w:val="4"/>
            <w:shd w:val="clear" w:color="auto" w:fill="auto"/>
          </w:tcPr>
          <w:p w14:paraId="59A8A61C" w14:textId="2D9BDBA4" w:rsidR="003D1814" w:rsidRPr="00403C69" w:rsidRDefault="005A6371" w:rsidP="003D1814">
            <w:pPr>
              <w:pStyle w:val="Source"/>
              <w:spacing w:before="240" w:after="240"/>
            </w:pPr>
            <w:bookmarkStart w:id="7" w:name="dbluepink" w:colFirst="0" w:colLast="0"/>
            <w:bookmarkStart w:id="8" w:name="dorlang" w:colFirst="1" w:colLast="1"/>
            <w:r w:rsidRPr="00007130">
              <w:t>Director, Telecommunication Development Bureau</w:t>
            </w:r>
          </w:p>
        </w:tc>
      </w:tr>
      <w:tr w:rsidR="003D1814" w:rsidRPr="00403C69" w14:paraId="7EDE1565" w14:textId="77777777" w:rsidTr="0080072F">
        <w:trPr>
          <w:cantSplit/>
          <w:trHeight w:val="23"/>
        </w:trPr>
        <w:tc>
          <w:tcPr>
            <w:tcW w:w="10031" w:type="dxa"/>
            <w:gridSpan w:val="4"/>
            <w:shd w:val="clear" w:color="auto" w:fill="auto"/>
            <w:vAlign w:val="center"/>
          </w:tcPr>
          <w:p w14:paraId="3D29924B" w14:textId="5A5926A7" w:rsidR="003D1814" w:rsidRPr="001655E8" w:rsidRDefault="005876DB" w:rsidP="003D1814">
            <w:pPr>
              <w:pStyle w:val="Title1"/>
              <w:spacing w:before="120" w:after="120"/>
              <w:rPr>
                <w:caps w:val="0"/>
              </w:rPr>
            </w:pPr>
            <w:r>
              <w:rPr>
                <w:caps w:val="0"/>
                <w:szCs w:val="28"/>
                <w:lang w:val="en-US"/>
              </w:rPr>
              <w:t>Partnerships with without financial contributions for 2024</w:t>
            </w:r>
          </w:p>
        </w:tc>
      </w:tr>
      <w:tr w:rsidR="008A75AD" w:rsidRPr="00403C69" w14:paraId="4FBA7816" w14:textId="77777777" w:rsidTr="008007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80072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50E94B8" w14:textId="7D65C159" w:rsidR="00C77589" w:rsidRPr="00403C69" w:rsidRDefault="00E42DCE" w:rsidP="00C77589">
            <w:pPr>
              <w:spacing w:after="120"/>
            </w:pPr>
            <w:r w:rsidRPr="000536FE">
              <w:rPr>
                <w:rFonts w:ascii="Calibri" w:hAnsi="Calibri" w:cs="Calibri"/>
                <w:color w:val="000000"/>
                <w:szCs w:val="24"/>
                <w:lang w:eastAsia="zh-CN"/>
              </w:rPr>
              <w:t xml:space="preserve">This document </w:t>
            </w:r>
            <w:r>
              <w:rPr>
                <w:rFonts w:ascii="Calibri" w:hAnsi="Calibri" w:cs="Calibri"/>
                <w:color w:val="000000"/>
                <w:szCs w:val="24"/>
                <w:lang w:eastAsia="zh-CN"/>
              </w:rPr>
              <w:t xml:space="preserve">should be read in conjunction with </w:t>
            </w:r>
            <w:r w:rsidRPr="00995972">
              <w:rPr>
                <w:rFonts w:ascii="Calibri" w:hAnsi="Calibri" w:cs="Calibri"/>
                <w:color w:val="000000"/>
                <w:szCs w:val="24"/>
                <w:lang w:eastAsia="zh-CN"/>
              </w:rPr>
              <w:t xml:space="preserve">Document </w:t>
            </w:r>
            <w:r w:rsidR="00D94E39">
              <w:rPr>
                <w:rFonts w:ascii="Calibri" w:hAnsi="Calibri" w:cs="Calibri"/>
                <w:color w:val="000000"/>
                <w:szCs w:val="24"/>
                <w:lang w:eastAsia="zh-CN"/>
              </w:rPr>
              <w:t>9</w:t>
            </w:r>
            <w:r>
              <w:rPr>
                <w:rFonts w:ascii="Calibri" w:hAnsi="Calibri" w:cs="Calibri"/>
                <w:color w:val="000000"/>
                <w:szCs w:val="24"/>
                <w:lang w:eastAsia="zh-CN"/>
              </w:rPr>
              <w:t xml:space="preserve">. It provides a list of </w:t>
            </w:r>
            <w:r w:rsidRPr="000536FE">
              <w:rPr>
                <w:rFonts w:ascii="Calibri" w:hAnsi="Calibri" w:cs="Calibri"/>
                <w:color w:val="000000"/>
                <w:szCs w:val="24"/>
                <w:lang w:eastAsia="zh-CN"/>
              </w:rPr>
              <w:t xml:space="preserve">agreements </w:t>
            </w:r>
            <w:r>
              <w:rPr>
                <w:rFonts w:ascii="Calibri" w:hAnsi="Calibri" w:cs="Calibri"/>
                <w:color w:val="000000"/>
                <w:szCs w:val="24"/>
                <w:lang w:eastAsia="zh-CN"/>
              </w:rPr>
              <w:t>with and without financial contributions signed in 2024.</w:t>
            </w:r>
          </w:p>
          <w:p w14:paraId="7B6C3B3F" w14:textId="77777777" w:rsidR="00C77589" w:rsidRPr="00403C69" w:rsidRDefault="00C77589" w:rsidP="00C77589">
            <w:pPr>
              <w:spacing w:after="120"/>
              <w:rPr>
                <w:b/>
                <w:bCs/>
                <w:szCs w:val="24"/>
              </w:rPr>
            </w:pPr>
            <w:r w:rsidRPr="00403C69">
              <w:rPr>
                <w:b/>
                <w:bCs/>
              </w:rPr>
              <w:t>Action required:</w:t>
            </w:r>
          </w:p>
          <w:p w14:paraId="0229C904" w14:textId="35D79080" w:rsidR="00C77589" w:rsidRPr="00403C69" w:rsidRDefault="00C77589" w:rsidP="00C77589">
            <w:pPr>
              <w:spacing w:after="120"/>
              <w:rPr>
                <w:szCs w:val="24"/>
              </w:rPr>
            </w:pPr>
            <w:r w:rsidRPr="00403C69">
              <w:t>TDAG is invited to note this document.</w:t>
            </w:r>
          </w:p>
          <w:p w14:paraId="18114BF0" w14:textId="77777777" w:rsidR="00C77589" w:rsidRPr="00403C69" w:rsidRDefault="00C77589" w:rsidP="00C77589">
            <w:pPr>
              <w:spacing w:after="120"/>
              <w:rPr>
                <w:b/>
                <w:bCs/>
                <w:szCs w:val="24"/>
              </w:rPr>
            </w:pPr>
            <w:r w:rsidRPr="00403C69">
              <w:rPr>
                <w:b/>
                <w:bCs/>
                <w:szCs w:val="24"/>
              </w:rPr>
              <w:t>References:</w:t>
            </w:r>
          </w:p>
          <w:p w14:paraId="6A9AF37B" w14:textId="3E3296FF" w:rsidR="00C77589" w:rsidRPr="00403C69" w:rsidRDefault="00DD25AA" w:rsidP="00C77589">
            <w:pPr>
              <w:spacing w:after="120"/>
            </w:pPr>
            <w:r>
              <w:t>N/A</w:t>
            </w:r>
          </w:p>
        </w:tc>
      </w:tr>
      <w:bookmarkEnd w:id="7"/>
      <w:bookmarkEnd w:id="8"/>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0F0DDF1D" w14:textId="2DDAF1DC" w:rsidR="00130EB7" w:rsidRDefault="00130EB7" w:rsidP="19A58C23">
      <w:pPr>
        <w:tabs>
          <w:tab w:val="clear" w:pos="1134"/>
          <w:tab w:val="clear" w:pos="1871"/>
          <w:tab w:val="clear" w:pos="2268"/>
        </w:tabs>
        <w:spacing w:beforeLines="30" w:before="72" w:afterLines="30" w:after="72"/>
        <w:sectPr w:rsidR="00130EB7" w:rsidSect="0081159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20"/>
          <w:titlePg/>
          <w:docGrid w:linePitch="326"/>
        </w:sectPr>
      </w:pPr>
      <w:r>
        <w:br w:type="page"/>
      </w:r>
    </w:p>
    <w:p w14:paraId="2469FD24" w14:textId="77777777" w:rsidR="00E36249" w:rsidRPr="00596A87" w:rsidRDefault="00E36249" w:rsidP="00E36249">
      <w:pPr>
        <w:pBdr>
          <w:top w:val="single" w:sz="4" w:space="1" w:color="auto"/>
          <w:left w:val="single" w:sz="4" w:space="31" w:color="auto"/>
          <w:bottom w:val="single" w:sz="4" w:space="1" w:color="auto"/>
          <w:right w:val="single" w:sz="4" w:space="4" w:color="auto"/>
        </w:pBd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lastRenderedPageBreak/>
        <w:t xml:space="preserve">Partnership Agreements signed </w:t>
      </w:r>
      <w:r>
        <w:rPr>
          <w:rFonts w:cs="Calibri"/>
          <w:b/>
          <w:color w:val="548DD4" w:themeColor="text2" w:themeTint="99"/>
          <w:sz w:val="28"/>
          <w:szCs w:val="28"/>
          <w:lang w:val="en-US"/>
        </w:rPr>
        <w:t xml:space="preserve">in </w:t>
      </w:r>
      <w:r w:rsidRPr="00596A87">
        <w:rPr>
          <w:rFonts w:cs="Calibri"/>
          <w:b/>
          <w:color w:val="548DD4" w:themeColor="text2" w:themeTint="99"/>
          <w:sz w:val="28"/>
          <w:szCs w:val="28"/>
          <w:lang w:val="en-US"/>
        </w:rPr>
        <w:t>20</w:t>
      </w:r>
      <w:r>
        <w:rPr>
          <w:rFonts w:cs="Calibri"/>
          <w:b/>
          <w:color w:val="548DD4" w:themeColor="text2" w:themeTint="99"/>
          <w:sz w:val="28"/>
          <w:szCs w:val="28"/>
          <w:lang w:val="en-US"/>
        </w:rPr>
        <w:t>24</w:t>
      </w:r>
      <w:r w:rsidRPr="00596A87">
        <w:rPr>
          <w:rFonts w:cs="Calibri"/>
          <w:b/>
          <w:color w:val="548DD4" w:themeColor="text2" w:themeTint="99"/>
          <w:sz w:val="28"/>
          <w:szCs w:val="28"/>
          <w:lang w:val="en-US"/>
        </w:rPr>
        <w:t xml:space="preserve"> with financial contributions</w:t>
      </w:r>
    </w:p>
    <w:p w14:paraId="112115DD" w14:textId="77777777" w:rsidR="00E36249" w:rsidRPr="004D1E02" w:rsidRDefault="00E36249" w:rsidP="00E36249">
      <w:pPr>
        <w:spacing w:before="0" w:after="200" w:line="276" w:lineRule="auto"/>
        <w:rPr>
          <w:b/>
          <w:szCs w:val="24"/>
          <w:lang w:val="en-US"/>
        </w:rPr>
      </w:pPr>
    </w:p>
    <w:tbl>
      <w:tblPr>
        <w:tblW w:w="15735"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694"/>
        <w:gridCol w:w="3118"/>
        <w:gridCol w:w="1134"/>
        <w:gridCol w:w="1276"/>
        <w:gridCol w:w="2693"/>
        <w:gridCol w:w="4820"/>
      </w:tblGrid>
      <w:tr w:rsidR="00E36249" w:rsidRPr="004845A7" w14:paraId="6B0CF8F8" w14:textId="77777777" w:rsidTr="0080072F">
        <w:trPr>
          <w:trHeight w:val="101"/>
          <w:tblHeader/>
        </w:trPr>
        <w:tc>
          <w:tcPr>
            <w:tcW w:w="2694" w:type="dxa"/>
            <w:vMerge w:val="restart"/>
            <w:shd w:val="clear" w:color="auto" w:fill="C6D9F1" w:themeFill="text2" w:themeFillTint="33"/>
          </w:tcPr>
          <w:p w14:paraId="3D507336" w14:textId="77777777" w:rsidR="00E36249" w:rsidRPr="004845A7" w:rsidRDefault="00E36249" w:rsidP="0080072F">
            <w:pPr>
              <w:spacing w:before="0"/>
              <w:rPr>
                <w:rFonts w:cstheme="minorHAnsi"/>
                <w:b/>
                <w:sz w:val="18"/>
                <w:szCs w:val="18"/>
                <w:lang w:val="en-US"/>
              </w:rPr>
            </w:pPr>
            <w:r w:rsidRPr="004845A7">
              <w:rPr>
                <w:rFonts w:cstheme="minorHAnsi"/>
                <w:b/>
                <w:sz w:val="18"/>
                <w:szCs w:val="18"/>
                <w:lang w:val="en-US"/>
              </w:rPr>
              <w:t>Signatories</w:t>
            </w:r>
          </w:p>
        </w:tc>
        <w:tc>
          <w:tcPr>
            <w:tcW w:w="3118" w:type="dxa"/>
            <w:vMerge w:val="restart"/>
            <w:shd w:val="clear" w:color="auto" w:fill="C6D9F1" w:themeFill="text2" w:themeFillTint="33"/>
          </w:tcPr>
          <w:p w14:paraId="5260B3BC" w14:textId="77777777" w:rsidR="00E36249" w:rsidRPr="004845A7" w:rsidRDefault="00E36249" w:rsidP="0080072F">
            <w:pPr>
              <w:spacing w:before="0"/>
              <w:rPr>
                <w:rFonts w:cstheme="minorHAnsi"/>
                <w:b/>
                <w:sz w:val="18"/>
                <w:szCs w:val="18"/>
                <w:lang w:val="en-US"/>
              </w:rPr>
            </w:pPr>
            <w:r w:rsidRPr="004845A7">
              <w:rPr>
                <w:rFonts w:cstheme="minorHAnsi"/>
                <w:b/>
                <w:sz w:val="18"/>
                <w:szCs w:val="18"/>
                <w:lang w:val="en-US"/>
              </w:rPr>
              <w:t>Document Title</w:t>
            </w:r>
          </w:p>
        </w:tc>
        <w:tc>
          <w:tcPr>
            <w:tcW w:w="1134" w:type="dxa"/>
            <w:vMerge w:val="restart"/>
            <w:shd w:val="clear" w:color="auto" w:fill="C6D9F1" w:themeFill="text2" w:themeFillTint="33"/>
          </w:tcPr>
          <w:p w14:paraId="62DC1A52" w14:textId="77777777" w:rsidR="00E36249" w:rsidRPr="004845A7" w:rsidRDefault="00E36249" w:rsidP="0080072F">
            <w:pPr>
              <w:spacing w:before="0"/>
              <w:rPr>
                <w:rFonts w:cstheme="minorHAnsi"/>
                <w:b/>
                <w:sz w:val="18"/>
                <w:szCs w:val="18"/>
                <w:lang w:val="en-US"/>
              </w:rPr>
            </w:pPr>
            <w:r w:rsidRPr="004845A7">
              <w:rPr>
                <w:rFonts w:cstheme="minorHAnsi"/>
                <w:b/>
                <w:sz w:val="18"/>
                <w:szCs w:val="18"/>
                <w:lang w:val="en-US"/>
              </w:rPr>
              <w:t>Entry into Force</w:t>
            </w:r>
          </w:p>
        </w:tc>
        <w:tc>
          <w:tcPr>
            <w:tcW w:w="3969" w:type="dxa"/>
            <w:gridSpan w:val="2"/>
            <w:tcBorders>
              <w:right w:val="single" w:sz="4" w:space="0" w:color="8DB3E2" w:themeColor="text2" w:themeTint="66"/>
            </w:tcBorders>
            <w:shd w:val="clear" w:color="auto" w:fill="C6D9F1" w:themeFill="text2" w:themeFillTint="33"/>
          </w:tcPr>
          <w:p w14:paraId="30EAB2A0" w14:textId="77777777" w:rsidR="00E36249" w:rsidRPr="004845A7" w:rsidRDefault="00E36249" w:rsidP="0080072F">
            <w:pPr>
              <w:spacing w:before="0"/>
              <w:jc w:val="center"/>
              <w:rPr>
                <w:rFonts w:cstheme="minorHAnsi"/>
                <w:b/>
                <w:sz w:val="18"/>
                <w:szCs w:val="18"/>
                <w:lang w:val="en-US"/>
              </w:rPr>
            </w:pPr>
            <w:r w:rsidRPr="004845A7">
              <w:rPr>
                <w:rFonts w:cstheme="minorHAnsi"/>
                <w:b/>
                <w:sz w:val="18"/>
                <w:szCs w:val="18"/>
                <w:lang w:val="en-US"/>
              </w:rPr>
              <w:t>Amount</w:t>
            </w:r>
          </w:p>
        </w:tc>
        <w:tc>
          <w:tcPr>
            <w:tcW w:w="4820"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36D3811D" w14:textId="77777777" w:rsidR="00E36249" w:rsidRPr="004845A7" w:rsidRDefault="00E36249" w:rsidP="0080072F">
            <w:pPr>
              <w:spacing w:before="0"/>
              <w:rPr>
                <w:rFonts w:cstheme="minorHAnsi"/>
                <w:b/>
                <w:sz w:val="18"/>
                <w:szCs w:val="18"/>
                <w:lang w:val="en-US"/>
              </w:rPr>
            </w:pPr>
            <w:r w:rsidRPr="004845A7">
              <w:rPr>
                <w:rFonts w:cstheme="minorHAnsi"/>
                <w:b/>
                <w:sz w:val="18"/>
                <w:szCs w:val="18"/>
                <w:lang w:val="en-US"/>
              </w:rPr>
              <w:t>Objective</w:t>
            </w:r>
          </w:p>
        </w:tc>
      </w:tr>
      <w:tr w:rsidR="00E36249" w:rsidRPr="004845A7" w14:paraId="3A060655" w14:textId="77777777" w:rsidTr="0080072F">
        <w:trPr>
          <w:trHeight w:val="120"/>
          <w:tblHeader/>
        </w:trPr>
        <w:tc>
          <w:tcPr>
            <w:tcW w:w="2694" w:type="dxa"/>
            <w:vMerge/>
            <w:shd w:val="clear" w:color="auto" w:fill="C6D9F1" w:themeFill="text2" w:themeFillTint="33"/>
          </w:tcPr>
          <w:p w14:paraId="6BB82E37" w14:textId="77777777" w:rsidR="00E36249" w:rsidRPr="004845A7" w:rsidRDefault="00E36249" w:rsidP="0080072F">
            <w:pPr>
              <w:spacing w:before="0" w:after="60"/>
              <w:rPr>
                <w:rFonts w:cstheme="minorHAnsi"/>
                <w:b/>
                <w:sz w:val="18"/>
                <w:szCs w:val="18"/>
                <w:lang w:val="en-US"/>
              </w:rPr>
            </w:pPr>
          </w:p>
        </w:tc>
        <w:tc>
          <w:tcPr>
            <w:tcW w:w="3118" w:type="dxa"/>
            <w:vMerge/>
            <w:shd w:val="clear" w:color="auto" w:fill="C6D9F1" w:themeFill="text2" w:themeFillTint="33"/>
          </w:tcPr>
          <w:p w14:paraId="13D1D205" w14:textId="77777777" w:rsidR="00E36249" w:rsidRPr="004845A7" w:rsidRDefault="00E36249" w:rsidP="0080072F">
            <w:pPr>
              <w:spacing w:before="0" w:after="60"/>
              <w:rPr>
                <w:rFonts w:cstheme="minorHAnsi"/>
                <w:b/>
                <w:sz w:val="18"/>
                <w:szCs w:val="18"/>
                <w:lang w:val="en-US"/>
              </w:rPr>
            </w:pPr>
          </w:p>
        </w:tc>
        <w:tc>
          <w:tcPr>
            <w:tcW w:w="1134" w:type="dxa"/>
            <w:vMerge/>
            <w:shd w:val="clear" w:color="auto" w:fill="C6D9F1" w:themeFill="text2" w:themeFillTint="33"/>
          </w:tcPr>
          <w:p w14:paraId="7372BBCA" w14:textId="77777777" w:rsidR="00E36249" w:rsidRPr="004845A7" w:rsidRDefault="00E36249" w:rsidP="0080072F">
            <w:pPr>
              <w:spacing w:before="0" w:after="60"/>
              <w:rPr>
                <w:rFonts w:cstheme="minorHAnsi"/>
                <w:b/>
                <w:sz w:val="18"/>
                <w:szCs w:val="18"/>
                <w:lang w:val="en-US"/>
              </w:rPr>
            </w:pPr>
          </w:p>
        </w:tc>
        <w:tc>
          <w:tcPr>
            <w:tcW w:w="1276" w:type="dxa"/>
            <w:tcBorders>
              <w:right w:val="nil"/>
            </w:tcBorders>
            <w:shd w:val="clear" w:color="auto" w:fill="C6D9F1" w:themeFill="text2" w:themeFillTint="33"/>
          </w:tcPr>
          <w:p w14:paraId="139B3A82" w14:textId="77777777" w:rsidR="00E36249" w:rsidRPr="004845A7" w:rsidRDefault="00E36249" w:rsidP="0080072F">
            <w:pPr>
              <w:spacing w:before="0" w:after="60"/>
              <w:jc w:val="center"/>
              <w:rPr>
                <w:rFonts w:cstheme="minorHAnsi"/>
                <w:b/>
                <w:sz w:val="18"/>
                <w:szCs w:val="18"/>
                <w:lang w:val="en-US"/>
              </w:rPr>
            </w:pPr>
            <w:r w:rsidRPr="004845A7">
              <w:rPr>
                <w:rFonts w:cstheme="minorHAnsi"/>
                <w:b/>
                <w:sz w:val="18"/>
                <w:szCs w:val="18"/>
                <w:lang w:val="en-US"/>
              </w:rPr>
              <w:t>ITU</w:t>
            </w:r>
          </w:p>
        </w:tc>
        <w:tc>
          <w:tcPr>
            <w:tcW w:w="2693" w:type="dxa"/>
            <w:tcBorders>
              <w:right w:val="single" w:sz="4" w:space="0" w:color="8DB3E2" w:themeColor="text2" w:themeTint="66"/>
            </w:tcBorders>
            <w:shd w:val="clear" w:color="auto" w:fill="C6D9F1" w:themeFill="text2" w:themeFillTint="33"/>
          </w:tcPr>
          <w:p w14:paraId="45204619" w14:textId="77777777" w:rsidR="00E36249" w:rsidRPr="004845A7" w:rsidRDefault="00E36249" w:rsidP="0080072F">
            <w:pPr>
              <w:spacing w:before="0" w:after="60"/>
              <w:jc w:val="center"/>
              <w:rPr>
                <w:rFonts w:cstheme="minorHAnsi"/>
                <w:b/>
                <w:sz w:val="18"/>
                <w:szCs w:val="18"/>
                <w:lang w:val="en-US"/>
              </w:rPr>
            </w:pPr>
            <w:r w:rsidRPr="004845A7">
              <w:rPr>
                <w:rFonts w:cstheme="minorHAnsi"/>
                <w:b/>
                <w:sz w:val="18"/>
                <w:szCs w:val="18"/>
                <w:lang w:val="en-US"/>
              </w:rPr>
              <w:t>Partners</w:t>
            </w:r>
          </w:p>
        </w:tc>
        <w:tc>
          <w:tcPr>
            <w:tcW w:w="4820"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022E01C1" w14:textId="77777777" w:rsidR="00E36249" w:rsidRPr="004845A7" w:rsidRDefault="00E36249" w:rsidP="0080072F">
            <w:pPr>
              <w:spacing w:before="0" w:after="60"/>
              <w:rPr>
                <w:rFonts w:cstheme="minorHAnsi"/>
                <w:b/>
                <w:sz w:val="18"/>
                <w:szCs w:val="18"/>
                <w:lang w:val="en-US"/>
              </w:rPr>
            </w:pPr>
          </w:p>
        </w:tc>
      </w:tr>
      <w:tr w:rsidR="00E36249" w:rsidRPr="004845A7" w14:paraId="60788B12" w14:textId="77777777" w:rsidTr="0080072F">
        <w:trPr>
          <w:trHeight w:val="467"/>
        </w:trPr>
        <w:tc>
          <w:tcPr>
            <w:tcW w:w="2694" w:type="dxa"/>
            <w:shd w:val="clear" w:color="auto" w:fill="auto"/>
          </w:tcPr>
          <w:p w14:paraId="142DADB8" w14:textId="77777777" w:rsidR="00E36249" w:rsidRPr="00227487" w:rsidRDefault="00E36249" w:rsidP="0080072F">
            <w:pPr>
              <w:shd w:val="clear" w:color="auto" w:fill="FFFFFF"/>
              <w:spacing w:before="0" w:after="60"/>
              <w:ind w:right="34"/>
              <w:rPr>
                <w:rFonts w:cstheme="minorHAnsi"/>
                <w:sz w:val="18"/>
                <w:szCs w:val="18"/>
                <w:lang w:val="fr-CH"/>
              </w:rPr>
            </w:pPr>
            <w:r w:rsidRPr="00227487">
              <w:rPr>
                <w:rFonts w:cstheme="minorHAnsi"/>
                <w:sz w:val="18"/>
                <w:szCs w:val="18"/>
                <w:lang w:val="fr-CH"/>
              </w:rPr>
              <w:t>National Information Technologies JSC, Kazakhstan</w:t>
            </w:r>
          </w:p>
        </w:tc>
        <w:tc>
          <w:tcPr>
            <w:tcW w:w="3118" w:type="dxa"/>
            <w:shd w:val="clear" w:color="auto" w:fill="auto"/>
          </w:tcPr>
          <w:p w14:paraId="376E373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Digital Government Cooperation in the Central Asia and Caucasus countries</w:t>
            </w:r>
          </w:p>
        </w:tc>
        <w:tc>
          <w:tcPr>
            <w:tcW w:w="1134" w:type="dxa"/>
            <w:shd w:val="clear" w:color="auto" w:fill="auto"/>
          </w:tcPr>
          <w:p w14:paraId="1A49553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23.12.2024</w:t>
            </w:r>
          </w:p>
        </w:tc>
        <w:tc>
          <w:tcPr>
            <w:tcW w:w="1276" w:type="dxa"/>
            <w:shd w:val="clear" w:color="auto" w:fill="auto"/>
          </w:tcPr>
          <w:p w14:paraId="0A56A16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100,000</w:t>
            </w:r>
          </w:p>
        </w:tc>
        <w:tc>
          <w:tcPr>
            <w:tcW w:w="2693" w:type="dxa"/>
            <w:shd w:val="clear" w:color="auto" w:fill="auto"/>
          </w:tcPr>
          <w:p w14:paraId="3879D8E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100,000</w:t>
            </w:r>
          </w:p>
        </w:tc>
        <w:tc>
          <w:tcPr>
            <w:tcW w:w="4820" w:type="dxa"/>
            <w:shd w:val="clear" w:color="auto" w:fill="auto"/>
          </w:tcPr>
          <w:p w14:paraId="35823D5B"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provide governments and public institutions in Central Asia and Caucasus countries with access to better knowledge, resources, and tools to achieve digital transformation to improve the coverage, quality, and accessibility of SDG-related social services in the region, thus accelerating progress towards sustainable development goals. </w:t>
            </w:r>
          </w:p>
        </w:tc>
      </w:tr>
      <w:tr w:rsidR="00E36249" w:rsidRPr="004845A7" w14:paraId="501BF0CD" w14:textId="77777777" w:rsidTr="0080072F">
        <w:trPr>
          <w:trHeight w:val="467"/>
        </w:trPr>
        <w:tc>
          <w:tcPr>
            <w:tcW w:w="2694" w:type="dxa"/>
            <w:shd w:val="clear" w:color="auto" w:fill="auto"/>
          </w:tcPr>
          <w:p w14:paraId="0B7C288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Ministry of Industry and Information Technology, China</w:t>
            </w:r>
          </w:p>
        </w:tc>
        <w:tc>
          <w:tcPr>
            <w:tcW w:w="3118" w:type="dxa"/>
            <w:shd w:val="clear" w:color="auto" w:fill="auto"/>
          </w:tcPr>
          <w:p w14:paraId="352B879A"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ITU Regional Innovation Initiatives Accelerator</w:t>
            </w:r>
          </w:p>
        </w:tc>
        <w:tc>
          <w:tcPr>
            <w:tcW w:w="1134" w:type="dxa"/>
            <w:shd w:val="clear" w:color="auto" w:fill="auto"/>
          </w:tcPr>
          <w:p w14:paraId="61FE008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18.12.2024</w:t>
            </w:r>
          </w:p>
        </w:tc>
        <w:tc>
          <w:tcPr>
            <w:tcW w:w="1276" w:type="dxa"/>
            <w:shd w:val="clear" w:color="auto" w:fill="auto"/>
          </w:tcPr>
          <w:p w14:paraId="68661B5E"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3034E26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250,000</w:t>
            </w:r>
          </w:p>
        </w:tc>
        <w:tc>
          <w:tcPr>
            <w:tcW w:w="4820" w:type="dxa"/>
            <w:shd w:val="clear" w:color="auto" w:fill="auto"/>
          </w:tcPr>
          <w:p w14:paraId="77DF6468"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operationalize a dedicated accelerator within the Digital Transformation Lab to support the design and implementation of digital projects across multiple regions, fostering high-impact initiatives, identifying synergies, and piloting digital development programs to enhance regional digital transformation.</w:t>
            </w:r>
          </w:p>
        </w:tc>
      </w:tr>
      <w:tr w:rsidR="00E36249" w:rsidRPr="004845A7" w14:paraId="082B26DB" w14:textId="77777777" w:rsidTr="0080072F">
        <w:trPr>
          <w:trHeight w:val="467"/>
        </w:trPr>
        <w:tc>
          <w:tcPr>
            <w:tcW w:w="2694" w:type="dxa"/>
            <w:shd w:val="clear" w:color="auto" w:fill="auto"/>
          </w:tcPr>
          <w:p w14:paraId="5AF1CE9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Ministry of Science and ICT, Korea Rep.</w:t>
            </w:r>
          </w:p>
        </w:tc>
        <w:tc>
          <w:tcPr>
            <w:tcW w:w="3118" w:type="dxa"/>
            <w:shd w:val="clear" w:color="auto" w:fill="auto"/>
          </w:tcPr>
          <w:p w14:paraId="098FB38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Second Phase of the Cyber for Good Project</w:t>
            </w:r>
          </w:p>
        </w:tc>
        <w:tc>
          <w:tcPr>
            <w:tcW w:w="1134" w:type="dxa"/>
            <w:shd w:val="clear" w:color="auto" w:fill="auto"/>
          </w:tcPr>
          <w:p w14:paraId="68E703C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16.12.2024</w:t>
            </w:r>
          </w:p>
        </w:tc>
        <w:tc>
          <w:tcPr>
            <w:tcW w:w="1276" w:type="dxa"/>
            <w:shd w:val="clear" w:color="auto" w:fill="auto"/>
          </w:tcPr>
          <w:p w14:paraId="0187E86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150,000</w:t>
            </w:r>
          </w:p>
        </w:tc>
        <w:tc>
          <w:tcPr>
            <w:tcW w:w="2693" w:type="dxa"/>
            <w:shd w:val="clear" w:color="auto" w:fill="auto"/>
          </w:tcPr>
          <w:p w14:paraId="55EC1A86" w14:textId="77777777" w:rsidR="00E36249" w:rsidRPr="004845A7" w:rsidRDefault="00E36249" w:rsidP="0080072F">
            <w:pPr>
              <w:shd w:val="clear" w:color="auto" w:fill="FFFFFF"/>
              <w:spacing w:before="0" w:after="60"/>
              <w:ind w:right="34"/>
              <w:rPr>
                <w:rFonts w:cstheme="minorHAnsi"/>
                <w:i/>
                <w:iCs/>
                <w:sz w:val="18"/>
                <w:szCs w:val="18"/>
                <w:lang w:val="en-US"/>
              </w:rPr>
            </w:pPr>
            <w:r w:rsidRPr="004845A7">
              <w:rPr>
                <w:rFonts w:cstheme="minorHAnsi"/>
                <w:sz w:val="18"/>
                <w:szCs w:val="18"/>
                <w:lang w:val="en-US"/>
              </w:rPr>
              <w:t>USD 150,000</w:t>
            </w:r>
          </w:p>
        </w:tc>
        <w:tc>
          <w:tcPr>
            <w:tcW w:w="4820" w:type="dxa"/>
            <w:shd w:val="clear" w:color="auto" w:fill="auto"/>
          </w:tcPr>
          <w:p w14:paraId="5DC275B9"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Building on the foundation established by the Cyber for Good’s Phase 1 (“Establishment of the Cyber4Good initiative”), to further empower LDCs as well as extend the project’s reach to SIDS by strengthening their cybersecurity postures and enhancing their cybersecurity capabilities. </w:t>
            </w:r>
          </w:p>
        </w:tc>
      </w:tr>
      <w:tr w:rsidR="00E36249" w:rsidRPr="004845A7" w14:paraId="3793E5DF" w14:textId="77777777" w:rsidTr="0080072F">
        <w:trPr>
          <w:trHeight w:val="467"/>
        </w:trPr>
        <w:tc>
          <w:tcPr>
            <w:tcW w:w="2694" w:type="dxa"/>
            <w:shd w:val="clear" w:color="auto" w:fill="auto"/>
          </w:tcPr>
          <w:p w14:paraId="7A7E619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Ministry of Science and ICT, Korea Rep.</w:t>
            </w:r>
          </w:p>
        </w:tc>
        <w:tc>
          <w:tcPr>
            <w:tcW w:w="3118" w:type="dxa"/>
            <w:shd w:val="clear" w:color="auto" w:fill="auto"/>
          </w:tcPr>
          <w:p w14:paraId="5D71F8DA"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Assistance to encourage the use of innovative technologies for building a digital shared prosperity society </w:t>
            </w:r>
            <w:r w:rsidRPr="00227487">
              <w:rPr>
                <w:rFonts w:cstheme="minorHAnsi"/>
                <w:i/>
                <w:iCs/>
                <w:sz w:val="18"/>
                <w:szCs w:val="18"/>
                <w:lang w:val="en-US"/>
              </w:rPr>
              <w:t>(Add)</w:t>
            </w:r>
          </w:p>
        </w:tc>
        <w:tc>
          <w:tcPr>
            <w:tcW w:w="1134" w:type="dxa"/>
            <w:shd w:val="clear" w:color="auto" w:fill="auto"/>
          </w:tcPr>
          <w:p w14:paraId="7864A2BA"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16.12.2024</w:t>
            </w:r>
          </w:p>
        </w:tc>
        <w:tc>
          <w:tcPr>
            <w:tcW w:w="1276" w:type="dxa"/>
            <w:shd w:val="clear" w:color="auto" w:fill="auto"/>
          </w:tcPr>
          <w:p w14:paraId="47C3AA1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83,571</w:t>
            </w:r>
          </w:p>
        </w:tc>
        <w:tc>
          <w:tcPr>
            <w:tcW w:w="2693" w:type="dxa"/>
            <w:shd w:val="clear" w:color="auto" w:fill="auto"/>
          </w:tcPr>
          <w:p w14:paraId="3861EDC8" w14:textId="6A917DEE" w:rsidR="00E36249" w:rsidRPr="00F80E30" w:rsidRDefault="004C5EA3" w:rsidP="0080072F">
            <w:pPr>
              <w:shd w:val="clear" w:color="auto" w:fill="FFFFFF"/>
              <w:spacing w:before="0" w:after="60"/>
              <w:ind w:right="34"/>
              <w:rPr>
                <w:rFonts w:cstheme="minorHAnsi"/>
                <w:i/>
                <w:iCs/>
                <w:sz w:val="18"/>
                <w:szCs w:val="18"/>
                <w:lang w:val="en-US"/>
              </w:rPr>
            </w:pPr>
            <w:r w:rsidRPr="00BE01D8">
              <w:rPr>
                <w:rFonts w:cstheme="minorHAnsi"/>
                <w:i/>
                <w:iCs/>
                <w:sz w:val="16"/>
                <w:szCs w:val="16"/>
                <w:lang w:val="en-US"/>
              </w:rPr>
              <w:t>N</w:t>
            </w:r>
            <w:r w:rsidR="00E36249" w:rsidRPr="00BE01D8">
              <w:rPr>
                <w:rFonts w:cstheme="minorHAnsi"/>
                <w:i/>
                <w:iCs/>
                <w:sz w:val="16"/>
                <w:szCs w:val="16"/>
                <w:lang w:val="en-US"/>
              </w:rPr>
              <w:t xml:space="preserve">ote: Project supported by MSIT Korea (USD 226,429 </w:t>
            </w:r>
            <w:r w:rsidRPr="00BE01D8">
              <w:rPr>
                <w:rFonts w:cstheme="minorHAnsi"/>
                <w:i/>
                <w:iCs/>
                <w:sz w:val="16"/>
                <w:szCs w:val="16"/>
                <w:lang w:val="en-US"/>
              </w:rPr>
              <w:t>–</w:t>
            </w:r>
            <w:r w:rsidR="00E36249" w:rsidRPr="00BE01D8">
              <w:rPr>
                <w:rFonts w:cstheme="minorHAnsi"/>
                <w:i/>
                <w:iCs/>
                <w:sz w:val="16"/>
                <w:szCs w:val="16"/>
                <w:lang w:val="en-US"/>
              </w:rPr>
              <w:t xml:space="preserve"> Dec</w:t>
            </w:r>
            <w:r w:rsidRPr="00BE01D8">
              <w:rPr>
                <w:rFonts w:cstheme="minorHAnsi"/>
                <w:i/>
                <w:iCs/>
                <w:sz w:val="16"/>
                <w:szCs w:val="16"/>
                <w:lang w:val="en-US"/>
              </w:rPr>
              <w:t>.</w:t>
            </w:r>
            <w:r w:rsidR="00E36249" w:rsidRPr="00BE01D8">
              <w:rPr>
                <w:rFonts w:cstheme="minorHAnsi"/>
                <w:i/>
                <w:iCs/>
                <w:sz w:val="16"/>
                <w:szCs w:val="16"/>
                <w:lang w:val="en-US"/>
              </w:rPr>
              <w:t xml:space="preserve"> </w:t>
            </w:r>
            <w:r w:rsidR="001737C0" w:rsidRPr="00BE01D8">
              <w:rPr>
                <w:rFonts w:cstheme="minorHAnsi"/>
                <w:i/>
                <w:iCs/>
                <w:sz w:val="16"/>
                <w:szCs w:val="16"/>
                <w:lang w:val="en-US"/>
              </w:rPr>
              <w:t>20</w:t>
            </w:r>
            <w:r w:rsidR="00E36249" w:rsidRPr="00BE01D8">
              <w:rPr>
                <w:rFonts w:cstheme="minorHAnsi"/>
                <w:i/>
                <w:iCs/>
                <w:sz w:val="16"/>
                <w:szCs w:val="16"/>
                <w:lang w:val="en-US"/>
              </w:rPr>
              <w:t>23)</w:t>
            </w:r>
          </w:p>
        </w:tc>
        <w:tc>
          <w:tcPr>
            <w:tcW w:w="4820" w:type="dxa"/>
            <w:shd w:val="clear" w:color="auto" w:fill="auto"/>
          </w:tcPr>
          <w:p w14:paraId="1FEBE3EE"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enhance further the awareness of global discussions on digital transformation and digital inclusion and exert to reach common understanding through global cooperation. </w:t>
            </w:r>
          </w:p>
        </w:tc>
      </w:tr>
      <w:tr w:rsidR="00E36249" w:rsidRPr="004845A7" w14:paraId="339D5DCA" w14:textId="77777777" w:rsidTr="0080072F">
        <w:trPr>
          <w:trHeight w:val="467"/>
        </w:trPr>
        <w:tc>
          <w:tcPr>
            <w:tcW w:w="2694" w:type="dxa"/>
            <w:shd w:val="clear" w:color="auto" w:fill="auto"/>
          </w:tcPr>
          <w:p w14:paraId="3FE66FA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Children's Fund</w:t>
            </w:r>
          </w:p>
        </w:tc>
        <w:tc>
          <w:tcPr>
            <w:tcW w:w="3118" w:type="dxa"/>
            <w:shd w:val="clear" w:color="auto" w:fill="auto"/>
          </w:tcPr>
          <w:p w14:paraId="0655689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A Global Network to Expand the Reach and Effectiveness of Online Safety Education</w:t>
            </w:r>
          </w:p>
        </w:tc>
        <w:tc>
          <w:tcPr>
            <w:tcW w:w="1134" w:type="dxa"/>
            <w:shd w:val="clear" w:color="auto" w:fill="auto"/>
          </w:tcPr>
          <w:p w14:paraId="159AB21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10.12.2024</w:t>
            </w:r>
          </w:p>
        </w:tc>
        <w:tc>
          <w:tcPr>
            <w:tcW w:w="1276" w:type="dxa"/>
            <w:shd w:val="clear" w:color="auto" w:fill="auto"/>
          </w:tcPr>
          <w:p w14:paraId="6AAFD807"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6FF680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499,400</w:t>
            </w:r>
          </w:p>
        </w:tc>
        <w:tc>
          <w:tcPr>
            <w:tcW w:w="4820" w:type="dxa"/>
            <w:shd w:val="clear" w:color="auto" w:fill="auto"/>
          </w:tcPr>
          <w:p w14:paraId="3F477697"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drive program improvement towards best prevention practices by creating a global network and resource center GOSPERIN inspired by existing networks and resources. </w:t>
            </w:r>
          </w:p>
        </w:tc>
      </w:tr>
      <w:tr w:rsidR="00E36249" w:rsidRPr="004845A7" w14:paraId="6F671084" w14:textId="77777777" w:rsidTr="0080072F">
        <w:trPr>
          <w:trHeight w:val="467"/>
        </w:trPr>
        <w:tc>
          <w:tcPr>
            <w:tcW w:w="2694" w:type="dxa"/>
            <w:shd w:val="clear" w:color="auto" w:fill="auto"/>
          </w:tcPr>
          <w:p w14:paraId="3723ED8B" w14:textId="77777777" w:rsidR="00E36249" w:rsidRPr="00227487" w:rsidRDefault="00E36249" w:rsidP="0080072F">
            <w:pPr>
              <w:shd w:val="clear" w:color="auto" w:fill="FFFFFF"/>
              <w:spacing w:before="0" w:after="60"/>
              <w:ind w:right="34"/>
              <w:rPr>
                <w:rFonts w:cstheme="minorHAnsi"/>
                <w:sz w:val="18"/>
                <w:szCs w:val="18"/>
                <w:lang w:val="fr-CH"/>
              </w:rPr>
            </w:pPr>
            <w:proofErr w:type="spellStart"/>
            <w:r w:rsidRPr="00227487">
              <w:rPr>
                <w:rFonts w:cstheme="minorHAnsi"/>
                <w:sz w:val="18"/>
                <w:szCs w:val="18"/>
                <w:lang w:val="fr-CH"/>
              </w:rPr>
              <w:t>Comisión</w:t>
            </w:r>
            <w:proofErr w:type="spellEnd"/>
            <w:r w:rsidRPr="00227487">
              <w:rPr>
                <w:rFonts w:cstheme="minorHAnsi"/>
                <w:sz w:val="18"/>
                <w:szCs w:val="18"/>
                <w:lang w:val="fr-CH"/>
              </w:rPr>
              <w:t xml:space="preserve"> </w:t>
            </w:r>
            <w:proofErr w:type="spellStart"/>
            <w:r w:rsidRPr="00227487">
              <w:rPr>
                <w:rFonts w:cstheme="minorHAnsi"/>
                <w:sz w:val="18"/>
                <w:szCs w:val="18"/>
                <w:lang w:val="fr-CH"/>
              </w:rPr>
              <w:t>Nacional</w:t>
            </w:r>
            <w:proofErr w:type="spellEnd"/>
            <w:r w:rsidRPr="00227487">
              <w:rPr>
                <w:rFonts w:cstheme="minorHAnsi"/>
                <w:sz w:val="18"/>
                <w:szCs w:val="18"/>
                <w:lang w:val="fr-CH"/>
              </w:rPr>
              <w:t xml:space="preserve"> de </w:t>
            </w:r>
            <w:proofErr w:type="spellStart"/>
            <w:r w:rsidRPr="00227487">
              <w:rPr>
                <w:rFonts w:cstheme="minorHAnsi"/>
                <w:sz w:val="18"/>
                <w:szCs w:val="18"/>
                <w:lang w:val="fr-CH"/>
              </w:rPr>
              <w:t>Telecomunicaciones</w:t>
            </w:r>
            <w:proofErr w:type="spellEnd"/>
            <w:r w:rsidRPr="00227487">
              <w:rPr>
                <w:rFonts w:cstheme="minorHAnsi"/>
                <w:sz w:val="18"/>
                <w:szCs w:val="18"/>
                <w:lang w:val="fr-CH"/>
              </w:rPr>
              <w:t>, Honduras</w:t>
            </w:r>
          </w:p>
        </w:tc>
        <w:tc>
          <w:tcPr>
            <w:tcW w:w="3118" w:type="dxa"/>
            <w:shd w:val="clear" w:color="auto" w:fill="auto"/>
          </w:tcPr>
          <w:p w14:paraId="785CBB32" w14:textId="77777777" w:rsidR="00E36249" w:rsidRPr="004845A7" w:rsidRDefault="00E36249" w:rsidP="0080072F">
            <w:pPr>
              <w:shd w:val="clear" w:color="auto" w:fill="FFFFFF"/>
              <w:spacing w:before="0" w:after="60"/>
              <w:ind w:right="34"/>
              <w:rPr>
                <w:rFonts w:cstheme="minorHAnsi"/>
                <w:sz w:val="18"/>
                <w:szCs w:val="18"/>
                <w:lang w:val="en-US"/>
              </w:rPr>
            </w:pPr>
            <w:proofErr w:type="spellStart"/>
            <w:r w:rsidRPr="008F63AA">
              <w:rPr>
                <w:rFonts w:cstheme="minorHAnsi"/>
                <w:sz w:val="18"/>
                <w:szCs w:val="18"/>
              </w:rPr>
              <w:t>Implementación</w:t>
            </w:r>
            <w:proofErr w:type="spellEnd"/>
            <w:r w:rsidRPr="008F63AA">
              <w:rPr>
                <w:rFonts w:cstheme="minorHAnsi"/>
                <w:sz w:val="18"/>
                <w:szCs w:val="18"/>
              </w:rPr>
              <w:t xml:space="preserve"> del Equipo Nacional de Respuesta a </w:t>
            </w:r>
            <w:proofErr w:type="spellStart"/>
            <w:r w:rsidRPr="008F63AA">
              <w:rPr>
                <w:rFonts w:cstheme="minorHAnsi"/>
                <w:sz w:val="18"/>
                <w:szCs w:val="18"/>
              </w:rPr>
              <w:t>Incidentes</w:t>
            </w:r>
            <w:proofErr w:type="spellEnd"/>
            <w:r w:rsidRPr="008F63AA">
              <w:rPr>
                <w:rFonts w:cstheme="minorHAnsi"/>
                <w:sz w:val="18"/>
                <w:szCs w:val="18"/>
              </w:rPr>
              <w:t xml:space="preserve"> </w:t>
            </w:r>
            <w:proofErr w:type="spellStart"/>
            <w:r w:rsidRPr="008F63AA">
              <w:rPr>
                <w:rFonts w:cstheme="minorHAnsi"/>
                <w:sz w:val="18"/>
                <w:szCs w:val="18"/>
              </w:rPr>
              <w:t>Informáticos</w:t>
            </w:r>
            <w:proofErr w:type="spellEnd"/>
            <w:r w:rsidRPr="008F63AA">
              <w:rPr>
                <w:rFonts w:cstheme="minorHAnsi"/>
                <w:sz w:val="18"/>
                <w:szCs w:val="18"/>
              </w:rPr>
              <w:t xml:space="preserve"> </w:t>
            </w:r>
            <w:r w:rsidRPr="004845A7">
              <w:rPr>
                <w:rFonts w:cstheme="minorHAnsi"/>
                <w:sz w:val="18"/>
                <w:szCs w:val="18"/>
                <w:lang w:val="en-US"/>
              </w:rPr>
              <w:t>(CIRT) - Honduras</w:t>
            </w:r>
          </w:p>
        </w:tc>
        <w:tc>
          <w:tcPr>
            <w:tcW w:w="1134" w:type="dxa"/>
            <w:shd w:val="clear" w:color="auto" w:fill="auto"/>
          </w:tcPr>
          <w:p w14:paraId="188654D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10.12.2024</w:t>
            </w:r>
          </w:p>
        </w:tc>
        <w:tc>
          <w:tcPr>
            <w:tcW w:w="1276" w:type="dxa"/>
            <w:shd w:val="clear" w:color="auto" w:fill="auto"/>
          </w:tcPr>
          <w:p w14:paraId="74728B1B"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94F8F6E" w14:textId="4F863B1E"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USD 150,000 </w:t>
            </w:r>
          </w:p>
        </w:tc>
        <w:tc>
          <w:tcPr>
            <w:tcW w:w="4820" w:type="dxa"/>
            <w:shd w:val="clear" w:color="auto" w:fill="auto"/>
          </w:tcPr>
          <w:p w14:paraId="2C3E5C48"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assist the Government of Honduras in operationalizing its National Computer Incident Response Team (CIRT), which will serve as a trusted central point of contact and coordination for cybersecurity, with the objective of identifying, defending, responding to and managing cyber threats.</w:t>
            </w:r>
          </w:p>
        </w:tc>
      </w:tr>
      <w:tr w:rsidR="00E36249" w:rsidRPr="004845A7" w14:paraId="77A82BB0" w14:textId="77777777" w:rsidTr="0080072F">
        <w:trPr>
          <w:trHeight w:val="356"/>
        </w:trPr>
        <w:tc>
          <w:tcPr>
            <w:tcW w:w="2694" w:type="dxa"/>
            <w:shd w:val="clear" w:color="auto" w:fill="auto"/>
          </w:tcPr>
          <w:p w14:paraId="5FF19A6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lastRenderedPageBreak/>
              <w:t>Ministry of Science and ICT, Korea Rep.</w:t>
            </w:r>
          </w:p>
        </w:tc>
        <w:tc>
          <w:tcPr>
            <w:tcW w:w="3118" w:type="dxa"/>
            <w:shd w:val="clear" w:color="auto" w:fill="auto"/>
          </w:tcPr>
          <w:p w14:paraId="52BD446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Advancing Green Digital Action Towards a Net-Zero Digital Sector in the Philippines and Tanzania</w:t>
            </w:r>
          </w:p>
        </w:tc>
        <w:tc>
          <w:tcPr>
            <w:tcW w:w="1134" w:type="dxa"/>
            <w:shd w:val="clear" w:color="auto" w:fill="auto"/>
          </w:tcPr>
          <w:p w14:paraId="41F5D4DF" w14:textId="41039DB8"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w:t>
            </w:r>
            <w:r w:rsidR="000E625B">
              <w:rPr>
                <w:rFonts w:cstheme="minorHAnsi"/>
                <w:sz w:val="18"/>
                <w:szCs w:val="18"/>
                <w:lang w:val="en-US"/>
              </w:rPr>
              <w:t>9</w:t>
            </w:r>
            <w:r w:rsidRPr="004845A7">
              <w:rPr>
                <w:rFonts w:cstheme="minorHAnsi"/>
                <w:sz w:val="18"/>
                <w:szCs w:val="18"/>
                <w:lang w:val="en-US"/>
              </w:rPr>
              <w:t>.12.2024</w:t>
            </w:r>
          </w:p>
        </w:tc>
        <w:tc>
          <w:tcPr>
            <w:tcW w:w="1276" w:type="dxa"/>
            <w:shd w:val="clear" w:color="auto" w:fill="auto"/>
          </w:tcPr>
          <w:p w14:paraId="0EF4445C"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4BEF2CA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220,000</w:t>
            </w:r>
          </w:p>
        </w:tc>
        <w:tc>
          <w:tcPr>
            <w:tcW w:w="4820" w:type="dxa"/>
            <w:shd w:val="clear" w:color="auto" w:fill="auto"/>
          </w:tcPr>
          <w:p w14:paraId="318FE099"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collect greenhouse gas emissions and energy use data within the digital sector from regulators in the Philippines and Tanzania and house this data in a global database centralized by the ITU and to provide capacity building in this area. </w:t>
            </w:r>
          </w:p>
        </w:tc>
      </w:tr>
      <w:tr w:rsidR="00E36249" w:rsidRPr="004845A7" w14:paraId="77DECA0F" w14:textId="77777777" w:rsidTr="0080072F">
        <w:trPr>
          <w:trHeight w:val="467"/>
        </w:trPr>
        <w:tc>
          <w:tcPr>
            <w:tcW w:w="2694" w:type="dxa"/>
            <w:shd w:val="clear" w:color="auto" w:fill="auto"/>
          </w:tcPr>
          <w:p w14:paraId="09A1048A"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Japan International Cooperation Agency</w:t>
            </w:r>
          </w:p>
        </w:tc>
        <w:tc>
          <w:tcPr>
            <w:tcW w:w="3118" w:type="dxa"/>
            <w:shd w:val="clear" w:color="auto" w:fill="auto"/>
          </w:tcPr>
          <w:p w14:paraId="0137D08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Cybersecurity Capacity Building for Bhutanese Officials</w:t>
            </w:r>
          </w:p>
        </w:tc>
        <w:tc>
          <w:tcPr>
            <w:tcW w:w="1134" w:type="dxa"/>
            <w:shd w:val="clear" w:color="auto" w:fill="auto"/>
          </w:tcPr>
          <w:p w14:paraId="55471C2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01.12.2024</w:t>
            </w:r>
          </w:p>
        </w:tc>
        <w:tc>
          <w:tcPr>
            <w:tcW w:w="1276" w:type="dxa"/>
            <w:shd w:val="clear" w:color="auto" w:fill="auto"/>
          </w:tcPr>
          <w:p w14:paraId="240F4FCC"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A75055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39,711</w:t>
            </w:r>
          </w:p>
        </w:tc>
        <w:tc>
          <w:tcPr>
            <w:tcW w:w="4820" w:type="dxa"/>
            <w:shd w:val="clear" w:color="auto" w:fill="auto"/>
          </w:tcPr>
          <w:p w14:paraId="765A0E2D"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conduct high-level executive training on the importance of cybersecurity in Bhutan.</w:t>
            </w:r>
          </w:p>
        </w:tc>
      </w:tr>
      <w:tr w:rsidR="00E36249" w:rsidRPr="004845A7" w14:paraId="0BD03235" w14:textId="77777777" w:rsidTr="0080072F">
        <w:trPr>
          <w:trHeight w:val="467"/>
        </w:trPr>
        <w:tc>
          <w:tcPr>
            <w:tcW w:w="2694" w:type="dxa"/>
            <w:shd w:val="clear" w:color="auto" w:fill="auto"/>
          </w:tcPr>
          <w:p w14:paraId="38FA8913" w14:textId="77777777" w:rsidR="00E36249" w:rsidRPr="00227487" w:rsidRDefault="00E36249" w:rsidP="0080072F">
            <w:pPr>
              <w:shd w:val="clear" w:color="auto" w:fill="FFFFFF"/>
              <w:spacing w:before="0" w:after="60"/>
              <w:ind w:right="34"/>
              <w:rPr>
                <w:rFonts w:cstheme="minorHAnsi"/>
                <w:sz w:val="18"/>
                <w:szCs w:val="18"/>
                <w:lang w:val="fr-CH"/>
              </w:rPr>
            </w:pPr>
            <w:proofErr w:type="spellStart"/>
            <w:r w:rsidRPr="00227487">
              <w:rPr>
                <w:rFonts w:cstheme="minorHAnsi"/>
                <w:sz w:val="18"/>
                <w:szCs w:val="18"/>
                <w:lang w:val="fr-CH"/>
              </w:rPr>
              <w:t>Comisión</w:t>
            </w:r>
            <w:proofErr w:type="spellEnd"/>
            <w:r w:rsidRPr="00227487">
              <w:rPr>
                <w:rFonts w:cstheme="minorHAnsi"/>
                <w:sz w:val="18"/>
                <w:szCs w:val="18"/>
                <w:lang w:val="fr-CH"/>
              </w:rPr>
              <w:t xml:space="preserve"> </w:t>
            </w:r>
            <w:proofErr w:type="spellStart"/>
            <w:r w:rsidRPr="00227487">
              <w:rPr>
                <w:rFonts w:cstheme="minorHAnsi"/>
                <w:sz w:val="18"/>
                <w:szCs w:val="18"/>
                <w:lang w:val="fr-CH"/>
              </w:rPr>
              <w:t>Nacional</w:t>
            </w:r>
            <w:proofErr w:type="spellEnd"/>
            <w:r w:rsidRPr="00227487">
              <w:rPr>
                <w:rFonts w:cstheme="minorHAnsi"/>
                <w:sz w:val="18"/>
                <w:szCs w:val="18"/>
                <w:lang w:val="fr-CH"/>
              </w:rPr>
              <w:t xml:space="preserve"> de </w:t>
            </w:r>
            <w:proofErr w:type="spellStart"/>
            <w:r w:rsidRPr="00227487">
              <w:rPr>
                <w:rFonts w:cstheme="minorHAnsi"/>
                <w:sz w:val="18"/>
                <w:szCs w:val="18"/>
                <w:lang w:val="fr-CH"/>
              </w:rPr>
              <w:t>Telecomunicaciones</w:t>
            </w:r>
            <w:proofErr w:type="spellEnd"/>
            <w:r w:rsidRPr="00227487">
              <w:rPr>
                <w:rFonts w:cstheme="minorHAnsi"/>
                <w:sz w:val="18"/>
                <w:szCs w:val="18"/>
                <w:lang w:val="fr-CH"/>
              </w:rPr>
              <w:t>, Paraguay</w:t>
            </w:r>
          </w:p>
        </w:tc>
        <w:tc>
          <w:tcPr>
            <w:tcW w:w="3118" w:type="dxa"/>
            <w:shd w:val="clear" w:color="auto" w:fill="auto"/>
          </w:tcPr>
          <w:p w14:paraId="7E697FD5" w14:textId="77777777" w:rsidR="00E36249" w:rsidRPr="00227487" w:rsidRDefault="00E36249" w:rsidP="0080072F">
            <w:pPr>
              <w:shd w:val="clear" w:color="auto" w:fill="FFFFFF"/>
              <w:spacing w:before="0" w:after="60"/>
              <w:ind w:right="34"/>
              <w:rPr>
                <w:rFonts w:cstheme="minorHAnsi"/>
                <w:sz w:val="18"/>
                <w:szCs w:val="18"/>
                <w:lang w:val="fr-CH"/>
              </w:rPr>
            </w:pPr>
            <w:proofErr w:type="spellStart"/>
            <w:r w:rsidRPr="00227487">
              <w:rPr>
                <w:rFonts w:cstheme="minorHAnsi"/>
                <w:sz w:val="18"/>
                <w:szCs w:val="18"/>
                <w:lang w:val="fr-CH"/>
              </w:rPr>
              <w:t>Asistencia</w:t>
            </w:r>
            <w:proofErr w:type="spellEnd"/>
            <w:r w:rsidRPr="00227487">
              <w:rPr>
                <w:rFonts w:cstheme="minorHAnsi"/>
                <w:sz w:val="18"/>
                <w:szCs w:val="18"/>
                <w:lang w:val="fr-CH"/>
              </w:rPr>
              <w:t xml:space="preserve"> </w:t>
            </w:r>
            <w:proofErr w:type="spellStart"/>
            <w:r w:rsidRPr="00227487">
              <w:rPr>
                <w:rFonts w:cstheme="minorHAnsi"/>
                <w:sz w:val="18"/>
                <w:szCs w:val="18"/>
                <w:lang w:val="fr-CH"/>
              </w:rPr>
              <w:t>Técnica</w:t>
            </w:r>
            <w:proofErr w:type="spellEnd"/>
            <w:r w:rsidRPr="00227487">
              <w:rPr>
                <w:rFonts w:cstheme="minorHAnsi"/>
                <w:sz w:val="18"/>
                <w:szCs w:val="18"/>
                <w:lang w:val="fr-CH"/>
              </w:rPr>
              <w:t xml:space="preserve"> a la </w:t>
            </w:r>
            <w:proofErr w:type="spellStart"/>
            <w:r w:rsidRPr="00227487">
              <w:rPr>
                <w:rFonts w:cstheme="minorHAnsi"/>
                <w:sz w:val="18"/>
                <w:szCs w:val="18"/>
                <w:lang w:val="fr-CH"/>
              </w:rPr>
              <w:t>Comisión</w:t>
            </w:r>
            <w:proofErr w:type="spellEnd"/>
            <w:r w:rsidRPr="00227487">
              <w:rPr>
                <w:rFonts w:cstheme="minorHAnsi"/>
                <w:sz w:val="18"/>
                <w:szCs w:val="18"/>
                <w:lang w:val="fr-CH"/>
              </w:rPr>
              <w:t xml:space="preserve"> </w:t>
            </w:r>
            <w:proofErr w:type="spellStart"/>
            <w:r w:rsidRPr="00227487">
              <w:rPr>
                <w:rFonts w:cstheme="minorHAnsi"/>
                <w:sz w:val="18"/>
                <w:szCs w:val="18"/>
                <w:lang w:val="fr-CH"/>
              </w:rPr>
              <w:t>Nacional</w:t>
            </w:r>
            <w:proofErr w:type="spellEnd"/>
            <w:r w:rsidRPr="00227487">
              <w:rPr>
                <w:rFonts w:cstheme="minorHAnsi"/>
                <w:sz w:val="18"/>
                <w:szCs w:val="18"/>
                <w:lang w:val="fr-CH"/>
              </w:rPr>
              <w:t xml:space="preserve"> de </w:t>
            </w:r>
            <w:proofErr w:type="spellStart"/>
            <w:r w:rsidRPr="00227487">
              <w:rPr>
                <w:rFonts w:cstheme="minorHAnsi"/>
                <w:sz w:val="18"/>
                <w:szCs w:val="18"/>
                <w:lang w:val="fr-CH"/>
              </w:rPr>
              <w:t>Telecomunicaciones</w:t>
            </w:r>
            <w:proofErr w:type="spellEnd"/>
            <w:r w:rsidRPr="00227487">
              <w:rPr>
                <w:rFonts w:cstheme="minorHAnsi"/>
                <w:sz w:val="18"/>
                <w:szCs w:val="18"/>
                <w:lang w:val="fr-CH"/>
              </w:rPr>
              <w:t xml:space="preserve"> de Paraguay en el </w:t>
            </w:r>
            <w:proofErr w:type="spellStart"/>
            <w:r w:rsidRPr="00227487">
              <w:rPr>
                <w:rFonts w:cstheme="minorHAnsi"/>
                <w:sz w:val="18"/>
                <w:szCs w:val="18"/>
                <w:lang w:val="fr-CH"/>
              </w:rPr>
              <w:t>área</w:t>
            </w:r>
            <w:proofErr w:type="spellEnd"/>
            <w:r w:rsidRPr="00227487">
              <w:rPr>
                <w:rFonts w:cstheme="minorHAnsi"/>
                <w:sz w:val="18"/>
                <w:szCs w:val="18"/>
                <w:lang w:val="fr-CH"/>
              </w:rPr>
              <w:t xml:space="preserve"> </w:t>
            </w:r>
            <w:proofErr w:type="spellStart"/>
            <w:r w:rsidRPr="00227487">
              <w:rPr>
                <w:rFonts w:cstheme="minorHAnsi"/>
                <w:sz w:val="18"/>
                <w:szCs w:val="18"/>
                <w:lang w:val="fr-CH"/>
              </w:rPr>
              <w:t>regulatoria</w:t>
            </w:r>
            <w:proofErr w:type="spellEnd"/>
          </w:p>
        </w:tc>
        <w:tc>
          <w:tcPr>
            <w:tcW w:w="1134" w:type="dxa"/>
            <w:shd w:val="clear" w:color="auto" w:fill="auto"/>
          </w:tcPr>
          <w:p w14:paraId="3059F7B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11.11.2024</w:t>
            </w:r>
          </w:p>
        </w:tc>
        <w:tc>
          <w:tcPr>
            <w:tcW w:w="1276" w:type="dxa"/>
            <w:shd w:val="clear" w:color="auto" w:fill="auto"/>
          </w:tcPr>
          <w:p w14:paraId="06818366"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319A97F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83,00</w:t>
            </w:r>
          </w:p>
        </w:tc>
        <w:tc>
          <w:tcPr>
            <w:tcW w:w="4820" w:type="dxa"/>
            <w:shd w:val="clear" w:color="auto" w:fill="auto"/>
          </w:tcPr>
          <w:p w14:paraId="12C43273"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assist the National Telecommunication Commission of Paraguay, in designing the Regulation, implementation guide, processes, and procedures for Regulatory Impact Analysis methodology, as well as preparing for the implementation of a pilot project for the methodology, in line with international best practices and trends in the sector.</w:t>
            </w:r>
          </w:p>
        </w:tc>
      </w:tr>
      <w:tr w:rsidR="00E36249" w:rsidRPr="004845A7" w14:paraId="36B41E14" w14:textId="77777777" w:rsidTr="0080072F">
        <w:trPr>
          <w:trHeight w:val="467"/>
        </w:trPr>
        <w:tc>
          <w:tcPr>
            <w:tcW w:w="2694" w:type="dxa"/>
            <w:shd w:val="clear" w:color="auto" w:fill="auto"/>
          </w:tcPr>
          <w:p w14:paraId="4D22D938" w14:textId="77777777" w:rsidR="00E36249" w:rsidRPr="00E36249" w:rsidRDefault="00E36249" w:rsidP="0080072F">
            <w:pPr>
              <w:shd w:val="clear" w:color="auto" w:fill="FFFFFF"/>
              <w:spacing w:before="0" w:after="60"/>
              <w:ind w:right="34"/>
              <w:rPr>
                <w:rFonts w:cstheme="minorHAnsi"/>
                <w:sz w:val="18"/>
                <w:szCs w:val="18"/>
                <w:lang w:val="de-DE"/>
              </w:rPr>
            </w:pPr>
            <w:r w:rsidRPr="00E36249">
              <w:rPr>
                <w:rFonts w:cstheme="minorHAnsi"/>
                <w:sz w:val="18"/>
                <w:szCs w:val="18"/>
                <w:lang w:val="de-DE"/>
              </w:rPr>
              <w:t>Deutsche Gesellschaft für Internationale Zusammenarbeit</w:t>
            </w:r>
          </w:p>
        </w:tc>
        <w:tc>
          <w:tcPr>
            <w:tcW w:w="3118" w:type="dxa"/>
            <w:shd w:val="clear" w:color="auto" w:fill="auto"/>
          </w:tcPr>
          <w:p w14:paraId="4CF41B8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Global </w:t>
            </w:r>
            <w:proofErr w:type="spellStart"/>
            <w:r w:rsidRPr="004845A7">
              <w:rPr>
                <w:rFonts w:cstheme="minorHAnsi"/>
                <w:sz w:val="18"/>
                <w:szCs w:val="18"/>
                <w:lang w:val="en-US"/>
              </w:rPr>
              <w:t>Programme</w:t>
            </w:r>
            <w:proofErr w:type="spellEnd"/>
            <w:r w:rsidRPr="004845A7">
              <w:rPr>
                <w:rFonts w:cstheme="minorHAnsi"/>
                <w:sz w:val="18"/>
                <w:szCs w:val="18"/>
                <w:lang w:val="en-US"/>
              </w:rPr>
              <w:t xml:space="preserve"> Digital Transformation </w:t>
            </w:r>
            <w:r w:rsidRPr="00C1535F">
              <w:rPr>
                <w:rFonts w:cstheme="minorHAnsi"/>
                <w:sz w:val="18"/>
                <w:szCs w:val="18"/>
                <w:lang w:val="en-US"/>
              </w:rPr>
              <w:t>(</w:t>
            </w:r>
            <w:r w:rsidRPr="00C1535F">
              <w:rPr>
                <w:rFonts w:cstheme="minorHAnsi"/>
                <w:i/>
                <w:iCs/>
                <w:sz w:val="18"/>
                <w:szCs w:val="18"/>
                <w:lang w:val="en-US"/>
              </w:rPr>
              <w:t>Add)</w:t>
            </w:r>
          </w:p>
        </w:tc>
        <w:tc>
          <w:tcPr>
            <w:tcW w:w="1134" w:type="dxa"/>
            <w:shd w:val="clear" w:color="auto" w:fill="auto"/>
          </w:tcPr>
          <w:p w14:paraId="4BCFD56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06.11.2024</w:t>
            </w:r>
          </w:p>
        </w:tc>
        <w:tc>
          <w:tcPr>
            <w:tcW w:w="1276" w:type="dxa"/>
            <w:shd w:val="clear" w:color="auto" w:fill="auto"/>
          </w:tcPr>
          <w:p w14:paraId="7F3A39A3"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7C21A0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 299,814</w:t>
            </w:r>
          </w:p>
        </w:tc>
        <w:tc>
          <w:tcPr>
            <w:tcW w:w="4820" w:type="dxa"/>
            <w:shd w:val="clear" w:color="auto" w:fill="auto"/>
          </w:tcPr>
          <w:p w14:paraId="6C6D431A"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further strengthen digital government in selected Horn of Africa countries to enhance their services delivery through implementing digital government service.</w:t>
            </w:r>
          </w:p>
        </w:tc>
      </w:tr>
      <w:tr w:rsidR="00E36249" w:rsidRPr="004845A7" w14:paraId="3889888D" w14:textId="77777777" w:rsidTr="0080072F">
        <w:trPr>
          <w:trHeight w:val="467"/>
        </w:trPr>
        <w:tc>
          <w:tcPr>
            <w:tcW w:w="2694" w:type="dxa"/>
            <w:shd w:val="clear" w:color="auto" w:fill="auto"/>
          </w:tcPr>
          <w:p w14:paraId="36F2B2D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International Telecommunication Union</w:t>
            </w:r>
          </w:p>
        </w:tc>
        <w:tc>
          <w:tcPr>
            <w:tcW w:w="3118" w:type="dxa"/>
            <w:shd w:val="clear" w:color="auto" w:fill="auto"/>
          </w:tcPr>
          <w:p w14:paraId="17C2D5B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Early Warnings for All </w:t>
            </w:r>
          </w:p>
        </w:tc>
        <w:tc>
          <w:tcPr>
            <w:tcW w:w="1134" w:type="dxa"/>
            <w:shd w:val="clear" w:color="auto" w:fill="auto"/>
          </w:tcPr>
          <w:p w14:paraId="288CB20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29.10.2024</w:t>
            </w:r>
          </w:p>
        </w:tc>
        <w:tc>
          <w:tcPr>
            <w:tcW w:w="1276" w:type="dxa"/>
            <w:shd w:val="clear" w:color="auto" w:fill="auto"/>
          </w:tcPr>
          <w:p w14:paraId="3895ADE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600,000</w:t>
            </w:r>
          </w:p>
        </w:tc>
        <w:tc>
          <w:tcPr>
            <w:tcW w:w="2693" w:type="dxa"/>
            <w:shd w:val="clear" w:color="auto" w:fill="auto"/>
          </w:tcPr>
          <w:p w14:paraId="613C3839" w14:textId="77777777" w:rsidR="00E36249" w:rsidRPr="004845A7" w:rsidRDefault="00E36249" w:rsidP="0080072F">
            <w:pPr>
              <w:shd w:val="clear" w:color="auto" w:fill="FFFFFF"/>
              <w:spacing w:before="0" w:after="60"/>
              <w:ind w:right="34"/>
              <w:rPr>
                <w:rFonts w:cstheme="minorHAnsi"/>
                <w:sz w:val="18"/>
                <w:szCs w:val="18"/>
                <w:lang w:val="en-US"/>
              </w:rPr>
            </w:pPr>
          </w:p>
        </w:tc>
        <w:tc>
          <w:tcPr>
            <w:tcW w:w="4820" w:type="dxa"/>
            <w:shd w:val="clear" w:color="auto" w:fill="auto"/>
          </w:tcPr>
          <w:p w14:paraId="5E45D858"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support the work of ITU in EW4All Pillar 3 – warning dissemination and communication generally, </w:t>
            </w:r>
            <w:proofErr w:type="gramStart"/>
            <w:r w:rsidRPr="004845A7">
              <w:rPr>
                <w:rFonts w:cstheme="minorHAnsi"/>
                <w:sz w:val="18"/>
                <w:szCs w:val="18"/>
                <w:lang w:val="en-US"/>
              </w:rPr>
              <w:t>and also</w:t>
            </w:r>
            <w:proofErr w:type="gramEnd"/>
            <w:r w:rsidRPr="004845A7">
              <w:rPr>
                <w:rFonts w:cstheme="minorHAnsi"/>
                <w:sz w:val="18"/>
                <w:szCs w:val="18"/>
                <w:lang w:val="en-US"/>
              </w:rPr>
              <w:t xml:space="preserve"> with respect of 7 countries comprising LDCs, LLDCs and SIDS in Africa, Americas, Arab States and Europe. </w:t>
            </w:r>
          </w:p>
        </w:tc>
      </w:tr>
      <w:tr w:rsidR="00E36249" w:rsidRPr="004845A7" w14:paraId="5E497F8A" w14:textId="77777777" w:rsidTr="0080072F">
        <w:trPr>
          <w:trHeight w:val="467"/>
        </w:trPr>
        <w:tc>
          <w:tcPr>
            <w:tcW w:w="2694" w:type="dxa"/>
            <w:shd w:val="clear" w:color="auto" w:fill="auto"/>
          </w:tcPr>
          <w:p w14:paraId="0F48683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Office of Commissioner of Communications - Digital Security Authority, Cyprus</w:t>
            </w:r>
          </w:p>
        </w:tc>
        <w:tc>
          <w:tcPr>
            <w:tcW w:w="3118" w:type="dxa"/>
            <w:shd w:val="clear" w:color="auto" w:fill="auto"/>
          </w:tcPr>
          <w:p w14:paraId="67D3858F"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ITU-EAPEREG-EMERG Capacity-Building workshop on Quality of Service and Resilience of Mobile Infrastructure for Regulatory Authorities</w:t>
            </w:r>
          </w:p>
        </w:tc>
        <w:tc>
          <w:tcPr>
            <w:tcW w:w="1134" w:type="dxa"/>
            <w:shd w:val="clear" w:color="auto" w:fill="auto"/>
          </w:tcPr>
          <w:p w14:paraId="38B7AEE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28.10.2024</w:t>
            </w:r>
          </w:p>
        </w:tc>
        <w:tc>
          <w:tcPr>
            <w:tcW w:w="1276" w:type="dxa"/>
            <w:shd w:val="clear" w:color="auto" w:fill="auto"/>
          </w:tcPr>
          <w:p w14:paraId="79BD48E6"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DA2AB3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22,359</w:t>
            </w:r>
          </w:p>
        </w:tc>
        <w:tc>
          <w:tcPr>
            <w:tcW w:w="4820" w:type="dxa"/>
            <w:shd w:val="clear" w:color="auto" w:fill="auto"/>
          </w:tcPr>
          <w:p w14:paraId="148F735D"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organize a workshop aiming to equip regulatory authorities with the knowledge and tools to ensure robust, resilient, and high-quality mobile infrastructure in their regions, and to foster cooperation and knowledge-sharing among regulatory bodies from EMERG and EaPeReg.</w:t>
            </w:r>
          </w:p>
        </w:tc>
      </w:tr>
      <w:tr w:rsidR="00E36249" w:rsidRPr="004845A7" w14:paraId="41390F25" w14:textId="77777777" w:rsidTr="0080072F">
        <w:trPr>
          <w:trHeight w:val="467"/>
        </w:trPr>
        <w:tc>
          <w:tcPr>
            <w:tcW w:w="2694" w:type="dxa"/>
            <w:shd w:val="clear" w:color="auto" w:fill="auto"/>
          </w:tcPr>
          <w:p w14:paraId="44AEB94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Office for Project Services</w:t>
            </w:r>
          </w:p>
        </w:tc>
        <w:tc>
          <w:tcPr>
            <w:tcW w:w="3118" w:type="dxa"/>
            <w:shd w:val="clear" w:color="auto" w:fill="auto"/>
          </w:tcPr>
          <w:p w14:paraId="7E06EB6D"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Support to ITU Satellites Resources Training and Spectrum Management Conference</w:t>
            </w:r>
          </w:p>
        </w:tc>
        <w:tc>
          <w:tcPr>
            <w:tcW w:w="1134" w:type="dxa"/>
            <w:shd w:val="clear" w:color="auto" w:fill="auto"/>
          </w:tcPr>
          <w:p w14:paraId="6A82A07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28.10.2024</w:t>
            </w:r>
          </w:p>
        </w:tc>
        <w:tc>
          <w:tcPr>
            <w:tcW w:w="1276" w:type="dxa"/>
            <w:shd w:val="clear" w:color="auto" w:fill="auto"/>
          </w:tcPr>
          <w:p w14:paraId="3053F13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37,829</w:t>
            </w:r>
          </w:p>
        </w:tc>
        <w:tc>
          <w:tcPr>
            <w:tcW w:w="2693" w:type="dxa"/>
            <w:shd w:val="clear" w:color="auto" w:fill="auto"/>
          </w:tcPr>
          <w:p w14:paraId="1F58C277" w14:textId="77777777" w:rsidR="00E36249" w:rsidRPr="004845A7" w:rsidRDefault="00E36249" w:rsidP="0080072F">
            <w:pPr>
              <w:shd w:val="clear" w:color="auto" w:fill="FFFFFF"/>
              <w:spacing w:before="0" w:after="60"/>
              <w:ind w:right="34"/>
              <w:rPr>
                <w:rFonts w:cstheme="minorHAnsi"/>
                <w:sz w:val="18"/>
                <w:szCs w:val="18"/>
                <w:lang w:val="en-US"/>
              </w:rPr>
            </w:pPr>
          </w:p>
        </w:tc>
        <w:tc>
          <w:tcPr>
            <w:tcW w:w="4820" w:type="dxa"/>
            <w:shd w:val="clear" w:color="auto" w:fill="auto"/>
          </w:tcPr>
          <w:p w14:paraId="5FA46810" w14:textId="59161E8D"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support the organization of ITU workshop on Satellites resources and Spectrum management conference (Nairobi, Kenya)</w:t>
            </w:r>
            <w:r w:rsidR="0080072F">
              <w:rPr>
                <w:rFonts w:cstheme="minorHAnsi"/>
                <w:sz w:val="18"/>
                <w:szCs w:val="18"/>
                <w:lang w:val="en-US"/>
              </w:rPr>
              <w:t>.</w:t>
            </w:r>
          </w:p>
        </w:tc>
      </w:tr>
      <w:tr w:rsidR="00E36249" w:rsidRPr="004845A7" w14:paraId="3199E36B" w14:textId="77777777" w:rsidTr="0080072F">
        <w:trPr>
          <w:trHeight w:val="467"/>
        </w:trPr>
        <w:tc>
          <w:tcPr>
            <w:tcW w:w="2694" w:type="dxa"/>
            <w:shd w:val="clear" w:color="auto" w:fill="auto"/>
          </w:tcPr>
          <w:p w14:paraId="4506D66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Qualcomm</w:t>
            </w:r>
          </w:p>
        </w:tc>
        <w:tc>
          <w:tcPr>
            <w:tcW w:w="3118" w:type="dxa"/>
            <w:shd w:val="clear" w:color="auto" w:fill="auto"/>
          </w:tcPr>
          <w:p w14:paraId="325C371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Digital Skills for Life </w:t>
            </w:r>
            <w:r w:rsidRPr="00C1535F">
              <w:rPr>
                <w:rFonts w:cstheme="minorHAnsi"/>
                <w:sz w:val="18"/>
                <w:szCs w:val="18"/>
                <w:lang w:val="en-US"/>
              </w:rPr>
              <w:t>(</w:t>
            </w:r>
            <w:r w:rsidRPr="00C1535F">
              <w:rPr>
                <w:rFonts w:cstheme="minorHAnsi"/>
                <w:i/>
                <w:iCs/>
                <w:sz w:val="18"/>
                <w:szCs w:val="18"/>
                <w:lang w:val="en-US"/>
              </w:rPr>
              <w:t>Add</w:t>
            </w:r>
            <w:r w:rsidRPr="00C1535F">
              <w:rPr>
                <w:rFonts w:cstheme="minorHAnsi"/>
                <w:sz w:val="18"/>
                <w:szCs w:val="18"/>
                <w:lang w:val="en-US"/>
              </w:rPr>
              <w:t>)</w:t>
            </w:r>
          </w:p>
        </w:tc>
        <w:tc>
          <w:tcPr>
            <w:tcW w:w="1134" w:type="dxa"/>
            <w:shd w:val="clear" w:color="auto" w:fill="auto"/>
          </w:tcPr>
          <w:p w14:paraId="16B92E2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23.10.2024</w:t>
            </w:r>
          </w:p>
        </w:tc>
        <w:tc>
          <w:tcPr>
            <w:tcW w:w="1276" w:type="dxa"/>
            <w:shd w:val="clear" w:color="auto" w:fill="auto"/>
          </w:tcPr>
          <w:p w14:paraId="592BDFF0"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033AD14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60,000</w:t>
            </w:r>
          </w:p>
        </w:tc>
        <w:tc>
          <w:tcPr>
            <w:tcW w:w="4820" w:type="dxa"/>
            <w:shd w:val="clear" w:color="auto" w:fill="auto"/>
          </w:tcPr>
          <w:p w14:paraId="027A8701"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further provide girls and women, particularly from marginalized and underserved communities, with access to a high-quality, free digital skills training and certification program to facilitate their access to safe, formal employment.</w:t>
            </w:r>
          </w:p>
        </w:tc>
      </w:tr>
      <w:tr w:rsidR="00E36249" w:rsidRPr="004845A7" w14:paraId="2CC344BD" w14:textId="77777777" w:rsidTr="0080072F">
        <w:trPr>
          <w:trHeight w:val="467"/>
        </w:trPr>
        <w:tc>
          <w:tcPr>
            <w:tcW w:w="2694" w:type="dxa"/>
            <w:shd w:val="clear" w:color="auto" w:fill="auto"/>
          </w:tcPr>
          <w:p w14:paraId="77B6573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lastRenderedPageBreak/>
              <w:t xml:space="preserve">Islamic Development Bank </w:t>
            </w:r>
          </w:p>
        </w:tc>
        <w:tc>
          <w:tcPr>
            <w:tcW w:w="3118" w:type="dxa"/>
            <w:shd w:val="clear" w:color="auto" w:fill="auto"/>
          </w:tcPr>
          <w:p w14:paraId="293D630D"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Digital Regulation Training for Africa</w:t>
            </w:r>
          </w:p>
        </w:tc>
        <w:tc>
          <w:tcPr>
            <w:tcW w:w="1134" w:type="dxa"/>
            <w:shd w:val="clear" w:color="auto" w:fill="auto"/>
          </w:tcPr>
          <w:p w14:paraId="330DC3D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16.10.2024</w:t>
            </w:r>
          </w:p>
        </w:tc>
        <w:tc>
          <w:tcPr>
            <w:tcW w:w="1276" w:type="dxa"/>
            <w:shd w:val="clear" w:color="auto" w:fill="auto"/>
          </w:tcPr>
          <w:p w14:paraId="321FBC78"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068E108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30,000</w:t>
            </w:r>
          </w:p>
        </w:tc>
        <w:tc>
          <w:tcPr>
            <w:tcW w:w="4820" w:type="dxa"/>
            <w:shd w:val="clear" w:color="auto" w:fill="auto"/>
          </w:tcPr>
          <w:p w14:paraId="131BCE3A"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support policymakers from </w:t>
            </w:r>
            <w:proofErr w:type="spellStart"/>
            <w:r w:rsidRPr="004845A7">
              <w:rPr>
                <w:rFonts w:cstheme="minorHAnsi"/>
                <w:sz w:val="18"/>
                <w:szCs w:val="18"/>
                <w:lang w:val="en-US"/>
              </w:rPr>
              <w:t>IsDB</w:t>
            </w:r>
            <w:proofErr w:type="spellEnd"/>
            <w:r w:rsidRPr="004845A7">
              <w:rPr>
                <w:rFonts w:cstheme="minorHAnsi"/>
                <w:sz w:val="18"/>
                <w:szCs w:val="18"/>
                <w:lang w:val="en-US"/>
              </w:rPr>
              <w:t xml:space="preserve"> Member Countries in Africa to participate in the Digital Regulation Training for Africa.</w:t>
            </w:r>
          </w:p>
        </w:tc>
      </w:tr>
      <w:tr w:rsidR="00E36249" w:rsidRPr="004845A7" w14:paraId="575ECC3F" w14:textId="77777777" w:rsidTr="0080072F">
        <w:trPr>
          <w:trHeight w:val="467"/>
        </w:trPr>
        <w:tc>
          <w:tcPr>
            <w:tcW w:w="2694" w:type="dxa"/>
            <w:shd w:val="clear" w:color="auto" w:fill="auto"/>
          </w:tcPr>
          <w:p w14:paraId="5A30CCF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ZTE Corporation</w:t>
            </w:r>
          </w:p>
        </w:tc>
        <w:tc>
          <w:tcPr>
            <w:tcW w:w="3118" w:type="dxa"/>
            <w:shd w:val="clear" w:color="auto" w:fill="auto"/>
          </w:tcPr>
          <w:p w14:paraId="1D3321EE"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High-level VIP Social Events of the 2nd Meeting of the Digital Innovation Board </w:t>
            </w:r>
          </w:p>
        </w:tc>
        <w:tc>
          <w:tcPr>
            <w:tcW w:w="1134" w:type="dxa"/>
            <w:shd w:val="clear" w:color="auto" w:fill="auto"/>
          </w:tcPr>
          <w:p w14:paraId="4DA95BE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08.10.2024</w:t>
            </w:r>
          </w:p>
        </w:tc>
        <w:tc>
          <w:tcPr>
            <w:tcW w:w="1276" w:type="dxa"/>
            <w:shd w:val="clear" w:color="auto" w:fill="auto"/>
          </w:tcPr>
          <w:p w14:paraId="7537D92D"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A9383E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50,000</w:t>
            </w:r>
          </w:p>
        </w:tc>
        <w:tc>
          <w:tcPr>
            <w:tcW w:w="4820" w:type="dxa"/>
            <w:shd w:val="clear" w:color="auto" w:fill="auto"/>
          </w:tcPr>
          <w:p w14:paraId="08379514"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grant ZTE Corporation</w:t>
            </w:r>
            <w:r>
              <w:rPr>
                <w:rFonts w:cstheme="minorHAnsi"/>
                <w:sz w:val="18"/>
                <w:szCs w:val="18"/>
                <w:lang w:val="en-US"/>
              </w:rPr>
              <w:t xml:space="preserve"> (sponsor)</w:t>
            </w:r>
            <w:r w:rsidRPr="004845A7">
              <w:rPr>
                <w:rFonts w:cstheme="minorHAnsi"/>
                <w:sz w:val="18"/>
                <w:szCs w:val="18"/>
                <w:lang w:val="en-US"/>
              </w:rPr>
              <w:t xml:space="preserve"> the status of Premium Partner related to High-level VIP Social Events of the 2nd Meeting of the Digital Innovation Board (Valletta, Malta, 28 October 2024).</w:t>
            </w:r>
          </w:p>
        </w:tc>
      </w:tr>
      <w:tr w:rsidR="00E36249" w:rsidRPr="004845A7" w14:paraId="54076910" w14:textId="77777777" w:rsidTr="0080072F">
        <w:trPr>
          <w:trHeight w:val="467"/>
        </w:trPr>
        <w:tc>
          <w:tcPr>
            <w:tcW w:w="2694" w:type="dxa"/>
            <w:shd w:val="clear" w:color="auto" w:fill="auto"/>
          </w:tcPr>
          <w:p w14:paraId="6ACE7EA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European Union represented by the European Commission</w:t>
            </w:r>
          </w:p>
        </w:tc>
        <w:tc>
          <w:tcPr>
            <w:tcW w:w="3118" w:type="dxa"/>
            <w:shd w:val="clear" w:color="auto" w:fill="auto"/>
          </w:tcPr>
          <w:p w14:paraId="0EDCB5FE"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Regional Regulatory Innovation for Central America - Sandbox</w:t>
            </w:r>
          </w:p>
        </w:tc>
        <w:tc>
          <w:tcPr>
            <w:tcW w:w="1134" w:type="dxa"/>
            <w:shd w:val="clear" w:color="auto" w:fill="auto"/>
          </w:tcPr>
          <w:p w14:paraId="443E7A1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03.10.2024</w:t>
            </w:r>
          </w:p>
        </w:tc>
        <w:tc>
          <w:tcPr>
            <w:tcW w:w="1276" w:type="dxa"/>
            <w:shd w:val="clear" w:color="auto" w:fill="auto"/>
          </w:tcPr>
          <w:p w14:paraId="2BDF5DCA"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4990790D" w14:textId="71A9CF02"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 3,000,000</w:t>
            </w:r>
          </w:p>
        </w:tc>
        <w:tc>
          <w:tcPr>
            <w:tcW w:w="4820" w:type="dxa"/>
            <w:shd w:val="clear" w:color="auto" w:fill="auto"/>
          </w:tcPr>
          <w:p w14:paraId="4680BE0A"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promote increased investment in digital transformation through regulatory frameworks conducive to innovation, accelerating digitalization and contributing to regional digital integration in Central America.</w:t>
            </w:r>
          </w:p>
        </w:tc>
      </w:tr>
      <w:tr w:rsidR="00E36249" w:rsidRPr="004845A7" w14:paraId="2A57CF7E" w14:textId="77777777" w:rsidTr="0080072F">
        <w:trPr>
          <w:trHeight w:val="467"/>
        </w:trPr>
        <w:tc>
          <w:tcPr>
            <w:tcW w:w="2694" w:type="dxa"/>
            <w:shd w:val="clear" w:color="auto" w:fill="auto"/>
          </w:tcPr>
          <w:p w14:paraId="3B56661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European Union represented by the European Commission</w:t>
            </w:r>
          </w:p>
        </w:tc>
        <w:tc>
          <w:tcPr>
            <w:tcW w:w="3118" w:type="dxa"/>
            <w:shd w:val="clear" w:color="auto" w:fill="auto"/>
          </w:tcPr>
          <w:p w14:paraId="7C96C9E1"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EU Support to Africa's National Broadband Mapping Systems (</w:t>
            </w:r>
            <w:proofErr w:type="spellStart"/>
            <w:r w:rsidRPr="004845A7">
              <w:rPr>
                <w:rFonts w:cstheme="minorHAnsi"/>
                <w:sz w:val="18"/>
                <w:szCs w:val="18"/>
                <w:lang w:val="en-US"/>
              </w:rPr>
              <w:t>AfricaBBMaps</w:t>
            </w:r>
            <w:proofErr w:type="spellEnd"/>
            <w:r w:rsidRPr="004845A7">
              <w:rPr>
                <w:rFonts w:cstheme="minorHAnsi"/>
                <w:sz w:val="18"/>
                <w:szCs w:val="18"/>
                <w:lang w:val="en-US"/>
              </w:rPr>
              <w:t>)</w:t>
            </w:r>
          </w:p>
        </w:tc>
        <w:tc>
          <w:tcPr>
            <w:tcW w:w="1134" w:type="dxa"/>
            <w:shd w:val="clear" w:color="auto" w:fill="auto"/>
          </w:tcPr>
          <w:p w14:paraId="3FCBBAE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30.09.2024</w:t>
            </w:r>
          </w:p>
        </w:tc>
        <w:tc>
          <w:tcPr>
            <w:tcW w:w="1276" w:type="dxa"/>
            <w:shd w:val="clear" w:color="auto" w:fill="auto"/>
          </w:tcPr>
          <w:p w14:paraId="05CE9EB8"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2ABA80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 15,000,000</w:t>
            </w:r>
          </w:p>
        </w:tc>
        <w:tc>
          <w:tcPr>
            <w:tcW w:w="4820" w:type="dxa"/>
            <w:shd w:val="clear" w:color="auto" w:fill="auto"/>
          </w:tcPr>
          <w:p w14:paraId="6E5ABED4"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support Sub-Saharan Africa countries in the establishment and implementation of harmonized broadband mapping systems to facilitate evidence-based, data-driven digital infrastructure investments in Sub-Saharan Africa.</w:t>
            </w:r>
          </w:p>
        </w:tc>
      </w:tr>
      <w:tr w:rsidR="00E36249" w:rsidRPr="004845A7" w14:paraId="3557A19E" w14:textId="77777777" w:rsidTr="0080072F">
        <w:trPr>
          <w:trHeight w:val="467"/>
        </w:trPr>
        <w:tc>
          <w:tcPr>
            <w:tcW w:w="2694" w:type="dxa"/>
            <w:shd w:val="clear" w:color="auto" w:fill="auto"/>
          </w:tcPr>
          <w:p w14:paraId="05BFCDA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International Telecommunication Union</w:t>
            </w:r>
          </w:p>
        </w:tc>
        <w:tc>
          <w:tcPr>
            <w:tcW w:w="3118" w:type="dxa"/>
            <w:shd w:val="clear" w:color="auto" w:fill="auto"/>
          </w:tcPr>
          <w:p w14:paraId="2A41079D"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Cyber Resilience for Digital Development in the Least Developed Countries </w:t>
            </w:r>
          </w:p>
        </w:tc>
        <w:tc>
          <w:tcPr>
            <w:tcW w:w="1134" w:type="dxa"/>
            <w:shd w:val="clear" w:color="auto" w:fill="auto"/>
          </w:tcPr>
          <w:p w14:paraId="1BCDCF4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30.09.2024</w:t>
            </w:r>
          </w:p>
        </w:tc>
        <w:tc>
          <w:tcPr>
            <w:tcW w:w="1276" w:type="dxa"/>
            <w:shd w:val="clear" w:color="auto" w:fill="auto"/>
          </w:tcPr>
          <w:p w14:paraId="4194B37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50,000</w:t>
            </w:r>
          </w:p>
        </w:tc>
        <w:tc>
          <w:tcPr>
            <w:tcW w:w="2693" w:type="dxa"/>
            <w:shd w:val="clear" w:color="auto" w:fill="auto"/>
          </w:tcPr>
          <w:p w14:paraId="00B51D85" w14:textId="7D215142" w:rsidR="00E36249" w:rsidRPr="00BE01D8" w:rsidRDefault="00E36249" w:rsidP="0080072F">
            <w:pPr>
              <w:shd w:val="clear" w:color="auto" w:fill="FFFFFF"/>
              <w:spacing w:before="0" w:after="60"/>
              <w:ind w:right="34"/>
              <w:rPr>
                <w:rFonts w:cstheme="minorHAnsi"/>
                <w:sz w:val="16"/>
                <w:szCs w:val="16"/>
                <w:lang w:val="en-US"/>
              </w:rPr>
            </w:pPr>
            <w:r w:rsidRPr="00BE01D8">
              <w:rPr>
                <w:rFonts w:cstheme="minorHAnsi"/>
                <w:i/>
                <w:iCs/>
                <w:sz w:val="16"/>
                <w:szCs w:val="16"/>
                <w:lang w:val="en-US"/>
              </w:rPr>
              <w:t>Note: Project supported by</w:t>
            </w:r>
            <w:r w:rsidR="001F45F0" w:rsidRPr="00BE01D8">
              <w:rPr>
                <w:rFonts w:cstheme="minorHAnsi"/>
                <w:i/>
                <w:iCs/>
                <w:sz w:val="16"/>
                <w:szCs w:val="16"/>
                <w:lang w:val="en-US"/>
              </w:rPr>
              <w:t xml:space="preserve"> the </w:t>
            </w:r>
            <w:r w:rsidR="001F45F0" w:rsidRPr="00BE01D8">
              <w:rPr>
                <w:rFonts w:cstheme="minorHAnsi"/>
                <w:i/>
                <w:iCs/>
                <w:sz w:val="16"/>
                <w:szCs w:val="16"/>
              </w:rPr>
              <w:t xml:space="preserve">Ministry of Foreign Affairs, </w:t>
            </w:r>
            <w:r w:rsidR="00681BBF" w:rsidRPr="00BE01D8">
              <w:rPr>
                <w:rFonts w:cstheme="minorHAnsi"/>
                <w:i/>
                <w:iCs/>
                <w:sz w:val="16"/>
                <w:szCs w:val="16"/>
                <w:lang w:val="en-US"/>
              </w:rPr>
              <w:t>Czech Rep.</w:t>
            </w:r>
            <w:r w:rsidR="004C24FA" w:rsidRPr="00BE01D8">
              <w:rPr>
                <w:rFonts w:cstheme="minorHAnsi"/>
                <w:i/>
                <w:iCs/>
                <w:sz w:val="16"/>
                <w:szCs w:val="16"/>
              </w:rPr>
              <w:t xml:space="preserve"> </w:t>
            </w:r>
            <w:r w:rsidRPr="00BE01D8">
              <w:rPr>
                <w:rFonts w:cstheme="minorHAnsi"/>
                <w:i/>
                <w:iCs/>
                <w:sz w:val="16"/>
                <w:szCs w:val="16"/>
                <w:lang w:val="en-US"/>
              </w:rPr>
              <w:t>(</w:t>
            </w:r>
            <w:r w:rsidR="004C24FA" w:rsidRPr="00BE01D8">
              <w:rPr>
                <w:rFonts w:cstheme="minorHAnsi"/>
                <w:i/>
                <w:iCs/>
                <w:sz w:val="16"/>
                <w:szCs w:val="16"/>
                <w:lang w:val="en-US"/>
              </w:rPr>
              <w:t xml:space="preserve">CZK2,500,000 </w:t>
            </w:r>
            <w:r w:rsidRPr="00BE01D8">
              <w:rPr>
                <w:rFonts w:cstheme="minorHAnsi"/>
                <w:i/>
                <w:iCs/>
                <w:sz w:val="16"/>
                <w:szCs w:val="16"/>
                <w:lang w:val="en-US"/>
              </w:rPr>
              <w:t>of De</w:t>
            </w:r>
            <w:r w:rsidR="004C24FA" w:rsidRPr="00BE01D8">
              <w:rPr>
                <w:rFonts w:cstheme="minorHAnsi"/>
                <w:i/>
                <w:iCs/>
                <w:sz w:val="16"/>
                <w:szCs w:val="16"/>
                <w:lang w:val="en-US"/>
              </w:rPr>
              <w:t>c.2</w:t>
            </w:r>
            <w:r w:rsidR="001737C0" w:rsidRPr="00BE01D8">
              <w:rPr>
                <w:rFonts w:cstheme="minorHAnsi"/>
                <w:i/>
                <w:iCs/>
                <w:sz w:val="16"/>
                <w:szCs w:val="16"/>
                <w:lang w:val="en-US"/>
              </w:rPr>
              <w:t>0</w:t>
            </w:r>
            <w:r w:rsidRPr="00BE01D8">
              <w:rPr>
                <w:rFonts w:cstheme="minorHAnsi"/>
                <w:i/>
                <w:iCs/>
                <w:sz w:val="16"/>
                <w:szCs w:val="16"/>
                <w:lang w:val="en-US"/>
              </w:rPr>
              <w:t>23)</w:t>
            </w:r>
          </w:p>
        </w:tc>
        <w:tc>
          <w:tcPr>
            <w:tcW w:w="4820" w:type="dxa"/>
            <w:shd w:val="clear" w:color="auto" w:fill="auto"/>
          </w:tcPr>
          <w:p w14:paraId="3F3A2985"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enhance digital development and meaningful connectivity by enhancing cyber resilience in three countries. </w:t>
            </w:r>
          </w:p>
        </w:tc>
      </w:tr>
      <w:tr w:rsidR="00E36249" w:rsidRPr="004845A7" w14:paraId="2C898B2A" w14:textId="77777777" w:rsidTr="00FE4D0C">
        <w:trPr>
          <w:trHeight w:val="467"/>
        </w:trPr>
        <w:tc>
          <w:tcPr>
            <w:tcW w:w="2694" w:type="dxa"/>
            <w:shd w:val="clear" w:color="auto" w:fill="auto"/>
          </w:tcPr>
          <w:p w14:paraId="7DE0089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Children's Fund</w:t>
            </w:r>
          </w:p>
        </w:tc>
        <w:tc>
          <w:tcPr>
            <w:tcW w:w="3118" w:type="dxa"/>
            <w:shd w:val="clear" w:color="auto" w:fill="auto"/>
          </w:tcPr>
          <w:p w14:paraId="16B62255"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Connect Schools in Countries (Accelerate school connectivity in collaboration with the Giga Initiative)</w:t>
            </w:r>
          </w:p>
        </w:tc>
        <w:tc>
          <w:tcPr>
            <w:tcW w:w="1134" w:type="dxa"/>
            <w:shd w:val="clear" w:color="auto" w:fill="auto"/>
          </w:tcPr>
          <w:p w14:paraId="644FE76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12.09.2024</w:t>
            </w:r>
          </w:p>
        </w:tc>
        <w:tc>
          <w:tcPr>
            <w:tcW w:w="1276" w:type="dxa"/>
            <w:shd w:val="clear" w:color="auto" w:fill="auto"/>
          </w:tcPr>
          <w:p w14:paraId="686E248D"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47D1AE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377,533</w:t>
            </w:r>
          </w:p>
        </w:tc>
        <w:tc>
          <w:tcPr>
            <w:tcW w:w="4820" w:type="dxa"/>
            <w:shd w:val="clear" w:color="auto" w:fill="auto"/>
          </w:tcPr>
          <w:p w14:paraId="2E7DD60D"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support the implementation of the Giga Initiative that aims to advance the countries’ aspirations to connect all the schools that remain unconnected.</w:t>
            </w:r>
          </w:p>
        </w:tc>
      </w:tr>
      <w:tr w:rsidR="00E36249" w:rsidRPr="004845A7" w14:paraId="2378629B" w14:textId="77777777" w:rsidTr="0080072F">
        <w:trPr>
          <w:trHeight w:val="467"/>
        </w:trPr>
        <w:tc>
          <w:tcPr>
            <w:tcW w:w="2694" w:type="dxa"/>
            <w:shd w:val="clear" w:color="auto" w:fill="auto"/>
          </w:tcPr>
          <w:p w14:paraId="33AC86F3" w14:textId="77777777" w:rsidR="00E36249" w:rsidRPr="00227487" w:rsidRDefault="00E36249" w:rsidP="0080072F">
            <w:pPr>
              <w:shd w:val="clear" w:color="auto" w:fill="FFFFFF"/>
              <w:spacing w:before="0" w:after="60"/>
              <w:ind w:right="34"/>
              <w:rPr>
                <w:rFonts w:cstheme="minorHAnsi"/>
                <w:sz w:val="18"/>
                <w:szCs w:val="18"/>
                <w:lang w:val="fr-CH"/>
              </w:rPr>
            </w:pPr>
            <w:proofErr w:type="spellStart"/>
            <w:r w:rsidRPr="00227487">
              <w:rPr>
                <w:rFonts w:cstheme="minorHAnsi"/>
                <w:sz w:val="18"/>
                <w:szCs w:val="18"/>
                <w:lang w:val="fr-CH"/>
              </w:rPr>
              <w:t>Ministerio</w:t>
            </w:r>
            <w:proofErr w:type="spellEnd"/>
            <w:r w:rsidRPr="00227487">
              <w:rPr>
                <w:rFonts w:cstheme="minorHAnsi"/>
                <w:sz w:val="18"/>
                <w:szCs w:val="18"/>
                <w:lang w:val="fr-CH"/>
              </w:rPr>
              <w:t xml:space="preserve"> de </w:t>
            </w:r>
            <w:proofErr w:type="spellStart"/>
            <w:r w:rsidRPr="00227487">
              <w:rPr>
                <w:rFonts w:cstheme="minorHAnsi"/>
                <w:sz w:val="18"/>
                <w:szCs w:val="18"/>
                <w:lang w:val="fr-CH"/>
              </w:rPr>
              <w:t>Tecnologías</w:t>
            </w:r>
            <w:proofErr w:type="spellEnd"/>
            <w:r w:rsidRPr="00227487">
              <w:rPr>
                <w:rFonts w:cstheme="minorHAnsi"/>
                <w:sz w:val="18"/>
                <w:szCs w:val="18"/>
                <w:lang w:val="fr-CH"/>
              </w:rPr>
              <w:t xml:space="preserve"> de la </w:t>
            </w:r>
            <w:proofErr w:type="spellStart"/>
            <w:r w:rsidRPr="00227487">
              <w:rPr>
                <w:rFonts w:cstheme="minorHAnsi"/>
                <w:sz w:val="18"/>
                <w:szCs w:val="18"/>
                <w:lang w:val="fr-CH"/>
              </w:rPr>
              <w:t>Información</w:t>
            </w:r>
            <w:proofErr w:type="spellEnd"/>
            <w:r w:rsidRPr="00227487">
              <w:rPr>
                <w:rFonts w:cstheme="minorHAnsi"/>
                <w:sz w:val="18"/>
                <w:szCs w:val="18"/>
                <w:lang w:val="fr-CH"/>
              </w:rPr>
              <w:t xml:space="preserve"> y las </w:t>
            </w:r>
            <w:proofErr w:type="spellStart"/>
            <w:r w:rsidRPr="00227487">
              <w:rPr>
                <w:rFonts w:cstheme="minorHAnsi"/>
                <w:sz w:val="18"/>
                <w:szCs w:val="18"/>
                <w:lang w:val="fr-CH"/>
              </w:rPr>
              <w:t>Comunicaciones</w:t>
            </w:r>
            <w:proofErr w:type="spellEnd"/>
            <w:r w:rsidRPr="00227487">
              <w:rPr>
                <w:rFonts w:cstheme="minorHAnsi"/>
                <w:sz w:val="18"/>
                <w:szCs w:val="18"/>
                <w:lang w:val="fr-CH"/>
              </w:rPr>
              <w:t>, Colombia</w:t>
            </w:r>
          </w:p>
        </w:tc>
        <w:tc>
          <w:tcPr>
            <w:tcW w:w="3118" w:type="dxa"/>
            <w:shd w:val="clear" w:color="auto" w:fill="auto"/>
          </w:tcPr>
          <w:p w14:paraId="7CC1F70F" w14:textId="77777777" w:rsidR="00E36249" w:rsidRPr="004845A7" w:rsidRDefault="00E36249" w:rsidP="0080072F">
            <w:pPr>
              <w:spacing w:before="0" w:after="60"/>
              <w:rPr>
                <w:rFonts w:cstheme="minorHAnsi"/>
                <w:sz w:val="18"/>
                <w:szCs w:val="18"/>
                <w:lang w:val="en-US"/>
              </w:rPr>
            </w:pPr>
            <w:proofErr w:type="spellStart"/>
            <w:r w:rsidRPr="004845A7">
              <w:rPr>
                <w:rFonts w:cstheme="minorHAnsi"/>
                <w:sz w:val="18"/>
                <w:szCs w:val="18"/>
                <w:lang w:val="en-US"/>
              </w:rPr>
              <w:t>Modelo</w:t>
            </w:r>
            <w:proofErr w:type="spellEnd"/>
            <w:r w:rsidRPr="004845A7">
              <w:rPr>
                <w:rFonts w:cstheme="minorHAnsi"/>
                <w:sz w:val="18"/>
                <w:szCs w:val="18"/>
                <w:lang w:val="en-US"/>
              </w:rPr>
              <w:t xml:space="preserve"> contractual para </w:t>
            </w:r>
            <w:proofErr w:type="spellStart"/>
            <w:r w:rsidRPr="004845A7">
              <w:rPr>
                <w:rFonts w:cstheme="minorHAnsi"/>
                <w:sz w:val="18"/>
                <w:szCs w:val="18"/>
                <w:lang w:val="en-US"/>
              </w:rPr>
              <w:t>operación</w:t>
            </w:r>
            <w:proofErr w:type="spellEnd"/>
            <w:r w:rsidRPr="004845A7">
              <w:rPr>
                <w:rFonts w:cstheme="minorHAnsi"/>
                <w:sz w:val="18"/>
                <w:szCs w:val="18"/>
                <w:lang w:val="en-US"/>
              </w:rPr>
              <w:t xml:space="preserve"> del </w:t>
            </w:r>
            <w:proofErr w:type="spellStart"/>
            <w:r w:rsidRPr="004845A7">
              <w:rPr>
                <w:rFonts w:cstheme="minorHAnsi"/>
                <w:sz w:val="18"/>
                <w:szCs w:val="18"/>
                <w:lang w:val="en-US"/>
              </w:rPr>
              <w:t>Registro</w:t>
            </w:r>
            <w:proofErr w:type="spellEnd"/>
            <w:r w:rsidRPr="004845A7">
              <w:rPr>
                <w:rFonts w:cstheme="minorHAnsi"/>
                <w:sz w:val="18"/>
                <w:szCs w:val="18"/>
                <w:lang w:val="en-US"/>
              </w:rPr>
              <w:t xml:space="preserve"> de Dominio “.co”</w:t>
            </w:r>
          </w:p>
        </w:tc>
        <w:tc>
          <w:tcPr>
            <w:tcW w:w="1134" w:type="dxa"/>
            <w:shd w:val="clear" w:color="auto" w:fill="auto"/>
          </w:tcPr>
          <w:p w14:paraId="382FF20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09.09.2024</w:t>
            </w:r>
          </w:p>
        </w:tc>
        <w:tc>
          <w:tcPr>
            <w:tcW w:w="1276" w:type="dxa"/>
            <w:shd w:val="clear" w:color="auto" w:fill="auto"/>
          </w:tcPr>
          <w:p w14:paraId="22651937"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1B85139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248,540</w:t>
            </w:r>
          </w:p>
        </w:tc>
        <w:tc>
          <w:tcPr>
            <w:tcW w:w="4820" w:type="dxa"/>
            <w:shd w:val="clear" w:color="auto" w:fill="auto"/>
          </w:tcPr>
          <w:p w14:paraId="5B4C918B"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provide advisory, support, and guidance in the development of the necessary technical specifications for a contractual process aimed at promoting and operating Colombia’s country code top-level domain (ccTLD), ‘.co’. </w:t>
            </w:r>
          </w:p>
        </w:tc>
      </w:tr>
      <w:tr w:rsidR="00E36249" w:rsidRPr="004845A7" w14:paraId="48EFBB27" w14:textId="77777777" w:rsidTr="0080072F">
        <w:trPr>
          <w:trHeight w:val="467"/>
        </w:trPr>
        <w:tc>
          <w:tcPr>
            <w:tcW w:w="2694" w:type="dxa"/>
            <w:shd w:val="clear" w:color="auto" w:fill="auto"/>
          </w:tcPr>
          <w:p w14:paraId="5C6B975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Cyber Security Brunei</w:t>
            </w:r>
          </w:p>
        </w:tc>
        <w:tc>
          <w:tcPr>
            <w:tcW w:w="3118" w:type="dxa"/>
            <w:shd w:val="clear" w:color="auto" w:fill="auto"/>
          </w:tcPr>
          <w:p w14:paraId="269AE0CB"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2024 ITU Regional Asia-Pacific </w:t>
            </w:r>
            <w:proofErr w:type="spellStart"/>
            <w:r w:rsidRPr="004845A7">
              <w:rPr>
                <w:rFonts w:cstheme="minorHAnsi"/>
                <w:sz w:val="18"/>
                <w:szCs w:val="18"/>
                <w:lang w:val="en-US"/>
              </w:rPr>
              <w:t>CyberDrill</w:t>
            </w:r>
            <w:proofErr w:type="spellEnd"/>
          </w:p>
        </w:tc>
        <w:tc>
          <w:tcPr>
            <w:tcW w:w="1134" w:type="dxa"/>
            <w:shd w:val="clear" w:color="auto" w:fill="auto"/>
          </w:tcPr>
          <w:p w14:paraId="1EAE97F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05.09.2024</w:t>
            </w:r>
          </w:p>
        </w:tc>
        <w:tc>
          <w:tcPr>
            <w:tcW w:w="1276" w:type="dxa"/>
            <w:shd w:val="clear" w:color="auto" w:fill="auto"/>
          </w:tcPr>
          <w:p w14:paraId="2B0814B4"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00F058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25,000</w:t>
            </w:r>
          </w:p>
        </w:tc>
        <w:tc>
          <w:tcPr>
            <w:tcW w:w="4820" w:type="dxa"/>
            <w:shd w:val="clear" w:color="auto" w:fill="auto"/>
          </w:tcPr>
          <w:p w14:paraId="0B54A2A1"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organize the “2024 ITU Regional Asia-Pacific </w:t>
            </w:r>
            <w:proofErr w:type="spellStart"/>
            <w:r w:rsidRPr="004845A7">
              <w:rPr>
                <w:rFonts w:cstheme="minorHAnsi"/>
                <w:sz w:val="18"/>
                <w:szCs w:val="18"/>
                <w:lang w:val="en-US"/>
              </w:rPr>
              <w:t>CyberDrill</w:t>
            </w:r>
            <w:proofErr w:type="spellEnd"/>
            <w:r w:rsidRPr="004845A7">
              <w:rPr>
                <w:rFonts w:cstheme="minorHAnsi"/>
                <w:sz w:val="18"/>
                <w:szCs w:val="18"/>
                <w:lang w:val="en-US"/>
              </w:rPr>
              <w:t xml:space="preserve">” aiming at protecting regional and national critical infrastructure and enhancing the cooperation between Asia-Pacific ITU Member States in cybersecurity, among other crucial interregional aspects. </w:t>
            </w:r>
          </w:p>
        </w:tc>
      </w:tr>
      <w:tr w:rsidR="00E36249" w:rsidRPr="004845A7" w14:paraId="2B4C912F" w14:textId="77777777" w:rsidTr="0080072F">
        <w:trPr>
          <w:trHeight w:val="467"/>
        </w:trPr>
        <w:tc>
          <w:tcPr>
            <w:tcW w:w="2694" w:type="dxa"/>
            <w:shd w:val="clear" w:color="auto" w:fill="auto"/>
          </w:tcPr>
          <w:p w14:paraId="2FEB97A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lastRenderedPageBreak/>
              <w:t xml:space="preserve">United Nations Development </w:t>
            </w:r>
            <w:proofErr w:type="spellStart"/>
            <w:r w:rsidRPr="004845A7">
              <w:rPr>
                <w:rFonts w:cstheme="minorHAnsi"/>
                <w:sz w:val="18"/>
                <w:szCs w:val="18"/>
                <w:lang w:val="en-US"/>
              </w:rPr>
              <w:t>Programme</w:t>
            </w:r>
            <w:proofErr w:type="spellEnd"/>
          </w:p>
        </w:tc>
        <w:tc>
          <w:tcPr>
            <w:tcW w:w="3118" w:type="dxa"/>
            <w:shd w:val="clear" w:color="auto" w:fill="auto"/>
          </w:tcPr>
          <w:p w14:paraId="7C254B9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Accelerating digital government services development in Eswatini by leveraging </w:t>
            </w:r>
            <w:proofErr w:type="spellStart"/>
            <w:r w:rsidRPr="004845A7">
              <w:rPr>
                <w:rFonts w:cstheme="minorHAnsi"/>
                <w:sz w:val="18"/>
                <w:szCs w:val="18"/>
                <w:lang w:val="en-US"/>
              </w:rPr>
              <w:t>GovStack</w:t>
            </w:r>
            <w:proofErr w:type="spellEnd"/>
            <w:r w:rsidRPr="004845A7">
              <w:rPr>
                <w:rFonts w:cstheme="minorHAnsi"/>
                <w:sz w:val="18"/>
                <w:szCs w:val="18"/>
                <w:lang w:val="en-US"/>
              </w:rPr>
              <w:t xml:space="preserve"> principles, specifications and resources</w:t>
            </w:r>
          </w:p>
        </w:tc>
        <w:tc>
          <w:tcPr>
            <w:tcW w:w="1134" w:type="dxa"/>
            <w:shd w:val="clear" w:color="auto" w:fill="auto"/>
          </w:tcPr>
          <w:p w14:paraId="3DD0BD1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27.08.2024</w:t>
            </w:r>
          </w:p>
        </w:tc>
        <w:tc>
          <w:tcPr>
            <w:tcW w:w="1276" w:type="dxa"/>
            <w:shd w:val="clear" w:color="auto" w:fill="auto"/>
          </w:tcPr>
          <w:p w14:paraId="0BF3C74C"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2231663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125,560</w:t>
            </w:r>
          </w:p>
        </w:tc>
        <w:tc>
          <w:tcPr>
            <w:tcW w:w="4820" w:type="dxa"/>
            <w:shd w:val="clear" w:color="auto" w:fill="auto"/>
          </w:tcPr>
          <w:p w14:paraId="5C2AD08D"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strengthen the capabilities of the Government and public institutions of Eswatini to embark on a successful journey of digital transformation and </w:t>
            </w:r>
            <w:proofErr w:type="spellStart"/>
            <w:r w:rsidRPr="004845A7">
              <w:rPr>
                <w:rFonts w:cstheme="minorHAnsi"/>
                <w:sz w:val="18"/>
                <w:szCs w:val="18"/>
                <w:lang w:val="en-US"/>
              </w:rPr>
              <w:t>GovStack</w:t>
            </w:r>
            <w:proofErr w:type="spellEnd"/>
            <w:r w:rsidRPr="004845A7">
              <w:rPr>
                <w:rFonts w:cstheme="minorHAnsi"/>
                <w:sz w:val="18"/>
                <w:szCs w:val="18"/>
                <w:lang w:val="en-US"/>
              </w:rPr>
              <w:t xml:space="preserve"> adoption.</w:t>
            </w:r>
          </w:p>
          <w:p w14:paraId="718F8E22" w14:textId="77777777" w:rsidR="00E36249" w:rsidRPr="004845A7" w:rsidRDefault="00E36249" w:rsidP="0080072F">
            <w:pPr>
              <w:spacing w:before="0" w:after="60"/>
              <w:ind w:right="34"/>
              <w:rPr>
                <w:rFonts w:cstheme="minorHAnsi"/>
                <w:sz w:val="18"/>
                <w:szCs w:val="18"/>
                <w:lang w:val="en-US"/>
              </w:rPr>
            </w:pPr>
          </w:p>
        </w:tc>
      </w:tr>
      <w:tr w:rsidR="00E36249" w:rsidRPr="004845A7" w14:paraId="212C475B" w14:textId="77777777" w:rsidTr="0080072F">
        <w:trPr>
          <w:trHeight w:val="467"/>
        </w:trPr>
        <w:tc>
          <w:tcPr>
            <w:tcW w:w="2694" w:type="dxa"/>
            <w:shd w:val="clear" w:color="auto" w:fill="auto"/>
          </w:tcPr>
          <w:p w14:paraId="336A8208" w14:textId="77777777" w:rsidR="00E36249" w:rsidRPr="00227487" w:rsidRDefault="00E36249" w:rsidP="0080072F">
            <w:pPr>
              <w:shd w:val="clear" w:color="auto" w:fill="FFFFFF"/>
              <w:spacing w:before="0" w:after="60"/>
              <w:ind w:right="34"/>
              <w:rPr>
                <w:rFonts w:cstheme="minorHAnsi"/>
                <w:sz w:val="18"/>
                <w:szCs w:val="18"/>
                <w:lang w:val="fr-CH"/>
              </w:rPr>
            </w:pPr>
            <w:proofErr w:type="spellStart"/>
            <w:r w:rsidRPr="00227487">
              <w:rPr>
                <w:rFonts w:cstheme="minorHAnsi"/>
                <w:sz w:val="18"/>
                <w:szCs w:val="18"/>
                <w:lang w:val="fr-CH"/>
              </w:rPr>
              <w:t>Ministerio</w:t>
            </w:r>
            <w:proofErr w:type="spellEnd"/>
            <w:r w:rsidRPr="00227487">
              <w:rPr>
                <w:rFonts w:cstheme="minorHAnsi"/>
                <w:sz w:val="18"/>
                <w:szCs w:val="18"/>
                <w:lang w:val="fr-CH"/>
              </w:rPr>
              <w:t xml:space="preserve"> de </w:t>
            </w:r>
            <w:proofErr w:type="spellStart"/>
            <w:r w:rsidRPr="00227487">
              <w:rPr>
                <w:rFonts w:cstheme="minorHAnsi"/>
                <w:sz w:val="18"/>
                <w:szCs w:val="18"/>
                <w:lang w:val="fr-CH"/>
              </w:rPr>
              <w:t>Tecnologías</w:t>
            </w:r>
            <w:proofErr w:type="spellEnd"/>
            <w:r w:rsidRPr="00227487">
              <w:rPr>
                <w:rFonts w:cstheme="minorHAnsi"/>
                <w:sz w:val="18"/>
                <w:szCs w:val="18"/>
                <w:lang w:val="fr-CH"/>
              </w:rPr>
              <w:t xml:space="preserve"> de la </w:t>
            </w:r>
            <w:proofErr w:type="spellStart"/>
            <w:r w:rsidRPr="00227487">
              <w:rPr>
                <w:rFonts w:cstheme="minorHAnsi"/>
                <w:sz w:val="18"/>
                <w:szCs w:val="18"/>
                <w:lang w:val="fr-CH"/>
              </w:rPr>
              <w:t>Información</w:t>
            </w:r>
            <w:proofErr w:type="spellEnd"/>
            <w:r w:rsidRPr="00227487">
              <w:rPr>
                <w:rFonts w:cstheme="minorHAnsi"/>
                <w:sz w:val="18"/>
                <w:szCs w:val="18"/>
                <w:lang w:val="fr-CH"/>
              </w:rPr>
              <w:t xml:space="preserve"> y las </w:t>
            </w:r>
            <w:proofErr w:type="spellStart"/>
            <w:r w:rsidRPr="00227487">
              <w:rPr>
                <w:rFonts w:cstheme="minorHAnsi"/>
                <w:sz w:val="18"/>
                <w:szCs w:val="18"/>
                <w:lang w:val="fr-CH"/>
              </w:rPr>
              <w:t>Comunicaciones</w:t>
            </w:r>
            <w:proofErr w:type="spellEnd"/>
            <w:r w:rsidRPr="00227487">
              <w:rPr>
                <w:rFonts w:cstheme="minorHAnsi"/>
                <w:sz w:val="18"/>
                <w:szCs w:val="18"/>
                <w:lang w:val="fr-CH"/>
              </w:rPr>
              <w:t>, Colombia</w:t>
            </w:r>
          </w:p>
        </w:tc>
        <w:tc>
          <w:tcPr>
            <w:tcW w:w="3118" w:type="dxa"/>
            <w:shd w:val="clear" w:color="auto" w:fill="auto"/>
          </w:tcPr>
          <w:p w14:paraId="180B2B19" w14:textId="77777777" w:rsidR="00E36249" w:rsidRPr="004845A7" w:rsidRDefault="00E36249" w:rsidP="0080072F">
            <w:pPr>
              <w:spacing w:before="0" w:after="60"/>
              <w:rPr>
                <w:rFonts w:cstheme="minorHAnsi"/>
                <w:sz w:val="18"/>
                <w:szCs w:val="18"/>
                <w:lang w:val="en-US"/>
              </w:rPr>
            </w:pPr>
            <w:proofErr w:type="spellStart"/>
            <w:r w:rsidRPr="004845A7">
              <w:rPr>
                <w:rFonts w:cstheme="minorHAnsi"/>
                <w:sz w:val="18"/>
                <w:szCs w:val="18"/>
                <w:lang w:val="en-US"/>
              </w:rPr>
              <w:t>Actualización</w:t>
            </w:r>
            <w:proofErr w:type="spellEnd"/>
            <w:r w:rsidRPr="004845A7">
              <w:rPr>
                <w:rFonts w:cstheme="minorHAnsi"/>
                <w:sz w:val="18"/>
                <w:szCs w:val="18"/>
                <w:lang w:val="en-US"/>
              </w:rPr>
              <w:t xml:space="preserve"> del PGCEA de Colombia y </w:t>
            </w:r>
            <w:proofErr w:type="spellStart"/>
            <w:r w:rsidRPr="004845A7">
              <w:rPr>
                <w:rFonts w:cstheme="minorHAnsi"/>
                <w:sz w:val="18"/>
                <w:szCs w:val="18"/>
                <w:lang w:val="en-US"/>
              </w:rPr>
              <w:t>buenas</w:t>
            </w:r>
            <w:proofErr w:type="spellEnd"/>
            <w:r w:rsidRPr="004845A7">
              <w:rPr>
                <w:rFonts w:cstheme="minorHAnsi"/>
                <w:sz w:val="18"/>
                <w:szCs w:val="18"/>
                <w:lang w:val="en-US"/>
              </w:rPr>
              <w:t xml:space="preserve"> </w:t>
            </w:r>
            <w:proofErr w:type="spellStart"/>
            <w:r w:rsidRPr="004845A7">
              <w:rPr>
                <w:rFonts w:cstheme="minorHAnsi"/>
                <w:sz w:val="18"/>
                <w:szCs w:val="18"/>
                <w:lang w:val="en-US"/>
              </w:rPr>
              <w:t>prácticas</w:t>
            </w:r>
            <w:proofErr w:type="spellEnd"/>
            <w:r w:rsidRPr="004845A7">
              <w:rPr>
                <w:rFonts w:cstheme="minorHAnsi"/>
                <w:sz w:val="18"/>
                <w:szCs w:val="18"/>
                <w:lang w:val="en-US"/>
              </w:rPr>
              <w:t xml:space="preserve"> </w:t>
            </w:r>
            <w:proofErr w:type="spellStart"/>
            <w:r w:rsidRPr="004845A7">
              <w:rPr>
                <w:rFonts w:cstheme="minorHAnsi"/>
                <w:sz w:val="18"/>
                <w:szCs w:val="18"/>
                <w:lang w:val="en-US"/>
              </w:rPr>
              <w:t>en</w:t>
            </w:r>
            <w:proofErr w:type="spellEnd"/>
            <w:r w:rsidRPr="004845A7">
              <w:rPr>
                <w:rFonts w:cstheme="minorHAnsi"/>
                <w:sz w:val="18"/>
                <w:szCs w:val="18"/>
                <w:lang w:val="en-US"/>
              </w:rPr>
              <w:t xml:space="preserve"> </w:t>
            </w:r>
            <w:proofErr w:type="spellStart"/>
            <w:r w:rsidRPr="004845A7">
              <w:rPr>
                <w:rFonts w:cstheme="minorHAnsi"/>
                <w:sz w:val="18"/>
                <w:szCs w:val="18"/>
                <w:lang w:val="en-US"/>
              </w:rPr>
              <w:t>acceso</w:t>
            </w:r>
            <w:proofErr w:type="spellEnd"/>
            <w:r w:rsidRPr="004845A7">
              <w:rPr>
                <w:rFonts w:cstheme="minorHAnsi"/>
                <w:sz w:val="18"/>
                <w:szCs w:val="18"/>
                <w:lang w:val="en-US"/>
              </w:rPr>
              <w:t xml:space="preserve"> y </w:t>
            </w:r>
            <w:proofErr w:type="spellStart"/>
            <w:r w:rsidRPr="004845A7">
              <w:rPr>
                <w:rFonts w:cstheme="minorHAnsi"/>
                <w:sz w:val="18"/>
                <w:szCs w:val="18"/>
                <w:lang w:val="en-US"/>
              </w:rPr>
              <w:t>servicio</w:t>
            </w:r>
            <w:proofErr w:type="spellEnd"/>
            <w:r w:rsidRPr="004845A7">
              <w:rPr>
                <w:rFonts w:cstheme="minorHAnsi"/>
                <w:sz w:val="18"/>
                <w:szCs w:val="18"/>
                <w:lang w:val="en-US"/>
              </w:rPr>
              <w:t xml:space="preserve"> universal con TV</w:t>
            </w:r>
          </w:p>
        </w:tc>
        <w:tc>
          <w:tcPr>
            <w:tcW w:w="1134" w:type="dxa"/>
            <w:shd w:val="clear" w:color="auto" w:fill="auto"/>
          </w:tcPr>
          <w:p w14:paraId="7F812EC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30.07.2024</w:t>
            </w:r>
          </w:p>
        </w:tc>
        <w:tc>
          <w:tcPr>
            <w:tcW w:w="1276" w:type="dxa"/>
            <w:shd w:val="clear" w:color="auto" w:fill="auto"/>
          </w:tcPr>
          <w:p w14:paraId="19EC7A30"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20183A8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176,824</w:t>
            </w:r>
          </w:p>
        </w:tc>
        <w:tc>
          <w:tcPr>
            <w:tcW w:w="4820" w:type="dxa"/>
            <w:shd w:val="clear" w:color="auto" w:fill="auto"/>
          </w:tcPr>
          <w:p w14:paraId="5C897A78"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assist the Ministry of Information and Communications Technology (</w:t>
            </w:r>
            <w:proofErr w:type="spellStart"/>
            <w:r w:rsidRPr="004845A7">
              <w:rPr>
                <w:rFonts w:cstheme="minorHAnsi"/>
                <w:sz w:val="18"/>
                <w:szCs w:val="18"/>
                <w:lang w:val="en-US"/>
              </w:rPr>
              <w:t>MinTIC</w:t>
            </w:r>
            <w:proofErr w:type="spellEnd"/>
            <w:r w:rsidRPr="004845A7">
              <w:rPr>
                <w:rFonts w:cstheme="minorHAnsi"/>
                <w:sz w:val="18"/>
                <w:szCs w:val="18"/>
                <w:lang w:val="en-US"/>
              </w:rPr>
              <w:t>) of Colombia in its work related to the transition to digital with the analogue cessation.</w:t>
            </w:r>
          </w:p>
        </w:tc>
      </w:tr>
      <w:tr w:rsidR="00E36249" w:rsidRPr="004845A7" w14:paraId="3ADC84F3" w14:textId="77777777" w:rsidTr="0080072F">
        <w:trPr>
          <w:trHeight w:val="467"/>
        </w:trPr>
        <w:tc>
          <w:tcPr>
            <w:tcW w:w="2694" w:type="dxa"/>
            <w:shd w:val="clear" w:color="auto" w:fill="auto"/>
          </w:tcPr>
          <w:p w14:paraId="3ABA27E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ITU - UN/UNDP Multi-Partner Trust Fund Office (Montenegro SDG Acceleration Fund) - United Nations Office for Project Services</w:t>
            </w:r>
          </w:p>
        </w:tc>
        <w:tc>
          <w:tcPr>
            <w:tcW w:w="3118" w:type="dxa"/>
            <w:shd w:val="clear" w:color="auto" w:fill="auto"/>
          </w:tcPr>
          <w:p w14:paraId="1299AB74"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Digital Transformation of Local Self-Governments in Montenegro</w:t>
            </w:r>
          </w:p>
        </w:tc>
        <w:tc>
          <w:tcPr>
            <w:tcW w:w="1134" w:type="dxa"/>
            <w:shd w:val="clear" w:color="auto" w:fill="auto"/>
          </w:tcPr>
          <w:p w14:paraId="2C532F2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29.07.2024</w:t>
            </w:r>
          </w:p>
        </w:tc>
        <w:tc>
          <w:tcPr>
            <w:tcW w:w="1276" w:type="dxa"/>
            <w:shd w:val="clear" w:color="auto" w:fill="auto"/>
          </w:tcPr>
          <w:p w14:paraId="0E448C84"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6CF50E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110,210</w:t>
            </w:r>
          </w:p>
          <w:p w14:paraId="2E252A4B" w14:textId="07FBCC27" w:rsidR="00E36249" w:rsidRPr="00BE01D8" w:rsidRDefault="00E36249" w:rsidP="0080072F">
            <w:pPr>
              <w:shd w:val="clear" w:color="auto" w:fill="FFFFFF"/>
              <w:spacing w:before="0"/>
              <w:ind w:right="34"/>
              <w:rPr>
                <w:rFonts w:cstheme="minorHAnsi"/>
                <w:i/>
                <w:iCs/>
                <w:sz w:val="16"/>
                <w:szCs w:val="16"/>
                <w:lang w:val="en-US"/>
              </w:rPr>
            </w:pPr>
            <w:r w:rsidRPr="00BE01D8">
              <w:rPr>
                <w:rFonts w:cstheme="minorHAnsi"/>
                <w:i/>
                <w:iCs/>
                <w:sz w:val="16"/>
                <w:szCs w:val="16"/>
                <w:lang w:val="en-US"/>
              </w:rPr>
              <w:t>Note:</w:t>
            </w:r>
            <w:r w:rsidR="00C865F9" w:rsidRPr="00BE01D8">
              <w:rPr>
                <w:rFonts w:cstheme="minorHAnsi"/>
                <w:i/>
                <w:iCs/>
                <w:sz w:val="16"/>
                <w:szCs w:val="16"/>
                <w:lang w:val="en-US"/>
              </w:rPr>
              <w:t xml:space="preserve"> </w:t>
            </w:r>
            <w:r w:rsidRPr="00BE01D8">
              <w:rPr>
                <w:rFonts w:cstheme="minorHAnsi"/>
                <w:i/>
                <w:iCs/>
                <w:sz w:val="16"/>
                <w:szCs w:val="16"/>
                <w:lang w:val="en-US"/>
              </w:rPr>
              <w:t xml:space="preserve">Total project: </w:t>
            </w:r>
            <w:r w:rsidR="00C865F9" w:rsidRPr="00BE01D8">
              <w:rPr>
                <w:rFonts w:cstheme="minorHAnsi"/>
                <w:i/>
                <w:iCs/>
                <w:sz w:val="16"/>
                <w:szCs w:val="16"/>
                <w:lang w:val="en-US"/>
              </w:rPr>
              <w:t xml:space="preserve">USD </w:t>
            </w:r>
            <w:r w:rsidRPr="00BE01D8">
              <w:rPr>
                <w:rFonts w:cstheme="minorHAnsi"/>
                <w:i/>
                <w:iCs/>
                <w:sz w:val="16"/>
                <w:szCs w:val="16"/>
                <w:lang w:val="en-US"/>
              </w:rPr>
              <w:t>500,000 from Montenegro SDG Acceleration Fund)</w:t>
            </w:r>
            <w:r w:rsidR="00C865F9" w:rsidRPr="00BE01D8">
              <w:rPr>
                <w:rFonts w:cstheme="minorHAnsi"/>
                <w:i/>
                <w:iCs/>
                <w:sz w:val="16"/>
                <w:szCs w:val="16"/>
                <w:lang w:val="en-US"/>
              </w:rPr>
              <w:t xml:space="preserve">, </w:t>
            </w:r>
            <w:r w:rsidR="00DA6E74">
              <w:rPr>
                <w:rFonts w:cstheme="minorHAnsi"/>
                <w:i/>
                <w:iCs/>
                <w:sz w:val="16"/>
                <w:szCs w:val="16"/>
                <w:lang w:val="en-US"/>
              </w:rPr>
              <w:t xml:space="preserve">granted </w:t>
            </w:r>
            <w:proofErr w:type="gramStart"/>
            <w:r w:rsidR="00DA6E74">
              <w:rPr>
                <w:rFonts w:cstheme="minorHAnsi"/>
                <w:i/>
                <w:iCs/>
                <w:sz w:val="16"/>
                <w:szCs w:val="16"/>
                <w:lang w:val="en-US"/>
              </w:rPr>
              <w:t>to :</w:t>
            </w:r>
            <w:proofErr w:type="gramEnd"/>
          </w:p>
          <w:p w14:paraId="62D4412E" w14:textId="2B94FAB5" w:rsidR="00E36249" w:rsidRPr="00BE01D8" w:rsidRDefault="00DA6E74" w:rsidP="00C865F9">
            <w:pPr>
              <w:pStyle w:val="ListParagraph"/>
              <w:numPr>
                <w:ilvl w:val="0"/>
                <w:numId w:val="50"/>
              </w:numPr>
              <w:shd w:val="clear" w:color="auto" w:fill="FFFFFF"/>
              <w:spacing w:before="0"/>
              <w:ind w:left="314" w:right="34" w:hanging="137"/>
              <w:rPr>
                <w:rFonts w:cstheme="minorHAnsi"/>
                <w:sz w:val="16"/>
                <w:szCs w:val="16"/>
                <w:lang w:val="en-US"/>
              </w:rPr>
            </w:pPr>
            <w:r>
              <w:rPr>
                <w:rFonts w:cstheme="minorHAnsi"/>
                <w:i/>
                <w:iCs/>
                <w:sz w:val="16"/>
                <w:szCs w:val="16"/>
                <w:lang w:val="en-US"/>
              </w:rPr>
              <w:t xml:space="preserve">UNOPS: </w:t>
            </w:r>
            <w:r w:rsidR="00E36249" w:rsidRPr="00BE01D8">
              <w:rPr>
                <w:rFonts w:cstheme="minorHAnsi"/>
                <w:i/>
                <w:iCs/>
                <w:sz w:val="16"/>
                <w:szCs w:val="16"/>
                <w:lang w:val="en-US"/>
              </w:rPr>
              <w:t xml:space="preserve">USD 389,790 </w:t>
            </w:r>
          </w:p>
          <w:p w14:paraId="03D57BEC" w14:textId="6422C03D" w:rsidR="00E36249" w:rsidRPr="004845A7" w:rsidRDefault="00DA6E74" w:rsidP="00C865F9">
            <w:pPr>
              <w:pStyle w:val="ListParagraph"/>
              <w:numPr>
                <w:ilvl w:val="0"/>
                <w:numId w:val="50"/>
              </w:numPr>
              <w:shd w:val="clear" w:color="auto" w:fill="FFFFFF"/>
              <w:spacing w:before="0" w:after="60"/>
              <w:ind w:left="312" w:right="34" w:hanging="137"/>
              <w:rPr>
                <w:rFonts w:cstheme="minorHAnsi"/>
                <w:sz w:val="18"/>
                <w:szCs w:val="18"/>
                <w:lang w:val="en-US"/>
              </w:rPr>
            </w:pPr>
            <w:r>
              <w:rPr>
                <w:rFonts w:cstheme="minorHAnsi"/>
                <w:i/>
                <w:iCs/>
                <w:sz w:val="16"/>
                <w:szCs w:val="16"/>
                <w:lang w:val="en-US"/>
              </w:rPr>
              <w:t xml:space="preserve">ITU: </w:t>
            </w:r>
            <w:r w:rsidR="00C865F9" w:rsidRPr="00BE01D8">
              <w:rPr>
                <w:rFonts w:cstheme="minorHAnsi"/>
                <w:i/>
                <w:iCs/>
                <w:sz w:val="16"/>
                <w:szCs w:val="16"/>
                <w:lang w:val="en-US"/>
              </w:rPr>
              <w:t xml:space="preserve">USD </w:t>
            </w:r>
            <w:r w:rsidR="00E36249" w:rsidRPr="00BE01D8">
              <w:rPr>
                <w:rFonts w:cstheme="minorHAnsi"/>
                <w:i/>
                <w:iCs/>
                <w:sz w:val="16"/>
                <w:szCs w:val="16"/>
                <w:lang w:val="en-US"/>
              </w:rPr>
              <w:t>110,210</w:t>
            </w:r>
          </w:p>
        </w:tc>
        <w:tc>
          <w:tcPr>
            <w:tcW w:w="4820" w:type="dxa"/>
            <w:shd w:val="clear" w:color="auto" w:fill="auto"/>
          </w:tcPr>
          <w:p w14:paraId="02F6385A" w14:textId="19243919"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support further development of the local </w:t>
            </w:r>
            <w:proofErr w:type="spellStart"/>
            <w:r w:rsidRPr="004845A7">
              <w:rPr>
                <w:rFonts w:cstheme="minorHAnsi"/>
                <w:sz w:val="18"/>
                <w:szCs w:val="18"/>
                <w:lang w:val="en-US"/>
              </w:rPr>
              <w:t>eGovernance</w:t>
            </w:r>
            <w:proofErr w:type="spellEnd"/>
            <w:r w:rsidRPr="004845A7">
              <w:rPr>
                <w:rFonts w:cstheme="minorHAnsi"/>
                <w:sz w:val="18"/>
                <w:szCs w:val="18"/>
                <w:lang w:val="en-US"/>
              </w:rPr>
              <w:t xml:space="preserve"> system in Montenegro.</w:t>
            </w:r>
          </w:p>
        </w:tc>
      </w:tr>
      <w:tr w:rsidR="00E36249" w:rsidRPr="004845A7" w14:paraId="150D1D9A" w14:textId="77777777" w:rsidTr="0080072F">
        <w:trPr>
          <w:trHeight w:val="467"/>
        </w:trPr>
        <w:tc>
          <w:tcPr>
            <w:tcW w:w="2694" w:type="dxa"/>
            <w:shd w:val="clear" w:color="auto" w:fill="auto"/>
          </w:tcPr>
          <w:p w14:paraId="38E5373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World Meteorological Organization</w:t>
            </w:r>
          </w:p>
        </w:tc>
        <w:tc>
          <w:tcPr>
            <w:tcW w:w="3118" w:type="dxa"/>
            <w:shd w:val="clear" w:color="auto" w:fill="auto"/>
          </w:tcPr>
          <w:p w14:paraId="4C84412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Danish Contribution to Early Warning for All</w:t>
            </w:r>
          </w:p>
        </w:tc>
        <w:tc>
          <w:tcPr>
            <w:tcW w:w="1134" w:type="dxa"/>
            <w:shd w:val="clear" w:color="auto" w:fill="auto"/>
          </w:tcPr>
          <w:p w14:paraId="08C3440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29.07.2024</w:t>
            </w:r>
          </w:p>
        </w:tc>
        <w:tc>
          <w:tcPr>
            <w:tcW w:w="1276" w:type="dxa"/>
            <w:shd w:val="clear" w:color="auto" w:fill="auto"/>
          </w:tcPr>
          <w:p w14:paraId="4615FE30"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54C5470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851,043</w:t>
            </w:r>
          </w:p>
        </w:tc>
        <w:tc>
          <w:tcPr>
            <w:tcW w:w="4820" w:type="dxa"/>
            <w:shd w:val="clear" w:color="auto" w:fill="auto"/>
          </w:tcPr>
          <w:p w14:paraId="2F42142F"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support ITU work as lead on EW4ALL initiative’s Pillar 3 (Communication and dissemination) for the provision of the necessary technical inputs towards strengthened early warnings, risk communication and dissemination channels and inter-pillar coordination.</w:t>
            </w:r>
          </w:p>
        </w:tc>
      </w:tr>
      <w:tr w:rsidR="00E36249" w:rsidRPr="004845A7" w14:paraId="56E2A4A5" w14:textId="77777777" w:rsidTr="0080072F">
        <w:trPr>
          <w:trHeight w:val="253"/>
        </w:trPr>
        <w:tc>
          <w:tcPr>
            <w:tcW w:w="2694" w:type="dxa"/>
            <w:shd w:val="clear" w:color="auto" w:fill="auto"/>
          </w:tcPr>
          <w:p w14:paraId="33355E3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UN/UNDP Multi-Partner Trust Fund Office (UN Joint SDG Fund), UN Women, Pan American Health Organization, Food and Agriculture Organization, United Nations Economic Commission for Latin America and the Caribbean</w:t>
            </w:r>
          </w:p>
        </w:tc>
        <w:tc>
          <w:tcPr>
            <w:tcW w:w="3118" w:type="dxa"/>
            <w:shd w:val="clear" w:color="auto" w:fill="auto"/>
          </w:tcPr>
          <w:p w14:paraId="216BF91D"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Ensuring coverage, access and use of digital connectivity in rural lagging territories to improve the quality of life for the most vulnerable groups - Chile</w:t>
            </w:r>
          </w:p>
        </w:tc>
        <w:tc>
          <w:tcPr>
            <w:tcW w:w="1134" w:type="dxa"/>
            <w:shd w:val="clear" w:color="auto" w:fill="auto"/>
          </w:tcPr>
          <w:p w14:paraId="4640898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27.06.2024</w:t>
            </w:r>
          </w:p>
        </w:tc>
        <w:tc>
          <w:tcPr>
            <w:tcW w:w="1276" w:type="dxa"/>
            <w:shd w:val="clear" w:color="auto" w:fill="auto"/>
          </w:tcPr>
          <w:p w14:paraId="34E9D305" w14:textId="6AC9AB89" w:rsidR="00E36249" w:rsidRPr="004845A7" w:rsidRDefault="00E36249" w:rsidP="0080072F">
            <w:pPr>
              <w:shd w:val="clear" w:color="auto" w:fill="FFFFFF"/>
              <w:spacing w:before="0" w:after="60"/>
              <w:ind w:right="34"/>
              <w:rPr>
                <w:rFonts w:cstheme="minorHAnsi"/>
                <w:i/>
                <w:iCs/>
                <w:sz w:val="18"/>
                <w:szCs w:val="18"/>
                <w:lang w:val="en-US"/>
              </w:rPr>
            </w:pPr>
          </w:p>
        </w:tc>
        <w:tc>
          <w:tcPr>
            <w:tcW w:w="2693" w:type="dxa"/>
            <w:shd w:val="clear" w:color="auto" w:fill="auto"/>
          </w:tcPr>
          <w:p w14:paraId="095136C5" w14:textId="77777777" w:rsidR="00E36249"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60,000</w:t>
            </w:r>
          </w:p>
          <w:p w14:paraId="7665641D" w14:textId="0F4525AF" w:rsidR="00E36249" w:rsidRPr="00BE01D8" w:rsidRDefault="00E36249" w:rsidP="0080072F">
            <w:pPr>
              <w:shd w:val="clear" w:color="auto" w:fill="FFFFFF"/>
              <w:spacing w:before="0"/>
              <w:ind w:right="34"/>
              <w:rPr>
                <w:rFonts w:cstheme="minorHAnsi"/>
                <w:i/>
                <w:iCs/>
                <w:sz w:val="8"/>
                <w:szCs w:val="8"/>
                <w:lang w:val="en-US"/>
              </w:rPr>
            </w:pPr>
            <w:r w:rsidRPr="00BE01D8">
              <w:rPr>
                <w:rFonts w:cstheme="minorHAnsi"/>
                <w:i/>
                <w:iCs/>
                <w:sz w:val="16"/>
                <w:szCs w:val="16"/>
                <w:lang w:val="en-US"/>
              </w:rPr>
              <w:t>Note:</w:t>
            </w:r>
            <w:r w:rsidR="00614324" w:rsidRPr="00BE01D8">
              <w:rPr>
                <w:rFonts w:cstheme="minorHAnsi"/>
                <w:i/>
                <w:iCs/>
                <w:sz w:val="16"/>
                <w:szCs w:val="16"/>
                <w:lang w:val="en-US"/>
              </w:rPr>
              <w:t xml:space="preserve"> </w:t>
            </w:r>
            <w:r w:rsidRPr="00BE01D8">
              <w:rPr>
                <w:rFonts w:cstheme="minorHAnsi"/>
                <w:i/>
                <w:iCs/>
                <w:sz w:val="16"/>
                <w:szCs w:val="16"/>
                <w:lang w:val="en-US"/>
              </w:rPr>
              <w:t>Total project: USD</w:t>
            </w:r>
            <w:r w:rsidR="00614324" w:rsidRPr="00BE01D8">
              <w:rPr>
                <w:rFonts w:cstheme="minorHAnsi"/>
                <w:i/>
                <w:iCs/>
                <w:sz w:val="16"/>
                <w:szCs w:val="16"/>
                <w:lang w:val="en-US"/>
              </w:rPr>
              <w:t> </w:t>
            </w:r>
            <w:r w:rsidRPr="00BE01D8">
              <w:rPr>
                <w:rFonts w:cstheme="minorHAnsi"/>
                <w:i/>
                <w:iCs/>
                <w:sz w:val="16"/>
                <w:szCs w:val="16"/>
                <w:lang w:val="en-US"/>
              </w:rPr>
              <w:t>5.566,800</w:t>
            </w:r>
            <w:r w:rsidR="00614324" w:rsidRPr="00BE01D8">
              <w:rPr>
                <w:rFonts w:cstheme="minorHAnsi"/>
                <w:i/>
                <w:iCs/>
                <w:sz w:val="16"/>
                <w:szCs w:val="16"/>
                <w:lang w:val="en-US"/>
              </w:rPr>
              <w:t xml:space="preserve"> </w:t>
            </w:r>
            <w:r w:rsidR="005547AA" w:rsidRPr="00BE01D8">
              <w:rPr>
                <w:rFonts w:cstheme="minorHAnsi"/>
                <w:i/>
                <w:iCs/>
                <w:sz w:val="16"/>
                <w:szCs w:val="16"/>
                <w:lang w:val="en-US"/>
              </w:rPr>
              <w:t>(</w:t>
            </w:r>
            <w:r w:rsidR="00BE01D8" w:rsidRPr="00BE01D8">
              <w:rPr>
                <w:rFonts w:cstheme="minorHAnsi"/>
                <w:i/>
                <w:iCs/>
                <w:sz w:val="16"/>
                <w:szCs w:val="16"/>
                <w:lang w:val="en-US"/>
              </w:rPr>
              <w:t>contribution</w:t>
            </w:r>
            <w:r w:rsidR="00C1535F">
              <w:rPr>
                <w:rFonts w:cstheme="minorHAnsi"/>
                <w:i/>
                <w:iCs/>
                <w:sz w:val="16"/>
                <w:szCs w:val="16"/>
                <w:lang w:val="en-US"/>
              </w:rPr>
              <w:t>s</w:t>
            </w:r>
            <w:r w:rsidR="00BE01D8" w:rsidRPr="00BE01D8">
              <w:rPr>
                <w:rFonts w:cstheme="minorHAnsi"/>
                <w:i/>
                <w:iCs/>
                <w:sz w:val="16"/>
                <w:szCs w:val="16"/>
                <w:lang w:val="en-US"/>
              </w:rPr>
              <w:t xml:space="preserve"> from </w:t>
            </w:r>
            <w:r w:rsidRPr="00BE01D8">
              <w:rPr>
                <w:rFonts w:cstheme="minorHAnsi"/>
                <w:i/>
                <w:iCs/>
                <w:sz w:val="16"/>
                <w:szCs w:val="16"/>
                <w:lang w:val="en-US"/>
              </w:rPr>
              <w:t>UN SDG Fund (USD</w:t>
            </w:r>
            <w:r w:rsidR="00BE01D8" w:rsidRPr="00BE01D8">
              <w:rPr>
                <w:rFonts w:cstheme="minorHAnsi"/>
                <w:i/>
                <w:iCs/>
                <w:sz w:val="16"/>
                <w:szCs w:val="16"/>
                <w:lang w:val="en-US"/>
              </w:rPr>
              <w:t> </w:t>
            </w:r>
            <w:r w:rsidRPr="00BE01D8">
              <w:rPr>
                <w:rFonts w:cstheme="minorHAnsi"/>
                <w:i/>
                <w:iCs/>
                <w:sz w:val="16"/>
                <w:szCs w:val="16"/>
                <w:lang w:val="en-US"/>
              </w:rPr>
              <w:t>3,000,000), FAO (USD</w:t>
            </w:r>
            <w:r w:rsidR="001D51DE" w:rsidRPr="00BE01D8">
              <w:rPr>
                <w:rFonts w:cstheme="minorHAnsi"/>
                <w:i/>
                <w:iCs/>
                <w:sz w:val="16"/>
                <w:szCs w:val="16"/>
                <w:lang w:val="en-US"/>
              </w:rPr>
              <w:t> </w:t>
            </w:r>
            <w:r w:rsidRPr="00BE01D8">
              <w:rPr>
                <w:rFonts w:cstheme="minorHAnsi"/>
                <w:i/>
                <w:iCs/>
                <w:sz w:val="16"/>
                <w:szCs w:val="16"/>
                <w:lang w:val="en-US"/>
              </w:rPr>
              <w:t>414,200), ECLAC (USD</w:t>
            </w:r>
            <w:r w:rsidR="001D51DE" w:rsidRPr="00BE01D8">
              <w:rPr>
                <w:rFonts w:cstheme="minorHAnsi"/>
                <w:i/>
                <w:iCs/>
                <w:sz w:val="16"/>
                <w:szCs w:val="16"/>
                <w:lang w:val="en-US"/>
              </w:rPr>
              <w:t> </w:t>
            </w:r>
            <w:r w:rsidRPr="00BE01D8">
              <w:rPr>
                <w:rFonts w:cstheme="minorHAnsi"/>
                <w:i/>
                <w:iCs/>
                <w:sz w:val="16"/>
                <w:szCs w:val="16"/>
                <w:lang w:val="en-US"/>
              </w:rPr>
              <w:t>150,000), UN Women (USD</w:t>
            </w:r>
            <w:r w:rsidR="001D51DE" w:rsidRPr="00BE01D8">
              <w:rPr>
                <w:rFonts w:cstheme="minorHAnsi"/>
                <w:i/>
                <w:iCs/>
                <w:sz w:val="16"/>
                <w:szCs w:val="16"/>
                <w:lang w:val="en-US"/>
              </w:rPr>
              <w:t> </w:t>
            </w:r>
            <w:r w:rsidRPr="00BE01D8">
              <w:rPr>
                <w:rFonts w:cstheme="minorHAnsi"/>
                <w:i/>
                <w:iCs/>
                <w:sz w:val="16"/>
                <w:szCs w:val="16"/>
                <w:lang w:val="en-US"/>
              </w:rPr>
              <w:t>470,000), PAHO (USD</w:t>
            </w:r>
            <w:r w:rsidR="001D51DE" w:rsidRPr="00BE01D8">
              <w:rPr>
                <w:rFonts w:cstheme="minorHAnsi"/>
                <w:i/>
                <w:iCs/>
                <w:sz w:val="16"/>
                <w:szCs w:val="16"/>
                <w:lang w:val="en-US"/>
              </w:rPr>
              <w:t> </w:t>
            </w:r>
            <w:r w:rsidRPr="00BE01D8">
              <w:rPr>
                <w:rFonts w:cstheme="minorHAnsi"/>
                <w:i/>
                <w:iCs/>
                <w:sz w:val="16"/>
                <w:szCs w:val="16"/>
                <w:lang w:val="en-US"/>
              </w:rPr>
              <w:t>166,000), Government USD</w:t>
            </w:r>
            <w:r w:rsidR="001D51DE" w:rsidRPr="00BE01D8">
              <w:rPr>
                <w:rFonts w:cstheme="minorHAnsi"/>
                <w:i/>
                <w:iCs/>
                <w:sz w:val="16"/>
                <w:szCs w:val="16"/>
                <w:lang w:val="en-US"/>
              </w:rPr>
              <w:t> </w:t>
            </w:r>
            <w:r w:rsidRPr="00BE01D8">
              <w:rPr>
                <w:rFonts w:cstheme="minorHAnsi"/>
                <w:i/>
                <w:iCs/>
                <w:sz w:val="16"/>
                <w:szCs w:val="16"/>
                <w:lang w:val="en-US"/>
              </w:rPr>
              <w:t>1,346,600).</w:t>
            </w:r>
          </w:p>
          <w:p w14:paraId="2ABEA326" w14:textId="77777777" w:rsidR="00E36249" w:rsidRPr="00BE01D8" w:rsidRDefault="00E36249" w:rsidP="00ED2358">
            <w:pPr>
              <w:shd w:val="clear" w:color="auto" w:fill="FFFFFF"/>
              <w:spacing w:before="60"/>
              <w:ind w:right="34"/>
              <w:rPr>
                <w:rFonts w:cstheme="minorHAnsi"/>
                <w:i/>
                <w:iCs/>
                <w:sz w:val="16"/>
                <w:szCs w:val="16"/>
                <w:lang w:val="en-US"/>
              </w:rPr>
            </w:pPr>
            <w:r w:rsidRPr="00BE01D8">
              <w:rPr>
                <w:rFonts w:cstheme="minorHAnsi"/>
                <w:i/>
                <w:iCs/>
                <w:sz w:val="16"/>
                <w:szCs w:val="16"/>
                <w:lang w:val="en-US"/>
              </w:rPr>
              <w:t>UN Joint SDG Fund granted to:</w:t>
            </w:r>
          </w:p>
          <w:p w14:paraId="6E85B0F5" w14:textId="77777777" w:rsidR="00E36249" w:rsidRPr="00BE01D8" w:rsidRDefault="00E36249" w:rsidP="00E36249">
            <w:pPr>
              <w:pStyle w:val="ListParagraph"/>
              <w:numPr>
                <w:ilvl w:val="0"/>
                <w:numId w:val="49"/>
              </w:numPr>
              <w:shd w:val="clear" w:color="auto" w:fill="FFFFFF"/>
              <w:spacing w:before="0" w:after="60"/>
              <w:ind w:left="173" w:right="34" w:hanging="142"/>
              <w:rPr>
                <w:rFonts w:cstheme="minorHAnsi"/>
                <w:i/>
                <w:iCs/>
                <w:sz w:val="16"/>
                <w:szCs w:val="16"/>
                <w:lang w:val="en-US"/>
              </w:rPr>
            </w:pPr>
            <w:r w:rsidRPr="00BE01D8">
              <w:rPr>
                <w:rFonts w:cstheme="minorHAnsi"/>
                <w:i/>
                <w:iCs/>
                <w:sz w:val="16"/>
                <w:szCs w:val="16"/>
                <w:lang w:val="en-US"/>
              </w:rPr>
              <w:t>FAO: USD 1,345,793</w:t>
            </w:r>
          </w:p>
          <w:p w14:paraId="19E2A423" w14:textId="77777777" w:rsidR="00E36249" w:rsidRPr="00BE01D8" w:rsidRDefault="00E36249" w:rsidP="00E36249">
            <w:pPr>
              <w:pStyle w:val="ListParagraph"/>
              <w:numPr>
                <w:ilvl w:val="0"/>
                <w:numId w:val="49"/>
              </w:numPr>
              <w:shd w:val="clear" w:color="auto" w:fill="FFFFFF"/>
              <w:spacing w:before="0" w:after="60"/>
              <w:ind w:left="173" w:right="34" w:hanging="142"/>
              <w:rPr>
                <w:rFonts w:cstheme="minorHAnsi"/>
                <w:i/>
                <w:iCs/>
                <w:sz w:val="16"/>
                <w:szCs w:val="16"/>
                <w:lang w:val="en-US"/>
              </w:rPr>
            </w:pPr>
            <w:r w:rsidRPr="00BE01D8">
              <w:rPr>
                <w:rFonts w:cstheme="minorHAnsi"/>
                <w:i/>
                <w:iCs/>
                <w:sz w:val="16"/>
                <w:szCs w:val="16"/>
                <w:lang w:val="en-US"/>
              </w:rPr>
              <w:t>ECLAC: USD 510,390</w:t>
            </w:r>
          </w:p>
          <w:p w14:paraId="26BF9361" w14:textId="77777777" w:rsidR="00E36249" w:rsidRPr="00BE01D8" w:rsidRDefault="00E36249" w:rsidP="00E36249">
            <w:pPr>
              <w:pStyle w:val="ListParagraph"/>
              <w:numPr>
                <w:ilvl w:val="0"/>
                <w:numId w:val="49"/>
              </w:numPr>
              <w:shd w:val="clear" w:color="auto" w:fill="FFFFFF"/>
              <w:spacing w:before="0" w:after="60"/>
              <w:ind w:left="173" w:right="34" w:hanging="142"/>
              <w:rPr>
                <w:rFonts w:cstheme="minorHAnsi"/>
                <w:i/>
                <w:iCs/>
                <w:sz w:val="16"/>
                <w:szCs w:val="16"/>
                <w:lang w:val="en-US"/>
              </w:rPr>
            </w:pPr>
            <w:r w:rsidRPr="00BE01D8">
              <w:rPr>
                <w:rFonts w:cstheme="minorHAnsi"/>
                <w:i/>
                <w:iCs/>
                <w:sz w:val="16"/>
                <w:szCs w:val="16"/>
                <w:lang w:val="en-US"/>
              </w:rPr>
              <w:t>UN Women: USD 548,817</w:t>
            </w:r>
          </w:p>
          <w:p w14:paraId="1E85C0B7" w14:textId="77777777" w:rsidR="00E36249" w:rsidRPr="00BE01D8" w:rsidRDefault="00E36249" w:rsidP="00E36249">
            <w:pPr>
              <w:pStyle w:val="ListParagraph"/>
              <w:numPr>
                <w:ilvl w:val="0"/>
                <w:numId w:val="49"/>
              </w:numPr>
              <w:shd w:val="clear" w:color="auto" w:fill="FFFFFF"/>
              <w:spacing w:before="0" w:after="60"/>
              <w:ind w:left="173" w:right="34" w:hanging="142"/>
              <w:rPr>
                <w:rFonts w:cstheme="minorHAnsi"/>
                <w:i/>
                <w:iCs/>
                <w:sz w:val="16"/>
                <w:szCs w:val="16"/>
                <w:lang w:val="en-US"/>
              </w:rPr>
            </w:pPr>
            <w:r w:rsidRPr="00BE01D8">
              <w:rPr>
                <w:rFonts w:cstheme="minorHAnsi"/>
                <w:i/>
                <w:iCs/>
                <w:sz w:val="16"/>
                <w:szCs w:val="16"/>
                <w:lang w:val="en-US"/>
              </w:rPr>
              <w:t>PAHO: USD 535,000</w:t>
            </w:r>
          </w:p>
          <w:p w14:paraId="0C3EE31B" w14:textId="77777777" w:rsidR="00E36249" w:rsidRPr="004845A7" w:rsidRDefault="00E36249" w:rsidP="00E36249">
            <w:pPr>
              <w:pStyle w:val="ListParagraph"/>
              <w:numPr>
                <w:ilvl w:val="0"/>
                <w:numId w:val="49"/>
              </w:numPr>
              <w:shd w:val="clear" w:color="auto" w:fill="FFFFFF"/>
              <w:spacing w:before="0" w:after="60"/>
              <w:ind w:left="170" w:right="34" w:hanging="142"/>
              <w:rPr>
                <w:rFonts w:cstheme="minorHAnsi"/>
                <w:sz w:val="18"/>
                <w:szCs w:val="18"/>
                <w:lang w:val="en-US"/>
              </w:rPr>
            </w:pPr>
            <w:r w:rsidRPr="00BE01D8">
              <w:rPr>
                <w:rFonts w:cstheme="minorHAnsi"/>
                <w:i/>
                <w:iCs/>
                <w:sz w:val="16"/>
                <w:szCs w:val="16"/>
                <w:lang w:val="en-US"/>
              </w:rPr>
              <w:t>ITU: USD 60,000</w:t>
            </w:r>
          </w:p>
        </w:tc>
        <w:tc>
          <w:tcPr>
            <w:tcW w:w="4820" w:type="dxa"/>
            <w:shd w:val="clear" w:color="auto" w:fill="auto"/>
          </w:tcPr>
          <w:p w14:paraId="639B463E"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reduce the digital gap and accelerating the implementation of the SDGs in rural territories in the regions with the least access to digital connectivity in Chile, </w:t>
            </w:r>
            <w:proofErr w:type="spellStart"/>
            <w:r w:rsidRPr="004845A7">
              <w:rPr>
                <w:rFonts w:cstheme="minorHAnsi"/>
                <w:sz w:val="18"/>
                <w:szCs w:val="18"/>
                <w:lang w:val="en-US"/>
              </w:rPr>
              <w:t>Nuble</w:t>
            </w:r>
            <w:proofErr w:type="spellEnd"/>
            <w:r w:rsidRPr="004845A7">
              <w:rPr>
                <w:rFonts w:cstheme="minorHAnsi"/>
                <w:sz w:val="18"/>
                <w:szCs w:val="18"/>
                <w:lang w:val="en-US"/>
              </w:rPr>
              <w:t xml:space="preserve"> and Araucanía. </w:t>
            </w:r>
          </w:p>
        </w:tc>
      </w:tr>
      <w:tr w:rsidR="00E36249" w:rsidRPr="004845A7" w14:paraId="0421B347" w14:textId="77777777" w:rsidTr="0080072F">
        <w:trPr>
          <w:trHeight w:val="467"/>
        </w:trPr>
        <w:tc>
          <w:tcPr>
            <w:tcW w:w="2694" w:type="dxa"/>
            <w:shd w:val="clear" w:color="auto" w:fill="auto"/>
          </w:tcPr>
          <w:p w14:paraId="4FD32BE7" w14:textId="77777777" w:rsidR="00E36249" w:rsidRPr="00E36249" w:rsidRDefault="00E36249" w:rsidP="0080072F">
            <w:pPr>
              <w:shd w:val="clear" w:color="auto" w:fill="FFFFFF"/>
              <w:spacing w:before="0" w:after="60"/>
              <w:ind w:right="34"/>
              <w:rPr>
                <w:rFonts w:cstheme="minorHAnsi"/>
                <w:sz w:val="18"/>
                <w:szCs w:val="18"/>
                <w:lang w:val="de-DE"/>
              </w:rPr>
            </w:pPr>
            <w:r w:rsidRPr="00E36249">
              <w:rPr>
                <w:rFonts w:cstheme="minorHAnsi"/>
                <w:sz w:val="18"/>
                <w:szCs w:val="18"/>
                <w:lang w:val="de-DE"/>
              </w:rPr>
              <w:t>Deutsche Gesellschaft für Internationale Zusammenarbeit</w:t>
            </w:r>
          </w:p>
        </w:tc>
        <w:tc>
          <w:tcPr>
            <w:tcW w:w="3118" w:type="dxa"/>
            <w:shd w:val="clear" w:color="auto" w:fill="auto"/>
          </w:tcPr>
          <w:p w14:paraId="73480E36"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Partnership for Strengthening Cybersecurity</w:t>
            </w:r>
          </w:p>
        </w:tc>
        <w:tc>
          <w:tcPr>
            <w:tcW w:w="1134" w:type="dxa"/>
            <w:shd w:val="clear" w:color="auto" w:fill="auto"/>
          </w:tcPr>
          <w:p w14:paraId="2E5630E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20.06.2024</w:t>
            </w:r>
          </w:p>
        </w:tc>
        <w:tc>
          <w:tcPr>
            <w:tcW w:w="1276" w:type="dxa"/>
            <w:shd w:val="clear" w:color="auto" w:fill="auto"/>
          </w:tcPr>
          <w:p w14:paraId="3B9E7DA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 150,970</w:t>
            </w:r>
          </w:p>
        </w:tc>
        <w:tc>
          <w:tcPr>
            <w:tcW w:w="2693" w:type="dxa"/>
            <w:shd w:val="clear" w:color="auto" w:fill="auto"/>
          </w:tcPr>
          <w:p w14:paraId="4A47864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EUR 360,663</w:t>
            </w:r>
          </w:p>
        </w:tc>
        <w:tc>
          <w:tcPr>
            <w:tcW w:w="4820" w:type="dxa"/>
            <w:shd w:val="clear" w:color="auto" w:fill="auto"/>
          </w:tcPr>
          <w:p w14:paraId="34F70904"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promote equal, full, and meaningful representation of women in cybersecurity for a more resilient cyberspace for all with a specific focus on supporting LDCs (</w:t>
            </w:r>
            <w:proofErr w:type="spellStart"/>
            <w:r w:rsidRPr="004845A7">
              <w:rPr>
                <w:rFonts w:cstheme="minorHAnsi"/>
                <w:sz w:val="18"/>
                <w:szCs w:val="18"/>
                <w:lang w:val="en-US"/>
              </w:rPr>
              <w:t>HerCyberTracks</w:t>
            </w:r>
            <w:proofErr w:type="spellEnd"/>
            <w:r w:rsidRPr="004845A7">
              <w:rPr>
                <w:rFonts w:cstheme="minorHAnsi"/>
                <w:sz w:val="18"/>
                <w:szCs w:val="18"/>
                <w:lang w:val="en-US"/>
              </w:rPr>
              <w:t xml:space="preserve"> Phase 2)</w:t>
            </w:r>
          </w:p>
        </w:tc>
      </w:tr>
      <w:tr w:rsidR="00E36249" w:rsidRPr="004845A7" w14:paraId="1BF92EB6" w14:textId="77777777" w:rsidTr="0080072F">
        <w:trPr>
          <w:trHeight w:val="467"/>
        </w:trPr>
        <w:tc>
          <w:tcPr>
            <w:tcW w:w="2694" w:type="dxa"/>
            <w:shd w:val="clear" w:color="auto" w:fill="auto"/>
          </w:tcPr>
          <w:p w14:paraId="1BE74F9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lastRenderedPageBreak/>
              <w:t>United States Agency for International Development</w:t>
            </w:r>
          </w:p>
        </w:tc>
        <w:tc>
          <w:tcPr>
            <w:tcW w:w="3118" w:type="dxa"/>
            <w:shd w:val="clear" w:color="auto" w:fill="auto"/>
          </w:tcPr>
          <w:p w14:paraId="13E4E817"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The Women in the Digital Economy Community of Practice (CoP)</w:t>
            </w:r>
          </w:p>
        </w:tc>
        <w:tc>
          <w:tcPr>
            <w:tcW w:w="1134" w:type="dxa"/>
            <w:shd w:val="clear" w:color="auto" w:fill="auto"/>
          </w:tcPr>
          <w:p w14:paraId="4FA86F7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10.06.2024</w:t>
            </w:r>
          </w:p>
        </w:tc>
        <w:tc>
          <w:tcPr>
            <w:tcW w:w="1276" w:type="dxa"/>
            <w:shd w:val="clear" w:color="auto" w:fill="auto"/>
          </w:tcPr>
          <w:p w14:paraId="0BC99336"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4F2123B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1,000,000</w:t>
            </w:r>
          </w:p>
        </w:tc>
        <w:tc>
          <w:tcPr>
            <w:tcW w:w="4820" w:type="dxa"/>
            <w:shd w:val="clear" w:color="auto" w:fill="auto"/>
          </w:tcPr>
          <w:p w14:paraId="4563AD39"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strengthen and grow the EQUALS community of partners through the implementation of the new Community of Practice, as well as impact current and new programming by CoP members aimed at closing the gender digital divide.</w:t>
            </w:r>
          </w:p>
        </w:tc>
      </w:tr>
      <w:tr w:rsidR="00E36249" w:rsidRPr="004845A7" w14:paraId="3340AF1E" w14:textId="77777777" w:rsidTr="0080072F">
        <w:trPr>
          <w:trHeight w:val="467"/>
        </w:trPr>
        <w:tc>
          <w:tcPr>
            <w:tcW w:w="2694" w:type="dxa"/>
            <w:shd w:val="clear" w:color="auto" w:fill="auto"/>
          </w:tcPr>
          <w:p w14:paraId="4181CF2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Office for Disaster Risk Reduction</w:t>
            </w:r>
          </w:p>
        </w:tc>
        <w:tc>
          <w:tcPr>
            <w:tcW w:w="3118" w:type="dxa"/>
            <w:shd w:val="clear" w:color="auto" w:fill="auto"/>
          </w:tcPr>
          <w:p w14:paraId="2BF45572"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Climate Risk and Early Warning Systems (CREWS) – Early Warnings for All Initiative (EW4All) multi-stakeholder accelerator in LDCs and SIDS</w:t>
            </w:r>
          </w:p>
        </w:tc>
        <w:tc>
          <w:tcPr>
            <w:tcW w:w="1134" w:type="dxa"/>
            <w:shd w:val="clear" w:color="auto" w:fill="auto"/>
          </w:tcPr>
          <w:p w14:paraId="577EC73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07.06.2024</w:t>
            </w:r>
          </w:p>
        </w:tc>
        <w:tc>
          <w:tcPr>
            <w:tcW w:w="1276" w:type="dxa"/>
            <w:shd w:val="clear" w:color="auto" w:fill="auto"/>
          </w:tcPr>
          <w:p w14:paraId="35AC4EEF"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2E5D002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852,212</w:t>
            </w:r>
          </w:p>
        </w:tc>
        <w:tc>
          <w:tcPr>
            <w:tcW w:w="4820" w:type="dxa"/>
            <w:shd w:val="clear" w:color="auto" w:fill="auto"/>
          </w:tcPr>
          <w:p w14:paraId="40DB2C56"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collaborate under EW4All initiative which stipulates that by 2027, every person in the world should be protected by an early warning system with particular focus on supporting the work for Pillar 3 lead by ITU on Communication and Dissemination.</w:t>
            </w:r>
          </w:p>
        </w:tc>
      </w:tr>
      <w:tr w:rsidR="00E36249" w:rsidRPr="004845A7" w14:paraId="00F27F86" w14:textId="77777777" w:rsidTr="0080072F">
        <w:trPr>
          <w:trHeight w:val="467"/>
        </w:trPr>
        <w:tc>
          <w:tcPr>
            <w:tcW w:w="2694" w:type="dxa"/>
            <w:shd w:val="clear" w:color="auto" w:fill="auto"/>
          </w:tcPr>
          <w:p w14:paraId="538ADD80"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United Nations Children's Fund </w:t>
            </w:r>
          </w:p>
        </w:tc>
        <w:tc>
          <w:tcPr>
            <w:tcW w:w="3118" w:type="dxa"/>
            <w:shd w:val="clear" w:color="auto" w:fill="auto"/>
          </w:tcPr>
          <w:p w14:paraId="11605BE8"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Capacity Development to accelerate school connectivity in collaboration with the Giga initiative</w:t>
            </w:r>
          </w:p>
        </w:tc>
        <w:tc>
          <w:tcPr>
            <w:tcW w:w="1134" w:type="dxa"/>
            <w:shd w:val="clear" w:color="auto" w:fill="auto"/>
          </w:tcPr>
          <w:p w14:paraId="38B2960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06.06.2024</w:t>
            </w:r>
          </w:p>
        </w:tc>
        <w:tc>
          <w:tcPr>
            <w:tcW w:w="1276" w:type="dxa"/>
            <w:shd w:val="clear" w:color="auto" w:fill="auto"/>
          </w:tcPr>
          <w:p w14:paraId="3632F7C4"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5C57F6E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921,270</w:t>
            </w:r>
          </w:p>
        </w:tc>
        <w:tc>
          <w:tcPr>
            <w:tcW w:w="4820" w:type="dxa"/>
            <w:shd w:val="clear" w:color="auto" w:fill="auto"/>
          </w:tcPr>
          <w:p w14:paraId="6FB8005A" w14:textId="472D1463"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enhance the existing learning content associated with school connectivity and access to ICT services for youth.</w:t>
            </w:r>
          </w:p>
        </w:tc>
      </w:tr>
      <w:tr w:rsidR="00E36249" w:rsidRPr="004845A7" w14:paraId="416F19B7" w14:textId="77777777" w:rsidTr="0080072F">
        <w:trPr>
          <w:trHeight w:val="467"/>
        </w:trPr>
        <w:tc>
          <w:tcPr>
            <w:tcW w:w="2694" w:type="dxa"/>
            <w:shd w:val="clear" w:color="auto" w:fill="auto"/>
          </w:tcPr>
          <w:p w14:paraId="7212F0D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Qualcomm</w:t>
            </w:r>
          </w:p>
        </w:tc>
        <w:tc>
          <w:tcPr>
            <w:tcW w:w="3118" w:type="dxa"/>
            <w:shd w:val="clear" w:color="auto" w:fill="auto"/>
          </w:tcPr>
          <w:p w14:paraId="5BAEA56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Digital Skills for Life </w:t>
            </w:r>
            <w:r w:rsidRPr="00C1535F">
              <w:rPr>
                <w:rFonts w:cstheme="minorHAnsi"/>
                <w:sz w:val="18"/>
                <w:szCs w:val="18"/>
                <w:lang w:val="en-US"/>
              </w:rPr>
              <w:t>(</w:t>
            </w:r>
            <w:r w:rsidRPr="00C1535F">
              <w:rPr>
                <w:rFonts w:cstheme="minorHAnsi"/>
                <w:i/>
                <w:iCs/>
                <w:sz w:val="18"/>
                <w:szCs w:val="18"/>
                <w:lang w:val="en-US"/>
              </w:rPr>
              <w:t>Add</w:t>
            </w:r>
            <w:r w:rsidRPr="00C1535F">
              <w:rPr>
                <w:rFonts w:cstheme="minorHAnsi"/>
                <w:sz w:val="18"/>
                <w:szCs w:val="18"/>
                <w:lang w:val="en-US"/>
              </w:rPr>
              <w:t>)</w:t>
            </w:r>
          </w:p>
        </w:tc>
        <w:tc>
          <w:tcPr>
            <w:tcW w:w="1134" w:type="dxa"/>
            <w:shd w:val="clear" w:color="auto" w:fill="auto"/>
          </w:tcPr>
          <w:p w14:paraId="560B328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05.06.2024</w:t>
            </w:r>
          </w:p>
        </w:tc>
        <w:tc>
          <w:tcPr>
            <w:tcW w:w="1276" w:type="dxa"/>
            <w:shd w:val="clear" w:color="auto" w:fill="auto"/>
          </w:tcPr>
          <w:p w14:paraId="069D8EE1"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57F058F"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250,000</w:t>
            </w:r>
          </w:p>
        </w:tc>
        <w:tc>
          <w:tcPr>
            <w:tcW w:w="4820" w:type="dxa"/>
            <w:shd w:val="clear" w:color="auto" w:fill="auto"/>
          </w:tcPr>
          <w:p w14:paraId="55052527"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equip girls and youth in Africa with digital skills by providing them new technical digital skills content and delivery.</w:t>
            </w:r>
          </w:p>
        </w:tc>
      </w:tr>
      <w:tr w:rsidR="00E36249" w:rsidRPr="004845A7" w14:paraId="6FC818C6" w14:textId="77777777" w:rsidTr="0080072F">
        <w:trPr>
          <w:trHeight w:val="467"/>
        </w:trPr>
        <w:tc>
          <w:tcPr>
            <w:tcW w:w="2694" w:type="dxa"/>
            <w:shd w:val="clear" w:color="auto" w:fill="auto"/>
          </w:tcPr>
          <w:p w14:paraId="5E3A656F"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Department of Infrastructure, Transport, Regional Development, Communications, and the Arts, Australia</w:t>
            </w:r>
          </w:p>
        </w:tc>
        <w:tc>
          <w:tcPr>
            <w:tcW w:w="3118" w:type="dxa"/>
            <w:shd w:val="clear" w:color="auto" w:fill="auto"/>
          </w:tcPr>
          <w:p w14:paraId="01523902"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Support to telecommunication/ICT development activities in the Asia-Pacific region</w:t>
            </w:r>
          </w:p>
        </w:tc>
        <w:tc>
          <w:tcPr>
            <w:tcW w:w="1134" w:type="dxa"/>
            <w:shd w:val="clear" w:color="auto" w:fill="auto"/>
          </w:tcPr>
          <w:p w14:paraId="4A61A17F"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04.06.2024</w:t>
            </w:r>
          </w:p>
        </w:tc>
        <w:tc>
          <w:tcPr>
            <w:tcW w:w="1276" w:type="dxa"/>
            <w:shd w:val="clear" w:color="auto" w:fill="auto"/>
          </w:tcPr>
          <w:p w14:paraId="1E7D5F94"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4AC878E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591,000</w:t>
            </w:r>
          </w:p>
        </w:tc>
        <w:tc>
          <w:tcPr>
            <w:tcW w:w="4820" w:type="dxa"/>
            <w:shd w:val="clear" w:color="auto" w:fill="auto"/>
          </w:tcPr>
          <w:p w14:paraId="63593160" w14:textId="24491BDB" w:rsidR="00E36249" w:rsidRPr="004845A7" w:rsidRDefault="00E36249" w:rsidP="008C4640">
            <w:pPr>
              <w:spacing w:before="0" w:after="60"/>
              <w:ind w:right="34"/>
              <w:rPr>
                <w:rFonts w:cstheme="minorHAnsi"/>
                <w:sz w:val="18"/>
                <w:szCs w:val="18"/>
                <w:lang w:val="en-US"/>
              </w:rPr>
            </w:pPr>
            <w:r w:rsidRPr="004845A7">
              <w:rPr>
                <w:rFonts w:cstheme="minorHAnsi"/>
                <w:sz w:val="18"/>
                <w:szCs w:val="18"/>
                <w:lang w:val="en-US"/>
              </w:rPr>
              <w:t>To support the work of ITU in the Asia-Pacific region under the Asia Pacific Regional initiatives,</w:t>
            </w:r>
          </w:p>
        </w:tc>
      </w:tr>
      <w:tr w:rsidR="00E36249" w:rsidRPr="004845A7" w14:paraId="2BFBC63D" w14:textId="77777777" w:rsidTr="0080072F">
        <w:trPr>
          <w:trHeight w:val="467"/>
        </w:trPr>
        <w:tc>
          <w:tcPr>
            <w:tcW w:w="2694" w:type="dxa"/>
            <w:shd w:val="clear" w:color="auto" w:fill="auto"/>
          </w:tcPr>
          <w:p w14:paraId="6A6B492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United Nations Development </w:t>
            </w:r>
            <w:proofErr w:type="spellStart"/>
            <w:r w:rsidRPr="004845A7">
              <w:rPr>
                <w:rFonts w:cstheme="minorHAnsi"/>
                <w:sz w:val="18"/>
                <w:szCs w:val="18"/>
                <w:lang w:val="en-US"/>
              </w:rPr>
              <w:t>Programme</w:t>
            </w:r>
            <w:proofErr w:type="spellEnd"/>
            <w:r w:rsidRPr="004845A7">
              <w:rPr>
                <w:rFonts w:cstheme="minorHAnsi"/>
                <w:sz w:val="18"/>
                <w:szCs w:val="18"/>
                <w:lang w:val="en-US"/>
              </w:rPr>
              <w:t xml:space="preserve"> </w:t>
            </w:r>
          </w:p>
        </w:tc>
        <w:tc>
          <w:tcPr>
            <w:tcW w:w="3118" w:type="dxa"/>
            <w:shd w:val="clear" w:color="auto" w:fill="auto"/>
          </w:tcPr>
          <w:p w14:paraId="30E26CA8"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Scaling Entrepreneurial and Leadership Skills Training: Training of Trainers </w:t>
            </w:r>
            <w:proofErr w:type="spellStart"/>
            <w:r w:rsidRPr="004845A7">
              <w:rPr>
                <w:rFonts w:cstheme="minorHAnsi"/>
                <w:sz w:val="18"/>
                <w:szCs w:val="18"/>
                <w:lang w:val="en-US"/>
              </w:rPr>
              <w:t>Programme</w:t>
            </w:r>
            <w:proofErr w:type="spellEnd"/>
            <w:r w:rsidRPr="004845A7">
              <w:rPr>
                <w:rFonts w:cstheme="minorHAnsi"/>
                <w:sz w:val="18"/>
                <w:szCs w:val="18"/>
                <w:lang w:val="en-US"/>
              </w:rPr>
              <w:t xml:space="preserve"> for ITU Digital Transformation </w:t>
            </w:r>
            <w:proofErr w:type="spellStart"/>
            <w:r w:rsidRPr="004845A7">
              <w:rPr>
                <w:rFonts w:cstheme="minorHAnsi"/>
                <w:sz w:val="18"/>
                <w:szCs w:val="18"/>
                <w:lang w:val="en-US"/>
              </w:rPr>
              <w:t>Centres</w:t>
            </w:r>
            <w:proofErr w:type="spellEnd"/>
          </w:p>
        </w:tc>
        <w:tc>
          <w:tcPr>
            <w:tcW w:w="1134" w:type="dxa"/>
            <w:shd w:val="clear" w:color="auto" w:fill="auto"/>
          </w:tcPr>
          <w:p w14:paraId="796F3CC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17.05.2024</w:t>
            </w:r>
          </w:p>
        </w:tc>
        <w:tc>
          <w:tcPr>
            <w:tcW w:w="1276" w:type="dxa"/>
            <w:shd w:val="clear" w:color="auto" w:fill="auto"/>
          </w:tcPr>
          <w:p w14:paraId="3B7C612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10,000</w:t>
            </w:r>
          </w:p>
        </w:tc>
        <w:tc>
          <w:tcPr>
            <w:tcW w:w="2693" w:type="dxa"/>
            <w:shd w:val="clear" w:color="auto" w:fill="auto"/>
          </w:tcPr>
          <w:p w14:paraId="2DA82FE5" w14:textId="77777777" w:rsidR="00E36249" w:rsidRPr="004845A7" w:rsidRDefault="00E36249" w:rsidP="0080072F">
            <w:pPr>
              <w:shd w:val="clear" w:color="auto" w:fill="FFFFFF"/>
              <w:spacing w:before="0" w:after="60"/>
              <w:ind w:right="34"/>
              <w:rPr>
                <w:rFonts w:cstheme="minorHAnsi"/>
                <w:sz w:val="18"/>
                <w:szCs w:val="18"/>
                <w:lang w:val="en-US"/>
              </w:rPr>
            </w:pPr>
          </w:p>
        </w:tc>
        <w:tc>
          <w:tcPr>
            <w:tcW w:w="4820" w:type="dxa"/>
            <w:shd w:val="clear" w:color="auto" w:fill="auto"/>
          </w:tcPr>
          <w:p w14:paraId="10D3E4C3" w14:textId="29A61A36" w:rsidR="00E36249" w:rsidRPr="004845A7" w:rsidRDefault="00E36249" w:rsidP="008C4640">
            <w:pPr>
              <w:spacing w:before="0" w:after="60"/>
              <w:ind w:right="34"/>
              <w:rPr>
                <w:rFonts w:cstheme="minorHAnsi"/>
                <w:sz w:val="18"/>
                <w:szCs w:val="18"/>
                <w:lang w:val="en-US"/>
              </w:rPr>
            </w:pPr>
            <w:r w:rsidRPr="004845A7">
              <w:rPr>
                <w:rFonts w:cstheme="minorHAnsi"/>
                <w:sz w:val="18"/>
                <w:szCs w:val="18"/>
                <w:lang w:val="en-US"/>
              </w:rPr>
              <w:t xml:space="preserve">To strengthen the training capacity and reach of ITU Digital Transformation </w:t>
            </w:r>
            <w:proofErr w:type="spellStart"/>
            <w:r w:rsidRPr="004845A7">
              <w:rPr>
                <w:rFonts w:cstheme="minorHAnsi"/>
                <w:sz w:val="18"/>
                <w:szCs w:val="18"/>
                <w:lang w:val="en-US"/>
              </w:rPr>
              <w:t>Centres</w:t>
            </w:r>
            <w:proofErr w:type="spellEnd"/>
            <w:r w:rsidRPr="004845A7">
              <w:rPr>
                <w:rFonts w:cstheme="minorHAnsi"/>
                <w:sz w:val="18"/>
                <w:szCs w:val="18"/>
                <w:lang w:val="en-US"/>
              </w:rPr>
              <w:t xml:space="preserve"> through training of the trainers (</w:t>
            </w:r>
            <w:proofErr w:type="spellStart"/>
            <w:r w:rsidRPr="004845A7">
              <w:rPr>
                <w:rFonts w:cstheme="minorHAnsi"/>
                <w:sz w:val="18"/>
                <w:szCs w:val="18"/>
                <w:lang w:val="en-US"/>
              </w:rPr>
              <w:t>ToT</w:t>
            </w:r>
            <w:proofErr w:type="spellEnd"/>
            <w:r w:rsidRPr="004845A7">
              <w:rPr>
                <w:rFonts w:cstheme="minorHAnsi"/>
                <w:sz w:val="18"/>
                <w:szCs w:val="18"/>
                <w:lang w:val="en-US"/>
              </w:rPr>
              <w:t>) on HIP LIFE courses to foster entrepreneurial learning globally.</w:t>
            </w:r>
          </w:p>
        </w:tc>
      </w:tr>
      <w:tr w:rsidR="00E36249" w:rsidRPr="004845A7" w14:paraId="71464FF9" w14:textId="77777777" w:rsidTr="0080072F">
        <w:trPr>
          <w:trHeight w:val="467"/>
        </w:trPr>
        <w:tc>
          <w:tcPr>
            <w:tcW w:w="2694" w:type="dxa"/>
            <w:shd w:val="clear" w:color="auto" w:fill="auto"/>
          </w:tcPr>
          <w:p w14:paraId="74F0CAE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Microsoft Corporation</w:t>
            </w:r>
          </w:p>
        </w:tc>
        <w:tc>
          <w:tcPr>
            <w:tcW w:w="3118" w:type="dxa"/>
            <w:shd w:val="clear" w:color="auto" w:fill="auto"/>
          </w:tcPr>
          <w:p w14:paraId="54A406D5"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Support to Women in Cyber </w:t>
            </w:r>
            <w:proofErr w:type="spellStart"/>
            <w:r w:rsidRPr="004845A7">
              <w:rPr>
                <w:rFonts w:cstheme="minorHAnsi"/>
                <w:sz w:val="18"/>
                <w:szCs w:val="18"/>
                <w:lang w:val="en-US"/>
              </w:rPr>
              <w:t>Programme</w:t>
            </w:r>
            <w:proofErr w:type="spellEnd"/>
            <w:r w:rsidRPr="004845A7">
              <w:rPr>
                <w:rFonts w:cstheme="minorHAnsi"/>
                <w:sz w:val="18"/>
                <w:szCs w:val="18"/>
                <w:lang w:val="en-US"/>
              </w:rPr>
              <w:t xml:space="preserve"> </w:t>
            </w:r>
            <w:r w:rsidRPr="00C1535F">
              <w:rPr>
                <w:rFonts w:cstheme="minorHAnsi"/>
                <w:sz w:val="18"/>
                <w:szCs w:val="18"/>
                <w:lang w:val="en-US"/>
              </w:rPr>
              <w:t>(</w:t>
            </w:r>
            <w:r w:rsidRPr="00C1535F">
              <w:rPr>
                <w:rFonts w:cstheme="minorHAnsi"/>
                <w:i/>
                <w:iCs/>
                <w:sz w:val="18"/>
                <w:szCs w:val="18"/>
                <w:lang w:val="en-US"/>
              </w:rPr>
              <w:t>Add</w:t>
            </w:r>
            <w:r w:rsidRPr="00C1535F">
              <w:rPr>
                <w:rFonts w:cstheme="minorHAnsi"/>
                <w:sz w:val="18"/>
                <w:szCs w:val="18"/>
                <w:lang w:val="en-US"/>
              </w:rPr>
              <w:t>)</w:t>
            </w:r>
          </w:p>
        </w:tc>
        <w:tc>
          <w:tcPr>
            <w:tcW w:w="1134" w:type="dxa"/>
            <w:shd w:val="clear" w:color="auto" w:fill="auto"/>
          </w:tcPr>
          <w:p w14:paraId="33A7053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14.05.2024</w:t>
            </w:r>
          </w:p>
        </w:tc>
        <w:tc>
          <w:tcPr>
            <w:tcW w:w="1276" w:type="dxa"/>
            <w:shd w:val="clear" w:color="auto" w:fill="auto"/>
          </w:tcPr>
          <w:p w14:paraId="297F5DFB"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1645219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50,000</w:t>
            </w:r>
          </w:p>
        </w:tc>
        <w:tc>
          <w:tcPr>
            <w:tcW w:w="4820" w:type="dxa"/>
            <w:shd w:val="clear" w:color="auto" w:fill="auto"/>
          </w:tcPr>
          <w:p w14:paraId="7526EC5B"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further help to close the workforce and gender gap on cybersecurity, foster more inclusivity and ultimately to ensure a more secure cyberspace for all. </w:t>
            </w:r>
          </w:p>
        </w:tc>
      </w:tr>
      <w:tr w:rsidR="00E36249" w:rsidRPr="004845A7" w14:paraId="598E1A0A" w14:textId="77777777" w:rsidTr="0080072F">
        <w:trPr>
          <w:trHeight w:val="467"/>
        </w:trPr>
        <w:tc>
          <w:tcPr>
            <w:tcW w:w="2694" w:type="dxa"/>
            <w:shd w:val="clear" w:color="auto" w:fill="auto"/>
          </w:tcPr>
          <w:p w14:paraId="3176F97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UN Joint SDG Fund, Food and Agriculture Organization, International </w:t>
            </w:r>
            <w:proofErr w:type="spellStart"/>
            <w:r w:rsidRPr="004845A7">
              <w:rPr>
                <w:rFonts w:cstheme="minorHAnsi"/>
                <w:sz w:val="18"/>
                <w:szCs w:val="18"/>
                <w:lang w:val="en-US"/>
              </w:rPr>
              <w:t>Labour</w:t>
            </w:r>
            <w:proofErr w:type="spellEnd"/>
            <w:r w:rsidRPr="004845A7">
              <w:rPr>
                <w:rFonts w:cstheme="minorHAnsi"/>
                <w:sz w:val="18"/>
                <w:szCs w:val="18"/>
                <w:lang w:val="en-US"/>
              </w:rPr>
              <w:t xml:space="preserve"> Organization</w:t>
            </w:r>
          </w:p>
        </w:tc>
        <w:tc>
          <w:tcPr>
            <w:tcW w:w="3118" w:type="dxa"/>
            <w:shd w:val="clear" w:color="auto" w:fill="auto"/>
          </w:tcPr>
          <w:p w14:paraId="7CABD04D" w14:textId="10D132FB" w:rsidR="00E36249" w:rsidRPr="004845A7" w:rsidRDefault="00E36249" w:rsidP="008C4640">
            <w:pPr>
              <w:spacing w:before="0" w:after="60"/>
              <w:rPr>
                <w:rFonts w:cstheme="minorHAnsi"/>
                <w:sz w:val="18"/>
                <w:szCs w:val="18"/>
                <w:lang w:val="en-US"/>
              </w:rPr>
            </w:pPr>
            <w:r w:rsidRPr="004845A7">
              <w:rPr>
                <w:rFonts w:cstheme="minorHAnsi"/>
                <w:sz w:val="18"/>
                <w:szCs w:val="18"/>
                <w:lang w:val="en-US"/>
              </w:rPr>
              <w:t xml:space="preserve">Digital Agriculture and Rural Transformation in Albania </w:t>
            </w:r>
          </w:p>
        </w:tc>
        <w:tc>
          <w:tcPr>
            <w:tcW w:w="1134" w:type="dxa"/>
            <w:shd w:val="clear" w:color="auto" w:fill="auto"/>
          </w:tcPr>
          <w:p w14:paraId="6663243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10.05.2024</w:t>
            </w:r>
          </w:p>
        </w:tc>
        <w:tc>
          <w:tcPr>
            <w:tcW w:w="1276" w:type="dxa"/>
            <w:shd w:val="clear" w:color="auto" w:fill="auto"/>
          </w:tcPr>
          <w:p w14:paraId="0568A06E" w14:textId="03533A41" w:rsidR="00E36249" w:rsidRPr="00C1535F"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USD 50,000 </w:t>
            </w:r>
          </w:p>
        </w:tc>
        <w:tc>
          <w:tcPr>
            <w:tcW w:w="2693" w:type="dxa"/>
            <w:shd w:val="clear" w:color="auto" w:fill="auto"/>
          </w:tcPr>
          <w:p w14:paraId="19DF4B8B" w14:textId="77777777" w:rsidR="00E36249"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229,276</w:t>
            </w:r>
          </w:p>
          <w:p w14:paraId="12121980" w14:textId="633D9F67" w:rsidR="00E36249" w:rsidRPr="00C1535F" w:rsidRDefault="00E36249" w:rsidP="0080072F">
            <w:pPr>
              <w:shd w:val="clear" w:color="auto" w:fill="FFFFFF"/>
              <w:spacing w:before="0" w:after="60"/>
              <w:ind w:right="34"/>
              <w:rPr>
                <w:rFonts w:cstheme="minorHAnsi"/>
                <w:i/>
                <w:iCs/>
                <w:sz w:val="16"/>
                <w:szCs w:val="16"/>
                <w:lang w:val="en-US"/>
              </w:rPr>
            </w:pPr>
            <w:r w:rsidRPr="00C1535F">
              <w:rPr>
                <w:rFonts w:cstheme="minorHAnsi"/>
                <w:i/>
                <w:iCs/>
                <w:sz w:val="16"/>
                <w:szCs w:val="16"/>
                <w:lang w:val="en-US"/>
              </w:rPr>
              <w:t>Note:</w:t>
            </w:r>
            <w:r w:rsidR="00614324" w:rsidRPr="00C1535F">
              <w:rPr>
                <w:rFonts w:cstheme="minorHAnsi"/>
                <w:i/>
                <w:iCs/>
                <w:sz w:val="16"/>
                <w:szCs w:val="16"/>
                <w:lang w:val="en-US"/>
              </w:rPr>
              <w:t xml:space="preserve"> </w:t>
            </w:r>
            <w:r w:rsidRPr="00C1535F">
              <w:rPr>
                <w:rFonts w:cstheme="minorHAnsi"/>
                <w:i/>
                <w:iCs/>
                <w:sz w:val="16"/>
                <w:szCs w:val="16"/>
                <w:lang w:val="en-US"/>
              </w:rPr>
              <w:t>Total project: USD</w:t>
            </w:r>
            <w:r w:rsidR="00ED2358" w:rsidRPr="00C1535F">
              <w:rPr>
                <w:rFonts w:cstheme="minorHAnsi"/>
                <w:i/>
                <w:iCs/>
                <w:sz w:val="16"/>
                <w:szCs w:val="16"/>
                <w:lang w:val="en-US"/>
              </w:rPr>
              <w:t> </w:t>
            </w:r>
            <w:r w:rsidRPr="00C1535F">
              <w:rPr>
                <w:rFonts w:cstheme="minorHAnsi"/>
                <w:i/>
                <w:iCs/>
                <w:sz w:val="16"/>
                <w:szCs w:val="16"/>
                <w:lang w:val="en-US"/>
              </w:rPr>
              <w:t xml:space="preserve">3,010,955 </w:t>
            </w:r>
            <w:r w:rsidR="00ED2358" w:rsidRPr="00C1535F">
              <w:rPr>
                <w:rFonts w:cstheme="minorHAnsi"/>
                <w:i/>
                <w:iCs/>
                <w:sz w:val="16"/>
                <w:szCs w:val="16"/>
                <w:lang w:val="en-US"/>
              </w:rPr>
              <w:t>(</w:t>
            </w:r>
            <w:r w:rsidR="00C1535F" w:rsidRPr="00C1535F">
              <w:rPr>
                <w:rFonts w:cstheme="minorHAnsi"/>
                <w:i/>
                <w:iCs/>
                <w:sz w:val="16"/>
                <w:szCs w:val="16"/>
                <w:lang w:val="en-US"/>
              </w:rPr>
              <w:t xml:space="preserve">contributions from: </w:t>
            </w:r>
            <w:r w:rsidRPr="00C1535F">
              <w:rPr>
                <w:rFonts w:cstheme="minorHAnsi"/>
                <w:i/>
                <w:iCs/>
                <w:sz w:val="16"/>
                <w:szCs w:val="16"/>
                <w:lang w:val="en-US"/>
              </w:rPr>
              <w:t>UN Joint SDG Fund (USD 2,640,955), FAO (USD</w:t>
            </w:r>
            <w:r w:rsidR="00C1535F">
              <w:rPr>
                <w:rFonts w:cstheme="minorHAnsi"/>
                <w:i/>
                <w:iCs/>
                <w:sz w:val="16"/>
                <w:szCs w:val="16"/>
                <w:lang w:val="en-US"/>
              </w:rPr>
              <w:t> </w:t>
            </w:r>
            <w:r w:rsidRPr="00C1535F">
              <w:rPr>
                <w:rFonts w:cstheme="minorHAnsi"/>
                <w:i/>
                <w:iCs/>
                <w:sz w:val="16"/>
                <w:szCs w:val="16"/>
                <w:lang w:val="en-US"/>
              </w:rPr>
              <w:t>320</w:t>
            </w:r>
            <w:r w:rsidR="00C1535F">
              <w:rPr>
                <w:rFonts w:cstheme="minorHAnsi"/>
                <w:i/>
                <w:iCs/>
                <w:sz w:val="16"/>
                <w:szCs w:val="16"/>
                <w:lang w:val="en-US"/>
              </w:rPr>
              <w:t>,000</w:t>
            </w:r>
            <w:r w:rsidRPr="00C1535F">
              <w:rPr>
                <w:rFonts w:cstheme="minorHAnsi"/>
                <w:i/>
                <w:iCs/>
                <w:sz w:val="16"/>
                <w:szCs w:val="16"/>
                <w:lang w:val="en-US"/>
              </w:rPr>
              <w:t>), ILO (</w:t>
            </w:r>
            <w:r w:rsidR="00C1535F">
              <w:rPr>
                <w:rFonts w:cstheme="minorHAnsi"/>
                <w:i/>
                <w:iCs/>
                <w:sz w:val="16"/>
                <w:szCs w:val="16"/>
                <w:lang w:val="en-US"/>
              </w:rPr>
              <w:t xml:space="preserve">USD </w:t>
            </w:r>
            <w:r w:rsidRPr="00C1535F">
              <w:rPr>
                <w:rFonts w:cstheme="minorHAnsi"/>
                <w:i/>
                <w:iCs/>
                <w:sz w:val="16"/>
                <w:szCs w:val="16"/>
                <w:lang w:val="en-US"/>
              </w:rPr>
              <w:t>50</w:t>
            </w:r>
            <w:r w:rsidR="00C1535F">
              <w:rPr>
                <w:rFonts w:cstheme="minorHAnsi"/>
                <w:i/>
                <w:iCs/>
                <w:sz w:val="16"/>
                <w:szCs w:val="16"/>
                <w:lang w:val="en-US"/>
              </w:rPr>
              <w:t>,000</w:t>
            </w:r>
            <w:r w:rsidRPr="00C1535F">
              <w:rPr>
                <w:rFonts w:cstheme="minorHAnsi"/>
                <w:i/>
                <w:iCs/>
                <w:sz w:val="16"/>
                <w:szCs w:val="16"/>
                <w:lang w:val="en-US"/>
              </w:rPr>
              <w:t>) and ITU (</w:t>
            </w:r>
            <w:r w:rsidR="00C1535F">
              <w:rPr>
                <w:rFonts w:cstheme="minorHAnsi"/>
                <w:i/>
                <w:iCs/>
                <w:sz w:val="16"/>
                <w:szCs w:val="16"/>
                <w:lang w:val="en-US"/>
              </w:rPr>
              <w:t xml:space="preserve">USD </w:t>
            </w:r>
            <w:r w:rsidRPr="00C1535F">
              <w:rPr>
                <w:rFonts w:cstheme="minorHAnsi"/>
                <w:i/>
                <w:iCs/>
                <w:sz w:val="16"/>
                <w:szCs w:val="16"/>
                <w:lang w:val="en-US"/>
              </w:rPr>
              <w:t>50</w:t>
            </w:r>
            <w:r w:rsidR="00C1535F">
              <w:rPr>
                <w:rFonts w:cstheme="minorHAnsi"/>
                <w:i/>
                <w:iCs/>
                <w:sz w:val="16"/>
                <w:szCs w:val="16"/>
                <w:lang w:val="en-US"/>
              </w:rPr>
              <w:t>,000</w:t>
            </w:r>
            <w:r w:rsidRPr="00C1535F">
              <w:rPr>
                <w:rFonts w:cstheme="minorHAnsi"/>
                <w:i/>
                <w:iCs/>
                <w:sz w:val="16"/>
                <w:szCs w:val="16"/>
                <w:lang w:val="en-US"/>
              </w:rPr>
              <w:t>)</w:t>
            </w:r>
            <w:r w:rsidR="00C1535F">
              <w:rPr>
                <w:rFonts w:cstheme="minorHAnsi"/>
                <w:i/>
                <w:iCs/>
                <w:sz w:val="16"/>
                <w:szCs w:val="16"/>
                <w:lang w:val="en-US"/>
              </w:rPr>
              <w:t>.</w:t>
            </w:r>
          </w:p>
          <w:p w14:paraId="5B68FE3E" w14:textId="77777777" w:rsidR="00E36249" w:rsidRPr="00C1535F" w:rsidRDefault="00E36249" w:rsidP="0080072F">
            <w:pPr>
              <w:shd w:val="clear" w:color="auto" w:fill="FFFFFF"/>
              <w:spacing w:before="0" w:after="60"/>
              <w:ind w:right="34"/>
              <w:rPr>
                <w:rFonts w:cstheme="minorHAnsi"/>
                <w:i/>
                <w:iCs/>
                <w:sz w:val="16"/>
                <w:szCs w:val="16"/>
                <w:lang w:val="en-US"/>
              </w:rPr>
            </w:pPr>
            <w:r w:rsidRPr="00C1535F">
              <w:rPr>
                <w:rFonts w:cstheme="minorHAnsi"/>
                <w:i/>
                <w:iCs/>
                <w:sz w:val="16"/>
                <w:szCs w:val="16"/>
                <w:lang w:val="en-US"/>
              </w:rPr>
              <w:t>UN Joint SDG Fund granted to:</w:t>
            </w:r>
          </w:p>
          <w:p w14:paraId="65EE79F2" w14:textId="77777777" w:rsidR="00E36249" w:rsidRPr="00C1535F" w:rsidRDefault="00E36249" w:rsidP="00D35F91">
            <w:pPr>
              <w:pStyle w:val="ListParagraph"/>
              <w:numPr>
                <w:ilvl w:val="0"/>
                <w:numId w:val="48"/>
              </w:numPr>
              <w:shd w:val="clear" w:color="auto" w:fill="FFFFFF"/>
              <w:spacing w:before="0" w:after="60"/>
              <w:ind w:left="318" w:right="34" w:hanging="222"/>
              <w:rPr>
                <w:rFonts w:cstheme="minorHAnsi"/>
                <w:i/>
                <w:iCs/>
                <w:sz w:val="16"/>
                <w:szCs w:val="16"/>
                <w:lang w:val="en-US"/>
              </w:rPr>
            </w:pPr>
            <w:r w:rsidRPr="00C1535F">
              <w:rPr>
                <w:rFonts w:cstheme="minorHAnsi"/>
                <w:i/>
                <w:iCs/>
                <w:sz w:val="16"/>
                <w:szCs w:val="16"/>
                <w:lang w:val="en-US"/>
              </w:rPr>
              <w:lastRenderedPageBreak/>
              <w:t>FAO: USD 1,611,680</w:t>
            </w:r>
          </w:p>
          <w:p w14:paraId="08C92890" w14:textId="77777777" w:rsidR="00E36249" w:rsidRPr="00C1535F" w:rsidRDefault="00E36249" w:rsidP="00D35F91">
            <w:pPr>
              <w:pStyle w:val="ListParagraph"/>
              <w:numPr>
                <w:ilvl w:val="0"/>
                <w:numId w:val="48"/>
              </w:numPr>
              <w:shd w:val="clear" w:color="auto" w:fill="FFFFFF"/>
              <w:spacing w:before="0" w:after="60"/>
              <w:ind w:left="318" w:right="34" w:hanging="222"/>
              <w:rPr>
                <w:rFonts w:cstheme="minorHAnsi"/>
                <w:i/>
                <w:iCs/>
                <w:sz w:val="16"/>
                <w:szCs w:val="16"/>
                <w:lang w:val="en-US"/>
              </w:rPr>
            </w:pPr>
            <w:r w:rsidRPr="00C1535F">
              <w:rPr>
                <w:rFonts w:cstheme="minorHAnsi"/>
                <w:i/>
                <w:iCs/>
                <w:sz w:val="16"/>
                <w:szCs w:val="16"/>
                <w:lang w:val="en-US"/>
              </w:rPr>
              <w:t>ILO: USD 800,00O</w:t>
            </w:r>
          </w:p>
          <w:p w14:paraId="2825C227" w14:textId="77777777" w:rsidR="00E36249" w:rsidRPr="004845A7" w:rsidRDefault="00E36249" w:rsidP="00D35F91">
            <w:pPr>
              <w:pStyle w:val="ListParagraph"/>
              <w:numPr>
                <w:ilvl w:val="0"/>
                <w:numId w:val="48"/>
              </w:numPr>
              <w:shd w:val="clear" w:color="auto" w:fill="FFFFFF"/>
              <w:spacing w:before="0" w:after="60"/>
              <w:ind w:left="318" w:right="34" w:hanging="222"/>
              <w:rPr>
                <w:rFonts w:cstheme="minorHAnsi"/>
                <w:i/>
                <w:iCs/>
                <w:sz w:val="18"/>
                <w:szCs w:val="18"/>
                <w:lang w:val="en-US"/>
              </w:rPr>
            </w:pPr>
            <w:r w:rsidRPr="00C1535F">
              <w:rPr>
                <w:rFonts w:cstheme="minorHAnsi"/>
                <w:i/>
                <w:iCs/>
                <w:sz w:val="16"/>
                <w:szCs w:val="16"/>
                <w:lang w:val="en-US"/>
              </w:rPr>
              <w:t>ITU: USD 229,276</w:t>
            </w:r>
          </w:p>
        </w:tc>
        <w:tc>
          <w:tcPr>
            <w:tcW w:w="4820" w:type="dxa"/>
            <w:shd w:val="clear" w:color="auto" w:fill="auto"/>
          </w:tcPr>
          <w:p w14:paraId="35B41B75" w14:textId="467851A9" w:rsidR="00E36249" w:rsidRPr="004845A7" w:rsidRDefault="00E36249" w:rsidP="008C4640">
            <w:pPr>
              <w:spacing w:before="0" w:after="60"/>
              <w:ind w:right="34"/>
              <w:rPr>
                <w:rFonts w:cstheme="minorHAnsi"/>
                <w:sz w:val="18"/>
                <w:szCs w:val="18"/>
                <w:lang w:val="en-US"/>
              </w:rPr>
            </w:pPr>
            <w:r w:rsidRPr="004845A7">
              <w:rPr>
                <w:rFonts w:cstheme="minorHAnsi"/>
                <w:sz w:val="18"/>
                <w:szCs w:val="18"/>
                <w:lang w:val="en-US"/>
              </w:rPr>
              <w:lastRenderedPageBreak/>
              <w:t>To strengthen agricultural productivity and competitiveness in food systems, promote digital inclusion, and empower small agricultural producers, particularly those placed in situations of vulnerability.</w:t>
            </w:r>
          </w:p>
        </w:tc>
      </w:tr>
      <w:tr w:rsidR="00E36249" w:rsidRPr="004845A7" w14:paraId="27CC2E69" w14:textId="77777777" w:rsidTr="0080072F">
        <w:trPr>
          <w:trHeight w:val="467"/>
        </w:trPr>
        <w:tc>
          <w:tcPr>
            <w:tcW w:w="2694" w:type="dxa"/>
            <w:shd w:val="clear" w:color="auto" w:fill="auto"/>
          </w:tcPr>
          <w:p w14:paraId="3B89D6D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International Telecommunication Union</w:t>
            </w:r>
          </w:p>
        </w:tc>
        <w:tc>
          <w:tcPr>
            <w:tcW w:w="3118" w:type="dxa"/>
            <w:shd w:val="clear" w:color="auto" w:fill="auto"/>
          </w:tcPr>
          <w:p w14:paraId="32049EF9"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Strengthening the capacity for the implementation of the multi-regional EU funded projects</w:t>
            </w:r>
          </w:p>
        </w:tc>
        <w:tc>
          <w:tcPr>
            <w:tcW w:w="1134" w:type="dxa"/>
            <w:shd w:val="clear" w:color="auto" w:fill="auto"/>
          </w:tcPr>
          <w:p w14:paraId="7653834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08.05.2024</w:t>
            </w:r>
          </w:p>
        </w:tc>
        <w:tc>
          <w:tcPr>
            <w:tcW w:w="1276" w:type="dxa"/>
            <w:shd w:val="clear" w:color="auto" w:fill="auto"/>
          </w:tcPr>
          <w:p w14:paraId="7CDF5BC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840,000</w:t>
            </w:r>
          </w:p>
        </w:tc>
        <w:tc>
          <w:tcPr>
            <w:tcW w:w="2693" w:type="dxa"/>
            <w:shd w:val="clear" w:color="auto" w:fill="auto"/>
          </w:tcPr>
          <w:p w14:paraId="1FD0FB93" w14:textId="77777777" w:rsidR="00E36249" w:rsidRPr="004845A7" w:rsidRDefault="00E36249" w:rsidP="0080072F">
            <w:pPr>
              <w:shd w:val="clear" w:color="auto" w:fill="FFFFFF"/>
              <w:spacing w:before="0" w:after="60"/>
              <w:ind w:right="34"/>
              <w:rPr>
                <w:rFonts w:cstheme="minorHAnsi"/>
                <w:sz w:val="18"/>
                <w:szCs w:val="18"/>
                <w:lang w:val="en-US"/>
              </w:rPr>
            </w:pPr>
          </w:p>
        </w:tc>
        <w:tc>
          <w:tcPr>
            <w:tcW w:w="4820" w:type="dxa"/>
            <w:shd w:val="clear" w:color="auto" w:fill="auto"/>
          </w:tcPr>
          <w:p w14:paraId="2F4FE9E1"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support the implementation of EU funded multi-regional projects: a) ITU-EC Promoting and measuring universal and meaningful connectivity, b) ITU-EC-UNDP Open-source Ecosystem Enablement for Public-Services Innovation, and c) ITU-EC-UNDP Capacity development for digital transformation.</w:t>
            </w:r>
          </w:p>
        </w:tc>
      </w:tr>
      <w:tr w:rsidR="00E36249" w:rsidRPr="004845A7" w14:paraId="3DF04DCA" w14:textId="77777777" w:rsidTr="0080072F">
        <w:trPr>
          <w:trHeight w:val="467"/>
        </w:trPr>
        <w:tc>
          <w:tcPr>
            <w:tcW w:w="2694" w:type="dxa"/>
            <w:shd w:val="clear" w:color="auto" w:fill="auto"/>
          </w:tcPr>
          <w:p w14:paraId="5F1D4B8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International Telecommunication Union</w:t>
            </w:r>
          </w:p>
        </w:tc>
        <w:tc>
          <w:tcPr>
            <w:tcW w:w="3118" w:type="dxa"/>
            <w:shd w:val="clear" w:color="auto" w:fill="auto"/>
          </w:tcPr>
          <w:p w14:paraId="01E7950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Strengthening communication and Partnership Engagement in support of WTDC Regional Initiatives</w:t>
            </w:r>
          </w:p>
        </w:tc>
        <w:tc>
          <w:tcPr>
            <w:tcW w:w="1134" w:type="dxa"/>
            <w:shd w:val="clear" w:color="auto" w:fill="auto"/>
          </w:tcPr>
          <w:p w14:paraId="2C4BC66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03.05.2024</w:t>
            </w:r>
          </w:p>
        </w:tc>
        <w:tc>
          <w:tcPr>
            <w:tcW w:w="1276" w:type="dxa"/>
            <w:shd w:val="clear" w:color="auto" w:fill="auto"/>
          </w:tcPr>
          <w:p w14:paraId="7206B64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114,647</w:t>
            </w:r>
          </w:p>
        </w:tc>
        <w:tc>
          <w:tcPr>
            <w:tcW w:w="2693" w:type="dxa"/>
            <w:shd w:val="clear" w:color="auto" w:fill="auto"/>
          </w:tcPr>
          <w:p w14:paraId="068CC63A" w14:textId="77777777" w:rsidR="00E36249" w:rsidRPr="004845A7" w:rsidRDefault="00E36249" w:rsidP="0080072F">
            <w:pPr>
              <w:shd w:val="clear" w:color="auto" w:fill="FFFFFF"/>
              <w:spacing w:before="0" w:after="60"/>
              <w:ind w:right="34"/>
              <w:rPr>
                <w:rFonts w:cstheme="minorHAnsi"/>
                <w:sz w:val="18"/>
                <w:szCs w:val="18"/>
                <w:lang w:val="en-US"/>
              </w:rPr>
            </w:pPr>
          </w:p>
        </w:tc>
        <w:tc>
          <w:tcPr>
            <w:tcW w:w="4820" w:type="dxa"/>
            <w:shd w:val="clear" w:color="auto" w:fill="auto"/>
          </w:tcPr>
          <w:p w14:paraId="619D4428"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strengthen partnership engagement and communications in support of WTDC Regional Initiatives.</w:t>
            </w:r>
          </w:p>
          <w:p w14:paraId="694CAF5C" w14:textId="77777777" w:rsidR="00E36249" w:rsidRPr="004845A7" w:rsidRDefault="00E36249" w:rsidP="0080072F">
            <w:pPr>
              <w:spacing w:before="0" w:after="60"/>
              <w:ind w:right="34"/>
              <w:rPr>
                <w:rFonts w:cstheme="minorHAnsi"/>
                <w:sz w:val="18"/>
                <w:szCs w:val="18"/>
                <w:lang w:val="en-US"/>
              </w:rPr>
            </w:pPr>
          </w:p>
        </w:tc>
      </w:tr>
      <w:tr w:rsidR="00E36249" w:rsidRPr="004845A7" w14:paraId="7D1D67C1" w14:textId="77777777" w:rsidTr="0080072F">
        <w:trPr>
          <w:trHeight w:val="467"/>
        </w:trPr>
        <w:tc>
          <w:tcPr>
            <w:tcW w:w="2694" w:type="dxa"/>
            <w:shd w:val="clear" w:color="auto" w:fill="auto"/>
          </w:tcPr>
          <w:p w14:paraId="46E5116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EYGS LPP</w:t>
            </w:r>
          </w:p>
        </w:tc>
        <w:tc>
          <w:tcPr>
            <w:tcW w:w="3118" w:type="dxa"/>
            <w:shd w:val="clear" w:color="auto" w:fill="auto"/>
          </w:tcPr>
          <w:p w14:paraId="5CD98025"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AI for Girls Accelerator</w:t>
            </w:r>
          </w:p>
        </w:tc>
        <w:tc>
          <w:tcPr>
            <w:tcW w:w="1134" w:type="dxa"/>
            <w:shd w:val="clear" w:color="auto" w:fill="auto"/>
          </w:tcPr>
          <w:p w14:paraId="1F16029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23.04.2024</w:t>
            </w:r>
          </w:p>
        </w:tc>
        <w:tc>
          <w:tcPr>
            <w:tcW w:w="1276" w:type="dxa"/>
            <w:shd w:val="clear" w:color="auto" w:fill="auto"/>
          </w:tcPr>
          <w:p w14:paraId="2A6DBA43"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4E8F75A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408,500</w:t>
            </w:r>
          </w:p>
        </w:tc>
        <w:tc>
          <w:tcPr>
            <w:tcW w:w="4820" w:type="dxa"/>
            <w:shd w:val="clear" w:color="auto" w:fill="auto"/>
          </w:tcPr>
          <w:p w14:paraId="70A17549"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provide high-quality AI skills education for girls and women with the end goal to boost their employability and to promote girls’ and women’s creativity and innovation.</w:t>
            </w:r>
          </w:p>
        </w:tc>
      </w:tr>
      <w:tr w:rsidR="00E36249" w:rsidRPr="004845A7" w14:paraId="7A4AACAB" w14:textId="77777777" w:rsidTr="0080072F">
        <w:trPr>
          <w:trHeight w:val="467"/>
        </w:trPr>
        <w:tc>
          <w:tcPr>
            <w:tcW w:w="2694" w:type="dxa"/>
            <w:shd w:val="clear" w:color="auto" w:fill="auto"/>
          </w:tcPr>
          <w:p w14:paraId="6C22493A" w14:textId="51058358" w:rsidR="00E36249" w:rsidRPr="004845A7" w:rsidRDefault="004B1977"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Children's Fund</w:t>
            </w:r>
          </w:p>
        </w:tc>
        <w:tc>
          <w:tcPr>
            <w:tcW w:w="3118" w:type="dxa"/>
            <w:shd w:val="clear" w:color="auto" w:fill="auto"/>
          </w:tcPr>
          <w:p w14:paraId="7A60287C"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Giga School Connectivity - Sao Tome and Principe</w:t>
            </w:r>
          </w:p>
        </w:tc>
        <w:tc>
          <w:tcPr>
            <w:tcW w:w="1134" w:type="dxa"/>
            <w:shd w:val="clear" w:color="auto" w:fill="auto"/>
          </w:tcPr>
          <w:p w14:paraId="55FE04F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18.04.2024</w:t>
            </w:r>
          </w:p>
        </w:tc>
        <w:tc>
          <w:tcPr>
            <w:tcW w:w="1276" w:type="dxa"/>
            <w:shd w:val="clear" w:color="auto" w:fill="auto"/>
          </w:tcPr>
          <w:p w14:paraId="0D119BE7"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7969F6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21,400</w:t>
            </w:r>
          </w:p>
        </w:tc>
        <w:tc>
          <w:tcPr>
            <w:tcW w:w="4820" w:type="dxa"/>
            <w:shd w:val="clear" w:color="auto" w:fill="auto"/>
          </w:tcPr>
          <w:p w14:paraId="686EB60B"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develop a feasibility assessment and analysis on the different connectivity solutions to connect all schools in Sao Tome and Principe to the Internet. </w:t>
            </w:r>
          </w:p>
        </w:tc>
      </w:tr>
      <w:tr w:rsidR="00E36249" w:rsidRPr="004845A7" w14:paraId="27E3E8D0" w14:textId="77777777" w:rsidTr="0080072F">
        <w:trPr>
          <w:trHeight w:val="467"/>
        </w:trPr>
        <w:tc>
          <w:tcPr>
            <w:tcW w:w="2694" w:type="dxa"/>
            <w:shd w:val="clear" w:color="auto" w:fill="auto"/>
          </w:tcPr>
          <w:p w14:paraId="1DCF12CF"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Women's </w:t>
            </w:r>
            <w:proofErr w:type="spellStart"/>
            <w:r w:rsidRPr="004845A7">
              <w:rPr>
                <w:rFonts w:cstheme="minorHAnsi"/>
                <w:sz w:val="18"/>
                <w:szCs w:val="18"/>
                <w:lang w:val="en-US"/>
              </w:rPr>
              <w:t>Wo</w:t>
            </w:r>
            <w:r>
              <w:rPr>
                <w:rFonts w:cstheme="minorHAnsi"/>
                <w:sz w:val="18"/>
                <w:szCs w:val="18"/>
                <w:lang w:val="en-US"/>
              </w:rPr>
              <w:t>r</w:t>
            </w:r>
            <w:r w:rsidRPr="004845A7">
              <w:rPr>
                <w:rFonts w:cstheme="minorHAnsi"/>
                <w:sz w:val="18"/>
                <w:szCs w:val="18"/>
                <w:lang w:val="en-US"/>
              </w:rPr>
              <w:t>ldWide</w:t>
            </w:r>
            <w:proofErr w:type="spellEnd"/>
            <w:r w:rsidRPr="004845A7">
              <w:rPr>
                <w:rFonts w:cstheme="minorHAnsi"/>
                <w:sz w:val="18"/>
                <w:szCs w:val="18"/>
                <w:lang w:val="en-US"/>
              </w:rPr>
              <w:t xml:space="preserve"> Web </w:t>
            </w:r>
          </w:p>
        </w:tc>
        <w:tc>
          <w:tcPr>
            <w:tcW w:w="3118" w:type="dxa"/>
            <w:shd w:val="clear" w:color="auto" w:fill="auto"/>
          </w:tcPr>
          <w:p w14:paraId="2C115E4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EQUALS Her Digital Skills initiative</w:t>
            </w:r>
          </w:p>
        </w:tc>
        <w:tc>
          <w:tcPr>
            <w:tcW w:w="1134" w:type="dxa"/>
            <w:shd w:val="clear" w:color="auto" w:fill="auto"/>
          </w:tcPr>
          <w:p w14:paraId="315988E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11.04.2024</w:t>
            </w:r>
          </w:p>
        </w:tc>
        <w:tc>
          <w:tcPr>
            <w:tcW w:w="1276" w:type="dxa"/>
            <w:shd w:val="clear" w:color="auto" w:fill="auto"/>
          </w:tcPr>
          <w:p w14:paraId="52E6D778"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7CE4FB98"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50,000</w:t>
            </w:r>
          </w:p>
        </w:tc>
        <w:tc>
          <w:tcPr>
            <w:tcW w:w="4820" w:type="dxa"/>
            <w:shd w:val="clear" w:color="auto" w:fill="auto"/>
          </w:tcPr>
          <w:p w14:paraId="7794F0B9"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support the EQUALS Her Digital Skills initiative.</w:t>
            </w:r>
          </w:p>
        </w:tc>
      </w:tr>
      <w:tr w:rsidR="00E36249" w:rsidRPr="004845A7" w14:paraId="2A05A166" w14:textId="77777777" w:rsidTr="0080072F">
        <w:trPr>
          <w:trHeight w:val="467"/>
        </w:trPr>
        <w:tc>
          <w:tcPr>
            <w:tcW w:w="2694" w:type="dxa"/>
            <w:shd w:val="clear" w:color="auto" w:fill="auto"/>
          </w:tcPr>
          <w:p w14:paraId="6D6733E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Office of the National Broadcasting and Telecommunications Commission, Thailand</w:t>
            </w:r>
          </w:p>
        </w:tc>
        <w:tc>
          <w:tcPr>
            <w:tcW w:w="3118" w:type="dxa"/>
            <w:shd w:val="clear" w:color="auto" w:fill="auto"/>
          </w:tcPr>
          <w:p w14:paraId="2B3FE610"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Girls in ICT Day 2024 in Thailand</w:t>
            </w:r>
          </w:p>
        </w:tc>
        <w:tc>
          <w:tcPr>
            <w:tcW w:w="1134" w:type="dxa"/>
            <w:shd w:val="clear" w:color="auto" w:fill="auto"/>
          </w:tcPr>
          <w:p w14:paraId="4D69BB12"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05.04.2024</w:t>
            </w:r>
          </w:p>
        </w:tc>
        <w:tc>
          <w:tcPr>
            <w:tcW w:w="1276" w:type="dxa"/>
            <w:shd w:val="clear" w:color="auto" w:fill="auto"/>
          </w:tcPr>
          <w:p w14:paraId="6C3A7169"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191DBB1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17,928</w:t>
            </w:r>
          </w:p>
        </w:tc>
        <w:tc>
          <w:tcPr>
            <w:tcW w:w="4820" w:type="dxa"/>
            <w:shd w:val="clear" w:color="auto" w:fill="auto"/>
          </w:tcPr>
          <w:p w14:paraId="24A005A7"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co-organize the Girls in ICT Day 2024 in Thailand.</w:t>
            </w:r>
          </w:p>
        </w:tc>
      </w:tr>
      <w:tr w:rsidR="00E36249" w:rsidRPr="004845A7" w14:paraId="1704A09B" w14:textId="77777777" w:rsidTr="0080072F">
        <w:trPr>
          <w:trHeight w:val="467"/>
        </w:trPr>
        <w:tc>
          <w:tcPr>
            <w:tcW w:w="2694" w:type="dxa"/>
            <w:shd w:val="clear" w:color="auto" w:fill="auto"/>
          </w:tcPr>
          <w:p w14:paraId="350D95B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xml:space="preserve">Instituto </w:t>
            </w:r>
            <w:proofErr w:type="spellStart"/>
            <w:r w:rsidRPr="004845A7">
              <w:rPr>
                <w:rFonts w:cstheme="minorHAnsi"/>
                <w:sz w:val="18"/>
                <w:szCs w:val="18"/>
                <w:lang w:val="en-US"/>
              </w:rPr>
              <w:t>Costarricense</w:t>
            </w:r>
            <w:proofErr w:type="spellEnd"/>
            <w:r w:rsidRPr="004845A7">
              <w:rPr>
                <w:rFonts w:cstheme="minorHAnsi"/>
                <w:sz w:val="18"/>
                <w:szCs w:val="18"/>
                <w:lang w:val="en-US"/>
              </w:rPr>
              <w:t xml:space="preserve"> de </w:t>
            </w:r>
            <w:proofErr w:type="spellStart"/>
            <w:r w:rsidRPr="004845A7">
              <w:rPr>
                <w:rFonts w:cstheme="minorHAnsi"/>
                <w:sz w:val="18"/>
                <w:szCs w:val="18"/>
                <w:lang w:val="en-US"/>
              </w:rPr>
              <w:t>Electricidad</w:t>
            </w:r>
            <w:proofErr w:type="spellEnd"/>
          </w:p>
        </w:tc>
        <w:tc>
          <w:tcPr>
            <w:tcW w:w="3118" w:type="dxa"/>
            <w:shd w:val="clear" w:color="auto" w:fill="auto"/>
          </w:tcPr>
          <w:p w14:paraId="6534F773"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Desarrollo del </w:t>
            </w:r>
            <w:proofErr w:type="spellStart"/>
            <w:r w:rsidRPr="004845A7">
              <w:rPr>
                <w:rFonts w:cstheme="minorHAnsi"/>
                <w:sz w:val="18"/>
                <w:szCs w:val="18"/>
                <w:lang w:val="en-US"/>
              </w:rPr>
              <w:t>conocimiento</w:t>
            </w:r>
            <w:proofErr w:type="spellEnd"/>
            <w:r w:rsidRPr="004845A7">
              <w:rPr>
                <w:rFonts w:cstheme="minorHAnsi"/>
                <w:sz w:val="18"/>
                <w:szCs w:val="18"/>
                <w:lang w:val="en-US"/>
              </w:rPr>
              <w:t xml:space="preserve"> </w:t>
            </w:r>
            <w:proofErr w:type="spellStart"/>
            <w:r w:rsidRPr="004845A7">
              <w:rPr>
                <w:rFonts w:cstheme="minorHAnsi"/>
                <w:sz w:val="18"/>
                <w:szCs w:val="18"/>
                <w:lang w:val="en-US"/>
              </w:rPr>
              <w:t>en</w:t>
            </w:r>
            <w:proofErr w:type="spellEnd"/>
            <w:r w:rsidRPr="004845A7">
              <w:rPr>
                <w:rFonts w:cstheme="minorHAnsi"/>
                <w:sz w:val="18"/>
                <w:szCs w:val="18"/>
                <w:lang w:val="en-US"/>
              </w:rPr>
              <w:t xml:space="preserve"> </w:t>
            </w:r>
            <w:proofErr w:type="spellStart"/>
            <w:r w:rsidRPr="004845A7">
              <w:rPr>
                <w:rFonts w:cstheme="minorHAnsi"/>
                <w:sz w:val="18"/>
                <w:szCs w:val="18"/>
                <w:lang w:val="en-US"/>
              </w:rPr>
              <w:t>tecnologías</w:t>
            </w:r>
            <w:proofErr w:type="spellEnd"/>
            <w:r w:rsidRPr="004845A7">
              <w:rPr>
                <w:rFonts w:cstheme="minorHAnsi"/>
                <w:sz w:val="18"/>
                <w:szCs w:val="18"/>
                <w:lang w:val="en-US"/>
              </w:rPr>
              <w:t xml:space="preserve">, para </w:t>
            </w:r>
            <w:proofErr w:type="spellStart"/>
            <w:r w:rsidRPr="004845A7">
              <w:rPr>
                <w:rFonts w:cstheme="minorHAnsi"/>
                <w:sz w:val="18"/>
                <w:szCs w:val="18"/>
                <w:lang w:val="en-US"/>
              </w:rPr>
              <w:t>especialistas</w:t>
            </w:r>
            <w:proofErr w:type="spellEnd"/>
            <w:r w:rsidRPr="004845A7">
              <w:rPr>
                <w:rFonts w:cstheme="minorHAnsi"/>
                <w:sz w:val="18"/>
                <w:szCs w:val="18"/>
                <w:lang w:val="en-US"/>
              </w:rPr>
              <w:t xml:space="preserve"> del ICE</w:t>
            </w:r>
          </w:p>
        </w:tc>
        <w:tc>
          <w:tcPr>
            <w:tcW w:w="1134" w:type="dxa"/>
            <w:shd w:val="clear" w:color="auto" w:fill="auto"/>
          </w:tcPr>
          <w:p w14:paraId="3C05E78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05.04.2024</w:t>
            </w:r>
          </w:p>
        </w:tc>
        <w:tc>
          <w:tcPr>
            <w:tcW w:w="1276" w:type="dxa"/>
            <w:shd w:val="clear" w:color="auto" w:fill="auto"/>
          </w:tcPr>
          <w:p w14:paraId="4990A77F"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4D76917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232,929</w:t>
            </w:r>
          </w:p>
        </w:tc>
        <w:tc>
          <w:tcPr>
            <w:tcW w:w="4820" w:type="dxa"/>
            <w:shd w:val="clear" w:color="auto" w:fill="auto"/>
          </w:tcPr>
          <w:p w14:paraId="58B79CBB"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provide training and enhance capabilities of ICE staff in ICT. </w:t>
            </w:r>
          </w:p>
        </w:tc>
      </w:tr>
      <w:tr w:rsidR="00E36249" w:rsidRPr="004845A7" w14:paraId="40778745" w14:textId="77777777" w:rsidTr="0080072F">
        <w:trPr>
          <w:trHeight w:val="467"/>
        </w:trPr>
        <w:tc>
          <w:tcPr>
            <w:tcW w:w="2694" w:type="dxa"/>
            <w:shd w:val="clear" w:color="auto" w:fill="auto"/>
          </w:tcPr>
          <w:p w14:paraId="279218A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Foreign, Commonwealth &amp; Development Office, United Kingdom</w:t>
            </w:r>
          </w:p>
        </w:tc>
        <w:tc>
          <w:tcPr>
            <w:tcW w:w="3118" w:type="dxa"/>
            <w:shd w:val="clear" w:color="auto" w:fill="auto"/>
          </w:tcPr>
          <w:p w14:paraId="2AC876F1"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Promoting effective regulation, greater investment and innovative models for school connectivity in underserved communities and for broader digital inclusion in Digital Access </w:t>
            </w:r>
            <w:proofErr w:type="spellStart"/>
            <w:r w:rsidRPr="004845A7">
              <w:rPr>
                <w:rFonts w:cstheme="minorHAnsi"/>
                <w:sz w:val="18"/>
                <w:szCs w:val="18"/>
                <w:lang w:val="en-US"/>
              </w:rPr>
              <w:t>Programme</w:t>
            </w:r>
            <w:proofErr w:type="spellEnd"/>
            <w:r w:rsidRPr="004845A7">
              <w:rPr>
                <w:rFonts w:cstheme="minorHAnsi"/>
                <w:sz w:val="18"/>
                <w:szCs w:val="18"/>
                <w:lang w:val="en-US"/>
              </w:rPr>
              <w:t xml:space="preserve"> (DAP) countries </w:t>
            </w:r>
            <w:r w:rsidRPr="00C1535F">
              <w:rPr>
                <w:rFonts w:cstheme="minorHAnsi"/>
                <w:i/>
                <w:iCs/>
                <w:sz w:val="18"/>
                <w:szCs w:val="18"/>
                <w:lang w:val="en-US"/>
              </w:rPr>
              <w:t>(Add)</w:t>
            </w:r>
          </w:p>
        </w:tc>
        <w:tc>
          <w:tcPr>
            <w:tcW w:w="1134" w:type="dxa"/>
            <w:shd w:val="clear" w:color="auto" w:fill="auto"/>
          </w:tcPr>
          <w:p w14:paraId="6787BED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28.03.2024</w:t>
            </w:r>
          </w:p>
        </w:tc>
        <w:tc>
          <w:tcPr>
            <w:tcW w:w="1276" w:type="dxa"/>
            <w:shd w:val="clear" w:color="auto" w:fill="auto"/>
          </w:tcPr>
          <w:p w14:paraId="5DB0F5ED"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8D76B4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£ 443,720</w:t>
            </w:r>
          </w:p>
        </w:tc>
        <w:tc>
          <w:tcPr>
            <w:tcW w:w="4820" w:type="dxa"/>
            <w:shd w:val="clear" w:color="auto" w:fill="auto"/>
          </w:tcPr>
          <w:p w14:paraId="2B3C3986"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further promote effective regulation, greater investment and innovative models for school connectivity in underserved communities and for broader digital inclusion. </w:t>
            </w:r>
          </w:p>
        </w:tc>
      </w:tr>
      <w:tr w:rsidR="00E36249" w:rsidRPr="004845A7" w14:paraId="17ED4A83" w14:textId="77777777" w:rsidTr="0080072F">
        <w:trPr>
          <w:trHeight w:val="467"/>
        </w:trPr>
        <w:tc>
          <w:tcPr>
            <w:tcW w:w="2694" w:type="dxa"/>
            <w:shd w:val="clear" w:color="auto" w:fill="auto"/>
          </w:tcPr>
          <w:p w14:paraId="448D47BF" w14:textId="77777777" w:rsidR="00E36249" w:rsidRPr="00E36249" w:rsidRDefault="00E36249" w:rsidP="0080072F">
            <w:pPr>
              <w:shd w:val="clear" w:color="auto" w:fill="FFFFFF"/>
              <w:spacing w:before="0" w:after="60"/>
              <w:ind w:right="34"/>
              <w:rPr>
                <w:rFonts w:cstheme="minorHAnsi"/>
                <w:sz w:val="18"/>
                <w:szCs w:val="18"/>
                <w:lang w:val="de-DE"/>
              </w:rPr>
            </w:pPr>
            <w:r w:rsidRPr="00E36249">
              <w:rPr>
                <w:rFonts w:cstheme="minorHAnsi"/>
                <w:sz w:val="18"/>
                <w:szCs w:val="18"/>
                <w:lang w:val="de-DE"/>
              </w:rPr>
              <w:lastRenderedPageBreak/>
              <w:t>Deutsche Gesellschaft für Internationale Zusammenarbeit</w:t>
            </w:r>
          </w:p>
        </w:tc>
        <w:tc>
          <w:tcPr>
            <w:tcW w:w="3118" w:type="dxa"/>
            <w:shd w:val="clear" w:color="auto" w:fill="auto"/>
          </w:tcPr>
          <w:p w14:paraId="7B063084"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 xml:space="preserve">Global </w:t>
            </w:r>
            <w:proofErr w:type="spellStart"/>
            <w:r w:rsidRPr="004845A7">
              <w:rPr>
                <w:rFonts w:cstheme="minorHAnsi"/>
                <w:sz w:val="18"/>
                <w:szCs w:val="18"/>
                <w:lang w:val="en-US"/>
              </w:rPr>
              <w:t>Programme</w:t>
            </w:r>
            <w:proofErr w:type="spellEnd"/>
            <w:r w:rsidRPr="004845A7">
              <w:rPr>
                <w:rFonts w:cstheme="minorHAnsi"/>
                <w:sz w:val="18"/>
                <w:szCs w:val="18"/>
                <w:lang w:val="en-US"/>
              </w:rPr>
              <w:t xml:space="preserve"> Digital Transformation </w:t>
            </w:r>
            <w:r w:rsidRPr="00C1535F">
              <w:rPr>
                <w:rFonts w:cstheme="minorHAnsi"/>
                <w:i/>
                <w:iCs/>
                <w:sz w:val="18"/>
                <w:szCs w:val="18"/>
                <w:lang w:val="en-US"/>
              </w:rPr>
              <w:t>(Add.)</w:t>
            </w:r>
          </w:p>
        </w:tc>
        <w:tc>
          <w:tcPr>
            <w:tcW w:w="1134" w:type="dxa"/>
            <w:shd w:val="clear" w:color="auto" w:fill="auto"/>
          </w:tcPr>
          <w:p w14:paraId="378038C1" w14:textId="6D02F7D3"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w:t>
            </w:r>
            <w:r w:rsidR="00550C6D">
              <w:rPr>
                <w:rFonts w:cstheme="minorHAnsi"/>
                <w:sz w:val="18"/>
                <w:szCs w:val="18"/>
                <w:lang w:val="en-US"/>
              </w:rPr>
              <w:t>6</w:t>
            </w:r>
            <w:r w:rsidRPr="004845A7">
              <w:rPr>
                <w:rFonts w:cstheme="minorHAnsi"/>
                <w:sz w:val="18"/>
                <w:szCs w:val="18"/>
                <w:lang w:val="en-US"/>
              </w:rPr>
              <w:t>.03.2024</w:t>
            </w:r>
          </w:p>
        </w:tc>
        <w:tc>
          <w:tcPr>
            <w:tcW w:w="1276" w:type="dxa"/>
            <w:shd w:val="clear" w:color="auto" w:fill="auto"/>
          </w:tcPr>
          <w:p w14:paraId="4D0E273E"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33045B47" w14:textId="77777777" w:rsidR="00E36249" w:rsidRPr="004845A7" w:rsidRDefault="00E36249" w:rsidP="0080072F">
            <w:pPr>
              <w:shd w:val="clear" w:color="auto" w:fill="FFFFFF"/>
              <w:spacing w:before="0" w:after="60"/>
              <w:ind w:right="34"/>
              <w:rPr>
                <w:rFonts w:cstheme="minorHAnsi"/>
                <w:sz w:val="18"/>
                <w:szCs w:val="18"/>
                <w:highlight w:val="yellow"/>
                <w:lang w:val="en-US"/>
              </w:rPr>
            </w:pPr>
            <w:r w:rsidRPr="004845A7">
              <w:rPr>
                <w:rFonts w:cstheme="minorHAnsi"/>
                <w:sz w:val="18"/>
                <w:szCs w:val="18"/>
                <w:lang w:val="en-US"/>
              </w:rPr>
              <w:t>EUR 349,640</w:t>
            </w:r>
          </w:p>
        </w:tc>
        <w:tc>
          <w:tcPr>
            <w:tcW w:w="4820" w:type="dxa"/>
            <w:shd w:val="clear" w:color="auto" w:fill="auto"/>
          </w:tcPr>
          <w:p w14:paraId="492E7FE5"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further support selected Horn of Africa countries (Kenya, Somalia and Djibouti) to enhance their digital service delivery through implementing digital government services</w:t>
            </w:r>
            <w:r>
              <w:rPr>
                <w:rFonts w:cstheme="minorHAnsi"/>
                <w:sz w:val="18"/>
                <w:szCs w:val="18"/>
                <w:lang w:val="en-US"/>
              </w:rPr>
              <w:t>.</w:t>
            </w:r>
          </w:p>
        </w:tc>
      </w:tr>
      <w:tr w:rsidR="00E36249" w:rsidRPr="004845A7" w14:paraId="12E79CE2" w14:textId="77777777" w:rsidTr="0080072F">
        <w:trPr>
          <w:trHeight w:val="467"/>
        </w:trPr>
        <w:tc>
          <w:tcPr>
            <w:tcW w:w="2694" w:type="dxa"/>
            <w:shd w:val="clear" w:color="auto" w:fill="auto"/>
          </w:tcPr>
          <w:p w14:paraId="055040A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Ministry of Economic Development of Montenegro</w:t>
            </w:r>
          </w:p>
        </w:tc>
        <w:tc>
          <w:tcPr>
            <w:tcW w:w="3118" w:type="dxa"/>
            <w:shd w:val="clear" w:color="auto" w:fill="auto"/>
          </w:tcPr>
          <w:p w14:paraId="72CD484B"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National Plan for the Development of Networks for Broadband Internet Access</w:t>
            </w:r>
          </w:p>
        </w:tc>
        <w:tc>
          <w:tcPr>
            <w:tcW w:w="1134" w:type="dxa"/>
            <w:shd w:val="clear" w:color="auto" w:fill="auto"/>
          </w:tcPr>
          <w:p w14:paraId="485B483A"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14.03.2024</w:t>
            </w:r>
          </w:p>
        </w:tc>
        <w:tc>
          <w:tcPr>
            <w:tcW w:w="1276" w:type="dxa"/>
            <w:shd w:val="clear" w:color="auto" w:fill="auto"/>
          </w:tcPr>
          <w:p w14:paraId="70EEB0F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15,000</w:t>
            </w:r>
          </w:p>
        </w:tc>
        <w:tc>
          <w:tcPr>
            <w:tcW w:w="2693" w:type="dxa"/>
            <w:shd w:val="clear" w:color="auto" w:fill="auto"/>
          </w:tcPr>
          <w:p w14:paraId="1007A9AF"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CHF 10,000</w:t>
            </w:r>
          </w:p>
        </w:tc>
        <w:tc>
          <w:tcPr>
            <w:tcW w:w="4820" w:type="dxa"/>
            <w:shd w:val="clear" w:color="auto" w:fill="auto"/>
          </w:tcPr>
          <w:p w14:paraId="110549A9" w14:textId="1271479A"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provide a National Plan for the development of networks for broadband internet access.</w:t>
            </w:r>
          </w:p>
        </w:tc>
      </w:tr>
      <w:tr w:rsidR="00E36249" w:rsidRPr="004845A7" w14:paraId="1081AD1E" w14:textId="77777777" w:rsidTr="0080072F">
        <w:trPr>
          <w:trHeight w:val="467"/>
        </w:trPr>
        <w:tc>
          <w:tcPr>
            <w:tcW w:w="2694" w:type="dxa"/>
            <w:shd w:val="clear" w:color="auto" w:fill="auto"/>
          </w:tcPr>
          <w:p w14:paraId="5A7A3E5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Educational, Scientific and Cultural Organization</w:t>
            </w:r>
          </w:p>
        </w:tc>
        <w:tc>
          <w:tcPr>
            <w:tcW w:w="3118" w:type="dxa"/>
            <w:shd w:val="clear" w:color="auto" w:fill="auto"/>
          </w:tcPr>
          <w:p w14:paraId="1EB5E726"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Assessing AI Readiness in Southeast Asia</w:t>
            </w:r>
          </w:p>
        </w:tc>
        <w:tc>
          <w:tcPr>
            <w:tcW w:w="1134" w:type="dxa"/>
            <w:shd w:val="clear" w:color="auto" w:fill="auto"/>
          </w:tcPr>
          <w:p w14:paraId="43714CFC"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08.03.2024</w:t>
            </w:r>
          </w:p>
        </w:tc>
        <w:tc>
          <w:tcPr>
            <w:tcW w:w="1276" w:type="dxa"/>
            <w:shd w:val="clear" w:color="auto" w:fill="auto"/>
          </w:tcPr>
          <w:p w14:paraId="6CA3318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98,000</w:t>
            </w:r>
          </w:p>
        </w:tc>
        <w:tc>
          <w:tcPr>
            <w:tcW w:w="2693" w:type="dxa"/>
            <w:shd w:val="clear" w:color="auto" w:fill="auto"/>
          </w:tcPr>
          <w:p w14:paraId="4BAF8A37" w14:textId="77777777" w:rsidR="00E36249" w:rsidRPr="004845A7" w:rsidRDefault="00E36249" w:rsidP="0080072F">
            <w:pPr>
              <w:shd w:val="clear" w:color="auto" w:fill="FFFFFF"/>
              <w:spacing w:before="0" w:after="60"/>
              <w:ind w:right="34"/>
              <w:rPr>
                <w:rFonts w:cstheme="minorHAnsi"/>
                <w:sz w:val="18"/>
                <w:szCs w:val="18"/>
                <w:lang w:val="en-US"/>
              </w:rPr>
            </w:pPr>
          </w:p>
        </w:tc>
        <w:tc>
          <w:tcPr>
            <w:tcW w:w="4820" w:type="dxa"/>
            <w:shd w:val="clear" w:color="auto" w:fill="auto"/>
          </w:tcPr>
          <w:p w14:paraId="28564429"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assess beneficiary countries (Indonesia, Malaysia, Thailand and the Philippines) readiness to implement ethical AI standards, using UNESCO’s AI Readiness Assessment Methodology. </w:t>
            </w:r>
          </w:p>
        </w:tc>
      </w:tr>
      <w:tr w:rsidR="00E36249" w:rsidRPr="004845A7" w14:paraId="028F79D3" w14:textId="77777777" w:rsidTr="0080072F">
        <w:trPr>
          <w:trHeight w:val="467"/>
        </w:trPr>
        <w:tc>
          <w:tcPr>
            <w:tcW w:w="2694" w:type="dxa"/>
            <w:shd w:val="clear" w:color="auto" w:fill="auto"/>
          </w:tcPr>
          <w:p w14:paraId="59DB11A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Office of the Special Representative for the Secretary General on Violence against Children</w:t>
            </w:r>
          </w:p>
        </w:tc>
        <w:tc>
          <w:tcPr>
            <w:tcW w:w="3118" w:type="dxa"/>
            <w:shd w:val="clear" w:color="auto" w:fill="auto"/>
          </w:tcPr>
          <w:p w14:paraId="4441A8AF" w14:textId="4121E201" w:rsidR="00E36249" w:rsidRPr="004845A7" w:rsidRDefault="00E36249" w:rsidP="0080072F">
            <w:pPr>
              <w:spacing w:before="0" w:after="60"/>
              <w:rPr>
                <w:rFonts w:cstheme="minorHAnsi"/>
                <w:sz w:val="18"/>
                <w:szCs w:val="18"/>
                <w:highlight w:val="green"/>
                <w:lang w:val="en-US"/>
              </w:rPr>
            </w:pPr>
            <w:r w:rsidRPr="004845A7">
              <w:rPr>
                <w:rFonts w:cstheme="minorHAnsi"/>
                <w:sz w:val="18"/>
                <w:szCs w:val="18"/>
                <w:lang w:val="en-US"/>
              </w:rPr>
              <w:t xml:space="preserve">Protection through online participation (POP) Initiative </w:t>
            </w:r>
            <w:r w:rsidRPr="00C1535F">
              <w:rPr>
                <w:rFonts w:cstheme="minorHAnsi"/>
                <w:i/>
                <w:iCs/>
                <w:sz w:val="18"/>
                <w:szCs w:val="18"/>
                <w:lang w:val="en-US"/>
              </w:rPr>
              <w:t>(Add)</w:t>
            </w:r>
          </w:p>
        </w:tc>
        <w:tc>
          <w:tcPr>
            <w:tcW w:w="1134" w:type="dxa"/>
            <w:shd w:val="clear" w:color="auto" w:fill="auto"/>
          </w:tcPr>
          <w:p w14:paraId="25F11A1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06.03.2024</w:t>
            </w:r>
          </w:p>
        </w:tc>
        <w:tc>
          <w:tcPr>
            <w:tcW w:w="1276" w:type="dxa"/>
            <w:shd w:val="clear" w:color="auto" w:fill="auto"/>
          </w:tcPr>
          <w:p w14:paraId="2D81C582"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6682E31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60,027</w:t>
            </w:r>
          </w:p>
        </w:tc>
        <w:tc>
          <w:tcPr>
            <w:tcW w:w="4820" w:type="dxa"/>
            <w:shd w:val="clear" w:color="auto" w:fill="auto"/>
          </w:tcPr>
          <w:p w14:paraId="37243199" w14:textId="268E6CBD"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further support the implementation of the Protection through online participation (POP) Initiative.</w:t>
            </w:r>
          </w:p>
        </w:tc>
      </w:tr>
      <w:tr w:rsidR="00E36249" w:rsidRPr="004845A7" w14:paraId="3CAA28D9" w14:textId="77777777" w:rsidTr="0080072F">
        <w:trPr>
          <w:trHeight w:val="467"/>
        </w:trPr>
        <w:tc>
          <w:tcPr>
            <w:tcW w:w="2694" w:type="dxa"/>
            <w:shd w:val="clear" w:color="auto" w:fill="auto"/>
          </w:tcPr>
          <w:p w14:paraId="554152D1"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United Nations Office for Disaster Risk Reduction</w:t>
            </w:r>
          </w:p>
        </w:tc>
        <w:tc>
          <w:tcPr>
            <w:tcW w:w="3118" w:type="dxa"/>
            <w:shd w:val="clear" w:color="auto" w:fill="auto"/>
          </w:tcPr>
          <w:p w14:paraId="4612FA7D"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Early Warnings for All (EW4All) multi-stakeholder accelerator in LDCs and SIDS</w:t>
            </w:r>
          </w:p>
        </w:tc>
        <w:tc>
          <w:tcPr>
            <w:tcW w:w="1134" w:type="dxa"/>
            <w:shd w:val="clear" w:color="auto" w:fill="auto"/>
          </w:tcPr>
          <w:p w14:paraId="612060B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26.02.2024</w:t>
            </w:r>
          </w:p>
        </w:tc>
        <w:tc>
          <w:tcPr>
            <w:tcW w:w="1276" w:type="dxa"/>
            <w:shd w:val="clear" w:color="auto" w:fill="auto"/>
          </w:tcPr>
          <w:p w14:paraId="322BBF2D"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5351E1A3"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900,004</w:t>
            </w:r>
          </w:p>
        </w:tc>
        <w:tc>
          <w:tcPr>
            <w:tcW w:w="4820" w:type="dxa"/>
            <w:shd w:val="clear" w:color="auto" w:fill="auto"/>
          </w:tcPr>
          <w:p w14:paraId="0749FE37"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collaborate under EW4All initiative which stipulates that by 2027, every person in the world should be protected by an early warning system</w:t>
            </w:r>
            <w:r>
              <w:rPr>
                <w:rFonts w:cstheme="minorHAnsi"/>
                <w:sz w:val="18"/>
                <w:szCs w:val="18"/>
                <w:lang w:val="en-US"/>
              </w:rPr>
              <w:t>,</w:t>
            </w:r>
            <w:r w:rsidRPr="004845A7">
              <w:rPr>
                <w:rFonts w:cstheme="minorHAnsi"/>
                <w:sz w:val="18"/>
                <w:szCs w:val="18"/>
                <w:lang w:val="en-US"/>
              </w:rPr>
              <w:t xml:space="preserve"> with particular focus on supporting the work for Pillar 3 lead by ITU on Communication and Dissemination.</w:t>
            </w:r>
          </w:p>
        </w:tc>
      </w:tr>
      <w:tr w:rsidR="00E36249" w:rsidRPr="004845A7" w14:paraId="17CC526F" w14:textId="77777777" w:rsidTr="0080072F">
        <w:trPr>
          <w:trHeight w:val="467"/>
        </w:trPr>
        <w:tc>
          <w:tcPr>
            <w:tcW w:w="2694" w:type="dxa"/>
            <w:shd w:val="clear" w:color="auto" w:fill="auto"/>
          </w:tcPr>
          <w:p w14:paraId="66EDCE6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Department of Infrastructure, Transport, Regional Development, Communications, and the Arts, Australia</w:t>
            </w:r>
          </w:p>
        </w:tc>
        <w:tc>
          <w:tcPr>
            <w:tcW w:w="3118" w:type="dxa"/>
            <w:shd w:val="clear" w:color="auto" w:fill="auto"/>
          </w:tcPr>
          <w:p w14:paraId="4C13D00F"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Creating a Circular Economy for Electronics and Electricals in Thailand and Mongolia</w:t>
            </w:r>
          </w:p>
        </w:tc>
        <w:tc>
          <w:tcPr>
            <w:tcW w:w="1134" w:type="dxa"/>
            <w:shd w:val="clear" w:color="auto" w:fill="auto"/>
          </w:tcPr>
          <w:p w14:paraId="2F21A159"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31.01.2024</w:t>
            </w:r>
          </w:p>
        </w:tc>
        <w:tc>
          <w:tcPr>
            <w:tcW w:w="1276" w:type="dxa"/>
            <w:shd w:val="clear" w:color="auto" w:fill="auto"/>
          </w:tcPr>
          <w:p w14:paraId="38379B44"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60,000</w:t>
            </w:r>
          </w:p>
        </w:tc>
        <w:tc>
          <w:tcPr>
            <w:tcW w:w="2693" w:type="dxa"/>
            <w:shd w:val="clear" w:color="auto" w:fill="auto"/>
          </w:tcPr>
          <w:p w14:paraId="484C4191" w14:textId="798E6040" w:rsidR="00E36249" w:rsidRPr="004845A7" w:rsidRDefault="00E36249" w:rsidP="0080072F">
            <w:pPr>
              <w:shd w:val="clear" w:color="auto" w:fill="FFFFFF"/>
              <w:spacing w:before="0" w:after="60"/>
              <w:ind w:right="34"/>
              <w:rPr>
                <w:rFonts w:cstheme="minorHAnsi"/>
                <w:sz w:val="18"/>
                <w:szCs w:val="18"/>
                <w:lang w:val="en-US"/>
              </w:rPr>
            </w:pPr>
            <w:r w:rsidRPr="00C1535F">
              <w:rPr>
                <w:rFonts w:cstheme="minorHAnsi"/>
                <w:i/>
                <w:iCs/>
                <w:sz w:val="16"/>
                <w:szCs w:val="16"/>
                <w:lang w:val="en-US"/>
              </w:rPr>
              <w:t xml:space="preserve">Note: Project supported by </w:t>
            </w:r>
            <w:r w:rsidR="00C1535F" w:rsidRPr="00C1535F">
              <w:rPr>
                <w:rFonts w:cstheme="minorHAnsi"/>
                <w:i/>
                <w:iCs/>
                <w:sz w:val="16"/>
                <w:szCs w:val="16"/>
                <w:lang w:val="en-US"/>
              </w:rPr>
              <w:t>DITRDC</w:t>
            </w:r>
            <w:r w:rsidR="009A144F">
              <w:rPr>
                <w:rFonts w:cstheme="minorHAnsi"/>
                <w:i/>
                <w:iCs/>
                <w:sz w:val="16"/>
                <w:szCs w:val="16"/>
                <w:lang w:val="en-US"/>
              </w:rPr>
              <w:t>A</w:t>
            </w:r>
            <w:r w:rsidR="00C1535F" w:rsidRPr="00C1535F">
              <w:rPr>
                <w:rFonts w:cstheme="minorHAnsi"/>
                <w:i/>
                <w:iCs/>
                <w:sz w:val="16"/>
                <w:szCs w:val="16"/>
                <w:lang w:val="en-US"/>
              </w:rPr>
              <w:t xml:space="preserve"> </w:t>
            </w:r>
            <w:r w:rsidRPr="00C1535F">
              <w:rPr>
                <w:rFonts w:cstheme="minorHAnsi"/>
                <w:i/>
                <w:iCs/>
                <w:sz w:val="16"/>
                <w:szCs w:val="16"/>
                <w:lang w:val="en-US"/>
              </w:rPr>
              <w:t>(USD 256,800</w:t>
            </w:r>
            <w:r w:rsidR="00C22CF1">
              <w:rPr>
                <w:rFonts w:cstheme="minorHAnsi"/>
                <w:i/>
                <w:iCs/>
                <w:sz w:val="16"/>
                <w:szCs w:val="16"/>
                <w:lang w:val="en-US"/>
              </w:rPr>
              <w:t xml:space="preserve"> – March 2022</w:t>
            </w:r>
            <w:r w:rsidRPr="00C1535F">
              <w:rPr>
                <w:rFonts w:cstheme="minorHAnsi"/>
                <w:i/>
                <w:iCs/>
                <w:sz w:val="16"/>
                <w:szCs w:val="16"/>
                <w:lang w:val="en-US"/>
              </w:rPr>
              <w:t>)</w:t>
            </w:r>
            <w:r w:rsidR="00C22CF1">
              <w:rPr>
                <w:rFonts w:cstheme="minorHAnsi"/>
                <w:i/>
                <w:iCs/>
                <w:sz w:val="16"/>
                <w:szCs w:val="16"/>
                <w:lang w:val="en-US"/>
              </w:rPr>
              <w:t>.</w:t>
            </w:r>
          </w:p>
        </w:tc>
        <w:tc>
          <w:tcPr>
            <w:tcW w:w="4820" w:type="dxa"/>
            <w:shd w:val="clear" w:color="auto" w:fill="auto"/>
          </w:tcPr>
          <w:p w14:paraId="307C248E"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create sound recommendations for a regulatory framework for the governance of e-waste management under extended producer responsibility in Thailand and Mongolia. </w:t>
            </w:r>
          </w:p>
          <w:p w14:paraId="25931D00" w14:textId="77777777" w:rsidR="00E36249" w:rsidRPr="004845A7" w:rsidRDefault="00E36249" w:rsidP="0080072F">
            <w:pPr>
              <w:spacing w:before="0" w:after="60"/>
              <w:ind w:right="34"/>
              <w:rPr>
                <w:rFonts w:cstheme="minorHAnsi"/>
                <w:i/>
                <w:iCs/>
                <w:sz w:val="18"/>
                <w:szCs w:val="18"/>
                <w:highlight w:val="green"/>
                <w:lang w:val="en-US"/>
              </w:rPr>
            </w:pPr>
          </w:p>
        </w:tc>
      </w:tr>
      <w:tr w:rsidR="00E36249" w:rsidRPr="004845A7" w14:paraId="044BB3E3" w14:textId="77777777" w:rsidTr="0080072F">
        <w:trPr>
          <w:trHeight w:val="467"/>
        </w:trPr>
        <w:tc>
          <w:tcPr>
            <w:tcW w:w="2694" w:type="dxa"/>
            <w:shd w:val="clear" w:color="auto" w:fill="auto"/>
          </w:tcPr>
          <w:p w14:paraId="1483201A"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Department of Infrastructure, Transport, Regional Development, Communications, and the Arts, Australia</w:t>
            </w:r>
          </w:p>
        </w:tc>
        <w:tc>
          <w:tcPr>
            <w:tcW w:w="3118" w:type="dxa"/>
            <w:shd w:val="clear" w:color="auto" w:fill="auto"/>
          </w:tcPr>
          <w:p w14:paraId="05734CA2"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Feasibility study: Addressing the special telecommunications/ICT needs of the Pacific Small Island Developing States (PSIDS)</w:t>
            </w:r>
          </w:p>
        </w:tc>
        <w:tc>
          <w:tcPr>
            <w:tcW w:w="1134" w:type="dxa"/>
            <w:shd w:val="clear" w:color="auto" w:fill="auto"/>
          </w:tcPr>
          <w:p w14:paraId="334F856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31.01.2024</w:t>
            </w:r>
          </w:p>
        </w:tc>
        <w:tc>
          <w:tcPr>
            <w:tcW w:w="1276" w:type="dxa"/>
            <w:shd w:val="clear" w:color="auto" w:fill="auto"/>
          </w:tcPr>
          <w:p w14:paraId="0CBD436B"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189,972</w:t>
            </w:r>
          </w:p>
        </w:tc>
        <w:tc>
          <w:tcPr>
            <w:tcW w:w="2693" w:type="dxa"/>
            <w:shd w:val="clear" w:color="auto" w:fill="auto"/>
          </w:tcPr>
          <w:p w14:paraId="55800599" w14:textId="2448BC62" w:rsidR="00394C12" w:rsidRPr="004845A7" w:rsidRDefault="00E36249" w:rsidP="00394C12">
            <w:pPr>
              <w:shd w:val="clear" w:color="auto" w:fill="FFFFFF"/>
              <w:spacing w:before="0" w:after="60"/>
              <w:ind w:right="34"/>
              <w:rPr>
                <w:rFonts w:cstheme="minorHAnsi"/>
                <w:sz w:val="18"/>
                <w:szCs w:val="18"/>
                <w:lang w:val="en-US"/>
              </w:rPr>
            </w:pPr>
            <w:r w:rsidRPr="00C1535F">
              <w:rPr>
                <w:rFonts w:cstheme="minorHAnsi"/>
                <w:i/>
                <w:iCs/>
                <w:sz w:val="16"/>
                <w:szCs w:val="16"/>
                <w:lang w:val="en-US"/>
              </w:rPr>
              <w:t xml:space="preserve">Note: Project supported by </w:t>
            </w:r>
            <w:r w:rsidR="00C1535F" w:rsidRPr="00C1535F">
              <w:rPr>
                <w:rFonts w:cstheme="minorHAnsi"/>
                <w:i/>
                <w:iCs/>
                <w:sz w:val="16"/>
                <w:szCs w:val="16"/>
                <w:lang w:val="en-US"/>
              </w:rPr>
              <w:t>DITRDC</w:t>
            </w:r>
            <w:r w:rsidR="009A144F">
              <w:rPr>
                <w:rFonts w:cstheme="minorHAnsi"/>
                <w:i/>
                <w:iCs/>
                <w:sz w:val="16"/>
                <w:szCs w:val="16"/>
                <w:lang w:val="en-US"/>
              </w:rPr>
              <w:t>A</w:t>
            </w:r>
            <w:r w:rsidR="00C1535F" w:rsidRPr="00C1535F">
              <w:rPr>
                <w:rFonts w:cstheme="minorHAnsi"/>
                <w:i/>
                <w:iCs/>
                <w:sz w:val="16"/>
                <w:szCs w:val="16"/>
                <w:lang w:val="en-US"/>
              </w:rPr>
              <w:t xml:space="preserve"> </w:t>
            </w:r>
            <w:r w:rsidRPr="00C1535F">
              <w:rPr>
                <w:rFonts w:cstheme="minorHAnsi"/>
                <w:i/>
                <w:iCs/>
                <w:sz w:val="16"/>
                <w:szCs w:val="16"/>
                <w:lang w:val="en-US"/>
              </w:rPr>
              <w:t>(USD 569,916</w:t>
            </w:r>
            <w:r w:rsidR="00394C12">
              <w:rPr>
                <w:rFonts w:cstheme="minorHAnsi"/>
                <w:i/>
                <w:iCs/>
                <w:sz w:val="16"/>
                <w:szCs w:val="16"/>
                <w:lang w:val="en-US"/>
              </w:rPr>
              <w:t xml:space="preserve"> – June 2023</w:t>
            </w:r>
            <w:r w:rsidRPr="00C1535F">
              <w:rPr>
                <w:rFonts w:cstheme="minorHAnsi"/>
                <w:i/>
                <w:iCs/>
                <w:sz w:val="16"/>
                <w:szCs w:val="16"/>
                <w:lang w:val="en-US"/>
              </w:rPr>
              <w:t>)</w:t>
            </w:r>
            <w:r w:rsidR="00394C12">
              <w:rPr>
                <w:rFonts w:cstheme="minorHAnsi"/>
                <w:i/>
                <w:iCs/>
                <w:sz w:val="16"/>
                <w:szCs w:val="16"/>
                <w:lang w:val="en-US"/>
              </w:rPr>
              <w:t>.</w:t>
            </w:r>
          </w:p>
          <w:p w14:paraId="53D01D89" w14:textId="425C31F8" w:rsidR="00394C12" w:rsidRPr="004845A7" w:rsidRDefault="00394C12" w:rsidP="0080072F">
            <w:pPr>
              <w:shd w:val="clear" w:color="auto" w:fill="FFFFFF"/>
              <w:spacing w:before="0" w:after="60"/>
              <w:ind w:right="34"/>
              <w:rPr>
                <w:rFonts w:cstheme="minorHAnsi"/>
                <w:sz w:val="18"/>
                <w:szCs w:val="18"/>
                <w:lang w:val="en-US"/>
              </w:rPr>
            </w:pPr>
          </w:p>
        </w:tc>
        <w:tc>
          <w:tcPr>
            <w:tcW w:w="4820" w:type="dxa"/>
            <w:shd w:val="clear" w:color="auto" w:fill="auto"/>
          </w:tcPr>
          <w:p w14:paraId="7209FD6A"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To create an enabling institutional mechanism to accelerate digital transformation in the Pacific.</w:t>
            </w:r>
          </w:p>
        </w:tc>
      </w:tr>
      <w:tr w:rsidR="00E36249" w:rsidRPr="004845A7" w14:paraId="7987AB2C" w14:textId="77777777" w:rsidTr="0080072F">
        <w:trPr>
          <w:trHeight w:val="467"/>
        </w:trPr>
        <w:tc>
          <w:tcPr>
            <w:tcW w:w="2694" w:type="dxa"/>
            <w:shd w:val="clear" w:color="auto" w:fill="auto"/>
          </w:tcPr>
          <w:p w14:paraId="6740BFFD"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Ministry of Internal Affairs and Communications, Japan</w:t>
            </w:r>
          </w:p>
        </w:tc>
        <w:tc>
          <w:tcPr>
            <w:tcW w:w="3118" w:type="dxa"/>
            <w:shd w:val="clear" w:color="auto" w:fill="auto"/>
          </w:tcPr>
          <w:p w14:paraId="674B2F90" w14:textId="1456B089"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Enhancing Digital infrastructure and affordable access to ICT services in Asia and the Pacific - Phase 2</w:t>
            </w:r>
          </w:p>
        </w:tc>
        <w:tc>
          <w:tcPr>
            <w:tcW w:w="1134" w:type="dxa"/>
            <w:shd w:val="clear" w:color="auto" w:fill="auto"/>
          </w:tcPr>
          <w:p w14:paraId="4A6CA125"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24.01.2024</w:t>
            </w:r>
          </w:p>
        </w:tc>
        <w:tc>
          <w:tcPr>
            <w:tcW w:w="1276" w:type="dxa"/>
            <w:shd w:val="clear" w:color="auto" w:fill="auto"/>
          </w:tcPr>
          <w:p w14:paraId="446EEF9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37,500</w:t>
            </w:r>
          </w:p>
        </w:tc>
        <w:tc>
          <w:tcPr>
            <w:tcW w:w="2693" w:type="dxa"/>
            <w:shd w:val="clear" w:color="auto" w:fill="auto"/>
          </w:tcPr>
          <w:p w14:paraId="6EEB5ECE"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USD 150,000</w:t>
            </w:r>
          </w:p>
        </w:tc>
        <w:tc>
          <w:tcPr>
            <w:tcW w:w="4820" w:type="dxa"/>
            <w:shd w:val="clear" w:color="auto" w:fill="auto"/>
          </w:tcPr>
          <w:p w14:paraId="56A0FFF1"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support digital innovations and dissemination of early warning communications for all, strengthen institutional cooperation and coordination efforts among key stakeholders towards affordable digital services, as well as share </w:t>
            </w:r>
            <w:r w:rsidRPr="004845A7">
              <w:rPr>
                <w:rFonts w:cstheme="minorHAnsi"/>
                <w:sz w:val="18"/>
                <w:szCs w:val="18"/>
                <w:lang w:val="en-US"/>
              </w:rPr>
              <w:lastRenderedPageBreak/>
              <w:t>knowledge, best practices and procedures on narrowing digital divide.</w:t>
            </w:r>
          </w:p>
        </w:tc>
      </w:tr>
      <w:tr w:rsidR="00E36249" w:rsidRPr="004845A7" w14:paraId="63DD851E" w14:textId="77777777" w:rsidTr="0080072F">
        <w:trPr>
          <w:trHeight w:val="467"/>
        </w:trPr>
        <w:tc>
          <w:tcPr>
            <w:tcW w:w="2694" w:type="dxa"/>
            <w:shd w:val="clear" w:color="auto" w:fill="auto"/>
          </w:tcPr>
          <w:p w14:paraId="64BEA307"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lastRenderedPageBreak/>
              <w:t>National Telecom Regulatory Authority, Egypt</w:t>
            </w:r>
          </w:p>
        </w:tc>
        <w:tc>
          <w:tcPr>
            <w:tcW w:w="3118" w:type="dxa"/>
            <w:shd w:val="clear" w:color="auto" w:fill="auto"/>
          </w:tcPr>
          <w:p w14:paraId="0081410D" w14:textId="77777777" w:rsidR="00E36249" w:rsidRPr="004845A7" w:rsidRDefault="00E36249" w:rsidP="0080072F">
            <w:pPr>
              <w:spacing w:before="0" w:after="60"/>
              <w:rPr>
                <w:rFonts w:cstheme="minorHAnsi"/>
                <w:sz w:val="18"/>
                <w:szCs w:val="18"/>
                <w:lang w:val="en-US"/>
              </w:rPr>
            </w:pPr>
            <w:r w:rsidRPr="004845A7">
              <w:rPr>
                <w:rFonts w:cstheme="minorHAnsi"/>
                <w:sz w:val="18"/>
                <w:szCs w:val="18"/>
                <w:lang w:val="en-US"/>
              </w:rPr>
              <w:t>Promoting the Development of Smart Sustainable Cities &amp; Communities Telecom Infrastructure in Egypt</w:t>
            </w:r>
          </w:p>
        </w:tc>
        <w:tc>
          <w:tcPr>
            <w:tcW w:w="1134" w:type="dxa"/>
            <w:shd w:val="clear" w:color="auto" w:fill="auto"/>
          </w:tcPr>
          <w:p w14:paraId="79A94CB6" w14:textId="77777777" w:rsidR="00E36249" w:rsidRPr="004845A7" w:rsidRDefault="00E36249" w:rsidP="0080072F">
            <w:pPr>
              <w:shd w:val="clear" w:color="auto" w:fill="FFFFFF"/>
              <w:spacing w:before="0" w:after="60"/>
              <w:ind w:right="34"/>
              <w:rPr>
                <w:rFonts w:cstheme="minorHAnsi"/>
                <w:sz w:val="18"/>
                <w:szCs w:val="18"/>
                <w:lang w:val="en-US"/>
              </w:rPr>
            </w:pPr>
            <w:r w:rsidRPr="004845A7">
              <w:rPr>
                <w:rFonts w:cstheme="minorHAnsi"/>
                <w:sz w:val="18"/>
                <w:szCs w:val="18"/>
                <w:lang w:val="en-US"/>
              </w:rPr>
              <w:t>17.01.2024</w:t>
            </w:r>
          </w:p>
        </w:tc>
        <w:tc>
          <w:tcPr>
            <w:tcW w:w="1276" w:type="dxa"/>
            <w:shd w:val="clear" w:color="auto" w:fill="auto"/>
          </w:tcPr>
          <w:p w14:paraId="6EF0DCC6" w14:textId="77777777" w:rsidR="00E36249" w:rsidRPr="004845A7" w:rsidRDefault="00E36249" w:rsidP="0080072F">
            <w:pPr>
              <w:shd w:val="clear" w:color="auto" w:fill="FFFFFF"/>
              <w:spacing w:before="0" w:after="60"/>
              <w:ind w:right="34"/>
              <w:rPr>
                <w:rFonts w:cstheme="minorHAnsi"/>
                <w:sz w:val="18"/>
                <w:szCs w:val="18"/>
                <w:lang w:val="en-US"/>
              </w:rPr>
            </w:pPr>
          </w:p>
        </w:tc>
        <w:tc>
          <w:tcPr>
            <w:tcW w:w="2693" w:type="dxa"/>
            <w:shd w:val="clear" w:color="auto" w:fill="auto"/>
          </w:tcPr>
          <w:p w14:paraId="29528AA6" w14:textId="77777777" w:rsidR="00E36249" w:rsidRPr="004845A7" w:rsidRDefault="00E36249" w:rsidP="0080072F">
            <w:pPr>
              <w:shd w:val="clear" w:color="auto" w:fill="FFFFFF"/>
              <w:spacing w:before="0" w:after="60"/>
              <w:ind w:right="34"/>
              <w:rPr>
                <w:rFonts w:cstheme="minorHAnsi"/>
                <w:sz w:val="18"/>
                <w:szCs w:val="18"/>
                <w:highlight w:val="yellow"/>
                <w:lang w:val="en-US"/>
              </w:rPr>
            </w:pPr>
            <w:r w:rsidRPr="004845A7">
              <w:rPr>
                <w:rFonts w:cstheme="minorHAnsi"/>
                <w:sz w:val="18"/>
                <w:szCs w:val="18"/>
                <w:lang w:val="en-US"/>
              </w:rPr>
              <w:t>USD 100,082</w:t>
            </w:r>
          </w:p>
        </w:tc>
        <w:tc>
          <w:tcPr>
            <w:tcW w:w="4820" w:type="dxa"/>
            <w:shd w:val="clear" w:color="auto" w:fill="auto"/>
          </w:tcPr>
          <w:p w14:paraId="5E9DB960" w14:textId="77777777" w:rsidR="00E36249" w:rsidRPr="004845A7" w:rsidRDefault="00E36249" w:rsidP="0080072F">
            <w:pPr>
              <w:spacing w:before="0" w:after="60"/>
              <w:ind w:right="34"/>
              <w:rPr>
                <w:rFonts w:cstheme="minorHAnsi"/>
                <w:sz w:val="18"/>
                <w:szCs w:val="18"/>
                <w:lang w:val="en-US"/>
              </w:rPr>
            </w:pPr>
            <w:r w:rsidRPr="004845A7">
              <w:rPr>
                <w:rFonts w:cstheme="minorHAnsi"/>
                <w:sz w:val="18"/>
                <w:szCs w:val="18"/>
                <w:lang w:val="en-US"/>
              </w:rPr>
              <w:t xml:space="preserve">To accelerate the urban transformation towards Smart Sustainable Cities &amp; Communities (SSC&amp;C), while considering the aspects of smartness and sustainability based on ITU technical standards or recommendations for SSC&amp;C to ultimately contribute to the achievements of the UN’s SDGs. </w:t>
            </w:r>
          </w:p>
        </w:tc>
      </w:tr>
    </w:tbl>
    <w:p w14:paraId="4448C9A8" w14:textId="77777777" w:rsidR="00E36249" w:rsidRDefault="00E36249" w:rsidP="00E36249">
      <w:pPr>
        <w:overflowPunct/>
        <w:autoSpaceDE/>
        <w:autoSpaceDN/>
        <w:adjustRightInd/>
        <w:spacing w:before="0"/>
        <w:textAlignment w:val="auto"/>
        <w:rPr>
          <w:b/>
          <w:szCs w:val="24"/>
        </w:rPr>
      </w:pPr>
    </w:p>
    <w:p w14:paraId="7630414D" w14:textId="77777777" w:rsidR="00F254E1" w:rsidRDefault="00F254E1" w:rsidP="00E36249">
      <w:pPr>
        <w:overflowPunct/>
        <w:autoSpaceDE/>
        <w:autoSpaceDN/>
        <w:adjustRightInd/>
        <w:spacing w:before="0"/>
        <w:textAlignment w:val="auto"/>
        <w:rPr>
          <w:b/>
          <w:szCs w:val="24"/>
        </w:rPr>
      </w:pPr>
    </w:p>
    <w:p w14:paraId="376D123D" w14:textId="77777777" w:rsidR="00E36249" w:rsidRPr="004634DC" w:rsidRDefault="00E36249" w:rsidP="00E36249">
      <w:pPr>
        <w:overflowPunct/>
        <w:autoSpaceDE/>
        <w:autoSpaceDN/>
        <w:adjustRightInd/>
        <w:spacing w:before="0"/>
        <w:textAlignment w:val="auto"/>
        <w:rPr>
          <w:b/>
          <w:szCs w:val="24"/>
        </w:rPr>
      </w:pPr>
    </w:p>
    <w:tbl>
      <w:tblPr>
        <w:tblStyle w:val="TableGrid"/>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E36249" w14:paraId="2FF8AAAC" w14:textId="77777777" w:rsidTr="0080072F">
        <w:tc>
          <w:tcPr>
            <w:tcW w:w="15451" w:type="dxa"/>
          </w:tcPr>
          <w:p w14:paraId="6E6190B0" w14:textId="77777777" w:rsidR="00E36249" w:rsidRPr="00596A87" w:rsidRDefault="00E36249" w:rsidP="0080072F">
            <w:pPr>
              <w:spacing w:beforeLines="30" w:before="72" w:afterLines="30" w:after="72"/>
              <w:jc w:val="center"/>
              <w:rPr>
                <w:rFonts w:cs="Calibri"/>
                <w:b/>
                <w:bCs/>
                <w:szCs w:val="24"/>
                <w:lang w:val="en-US"/>
              </w:rPr>
            </w:pPr>
            <w:r>
              <w:rPr>
                <w:b/>
                <w:szCs w:val="24"/>
              </w:rPr>
              <w:br w:type="page"/>
            </w:r>
            <w:r w:rsidRPr="00596A87">
              <w:rPr>
                <w:rFonts w:cs="Calibri"/>
                <w:b/>
                <w:color w:val="548DD4" w:themeColor="text2" w:themeTint="99"/>
                <w:sz w:val="28"/>
                <w:szCs w:val="28"/>
                <w:lang w:val="en-US"/>
              </w:rPr>
              <w:t xml:space="preserve">Partnership Agreements signed </w:t>
            </w:r>
            <w:r>
              <w:rPr>
                <w:rFonts w:cs="Calibri"/>
                <w:b/>
                <w:color w:val="548DD4" w:themeColor="text2" w:themeTint="99"/>
                <w:sz w:val="28"/>
                <w:szCs w:val="28"/>
                <w:lang w:val="en-US"/>
              </w:rPr>
              <w:t xml:space="preserve">in </w:t>
            </w:r>
            <w:r w:rsidRPr="00596A87">
              <w:rPr>
                <w:rFonts w:cs="Calibri"/>
                <w:b/>
                <w:color w:val="548DD4" w:themeColor="text2" w:themeTint="99"/>
                <w:sz w:val="28"/>
                <w:szCs w:val="28"/>
                <w:lang w:val="en-US"/>
              </w:rPr>
              <w:t>20</w:t>
            </w:r>
            <w:r>
              <w:rPr>
                <w:rFonts w:cs="Calibri"/>
                <w:b/>
                <w:color w:val="548DD4" w:themeColor="text2" w:themeTint="99"/>
                <w:sz w:val="28"/>
                <w:szCs w:val="28"/>
                <w:lang w:val="en-US"/>
              </w:rPr>
              <w:t xml:space="preserve">24 </w:t>
            </w:r>
            <w:r w:rsidRPr="00596A87">
              <w:rPr>
                <w:rFonts w:cs="Calibri"/>
                <w:b/>
                <w:color w:val="548DD4" w:themeColor="text2" w:themeTint="99"/>
                <w:sz w:val="28"/>
                <w:szCs w:val="28"/>
                <w:lang w:val="en-US"/>
              </w:rPr>
              <w:t>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71B85057" w14:textId="77777777" w:rsidR="00E36249" w:rsidRDefault="00E36249" w:rsidP="00E36249">
      <w:pPr>
        <w:spacing w:before="0" w:after="60" w:line="276" w:lineRule="auto"/>
        <w:rPr>
          <w:b/>
          <w:szCs w:val="24"/>
        </w:rPr>
      </w:pPr>
    </w:p>
    <w:tbl>
      <w:tblPr>
        <w:tblW w:w="15309"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828"/>
        <w:gridCol w:w="3543"/>
        <w:gridCol w:w="1134"/>
        <w:gridCol w:w="6804"/>
      </w:tblGrid>
      <w:tr w:rsidR="00E36249" w:rsidRPr="0017405F" w14:paraId="1B67D6C8" w14:textId="77777777" w:rsidTr="0080072F">
        <w:trPr>
          <w:trHeight w:val="566"/>
          <w:tblHeader/>
        </w:trPr>
        <w:tc>
          <w:tcPr>
            <w:tcW w:w="3828" w:type="dxa"/>
            <w:shd w:val="clear" w:color="auto" w:fill="C6D9F1" w:themeFill="text2" w:themeFillTint="33"/>
          </w:tcPr>
          <w:p w14:paraId="46EEFADD" w14:textId="77777777" w:rsidR="00E36249" w:rsidRPr="0017405F" w:rsidRDefault="00E36249" w:rsidP="0080072F">
            <w:pPr>
              <w:spacing w:before="60"/>
              <w:rPr>
                <w:rFonts w:ascii="Calibri" w:hAnsi="Calibri" w:cs="Calibri"/>
                <w:b/>
                <w:sz w:val="18"/>
                <w:szCs w:val="18"/>
              </w:rPr>
            </w:pPr>
            <w:r w:rsidRPr="0017405F">
              <w:rPr>
                <w:rFonts w:ascii="Calibri" w:hAnsi="Calibri" w:cs="Calibri"/>
                <w:b/>
                <w:sz w:val="18"/>
                <w:szCs w:val="18"/>
              </w:rPr>
              <w:t>Signatories</w:t>
            </w:r>
          </w:p>
        </w:tc>
        <w:tc>
          <w:tcPr>
            <w:tcW w:w="3543" w:type="dxa"/>
            <w:shd w:val="clear" w:color="auto" w:fill="C6D9F1" w:themeFill="text2" w:themeFillTint="33"/>
          </w:tcPr>
          <w:p w14:paraId="591AC16E" w14:textId="77777777" w:rsidR="00E36249" w:rsidRPr="0017405F" w:rsidRDefault="00E36249" w:rsidP="0080072F">
            <w:pPr>
              <w:tabs>
                <w:tab w:val="left" w:pos="1926"/>
              </w:tabs>
              <w:spacing w:before="60"/>
              <w:rPr>
                <w:rFonts w:ascii="Calibri" w:hAnsi="Calibri" w:cs="Calibri"/>
                <w:b/>
                <w:sz w:val="18"/>
                <w:szCs w:val="18"/>
              </w:rPr>
            </w:pPr>
            <w:r w:rsidRPr="0017405F">
              <w:rPr>
                <w:rFonts w:ascii="Calibri" w:hAnsi="Calibri" w:cs="Calibri"/>
                <w:b/>
                <w:sz w:val="18"/>
                <w:szCs w:val="18"/>
              </w:rPr>
              <w:t>Document Title</w:t>
            </w:r>
          </w:p>
        </w:tc>
        <w:tc>
          <w:tcPr>
            <w:tcW w:w="1134" w:type="dxa"/>
            <w:shd w:val="clear" w:color="auto" w:fill="C6D9F1" w:themeFill="text2" w:themeFillTint="33"/>
          </w:tcPr>
          <w:p w14:paraId="727B8E4C" w14:textId="77777777" w:rsidR="00E36249" w:rsidRPr="0017405F" w:rsidRDefault="00E36249" w:rsidP="0080072F">
            <w:pPr>
              <w:spacing w:before="60"/>
              <w:rPr>
                <w:rFonts w:ascii="Calibri" w:hAnsi="Calibri" w:cs="Calibri"/>
                <w:b/>
                <w:sz w:val="18"/>
                <w:szCs w:val="18"/>
              </w:rPr>
            </w:pPr>
            <w:r w:rsidRPr="0017405F">
              <w:rPr>
                <w:rFonts w:ascii="Calibri" w:hAnsi="Calibri" w:cs="Calibri"/>
                <w:b/>
                <w:sz w:val="18"/>
                <w:szCs w:val="18"/>
              </w:rPr>
              <w:t>Entry into Force</w:t>
            </w:r>
          </w:p>
        </w:tc>
        <w:tc>
          <w:tcPr>
            <w:tcW w:w="6804" w:type="dxa"/>
            <w:shd w:val="clear" w:color="auto" w:fill="C6D9F1" w:themeFill="text2" w:themeFillTint="33"/>
          </w:tcPr>
          <w:p w14:paraId="090EE4B0" w14:textId="77777777" w:rsidR="00E36249" w:rsidRPr="0017405F" w:rsidRDefault="00E36249" w:rsidP="0080072F">
            <w:pPr>
              <w:spacing w:before="60"/>
              <w:rPr>
                <w:rFonts w:ascii="Calibri" w:hAnsi="Calibri" w:cs="Calibri"/>
                <w:b/>
                <w:sz w:val="18"/>
                <w:szCs w:val="18"/>
              </w:rPr>
            </w:pPr>
            <w:r w:rsidRPr="0017405F">
              <w:rPr>
                <w:rFonts w:ascii="Calibri" w:hAnsi="Calibri" w:cs="Calibri"/>
                <w:b/>
                <w:sz w:val="18"/>
                <w:szCs w:val="18"/>
              </w:rPr>
              <w:t>Objective</w:t>
            </w:r>
          </w:p>
        </w:tc>
      </w:tr>
      <w:tr w:rsidR="00E36249" w:rsidRPr="008C0736" w14:paraId="3E5E6F83" w14:textId="77777777" w:rsidTr="0080072F">
        <w:trPr>
          <w:trHeight w:val="545"/>
        </w:trPr>
        <w:tc>
          <w:tcPr>
            <w:tcW w:w="3828" w:type="dxa"/>
            <w:shd w:val="clear" w:color="auto" w:fill="auto"/>
          </w:tcPr>
          <w:p w14:paraId="79A77BE3" w14:textId="77777777" w:rsidR="00E36249" w:rsidRPr="008C0736" w:rsidRDefault="00E36249" w:rsidP="0080072F">
            <w:pPr>
              <w:spacing w:before="60" w:after="60"/>
              <w:ind w:right="34"/>
              <w:rPr>
                <w:rFonts w:cstheme="minorHAnsi"/>
                <w:sz w:val="18"/>
                <w:szCs w:val="18"/>
                <w:lang w:val="fr-CH"/>
              </w:rPr>
            </w:pPr>
            <w:r w:rsidRPr="008C0736">
              <w:rPr>
                <w:rFonts w:cstheme="minorHAnsi"/>
                <w:sz w:val="18"/>
                <w:szCs w:val="18"/>
                <w:lang w:val="fr-CH"/>
              </w:rPr>
              <w:t>Ecole Multinationale Supérieure des Postes, Cote d'Ivoire</w:t>
            </w:r>
          </w:p>
        </w:tc>
        <w:tc>
          <w:tcPr>
            <w:tcW w:w="3543" w:type="dxa"/>
            <w:shd w:val="clear" w:color="auto" w:fill="auto"/>
          </w:tcPr>
          <w:p w14:paraId="2948AD60" w14:textId="77777777" w:rsidR="00E36249" w:rsidRPr="008C0736" w:rsidRDefault="00E36249" w:rsidP="0080072F">
            <w:pPr>
              <w:spacing w:before="60" w:after="60"/>
              <w:ind w:right="33"/>
              <w:rPr>
                <w:rFonts w:cstheme="minorHAnsi"/>
                <w:sz w:val="18"/>
                <w:szCs w:val="18"/>
              </w:rPr>
            </w:pPr>
            <w:r w:rsidRPr="008C0736">
              <w:rPr>
                <w:rFonts w:cstheme="minorHAnsi"/>
                <w:sz w:val="18"/>
                <w:szCs w:val="18"/>
              </w:rPr>
              <w:t>Capacity-development activities under the ITU Digital Transformation Cent</w:t>
            </w:r>
            <w:r>
              <w:rPr>
                <w:rFonts w:cstheme="minorHAnsi"/>
                <w:sz w:val="18"/>
                <w:szCs w:val="18"/>
              </w:rPr>
              <w:t xml:space="preserve">res </w:t>
            </w:r>
            <w:r w:rsidRPr="008C0736">
              <w:rPr>
                <w:rFonts w:cstheme="minorHAnsi"/>
                <w:sz w:val="18"/>
                <w:szCs w:val="18"/>
              </w:rPr>
              <w:t>Initiative</w:t>
            </w:r>
          </w:p>
        </w:tc>
        <w:tc>
          <w:tcPr>
            <w:tcW w:w="1134" w:type="dxa"/>
            <w:shd w:val="clear" w:color="auto" w:fill="auto"/>
          </w:tcPr>
          <w:p w14:paraId="210BFE31" w14:textId="55B0EEDF" w:rsidR="00E36249" w:rsidRPr="008C0736" w:rsidRDefault="00E36249" w:rsidP="0080072F">
            <w:pPr>
              <w:shd w:val="clear" w:color="auto" w:fill="FFFFFF"/>
              <w:spacing w:before="60" w:after="60"/>
              <w:ind w:right="34"/>
              <w:rPr>
                <w:rFonts w:cstheme="minorHAnsi"/>
                <w:sz w:val="18"/>
                <w:szCs w:val="18"/>
              </w:rPr>
            </w:pPr>
            <w:r>
              <w:rPr>
                <w:rFonts w:cstheme="minorHAnsi"/>
                <w:sz w:val="18"/>
                <w:szCs w:val="18"/>
              </w:rPr>
              <w:t>30.12.2024</w:t>
            </w:r>
          </w:p>
        </w:tc>
        <w:tc>
          <w:tcPr>
            <w:tcW w:w="6804" w:type="dxa"/>
            <w:shd w:val="clear" w:color="auto" w:fill="auto"/>
          </w:tcPr>
          <w:p w14:paraId="64236ECC" w14:textId="77777777" w:rsidR="00E36249" w:rsidRPr="008C0736" w:rsidRDefault="00E36249" w:rsidP="0080072F">
            <w:pPr>
              <w:overflowPunct/>
              <w:autoSpaceDE/>
              <w:autoSpaceDN/>
              <w:adjustRightInd/>
              <w:spacing w:before="60" w:after="60"/>
              <w:textAlignment w:val="auto"/>
              <w:rPr>
                <w:rFonts w:cstheme="minorHAnsi"/>
                <w:sz w:val="18"/>
                <w:szCs w:val="18"/>
              </w:rPr>
            </w:pPr>
            <w:r w:rsidRPr="00486064">
              <w:rPr>
                <w:rFonts w:cstheme="minorHAnsi"/>
                <w:sz w:val="18"/>
                <w:szCs w:val="18"/>
              </w:rPr>
              <w:t xml:space="preserve">To enhance the digital skills and competencies of citizens and to enable them to participate in and benefit from the digital economy and society. </w:t>
            </w:r>
          </w:p>
        </w:tc>
      </w:tr>
      <w:tr w:rsidR="00E36249" w:rsidRPr="008C0736" w14:paraId="61226509" w14:textId="77777777" w:rsidTr="0080072F">
        <w:trPr>
          <w:trHeight w:val="545"/>
        </w:trPr>
        <w:tc>
          <w:tcPr>
            <w:tcW w:w="3828" w:type="dxa"/>
            <w:shd w:val="clear" w:color="auto" w:fill="auto"/>
          </w:tcPr>
          <w:p w14:paraId="47E8C18B" w14:textId="77777777" w:rsidR="00E36249" w:rsidRPr="008C0736" w:rsidRDefault="00E36249" w:rsidP="0080072F">
            <w:pPr>
              <w:spacing w:before="60" w:after="60"/>
              <w:ind w:right="34"/>
              <w:rPr>
                <w:rFonts w:cstheme="minorHAnsi"/>
                <w:sz w:val="18"/>
                <w:szCs w:val="18"/>
              </w:rPr>
            </w:pPr>
            <w:r w:rsidRPr="008C0736">
              <w:rPr>
                <w:rFonts w:cstheme="minorHAnsi"/>
                <w:sz w:val="18"/>
                <w:szCs w:val="18"/>
              </w:rPr>
              <w:t>Virtual University of Pakistan</w:t>
            </w:r>
          </w:p>
        </w:tc>
        <w:tc>
          <w:tcPr>
            <w:tcW w:w="3543" w:type="dxa"/>
            <w:shd w:val="clear" w:color="auto" w:fill="auto"/>
          </w:tcPr>
          <w:p w14:paraId="4755B9E0" w14:textId="77777777" w:rsidR="00E36249" w:rsidRPr="008C0736" w:rsidRDefault="00E36249" w:rsidP="0080072F">
            <w:pPr>
              <w:spacing w:before="60" w:after="60"/>
              <w:ind w:right="33"/>
              <w:rPr>
                <w:rFonts w:cstheme="minorHAnsi"/>
                <w:sz w:val="18"/>
                <w:szCs w:val="18"/>
              </w:rPr>
            </w:pPr>
            <w:r w:rsidRPr="008C0736">
              <w:rPr>
                <w:rFonts w:cstheme="minorHAnsi"/>
                <w:sz w:val="18"/>
                <w:szCs w:val="18"/>
              </w:rPr>
              <w:t>Capacity-development activities under the ITU Digital Transformation Cent</w:t>
            </w:r>
            <w:r>
              <w:rPr>
                <w:rFonts w:cstheme="minorHAnsi"/>
                <w:sz w:val="18"/>
                <w:szCs w:val="18"/>
              </w:rPr>
              <w:t>re</w:t>
            </w:r>
            <w:r w:rsidRPr="008C0736">
              <w:rPr>
                <w:rFonts w:cstheme="minorHAnsi"/>
                <w:sz w:val="18"/>
                <w:szCs w:val="18"/>
              </w:rPr>
              <w:t>s Initiative</w:t>
            </w:r>
          </w:p>
        </w:tc>
        <w:tc>
          <w:tcPr>
            <w:tcW w:w="1134" w:type="dxa"/>
            <w:shd w:val="clear" w:color="auto" w:fill="auto"/>
          </w:tcPr>
          <w:p w14:paraId="3EC8B20C" w14:textId="77777777" w:rsidR="00E36249" w:rsidRPr="008C0736" w:rsidRDefault="00E36249" w:rsidP="0080072F">
            <w:pPr>
              <w:shd w:val="clear" w:color="auto" w:fill="FFFFFF"/>
              <w:spacing w:before="60" w:after="60"/>
              <w:ind w:right="34"/>
              <w:rPr>
                <w:rFonts w:cstheme="minorHAnsi"/>
                <w:sz w:val="18"/>
                <w:szCs w:val="18"/>
              </w:rPr>
            </w:pPr>
            <w:r>
              <w:rPr>
                <w:rFonts w:cstheme="minorHAnsi"/>
                <w:sz w:val="18"/>
                <w:szCs w:val="18"/>
              </w:rPr>
              <w:t>23.12.2024</w:t>
            </w:r>
          </w:p>
        </w:tc>
        <w:tc>
          <w:tcPr>
            <w:tcW w:w="6804" w:type="dxa"/>
            <w:shd w:val="clear" w:color="auto" w:fill="auto"/>
          </w:tcPr>
          <w:p w14:paraId="346350E0" w14:textId="77777777" w:rsidR="00E36249" w:rsidRPr="008C0736" w:rsidRDefault="00E36249" w:rsidP="0080072F">
            <w:pPr>
              <w:overflowPunct/>
              <w:autoSpaceDE/>
              <w:autoSpaceDN/>
              <w:adjustRightInd/>
              <w:spacing w:before="60" w:after="60"/>
              <w:textAlignment w:val="auto"/>
              <w:rPr>
                <w:rFonts w:cstheme="minorHAnsi"/>
                <w:sz w:val="18"/>
                <w:szCs w:val="18"/>
              </w:rPr>
            </w:pPr>
            <w:r w:rsidRPr="00486064">
              <w:rPr>
                <w:rFonts w:cstheme="minorHAnsi"/>
                <w:sz w:val="18"/>
                <w:szCs w:val="18"/>
              </w:rPr>
              <w:t>To enhance the digital skills and competencies of citizens and to enable them to participate in and benefit from the digital economy and society.</w:t>
            </w:r>
          </w:p>
        </w:tc>
      </w:tr>
      <w:tr w:rsidR="00E36249" w:rsidRPr="008C0736" w14:paraId="372EE31A" w14:textId="77777777" w:rsidTr="0080072F">
        <w:trPr>
          <w:trHeight w:val="545"/>
        </w:trPr>
        <w:tc>
          <w:tcPr>
            <w:tcW w:w="3828" w:type="dxa"/>
            <w:shd w:val="clear" w:color="auto" w:fill="auto"/>
          </w:tcPr>
          <w:p w14:paraId="7F8AE4EE" w14:textId="77777777" w:rsidR="00E36249" w:rsidRPr="008C0736" w:rsidRDefault="00E36249" w:rsidP="0080072F">
            <w:pPr>
              <w:spacing w:before="60" w:after="60"/>
              <w:ind w:right="34"/>
              <w:rPr>
                <w:rFonts w:cstheme="minorHAnsi"/>
                <w:sz w:val="18"/>
                <w:szCs w:val="18"/>
              </w:rPr>
            </w:pPr>
            <w:r w:rsidRPr="00F42B0A">
              <w:rPr>
                <w:rFonts w:cstheme="minorHAnsi"/>
                <w:sz w:val="18"/>
                <w:szCs w:val="18"/>
              </w:rPr>
              <w:t>Ghana Investment Fund for Electronic Communications</w:t>
            </w:r>
          </w:p>
        </w:tc>
        <w:tc>
          <w:tcPr>
            <w:tcW w:w="3543" w:type="dxa"/>
            <w:shd w:val="clear" w:color="auto" w:fill="auto"/>
          </w:tcPr>
          <w:p w14:paraId="0E7D766D" w14:textId="77777777" w:rsidR="00E36249" w:rsidRPr="008C0736" w:rsidRDefault="00E36249" w:rsidP="0080072F">
            <w:pPr>
              <w:spacing w:before="60" w:after="60"/>
              <w:ind w:right="33"/>
              <w:rPr>
                <w:rFonts w:cstheme="minorHAnsi"/>
                <w:sz w:val="18"/>
                <w:szCs w:val="18"/>
              </w:rPr>
            </w:pPr>
            <w:r w:rsidRPr="008C0736">
              <w:rPr>
                <w:rFonts w:cstheme="minorHAnsi"/>
                <w:sz w:val="18"/>
                <w:szCs w:val="18"/>
              </w:rPr>
              <w:t>Capacity-development activities under the ITU Digital Transformation Cent</w:t>
            </w:r>
            <w:r>
              <w:rPr>
                <w:rFonts w:cstheme="minorHAnsi"/>
                <w:sz w:val="18"/>
                <w:szCs w:val="18"/>
              </w:rPr>
              <w:t>re</w:t>
            </w:r>
            <w:r w:rsidRPr="008C0736">
              <w:rPr>
                <w:rFonts w:cstheme="minorHAnsi"/>
                <w:sz w:val="18"/>
                <w:szCs w:val="18"/>
              </w:rPr>
              <w:t>s Initiative</w:t>
            </w:r>
          </w:p>
        </w:tc>
        <w:tc>
          <w:tcPr>
            <w:tcW w:w="1134" w:type="dxa"/>
            <w:shd w:val="clear" w:color="auto" w:fill="auto"/>
          </w:tcPr>
          <w:p w14:paraId="4D77E23F" w14:textId="21E02AD9" w:rsidR="00E36249" w:rsidRPr="008C0736" w:rsidRDefault="00E36249" w:rsidP="0080072F">
            <w:pPr>
              <w:shd w:val="clear" w:color="auto" w:fill="FFFFFF"/>
              <w:spacing w:before="60" w:after="60"/>
              <w:ind w:right="34"/>
              <w:rPr>
                <w:rFonts w:cstheme="minorHAnsi"/>
                <w:sz w:val="18"/>
                <w:szCs w:val="18"/>
              </w:rPr>
            </w:pPr>
            <w:r>
              <w:rPr>
                <w:rFonts w:cstheme="minorHAnsi"/>
                <w:sz w:val="18"/>
                <w:szCs w:val="18"/>
              </w:rPr>
              <w:t>23.12.2024</w:t>
            </w:r>
          </w:p>
        </w:tc>
        <w:tc>
          <w:tcPr>
            <w:tcW w:w="6804" w:type="dxa"/>
            <w:shd w:val="clear" w:color="auto" w:fill="auto"/>
          </w:tcPr>
          <w:p w14:paraId="0B2F7883" w14:textId="77777777" w:rsidR="00E36249" w:rsidRPr="008C0736" w:rsidRDefault="00E36249" w:rsidP="0080072F">
            <w:pPr>
              <w:overflowPunct/>
              <w:autoSpaceDE/>
              <w:autoSpaceDN/>
              <w:adjustRightInd/>
              <w:spacing w:before="60" w:after="60"/>
              <w:textAlignment w:val="auto"/>
              <w:rPr>
                <w:rFonts w:cstheme="minorHAnsi"/>
                <w:sz w:val="18"/>
                <w:szCs w:val="18"/>
              </w:rPr>
            </w:pPr>
            <w:r w:rsidRPr="00486064">
              <w:rPr>
                <w:rFonts w:cstheme="minorHAnsi"/>
                <w:sz w:val="18"/>
                <w:szCs w:val="18"/>
              </w:rPr>
              <w:t xml:space="preserve">To enhance the digital skills and competencies of citizens and to enable them to participate in and benefit from the digital economy and society. </w:t>
            </w:r>
          </w:p>
        </w:tc>
      </w:tr>
      <w:tr w:rsidR="00E36249" w:rsidRPr="008C0736" w14:paraId="3F532730" w14:textId="77777777" w:rsidTr="0080072F">
        <w:trPr>
          <w:trHeight w:val="545"/>
        </w:trPr>
        <w:tc>
          <w:tcPr>
            <w:tcW w:w="3828" w:type="dxa"/>
            <w:shd w:val="clear" w:color="auto" w:fill="auto"/>
          </w:tcPr>
          <w:p w14:paraId="1CCB280D" w14:textId="77777777" w:rsidR="00E36249" w:rsidRPr="008C0736" w:rsidRDefault="00E36249" w:rsidP="0080072F">
            <w:pPr>
              <w:spacing w:before="60" w:after="60"/>
              <w:ind w:right="34"/>
              <w:rPr>
                <w:rFonts w:cstheme="minorHAnsi"/>
                <w:sz w:val="18"/>
                <w:szCs w:val="18"/>
              </w:rPr>
            </w:pPr>
            <w:r w:rsidRPr="00F42B0A">
              <w:rPr>
                <w:rFonts w:cstheme="minorHAnsi"/>
                <w:sz w:val="18"/>
                <w:szCs w:val="18"/>
              </w:rPr>
              <w:t>Uganda Institute of Information and Communications Technology</w:t>
            </w:r>
          </w:p>
        </w:tc>
        <w:tc>
          <w:tcPr>
            <w:tcW w:w="3543" w:type="dxa"/>
            <w:shd w:val="clear" w:color="auto" w:fill="auto"/>
          </w:tcPr>
          <w:p w14:paraId="38CC38C4" w14:textId="77777777" w:rsidR="00E36249" w:rsidRPr="008C0736" w:rsidRDefault="00E36249" w:rsidP="0080072F">
            <w:pPr>
              <w:spacing w:before="60" w:after="60"/>
              <w:ind w:right="33"/>
              <w:rPr>
                <w:rFonts w:cstheme="minorHAnsi"/>
                <w:sz w:val="18"/>
                <w:szCs w:val="18"/>
              </w:rPr>
            </w:pPr>
            <w:r w:rsidRPr="008C0736">
              <w:rPr>
                <w:rFonts w:cstheme="minorHAnsi"/>
                <w:sz w:val="18"/>
                <w:szCs w:val="18"/>
              </w:rPr>
              <w:t>Capacity-development activities under the ITU Digital Transformation Centr</w:t>
            </w:r>
            <w:r>
              <w:rPr>
                <w:rFonts w:cstheme="minorHAnsi"/>
                <w:sz w:val="18"/>
                <w:szCs w:val="18"/>
              </w:rPr>
              <w:t>e</w:t>
            </w:r>
            <w:r w:rsidRPr="008C0736">
              <w:rPr>
                <w:rFonts w:cstheme="minorHAnsi"/>
                <w:sz w:val="18"/>
                <w:szCs w:val="18"/>
              </w:rPr>
              <w:t>s Initiative</w:t>
            </w:r>
          </w:p>
        </w:tc>
        <w:tc>
          <w:tcPr>
            <w:tcW w:w="1134" w:type="dxa"/>
            <w:shd w:val="clear" w:color="auto" w:fill="auto"/>
          </w:tcPr>
          <w:p w14:paraId="0DAA79F8" w14:textId="77777777" w:rsidR="00E36249" w:rsidRPr="008C0736" w:rsidRDefault="00E36249" w:rsidP="0080072F">
            <w:pPr>
              <w:shd w:val="clear" w:color="auto" w:fill="FFFFFF"/>
              <w:spacing w:before="60" w:after="60"/>
              <w:ind w:right="34"/>
              <w:rPr>
                <w:rFonts w:cstheme="minorHAnsi"/>
                <w:sz w:val="18"/>
                <w:szCs w:val="18"/>
              </w:rPr>
            </w:pPr>
            <w:r>
              <w:rPr>
                <w:rFonts w:cstheme="minorHAnsi"/>
                <w:sz w:val="18"/>
                <w:szCs w:val="18"/>
              </w:rPr>
              <w:t>22.12.2024</w:t>
            </w:r>
          </w:p>
        </w:tc>
        <w:tc>
          <w:tcPr>
            <w:tcW w:w="6804" w:type="dxa"/>
            <w:shd w:val="clear" w:color="auto" w:fill="auto"/>
          </w:tcPr>
          <w:p w14:paraId="6015CC80" w14:textId="77777777" w:rsidR="00E36249" w:rsidRPr="008C0736" w:rsidRDefault="00E36249" w:rsidP="0080072F">
            <w:pPr>
              <w:overflowPunct/>
              <w:autoSpaceDE/>
              <w:autoSpaceDN/>
              <w:adjustRightInd/>
              <w:spacing w:before="60" w:after="60"/>
              <w:textAlignment w:val="auto"/>
              <w:rPr>
                <w:rFonts w:cstheme="minorHAnsi"/>
                <w:sz w:val="18"/>
                <w:szCs w:val="18"/>
              </w:rPr>
            </w:pPr>
            <w:r w:rsidRPr="00822845">
              <w:rPr>
                <w:rFonts w:cstheme="minorHAnsi"/>
                <w:sz w:val="18"/>
                <w:szCs w:val="18"/>
              </w:rPr>
              <w:t>To enhance the digital skills and competencies of citizens and to enable them to participate in and benefit from the digital economy and society.</w:t>
            </w:r>
          </w:p>
        </w:tc>
      </w:tr>
      <w:tr w:rsidR="00E36249" w:rsidRPr="00CA6468" w14:paraId="660C1AD0" w14:textId="77777777" w:rsidTr="0080072F">
        <w:trPr>
          <w:trHeight w:val="545"/>
        </w:trPr>
        <w:tc>
          <w:tcPr>
            <w:tcW w:w="3828" w:type="dxa"/>
            <w:shd w:val="clear" w:color="auto" w:fill="auto"/>
          </w:tcPr>
          <w:p w14:paraId="74132A5C" w14:textId="77777777" w:rsidR="00E36249" w:rsidRPr="00F42B0A" w:rsidRDefault="00E36249" w:rsidP="0080072F">
            <w:pPr>
              <w:spacing w:before="60" w:after="60"/>
              <w:ind w:right="34"/>
              <w:rPr>
                <w:rFonts w:cstheme="minorHAnsi"/>
                <w:sz w:val="18"/>
                <w:szCs w:val="18"/>
                <w:lang w:val="fr-CH"/>
              </w:rPr>
            </w:pPr>
            <w:r w:rsidRPr="00F42B0A">
              <w:rPr>
                <w:rFonts w:cstheme="minorHAnsi"/>
                <w:sz w:val="18"/>
                <w:szCs w:val="18"/>
                <w:lang w:val="fr-CH"/>
              </w:rPr>
              <w:t>Agence de Développement du Digital, Maroc</w:t>
            </w:r>
          </w:p>
        </w:tc>
        <w:tc>
          <w:tcPr>
            <w:tcW w:w="3543" w:type="dxa"/>
            <w:shd w:val="clear" w:color="auto" w:fill="auto"/>
          </w:tcPr>
          <w:p w14:paraId="1E4D0808" w14:textId="77777777" w:rsidR="00E36249" w:rsidRPr="00CA6468" w:rsidRDefault="00E36249" w:rsidP="0080072F">
            <w:pPr>
              <w:spacing w:before="60" w:after="60"/>
              <w:ind w:right="33"/>
              <w:rPr>
                <w:rFonts w:cstheme="minorHAnsi"/>
                <w:sz w:val="18"/>
                <w:szCs w:val="18"/>
                <w:lang w:val="fr-CH"/>
              </w:rPr>
            </w:pPr>
            <w:r w:rsidRPr="00CA6468">
              <w:rPr>
                <w:rFonts w:cstheme="minorHAnsi"/>
                <w:sz w:val="18"/>
                <w:szCs w:val="18"/>
                <w:lang w:val="fr-CH"/>
              </w:rPr>
              <w:t>Activités de renforcement des capacités dans le cadre de l'initiative des centres de transformation numérique de l'UIT</w:t>
            </w:r>
          </w:p>
        </w:tc>
        <w:tc>
          <w:tcPr>
            <w:tcW w:w="1134" w:type="dxa"/>
            <w:shd w:val="clear" w:color="auto" w:fill="auto"/>
          </w:tcPr>
          <w:p w14:paraId="0C39D115" w14:textId="77777777" w:rsidR="00E36249" w:rsidRPr="00CA6468" w:rsidRDefault="00E36249" w:rsidP="0080072F">
            <w:pPr>
              <w:shd w:val="clear" w:color="auto" w:fill="FFFFFF"/>
              <w:spacing w:before="60" w:after="60"/>
              <w:ind w:right="34"/>
              <w:rPr>
                <w:rFonts w:cstheme="minorHAnsi"/>
                <w:sz w:val="18"/>
                <w:szCs w:val="18"/>
                <w:lang w:val="fr-CH"/>
              </w:rPr>
            </w:pPr>
            <w:r>
              <w:rPr>
                <w:rFonts w:cstheme="minorHAnsi"/>
                <w:sz w:val="18"/>
                <w:szCs w:val="18"/>
                <w:lang w:val="fr-CH"/>
              </w:rPr>
              <w:t>17.12.2024</w:t>
            </w:r>
          </w:p>
        </w:tc>
        <w:tc>
          <w:tcPr>
            <w:tcW w:w="6804" w:type="dxa"/>
            <w:shd w:val="clear" w:color="auto" w:fill="auto"/>
          </w:tcPr>
          <w:p w14:paraId="039AD5E3" w14:textId="55A939E9" w:rsidR="00E36249" w:rsidRPr="004367B6" w:rsidRDefault="00E36249" w:rsidP="0080072F">
            <w:pPr>
              <w:overflowPunct/>
              <w:autoSpaceDE/>
              <w:autoSpaceDN/>
              <w:adjustRightInd/>
              <w:spacing w:before="60" w:after="60"/>
              <w:textAlignment w:val="auto"/>
              <w:rPr>
                <w:rFonts w:cstheme="minorHAnsi"/>
                <w:sz w:val="18"/>
                <w:szCs w:val="18"/>
              </w:rPr>
            </w:pPr>
            <w:r w:rsidRPr="00822845">
              <w:rPr>
                <w:rFonts w:cstheme="minorHAnsi"/>
                <w:sz w:val="18"/>
                <w:szCs w:val="18"/>
              </w:rPr>
              <w:t>To enhance the digital skills and competencies of citizens and to enable them to participate in and benefit from the digital economy and society.</w:t>
            </w:r>
          </w:p>
        </w:tc>
      </w:tr>
      <w:tr w:rsidR="00E36249" w:rsidRPr="00CA6468" w14:paraId="7262F5CE" w14:textId="77777777" w:rsidTr="0080072F">
        <w:trPr>
          <w:trHeight w:val="545"/>
        </w:trPr>
        <w:tc>
          <w:tcPr>
            <w:tcW w:w="3828" w:type="dxa"/>
            <w:shd w:val="clear" w:color="auto" w:fill="auto"/>
          </w:tcPr>
          <w:p w14:paraId="796D83FC" w14:textId="77777777" w:rsidR="00E36249" w:rsidRPr="00CA6468" w:rsidRDefault="00E36249" w:rsidP="0080072F">
            <w:pPr>
              <w:spacing w:before="60" w:after="60"/>
              <w:ind w:right="34"/>
              <w:rPr>
                <w:rFonts w:cstheme="minorHAnsi"/>
                <w:sz w:val="18"/>
                <w:szCs w:val="18"/>
                <w:lang w:val="fr-CH"/>
              </w:rPr>
            </w:pPr>
            <w:r w:rsidRPr="00CA6468">
              <w:rPr>
                <w:rFonts w:cstheme="minorHAnsi"/>
                <w:sz w:val="18"/>
                <w:szCs w:val="18"/>
                <w:lang w:val="fr-CH"/>
              </w:rPr>
              <w:t>The Commonwealth Secretariat</w:t>
            </w:r>
          </w:p>
        </w:tc>
        <w:tc>
          <w:tcPr>
            <w:tcW w:w="3543" w:type="dxa"/>
            <w:shd w:val="clear" w:color="auto" w:fill="auto"/>
          </w:tcPr>
          <w:p w14:paraId="796D665C" w14:textId="77777777" w:rsidR="00E36249" w:rsidRPr="00CA6468" w:rsidRDefault="00E36249" w:rsidP="0080072F">
            <w:pPr>
              <w:spacing w:before="60" w:after="60"/>
              <w:ind w:right="33"/>
              <w:rPr>
                <w:rFonts w:cstheme="minorHAnsi"/>
                <w:sz w:val="18"/>
                <w:szCs w:val="18"/>
              </w:rPr>
            </w:pPr>
            <w:r w:rsidRPr="00CA6468">
              <w:rPr>
                <w:rFonts w:cstheme="minorHAnsi"/>
                <w:sz w:val="18"/>
                <w:szCs w:val="18"/>
              </w:rPr>
              <w:t xml:space="preserve">Sustainable development, </w:t>
            </w:r>
            <w:r>
              <w:rPr>
                <w:rFonts w:cstheme="minorHAnsi"/>
                <w:sz w:val="18"/>
                <w:szCs w:val="18"/>
              </w:rPr>
              <w:t>U</w:t>
            </w:r>
            <w:r w:rsidRPr="00CA6468">
              <w:rPr>
                <w:rFonts w:cstheme="minorHAnsi"/>
                <w:sz w:val="18"/>
                <w:szCs w:val="18"/>
              </w:rPr>
              <w:t xml:space="preserve">niversal and </w:t>
            </w:r>
            <w:r>
              <w:rPr>
                <w:rFonts w:cstheme="minorHAnsi"/>
                <w:sz w:val="18"/>
                <w:szCs w:val="18"/>
              </w:rPr>
              <w:t>M</w:t>
            </w:r>
            <w:r w:rsidRPr="00CA6468">
              <w:rPr>
                <w:rFonts w:cstheme="minorHAnsi"/>
                <w:sz w:val="18"/>
                <w:szCs w:val="18"/>
              </w:rPr>
              <w:t xml:space="preserve">eaningful </w:t>
            </w:r>
            <w:r>
              <w:rPr>
                <w:rFonts w:cstheme="minorHAnsi"/>
                <w:sz w:val="18"/>
                <w:szCs w:val="18"/>
              </w:rPr>
              <w:t>C</w:t>
            </w:r>
            <w:r w:rsidRPr="00CA6468">
              <w:rPr>
                <w:rFonts w:cstheme="minorHAnsi"/>
                <w:sz w:val="18"/>
                <w:szCs w:val="18"/>
              </w:rPr>
              <w:t xml:space="preserve">onnectivity and </w:t>
            </w:r>
            <w:r>
              <w:rPr>
                <w:rFonts w:cstheme="minorHAnsi"/>
                <w:sz w:val="18"/>
                <w:szCs w:val="18"/>
              </w:rPr>
              <w:t>T</w:t>
            </w:r>
            <w:r w:rsidRPr="00CA6468">
              <w:rPr>
                <w:rFonts w:cstheme="minorHAnsi"/>
                <w:sz w:val="18"/>
                <w:szCs w:val="18"/>
              </w:rPr>
              <w:t xml:space="preserve">echnological </w:t>
            </w:r>
            <w:r>
              <w:rPr>
                <w:rFonts w:cstheme="minorHAnsi"/>
                <w:sz w:val="18"/>
                <w:szCs w:val="18"/>
              </w:rPr>
              <w:t>De</w:t>
            </w:r>
            <w:r w:rsidRPr="00CA6468">
              <w:rPr>
                <w:rFonts w:cstheme="minorHAnsi"/>
                <w:sz w:val="18"/>
                <w:szCs w:val="18"/>
              </w:rPr>
              <w:t>velopment</w:t>
            </w:r>
          </w:p>
        </w:tc>
        <w:tc>
          <w:tcPr>
            <w:tcW w:w="1134" w:type="dxa"/>
            <w:shd w:val="clear" w:color="auto" w:fill="auto"/>
          </w:tcPr>
          <w:p w14:paraId="22986A7F" w14:textId="3FDD1B98"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17.12.2024</w:t>
            </w:r>
          </w:p>
        </w:tc>
        <w:tc>
          <w:tcPr>
            <w:tcW w:w="6804" w:type="dxa"/>
            <w:shd w:val="clear" w:color="auto" w:fill="auto"/>
          </w:tcPr>
          <w:p w14:paraId="4C3A4481" w14:textId="5B1FE2D6" w:rsidR="00E36249" w:rsidRPr="00CA6468" w:rsidRDefault="00E36249" w:rsidP="0080072F">
            <w:pPr>
              <w:overflowPunct/>
              <w:autoSpaceDE/>
              <w:autoSpaceDN/>
              <w:adjustRightInd/>
              <w:spacing w:before="60" w:after="60"/>
              <w:textAlignment w:val="auto"/>
              <w:rPr>
                <w:rFonts w:cstheme="minorHAnsi"/>
                <w:sz w:val="18"/>
                <w:szCs w:val="18"/>
              </w:rPr>
            </w:pPr>
            <w:r w:rsidRPr="00822845">
              <w:rPr>
                <w:rFonts w:cstheme="minorHAnsi"/>
                <w:sz w:val="18"/>
                <w:szCs w:val="18"/>
              </w:rPr>
              <w:t>To cooperate and collaborate on data gathering and analysis for evidence-based policies and strategies formulation, knowledge exchange and capacity building, and facilitate the sharing of best practices and expertise</w:t>
            </w:r>
            <w:r>
              <w:rPr>
                <w:rFonts w:cstheme="minorHAnsi"/>
                <w:sz w:val="18"/>
                <w:szCs w:val="18"/>
              </w:rPr>
              <w:t>.</w:t>
            </w:r>
          </w:p>
        </w:tc>
      </w:tr>
      <w:tr w:rsidR="00E36249" w:rsidRPr="00CA6468" w14:paraId="4CE4FAFD" w14:textId="77777777" w:rsidTr="0080072F">
        <w:trPr>
          <w:trHeight w:val="545"/>
        </w:trPr>
        <w:tc>
          <w:tcPr>
            <w:tcW w:w="3828" w:type="dxa"/>
            <w:shd w:val="clear" w:color="auto" w:fill="auto"/>
          </w:tcPr>
          <w:p w14:paraId="597CE415" w14:textId="77777777" w:rsidR="00E36249" w:rsidRPr="00CA6468" w:rsidRDefault="00E36249" w:rsidP="0080072F">
            <w:pPr>
              <w:spacing w:before="60" w:after="60"/>
              <w:ind w:right="34"/>
              <w:rPr>
                <w:rFonts w:cstheme="minorHAnsi"/>
                <w:sz w:val="18"/>
                <w:szCs w:val="18"/>
              </w:rPr>
            </w:pPr>
            <w:r w:rsidRPr="0069464F">
              <w:rPr>
                <w:rFonts w:cstheme="minorHAnsi"/>
                <w:sz w:val="18"/>
                <w:szCs w:val="18"/>
              </w:rPr>
              <w:lastRenderedPageBreak/>
              <w:t>World Bank</w:t>
            </w:r>
          </w:p>
        </w:tc>
        <w:tc>
          <w:tcPr>
            <w:tcW w:w="3543" w:type="dxa"/>
            <w:shd w:val="clear" w:color="auto" w:fill="auto"/>
          </w:tcPr>
          <w:p w14:paraId="2746EA66" w14:textId="77777777" w:rsidR="00E36249" w:rsidRPr="00CA6468" w:rsidRDefault="00E36249" w:rsidP="0080072F">
            <w:pPr>
              <w:spacing w:before="60" w:after="60"/>
              <w:ind w:right="33"/>
              <w:rPr>
                <w:rFonts w:cstheme="minorHAnsi"/>
                <w:sz w:val="18"/>
                <w:szCs w:val="18"/>
              </w:rPr>
            </w:pPr>
            <w:r w:rsidRPr="0069464F">
              <w:rPr>
                <w:rFonts w:cstheme="minorHAnsi"/>
                <w:sz w:val="18"/>
                <w:szCs w:val="18"/>
              </w:rPr>
              <w:t xml:space="preserve">Measuring National ICT Sector Climate Impact - </w:t>
            </w:r>
            <w:proofErr w:type="spellStart"/>
            <w:r w:rsidRPr="0069464F">
              <w:rPr>
                <w:rFonts w:cstheme="minorHAnsi"/>
                <w:sz w:val="18"/>
                <w:szCs w:val="18"/>
              </w:rPr>
              <w:t>Arcep</w:t>
            </w:r>
            <w:proofErr w:type="spellEnd"/>
            <w:r w:rsidRPr="0069464F">
              <w:rPr>
                <w:rFonts w:cstheme="minorHAnsi"/>
                <w:sz w:val="18"/>
                <w:szCs w:val="18"/>
              </w:rPr>
              <w:t xml:space="preserve"> Case Study</w:t>
            </w:r>
          </w:p>
        </w:tc>
        <w:tc>
          <w:tcPr>
            <w:tcW w:w="1134" w:type="dxa"/>
            <w:shd w:val="clear" w:color="auto" w:fill="auto"/>
          </w:tcPr>
          <w:p w14:paraId="669B0CB1" w14:textId="77777777"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20.11.2024</w:t>
            </w:r>
          </w:p>
        </w:tc>
        <w:tc>
          <w:tcPr>
            <w:tcW w:w="6804" w:type="dxa"/>
            <w:shd w:val="clear" w:color="auto" w:fill="auto"/>
          </w:tcPr>
          <w:p w14:paraId="6542C0A2" w14:textId="77777777" w:rsidR="00E36249" w:rsidRPr="00CA6468" w:rsidRDefault="00E36249" w:rsidP="0080072F">
            <w:pPr>
              <w:overflowPunct/>
              <w:autoSpaceDE/>
              <w:autoSpaceDN/>
              <w:adjustRightInd/>
              <w:spacing w:before="60" w:after="60"/>
              <w:textAlignment w:val="auto"/>
              <w:rPr>
                <w:rFonts w:cstheme="minorHAnsi"/>
                <w:sz w:val="18"/>
                <w:szCs w:val="18"/>
              </w:rPr>
            </w:pPr>
            <w:r w:rsidRPr="00822845">
              <w:rPr>
                <w:rFonts w:cstheme="minorHAnsi"/>
                <w:sz w:val="18"/>
                <w:szCs w:val="18"/>
              </w:rPr>
              <w:t xml:space="preserve">To jointly create and co-publish a work provisionally titled: "Measuring National ICT Sector Climate Impact – ARCEP Case </w:t>
            </w:r>
            <w:proofErr w:type="gramStart"/>
            <w:r w:rsidRPr="00822845">
              <w:rPr>
                <w:rFonts w:cstheme="minorHAnsi"/>
                <w:sz w:val="18"/>
                <w:szCs w:val="18"/>
              </w:rPr>
              <w:t>Study“</w:t>
            </w:r>
            <w:proofErr w:type="gramEnd"/>
            <w:r w:rsidRPr="00822845">
              <w:rPr>
                <w:rFonts w:cstheme="minorHAnsi"/>
                <w:sz w:val="18"/>
                <w:szCs w:val="18"/>
              </w:rPr>
              <w:t>.</w:t>
            </w:r>
          </w:p>
        </w:tc>
      </w:tr>
      <w:tr w:rsidR="00E36249" w:rsidRPr="00CA6468" w14:paraId="0FC890E7" w14:textId="77777777" w:rsidTr="0080072F">
        <w:trPr>
          <w:trHeight w:val="545"/>
        </w:trPr>
        <w:tc>
          <w:tcPr>
            <w:tcW w:w="3828" w:type="dxa"/>
            <w:shd w:val="clear" w:color="auto" w:fill="auto"/>
          </w:tcPr>
          <w:p w14:paraId="077DAA95" w14:textId="77777777" w:rsidR="00E36249" w:rsidRPr="00536E8F" w:rsidRDefault="00E36249" w:rsidP="0080072F">
            <w:pPr>
              <w:spacing w:before="60" w:after="60"/>
              <w:ind w:right="34"/>
              <w:rPr>
                <w:rFonts w:cstheme="minorHAnsi"/>
                <w:sz w:val="18"/>
                <w:szCs w:val="18"/>
              </w:rPr>
            </w:pPr>
            <w:r w:rsidRPr="00536E8F">
              <w:rPr>
                <w:rFonts w:cstheme="minorHAnsi"/>
                <w:sz w:val="18"/>
                <w:szCs w:val="18"/>
              </w:rPr>
              <w:t>Intelsat Global Sales &amp; Marketing Ltd.</w:t>
            </w:r>
          </w:p>
        </w:tc>
        <w:tc>
          <w:tcPr>
            <w:tcW w:w="3543" w:type="dxa"/>
            <w:shd w:val="clear" w:color="auto" w:fill="auto"/>
          </w:tcPr>
          <w:p w14:paraId="7B05D477" w14:textId="77777777" w:rsidR="00E36249" w:rsidRPr="00536E8F" w:rsidRDefault="00E36249" w:rsidP="0080072F">
            <w:pPr>
              <w:spacing w:before="60" w:after="60"/>
              <w:ind w:right="33"/>
              <w:rPr>
                <w:rFonts w:cstheme="minorHAnsi"/>
                <w:sz w:val="18"/>
                <w:szCs w:val="18"/>
              </w:rPr>
            </w:pPr>
            <w:r w:rsidRPr="00536E8F">
              <w:rPr>
                <w:rFonts w:cstheme="minorHAnsi"/>
                <w:sz w:val="18"/>
                <w:szCs w:val="18"/>
              </w:rPr>
              <w:t>Disaster Preparedness and Response through Satellite Telecommunications</w:t>
            </w:r>
          </w:p>
        </w:tc>
        <w:tc>
          <w:tcPr>
            <w:tcW w:w="1134" w:type="dxa"/>
            <w:shd w:val="clear" w:color="auto" w:fill="auto"/>
          </w:tcPr>
          <w:p w14:paraId="29B4DE3B" w14:textId="77777777" w:rsidR="00E36249" w:rsidRPr="00536E8F" w:rsidRDefault="00E36249" w:rsidP="0080072F">
            <w:pPr>
              <w:shd w:val="clear" w:color="auto" w:fill="FFFFFF"/>
              <w:spacing w:before="60" w:after="60"/>
              <w:ind w:right="34"/>
              <w:rPr>
                <w:rFonts w:cstheme="minorHAnsi"/>
                <w:sz w:val="18"/>
                <w:szCs w:val="18"/>
              </w:rPr>
            </w:pPr>
            <w:r w:rsidRPr="00536E8F">
              <w:rPr>
                <w:rFonts w:cstheme="minorHAnsi"/>
                <w:sz w:val="18"/>
                <w:szCs w:val="18"/>
              </w:rPr>
              <w:t>25.10.2024</w:t>
            </w:r>
          </w:p>
        </w:tc>
        <w:tc>
          <w:tcPr>
            <w:tcW w:w="6804" w:type="dxa"/>
            <w:shd w:val="clear" w:color="auto" w:fill="auto"/>
          </w:tcPr>
          <w:p w14:paraId="1ABE40CC" w14:textId="77777777" w:rsidR="00E36249" w:rsidRPr="00CA6468" w:rsidRDefault="00E36249" w:rsidP="0080072F">
            <w:pPr>
              <w:overflowPunct/>
              <w:autoSpaceDE/>
              <w:autoSpaceDN/>
              <w:adjustRightInd/>
              <w:spacing w:before="60" w:after="60"/>
              <w:textAlignment w:val="auto"/>
              <w:rPr>
                <w:rFonts w:cstheme="minorHAnsi"/>
                <w:sz w:val="18"/>
                <w:szCs w:val="18"/>
              </w:rPr>
            </w:pPr>
            <w:r w:rsidRPr="00536E8F">
              <w:rPr>
                <w:rFonts w:cstheme="minorHAnsi"/>
                <w:sz w:val="18"/>
                <w:szCs w:val="18"/>
              </w:rPr>
              <w:t>To collaborate in the areas of emergency telecommunication systems and disaster relief and mitigation.</w:t>
            </w:r>
          </w:p>
        </w:tc>
      </w:tr>
      <w:tr w:rsidR="00E36249" w:rsidRPr="00CA6468" w14:paraId="525F3FBE" w14:textId="77777777" w:rsidTr="0080072F">
        <w:trPr>
          <w:trHeight w:val="545"/>
        </w:trPr>
        <w:tc>
          <w:tcPr>
            <w:tcW w:w="3828" w:type="dxa"/>
            <w:shd w:val="clear" w:color="auto" w:fill="auto"/>
          </w:tcPr>
          <w:p w14:paraId="1C6BA9A3" w14:textId="77777777" w:rsidR="00E36249" w:rsidRPr="00B755D4" w:rsidRDefault="00E36249" w:rsidP="0080072F">
            <w:pPr>
              <w:spacing w:before="60" w:after="60"/>
              <w:ind w:right="34"/>
              <w:rPr>
                <w:rFonts w:cstheme="minorHAnsi"/>
                <w:sz w:val="18"/>
                <w:szCs w:val="18"/>
                <w:lang w:val="fr-CH"/>
              </w:rPr>
            </w:pPr>
            <w:proofErr w:type="spellStart"/>
            <w:r w:rsidRPr="00B755D4">
              <w:rPr>
                <w:rFonts w:cstheme="minorHAnsi"/>
                <w:sz w:val="18"/>
                <w:szCs w:val="18"/>
                <w:lang w:val="fr-CH"/>
              </w:rPr>
              <w:t>Universidad</w:t>
            </w:r>
            <w:proofErr w:type="spellEnd"/>
            <w:r w:rsidRPr="00B755D4">
              <w:rPr>
                <w:rFonts w:cstheme="minorHAnsi"/>
                <w:sz w:val="18"/>
                <w:szCs w:val="18"/>
                <w:lang w:val="fr-CH"/>
              </w:rPr>
              <w:t xml:space="preserve"> </w:t>
            </w:r>
            <w:proofErr w:type="spellStart"/>
            <w:r w:rsidRPr="00B755D4">
              <w:rPr>
                <w:rFonts w:cstheme="minorHAnsi"/>
                <w:sz w:val="18"/>
                <w:szCs w:val="18"/>
                <w:lang w:val="fr-CH"/>
              </w:rPr>
              <w:t>Nacional</w:t>
            </w:r>
            <w:proofErr w:type="spellEnd"/>
            <w:r w:rsidRPr="00B755D4">
              <w:rPr>
                <w:rFonts w:cstheme="minorHAnsi"/>
                <w:sz w:val="18"/>
                <w:szCs w:val="18"/>
                <w:lang w:val="fr-CH"/>
              </w:rPr>
              <w:t xml:space="preserve"> de la </w:t>
            </w:r>
            <w:proofErr w:type="spellStart"/>
            <w:r w:rsidRPr="00B755D4">
              <w:rPr>
                <w:rFonts w:cstheme="minorHAnsi"/>
                <w:sz w:val="18"/>
                <w:szCs w:val="18"/>
                <w:lang w:val="fr-CH"/>
              </w:rPr>
              <w:t>Plata</w:t>
            </w:r>
            <w:proofErr w:type="spellEnd"/>
            <w:r w:rsidRPr="00B755D4">
              <w:rPr>
                <w:rFonts w:cstheme="minorHAnsi"/>
                <w:sz w:val="18"/>
                <w:szCs w:val="18"/>
                <w:lang w:val="fr-CH"/>
              </w:rPr>
              <w:t xml:space="preserve"> </w:t>
            </w:r>
          </w:p>
        </w:tc>
        <w:tc>
          <w:tcPr>
            <w:tcW w:w="3543" w:type="dxa"/>
            <w:shd w:val="clear" w:color="auto" w:fill="auto"/>
          </w:tcPr>
          <w:p w14:paraId="6957A323" w14:textId="77777777" w:rsidR="00E36249" w:rsidRPr="00131CCE" w:rsidRDefault="00E36249" w:rsidP="0080072F">
            <w:pPr>
              <w:spacing w:before="60" w:after="60"/>
              <w:ind w:right="33"/>
              <w:rPr>
                <w:rFonts w:cstheme="minorHAnsi"/>
                <w:sz w:val="18"/>
                <w:szCs w:val="18"/>
              </w:rPr>
            </w:pPr>
            <w:r w:rsidRPr="00131CCE">
              <w:rPr>
                <w:rFonts w:cstheme="minorHAnsi"/>
                <w:sz w:val="18"/>
                <w:szCs w:val="18"/>
              </w:rPr>
              <w:t>Establishment of an ITU Acceleration Centr</w:t>
            </w:r>
            <w:r>
              <w:rPr>
                <w:rFonts w:cstheme="minorHAnsi"/>
                <w:sz w:val="18"/>
                <w:szCs w:val="18"/>
              </w:rPr>
              <w:t>e</w:t>
            </w:r>
          </w:p>
        </w:tc>
        <w:tc>
          <w:tcPr>
            <w:tcW w:w="1134" w:type="dxa"/>
            <w:shd w:val="clear" w:color="auto" w:fill="auto"/>
          </w:tcPr>
          <w:p w14:paraId="621A5625"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17.10.2024</w:t>
            </w:r>
          </w:p>
        </w:tc>
        <w:tc>
          <w:tcPr>
            <w:tcW w:w="6804" w:type="dxa"/>
            <w:shd w:val="clear" w:color="auto" w:fill="auto"/>
          </w:tcPr>
          <w:p w14:paraId="2767C0E1" w14:textId="77777777" w:rsidR="00E36249" w:rsidRPr="00CA6468" w:rsidRDefault="00E36249" w:rsidP="0080072F">
            <w:pPr>
              <w:overflowPunct/>
              <w:autoSpaceDE/>
              <w:autoSpaceDN/>
              <w:adjustRightInd/>
              <w:spacing w:before="60" w:after="60"/>
              <w:textAlignment w:val="auto"/>
              <w:rPr>
                <w:rFonts w:cstheme="minorHAnsi"/>
                <w:sz w:val="18"/>
                <w:szCs w:val="18"/>
              </w:rPr>
            </w:pPr>
            <w:r w:rsidRPr="006426ED">
              <w:rPr>
                <w:rFonts w:cstheme="minorHAnsi"/>
                <w:sz w:val="18"/>
                <w:szCs w:val="18"/>
              </w:rPr>
              <w:t>To operationalize the ITU Acceleration </w:t>
            </w:r>
            <w:r>
              <w:rPr>
                <w:rFonts w:cstheme="minorHAnsi"/>
                <w:sz w:val="18"/>
                <w:szCs w:val="18"/>
              </w:rPr>
              <w:t>Centre</w:t>
            </w:r>
            <w:r w:rsidRPr="006426ED">
              <w:rPr>
                <w:rFonts w:cstheme="minorHAnsi"/>
                <w:sz w:val="18"/>
                <w:szCs w:val="18"/>
              </w:rPr>
              <w:t>, one of the vehicles of the Innovation and Entrepreneurship Alliance for Digital Development.</w:t>
            </w:r>
          </w:p>
        </w:tc>
      </w:tr>
      <w:tr w:rsidR="00E36249" w:rsidRPr="00CA6468" w14:paraId="3B5BC6D9" w14:textId="77777777" w:rsidTr="0080072F">
        <w:trPr>
          <w:trHeight w:val="545"/>
        </w:trPr>
        <w:tc>
          <w:tcPr>
            <w:tcW w:w="3828" w:type="dxa"/>
            <w:shd w:val="clear" w:color="auto" w:fill="auto"/>
          </w:tcPr>
          <w:p w14:paraId="2B1D4B38" w14:textId="77777777" w:rsidR="00E36249" w:rsidRPr="00131CCE" w:rsidRDefault="00E36249" w:rsidP="0080072F">
            <w:pPr>
              <w:spacing w:before="60" w:after="60"/>
              <w:ind w:right="34"/>
              <w:rPr>
                <w:rFonts w:cstheme="minorHAnsi"/>
                <w:sz w:val="18"/>
                <w:szCs w:val="18"/>
              </w:rPr>
            </w:pPr>
            <w:r w:rsidRPr="00F40111">
              <w:rPr>
                <w:rFonts w:cstheme="minorHAnsi"/>
                <w:sz w:val="18"/>
                <w:szCs w:val="18"/>
              </w:rPr>
              <w:t xml:space="preserve">Egyptian African Telecom Regulatory Training </w:t>
            </w:r>
            <w:proofErr w:type="spellStart"/>
            <w:r w:rsidRPr="00F40111">
              <w:rPr>
                <w:rFonts w:cstheme="minorHAnsi"/>
                <w:sz w:val="18"/>
                <w:szCs w:val="18"/>
              </w:rPr>
              <w:t>Center</w:t>
            </w:r>
            <w:proofErr w:type="spellEnd"/>
            <w:r w:rsidRPr="00F40111">
              <w:rPr>
                <w:rFonts w:cstheme="minorHAnsi"/>
                <w:sz w:val="18"/>
                <w:szCs w:val="18"/>
              </w:rPr>
              <w:t xml:space="preserve"> represented by the National Telecom Regulatory Authority, Egypt</w:t>
            </w:r>
          </w:p>
        </w:tc>
        <w:tc>
          <w:tcPr>
            <w:tcW w:w="3543" w:type="dxa"/>
            <w:shd w:val="clear" w:color="auto" w:fill="auto"/>
          </w:tcPr>
          <w:p w14:paraId="1DDB6C1A" w14:textId="77777777" w:rsidR="00E36249" w:rsidRPr="00131CCE" w:rsidRDefault="00E36249" w:rsidP="0080072F">
            <w:pPr>
              <w:spacing w:before="60" w:after="60"/>
              <w:ind w:right="33"/>
              <w:rPr>
                <w:rFonts w:cstheme="minorHAnsi"/>
                <w:sz w:val="18"/>
                <w:szCs w:val="18"/>
              </w:rPr>
            </w:pPr>
            <w:r w:rsidRPr="00F40111">
              <w:rPr>
                <w:rFonts w:cstheme="minorHAnsi"/>
                <w:sz w:val="18"/>
                <w:szCs w:val="18"/>
              </w:rPr>
              <w:t>Joint Capacity</w:t>
            </w:r>
            <w:r>
              <w:rPr>
                <w:rFonts w:cstheme="minorHAnsi"/>
                <w:sz w:val="18"/>
                <w:szCs w:val="18"/>
              </w:rPr>
              <w:t>-</w:t>
            </w:r>
            <w:r w:rsidRPr="00F40111">
              <w:rPr>
                <w:rFonts w:cstheme="minorHAnsi"/>
                <w:sz w:val="18"/>
                <w:szCs w:val="18"/>
              </w:rPr>
              <w:t>Development Activities under the ITU Academy Training Centr</w:t>
            </w:r>
            <w:r>
              <w:rPr>
                <w:rFonts w:cstheme="minorHAnsi"/>
                <w:sz w:val="18"/>
                <w:szCs w:val="18"/>
              </w:rPr>
              <w:t>e</w:t>
            </w:r>
            <w:r w:rsidRPr="00F40111">
              <w:rPr>
                <w:rFonts w:cstheme="minorHAnsi"/>
                <w:sz w:val="18"/>
                <w:szCs w:val="18"/>
              </w:rPr>
              <w:t>s Programme</w:t>
            </w:r>
          </w:p>
        </w:tc>
        <w:tc>
          <w:tcPr>
            <w:tcW w:w="1134" w:type="dxa"/>
            <w:shd w:val="clear" w:color="auto" w:fill="auto"/>
          </w:tcPr>
          <w:p w14:paraId="6CF03AB4" w14:textId="26D6F303" w:rsidR="00E36249" w:rsidRDefault="00E36249" w:rsidP="0080072F">
            <w:pPr>
              <w:shd w:val="clear" w:color="auto" w:fill="FFFFFF"/>
              <w:spacing w:before="60" w:after="60"/>
              <w:ind w:right="34"/>
              <w:rPr>
                <w:rFonts w:cstheme="minorHAnsi"/>
                <w:sz w:val="18"/>
                <w:szCs w:val="18"/>
              </w:rPr>
            </w:pPr>
            <w:r w:rsidRPr="001923FD">
              <w:rPr>
                <w:rFonts w:cstheme="minorHAnsi"/>
                <w:sz w:val="18"/>
                <w:szCs w:val="18"/>
              </w:rPr>
              <w:t>10.09.2024</w:t>
            </w:r>
          </w:p>
        </w:tc>
        <w:tc>
          <w:tcPr>
            <w:tcW w:w="6804" w:type="dxa"/>
            <w:shd w:val="clear" w:color="auto" w:fill="auto"/>
          </w:tcPr>
          <w:p w14:paraId="0E039AF1" w14:textId="70C29870" w:rsidR="00E36249" w:rsidRPr="00CA6468" w:rsidRDefault="00E36249" w:rsidP="0080072F">
            <w:pPr>
              <w:overflowPunct/>
              <w:autoSpaceDE/>
              <w:autoSpaceDN/>
              <w:adjustRightInd/>
              <w:spacing w:before="60" w:after="60"/>
              <w:textAlignment w:val="auto"/>
              <w:rPr>
                <w:rFonts w:cstheme="minorHAnsi"/>
                <w:sz w:val="18"/>
                <w:szCs w:val="18"/>
              </w:rPr>
            </w:pPr>
            <w:r w:rsidRPr="00307770">
              <w:rPr>
                <w:rFonts w:cstheme="minorHAnsi"/>
                <w:sz w:val="18"/>
                <w:szCs w:val="18"/>
              </w:rPr>
              <w:t xml:space="preserve">To strengthen the capacities of policymakers, regulators, and ICT professionals in designing and implementing policies and strategies for digital transformation. </w:t>
            </w:r>
          </w:p>
        </w:tc>
      </w:tr>
      <w:tr w:rsidR="00E36249" w:rsidRPr="00CA6468" w14:paraId="76A9FAB6" w14:textId="77777777" w:rsidTr="0080072F">
        <w:trPr>
          <w:trHeight w:val="545"/>
        </w:trPr>
        <w:tc>
          <w:tcPr>
            <w:tcW w:w="3828" w:type="dxa"/>
            <w:shd w:val="clear" w:color="auto" w:fill="auto"/>
          </w:tcPr>
          <w:p w14:paraId="4AE84E9E" w14:textId="77777777" w:rsidR="00E36249" w:rsidRPr="00131CCE" w:rsidRDefault="00E36249" w:rsidP="0080072F">
            <w:pPr>
              <w:spacing w:before="60" w:after="60"/>
              <w:ind w:right="34"/>
              <w:rPr>
                <w:rFonts w:cstheme="minorHAnsi"/>
                <w:sz w:val="18"/>
                <w:szCs w:val="18"/>
              </w:rPr>
            </w:pPr>
            <w:r w:rsidRPr="00F40111">
              <w:rPr>
                <w:rFonts w:cstheme="minorHAnsi"/>
                <w:sz w:val="18"/>
                <w:szCs w:val="18"/>
              </w:rPr>
              <w:t>United Nations Children's Fund - Organisation of Eastern Caribbean States</w:t>
            </w:r>
          </w:p>
        </w:tc>
        <w:tc>
          <w:tcPr>
            <w:tcW w:w="3543" w:type="dxa"/>
            <w:shd w:val="clear" w:color="auto" w:fill="auto"/>
          </w:tcPr>
          <w:p w14:paraId="4D1CF0CB" w14:textId="77777777" w:rsidR="00E36249" w:rsidRPr="00131CCE" w:rsidRDefault="00E36249" w:rsidP="0080072F">
            <w:pPr>
              <w:spacing w:before="60" w:after="60"/>
              <w:ind w:right="33"/>
              <w:rPr>
                <w:rFonts w:cstheme="minorHAnsi"/>
                <w:sz w:val="18"/>
                <w:szCs w:val="18"/>
              </w:rPr>
            </w:pPr>
            <w:r w:rsidRPr="00F40111">
              <w:rPr>
                <w:rFonts w:cstheme="minorHAnsi"/>
                <w:sz w:val="18"/>
                <w:szCs w:val="18"/>
              </w:rPr>
              <w:t>Giga initiative in the OECS region</w:t>
            </w:r>
          </w:p>
        </w:tc>
        <w:tc>
          <w:tcPr>
            <w:tcW w:w="1134" w:type="dxa"/>
            <w:shd w:val="clear" w:color="auto" w:fill="auto"/>
          </w:tcPr>
          <w:p w14:paraId="6A4E7D13"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12.08.2024</w:t>
            </w:r>
          </w:p>
        </w:tc>
        <w:tc>
          <w:tcPr>
            <w:tcW w:w="6804" w:type="dxa"/>
            <w:shd w:val="clear" w:color="auto" w:fill="auto"/>
          </w:tcPr>
          <w:p w14:paraId="6021403B" w14:textId="714E0B46" w:rsidR="00E36249" w:rsidRPr="00CA6468" w:rsidRDefault="00E36249" w:rsidP="0080072F">
            <w:pPr>
              <w:overflowPunct/>
              <w:autoSpaceDE/>
              <w:autoSpaceDN/>
              <w:adjustRightInd/>
              <w:spacing w:before="60" w:after="60"/>
              <w:textAlignment w:val="auto"/>
              <w:rPr>
                <w:rFonts w:cstheme="minorHAnsi"/>
                <w:sz w:val="18"/>
                <w:szCs w:val="18"/>
              </w:rPr>
            </w:pPr>
            <w:r>
              <w:rPr>
                <w:rFonts w:cstheme="minorHAnsi"/>
                <w:sz w:val="18"/>
                <w:szCs w:val="18"/>
              </w:rPr>
              <w:t>To cooperate and collaborate in areas of common interest including the Giga initiative.</w:t>
            </w:r>
            <w:r w:rsidRPr="003D272A">
              <w:rPr>
                <w:rFonts w:cstheme="minorHAnsi"/>
                <w:sz w:val="18"/>
                <w:szCs w:val="18"/>
                <w:highlight w:val="green"/>
              </w:rPr>
              <w:t xml:space="preserve"> </w:t>
            </w:r>
          </w:p>
        </w:tc>
      </w:tr>
      <w:tr w:rsidR="00E36249" w:rsidRPr="00CA6468" w14:paraId="0F555BC0" w14:textId="77777777" w:rsidTr="0080072F">
        <w:trPr>
          <w:trHeight w:val="545"/>
        </w:trPr>
        <w:tc>
          <w:tcPr>
            <w:tcW w:w="3828" w:type="dxa"/>
            <w:shd w:val="clear" w:color="auto" w:fill="auto"/>
          </w:tcPr>
          <w:p w14:paraId="72040BCE" w14:textId="77777777" w:rsidR="00E36249" w:rsidRPr="00131CCE" w:rsidRDefault="00E36249" w:rsidP="0080072F">
            <w:pPr>
              <w:spacing w:before="60" w:after="60"/>
              <w:ind w:right="34"/>
              <w:rPr>
                <w:rFonts w:cstheme="minorHAnsi"/>
                <w:sz w:val="18"/>
                <w:szCs w:val="18"/>
              </w:rPr>
            </w:pPr>
            <w:r w:rsidRPr="001042A3">
              <w:rPr>
                <w:rFonts w:cstheme="minorHAnsi"/>
                <w:sz w:val="18"/>
                <w:szCs w:val="18"/>
              </w:rPr>
              <w:t>Eurasian Development Bank - National Information Technologies JSC, Kazakhstan</w:t>
            </w:r>
          </w:p>
        </w:tc>
        <w:tc>
          <w:tcPr>
            <w:tcW w:w="3543" w:type="dxa"/>
            <w:shd w:val="clear" w:color="auto" w:fill="auto"/>
          </w:tcPr>
          <w:p w14:paraId="2045C910" w14:textId="77777777" w:rsidR="00E36249" w:rsidRPr="00131CCE" w:rsidRDefault="00E36249" w:rsidP="0080072F">
            <w:pPr>
              <w:spacing w:before="60" w:after="60"/>
              <w:ind w:right="33"/>
              <w:rPr>
                <w:rFonts w:cstheme="minorHAnsi"/>
                <w:sz w:val="18"/>
                <w:szCs w:val="18"/>
              </w:rPr>
            </w:pPr>
            <w:r w:rsidRPr="001042A3">
              <w:rPr>
                <w:rFonts w:cstheme="minorHAnsi"/>
                <w:sz w:val="18"/>
                <w:szCs w:val="18"/>
              </w:rPr>
              <w:t xml:space="preserve">Regional Cooperation of the </w:t>
            </w:r>
            <w:proofErr w:type="spellStart"/>
            <w:r w:rsidRPr="001042A3">
              <w:rPr>
                <w:rFonts w:cstheme="minorHAnsi"/>
                <w:sz w:val="18"/>
                <w:szCs w:val="18"/>
              </w:rPr>
              <w:t>GovStack</w:t>
            </w:r>
            <w:proofErr w:type="spellEnd"/>
            <w:r w:rsidRPr="001042A3">
              <w:rPr>
                <w:rFonts w:cstheme="minorHAnsi"/>
                <w:sz w:val="18"/>
                <w:szCs w:val="18"/>
              </w:rPr>
              <w:t xml:space="preserve"> Digital Government for the Central Asia and Caucasus region countries</w:t>
            </w:r>
          </w:p>
        </w:tc>
        <w:tc>
          <w:tcPr>
            <w:tcW w:w="1134" w:type="dxa"/>
            <w:shd w:val="clear" w:color="auto" w:fill="auto"/>
          </w:tcPr>
          <w:p w14:paraId="00125337" w14:textId="23064A85" w:rsidR="00E36249" w:rsidRDefault="00E36249" w:rsidP="0080072F">
            <w:pPr>
              <w:shd w:val="clear" w:color="auto" w:fill="FFFFFF"/>
              <w:spacing w:before="60" w:after="60"/>
              <w:ind w:right="34"/>
              <w:rPr>
                <w:rFonts w:cstheme="minorHAnsi"/>
                <w:sz w:val="18"/>
                <w:szCs w:val="18"/>
              </w:rPr>
            </w:pPr>
            <w:r>
              <w:rPr>
                <w:rFonts w:cstheme="minorHAnsi"/>
                <w:sz w:val="18"/>
                <w:szCs w:val="18"/>
              </w:rPr>
              <w:t>09.08.2024</w:t>
            </w:r>
          </w:p>
        </w:tc>
        <w:tc>
          <w:tcPr>
            <w:tcW w:w="6804" w:type="dxa"/>
            <w:shd w:val="clear" w:color="auto" w:fill="auto"/>
          </w:tcPr>
          <w:p w14:paraId="5A0F12E9" w14:textId="77777777" w:rsidR="00E36249" w:rsidRPr="00CA6468" w:rsidRDefault="00E36249" w:rsidP="0080072F">
            <w:pPr>
              <w:overflowPunct/>
              <w:autoSpaceDE/>
              <w:autoSpaceDN/>
              <w:adjustRightInd/>
              <w:spacing w:before="60" w:after="60"/>
              <w:textAlignment w:val="auto"/>
              <w:rPr>
                <w:rFonts w:cstheme="minorHAnsi"/>
                <w:sz w:val="18"/>
                <w:szCs w:val="18"/>
              </w:rPr>
            </w:pPr>
            <w:r>
              <w:rPr>
                <w:rFonts w:cstheme="minorHAnsi"/>
                <w:sz w:val="18"/>
                <w:szCs w:val="18"/>
              </w:rPr>
              <w:t xml:space="preserve">To develop Regional Cooperation of the </w:t>
            </w:r>
            <w:proofErr w:type="spellStart"/>
            <w:r>
              <w:rPr>
                <w:rFonts w:cstheme="minorHAnsi"/>
                <w:sz w:val="18"/>
                <w:szCs w:val="18"/>
              </w:rPr>
              <w:t>GovStack</w:t>
            </w:r>
            <w:proofErr w:type="spellEnd"/>
            <w:r>
              <w:rPr>
                <w:rFonts w:cstheme="minorHAnsi"/>
                <w:sz w:val="18"/>
                <w:szCs w:val="18"/>
              </w:rPr>
              <w:t xml:space="preserve"> Digital Government for the Central Asia and Caucasus region countries.</w:t>
            </w:r>
          </w:p>
        </w:tc>
      </w:tr>
      <w:tr w:rsidR="00E36249" w:rsidRPr="00CA6468" w14:paraId="4E4E0D8C" w14:textId="77777777" w:rsidTr="0080072F">
        <w:trPr>
          <w:trHeight w:val="545"/>
        </w:trPr>
        <w:tc>
          <w:tcPr>
            <w:tcW w:w="3828" w:type="dxa"/>
            <w:shd w:val="clear" w:color="auto" w:fill="auto"/>
          </w:tcPr>
          <w:p w14:paraId="58AD9377" w14:textId="77777777" w:rsidR="00E36249" w:rsidRPr="00131CCE" w:rsidRDefault="00E36249" w:rsidP="0080072F">
            <w:pPr>
              <w:spacing w:before="60" w:after="60"/>
              <w:ind w:right="34"/>
              <w:rPr>
                <w:rFonts w:cstheme="minorHAnsi"/>
                <w:sz w:val="18"/>
                <w:szCs w:val="18"/>
              </w:rPr>
            </w:pPr>
            <w:r w:rsidRPr="008318D3">
              <w:rPr>
                <w:rFonts w:cstheme="minorHAnsi"/>
                <w:sz w:val="18"/>
                <w:szCs w:val="18"/>
              </w:rPr>
              <w:t>World Benchmarking Alliance</w:t>
            </w:r>
          </w:p>
        </w:tc>
        <w:tc>
          <w:tcPr>
            <w:tcW w:w="3543" w:type="dxa"/>
            <w:shd w:val="clear" w:color="auto" w:fill="auto"/>
          </w:tcPr>
          <w:p w14:paraId="15FF1759" w14:textId="77777777" w:rsidR="00E36249" w:rsidRPr="00131CCE" w:rsidRDefault="00E36249" w:rsidP="0080072F">
            <w:pPr>
              <w:spacing w:before="60" w:after="60"/>
              <w:ind w:right="33"/>
              <w:rPr>
                <w:rFonts w:cstheme="minorHAnsi"/>
                <w:sz w:val="18"/>
                <w:szCs w:val="18"/>
              </w:rPr>
            </w:pPr>
            <w:r w:rsidRPr="008318D3">
              <w:rPr>
                <w:rFonts w:cstheme="minorHAnsi"/>
                <w:sz w:val="18"/>
                <w:szCs w:val="18"/>
              </w:rPr>
              <w:t>Greening Digital Companies 2024: Monitoring Emissions and Climate Commitments</w:t>
            </w:r>
          </w:p>
        </w:tc>
        <w:tc>
          <w:tcPr>
            <w:tcW w:w="1134" w:type="dxa"/>
            <w:shd w:val="clear" w:color="auto" w:fill="auto"/>
          </w:tcPr>
          <w:p w14:paraId="762F6002"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15.07.2024</w:t>
            </w:r>
          </w:p>
        </w:tc>
        <w:tc>
          <w:tcPr>
            <w:tcW w:w="6804" w:type="dxa"/>
            <w:shd w:val="clear" w:color="auto" w:fill="auto"/>
          </w:tcPr>
          <w:p w14:paraId="12833327" w14:textId="77777777" w:rsidR="00E36249" w:rsidRPr="00CA6468" w:rsidRDefault="00E36249" w:rsidP="0080072F">
            <w:pPr>
              <w:overflowPunct/>
              <w:autoSpaceDE/>
              <w:autoSpaceDN/>
              <w:adjustRightInd/>
              <w:spacing w:before="60" w:after="60"/>
              <w:textAlignment w:val="auto"/>
              <w:rPr>
                <w:rFonts w:cstheme="minorHAnsi"/>
                <w:sz w:val="18"/>
                <w:szCs w:val="18"/>
              </w:rPr>
            </w:pPr>
            <w:r w:rsidRPr="00492D8E">
              <w:rPr>
                <w:rFonts w:cstheme="minorHAnsi"/>
                <w:sz w:val="18"/>
                <w:szCs w:val="18"/>
              </w:rPr>
              <w:t xml:space="preserve">To </w:t>
            </w:r>
            <w:r>
              <w:rPr>
                <w:rFonts w:cstheme="minorHAnsi"/>
                <w:sz w:val="18"/>
                <w:szCs w:val="18"/>
              </w:rPr>
              <w:t>jointly create and co-publish the work provisionally entitled</w:t>
            </w:r>
            <w:r w:rsidRPr="00492D8E">
              <w:rPr>
                <w:rFonts w:cstheme="minorHAnsi"/>
                <w:sz w:val="18"/>
                <w:szCs w:val="18"/>
              </w:rPr>
              <w:t xml:space="preserve">: "Greening Digital Companies 2024 Monitoring Emissions and Climate Commitments". </w:t>
            </w:r>
          </w:p>
        </w:tc>
      </w:tr>
      <w:tr w:rsidR="00E36249" w:rsidRPr="00CA6468" w14:paraId="07509E20" w14:textId="77777777" w:rsidTr="0080072F">
        <w:trPr>
          <w:trHeight w:val="545"/>
        </w:trPr>
        <w:tc>
          <w:tcPr>
            <w:tcW w:w="3828" w:type="dxa"/>
            <w:shd w:val="clear" w:color="auto" w:fill="auto"/>
          </w:tcPr>
          <w:p w14:paraId="236A9E69" w14:textId="77777777" w:rsidR="00E36249" w:rsidRPr="00CA6468" w:rsidRDefault="00E36249" w:rsidP="0080072F">
            <w:pPr>
              <w:spacing w:before="60" w:after="60"/>
              <w:ind w:right="34"/>
              <w:rPr>
                <w:rFonts w:cstheme="minorHAnsi"/>
                <w:sz w:val="18"/>
                <w:szCs w:val="18"/>
              </w:rPr>
            </w:pPr>
            <w:r w:rsidRPr="008318D3">
              <w:rPr>
                <w:rFonts w:cstheme="minorHAnsi"/>
                <w:sz w:val="18"/>
                <w:szCs w:val="18"/>
              </w:rPr>
              <w:t>Eutelsat SA.</w:t>
            </w:r>
          </w:p>
        </w:tc>
        <w:tc>
          <w:tcPr>
            <w:tcW w:w="3543" w:type="dxa"/>
            <w:shd w:val="clear" w:color="auto" w:fill="auto"/>
          </w:tcPr>
          <w:p w14:paraId="4C4BE0DC" w14:textId="77777777" w:rsidR="00E36249" w:rsidRPr="00CA6468" w:rsidRDefault="00E36249" w:rsidP="0080072F">
            <w:pPr>
              <w:spacing w:before="60" w:after="60"/>
              <w:ind w:right="33"/>
              <w:rPr>
                <w:rFonts w:cstheme="minorHAnsi"/>
                <w:sz w:val="18"/>
                <w:szCs w:val="18"/>
              </w:rPr>
            </w:pPr>
            <w:r w:rsidRPr="008318D3">
              <w:rPr>
                <w:rFonts w:cstheme="minorHAnsi"/>
                <w:sz w:val="18"/>
                <w:szCs w:val="18"/>
              </w:rPr>
              <w:t>Design of dedicated technical capability and coverage on multi-orbit technologies</w:t>
            </w:r>
          </w:p>
        </w:tc>
        <w:tc>
          <w:tcPr>
            <w:tcW w:w="1134" w:type="dxa"/>
            <w:shd w:val="clear" w:color="auto" w:fill="auto"/>
          </w:tcPr>
          <w:p w14:paraId="15FE330A" w14:textId="77777777"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12.07.2024</w:t>
            </w:r>
          </w:p>
        </w:tc>
        <w:tc>
          <w:tcPr>
            <w:tcW w:w="6804" w:type="dxa"/>
            <w:shd w:val="clear" w:color="auto" w:fill="auto"/>
          </w:tcPr>
          <w:p w14:paraId="53F8B550" w14:textId="745EFA98" w:rsidR="00E36249" w:rsidRPr="00CA6468" w:rsidRDefault="00E36249" w:rsidP="0080072F">
            <w:pPr>
              <w:overflowPunct/>
              <w:autoSpaceDE/>
              <w:autoSpaceDN/>
              <w:adjustRightInd/>
              <w:spacing w:before="60" w:after="60"/>
              <w:textAlignment w:val="auto"/>
              <w:rPr>
                <w:rFonts w:cstheme="minorHAnsi"/>
                <w:sz w:val="18"/>
                <w:szCs w:val="18"/>
              </w:rPr>
            </w:pPr>
            <w:r w:rsidRPr="00492D8E">
              <w:rPr>
                <w:rFonts w:cstheme="minorHAnsi"/>
                <w:sz w:val="18"/>
                <w:szCs w:val="18"/>
              </w:rPr>
              <w:t>To collaborate in the design of technical capability and coverage on multi-orbit technologies.</w:t>
            </w:r>
          </w:p>
        </w:tc>
      </w:tr>
      <w:tr w:rsidR="00E36249" w:rsidRPr="00CA6468" w14:paraId="44DADAA0" w14:textId="77777777" w:rsidTr="0080072F">
        <w:trPr>
          <w:trHeight w:val="545"/>
        </w:trPr>
        <w:tc>
          <w:tcPr>
            <w:tcW w:w="3828" w:type="dxa"/>
            <w:shd w:val="clear" w:color="auto" w:fill="auto"/>
          </w:tcPr>
          <w:p w14:paraId="3ACEDFDB" w14:textId="77777777" w:rsidR="00E36249" w:rsidRPr="00CA6468" w:rsidRDefault="00E36249" w:rsidP="0080072F">
            <w:pPr>
              <w:spacing w:before="60" w:after="60"/>
              <w:ind w:right="34"/>
              <w:rPr>
                <w:rFonts w:cstheme="minorHAnsi"/>
                <w:sz w:val="18"/>
                <w:szCs w:val="18"/>
              </w:rPr>
            </w:pPr>
            <w:r w:rsidRPr="00905033">
              <w:rPr>
                <w:rFonts w:cstheme="minorHAnsi"/>
                <w:sz w:val="18"/>
                <w:szCs w:val="18"/>
              </w:rPr>
              <w:t>West Africa Telecommunications Regulators Assembly</w:t>
            </w:r>
          </w:p>
        </w:tc>
        <w:tc>
          <w:tcPr>
            <w:tcW w:w="3543" w:type="dxa"/>
            <w:shd w:val="clear" w:color="auto" w:fill="auto"/>
          </w:tcPr>
          <w:p w14:paraId="2D6EB12C" w14:textId="77777777" w:rsidR="00E36249" w:rsidRPr="00CA6468" w:rsidRDefault="00E36249" w:rsidP="0080072F">
            <w:pPr>
              <w:spacing w:before="60" w:after="60"/>
              <w:ind w:right="33"/>
              <w:rPr>
                <w:rFonts w:cstheme="minorHAnsi"/>
                <w:sz w:val="18"/>
                <w:szCs w:val="18"/>
              </w:rPr>
            </w:pPr>
            <w:r w:rsidRPr="00905033">
              <w:rPr>
                <w:rFonts w:cstheme="minorHAnsi"/>
                <w:sz w:val="18"/>
                <w:szCs w:val="18"/>
              </w:rPr>
              <w:t xml:space="preserve">Strengthening collaboration </w:t>
            </w:r>
            <w:r>
              <w:rPr>
                <w:rFonts w:cstheme="minorHAnsi"/>
                <w:sz w:val="18"/>
                <w:szCs w:val="18"/>
              </w:rPr>
              <w:t>o</w:t>
            </w:r>
            <w:r w:rsidRPr="00905033">
              <w:rPr>
                <w:rFonts w:cstheme="minorHAnsi"/>
                <w:sz w:val="18"/>
                <w:szCs w:val="18"/>
              </w:rPr>
              <w:t>n ICT infrastructure mapping</w:t>
            </w:r>
          </w:p>
        </w:tc>
        <w:tc>
          <w:tcPr>
            <w:tcW w:w="1134" w:type="dxa"/>
            <w:shd w:val="clear" w:color="auto" w:fill="auto"/>
          </w:tcPr>
          <w:p w14:paraId="44C416EA" w14:textId="7207C220"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14.06.2024</w:t>
            </w:r>
          </w:p>
        </w:tc>
        <w:tc>
          <w:tcPr>
            <w:tcW w:w="6804" w:type="dxa"/>
            <w:shd w:val="clear" w:color="auto" w:fill="auto"/>
          </w:tcPr>
          <w:p w14:paraId="31AFEB19" w14:textId="36485FB4" w:rsidR="00E36249" w:rsidRPr="00CA6468" w:rsidRDefault="00E36249" w:rsidP="0080072F">
            <w:pPr>
              <w:overflowPunct/>
              <w:autoSpaceDE/>
              <w:autoSpaceDN/>
              <w:adjustRightInd/>
              <w:spacing w:before="60" w:after="60"/>
              <w:textAlignment w:val="auto"/>
              <w:rPr>
                <w:rFonts w:cstheme="minorHAnsi"/>
                <w:sz w:val="18"/>
                <w:szCs w:val="18"/>
              </w:rPr>
            </w:pPr>
            <w:r w:rsidRPr="004A48BE">
              <w:rPr>
                <w:rFonts w:cstheme="minorHAnsi"/>
                <w:sz w:val="18"/>
                <w:szCs w:val="18"/>
              </w:rPr>
              <w:t xml:space="preserve">To </w:t>
            </w:r>
            <w:r>
              <w:rPr>
                <w:rFonts w:cstheme="minorHAnsi"/>
                <w:sz w:val="18"/>
                <w:szCs w:val="18"/>
              </w:rPr>
              <w:t>cooperate and collaborate in areas of common interest, including policy and regulation, digital infrastructure data and mapping and capacity development.</w:t>
            </w:r>
          </w:p>
        </w:tc>
      </w:tr>
      <w:tr w:rsidR="00E36249" w:rsidRPr="00CA6468" w14:paraId="2F8F81E7" w14:textId="77777777" w:rsidTr="0080072F">
        <w:trPr>
          <w:trHeight w:val="545"/>
        </w:trPr>
        <w:tc>
          <w:tcPr>
            <w:tcW w:w="3828" w:type="dxa"/>
            <w:shd w:val="clear" w:color="auto" w:fill="auto"/>
          </w:tcPr>
          <w:p w14:paraId="1B01FCFA" w14:textId="77777777" w:rsidR="00E36249" w:rsidRPr="00CA6468" w:rsidRDefault="00E36249" w:rsidP="0080072F">
            <w:pPr>
              <w:spacing w:before="60" w:after="60"/>
              <w:ind w:right="34"/>
              <w:rPr>
                <w:rFonts w:cstheme="minorHAnsi"/>
                <w:sz w:val="18"/>
                <w:szCs w:val="18"/>
              </w:rPr>
            </w:pPr>
            <w:r w:rsidRPr="00905033">
              <w:rPr>
                <w:rFonts w:cstheme="minorHAnsi"/>
                <w:sz w:val="18"/>
                <w:szCs w:val="18"/>
              </w:rPr>
              <w:t>General Secretariat of the Organization of American States</w:t>
            </w:r>
          </w:p>
        </w:tc>
        <w:tc>
          <w:tcPr>
            <w:tcW w:w="3543" w:type="dxa"/>
            <w:shd w:val="clear" w:color="auto" w:fill="auto"/>
          </w:tcPr>
          <w:p w14:paraId="3652B5EC" w14:textId="35D401D8" w:rsidR="00E36249" w:rsidRPr="00CA6468" w:rsidRDefault="00E36249" w:rsidP="0080072F">
            <w:pPr>
              <w:spacing w:before="60" w:after="60"/>
              <w:ind w:right="33"/>
              <w:rPr>
                <w:rFonts w:cstheme="minorHAnsi"/>
                <w:sz w:val="18"/>
                <w:szCs w:val="18"/>
              </w:rPr>
            </w:pPr>
            <w:r w:rsidRPr="00905033">
              <w:rPr>
                <w:rFonts w:cstheme="minorHAnsi"/>
                <w:sz w:val="18"/>
                <w:szCs w:val="18"/>
              </w:rPr>
              <w:t xml:space="preserve">A </w:t>
            </w:r>
            <w:r>
              <w:rPr>
                <w:rFonts w:cstheme="minorHAnsi"/>
                <w:sz w:val="18"/>
                <w:szCs w:val="18"/>
              </w:rPr>
              <w:t>S</w:t>
            </w:r>
            <w:r w:rsidRPr="00905033">
              <w:rPr>
                <w:rFonts w:cstheme="minorHAnsi"/>
                <w:sz w:val="18"/>
                <w:szCs w:val="18"/>
              </w:rPr>
              <w:t>ystem</w:t>
            </w:r>
            <w:r w:rsidR="007B6F29">
              <w:rPr>
                <w:rFonts w:cstheme="minorHAnsi"/>
                <w:sz w:val="18"/>
                <w:szCs w:val="18"/>
              </w:rPr>
              <w:t>s</w:t>
            </w:r>
            <w:r w:rsidRPr="00905033">
              <w:rPr>
                <w:rFonts w:cstheme="minorHAnsi"/>
                <w:sz w:val="18"/>
                <w:szCs w:val="18"/>
              </w:rPr>
              <w:t xml:space="preserve"> Approach to Understanding National Cybersecurity Education Capacity</w:t>
            </w:r>
          </w:p>
        </w:tc>
        <w:tc>
          <w:tcPr>
            <w:tcW w:w="1134" w:type="dxa"/>
            <w:shd w:val="clear" w:color="auto" w:fill="auto"/>
          </w:tcPr>
          <w:p w14:paraId="64AFB917" w14:textId="05956274"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14.06.2024</w:t>
            </w:r>
          </w:p>
        </w:tc>
        <w:tc>
          <w:tcPr>
            <w:tcW w:w="6804" w:type="dxa"/>
            <w:shd w:val="clear" w:color="auto" w:fill="auto"/>
          </w:tcPr>
          <w:p w14:paraId="445C9A12" w14:textId="77777777" w:rsidR="00E36249" w:rsidRPr="00CA6468" w:rsidRDefault="00E36249" w:rsidP="0080072F">
            <w:pPr>
              <w:overflowPunct/>
              <w:autoSpaceDE/>
              <w:autoSpaceDN/>
              <w:adjustRightInd/>
              <w:spacing w:before="60" w:after="60"/>
              <w:textAlignment w:val="auto"/>
              <w:rPr>
                <w:rFonts w:cstheme="minorHAnsi"/>
                <w:sz w:val="18"/>
                <w:szCs w:val="18"/>
              </w:rPr>
            </w:pPr>
            <w:r>
              <w:rPr>
                <w:rFonts w:cstheme="minorHAnsi"/>
                <w:sz w:val="18"/>
                <w:szCs w:val="18"/>
              </w:rPr>
              <w:t>To jointly create and co-publish the work provisionally entitled: “</w:t>
            </w:r>
            <w:r w:rsidRPr="00905033">
              <w:rPr>
                <w:rFonts w:cstheme="minorHAnsi"/>
                <w:sz w:val="18"/>
                <w:szCs w:val="18"/>
              </w:rPr>
              <w:t xml:space="preserve">A </w:t>
            </w:r>
            <w:r>
              <w:rPr>
                <w:rFonts w:cstheme="minorHAnsi"/>
                <w:sz w:val="18"/>
                <w:szCs w:val="18"/>
              </w:rPr>
              <w:t>S</w:t>
            </w:r>
            <w:r w:rsidRPr="00905033">
              <w:rPr>
                <w:rFonts w:cstheme="minorHAnsi"/>
                <w:sz w:val="18"/>
                <w:szCs w:val="18"/>
              </w:rPr>
              <w:t>ystem</w:t>
            </w:r>
            <w:r>
              <w:rPr>
                <w:rFonts w:cstheme="minorHAnsi"/>
                <w:sz w:val="18"/>
                <w:szCs w:val="18"/>
              </w:rPr>
              <w:t>s</w:t>
            </w:r>
            <w:r w:rsidRPr="00905033">
              <w:rPr>
                <w:rFonts w:cstheme="minorHAnsi"/>
                <w:sz w:val="18"/>
                <w:szCs w:val="18"/>
              </w:rPr>
              <w:t xml:space="preserve"> Approach to Understanding National Cybersecurity Education Capacity</w:t>
            </w:r>
            <w:r>
              <w:rPr>
                <w:rFonts w:cstheme="minorHAnsi"/>
                <w:sz w:val="18"/>
                <w:szCs w:val="18"/>
              </w:rPr>
              <w:t>”.</w:t>
            </w:r>
          </w:p>
        </w:tc>
      </w:tr>
      <w:tr w:rsidR="00E36249" w:rsidRPr="00CA6468" w14:paraId="0A19199F" w14:textId="77777777" w:rsidTr="0080072F">
        <w:trPr>
          <w:trHeight w:val="545"/>
        </w:trPr>
        <w:tc>
          <w:tcPr>
            <w:tcW w:w="3828" w:type="dxa"/>
            <w:shd w:val="clear" w:color="auto" w:fill="auto"/>
          </w:tcPr>
          <w:p w14:paraId="2F773AD5" w14:textId="77777777" w:rsidR="00E36249" w:rsidRPr="00CA6468" w:rsidRDefault="00E36249" w:rsidP="0080072F">
            <w:pPr>
              <w:spacing w:before="60" w:after="60"/>
              <w:ind w:right="34"/>
              <w:rPr>
                <w:rFonts w:cstheme="minorHAnsi"/>
                <w:sz w:val="18"/>
                <w:szCs w:val="18"/>
              </w:rPr>
            </w:pPr>
            <w:r w:rsidRPr="00F42E02">
              <w:rPr>
                <w:rFonts w:cstheme="minorHAnsi"/>
                <w:sz w:val="18"/>
                <w:szCs w:val="18"/>
              </w:rPr>
              <w:t>Telecommunications and Digital Government Regulatory Authority, United Arab Emirates</w:t>
            </w:r>
          </w:p>
        </w:tc>
        <w:tc>
          <w:tcPr>
            <w:tcW w:w="3543" w:type="dxa"/>
            <w:shd w:val="clear" w:color="auto" w:fill="auto"/>
          </w:tcPr>
          <w:p w14:paraId="0C18D4E6" w14:textId="77777777" w:rsidR="00E36249" w:rsidRPr="00CA6468" w:rsidRDefault="00E36249" w:rsidP="0080072F">
            <w:pPr>
              <w:spacing w:before="60" w:after="60"/>
              <w:ind w:right="33"/>
              <w:rPr>
                <w:rFonts w:cstheme="minorHAnsi"/>
                <w:sz w:val="18"/>
                <w:szCs w:val="18"/>
              </w:rPr>
            </w:pPr>
            <w:r w:rsidRPr="009B2271">
              <w:rPr>
                <w:rFonts w:cstheme="minorHAnsi"/>
                <w:sz w:val="18"/>
                <w:szCs w:val="18"/>
              </w:rPr>
              <w:t>Accelerating Digital Innovation through the I-</w:t>
            </w:r>
            <w:proofErr w:type="spellStart"/>
            <w:r w:rsidRPr="009B2271">
              <w:rPr>
                <w:rFonts w:cstheme="minorHAnsi"/>
                <w:sz w:val="18"/>
                <w:szCs w:val="18"/>
              </w:rPr>
              <w:t>CoDi</w:t>
            </w:r>
            <w:proofErr w:type="spellEnd"/>
            <w:r w:rsidRPr="009B2271">
              <w:rPr>
                <w:rFonts w:cstheme="minorHAnsi"/>
                <w:sz w:val="18"/>
                <w:szCs w:val="18"/>
              </w:rPr>
              <w:t xml:space="preserve"> Initiative</w:t>
            </w:r>
          </w:p>
        </w:tc>
        <w:tc>
          <w:tcPr>
            <w:tcW w:w="1134" w:type="dxa"/>
            <w:shd w:val="clear" w:color="auto" w:fill="auto"/>
          </w:tcPr>
          <w:p w14:paraId="7C7B0D3B" w14:textId="24045025"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10.06.2024</w:t>
            </w:r>
          </w:p>
        </w:tc>
        <w:tc>
          <w:tcPr>
            <w:tcW w:w="6804" w:type="dxa"/>
            <w:shd w:val="clear" w:color="auto" w:fill="auto"/>
          </w:tcPr>
          <w:p w14:paraId="74B9770D" w14:textId="787839D1" w:rsidR="00E36249" w:rsidRPr="00CA6468" w:rsidRDefault="00E36249" w:rsidP="0080072F">
            <w:pPr>
              <w:overflowPunct/>
              <w:autoSpaceDE/>
              <w:autoSpaceDN/>
              <w:adjustRightInd/>
              <w:spacing w:before="60" w:after="60"/>
              <w:textAlignment w:val="auto"/>
              <w:rPr>
                <w:rFonts w:cstheme="minorHAnsi"/>
                <w:sz w:val="18"/>
                <w:szCs w:val="18"/>
              </w:rPr>
            </w:pPr>
            <w:r w:rsidRPr="004A48BE">
              <w:rPr>
                <w:rFonts w:cstheme="minorHAnsi"/>
                <w:sz w:val="18"/>
                <w:szCs w:val="18"/>
              </w:rPr>
              <w:t>To accelerate digital innovation through the I-</w:t>
            </w:r>
            <w:proofErr w:type="spellStart"/>
            <w:r w:rsidRPr="004A48BE">
              <w:rPr>
                <w:rFonts w:cstheme="minorHAnsi"/>
                <w:sz w:val="18"/>
                <w:szCs w:val="18"/>
              </w:rPr>
              <w:t>CoDi</w:t>
            </w:r>
            <w:proofErr w:type="spellEnd"/>
            <w:r w:rsidRPr="004A48BE">
              <w:rPr>
                <w:rFonts w:cstheme="minorHAnsi"/>
                <w:sz w:val="18"/>
                <w:szCs w:val="18"/>
              </w:rPr>
              <w:t xml:space="preserve"> initiative, supporting global and regional capacity building and innovation, aligned with WTDC Resolution 90. The agreement extends successful I-</w:t>
            </w:r>
            <w:proofErr w:type="spellStart"/>
            <w:r w:rsidRPr="004A48BE">
              <w:rPr>
                <w:rFonts w:cstheme="minorHAnsi"/>
                <w:sz w:val="18"/>
                <w:szCs w:val="18"/>
              </w:rPr>
              <w:t>CoDi</w:t>
            </w:r>
            <w:proofErr w:type="spellEnd"/>
            <w:r w:rsidRPr="004A48BE">
              <w:rPr>
                <w:rFonts w:cstheme="minorHAnsi"/>
                <w:sz w:val="18"/>
                <w:szCs w:val="18"/>
              </w:rPr>
              <w:t xml:space="preserve"> workshops, including the March 2024 Dubai event. </w:t>
            </w:r>
          </w:p>
        </w:tc>
      </w:tr>
      <w:tr w:rsidR="00E36249" w:rsidRPr="00CA6468" w14:paraId="50C79C8E" w14:textId="77777777" w:rsidTr="0080072F">
        <w:trPr>
          <w:trHeight w:val="545"/>
        </w:trPr>
        <w:tc>
          <w:tcPr>
            <w:tcW w:w="3828" w:type="dxa"/>
            <w:shd w:val="clear" w:color="auto" w:fill="auto"/>
          </w:tcPr>
          <w:p w14:paraId="7FF8B1D0" w14:textId="77777777" w:rsidR="00E36249" w:rsidRPr="00CA6468" w:rsidRDefault="00E36249" w:rsidP="0080072F">
            <w:pPr>
              <w:spacing w:before="60" w:after="60"/>
              <w:ind w:right="34"/>
              <w:rPr>
                <w:rFonts w:cstheme="minorHAnsi"/>
                <w:sz w:val="18"/>
                <w:szCs w:val="18"/>
              </w:rPr>
            </w:pPr>
            <w:r w:rsidRPr="009B2271">
              <w:rPr>
                <w:rFonts w:cstheme="minorHAnsi"/>
                <w:sz w:val="18"/>
                <w:szCs w:val="18"/>
              </w:rPr>
              <w:t>PLDT Inc.</w:t>
            </w:r>
          </w:p>
        </w:tc>
        <w:tc>
          <w:tcPr>
            <w:tcW w:w="3543" w:type="dxa"/>
            <w:shd w:val="clear" w:color="auto" w:fill="auto"/>
          </w:tcPr>
          <w:p w14:paraId="02CA7C97" w14:textId="77777777" w:rsidR="00E36249" w:rsidRPr="00CA6468" w:rsidRDefault="00E36249" w:rsidP="0080072F">
            <w:pPr>
              <w:spacing w:before="60" w:after="60"/>
              <w:ind w:right="33"/>
              <w:rPr>
                <w:rFonts w:cstheme="minorHAnsi"/>
                <w:sz w:val="18"/>
                <w:szCs w:val="18"/>
              </w:rPr>
            </w:pPr>
            <w:r w:rsidRPr="00092DD4">
              <w:rPr>
                <w:rFonts w:cstheme="minorHAnsi"/>
                <w:sz w:val="18"/>
                <w:szCs w:val="18"/>
              </w:rPr>
              <w:t>Capacity and Digital Skills Development</w:t>
            </w:r>
          </w:p>
        </w:tc>
        <w:tc>
          <w:tcPr>
            <w:tcW w:w="1134" w:type="dxa"/>
            <w:shd w:val="clear" w:color="auto" w:fill="auto"/>
          </w:tcPr>
          <w:p w14:paraId="2D1A626E" w14:textId="77777777" w:rsidR="00E36249" w:rsidRPr="00CA6468" w:rsidRDefault="00E36249" w:rsidP="0080072F">
            <w:pPr>
              <w:shd w:val="clear" w:color="auto" w:fill="FFFFFF"/>
              <w:spacing w:before="60" w:after="60"/>
              <w:ind w:right="34"/>
              <w:rPr>
                <w:rFonts w:cstheme="minorHAnsi"/>
                <w:sz w:val="18"/>
                <w:szCs w:val="18"/>
              </w:rPr>
            </w:pPr>
            <w:r>
              <w:rPr>
                <w:rFonts w:cstheme="minorHAnsi"/>
                <w:sz w:val="18"/>
                <w:szCs w:val="18"/>
              </w:rPr>
              <w:t>08.05.2024</w:t>
            </w:r>
          </w:p>
        </w:tc>
        <w:tc>
          <w:tcPr>
            <w:tcW w:w="6804" w:type="dxa"/>
            <w:shd w:val="clear" w:color="auto" w:fill="auto"/>
          </w:tcPr>
          <w:p w14:paraId="683EEAEE" w14:textId="374EEF9A" w:rsidR="00E36249" w:rsidRPr="00CA6468" w:rsidRDefault="00E36249" w:rsidP="0080072F">
            <w:pPr>
              <w:overflowPunct/>
              <w:autoSpaceDE/>
              <w:autoSpaceDN/>
              <w:adjustRightInd/>
              <w:spacing w:before="60" w:after="60"/>
              <w:textAlignment w:val="auto"/>
              <w:rPr>
                <w:rFonts w:cstheme="minorHAnsi"/>
                <w:sz w:val="18"/>
                <w:szCs w:val="18"/>
              </w:rPr>
            </w:pPr>
            <w:r w:rsidRPr="004012ED">
              <w:rPr>
                <w:rFonts w:cstheme="minorHAnsi"/>
                <w:sz w:val="18"/>
                <w:szCs w:val="18"/>
              </w:rPr>
              <w:t>To cooperate and collaborate in areas of common interest within the framework of the DTCI and other relevant ITU regional capacity development activities by delivering digital skills training courses. </w:t>
            </w:r>
            <w:r>
              <w:rPr>
                <w:rFonts w:cstheme="minorHAnsi"/>
                <w:sz w:val="18"/>
                <w:szCs w:val="18"/>
              </w:rPr>
              <w:t xml:space="preserve"> </w:t>
            </w:r>
          </w:p>
        </w:tc>
      </w:tr>
      <w:tr w:rsidR="00E36249" w:rsidRPr="00092DD4" w14:paraId="00AD7582" w14:textId="77777777" w:rsidTr="0080072F">
        <w:trPr>
          <w:trHeight w:val="545"/>
        </w:trPr>
        <w:tc>
          <w:tcPr>
            <w:tcW w:w="3828" w:type="dxa"/>
            <w:shd w:val="clear" w:color="auto" w:fill="auto"/>
          </w:tcPr>
          <w:p w14:paraId="14CDC33D" w14:textId="77777777" w:rsidR="00E36249" w:rsidRPr="00092DD4" w:rsidRDefault="00E36249" w:rsidP="0080072F">
            <w:pPr>
              <w:spacing w:before="60" w:after="60"/>
              <w:ind w:right="34"/>
              <w:rPr>
                <w:rFonts w:cstheme="minorHAnsi"/>
                <w:sz w:val="18"/>
                <w:szCs w:val="18"/>
                <w:lang w:val="fr-CH"/>
              </w:rPr>
            </w:pPr>
            <w:r w:rsidRPr="00092DD4">
              <w:rPr>
                <w:rFonts w:cstheme="minorHAnsi"/>
                <w:sz w:val="18"/>
                <w:szCs w:val="18"/>
                <w:lang w:val="fr-CH"/>
              </w:rPr>
              <w:t>Ministère de l'Economie numérique et des Nouvelles Technologies de l'Information, Gabon</w:t>
            </w:r>
          </w:p>
        </w:tc>
        <w:tc>
          <w:tcPr>
            <w:tcW w:w="3543" w:type="dxa"/>
            <w:shd w:val="clear" w:color="auto" w:fill="auto"/>
          </w:tcPr>
          <w:p w14:paraId="34C7B1DC" w14:textId="77777777" w:rsidR="00E36249" w:rsidRPr="00092DD4" w:rsidRDefault="00E36249" w:rsidP="0080072F">
            <w:pPr>
              <w:spacing w:before="60" w:after="60"/>
              <w:ind w:right="33"/>
              <w:rPr>
                <w:rFonts w:cstheme="minorHAnsi"/>
                <w:sz w:val="18"/>
                <w:szCs w:val="18"/>
              </w:rPr>
            </w:pPr>
            <w:r w:rsidRPr="00092DD4">
              <w:rPr>
                <w:rFonts w:cstheme="minorHAnsi"/>
                <w:sz w:val="18"/>
                <w:szCs w:val="18"/>
              </w:rPr>
              <w:t>Establishment of an ITU Acc</w:t>
            </w:r>
            <w:r>
              <w:rPr>
                <w:rFonts w:cstheme="minorHAnsi"/>
                <w:sz w:val="18"/>
                <w:szCs w:val="18"/>
              </w:rPr>
              <w:t>e</w:t>
            </w:r>
            <w:r w:rsidRPr="00092DD4">
              <w:rPr>
                <w:rFonts w:cstheme="minorHAnsi"/>
                <w:sz w:val="18"/>
                <w:szCs w:val="18"/>
              </w:rPr>
              <w:t>leration Cent</w:t>
            </w:r>
            <w:r>
              <w:rPr>
                <w:rFonts w:cstheme="minorHAnsi"/>
                <w:sz w:val="18"/>
                <w:szCs w:val="18"/>
              </w:rPr>
              <w:t>re</w:t>
            </w:r>
          </w:p>
        </w:tc>
        <w:tc>
          <w:tcPr>
            <w:tcW w:w="1134" w:type="dxa"/>
            <w:shd w:val="clear" w:color="auto" w:fill="auto"/>
          </w:tcPr>
          <w:p w14:paraId="6BFF0F53" w14:textId="77777777" w:rsidR="00E36249" w:rsidRPr="00092DD4" w:rsidRDefault="00E36249" w:rsidP="0080072F">
            <w:pPr>
              <w:shd w:val="clear" w:color="auto" w:fill="FFFFFF"/>
              <w:spacing w:before="60" w:after="60"/>
              <w:ind w:right="34"/>
              <w:rPr>
                <w:rFonts w:cstheme="minorHAnsi"/>
                <w:sz w:val="18"/>
                <w:szCs w:val="18"/>
              </w:rPr>
            </w:pPr>
            <w:r>
              <w:rPr>
                <w:rFonts w:cstheme="minorHAnsi"/>
                <w:sz w:val="18"/>
                <w:szCs w:val="18"/>
              </w:rPr>
              <w:t>03.05.2024</w:t>
            </w:r>
          </w:p>
        </w:tc>
        <w:tc>
          <w:tcPr>
            <w:tcW w:w="6804" w:type="dxa"/>
            <w:shd w:val="clear" w:color="auto" w:fill="auto"/>
          </w:tcPr>
          <w:p w14:paraId="32FBCB27"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4012ED">
              <w:rPr>
                <w:rFonts w:cstheme="minorHAnsi"/>
                <w:sz w:val="18"/>
                <w:szCs w:val="18"/>
              </w:rPr>
              <w:t>To operationalize the ITU Acceleration centre, one of the vehicles of the Innovation and Entrepreneurship Alliance for Digital Development. </w:t>
            </w:r>
          </w:p>
        </w:tc>
      </w:tr>
      <w:tr w:rsidR="00E36249" w:rsidRPr="00092DD4" w14:paraId="4577387F" w14:textId="77777777" w:rsidTr="0080072F">
        <w:trPr>
          <w:trHeight w:val="545"/>
        </w:trPr>
        <w:tc>
          <w:tcPr>
            <w:tcW w:w="3828" w:type="dxa"/>
            <w:shd w:val="clear" w:color="auto" w:fill="auto"/>
          </w:tcPr>
          <w:p w14:paraId="1981A3A4" w14:textId="77777777" w:rsidR="00E36249" w:rsidRPr="00E36249" w:rsidRDefault="00E36249" w:rsidP="0080072F">
            <w:pPr>
              <w:spacing w:before="60" w:after="60"/>
              <w:ind w:right="34"/>
              <w:rPr>
                <w:rFonts w:cstheme="minorHAnsi"/>
                <w:sz w:val="18"/>
                <w:szCs w:val="18"/>
                <w:lang w:val="de-DE"/>
              </w:rPr>
            </w:pPr>
            <w:r w:rsidRPr="00E36249">
              <w:rPr>
                <w:rFonts w:cstheme="minorHAnsi"/>
                <w:sz w:val="18"/>
                <w:szCs w:val="18"/>
                <w:lang w:val="de-DE"/>
              </w:rPr>
              <w:lastRenderedPageBreak/>
              <w:t>Deutsche Gesellschaft für Internationale Zusammenarbeit - United Nations Office on Drugs and Crime</w:t>
            </w:r>
          </w:p>
        </w:tc>
        <w:tc>
          <w:tcPr>
            <w:tcW w:w="3543" w:type="dxa"/>
            <w:shd w:val="clear" w:color="auto" w:fill="auto"/>
          </w:tcPr>
          <w:p w14:paraId="1D6F92E3" w14:textId="77777777" w:rsidR="00E36249" w:rsidRPr="00092DD4" w:rsidRDefault="00E36249" w:rsidP="0080072F">
            <w:pPr>
              <w:spacing w:before="60" w:after="60"/>
              <w:ind w:right="33"/>
              <w:rPr>
                <w:rFonts w:cstheme="minorHAnsi"/>
                <w:sz w:val="18"/>
                <w:szCs w:val="18"/>
              </w:rPr>
            </w:pPr>
            <w:r w:rsidRPr="002B4FFC">
              <w:rPr>
                <w:rFonts w:cstheme="minorHAnsi"/>
                <w:sz w:val="18"/>
                <w:szCs w:val="18"/>
              </w:rPr>
              <w:t>Gender inclusion in Cybersecurity</w:t>
            </w:r>
          </w:p>
        </w:tc>
        <w:tc>
          <w:tcPr>
            <w:tcW w:w="1134" w:type="dxa"/>
            <w:shd w:val="clear" w:color="auto" w:fill="auto"/>
          </w:tcPr>
          <w:p w14:paraId="5C62D84E" w14:textId="77777777" w:rsidR="00E36249" w:rsidRPr="00092DD4" w:rsidRDefault="00E36249" w:rsidP="0080072F">
            <w:pPr>
              <w:shd w:val="clear" w:color="auto" w:fill="FFFFFF"/>
              <w:spacing w:before="60" w:after="60"/>
              <w:ind w:right="34"/>
              <w:rPr>
                <w:rFonts w:cstheme="minorHAnsi"/>
                <w:sz w:val="18"/>
                <w:szCs w:val="18"/>
              </w:rPr>
            </w:pPr>
            <w:r>
              <w:rPr>
                <w:rFonts w:cstheme="minorHAnsi"/>
                <w:sz w:val="18"/>
                <w:szCs w:val="18"/>
              </w:rPr>
              <w:t>22.04.2024</w:t>
            </w:r>
          </w:p>
        </w:tc>
        <w:tc>
          <w:tcPr>
            <w:tcW w:w="6804" w:type="dxa"/>
            <w:shd w:val="clear" w:color="auto" w:fill="auto"/>
          </w:tcPr>
          <w:p w14:paraId="5711159E" w14:textId="6A4AB757" w:rsidR="00E36249" w:rsidRPr="00092DD4" w:rsidRDefault="00E36249" w:rsidP="0080072F">
            <w:pPr>
              <w:overflowPunct/>
              <w:autoSpaceDE/>
              <w:autoSpaceDN/>
              <w:adjustRightInd/>
              <w:spacing w:before="60" w:after="60"/>
              <w:textAlignment w:val="auto"/>
              <w:rPr>
                <w:rFonts w:cstheme="minorHAnsi"/>
                <w:sz w:val="18"/>
                <w:szCs w:val="18"/>
              </w:rPr>
            </w:pPr>
            <w:r w:rsidRPr="002E0838">
              <w:rPr>
                <w:rFonts w:cstheme="minorHAnsi"/>
                <w:sz w:val="18"/>
                <w:szCs w:val="18"/>
              </w:rPr>
              <w:t>To strengthen cybersecurity capacity on initiatives related to gender inclusion in the cybersecurity field. </w:t>
            </w:r>
          </w:p>
        </w:tc>
      </w:tr>
      <w:tr w:rsidR="00E36249" w:rsidRPr="00092DD4" w14:paraId="1D6F67B9" w14:textId="77777777" w:rsidTr="0080072F">
        <w:trPr>
          <w:trHeight w:val="545"/>
        </w:trPr>
        <w:tc>
          <w:tcPr>
            <w:tcW w:w="3828" w:type="dxa"/>
            <w:shd w:val="clear" w:color="auto" w:fill="auto"/>
          </w:tcPr>
          <w:p w14:paraId="09BF41C6" w14:textId="77777777" w:rsidR="00E36249" w:rsidRPr="00092DD4" w:rsidRDefault="00E36249" w:rsidP="0080072F">
            <w:pPr>
              <w:spacing w:before="60" w:after="60"/>
              <w:ind w:right="34"/>
              <w:rPr>
                <w:rFonts w:cstheme="minorHAnsi"/>
                <w:sz w:val="18"/>
                <w:szCs w:val="18"/>
              </w:rPr>
            </w:pPr>
            <w:r w:rsidRPr="002B4FFC">
              <w:rPr>
                <w:rFonts w:cstheme="minorHAnsi"/>
                <w:sz w:val="18"/>
                <w:szCs w:val="18"/>
              </w:rPr>
              <w:t>Bridge the Digital Divide, Sierra Leone</w:t>
            </w:r>
          </w:p>
        </w:tc>
        <w:tc>
          <w:tcPr>
            <w:tcW w:w="3543" w:type="dxa"/>
            <w:shd w:val="clear" w:color="auto" w:fill="auto"/>
          </w:tcPr>
          <w:p w14:paraId="094AF00C" w14:textId="77777777" w:rsidR="00E36249" w:rsidRPr="00092DD4" w:rsidRDefault="00E36249" w:rsidP="0080072F">
            <w:pPr>
              <w:spacing w:before="60" w:after="60"/>
              <w:ind w:right="33"/>
              <w:rPr>
                <w:rFonts w:cstheme="minorHAnsi"/>
                <w:sz w:val="18"/>
                <w:szCs w:val="18"/>
              </w:rPr>
            </w:pPr>
            <w:r w:rsidRPr="002B4FFC">
              <w:rPr>
                <w:rFonts w:cstheme="minorHAnsi"/>
                <w:sz w:val="18"/>
                <w:szCs w:val="18"/>
              </w:rPr>
              <w:t>Capacity -Development Activities under the ITU Digital Transformation Centres Initiative</w:t>
            </w:r>
          </w:p>
        </w:tc>
        <w:tc>
          <w:tcPr>
            <w:tcW w:w="1134" w:type="dxa"/>
            <w:shd w:val="clear" w:color="auto" w:fill="auto"/>
          </w:tcPr>
          <w:p w14:paraId="44434292" w14:textId="19E558DC" w:rsidR="00E36249" w:rsidRPr="00092DD4" w:rsidRDefault="00E36249" w:rsidP="0080072F">
            <w:pPr>
              <w:shd w:val="clear" w:color="auto" w:fill="FFFFFF"/>
              <w:spacing w:before="60" w:after="60"/>
              <w:ind w:right="34"/>
              <w:rPr>
                <w:rFonts w:cstheme="minorHAnsi"/>
                <w:sz w:val="18"/>
                <w:szCs w:val="18"/>
              </w:rPr>
            </w:pPr>
            <w:r>
              <w:rPr>
                <w:rFonts w:cstheme="minorHAnsi"/>
                <w:sz w:val="18"/>
                <w:szCs w:val="18"/>
              </w:rPr>
              <w:t>19.04.2024</w:t>
            </w:r>
          </w:p>
        </w:tc>
        <w:tc>
          <w:tcPr>
            <w:tcW w:w="6804" w:type="dxa"/>
            <w:shd w:val="clear" w:color="auto" w:fill="auto"/>
          </w:tcPr>
          <w:p w14:paraId="635DB82C"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6C7696">
              <w:rPr>
                <w:rFonts w:cstheme="minorHAnsi"/>
                <w:sz w:val="18"/>
                <w:szCs w:val="18"/>
              </w:rPr>
              <w:t>To enhance the digital skills and competencies of citizens and to enable them to participate in and benefit from the digital economy and society.</w:t>
            </w:r>
          </w:p>
        </w:tc>
      </w:tr>
      <w:tr w:rsidR="00E36249" w:rsidRPr="00092DD4" w14:paraId="6F668903" w14:textId="77777777" w:rsidTr="0080072F">
        <w:trPr>
          <w:trHeight w:val="545"/>
        </w:trPr>
        <w:tc>
          <w:tcPr>
            <w:tcW w:w="3828" w:type="dxa"/>
            <w:shd w:val="clear" w:color="auto" w:fill="auto"/>
          </w:tcPr>
          <w:p w14:paraId="55EAE1B9" w14:textId="77777777" w:rsidR="00E36249" w:rsidRPr="00092DD4" w:rsidRDefault="00E36249" w:rsidP="0080072F">
            <w:pPr>
              <w:spacing w:before="60" w:after="60"/>
              <w:ind w:right="34"/>
              <w:rPr>
                <w:rFonts w:cstheme="minorHAnsi"/>
                <w:sz w:val="18"/>
                <w:szCs w:val="18"/>
              </w:rPr>
            </w:pPr>
            <w:r w:rsidRPr="00817A46">
              <w:rPr>
                <w:rFonts w:cstheme="minorHAnsi"/>
                <w:sz w:val="18"/>
                <w:szCs w:val="18"/>
              </w:rPr>
              <w:t>Kostanay Engineering and Econom</w:t>
            </w:r>
            <w:r>
              <w:rPr>
                <w:rFonts w:cstheme="minorHAnsi"/>
                <w:sz w:val="18"/>
                <w:szCs w:val="18"/>
              </w:rPr>
              <w:t>i</w:t>
            </w:r>
            <w:r w:rsidRPr="00817A46">
              <w:rPr>
                <w:rFonts w:cstheme="minorHAnsi"/>
                <w:sz w:val="18"/>
                <w:szCs w:val="18"/>
              </w:rPr>
              <w:t xml:space="preserve">cs University named after M. </w:t>
            </w:r>
            <w:proofErr w:type="spellStart"/>
            <w:r w:rsidRPr="00817A46">
              <w:rPr>
                <w:rFonts w:cstheme="minorHAnsi"/>
                <w:sz w:val="18"/>
                <w:szCs w:val="18"/>
              </w:rPr>
              <w:t>Dulatov</w:t>
            </w:r>
            <w:proofErr w:type="spellEnd"/>
          </w:p>
        </w:tc>
        <w:tc>
          <w:tcPr>
            <w:tcW w:w="3543" w:type="dxa"/>
            <w:shd w:val="clear" w:color="auto" w:fill="auto"/>
          </w:tcPr>
          <w:p w14:paraId="2EE254EB" w14:textId="77777777" w:rsidR="00E36249" w:rsidRPr="00092DD4" w:rsidRDefault="00E36249" w:rsidP="0080072F">
            <w:pPr>
              <w:spacing w:before="60" w:after="60"/>
              <w:ind w:right="33"/>
              <w:rPr>
                <w:rFonts w:cstheme="minorHAnsi"/>
                <w:sz w:val="18"/>
                <w:szCs w:val="18"/>
              </w:rPr>
            </w:pPr>
            <w:r w:rsidRPr="00817A46">
              <w:rPr>
                <w:rFonts w:cstheme="minorHAnsi"/>
                <w:sz w:val="18"/>
                <w:szCs w:val="18"/>
              </w:rPr>
              <w:t>Smart Kostan</w:t>
            </w:r>
            <w:r>
              <w:rPr>
                <w:rFonts w:cstheme="minorHAnsi"/>
                <w:sz w:val="18"/>
                <w:szCs w:val="18"/>
              </w:rPr>
              <w:t>a</w:t>
            </w:r>
            <w:r w:rsidRPr="00817A46">
              <w:rPr>
                <w:rFonts w:cstheme="minorHAnsi"/>
                <w:sz w:val="18"/>
                <w:szCs w:val="18"/>
              </w:rPr>
              <w:t>y Education Ecosystem 2.0</w:t>
            </w:r>
          </w:p>
        </w:tc>
        <w:tc>
          <w:tcPr>
            <w:tcW w:w="1134" w:type="dxa"/>
            <w:shd w:val="clear" w:color="auto" w:fill="auto"/>
          </w:tcPr>
          <w:p w14:paraId="3BE085A0" w14:textId="77777777" w:rsidR="00E36249" w:rsidRPr="00092DD4" w:rsidRDefault="00E36249" w:rsidP="0080072F">
            <w:pPr>
              <w:shd w:val="clear" w:color="auto" w:fill="FFFFFF"/>
              <w:spacing w:before="60" w:after="60"/>
              <w:ind w:right="34"/>
              <w:rPr>
                <w:rFonts w:cstheme="minorHAnsi"/>
                <w:sz w:val="18"/>
                <w:szCs w:val="18"/>
              </w:rPr>
            </w:pPr>
            <w:r>
              <w:rPr>
                <w:rFonts w:cstheme="minorHAnsi"/>
                <w:sz w:val="18"/>
                <w:szCs w:val="18"/>
              </w:rPr>
              <w:t>27.03.2024</w:t>
            </w:r>
          </w:p>
        </w:tc>
        <w:tc>
          <w:tcPr>
            <w:tcW w:w="6804" w:type="dxa"/>
            <w:shd w:val="clear" w:color="auto" w:fill="auto"/>
          </w:tcPr>
          <w:p w14:paraId="2F732531" w14:textId="4F6880FC" w:rsidR="00E36249" w:rsidRPr="00092DD4" w:rsidRDefault="00E36249" w:rsidP="0080072F">
            <w:pPr>
              <w:overflowPunct/>
              <w:autoSpaceDE/>
              <w:autoSpaceDN/>
              <w:adjustRightInd/>
              <w:spacing w:before="60" w:after="60"/>
              <w:textAlignment w:val="auto"/>
              <w:rPr>
                <w:rFonts w:cstheme="minorHAnsi"/>
                <w:sz w:val="18"/>
                <w:szCs w:val="18"/>
              </w:rPr>
            </w:pPr>
            <w:r w:rsidRPr="00331DA8">
              <w:rPr>
                <w:rFonts w:cstheme="minorHAnsi"/>
                <w:sz w:val="18"/>
                <w:szCs w:val="18"/>
              </w:rPr>
              <w:t>To cooperate</w:t>
            </w:r>
            <w:r>
              <w:rPr>
                <w:rFonts w:cstheme="minorHAnsi"/>
                <w:sz w:val="18"/>
                <w:szCs w:val="18"/>
              </w:rPr>
              <w:t xml:space="preserve"> and collaborate</w:t>
            </w:r>
            <w:r w:rsidRPr="00331DA8">
              <w:rPr>
                <w:rFonts w:cstheme="minorHAnsi"/>
                <w:sz w:val="18"/>
                <w:szCs w:val="18"/>
              </w:rPr>
              <w:t> in the area</w:t>
            </w:r>
            <w:r>
              <w:rPr>
                <w:rFonts w:cstheme="minorHAnsi"/>
                <w:sz w:val="18"/>
                <w:szCs w:val="18"/>
              </w:rPr>
              <w:t xml:space="preserve">s of common interest, including </w:t>
            </w:r>
            <w:r w:rsidRPr="00331DA8">
              <w:rPr>
                <w:rFonts w:cstheme="minorHAnsi"/>
                <w:sz w:val="18"/>
                <w:szCs w:val="18"/>
              </w:rPr>
              <w:t>telecom networks and infrastructure, cybersecurity, and digital skills. </w:t>
            </w:r>
          </w:p>
        </w:tc>
      </w:tr>
      <w:tr w:rsidR="00E36249" w:rsidRPr="00092DD4" w14:paraId="32797570" w14:textId="77777777" w:rsidTr="0080072F">
        <w:trPr>
          <w:trHeight w:val="545"/>
        </w:trPr>
        <w:tc>
          <w:tcPr>
            <w:tcW w:w="3828" w:type="dxa"/>
            <w:shd w:val="clear" w:color="auto" w:fill="auto"/>
          </w:tcPr>
          <w:p w14:paraId="4BA32B7B" w14:textId="77777777" w:rsidR="00E36249" w:rsidRPr="00817A46" w:rsidRDefault="00E36249" w:rsidP="0080072F">
            <w:pPr>
              <w:tabs>
                <w:tab w:val="left" w:pos="852"/>
              </w:tabs>
              <w:spacing w:before="60" w:after="60"/>
              <w:ind w:right="34"/>
              <w:rPr>
                <w:rFonts w:cstheme="minorHAnsi"/>
                <w:sz w:val="18"/>
                <w:szCs w:val="18"/>
              </w:rPr>
            </w:pPr>
            <w:r w:rsidRPr="00817A46">
              <w:rPr>
                <w:rFonts w:cstheme="minorHAnsi"/>
                <w:sz w:val="18"/>
                <w:szCs w:val="18"/>
              </w:rPr>
              <w:t xml:space="preserve">Regional Commonwealth in the </w:t>
            </w:r>
            <w:r w:rsidRPr="00D75987">
              <w:rPr>
                <w:rFonts w:cstheme="minorHAnsi"/>
                <w:sz w:val="18"/>
                <w:szCs w:val="18"/>
              </w:rPr>
              <w:t>f</w:t>
            </w:r>
            <w:r w:rsidRPr="00817A46">
              <w:rPr>
                <w:rFonts w:cstheme="minorHAnsi"/>
                <w:sz w:val="18"/>
                <w:szCs w:val="18"/>
              </w:rPr>
              <w:t>ield of Communications</w:t>
            </w:r>
          </w:p>
        </w:tc>
        <w:tc>
          <w:tcPr>
            <w:tcW w:w="3543" w:type="dxa"/>
            <w:shd w:val="clear" w:color="auto" w:fill="auto"/>
          </w:tcPr>
          <w:p w14:paraId="4DC7DD08" w14:textId="77777777" w:rsidR="00E36249" w:rsidRPr="00817A46" w:rsidRDefault="00E36249" w:rsidP="0080072F">
            <w:pPr>
              <w:spacing w:before="60" w:after="60"/>
              <w:ind w:right="33"/>
              <w:rPr>
                <w:rFonts w:cstheme="minorHAnsi"/>
                <w:sz w:val="18"/>
                <w:szCs w:val="18"/>
              </w:rPr>
            </w:pPr>
            <w:r w:rsidRPr="007C2661">
              <w:rPr>
                <w:rFonts w:cstheme="minorHAnsi"/>
                <w:sz w:val="18"/>
                <w:szCs w:val="18"/>
              </w:rPr>
              <w:t xml:space="preserve">Implementation of projects within the framework of the Regional Initiatives of the </w:t>
            </w:r>
            <w:r>
              <w:rPr>
                <w:rFonts w:cstheme="minorHAnsi"/>
                <w:sz w:val="18"/>
                <w:szCs w:val="18"/>
              </w:rPr>
              <w:t>WTDC</w:t>
            </w:r>
          </w:p>
        </w:tc>
        <w:tc>
          <w:tcPr>
            <w:tcW w:w="1134" w:type="dxa"/>
            <w:shd w:val="clear" w:color="auto" w:fill="auto"/>
          </w:tcPr>
          <w:p w14:paraId="07776376"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26.03.2024</w:t>
            </w:r>
          </w:p>
        </w:tc>
        <w:tc>
          <w:tcPr>
            <w:tcW w:w="6804" w:type="dxa"/>
            <w:shd w:val="clear" w:color="auto" w:fill="auto"/>
          </w:tcPr>
          <w:p w14:paraId="0A2F5A65" w14:textId="77777777" w:rsidR="00E36249" w:rsidRPr="000C38E4" w:rsidRDefault="00E36249" w:rsidP="0080072F">
            <w:pPr>
              <w:overflowPunct/>
              <w:autoSpaceDE/>
              <w:autoSpaceDN/>
              <w:adjustRightInd/>
              <w:spacing w:before="60" w:after="60"/>
              <w:textAlignment w:val="auto"/>
              <w:rPr>
                <w:rFonts w:cstheme="minorHAnsi"/>
                <w:sz w:val="18"/>
                <w:szCs w:val="18"/>
              </w:rPr>
            </w:pPr>
            <w:r w:rsidRPr="000C38E4">
              <w:rPr>
                <w:rFonts w:cstheme="minorHAnsi"/>
                <w:sz w:val="18"/>
                <w:szCs w:val="18"/>
              </w:rPr>
              <w:t>To collaborate on the implementation of projects within the framework </w:t>
            </w:r>
            <w:r>
              <w:rPr>
                <w:rFonts w:cstheme="minorHAnsi"/>
                <w:sz w:val="18"/>
                <w:szCs w:val="18"/>
              </w:rPr>
              <w:t>o</w:t>
            </w:r>
            <w:r w:rsidRPr="000C38E4">
              <w:rPr>
                <w:rFonts w:cstheme="minorHAnsi"/>
                <w:sz w:val="18"/>
                <w:szCs w:val="18"/>
              </w:rPr>
              <w:t>f the regional initiatives of the World Telecommunication Development Conference. </w:t>
            </w:r>
          </w:p>
          <w:p w14:paraId="55AB94D4" w14:textId="77777777" w:rsidR="00E36249" w:rsidRPr="00092DD4" w:rsidRDefault="00E36249" w:rsidP="0080072F">
            <w:pPr>
              <w:overflowPunct/>
              <w:autoSpaceDE/>
              <w:autoSpaceDN/>
              <w:adjustRightInd/>
              <w:spacing w:before="60" w:after="60"/>
              <w:textAlignment w:val="auto"/>
              <w:rPr>
                <w:rFonts w:cstheme="minorHAnsi"/>
                <w:sz w:val="18"/>
                <w:szCs w:val="18"/>
              </w:rPr>
            </w:pPr>
          </w:p>
        </w:tc>
      </w:tr>
      <w:tr w:rsidR="00E36249" w:rsidRPr="00092DD4" w14:paraId="19896850" w14:textId="77777777" w:rsidTr="0080072F">
        <w:trPr>
          <w:trHeight w:val="545"/>
        </w:trPr>
        <w:tc>
          <w:tcPr>
            <w:tcW w:w="3828" w:type="dxa"/>
            <w:shd w:val="clear" w:color="auto" w:fill="auto"/>
          </w:tcPr>
          <w:p w14:paraId="789B1D28" w14:textId="77777777" w:rsidR="00E36249" w:rsidRPr="00817A46" w:rsidRDefault="00E36249" w:rsidP="0080072F">
            <w:pPr>
              <w:spacing w:before="60" w:after="60"/>
              <w:ind w:right="34"/>
              <w:rPr>
                <w:rFonts w:cstheme="minorHAnsi"/>
                <w:sz w:val="18"/>
                <w:szCs w:val="18"/>
              </w:rPr>
            </w:pPr>
            <w:r w:rsidRPr="007C2661">
              <w:rPr>
                <w:rFonts w:cstheme="minorHAnsi"/>
                <w:sz w:val="18"/>
                <w:szCs w:val="18"/>
              </w:rPr>
              <w:t>Communications Authority</w:t>
            </w:r>
            <w:r>
              <w:rPr>
                <w:rFonts w:cstheme="minorHAnsi"/>
                <w:sz w:val="18"/>
                <w:szCs w:val="18"/>
              </w:rPr>
              <w:t xml:space="preserve"> of </w:t>
            </w:r>
            <w:r w:rsidRPr="007C2661">
              <w:rPr>
                <w:rFonts w:cstheme="minorHAnsi"/>
                <w:sz w:val="18"/>
                <w:szCs w:val="18"/>
              </w:rPr>
              <w:t>Kenya</w:t>
            </w:r>
          </w:p>
        </w:tc>
        <w:tc>
          <w:tcPr>
            <w:tcW w:w="3543" w:type="dxa"/>
            <w:shd w:val="clear" w:color="auto" w:fill="auto"/>
          </w:tcPr>
          <w:p w14:paraId="71BA6EB4" w14:textId="77777777" w:rsidR="00E36249" w:rsidRPr="00817A46"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1835F43E"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06.03.2024</w:t>
            </w:r>
          </w:p>
        </w:tc>
        <w:tc>
          <w:tcPr>
            <w:tcW w:w="6804" w:type="dxa"/>
            <w:shd w:val="clear" w:color="auto" w:fill="auto"/>
          </w:tcPr>
          <w:p w14:paraId="68E7A3F2"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6426ED">
              <w:rPr>
                <w:rFonts w:cstheme="minorHAnsi"/>
                <w:sz w:val="18"/>
                <w:szCs w:val="18"/>
              </w:rPr>
              <w:t>To operationalize the ITU Acceleration </w:t>
            </w:r>
            <w:r>
              <w:rPr>
                <w:rFonts w:cstheme="minorHAnsi"/>
                <w:sz w:val="18"/>
                <w:szCs w:val="18"/>
              </w:rPr>
              <w:t>Centre</w:t>
            </w:r>
            <w:r w:rsidRPr="006426ED">
              <w:rPr>
                <w:rFonts w:cstheme="minorHAnsi"/>
                <w:sz w:val="18"/>
                <w:szCs w:val="18"/>
              </w:rPr>
              <w:t>, one of the vehicles of the Innovation and Entrepreneurship Alliance for Digital Development.</w:t>
            </w:r>
          </w:p>
        </w:tc>
      </w:tr>
      <w:tr w:rsidR="00E36249" w:rsidRPr="00092DD4" w14:paraId="482D5E43" w14:textId="77777777" w:rsidTr="0080072F">
        <w:trPr>
          <w:trHeight w:val="545"/>
        </w:trPr>
        <w:tc>
          <w:tcPr>
            <w:tcW w:w="3828" w:type="dxa"/>
            <w:shd w:val="clear" w:color="auto" w:fill="auto"/>
          </w:tcPr>
          <w:p w14:paraId="47738008" w14:textId="77777777" w:rsidR="00E36249" w:rsidRPr="00817A46" w:rsidRDefault="00E36249" w:rsidP="0080072F">
            <w:pPr>
              <w:spacing w:before="60" w:after="60"/>
              <w:ind w:right="34"/>
              <w:rPr>
                <w:rFonts w:cstheme="minorHAnsi"/>
                <w:sz w:val="18"/>
                <w:szCs w:val="18"/>
              </w:rPr>
            </w:pPr>
            <w:r w:rsidRPr="00065E8A">
              <w:rPr>
                <w:rFonts w:cstheme="minorHAnsi"/>
                <w:sz w:val="18"/>
                <w:szCs w:val="18"/>
              </w:rPr>
              <w:t>Bharti Airtel International (Netherlands) B.V</w:t>
            </w:r>
            <w:r>
              <w:rPr>
                <w:rFonts w:cstheme="minorHAnsi"/>
                <w:sz w:val="18"/>
                <w:szCs w:val="18"/>
              </w:rPr>
              <w:t>.</w:t>
            </w:r>
          </w:p>
        </w:tc>
        <w:tc>
          <w:tcPr>
            <w:tcW w:w="3543" w:type="dxa"/>
            <w:shd w:val="clear" w:color="auto" w:fill="auto"/>
          </w:tcPr>
          <w:p w14:paraId="35038AE0" w14:textId="77777777" w:rsidR="00E36249" w:rsidRPr="00817A46" w:rsidRDefault="00E36249" w:rsidP="0080072F">
            <w:pPr>
              <w:spacing w:before="60" w:after="60"/>
              <w:ind w:right="33"/>
              <w:rPr>
                <w:rFonts w:cstheme="minorHAnsi"/>
                <w:sz w:val="18"/>
                <w:szCs w:val="18"/>
              </w:rPr>
            </w:pPr>
            <w:r w:rsidRPr="00065E8A">
              <w:rPr>
                <w:rFonts w:cstheme="minorHAnsi"/>
                <w:sz w:val="18"/>
                <w:szCs w:val="18"/>
              </w:rPr>
              <w:t>Capacity and Digital Skills Development</w:t>
            </w:r>
          </w:p>
        </w:tc>
        <w:tc>
          <w:tcPr>
            <w:tcW w:w="1134" w:type="dxa"/>
            <w:shd w:val="clear" w:color="auto" w:fill="auto"/>
          </w:tcPr>
          <w:p w14:paraId="63F3704A"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05.03.2024</w:t>
            </w:r>
          </w:p>
        </w:tc>
        <w:tc>
          <w:tcPr>
            <w:tcW w:w="6804" w:type="dxa"/>
            <w:shd w:val="clear" w:color="auto" w:fill="auto"/>
          </w:tcPr>
          <w:p w14:paraId="0D27BA93" w14:textId="025B8DFB" w:rsidR="00E36249" w:rsidRPr="00092DD4" w:rsidRDefault="00E36249" w:rsidP="0080072F">
            <w:pPr>
              <w:overflowPunct/>
              <w:autoSpaceDE/>
              <w:autoSpaceDN/>
              <w:adjustRightInd/>
              <w:spacing w:before="60" w:after="60"/>
              <w:textAlignment w:val="auto"/>
              <w:rPr>
                <w:rFonts w:cstheme="minorHAnsi"/>
                <w:sz w:val="18"/>
                <w:szCs w:val="18"/>
              </w:rPr>
            </w:pPr>
            <w:r w:rsidRPr="00EB4349">
              <w:rPr>
                <w:rFonts w:cstheme="minorHAnsi"/>
                <w:sz w:val="18"/>
                <w:szCs w:val="18"/>
              </w:rPr>
              <w:t>To collaborate on capacity and digital skills development to strengthen digital literacy and skills of citizens in underserved communities and promote digital inclusion in Africa. </w:t>
            </w:r>
          </w:p>
        </w:tc>
      </w:tr>
      <w:tr w:rsidR="00E36249" w:rsidRPr="00092DD4" w14:paraId="725BFF99" w14:textId="77777777" w:rsidTr="0080072F">
        <w:trPr>
          <w:trHeight w:val="426"/>
        </w:trPr>
        <w:tc>
          <w:tcPr>
            <w:tcW w:w="3828" w:type="dxa"/>
            <w:shd w:val="clear" w:color="auto" w:fill="auto"/>
          </w:tcPr>
          <w:p w14:paraId="0F860769" w14:textId="77777777" w:rsidR="00E36249" w:rsidRPr="00817A46" w:rsidRDefault="00E36249" w:rsidP="0080072F">
            <w:pPr>
              <w:spacing w:before="60" w:after="60"/>
              <w:ind w:right="34"/>
              <w:rPr>
                <w:rFonts w:cstheme="minorHAnsi"/>
                <w:sz w:val="18"/>
                <w:szCs w:val="18"/>
              </w:rPr>
            </w:pPr>
            <w:r w:rsidRPr="00065E8A">
              <w:rPr>
                <w:rFonts w:cstheme="minorHAnsi"/>
                <w:sz w:val="18"/>
                <w:szCs w:val="18"/>
              </w:rPr>
              <w:t>United Arab Emirates Cybersecurity Council</w:t>
            </w:r>
          </w:p>
        </w:tc>
        <w:tc>
          <w:tcPr>
            <w:tcW w:w="3543" w:type="dxa"/>
            <w:shd w:val="clear" w:color="auto" w:fill="auto"/>
          </w:tcPr>
          <w:p w14:paraId="23D6FD2B" w14:textId="77777777" w:rsidR="00E36249" w:rsidRPr="00817A46" w:rsidRDefault="00E36249" w:rsidP="0080072F">
            <w:pPr>
              <w:spacing w:before="60" w:after="60"/>
              <w:ind w:right="33"/>
              <w:rPr>
                <w:rFonts w:cstheme="minorHAnsi"/>
                <w:sz w:val="18"/>
                <w:szCs w:val="18"/>
              </w:rPr>
            </w:pPr>
            <w:r w:rsidRPr="00065E8A">
              <w:rPr>
                <w:rFonts w:cstheme="minorHAnsi"/>
                <w:sz w:val="18"/>
                <w:szCs w:val="18"/>
              </w:rPr>
              <w:t>Cybersecurity Development</w:t>
            </w:r>
          </w:p>
        </w:tc>
        <w:tc>
          <w:tcPr>
            <w:tcW w:w="1134" w:type="dxa"/>
            <w:shd w:val="clear" w:color="auto" w:fill="auto"/>
          </w:tcPr>
          <w:p w14:paraId="09BB330A"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04.03.2024</w:t>
            </w:r>
          </w:p>
        </w:tc>
        <w:tc>
          <w:tcPr>
            <w:tcW w:w="6804" w:type="dxa"/>
            <w:shd w:val="clear" w:color="auto" w:fill="auto"/>
          </w:tcPr>
          <w:p w14:paraId="6DA1C6FE" w14:textId="77293177" w:rsidR="00E36249" w:rsidRPr="00092DD4" w:rsidRDefault="00E36249" w:rsidP="0080072F">
            <w:pPr>
              <w:overflowPunct/>
              <w:autoSpaceDE/>
              <w:autoSpaceDN/>
              <w:adjustRightInd/>
              <w:spacing w:before="60" w:after="60"/>
              <w:textAlignment w:val="auto"/>
              <w:rPr>
                <w:rFonts w:cstheme="minorHAnsi"/>
                <w:sz w:val="18"/>
                <w:szCs w:val="18"/>
              </w:rPr>
            </w:pPr>
            <w:r w:rsidRPr="00331DA8">
              <w:rPr>
                <w:rFonts w:cstheme="minorHAnsi"/>
                <w:sz w:val="18"/>
                <w:szCs w:val="18"/>
              </w:rPr>
              <w:t>To cooperate</w:t>
            </w:r>
            <w:r>
              <w:rPr>
                <w:rFonts w:cstheme="minorHAnsi"/>
                <w:sz w:val="18"/>
                <w:szCs w:val="18"/>
              </w:rPr>
              <w:t xml:space="preserve"> and collaborate</w:t>
            </w:r>
            <w:r w:rsidRPr="00331DA8">
              <w:rPr>
                <w:rFonts w:cstheme="minorHAnsi"/>
                <w:sz w:val="18"/>
                <w:szCs w:val="18"/>
              </w:rPr>
              <w:t> in the area</w:t>
            </w:r>
            <w:r>
              <w:rPr>
                <w:rFonts w:cstheme="minorHAnsi"/>
                <w:sz w:val="18"/>
                <w:szCs w:val="18"/>
              </w:rPr>
              <w:t>s of common interest in cybersecurity.</w:t>
            </w:r>
          </w:p>
        </w:tc>
      </w:tr>
      <w:tr w:rsidR="00E36249" w:rsidRPr="00092DD4" w14:paraId="0AE00E91" w14:textId="77777777" w:rsidTr="0080072F">
        <w:trPr>
          <w:trHeight w:val="545"/>
        </w:trPr>
        <w:tc>
          <w:tcPr>
            <w:tcW w:w="3828" w:type="dxa"/>
            <w:shd w:val="clear" w:color="auto" w:fill="auto"/>
          </w:tcPr>
          <w:p w14:paraId="4E697E34" w14:textId="77777777" w:rsidR="00E36249" w:rsidRPr="00092DD4" w:rsidRDefault="00E36249" w:rsidP="0080072F">
            <w:pPr>
              <w:spacing w:before="60" w:after="60"/>
              <w:ind w:right="34"/>
              <w:rPr>
                <w:rFonts w:cstheme="minorHAnsi"/>
                <w:sz w:val="18"/>
                <w:szCs w:val="18"/>
              </w:rPr>
            </w:pPr>
            <w:r w:rsidRPr="0049566D">
              <w:rPr>
                <w:rFonts w:cstheme="minorHAnsi"/>
                <w:sz w:val="18"/>
                <w:szCs w:val="18"/>
              </w:rPr>
              <w:t xml:space="preserve">United Nations Institute for Training and Research - </w:t>
            </w:r>
            <w:proofErr w:type="spellStart"/>
            <w:r w:rsidRPr="0049566D">
              <w:rPr>
                <w:rFonts w:cstheme="minorHAnsi"/>
                <w:sz w:val="18"/>
                <w:szCs w:val="18"/>
              </w:rPr>
              <w:t>Fondation</w:t>
            </w:r>
            <w:proofErr w:type="spellEnd"/>
            <w:r w:rsidRPr="0049566D">
              <w:rPr>
                <w:rFonts w:cstheme="minorHAnsi"/>
                <w:sz w:val="18"/>
                <w:szCs w:val="18"/>
              </w:rPr>
              <w:t xml:space="preserve"> </w:t>
            </w:r>
            <w:proofErr w:type="spellStart"/>
            <w:r w:rsidRPr="0049566D">
              <w:rPr>
                <w:rFonts w:cstheme="minorHAnsi"/>
                <w:sz w:val="18"/>
                <w:szCs w:val="18"/>
              </w:rPr>
              <w:t>Carmignac</w:t>
            </w:r>
            <w:proofErr w:type="spellEnd"/>
          </w:p>
        </w:tc>
        <w:tc>
          <w:tcPr>
            <w:tcW w:w="3543" w:type="dxa"/>
            <w:shd w:val="clear" w:color="auto" w:fill="auto"/>
          </w:tcPr>
          <w:p w14:paraId="401B60D7" w14:textId="77777777" w:rsidR="00E36249" w:rsidRPr="00092DD4" w:rsidRDefault="00E36249" w:rsidP="0080072F">
            <w:pPr>
              <w:spacing w:before="60" w:after="60"/>
              <w:ind w:right="33"/>
              <w:rPr>
                <w:rFonts w:cstheme="minorHAnsi"/>
                <w:sz w:val="18"/>
                <w:szCs w:val="18"/>
              </w:rPr>
            </w:pPr>
            <w:r w:rsidRPr="0049566D">
              <w:rPr>
                <w:rFonts w:cstheme="minorHAnsi"/>
                <w:sz w:val="18"/>
                <w:szCs w:val="18"/>
              </w:rPr>
              <w:t>The Global E-Waste Monitor 2024</w:t>
            </w:r>
          </w:p>
        </w:tc>
        <w:tc>
          <w:tcPr>
            <w:tcW w:w="1134" w:type="dxa"/>
            <w:shd w:val="clear" w:color="auto" w:fill="auto"/>
          </w:tcPr>
          <w:p w14:paraId="755EEAAC" w14:textId="77777777" w:rsidR="00E36249" w:rsidRPr="00092DD4" w:rsidRDefault="00E36249" w:rsidP="0080072F">
            <w:pPr>
              <w:shd w:val="clear" w:color="auto" w:fill="FFFFFF"/>
              <w:spacing w:before="60" w:after="60"/>
              <w:ind w:right="34"/>
              <w:rPr>
                <w:rFonts w:cstheme="minorHAnsi"/>
                <w:sz w:val="18"/>
                <w:szCs w:val="18"/>
              </w:rPr>
            </w:pPr>
            <w:r>
              <w:rPr>
                <w:rFonts w:cstheme="minorHAnsi"/>
                <w:sz w:val="18"/>
                <w:szCs w:val="18"/>
              </w:rPr>
              <w:t>04.03.2024</w:t>
            </w:r>
          </w:p>
        </w:tc>
        <w:tc>
          <w:tcPr>
            <w:tcW w:w="6804" w:type="dxa"/>
            <w:shd w:val="clear" w:color="auto" w:fill="auto"/>
          </w:tcPr>
          <w:p w14:paraId="555DCF21"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853F7B">
              <w:rPr>
                <w:rFonts w:cstheme="minorHAnsi"/>
                <w:sz w:val="18"/>
                <w:szCs w:val="18"/>
              </w:rPr>
              <w:t>To jointly create and co-publish the Global E-Waste Monitor for 2024. </w:t>
            </w:r>
          </w:p>
        </w:tc>
      </w:tr>
      <w:tr w:rsidR="00E36249" w:rsidRPr="00092DD4" w14:paraId="59DF315D" w14:textId="77777777" w:rsidTr="0080072F">
        <w:trPr>
          <w:trHeight w:val="545"/>
        </w:trPr>
        <w:tc>
          <w:tcPr>
            <w:tcW w:w="3828" w:type="dxa"/>
            <w:shd w:val="clear" w:color="auto" w:fill="auto"/>
          </w:tcPr>
          <w:p w14:paraId="509B8187" w14:textId="77777777" w:rsidR="00E36249" w:rsidRPr="0049566D" w:rsidRDefault="00E36249" w:rsidP="0080072F">
            <w:pPr>
              <w:spacing w:before="60" w:after="60"/>
              <w:ind w:right="34"/>
              <w:rPr>
                <w:rFonts w:cstheme="minorHAnsi"/>
                <w:sz w:val="18"/>
                <w:szCs w:val="18"/>
              </w:rPr>
            </w:pPr>
            <w:r w:rsidRPr="00224799">
              <w:rPr>
                <w:rFonts w:cstheme="minorHAnsi"/>
                <w:sz w:val="18"/>
                <w:szCs w:val="18"/>
              </w:rPr>
              <w:t>China Branch of BRICS Institute of Future Networks</w:t>
            </w:r>
          </w:p>
        </w:tc>
        <w:tc>
          <w:tcPr>
            <w:tcW w:w="3543" w:type="dxa"/>
            <w:shd w:val="clear" w:color="auto" w:fill="auto"/>
          </w:tcPr>
          <w:p w14:paraId="78C5025D" w14:textId="77777777" w:rsidR="00E36249" w:rsidRPr="0049566D"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38F8A053"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28.02.2024</w:t>
            </w:r>
          </w:p>
        </w:tc>
        <w:tc>
          <w:tcPr>
            <w:tcW w:w="6804" w:type="dxa"/>
            <w:shd w:val="clear" w:color="auto" w:fill="auto"/>
          </w:tcPr>
          <w:p w14:paraId="352B516A"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1D6F8A">
              <w:rPr>
                <w:rFonts w:cstheme="minorHAnsi"/>
                <w:sz w:val="18"/>
                <w:szCs w:val="18"/>
              </w:rPr>
              <w:t>To operationalize the ITU Acceleration Centre, one of the vehicles of the Innovation and Entrepreneurship Alliance for Digital Development.</w:t>
            </w:r>
          </w:p>
        </w:tc>
      </w:tr>
      <w:tr w:rsidR="00E36249" w:rsidRPr="00092DD4" w14:paraId="698E8F63" w14:textId="77777777" w:rsidTr="0080072F">
        <w:trPr>
          <w:trHeight w:val="545"/>
        </w:trPr>
        <w:tc>
          <w:tcPr>
            <w:tcW w:w="3828" w:type="dxa"/>
            <w:shd w:val="clear" w:color="auto" w:fill="auto"/>
          </w:tcPr>
          <w:p w14:paraId="62759F2A" w14:textId="77777777" w:rsidR="00E36249" w:rsidRPr="0049566D" w:rsidRDefault="00E36249" w:rsidP="0080072F">
            <w:pPr>
              <w:spacing w:before="60" w:after="60"/>
              <w:ind w:right="34"/>
              <w:rPr>
                <w:rFonts w:cstheme="minorHAnsi"/>
                <w:sz w:val="18"/>
                <w:szCs w:val="18"/>
              </w:rPr>
            </w:pPr>
            <w:r w:rsidRPr="00224799">
              <w:rPr>
                <w:rFonts w:cstheme="minorHAnsi"/>
                <w:sz w:val="18"/>
                <w:szCs w:val="18"/>
              </w:rPr>
              <w:t>Ministry of Information, Communication and Information Technology</w:t>
            </w:r>
            <w:r>
              <w:rPr>
                <w:rFonts w:cstheme="minorHAnsi"/>
                <w:sz w:val="18"/>
                <w:szCs w:val="18"/>
              </w:rPr>
              <w:t>, represented by the Information and Communication Technologies Commission</w:t>
            </w:r>
            <w:r w:rsidRPr="00224799">
              <w:rPr>
                <w:rFonts w:cstheme="minorHAnsi"/>
                <w:sz w:val="18"/>
                <w:szCs w:val="18"/>
              </w:rPr>
              <w:t>, Tanzania</w:t>
            </w:r>
          </w:p>
        </w:tc>
        <w:tc>
          <w:tcPr>
            <w:tcW w:w="3543" w:type="dxa"/>
            <w:shd w:val="clear" w:color="auto" w:fill="auto"/>
          </w:tcPr>
          <w:p w14:paraId="5567FB0D" w14:textId="77777777" w:rsidR="00E36249" w:rsidRPr="0049566D"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1117180A"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27.02.2024</w:t>
            </w:r>
          </w:p>
        </w:tc>
        <w:tc>
          <w:tcPr>
            <w:tcW w:w="6804" w:type="dxa"/>
            <w:shd w:val="clear" w:color="auto" w:fill="auto"/>
          </w:tcPr>
          <w:p w14:paraId="3E01E3D7"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1D6F8A">
              <w:rPr>
                <w:rFonts w:cstheme="minorHAnsi"/>
                <w:sz w:val="18"/>
                <w:szCs w:val="18"/>
              </w:rPr>
              <w:t>To operationalize the ITU Acceleration Centre, one of the vehicles of the Innovation and Entrepreneurship Alliance for Digital Development.</w:t>
            </w:r>
          </w:p>
        </w:tc>
      </w:tr>
      <w:tr w:rsidR="00E36249" w:rsidRPr="00092DD4" w14:paraId="1BB8EF00" w14:textId="77777777" w:rsidTr="0080072F">
        <w:trPr>
          <w:trHeight w:val="545"/>
        </w:trPr>
        <w:tc>
          <w:tcPr>
            <w:tcW w:w="3828" w:type="dxa"/>
            <w:shd w:val="clear" w:color="auto" w:fill="auto"/>
          </w:tcPr>
          <w:p w14:paraId="1D1FB277" w14:textId="77777777" w:rsidR="00E36249" w:rsidRPr="0049566D" w:rsidRDefault="00E36249" w:rsidP="0080072F">
            <w:pPr>
              <w:spacing w:before="60" w:after="60"/>
              <w:ind w:right="34"/>
              <w:rPr>
                <w:rFonts w:cstheme="minorHAnsi"/>
                <w:sz w:val="18"/>
                <w:szCs w:val="18"/>
              </w:rPr>
            </w:pPr>
            <w:r w:rsidRPr="00536D5A">
              <w:rPr>
                <w:rFonts w:cstheme="minorHAnsi"/>
                <w:sz w:val="18"/>
                <w:szCs w:val="18"/>
              </w:rPr>
              <w:t>China Academy of Information and Communications Technology</w:t>
            </w:r>
          </w:p>
        </w:tc>
        <w:tc>
          <w:tcPr>
            <w:tcW w:w="3543" w:type="dxa"/>
            <w:shd w:val="clear" w:color="auto" w:fill="auto"/>
          </w:tcPr>
          <w:p w14:paraId="640E4F7A" w14:textId="77777777" w:rsidR="00E36249" w:rsidRPr="0049566D"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140BE9C5"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23.02.2024</w:t>
            </w:r>
          </w:p>
        </w:tc>
        <w:tc>
          <w:tcPr>
            <w:tcW w:w="6804" w:type="dxa"/>
            <w:shd w:val="clear" w:color="auto" w:fill="auto"/>
          </w:tcPr>
          <w:p w14:paraId="2813D401"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B0668D">
              <w:rPr>
                <w:rFonts w:cstheme="minorHAnsi"/>
                <w:sz w:val="18"/>
                <w:szCs w:val="18"/>
              </w:rPr>
              <w:t>To operationalize the ITU Acceleration Centre, one of the vehicles of the Innovation and Entrepreneurship Alliance for Digital Development.</w:t>
            </w:r>
          </w:p>
        </w:tc>
      </w:tr>
      <w:tr w:rsidR="00E36249" w:rsidRPr="00092DD4" w14:paraId="6D09F27E" w14:textId="77777777" w:rsidTr="0080072F">
        <w:trPr>
          <w:trHeight w:val="545"/>
        </w:trPr>
        <w:tc>
          <w:tcPr>
            <w:tcW w:w="3828" w:type="dxa"/>
            <w:shd w:val="clear" w:color="auto" w:fill="auto"/>
          </w:tcPr>
          <w:p w14:paraId="20B5952A" w14:textId="77777777" w:rsidR="00E36249" w:rsidRPr="0049566D" w:rsidRDefault="00E36249" w:rsidP="0080072F">
            <w:pPr>
              <w:spacing w:before="60" w:after="60"/>
              <w:ind w:right="34"/>
              <w:rPr>
                <w:rFonts w:cstheme="minorHAnsi"/>
                <w:sz w:val="18"/>
                <w:szCs w:val="18"/>
              </w:rPr>
            </w:pPr>
            <w:r w:rsidRPr="00536D5A">
              <w:rPr>
                <w:rFonts w:cstheme="minorHAnsi"/>
                <w:sz w:val="18"/>
                <w:szCs w:val="18"/>
              </w:rPr>
              <w:t>Malawi Communications Regulatory Authority</w:t>
            </w:r>
          </w:p>
        </w:tc>
        <w:tc>
          <w:tcPr>
            <w:tcW w:w="3543" w:type="dxa"/>
            <w:shd w:val="clear" w:color="auto" w:fill="auto"/>
          </w:tcPr>
          <w:p w14:paraId="71282EA4" w14:textId="77777777" w:rsidR="00E36249" w:rsidRPr="0049566D"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2D92473C"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09.02.2024</w:t>
            </w:r>
          </w:p>
        </w:tc>
        <w:tc>
          <w:tcPr>
            <w:tcW w:w="6804" w:type="dxa"/>
            <w:shd w:val="clear" w:color="auto" w:fill="auto"/>
          </w:tcPr>
          <w:p w14:paraId="5FC393CC"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B0668D">
              <w:rPr>
                <w:rFonts w:cstheme="minorHAnsi"/>
                <w:sz w:val="18"/>
                <w:szCs w:val="18"/>
              </w:rPr>
              <w:t>To operationalize the ITU Acceleration Centre, one of the vehicles of the Innovation and Entrepreneurship Alliance for Digital Development.</w:t>
            </w:r>
          </w:p>
        </w:tc>
      </w:tr>
      <w:tr w:rsidR="00E36249" w:rsidRPr="00092DD4" w14:paraId="2E010BC9" w14:textId="77777777" w:rsidTr="0080072F">
        <w:trPr>
          <w:trHeight w:val="545"/>
        </w:trPr>
        <w:tc>
          <w:tcPr>
            <w:tcW w:w="3828" w:type="dxa"/>
            <w:shd w:val="clear" w:color="auto" w:fill="auto"/>
          </w:tcPr>
          <w:p w14:paraId="31A8AF81" w14:textId="77777777" w:rsidR="00E36249" w:rsidRPr="00536D5A" w:rsidRDefault="00E36249" w:rsidP="0080072F">
            <w:pPr>
              <w:spacing w:before="60" w:after="60"/>
              <w:ind w:right="34"/>
              <w:rPr>
                <w:rFonts w:cstheme="minorHAnsi"/>
                <w:sz w:val="18"/>
                <w:szCs w:val="18"/>
                <w:lang w:val="fr-CH"/>
              </w:rPr>
            </w:pPr>
            <w:proofErr w:type="spellStart"/>
            <w:r w:rsidRPr="00536D5A">
              <w:rPr>
                <w:rFonts w:cstheme="minorHAnsi"/>
                <w:sz w:val="18"/>
                <w:szCs w:val="18"/>
                <w:lang w:val="fr-CH"/>
              </w:rPr>
              <w:t>Oficina</w:t>
            </w:r>
            <w:proofErr w:type="spellEnd"/>
            <w:r w:rsidRPr="00536D5A">
              <w:rPr>
                <w:rFonts w:cstheme="minorHAnsi"/>
                <w:sz w:val="18"/>
                <w:szCs w:val="18"/>
                <w:lang w:val="fr-CH"/>
              </w:rPr>
              <w:t xml:space="preserve"> </w:t>
            </w:r>
            <w:proofErr w:type="spellStart"/>
            <w:r w:rsidRPr="00536D5A">
              <w:rPr>
                <w:rFonts w:cstheme="minorHAnsi"/>
                <w:sz w:val="18"/>
                <w:szCs w:val="18"/>
                <w:lang w:val="fr-CH"/>
              </w:rPr>
              <w:t>Gubernamental</w:t>
            </w:r>
            <w:proofErr w:type="spellEnd"/>
            <w:r w:rsidRPr="00536D5A">
              <w:rPr>
                <w:rFonts w:cstheme="minorHAnsi"/>
                <w:sz w:val="18"/>
                <w:szCs w:val="18"/>
                <w:lang w:val="fr-CH"/>
              </w:rPr>
              <w:t xml:space="preserve"> de </w:t>
            </w:r>
            <w:proofErr w:type="spellStart"/>
            <w:r w:rsidRPr="00536D5A">
              <w:rPr>
                <w:rFonts w:cstheme="minorHAnsi"/>
                <w:sz w:val="18"/>
                <w:szCs w:val="18"/>
                <w:lang w:val="fr-CH"/>
              </w:rPr>
              <w:t>Tecnología</w:t>
            </w:r>
            <w:proofErr w:type="spellEnd"/>
            <w:r w:rsidRPr="00536D5A">
              <w:rPr>
                <w:rFonts w:cstheme="minorHAnsi"/>
                <w:sz w:val="18"/>
                <w:szCs w:val="18"/>
                <w:lang w:val="fr-CH"/>
              </w:rPr>
              <w:t xml:space="preserve"> de </w:t>
            </w:r>
            <w:r>
              <w:rPr>
                <w:rFonts w:cstheme="minorHAnsi"/>
                <w:sz w:val="18"/>
                <w:szCs w:val="18"/>
                <w:lang w:val="fr-CH"/>
              </w:rPr>
              <w:t>l</w:t>
            </w:r>
            <w:r w:rsidRPr="00536D5A">
              <w:rPr>
                <w:rFonts w:cstheme="minorHAnsi"/>
                <w:sz w:val="18"/>
                <w:szCs w:val="18"/>
                <w:lang w:val="fr-CH"/>
              </w:rPr>
              <w:t xml:space="preserve">a </w:t>
            </w:r>
            <w:proofErr w:type="spellStart"/>
            <w:r w:rsidRPr="00536D5A">
              <w:rPr>
                <w:rFonts w:cstheme="minorHAnsi"/>
                <w:sz w:val="18"/>
                <w:szCs w:val="18"/>
                <w:lang w:val="fr-CH"/>
              </w:rPr>
              <w:t>Información</w:t>
            </w:r>
            <w:proofErr w:type="spellEnd"/>
            <w:r w:rsidRPr="00536D5A">
              <w:rPr>
                <w:rFonts w:cstheme="minorHAnsi"/>
                <w:sz w:val="18"/>
                <w:szCs w:val="18"/>
                <w:lang w:val="fr-CH"/>
              </w:rPr>
              <w:t xml:space="preserve"> y la </w:t>
            </w:r>
            <w:proofErr w:type="spellStart"/>
            <w:r w:rsidRPr="00536D5A">
              <w:rPr>
                <w:rFonts w:cstheme="minorHAnsi"/>
                <w:sz w:val="18"/>
                <w:szCs w:val="18"/>
                <w:lang w:val="fr-CH"/>
              </w:rPr>
              <w:t>Comunicación</w:t>
            </w:r>
            <w:proofErr w:type="spellEnd"/>
            <w:r w:rsidRPr="00536D5A">
              <w:rPr>
                <w:rFonts w:cstheme="minorHAnsi"/>
                <w:sz w:val="18"/>
                <w:szCs w:val="18"/>
                <w:lang w:val="fr-CH"/>
              </w:rPr>
              <w:t xml:space="preserve">, </w:t>
            </w:r>
            <w:proofErr w:type="spellStart"/>
            <w:r w:rsidRPr="00536D5A">
              <w:rPr>
                <w:rFonts w:cstheme="minorHAnsi"/>
                <w:sz w:val="18"/>
                <w:szCs w:val="18"/>
                <w:lang w:val="fr-CH"/>
              </w:rPr>
              <w:t>Dominican</w:t>
            </w:r>
            <w:proofErr w:type="spellEnd"/>
            <w:r w:rsidRPr="00536D5A">
              <w:rPr>
                <w:rFonts w:cstheme="minorHAnsi"/>
                <w:sz w:val="18"/>
                <w:szCs w:val="18"/>
                <w:lang w:val="fr-CH"/>
              </w:rPr>
              <w:t xml:space="preserve"> Rep.</w:t>
            </w:r>
          </w:p>
        </w:tc>
        <w:tc>
          <w:tcPr>
            <w:tcW w:w="3543" w:type="dxa"/>
            <w:shd w:val="clear" w:color="auto" w:fill="auto"/>
          </w:tcPr>
          <w:p w14:paraId="2F61B8B6" w14:textId="77777777" w:rsidR="00E36249" w:rsidRPr="0049566D"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52F7F795"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07.02.2024</w:t>
            </w:r>
          </w:p>
        </w:tc>
        <w:tc>
          <w:tcPr>
            <w:tcW w:w="6804" w:type="dxa"/>
            <w:shd w:val="clear" w:color="auto" w:fill="auto"/>
          </w:tcPr>
          <w:p w14:paraId="0DE1E453"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B0668D">
              <w:rPr>
                <w:rFonts w:cstheme="minorHAnsi"/>
                <w:sz w:val="18"/>
                <w:szCs w:val="18"/>
              </w:rPr>
              <w:t>To operationalize the ITU Acceleration Centre, one of the vehicles of the Innovation and Entrepreneurship Alliance for Digital Development.</w:t>
            </w:r>
          </w:p>
        </w:tc>
      </w:tr>
      <w:tr w:rsidR="00E36249" w:rsidRPr="00092DD4" w14:paraId="2F6FFAD1" w14:textId="77777777" w:rsidTr="0080072F">
        <w:trPr>
          <w:trHeight w:val="545"/>
        </w:trPr>
        <w:tc>
          <w:tcPr>
            <w:tcW w:w="3828" w:type="dxa"/>
            <w:shd w:val="clear" w:color="auto" w:fill="auto"/>
          </w:tcPr>
          <w:p w14:paraId="792DEA5E" w14:textId="77777777" w:rsidR="00E36249" w:rsidRPr="00B10256" w:rsidRDefault="00E36249" w:rsidP="0080072F">
            <w:pPr>
              <w:spacing w:before="60" w:after="60"/>
              <w:ind w:right="34"/>
              <w:rPr>
                <w:rFonts w:cstheme="minorHAnsi"/>
                <w:sz w:val="18"/>
                <w:szCs w:val="18"/>
              </w:rPr>
            </w:pPr>
            <w:r w:rsidRPr="00B10256">
              <w:rPr>
                <w:rFonts w:cstheme="minorHAnsi"/>
                <w:sz w:val="18"/>
                <w:szCs w:val="18"/>
              </w:rPr>
              <w:lastRenderedPageBreak/>
              <w:t xml:space="preserve">Ministry of Digital Transformation, Innovation and </w:t>
            </w:r>
            <w:r w:rsidRPr="0041015A">
              <w:rPr>
                <w:rFonts w:cstheme="minorHAnsi"/>
                <w:sz w:val="18"/>
                <w:szCs w:val="18"/>
              </w:rPr>
              <w:t>Modernisation of the Administration, Ma</w:t>
            </w:r>
            <w:r w:rsidRPr="00B10256">
              <w:rPr>
                <w:rFonts w:cstheme="minorHAnsi"/>
                <w:sz w:val="18"/>
                <w:szCs w:val="18"/>
              </w:rPr>
              <w:t>uritania</w:t>
            </w:r>
          </w:p>
        </w:tc>
        <w:tc>
          <w:tcPr>
            <w:tcW w:w="3543" w:type="dxa"/>
            <w:shd w:val="clear" w:color="auto" w:fill="auto"/>
          </w:tcPr>
          <w:p w14:paraId="71851BDF" w14:textId="77777777" w:rsidR="00E36249" w:rsidRPr="00B10256" w:rsidRDefault="00E36249" w:rsidP="0080072F">
            <w:pPr>
              <w:spacing w:before="60" w:after="60"/>
              <w:ind w:right="33"/>
              <w:rPr>
                <w:rFonts w:cstheme="minorHAnsi"/>
                <w:sz w:val="18"/>
                <w:szCs w:val="18"/>
              </w:rPr>
            </w:pPr>
            <w:r w:rsidRPr="00B10256">
              <w:rPr>
                <w:rFonts w:cstheme="minorHAnsi"/>
                <w:sz w:val="18"/>
                <w:szCs w:val="18"/>
              </w:rPr>
              <w:t>Establishment of an ITU Acceleration Centre</w:t>
            </w:r>
          </w:p>
        </w:tc>
        <w:tc>
          <w:tcPr>
            <w:tcW w:w="1134" w:type="dxa"/>
            <w:shd w:val="clear" w:color="auto" w:fill="auto"/>
          </w:tcPr>
          <w:p w14:paraId="66684E37" w14:textId="4FCBBC04" w:rsidR="00E36249" w:rsidRPr="00B10256" w:rsidRDefault="00E36249" w:rsidP="0080072F">
            <w:pPr>
              <w:shd w:val="clear" w:color="auto" w:fill="FFFFFF"/>
              <w:spacing w:before="60" w:after="60"/>
              <w:ind w:right="34"/>
              <w:rPr>
                <w:rFonts w:cstheme="minorHAnsi"/>
                <w:sz w:val="18"/>
                <w:szCs w:val="18"/>
              </w:rPr>
            </w:pPr>
            <w:r w:rsidRPr="00B10256">
              <w:rPr>
                <w:rFonts w:cstheme="minorHAnsi"/>
                <w:sz w:val="18"/>
                <w:szCs w:val="18"/>
              </w:rPr>
              <w:t>07.02.2024</w:t>
            </w:r>
          </w:p>
        </w:tc>
        <w:tc>
          <w:tcPr>
            <w:tcW w:w="6804" w:type="dxa"/>
            <w:shd w:val="clear" w:color="auto" w:fill="auto"/>
          </w:tcPr>
          <w:p w14:paraId="4A8D728A"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6426ED">
              <w:rPr>
                <w:rFonts w:cstheme="minorHAnsi"/>
                <w:sz w:val="18"/>
                <w:szCs w:val="18"/>
              </w:rPr>
              <w:t>To operationalize the ITU Acceleration </w:t>
            </w:r>
            <w:r>
              <w:rPr>
                <w:rFonts w:cstheme="minorHAnsi"/>
                <w:sz w:val="18"/>
                <w:szCs w:val="18"/>
              </w:rPr>
              <w:t>Centre</w:t>
            </w:r>
            <w:r w:rsidRPr="006426ED">
              <w:rPr>
                <w:rFonts w:cstheme="minorHAnsi"/>
                <w:sz w:val="18"/>
                <w:szCs w:val="18"/>
              </w:rPr>
              <w:t>, one of the vehicles of the Innovation and Entrepreneurship Alliance for Digital Development.</w:t>
            </w:r>
          </w:p>
        </w:tc>
      </w:tr>
      <w:tr w:rsidR="00E36249" w:rsidRPr="00092DD4" w14:paraId="7B5BF53E" w14:textId="77777777" w:rsidTr="0080072F">
        <w:trPr>
          <w:trHeight w:val="545"/>
        </w:trPr>
        <w:tc>
          <w:tcPr>
            <w:tcW w:w="3828" w:type="dxa"/>
            <w:shd w:val="clear" w:color="auto" w:fill="auto"/>
          </w:tcPr>
          <w:p w14:paraId="75F5DFDE" w14:textId="77777777" w:rsidR="00E36249" w:rsidRPr="0049566D" w:rsidRDefault="00E36249" w:rsidP="0080072F">
            <w:pPr>
              <w:spacing w:before="60" w:after="60"/>
              <w:ind w:right="34"/>
              <w:rPr>
                <w:rFonts w:cstheme="minorHAnsi"/>
                <w:sz w:val="18"/>
                <w:szCs w:val="18"/>
              </w:rPr>
            </w:pPr>
            <w:r w:rsidRPr="003C2653">
              <w:rPr>
                <w:rFonts w:cstheme="minorHAnsi"/>
                <w:sz w:val="18"/>
                <w:szCs w:val="18"/>
              </w:rPr>
              <w:t>Postal and Telecommunications Regulatory Authority</w:t>
            </w:r>
            <w:r>
              <w:rPr>
                <w:rFonts w:cstheme="minorHAnsi"/>
                <w:sz w:val="18"/>
                <w:szCs w:val="18"/>
              </w:rPr>
              <w:t xml:space="preserve">, </w:t>
            </w:r>
            <w:r w:rsidRPr="003C2653">
              <w:rPr>
                <w:rFonts w:cstheme="minorHAnsi"/>
                <w:sz w:val="18"/>
                <w:szCs w:val="18"/>
              </w:rPr>
              <w:t>Zimbabwe</w:t>
            </w:r>
          </w:p>
        </w:tc>
        <w:tc>
          <w:tcPr>
            <w:tcW w:w="3543" w:type="dxa"/>
            <w:shd w:val="clear" w:color="auto" w:fill="auto"/>
          </w:tcPr>
          <w:p w14:paraId="749A2D79" w14:textId="77777777" w:rsidR="00E36249" w:rsidRPr="0049566D" w:rsidRDefault="00E36249" w:rsidP="0080072F">
            <w:pPr>
              <w:spacing w:before="60" w:after="60"/>
              <w:ind w:right="33"/>
              <w:rPr>
                <w:rFonts w:cstheme="minorHAnsi"/>
                <w:sz w:val="18"/>
                <w:szCs w:val="18"/>
              </w:rPr>
            </w:pPr>
            <w:r w:rsidRPr="007C2661">
              <w:rPr>
                <w:rFonts w:cstheme="minorHAnsi"/>
                <w:sz w:val="18"/>
                <w:szCs w:val="18"/>
              </w:rPr>
              <w:t>Establishment of an ITU Acceleration Centre</w:t>
            </w:r>
          </w:p>
        </w:tc>
        <w:tc>
          <w:tcPr>
            <w:tcW w:w="1134" w:type="dxa"/>
            <w:shd w:val="clear" w:color="auto" w:fill="auto"/>
          </w:tcPr>
          <w:p w14:paraId="59CF7577" w14:textId="77777777" w:rsidR="00E36249" w:rsidRDefault="00E36249" w:rsidP="0080072F">
            <w:pPr>
              <w:shd w:val="clear" w:color="auto" w:fill="FFFFFF"/>
              <w:spacing w:before="60" w:after="60"/>
              <w:ind w:right="34"/>
              <w:rPr>
                <w:rFonts w:cstheme="minorHAnsi"/>
                <w:sz w:val="18"/>
                <w:szCs w:val="18"/>
              </w:rPr>
            </w:pPr>
            <w:r>
              <w:rPr>
                <w:rFonts w:cstheme="minorHAnsi"/>
                <w:sz w:val="18"/>
                <w:szCs w:val="18"/>
              </w:rPr>
              <w:t>06.02.2024</w:t>
            </w:r>
          </w:p>
        </w:tc>
        <w:tc>
          <w:tcPr>
            <w:tcW w:w="6804" w:type="dxa"/>
            <w:shd w:val="clear" w:color="auto" w:fill="auto"/>
          </w:tcPr>
          <w:p w14:paraId="06DA2F79"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6426ED">
              <w:rPr>
                <w:rFonts w:cstheme="minorHAnsi"/>
                <w:sz w:val="18"/>
                <w:szCs w:val="18"/>
              </w:rPr>
              <w:t>To operationalize the ITU Acceleration </w:t>
            </w:r>
            <w:r>
              <w:rPr>
                <w:rFonts w:cstheme="minorHAnsi"/>
                <w:sz w:val="18"/>
                <w:szCs w:val="18"/>
              </w:rPr>
              <w:t>Centre</w:t>
            </w:r>
            <w:r w:rsidRPr="006426ED">
              <w:rPr>
                <w:rFonts w:cstheme="minorHAnsi"/>
                <w:sz w:val="18"/>
                <w:szCs w:val="18"/>
              </w:rPr>
              <w:t>, one of the vehicles of the Innovation and Entrepreneurship Alliance for Digital Development.</w:t>
            </w:r>
          </w:p>
        </w:tc>
      </w:tr>
      <w:tr w:rsidR="00E36249" w:rsidRPr="00092DD4" w14:paraId="1A30A8F9" w14:textId="77777777" w:rsidTr="0080072F">
        <w:trPr>
          <w:trHeight w:val="545"/>
        </w:trPr>
        <w:tc>
          <w:tcPr>
            <w:tcW w:w="3828" w:type="dxa"/>
            <w:shd w:val="clear" w:color="auto" w:fill="auto"/>
          </w:tcPr>
          <w:p w14:paraId="11DC45E2" w14:textId="77777777" w:rsidR="00E36249" w:rsidRPr="0079785F" w:rsidRDefault="00E36249" w:rsidP="0080072F">
            <w:pPr>
              <w:spacing w:before="60" w:after="60"/>
              <w:ind w:right="34"/>
              <w:rPr>
                <w:rFonts w:cstheme="minorHAnsi"/>
                <w:sz w:val="18"/>
                <w:szCs w:val="18"/>
              </w:rPr>
            </w:pPr>
            <w:r w:rsidRPr="0079785F">
              <w:rPr>
                <w:rFonts w:cstheme="minorHAnsi"/>
                <w:sz w:val="18"/>
                <w:szCs w:val="18"/>
              </w:rPr>
              <w:t>S</w:t>
            </w:r>
            <w:r>
              <w:rPr>
                <w:rFonts w:cstheme="minorHAnsi"/>
                <w:sz w:val="18"/>
                <w:szCs w:val="18"/>
              </w:rPr>
              <w:t>é</w:t>
            </w:r>
            <w:r w:rsidRPr="0079785F">
              <w:rPr>
                <w:rFonts w:cstheme="minorHAnsi"/>
                <w:sz w:val="18"/>
                <w:szCs w:val="18"/>
              </w:rPr>
              <w:t>n</w:t>
            </w:r>
            <w:r>
              <w:rPr>
                <w:rFonts w:cstheme="minorHAnsi"/>
                <w:sz w:val="18"/>
                <w:szCs w:val="18"/>
              </w:rPr>
              <w:t>é</w:t>
            </w:r>
            <w:r w:rsidRPr="0079785F">
              <w:rPr>
                <w:rFonts w:cstheme="minorHAnsi"/>
                <w:sz w:val="18"/>
                <w:szCs w:val="18"/>
              </w:rPr>
              <w:t>gal Num</w:t>
            </w:r>
            <w:r>
              <w:rPr>
                <w:rFonts w:cstheme="minorHAnsi"/>
                <w:sz w:val="18"/>
                <w:szCs w:val="18"/>
              </w:rPr>
              <w:t>é</w:t>
            </w:r>
            <w:r w:rsidRPr="0079785F">
              <w:rPr>
                <w:rFonts w:cstheme="minorHAnsi"/>
                <w:sz w:val="18"/>
                <w:szCs w:val="18"/>
              </w:rPr>
              <w:t>rique SA</w:t>
            </w:r>
          </w:p>
        </w:tc>
        <w:tc>
          <w:tcPr>
            <w:tcW w:w="3543" w:type="dxa"/>
            <w:shd w:val="clear" w:color="auto" w:fill="auto"/>
          </w:tcPr>
          <w:p w14:paraId="4A71BA67" w14:textId="77777777" w:rsidR="00E36249" w:rsidRPr="0079785F" w:rsidRDefault="00E36249" w:rsidP="0080072F">
            <w:pPr>
              <w:spacing w:before="60" w:after="60"/>
              <w:ind w:right="33"/>
              <w:rPr>
                <w:rFonts w:cstheme="minorHAnsi"/>
                <w:sz w:val="18"/>
                <w:szCs w:val="18"/>
              </w:rPr>
            </w:pPr>
            <w:r w:rsidRPr="0079785F">
              <w:rPr>
                <w:rFonts w:cstheme="minorHAnsi"/>
                <w:sz w:val="18"/>
                <w:szCs w:val="18"/>
              </w:rPr>
              <w:t>Establishment of an ITU Acceleration Centre</w:t>
            </w:r>
          </w:p>
        </w:tc>
        <w:tc>
          <w:tcPr>
            <w:tcW w:w="1134" w:type="dxa"/>
            <w:shd w:val="clear" w:color="auto" w:fill="auto"/>
          </w:tcPr>
          <w:p w14:paraId="0808F051" w14:textId="77777777" w:rsidR="00E36249" w:rsidRPr="0079785F" w:rsidRDefault="00E36249" w:rsidP="0080072F">
            <w:pPr>
              <w:shd w:val="clear" w:color="auto" w:fill="FFFFFF"/>
              <w:spacing w:before="60" w:after="60"/>
              <w:ind w:right="34"/>
              <w:rPr>
                <w:rFonts w:cstheme="minorHAnsi"/>
                <w:sz w:val="18"/>
                <w:szCs w:val="18"/>
              </w:rPr>
            </w:pPr>
            <w:r w:rsidRPr="0079785F">
              <w:rPr>
                <w:rFonts w:cstheme="minorHAnsi"/>
                <w:sz w:val="18"/>
                <w:szCs w:val="18"/>
              </w:rPr>
              <w:t>01.02.2024</w:t>
            </w:r>
          </w:p>
        </w:tc>
        <w:tc>
          <w:tcPr>
            <w:tcW w:w="6804" w:type="dxa"/>
            <w:shd w:val="clear" w:color="auto" w:fill="auto"/>
          </w:tcPr>
          <w:p w14:paraId="59F8004E"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79785F">
              <w:rPr>
                <w:rFonts w:cstheme="minorHAnsi"/>
                <w:sz w:val="18"/>
                <w:szCs w:val="18"/>
              </w:rPr>
              <w:t>To operationalize the ITU Acceleration Centre, one of the vehicles of the Innovation and Entrepreneurship Alliance for Digital Development.</w:t>
            </w:r>
          </w:p>
        </w:tc>
      </w:tr>
      <w:tr w:rsidR="00E36249" w:rsidRPr="00092DD4" w14:paraId="55885736" w14:textId="77777777" w:rsidTr="0080072F">
        <w:trPr>
          <w:trHeight w:val="545"/>
        </w:trPr>
        <w:tc>
          <w:tcPr>
            <w:tcW w:w="3828" w:type="dxa"/>
            <w:shd w:val="clear" w:color="auto" w:fill="auto"/>
          </w:tcPr>
          <w:p w14:paraId="57CF1CDE" w14:textId="77777777" w:rsidR="00E36249" w:rsidRPr="004D766F" w:rsidRDefault="00E36249" w:rsidP="0080072F">
            <w:pPr>
              <w:spacing w:before="60" w:after="60"/>
              <w:ind w:right="34"/>
              <w:rPr>
                <w:rFonts w:cstheme="minorHAnsi"/>
                <w:sz w:val="18"/>
                <w:szCs w:val="18"/>
              </w:rPr>
            </w:pPr>
            <w:r w:rsidRPr="004D766F">
              <w:rPr>
                <w:rFonts w:cstheme="minorHAnsi"/>
                <w:sz w:val="18"/>
                <w:szCs w:val="18"/>
              </w:rPr>
              <w:t>UN/UNDP Multi-Partner Trust Fund Office</w:t>
            </w:r>
          </w:p>
        </w:tc>
        <w:tc>
          <w:tcPr>
            <w:tcW w:w="3543" w:type="dxa"/>
            <w:shd w:val="clear" w:color="auto" w:fill="auto"/>
          </w:tcPr>
          <w:p w14:paraId="3F934445" w14:textId="77777777" w:rsidR="00E36249" w:rsidRPr="004D766F" w:rsidRDefault="00E36249" w:rsidP="0080072F">
            <w:pPr>
              <w:spacing w:before="60" w:after="60"/>
              <w:ind w:right="33"/>
              <w:rPr>
                <w:rFonts w:cstheme="minorHAnsi"/>
                <w:sz w:val="18"/>
                <w:szCs w:val="18"/>
              </w:rPr>
            </w:pPr>
            <w:r>
              <w:rPr>
                <w:rFonts w:cstheme="minorHAnsi"/>
                <w:sz w:val="18"/>
                <w:szCs w:val="18"/>
              </w:rPr>
              <w:t>Operational Aspects of a UN India SDG Fund</w:t>
            </w:r>
          </w:p>
        </w:tc>
        <w:tc>
          <w:tcPr>
            <w:tcW w:w="1134" w:type="dxa"/>
            <w:shd w:val="clear" w:color="auto" w:fill="auto"/>
          </w:tcPr>
          <w:p w14:paraId="0FAED9D2" w14:textId="77777777" w:rsidR="00E36249" w:rsidRPr="004D766F" w:rsidRDefault="00E36249" w:rsidP="0080072F">
            <w:pPr>
              <w:shd w:val="clear" w:color="auto" w:fill="FFFFFF"/>
              <w:spacing w:before="60" w:after="60"/>
              <w:ind w:right="34"/>
              <w:rPr>
                <w:rFonts w:cstheme="minorHAnsi"/>
                <w:sz w:val="18"/>
                <w:szCs w:val="18"/>
              </w:rPr>
            </w:pPr>
            <w:r w:rsidRPr="004D766F">
              <w:rPr>
                <w:rFonts w:cstheme="minorHAnsi"/>
                <w:sz w:val="18"/>
                <w:szCs w:val="18"/>
              </w:rPr>
              <w:t>03.01.2024</w:t>
            </w:r>
          </w:p>
        </w:tc>
        <w:tc>
          <w:tcPr>
            <w:tcW w:w="6804" w:type="dxa"/>
            <w:shd w:val="clear" w:color="auto" w:fill="auto"/>
          </w:tcPr>
          <w:p w14:paraId="41E6FD18" w14:textId="77777777" w:rsidR="00E36249" w:rsidRPr="00092DD4" w:rsidRDefault="00E36249" w:rsidP="0080072F">
            <w:pPr>
              <w:overflowPunct/>
              <w:autoSpaceDE/>
              <w:autoSpaceDN/>
              <w:adjustRightInd/>
              <w:spacing w:before="60" w:after="60"/>
              <w:textAlignment w:val="auto"/>
              <w:rPr>
                <w:rFonts w:cstheme="minorHAnsi"/>
                <w:sz w:val="18"/>
                <w:szCs w:val="18"/>
              </w:rPr>
            </w:pPr>
            <w:r w:rsidRPr="006E7F53">
              <w:rPr>
                <w:rFonts w:cstheme="minorHAnsi"/>
                <w:sz w:val="18"/>
                <w:szCs w:val="18"/>
              </w:rPr>
              <w:t>To accelerate implementation of the 2030 Agenda for Sustainable Development in India by supporting the Government’s development priorities as outlined in the Government of India – UNSDCF 2023-27. </w:t>
            </w:r>
          </w:p>
        </w:tc>
      </w:tr>
    </w:tbl>
    <w:p w14:paraId="6A86961F" w14:textId="77777777" w:rsidR="00E36249" w:rsidRPr="004B7B93" w:rsidRDefault="00E36249" w:rsidP="00E36249">
      <w:pPr>
        <w:spacing w:before="40" w:after="40" w:line="276" w:lineRule="auto"/>
        <w:jc w:val="center"/>
        <w:rPr>
          <w:bCs/>
          <w:szCs w:val="24"/>
        </w:rPr>
      </w:pPr>
      <w:r w:rsidRPr="004B7B93">
        <w:rPr>
          <w:bCs/>
          <w:szCs w:val="24"/>
        </w:rPr>
        <w:t>________________</w:t>
      </w:r>
    </w:p>
    <w:sectPr w:rsidR="00E36249" w:rsidRPr="004B7B93" w:rsidSect="00634A0B">
      <w:headerReference w:type="default" r:id="rId19"/>
      <w:head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87CF5" w14:textId="77777777" w:rsidR="0082538F" w:rsidRDefault="0082538F">
      <w:r>
        <w:separator/>
      </w:r>
    </w:p>
    <w:p w14:paraId="141EC05D" w14:textId="77777777" w:rsidR="0082538F" w:rsidRDefault="0082538F"/>
  </w:endnote>
  <w:endnote w:type="continuationSeparator" w:id="0">
    <w:p w14:paraId="27313AA5" w14:textId="77777777" w:rsidR="0082538F" w:rsidRDefault="0082538F">
      <w:r>
        <w:continuationSeparator/>
      </w:r>
    </w:p>
    <w:p w14:paraId="26A38C02" w14:textId="77777777" w:rsidR="0082538F" w:rsidRDefault="0082538F"/>
  </w:endnote>
  <w:endnote w:type="continuationNotice" w:id="1">
    <w:p w14:paraId="67501484" w14:textId="77777777" w:rsidR="0082538F" w:rsidRDefault="0082538F">
      <w:pPr>
        <w:spacing w:before="0"/>
      </w:pPr>
    </w:p>
    <w:p w14:paraId="062FF2D5" w14:textId="77777777" w:rsidR="0082538F" w:rsidRDefault="0082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plified Arabic">
    <w:altName w:val="Times New Roman"/>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86DD" w14:textId="77777777" w:rsidR="00CF2B98" w:rsidRDefault="00CF2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85DE" w14:textId="77777777" w:rsidR="00CF2B98" w:rsidRDefault="00CF2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Layout w:type="fixed"/>
      <w:tblLook w:val="04A0" w:firstRow="1" w:lastRow="0" w:firstColumn="1" w:lastColumn="0" w:noHBand="0" w:noVBand="1"/>
    </w:tblPr>
    <w:tblGrid>
      <w:gridCol w:w="1526"/>
      <w:gridCol w:w="2410"/>
      <w:gridCol w:w="6129"/>
    </w:tblGrid>
    <w:tr w:rsidR="009621B0" w:rsidRPr="004D495C" w14:paraId="627A9B4D" w14:textId="77777777" w:rsidTr="0080072F">
      <w:tc>
        <w:tcPr>
          <w:tcW w:w="1526" w:type="dxa"/>
          <w:tcBorders>
            <w:top w:val="single" w:sz="4" w:space="0" w:color="000000"/>
          </w:tcBorders>
          <w:shd w:val="clear" w:color="auto" w:fill="auto"/>
        </w:tcPr>
        <w:p w14:paraId="475A33DD" w14:textId="77777777" w:rsidR="009621B0" w:rsidRPr="004D495C" w:rsidRDefault="009621B0" w:rsidP="009621B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A846FD6" w14:textId="77777777" w:rsidR="009621B0" w:rsidRPr="004D495C" w:rsidRDefault="009621B0" w:rsidP="009621B0">
          <w:pPr>
            <w:pStyle w:val="FirstFooter"/>
            <w:tabs>
              <w:tab w:val="left" w:pos="2302"/>
            </w:tabs>
            <w:ind w:left="2302" w:hanging="2302"/>
            <w:rPr>
              <w:sz w:val="18"/>
              <w:szCs w:val="18"/>
              <w:lang w:val="en-US"/>
            </w:rPr>
          </w:pPr>
          <w:r w:rsidRPr="004D495C">
            <w:rPr>
              <w:sz w:val="18"/>
              <w:szCs w:val="18"/>
              <w:lang w:val="en-US"/>
            </w:rPr>
            <w:t>Name/Organization/Entity:</w:t>
          </w:r>
        </w:p>
      </w:tc>
      <w:tc>
        <w:tcPr>
          <w:tcW w:w="6129" w:type="dxa"/>
          <w:tcBorders>
            <w:top w:val="single" w:sz="4" w:space="0" w:color="000000"/>
          </w:tcBorders>
        </w:tcPr>
        <w:p w14:paraId="75C35AAD" w14:textId="759A59F5" w:rsidR="009621B0" w:rsidRPr="00927A83" w:rsidRDefault="009621B0" w:rsidP="009621B0">
          <w:pPr>
            <w:pStyle w:val="FirstFooter"/>
            <w:tabs>
              <w:tab w:val="left" w:pos="2302"/>
            </w:tabs>
            <w:rPr>
              <w:sz w:val="18"/>
              <w:szCs w:val="18"/>
              <w:lang w:val="en-US"/>
            </w:rPr>
          </w:pPr>
          <w:r w:rsidRPr="000253AB">
            <w:rPr>
              <w:rFonts w:ascii="Calibri" w:eastAsia="Calibri" w:hAnsi="Calibri" w:cs="Calibri"/>
              <w:color w:val="000000" w:themeColor="text1"/>
              <w:sz w:val="18"/>
              <w:szCs w:val="24"/>
            </w:rPr>
            <w:t>Ms Eun Ju Kim, Chief, Projects, Partnerships and Digital Skills Department</w:t>
          </w:r>
          <w:r>
            <w:rPr>
              <w:rFonts w:ascii="Calibri" w:eastAsia="Calibri" w:hAnsi="Calibri" w:cs="Calibri"/>
              <w:color w:val="000000" w:themeColor="text1"/>
              <w:sz w:val="18"/>
              <w:szCs w:val="24"/>
            </w:rPr>
            <w:t xml:space="preserve"> (PPS)</w:t>
          </w:r>
        </w:p>
      </w:tc>
      <w:bookmarkStart w:id="9" w:name="OrgName"/>
      <w:bookmarkEnd w:id="9"/>
    </w:tr>
    <w:tr w:rsidR="009621B0" w:rsidRPr="004D495C" w14:paraId="3470A311" w14:textId="77777777" w:rsidTr="0080072F">
      <w:tc>
        <w:tcPr>
          <w:tcW w:w="1526" w:type="dxa"/>
          <w:shd w:val="clear" w:color="auto" w:fill="auto"/>
        </w:tcPr>
        <w:p w14:paraId="14A4CDF0" w14:textId="77777777" w:rsidR="009621B0" w:rsidRPr="004D495C" w:rsidRDefault="009621B0" w:rsidP="009621B0">
          <w:pPr>
            <w:pStyle w:val="FirstFooter"/>
            <w:tabs>
              <w:tab w:val="left" w:pos="1559"/>
              <w:tab w:val="left" w:pos="3828"/>
            </w:tabs>
            <w:rPr>
              <w:sz w:val="20"/>
              <w:lang w:val="en-US"/>
            </w:rPr>
          </w:pPr>
        </w:p>
      </w:tc>
      <w:tc>
        <w:tcPr>
          <w:tcW w:w="2410" w:type="dxa"/>
          <w:shd w:val="clear" w:color="auto" w:fill="auto"/>
        </w:tcPr>
        <w:p w14:paraId="117D386C" w14:textId="77777777" w:rsidR="009621B0" w:rsidRPr="004D495C" w:rsidRDefault="009621B0" w:rsidP="009621B0">
          <w:pPr>
            <w:pStyle w:val="FirstFooter"/>
            <w:tabs>
              <w:tab w:val="left" w:pos="2302"/>
            </w:tabs>
            <w:rPr>
              <w:sz w:val="18"/>
              <w:szCs w:val="18"/>
              <w:lang w:val="en-US"/>
            </w:rPr>
          </w:pPr>
          <w:r w:rsidRPr="004D495C">
            <w:rPr>
              <w:sz w:val="18"/>
              <w:szCs w:val="18"/>
              <w:lang w:val="en-US"/>
            </w:rPr>
            <w:t>Phone number:</w:t>
          </w:r>
        </w:p>
      </w:tc>
      <w:tc>
        <w:tcPr>
          <w:tcW w:w="6129" w:type="dxa"/>
        </w:tcPr>
        <w:p w14:paraId="0BEA3E9C" w14:textId="0DF8962F" w:rsidR="009621B0" w:rsidRPr="00D8064E" w:rsidRDefault="009621B0" w:rsidP="009621B0">
          <w:pPr>
            <w:pStyle w:val="FirstFooter"/>
            <w:tabs>
              <w:tab w:val="left" w:pos="2302"/>
            </w:tabs>
            <w:rPr>
              <w:sz w:val="18"/>
              <w:szCs w:val="18"/>
              <w:lang w:val="en-US"/>
            </w:rPr>
          </w:pPr>
          <w:r w:rsidRPr="000253AB">
            <w:rPr>
              <w:sz w:val="18"/>
              <w:szCs w:val="24"/>
              <w:lang w:val="en-US"/>
            </w:rPr>
            <w:t>+41</w:t>
          </w:r>
          <w:r>
            <w:rPr>
              <w:sz w:val="18"/>
              <w:szCs w:val="24"/>
              <w:lang w:val="en-US"/>
            </w:rPr>
            <w:t xml:space="preserve"> </w:t>
          </w:r>
          <w:r w:rsidRPr="000253AB">
            <w:rPr>
              <w:sz w:val="18"/>
              <w:szCs w:val="24"/>
              <w:lang w:val="en-US"/>
            </w:rPr>
            <w:t>22</w:t>
          </w:r>
          <w:r>
            <w:rPr>
              <w:sz w:val="18"/>
              <w:szCs w:val="24"/>
              <w:lang w:val="en-US"/>
            </w:rPr>
            <w:t xml:space="preserve"> </w:t>
          </w:r>
          <w:r w:rsidRPr="000253AB">
            <w:rPr>
              <w:sz w:val="18"/>
              <w:szCs w:val="24"/>
              <w:lang w:val="en-US"/>
            </w:rPr>
            <w:t>730</w:t>
          </w:r>
          <w:r>
            <w:rPr>
              <w:sz w:val="18"/>
              <w:szCs w:val="24"/>
              <w:lang w:val="en-US"/>
            </w:rPr>
            <w:t xml:space="preserve"> </w:t>
          </w:r>
          <w:r w:rsidRPr="000253AB">
            <w:rPr>
              <w:sz w:val="18"/>
              <w:szCs w:val="24"/>
              <w:lang w:val="en-US"/>
            </w:rPr>
            <w:t>5900</w:t>
          </w:r>
        </w:p>
      </w:tc>
      <w:bookmarkStart w:id="10" w:name="PhoneNo"/>
      <w:bookmarkEnd w:id="10"/>
    </w:tr>
    <w:tr w:rsidR="009621B0" w:rsidRPr="004D495C" w14:paraId="3ACB8EA2" w14:textId="77777777" w:rsidTr="0080072F">
      <w:tc>
        <w:tcPr>
          <w:tcW w:w="1526" w:type="dxa"/>
          <w:shd w:val="clear" w:color="auto" w:fill="auto"/>
        </w:tcPr>
        <w:p w14:paraId="602C8616" w14:textId="77777777" w:rsidR="009621B0" w:rsidRPr="004D495C" w:rsidRDefault="009621B0" w:rsidP="009621B0">
          <w:pPr>
            <w:pStyle w:val="FirstFooter"/>
            <w:tabs>
              <w:tab w:val="left" w:pos="1559"/>
              <w:tab w:val="left" w:pos="3828"/>
            </w:tabs>
            <w:rPr>
              <w:sz w:val="20"/>
              <w:lang w:val="en-US"/>
            </w:rPr>
          </w:pPr>
        </w:p>
      </w:tc>
      <w:tc>
        <w:tcPr>
          <w:tcW w:w="2410" w:type="dxa"/>
          <w:shd w:val="clear" w:color="auto" w:fill="auto"/>
        </w:tcPr>
        <w:p w14:paraId="2720DBB3" w14:textId="77777777" w:rsidR="009621B0" w:rsidRPr="004D495C" w:rsidRDefault="009621B0" w:rsidP="009621B0">
          <w:pPr>
            <w:pStyle w:val="FirstFooter"/>
            <w:tabs>
              <w:tab w:val="left" w:pos="2302"/>
            </w:tabs>
            <w:rPr>
              <w:sz w:val="18"/>
              <w:szCs w:val="18"/>
              <w:lang w:val="en-US"/>
            </w:rPr>
          </w:pPr>
          <w:r w:rsidRPr="004D495C">
            <w:rPr>
              <w:sz w:val="18"/>
              <w:szCs w:val="18"/>
              <w:lang w:val="en-US"/>
            </w:rPr>
            <w:t>E-mail:</w:t>
          </w:r>
        </w:p>
      </w:tc>
      <w:tc>
        <w:tcPr>
          <w:tcW w:w="6129" w:type="dxa"/>
        </w:tcPr>
        <w:p w14:paraId="32993679" w14:textId="5B96848F" w:rsidR="009621B0" w:rsidRDefault="009621B0" w:rsidP="009621B0">
          <w:pPr>
            <w:pStyle w:val="FirstFooter"/>
            <w:tabs>
              <w:tab w:val="left" w:pos="2302"/>
            </w:tabs>
          </w:pPr>
          <w:hyperlink r:id="rId1" w:history="1">
            <w:r w:rsidRPr="00DE46CE">
              <w:rPr>
                <w:rStyle w:val="Hyperlink"/>
                <w:sz w:val="18"/>
                <w:szCs w:val="24"/>
              </w:rPr>
              <w:t>eun-ju.kim@itu.int</w:t>
            </w:r>
          </w:hyperlink>
          <w:r>
            <w:rPr>
              <w:sz w:val="18"/>
              <w:szCs w:val="24"/>
            </w:rPr>
            <w:t xml:space="preserve"> </w:t>
          </w:r>
        </w:p>
      </w:tc>
      <w:bookmarkStart w:id="11" w:name="Email"/>
      <w:bookmarkEnd w:id="11"/>
    </w:tr>
  </w:tbl>
  <w:p w14:paraId="3173ED0F" w14:textId="77777777" w:rsidR="009621B0" w:rsidRDefault="0096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CC6C" w14:textId="77777777" w:rsidR="0082538F" w:rsidRPr="0054377E" w:rsidRDefault="0082538F" w:rsidP="0054377E">
      <w:pPr>
        <w:spacing w:before="0"/>
      </w:pPr>
      <w:r w:rsidRPr="0054377E">
        <w:rPr>
          <w:b/>
        </w:rPr>
        <w:t>_______________</w:t>
      </w:r>
    </w:p>
  </w:footnote>
  <w:footnote w:type="continuationSeparator" w:id="0">
    <w:p w14:paraId="38860E12" w14:textId="77777777" w:rsidR="0082538F" w:rsidRDefault="0082538F" w:rsidP="0054377E">
      <w:pPr>
        <w:spacing w:before="0"/>
      </w:pPr>
      <w:r>
        <w:continuationSeparator/>
      </w:r>
    </w:p>
    <w:p w14:paraId="09D6896E" w14:textId="77777777" w:rsidR="0082538F" w:rsidRDefault="0082538F"/>
  </w:footnote>
  <w:footnote w:type="continuationNotice" w:id="1">
    <w:p w14:paraId="1F02EA72" w14:textId="77777777" w:rsidR="0082538F" w:rsidRDefault="0082538F">
      <w:pPr>
        <w:spacing w:before="0"/>
      </w:pPr>
    </w:p>
    <w:p w14:paraId="4DE8DBF9" w14:textId="77777777" w:rsidR="0082538F" w:rsidRDefault="00825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4B1C" w14:textId="77777777" w:rsidR="00CF2B98" w:rsidRDefault="00CF2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2AD6089"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2D7C09">
      <w:rPr>
        <w:sz w:val="22"/>
        <w:szCs w:val="22"/>
        <w:lang w:val="es-ES_tradnl"/>
      </w:rPr>
      <w:t>INF/1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BEEA" w14:textId="77777777" w:rsidR="00CF2B98" w:rsidRDefault="00CF2B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DD3F" w14:textId="40A6E2DE" w:rsidR="00634A0B" w:rsidRDefault="00634A0B" w:rsidP="00634A0B">
    <w:pPr>
      <w:tabs>
        <w:tab w:val="clear" w:pos="1134"/>
        <w:tab w:val="clear" w:pos="1871"/>
        <w:tab w:val="clear" w:pos="2268"/>
        <w:tab w:val="center" w:pos="7088"/>
        <w:tab w:val="right" w:pos="14175"/>
      </w:tabs>
      <w:ind w:right="1"/>
      <w:rPr>
        <w:sz w:val="22"/>
        <w:szCs w:val="22"/>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INF/</w:t>
    </w:r>
    <w:r w:rsidR="00CF2B98">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p w14:paraId="2565540A" w14:textId="77777777" w:rsidR="00634A0B" w:rsidRPr="00634A0B" w:rsidRDefault="00634A0B" w:rsidP="00634A0B">
    <w:pPr>
      <w:tabs>
        <w:tab w:val="clear" w:pos="1134"/>
        <w:tab w:val="clear" w:pos="1871"/>
        <w:tab w:val="clear" w:pos="2268"/>
        <w:tab w:val="center" w:pos="7088"/>
        <w:tab w:val="right" w:pos="14175"/>
      </w:tabs>
      <w:spacing w:before="0"/>
      <w:rPr>
        <w:smallCaps/>
        <w:spacing w:val="24"/>
        <w:sz w:val="10"/>
        <w:szCs w:val="10"/>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505B" w14:textId="77777777" w:rsidR="00634A0B" w:rsidRDefault="00634A0B" w:rsidP="00634A0B">
    <w:pPr>
      <w:tabs>
        <w:tab w:val="clear" w:pos="1134"/>
        <w:tab w:val="clear" w:pos="1871"/>
        <w:tab w:val="clear" w:pos="2268"/>
        <w:tab w:val="center" w:pos="7088"/>
        <w:tab w:val="right" w:pos="14287"/>
      </w:tabs>
      <w:ind w:right="1"/>
      <w:rPr>
        <w:sz w:val="22"/>
        <w:szCs w:val="22"/>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INF/1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p w14:paraId="499A7811" w14:textId="77777777" w:rsidR="00634A0B" w:rsidRPr="00634A0B" w:rsidRDefault="00634A0B" w:rsidP="00634A0B">
    <w:pPr>
      <w:tabs>
        <w:tab w:val="clear" w:pos="1134"/>
        <w:tab w:val="clear" w:pos="1871"/>
        <w:tab w:val="clear" w:pos="2268"/>
        <w:tab w:val="center" w:pos="7088"/>
        <w:tab w:val="right" w:pos="14287"/>
      </w:tabs>
      <w:spacing w:before="0"/>
      <w:rPr>
        <w:smallCaps/>
        <w:spacing w:val="24"/>
        <w:sz w:val="12"/>
        <w:szCs w:val="1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E4C54"/>
    <w:multiLevelType w:val="hybridMultilevel"/>
    <w:tmpl w:val="7054B6CC"/>
    <w:lvl w:ilvl="0" w:tplc="96FEF780">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B4336"/>
    <w:multiLevelType w:val="hybridMultilevel"/>
    <w:tmpl w:val="4566B86A"/>
    <w:lvl w:ilvl="0" w:tplc="7FE261DA">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3103FA"/>
    <w:multiLevelType w:val="hybridMultilevel"/>
    <w:tmpl w:val="80940ABA"/>
    <w:lvl w:ilvl="0" w:tplc="7FE261DA">
      <w:start w:val="21"/>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D3345"/>
    <w:multiLevelType w:val="hybridMultilevel"/>
    <w:tmpl w:val="F0826216"/>
    <w:lvl w:ilvl="0" w:tplc="7FE261DA">
      <w:start w:val="1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800BD"/>
    <w:multiLevelType w:val="hybridMultilevel"/>
    <w:tmpl w:val="FF46B840"/>
    <w:lvl w:ilvl="0" w:tplc="629A1724">
      <w:start w:val="15"/>
      <w:numFmt w:val="bullet"/>
      <w:lvlText w:val="-"/>
      <w:lvlJc w:val="left"/>
      <w:pPr>
        <w:ind w:left="720" w:hanging="360"/>
      </w:pPr>
      <w:rPr>
        <w:rFonts w:ascii="Calibri" w:eastAsia="Times New Roman" w:hAnsi="Calibri" w:cs="Calibri"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5" w15:restartNumberingAfterBreak="0">
    <w:nsid w:val="75B852A1"/>
    <w:multiLevelType w:val="hybridMultilevel"/>
    <w:tmpl w:val="4694F7D2"/>
    <w:lvl w:ilvl="0" w:tplc="7FE261DA">
      <w:start w:val="21"/>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3"/>
  </w:num>
  <w:num w:numId="4" w16cid:durableId="1830174465">
    <w:abstractNumId w:val="3"/>
  </w:num>
  <w:num w:numId="5" w16cid:durableId="1479105461">
    <w:abstractNumId w:val="34"/>
  </w:num>
  <w:num w:numId="6" w16cid:durableId="869954702">
    <w:abstractNumId w:val="41"/>
  </w:num>
  <w:num w:numId="7" w16cid:durableId="444734477">
    <w:abstractNumId w:val="4"/>
  </w:num>
  <w:num w:numId="8" w16cid:durableId="362947223">
    <w:abstractNumId w:val="14"/>
  </w:num>
  <w:num w:numId="9" w16cid:durableId="458111764">
    <w:abstractNumId w:val="6"/>
  </w:num>
  <w:num w:numId="10" w16cid:durableId="1195534353">
    <w:abstractNumId w:val="12"/>
  </w:num>
  <w:num w:numId="11" w16cid:durableId="1826580952">
    <w:abstractNumId w:val="32"/>
  </w:num>
  <w:num w:numId="12" w16cid:durableId="1514690498">
    <w:abstractNumId w:val="40"/>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7"/>
  </w:num>
  <w:num w:numId="18" w16cid:durableId="1354573477">
    <w:abstractNumId w:val="38"/>
  </w:num>
  <w:num w:numId="19" w16cid:durableId="435754545">
    <w:abstractNumId w:val="19"/>
  </w:num>
  <w:num w:numId="20" w16cid:durableId="1066875134">
    <w:abstractNumId w:val="31"/>
  </w:num>
  <w:num w:numId="21" w16cid:durableId="1689939216">
    <w:abstractNumId w:val="30"/>
  </w:num>
  <w:num w:numId="22" w16cid:durableId="1257783837">
    <w:abstractNumId w:val="48"/>
  </w:num>
  <w:num w:numId="23" w16cid:durableId="970285242">
    <w:abstractNumId w:val="25"/>
  </w:num>
  <w:num w:numId="24" w16cid:durableId="1876889861">
    <w:abstractNumId w:val="18"/>
  </w:num>
  <w:num w:numId="25" w16cid:durableId="138228398">
    <w:abstractNumId w:val="22"/>
  </w:num>
  <w:num w:numId="26" w16cid:durableId="1871145006">
    <w:abstractNumId w:val="23"/>
  </w:num>
  <w:num w:numId="27" w16cid:durableId="1946108508">
    <w:abstractNumId w:val="27"/>
  </w:num>
  <w:num w:numId="28" w16cid:durableId="1629045729">
    <w:abstractNumId w:val="10"/>
  </w:num>
  <w:num w:numId="29" w16cid:durableId="2010906637">
    <w:abstractNumId w:val="28"/>
  </w:num>
  <w:num w:numId="30" w16cid:durableId="290525213">
    <w:abstractNumId w:val="46"/>
  </w:num>
  <w:num w:numId="31" w16cid:durableId="191966975">
    <w:abstractNumId w:val="29"/>
  </w:num>
  <w:num w:numId="32" w16cid:durableId="2014406757">
    <w:abstractNumId w:val="35"/>
  </w:num>
  <w:num w:numId="33" w16cid:durableId="648558829">
    <w:abstractNumId w:val="21"/>
  </w:num>
  <w:num w:numId="34" w16cid:durableId="2071807613">
    <w:abstractNumId w:val="9"/>
  </w:num>
  <w:num w:numId="35" w16cid:durableId="271744889">
    <w:abstractNumId w:val="39"/>
  </w:num>
  <w:num w:numId="36" w16cid:durableId="1457527817">
    <w:abstractNumId w:val="24"/>
  </w:num>
  <w:num w:numId="37" w16cid:durableId="1066101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7"/>
  </w:num>
  <w:num w:numId="39" w16cid:durableId="359361948">
    <w:abstractNumId w:val="42"/>
  </w:num>
  <w:num w:numId="40" w16cid:durableId="1037706265">
    <w:abstractNumId w:val="7"/>
  </w:num>
  <w:num w:numId="41" w16cid:durableId="447436251">
    <w:abstractNumId w:val="49"/>
  </w:num>
  <w:num w:numId="42" w16cid:durableId="655766109">
    <w:abstractNumId w:val="17"/>
  </w:num>
  <w:num w:numId="43" w16cid:durableId="577523632">
    <w:abstractNumId w:val="16"/>
  </w:num>
  <w:num w:numId="44" w16cid:durableId="1138063662">
    <w:abstractNumId w:val="44"/>
  </w:num>
  <w:num w:numId="45" w16cid:durableId="975649016">
    <w:abstractNumId w:val="13"/>
  </w:num>
  <w:num w:numId="46" w16cid:durableId="910851301">
    <w:abstractNumId w:val="15"/>
  </w:num>
  <w:num w:numId="47" w16cid:durableId="507526362">
    <w:abstractNumId w:val="20"/>
  </w:num>
  <w:num w:numId="48" w16cid:durableId="2039238663">
    <w:abstractNumId w:val="45"/>
  </w:num>
  <w:num w:numId="49" w16cid:durableId="1257249142">
    <w:abstractNumId w:val="26"/>
  </w:num>
  <w:num w:numId="50" w16cid:durableId="17046680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7BC3"/>
    <w:rsid w:val="00011ECB"/>
    <w:rsid w:val="000150B0"/>
    <w:rsid w:val="00015E52"/>
    <w:rsid w:val="00022A29"/>
    <w:rsid w:val="00025926"/>
    <w:rsid w:val="00025965"/>
    <w:rsid w:val="000355FD"/>
    <w:rsid w:val="0003589F"/>
    <w:rsid w:val="0005184F"/>
    <w:rsid w:val="000518B8"/>
    <w:rsid w:val="00051E39"/>
    <w:rsid w:val="00053725"/>
    <w:rsid w:val="00054B72"/>
    <w:rsid w:val="0005581A"/>
    <w:rsid w:val="0005619C"/>
    <w:rsid w:val="0005747E"/>
    <w:rsid w:val="000604E5"/>
    <w:rsid w:val="000617DF"/>
    <w:rsid w:val="000646A0"/>
    <w:rsid w:val="0006550B"/>
    <w:rsid w:val="0007000B"/>
    <w:rsid w:val="000735FD"/>
    <w:rsid w:val="00074109"/>
    <w:rsid w:val="00074C4D"/>
    <w:rsid w:val="00075C63"/>
    <w:rsid w:val="00076288"/>
    <w:rsid w:val="00076418"/>
    <w:rsid w:val="00077239"/>
    <w:rsid w:val="000778CA"/>
    <w:rsid w:val="000805BB"/>
    <w:rsid w:val="00080905"/>
    <w:rsid w:val="00081C9D"/>
    <w:rsid w:val="000822BE"/>
    <w:rsid w:val="000829BB"/>
    <w:rsid w:val="00082B11"/>
    <w:rsid w:val="000840A7"/>
    <w:rsid w:val="00085900"/>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625B"/>
    <w:rsid w:val="000E71F8"/>
    <w:rsid w:val="000F29EC"/>
    <w:rsid w:val="000F38EA"/>
    <w:rsid w:val="000F5103"/>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029B"/>
    <w:rsid w:val="00123B68"/>
    <w:rsid w:val="00124AF4"/>
    <w:rsid w:val="00124CAA"/>
    <w:rsid w:val="00125E69"/>
    <w:rsid w:val="00126F2E"/>
    <w:rsid w:val="00127FC6"/>
    <w:rsid w:val="00130EB7"/>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37C0"/>
    <w:rsid w:val="0017500F"/>
    <w:rsid w:val="00176991"/>
    <w:rsid w:val="00176A65"/>
    <w:rsid w:val="00180444"/>
    <w:rsid w:val="001832B9"/>
    <w:rsid w:val="00185737"/>
    <w:rsid w:val="00187BD9"/>
    <w:rsid w:val="0019060A"/>
    <w:rsid w:val="00190B55"/>
    <w:rsid w:val="0019158A"/>
    <w:rsid w:val="00191F5C"/>
    <w:rsid w:val="00192936"/>
    <w:rsid w:val="00192FA9"/>
    <w:rsid w:val="00194CFB"/>
    <w:rsid w:val="001A1FFD"/>
    <w:rsid w:val="001A3858"/>
    <w:rsid w:val="001A4BD2"/>
    <w:rsid w:val="001B2ED3"/>
    <w:rsid w:val="001B643A"/>
    <w:rsid w:val="001B6675"/>
    <w:rsid w:val="001B7EA3"/>
    <w:rsid w:val="001C3B5F"/>
    <w:rsid w:val="001C61EA"/>
    <w:rsid w:val="001D058F"/>
    <w:rsid w:val="001D2025"/>
    <w:rsid w:val="001D51DE"/>
    <w:rsid w:val="001D520B"/>
    <w:rsid w:val="001D78D5"/>
    <w:rsid w:val="001E0384"/>
    <w:rsid w:val="001E24AF"/>
    <w:rsid w:val="001E252D"/>
    <w:rsid w:val="001E43DC"/>
    <w:rsid w:val="001F45F0"/>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348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D7C09"/>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2440"/>
    <w:rsid w:val="00335759"/>
    <w:rsid w:val="00337750"/>
    <w:rsid w:val="0034384D"/>
    <w:rsid w:val="003447A8"/>
    <w:rsid w:val="003447F5"/>
    <w:rsid w:val="00345D42"/>
    <w:rsid w:val="00346224"/>
    <w:rsid w:val="0034636C"/>
    <w:rsid w:val="0035089A"/>
    <w:rsid w:val="003511BC"/>
    <w:rsid w:val="00354EA5"/>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4C12"/>
    <w:rsid w:val="003968CC"/>
    <w:rsid w:val="003A03FF"/>
    <w:rsid w:val="003A04F5"/>
    <w:rsid w:val="003A22FC"/>
    <w:rsid w:val="003A260A"/>
    <w:rsid w:val="003A5137"/>
    <w:rsid w:val="003A6BAC"/>
    <w:rsid w:val="003A6BED"/>
    <w:rsid w:val="003A7F8C"/>
    <w:rsid w:val="003B08DA"/>
    <w:rsid w:val="003B11F9"/>
    <w:rsid w:val="003B2B56"/>
    <w:rsid w:val="003B3CD5"/>
    <w:rsid w:val="003B532E"/>
    <w:rsid w:val="003B6306"/>
    <w:rsid w:val="003B6602"/>
    <w:rsid w:val="003B6F14"/>
    <w:rsid w:val="003B6F60"/>
    <w:rsid w:val="003C1870"/>
    <w:rsid w:val="003C5661"/>
    <w:rsid w:val="003C5F39"/>
    <w:rsid w:val="003C6136"/>
    <w:rsid w:val="003D0F8B"/>
    <w:rsid w:val="003D1814"/>
    <w:rsid w:val="003D39F2"/>
    <w:rsid w:val="003D5A63"/>
    <w:rsid w:val="003D6425"/>
    <w:rsid w:val="003D66A7"/>
    <w:rsid w:val="003D7EE8"/>
    <w:rsid w:val="003E0D30"/>
    <w:rsid w:val="003E2F83"/>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40E0"/>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1977"/>
    <w:rsid w:val="004B2466"/>
    <w:rsid w:val="004B3C6F"/>
    <w:rsid w:val="004B4FDF"/>
    <w:rsid w:val="004B4FF2"/>
    <w:rsid w:val="004B716F"/>
    <w:rsid w:val="004B7C16"/>
    <w:rsid w:val="004B7E77"/>
    <w:rsid w:val="004C24FA"/>
    <w:rsid w:val="004C3355"/>
    <w:rsid w:val="004C4A8B"/>
    <w:rsid w:val="004C5EA3"/>
    <w:rsid w:val="004D04E2"/>
    <w:rsid w:val="004D3EA0"/>
    <w:rsid w:val="004D4243"/>
    <w:rsid w:val="004D5D5C"/>
    <w:rsid w:val="004D752D"/>
    <w:rsid w:val="004D7763"/>
    <w:rsid w:val="004E0767"/>
    <w:rsid w:val="004E27DE"/>
    <w:rsid w:val="004E2F10"/>
    <w:rsid w:val="004E3276"/>
    <w:rsid w:val="004E4F74"/>
    <w:rsid w:val="004E5959"/>
    <w:rsid w:val="004E704A"/>
    <w:rsid w:val="004F0270"/>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3CFA"/>
    <w:rsid w:val="005358BC"/>
    <w:rsid w:val="00536513"/>
    <w:rsid w:val="00536DB4"/>
    <w:rsid w:val="00541D24"/>
    <w:rsid w:val="00543159"/>
    <w:rsid w:val="0054377E"/>
    <w:rsid w:val="0054450F"/>
    <w:rsid w:val="00546B1E"/>
    <w:rsid w:val="00550C6D"/>
    <w:rsid w:val="0055140B"/>
    <w:rsid w:val="00552F9E"/>
    <w:rsid w:val="005547AA"/>
    <w:rsid w:val="00554C4F"/>
    <w:rsid w:val="00561D72"/>
    <w:rsid w:val="00564F36"/>
    <w:rsid w:val="00566EEB"/>
    <w:rsid w:val="00570FA3"/>
    <w:rsid w:val="00571767"/>
    <w:rsid w:val="00575A45"/>
    <w:rsid w:val="00576FB4"/>
    <w:rsid w:val="00581664"/>
    <w:rsid w:val="00585238"/>
    <w:rsid w:val="005855FC"/>
    <w:rsid w:val="00586EB9"/>
    <w:rsid w:val="005876DB"/>
    <w:rsid w:val="00592321"/>
    <w:rsid w:val="005933B2"/>
    <w:rsid w:val="00593B87"/>
    <w:rsid w:val="005964AB"/>
    <w:rsid w:val="005A2BEB"/>
    <w:rsid w:val="005A3485"/>
    <w:rsid w:val="005A5E0C"/>
    <w:rsid w:val="005A6371"/>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4324"/>
    <w:rsid w:val="00615AB9"/>
    <w:rsid w:val="00617602"/>
    <w:rsid w:val="00620ECD"/>
    <w:rsid w:val="00621FDD"/>
    <w:rsid w:val="00622B63"/>
    <w:rsid w:val="00624A81"/>
    <w:rsid w:val="0062697F"/>
    <w:rsid w:val="00627881"/>
    <w:rsid w:val="00634A0B"/>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80225"/>
    <w:rsid w:val="00681BBF"/>
    <w:rsid w:val="00685313"/>
    <w:rsid w:val="00690B44"/>
    <w:rsid w:val="006912F3"/>
    <w:rsid w:val="00696E7A"/>
    <w:rsid w:val="006A0D14"/>
    <w:rsid w:val="006A47E5"/>
    <w:rsid w:val="006A4885"/>
    <w:rsid w:val="006A6E9B"/>
    <w:rsid w:val="006A747C"/>
    <w:rsid w:val="006B1038"/>
    <w:rsid w:val="006B502E"/>
    <w:rsid w:val="006B5AA9"/>
    <w:rsid w:val="006B73C2"/>
    <w:rsid w:val="006B7C2A"/>
    <w:rsid w:val="006C03CD"/>
    <w:rsid w:val="006C23DA"/>
    <w:rsid w:val="006C250D"/>
    <w:rsid w:val="006C7898"/>
    <w:rsid w:val="006C7CA9"/>
    <w:rsid w:val="006C7F32"/>
    <w:rsid w:val="006D2DD5"/>
    <w:rsid w:val="006D4843"/>
    <w:rsid w:val="006D6130"/>
    <w:rsid w:val="006D6DDA"/>
    <w:rsid w:val="006E099C"/>
    <w:rsid w:val="006E3D45"/>
    <w:rsid w:val="006E5DC3"/>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1D"/>
    <w:rsid w:val="00733A30"/>
    <w:rsid w:val="007372E2"/>
    <w:rsid w:val="007379E5"/>
    <w:rsid w:val="00743072"/>
    <w:rsid w:val="00745AEE"/>
    <w:rsid w:val="00747028"/>
    <w:rsid w:val="007479EA"/>
    <w:rsid w:val="00747A98"/>
    <w:rsid w:val="00750F10"/>
    <w:rsid w:val="0075242F"/>
    <w:rsid w:val="00756ADC"/>
    <w:rsid w:val="00761AA1"/>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5EB4"/>
    <w:rsid w:val="007A7FAF"/>
    <w:rsid w:val="007B12EB"/>
    <w:rsid w:val="007B2EB6"/>
    <w:rsid w:val="007B3BF6"/>
    <w:rsid w:val="007B4578"/>
    <w:rsid w:val="007B6F29"/>
    <w:rsid w:val="007C0A4D"/>
    <w:rsid w:val="007C2360"/>
    <w:rsid w:val="007C54E2"/>
    <w:rsid w:val="007C5A7B"/>
    <w:rsid w:val="007C7F78"/>
    <w:rsid w:val="007D06F0"/>
    <w:rsid w:val="007D255D"/>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35C"/>
    <w:rsid w:val="007F54EB"/>
    <w:rsid w:val="007F735C"/>
    <w:rsid w:val="0080072F"/>
    <w:rsid w:val="00800972"/>
    <w:rsid w:val="00804475"/>
    <w:rsid w:val="0081159E"/>
    <w:rsid w:val="00811633"/>
    <w:rsid w:val="00814C00"/>
    <w:rsid w:val="00821CDB"/>
    <w:rsid w:val="00821CEF"/>
    <w:rsid w:val="00823BDC"/>
    <w:rsid w:val="0082538F"/>
    <w:rsid w:val="00832828"/>
    <w:rsid w:val="00833049"/>
    <w:rsid w:val="008334AF"/>
    <w:rsid w:val="0083645A"/>
    <w:rsid w:val="0083797D"/>
    <w:rsid w:val="00837AB9"/>
    <w:rsid w:val="00840B0F"/>
    <w:rsid w:val="00840FD0"/>
    <w:rsid w:val="0084590A"/>
    <w:rsid w:val="00845C0D"/>
    <w:rsid w:val="008520F3"/>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0C1"/>
    <w:rsid w:val="00883866"/>
    <w:rsid w:val="008845D0"/>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640"/>
    <w:rsid w:val="008C4ADD"/>
    <w:rsid w:val="008D06CB"/>
    <w:rsid w:val="008D279B"/>
    <w:rsid w:val="008D2B46"/>
    <w:rsid w:val="008D6017"/>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0FE1"/>
    <w:rsid w:val="009238B9"/>
    <w:rsid w:val="009274B4"/>
    <w:rsid w:val="00934743"/>
    <w:rsid w:val="00934EA2"/>
    <w:rsid w:val="009373C9"/>
    <w:rsid w:val="00937BE0"/>
    <w:rsid w:val="00941B98"/>
    <w:rsid w:val="00942FC1"/>
    <w:rsid w:val="00943545"/>
    <w:rsid w:val="00944A5C"/>
    <w:rsid w:val="00944A99"/>
    <w:rsid w:val="00951816"/>
    <w:rsid w:val="00952A66"/>
    <w:rsid w:val="00953C32"/>
    <w:rsid w:val="009621B0"/>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144F"/>
    <w:rsid w:val="009A234F"/>
    <w:rsid w:val="009A291A"/>
    <w:rsid w:val="009B28F2"/>
    <w:rsid w:val="009B5126"/>
    <w:rsid w:val="009B685D"/>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4C7B"/>
    <w:rsid w:val="00AD5DAC"/>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2388"/>
    <w:rsid w:val="00B535D2"/>
    <w:rsid w:val="00B5544A"/>
    <w:rsid w:val="00B639E9"/>
    <w:rsid w:val="00B6598C"/>
    <w:rsid w:val="00B66F17"/>
    <w:rsid w:val="00B70C99"/>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01D8"/>
    <w:rsid w:val="00BE34A3"/>
    <w:rsid w:val="00BE7042"/>
    <w:rsid w:val="00BE7870"/>
    <w:rsid w:val="00BF095D"/>
    <w:rsid w:val="00BF1B83"/>
    <w:rsid w:val="00BF3618"/>
    <w:rsid w:val="00BF4F16"/>
    <w:rsid w:val="00BF65C9"/>
    <w:rsid w:val="00C0018F"/>
    <w:rsid w:val="00C02828"/>
    <w:rsid w:val="00C03779"/>
    <w:rsid w:val="00C05634"/>
    <w:rsid w:val="00C07B4E"/>
    <w:rsid w:val="00C10393"/>
    <w:rsid w:val="00C14872"/>
    <w:rsid w:val="00C14874"/>
    <w:rsid w:val="00C1535F"/>
    <w:rsid w:val="00C166D0"/>
    <w:rsid w:val="00C16D39"/>
    <w:rsid w:val="00C20466"/>
    <w:rsid w:val="00C214ED"/>
    <w:rsid w:val="00C227EF"/>
    <w:rsid w:val="00C22CF1"/>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3FD"/>
    <w:rsid w:val="00C75E0E"/>
    <w:rsid w:val="00C75FF8"/>
    <w:rsid w:val="00C76A69"/>
    <w:rsid w:val="00C76A6C"/>
    <w:rsid w:val="00C77589"/>
    <w:rsid w:val="00C80652"/>
    <w:rsid w:val="00C80A64"/>
    <w:rsid w:val="00C865F9"/>
    <w:rsid w:val="00C87447"/>
    <w:rsid w:val="00C90579"/>
    <w:rsid w:val="00C9309D"/>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2B98"/>
    <w:rsid w:val="00CF33C0"/>
    <w:rsid w:val="00CF3F7F"/>
    <w:rsid w:val="00CF4A84"/>
    <w:rsid w:val="00CF4E67"/>
    <w:rsid w:val="00D00E2A"/>
    <w:rsid w:val="00D0723D"/>
    <w:rsid w:val="00D10D23"/>
    <w:rsid w:val="00D12A27"/>
    <w:rsid w:val="00D14CE0"/>
    <w:rsid w:val="00D217E0"/>
    <w:rsid w:val="00D233CB"/>
    <w:rsid w:val="00D27D0F"/>
    <w:rsid w:val="00D33DC1"/>
    <w:rsid w:val="00D35F91"/>
    <w:rsid w:val="00D36333"/>
    <w:rsid w:val="00D42CDE"/>
    <w:rsid w:val="00D42FEE"/>
    <w:rsid w:val="00D44DE2"/>
    <w:rsid w:val="00D45A9C"/>
    <w:rsid w:val="00D53EAE"/>
    <w:rsid w:val="00D541E4"/>
    <w:rsid w:val="00D5651D"/>
    <w:rsid w:val="00D56836"/>
    <w:rsid w:val="00D61378"/>
    <w:rsid w:val="00D62D8E"/>
    <w:rsid w:val="00D634E2"/>
    <w:rsid w:val="00D6620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4E39"/>
    <w:rsid w:val="00D95534"/>
    <w:rsid w:val="00D9621A"/>
    <w:rsid w:val="00D96530"/>
    <w:rsid w:val="00D96B4B"/>
    <w:rsid w:val="00DA2345"/>
    <w:rsid w:val="00DA273A"/>
    <w:rsid w:val="00DA3AC1"/>
    <w:rsid w:val="00DA3AC4"/>
    <w:rsid w:val="00DA453A"/>
    <w:rsid w:val="00DA561A"/>
    <w:rsid w:val="00DA5C6F"/>
    <w:rsid w:val="00DA6B46"/>
    <w:rsid w:val="00DA6E74"/>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25AA"/>
    <w:rsid w:val="00DD44AF"/>
    <w:rsid w:val="00DD5DCD"/>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249"/>
    <w:rsid w:val="00E36E67"/>
    <w:rsid w:val="00E378D8"/>
    <w:rsid w:val="00E4021C"/>
    <w:rsid w:val="00E4059F"/>
    <w:rsid w:val="00E407FC"/>
    <w:rsid w:val="00E4165C"/>
    <w:rsid w:val="00E422AC"/>
    <w:rsid w:val="00E425D0"/>
    <w:rsid w:val="00E42DCE"/>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132A"/>
    <w:rsid w:val="00EC3585"/>
    <w:rsid w:val="00EC6B65"/>
    <w:rsid w:val="00ED2358"/>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1FF"/>
    <w:rsid w:val="00F07F46"/>
    <w:rsid w:val="00F11A98"/>
    <w:rsid w:val="00F13242"/>
    <w:rsid w:val="00F1463E"/>
    <w:rsid w:val="00F15368"/>
    <w:rsid w:val="00F15E05"/>
    <w:rsid w:val="00F16F35"/>
    <w:rsid w:val="00F20CA2"/>
    <w:rsid w:val="00F21A1D"/>
    <w:rsid w:val="00F21D10"/>
    <w:rsid w:val="00F254E1"/>
    <w:rsid w:val="00F25E6D"/>
    <w:rsid w:val="00F277F9"/>
    <w:rsid w:val="00F339E3"/>
    <w:rsid w:val="00F340C8"/>
    <w:rsid w:val="00F349CB"/>
    <w:rsid w:val="00F354F7"/>
    <w:rsid w:val="00F357E0"/>
    <w:rsid w:val="00F42E02"/>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0E30"/>
    <w:rsid w:val="00F83F60"/>
    <w:rsid w:val="00F8476E"/>
    <w:rsid w:val="00F848EE"/>
    <w:rsid w:val="00F84DF8"/>
    <w:rsid w:val="00F91898"/>
    <w:rsid w:val="00F940B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4D0C"/>
    <w:rsid w:val="00FE7205"/>
    <w:rsid w:val="00FE78C7"/>
    <w:rsid w:val="00FF21ED"/>
    <w:rsid w:val="00FF220A"/>
    <w:rsid w:val="00FF2A26"/>
    <w:rsid w:val="00FF3D55"/>
    <w:rsid w:val="00FF43AC"/>
    <w:rsid w:val="00FF7C84"/>
    <w:rsid w:val="19A58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56B27D63-D902-4C7C-8CE8-30A9AEB1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6747D8"/>
    <w:rPr>
      <w:sz w:val="16"/>
      <w:szCs w:val="16"/>
    </w:rPr>
  </w:style>
  <w:style w:type="paragraph" w:styleId="CommentText">
    <w:name w:val="annotation text"/>
    <w:basedOn w:val="Normal"/>
    <w:link w:val="CommentTextChar"/>
    <w:uiPriority w:val="99"/>
    <w:unhideWhenUsed/>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styleId="Index7">
    <w:name w:val="index 7"/>
    <w:basedOn w:val="Normal"/>
    <w:next w:val="Normal"/>
    <w:semiHidden/>
    <w:rsid w:val="00E36249"/>
    <w:pPr>
      <w:tabs>
        <w:tab w:val="clear" w:pos="1134"/>
        <w:tab w:val="clear" w:pos="1871"/>
        <w:tab w:val="clear" w:pos="2268"/>
        <w:tab w:val="left" w:pos="794"/>
        <w:tab w:val="left" w:pos="1191"/>
        <w:tab w:val="left" w:pos="1588"/>
        <w:tab w:val="left" w:pos="1985"/>
      </w:tabs>
      <w:ind w:left="1698"/>
    </w:pPr>
    <w:rPr>
      <w:rFonts w:eastAsia="Times New Roman"/>
    </w:rPr>
  </w:style>
  <w:style w:type="paragraph" w:styleId="Index6">
    <w:name w:val="index 6"/>
    <w:basedOn w:val="Normal"/>
    <w:next w:val="Normal"/>
    <w:semiHidden/>
    <w:rsid w:val="00E36249"/>
    <w:pPr>
      <w:tabs>
        <w:tab w:val="clear" w:pos="1134"/>
        <w:tab w:val="clear" w:pos="1871"/>
        <w:tab w:val="clear" w:pos="2268"/>
        <w:tab w:val="left" w:pos="794"/>
        <w:tab w:val="left" w:pos="1191"/>
        <w:tab w:val="left" w:pos="1588"/>
        <w:tab w:val="left" w:pos="1985"/>
      </w:tabs>
      <w:ind w:left="1415"/>
    </w:pPr>
    <w:rPr>
      <w:rFonts w:eastAsia="Times New Roman"/>
    </w:rPr>
  </w:style>
  <w:style w:type="paragraph" w:styleId="Index5">
    <w:name w:val="index 5"/>
    <w:basedOn w:val="Normal"/>
    <w:next w:val="Normal"/>
    <w:semiHidden/>
    <w:rsid w:val="00E36249"/>
    <w:pPr>
      <w:tabs>
        <w:tab w:val="clear" w:pos="1134"/>
        <w:tab w:val="clear" w:pos="1871"/>
        <w:tab w:val="clear" w:pos="2268"/>
        <w:tab w:val="left" w:pos="794"/>
        <w:tab w:val="left" w:pos="1191"/>
        <w:tab w:val="left" w:pos="1588"/>
        <w:tab w:val="left" w:pos="1985"/>
      </w:tabs>
      <w:ind w:left="1132"/>
    </w:pPr>
    <w:rPr>
      <w:rFonts w:eastAsia="Times New Roman"/>
    </w:rPr>
  </w:style>
  <w:style w:type="paragraph" w:styleId="Index4">
    <w:name w:val="index 4"/>
    <w:basedOn w:val="Normal"/>
    <w:next w:val="Normal"/>
    <w:semiHidden/>
    <w:rsid w:val="00E36249"/>
    <w:pPr>
      <w:tabs>
        <w:tab w:val="clear" w:pos="1134"/>
        <w:tab w:val="clear" w:pos="1871"/>
        <w:tab w:val="clear" w:pos="2268"/>
        <w:tab w:val="left" w:pos="794"/>
        <w:tab w:val="left" w:pos="1191"/>
        <w:tab w:val="left" w:pos="1588"/>
        <w:tab w:val="left" w:pos="1985"/>
      </w:tabs>
      <w:ind w:left="849"/>
    </w:pPr>
    <w:rPr>
      <w:rFonts w:eastAsia="Times New Roman"/>
    </w:rPr>
  </w:style>
  <w:style w:type="paragraph" w:styleId="Index3">
    <w:name w:val="index 3"/>
    <w:basedOn w:val="Normal"/>
    <w:next w:val="Normal"/>
    <w:semiHidden/>
    <w:rsid w:val="00E36249"/>
    <w:pPr>
      <w:tabs>
        <w:tab w:val="clear" w:pos="1134"/>
        <w:tab w:val="clear" w:pos="1871"/>
        <w:tab w:val="clear" w:pos="2268"/>
        <w:tab w:val="left" w:pos="794"/>
        <w:tab w:val="left" w:pos="1191"/>
        <w:tab w:val="left" w:pos="1588"/>
        <w:tab w:val="left" w:pos="1985"/>
      </w:tabs>
      <w:ind w:left="566"/>
    </w:pPr>
    <w:rPr>
      <w:rFonts w:eastAsia="Times New Roman"/>
    </w:rPr>
  </w:style>
  <w:style w:type="paragraph" w:styleId="Index2">
    <w:name w:val="index 2"/>
    <w:basedOn w:val="Normal"/>
    <w:next w:val="Normal"/>
    <w:semiHidden/>
    <w:rsid w:val="00E36249"/>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1">
    <w:name w:val="index 1"/>
    <w:basedOn w:val="Normal"/>
    <w:next w:val="Normal"/>
    <w:semiHidden/>
    <w:rsid w:val="00E36249"/>
    <w:pPr>
      <w:tabs>
        <w:tab w:val="clear" w:pos="1134"/>
        <w:tab w:val="clear" w:pos="1871"/>
        <w:tab w:val="clear" w:pos="2268"/>
        <w:tab w:val="left" w:pos="794"/>
        <w:tab w:val="left" w:pos="1191"/>
        <w:tab w:val="left" w:pos="1588"/>
        <w:tab w:val="left" w:pos="1985"/>
      </w:tabs>
    </w:pPr>
    <w:rPr>
      <w:rFonts w:eastAsia="Times New Roman"/>
    </w:rPr>
  </w:style>
  <w:style w:type="character" w:styleId="LineNumber">
    <w:name w:val="line number"/>
    <w:basedOn w:val="DefaultParagraphFont"/>
    <w:rsid w:val="00E36249"/>
  </w:style>
  <w:style w:type="paragraph" w:styleId="IndexHeading">
    <w:name w:val="index heading"/>
    <w:basedOn w:val="Normal"/>
    <w:next w:val="Index1"/>
    <w:semiHidden/>
    <w:rsid w:val="00E36249"/>
    <w:pPr>
      <w:tabs>
        <w:tab w:val="clear" w:pos="1134"/>
        <w:tab w:val="clear" w:pos="1871"/>
        <w:tab w:val="clear" w:pos="2268"/>
        <w:tab w:val="left" w:pos="794"/>
        <w:tab w:val="left" w:pos="1191"/>
        <w:tab w:val="left" w:pos="1588"/>
        <w:tab w:val="left" w:pos="1985"/>
      </w:tabs>
    </w:pPr>
    <w:rPr>
      <w:rFonts w:eastAsia="Times New Roman"/>
    </w:rPr>
  </w:style>
  <w:style w:type="paragraph" w:customStyle="1" w:styleId="toc0">
    <w:name w:val="toc 0"/>
    <w:basedOn w:val="Normal"/>
    <w:next w:val="TOC1"/>
    <w:rsid w:val="00E36249"/>
    <w:pPr>
      <w:tabs>
        <w:tab w:val="clear" w:pos="1134"/>
        <w:tab w:val="clear" w:pos="1871"/>
        <w:tab w:val="clear" w:pos="2268"/>
        <w:tab w:val="right" w:pos="9781"/>
      </w:tabs>
    </w:pPr>
    <w:rPr>
      <w:rFonts w:eastAsia="Times New Roman"/>
      <w:b/>
    </w:rPr>
  </w:style>
  <w:style w:type="paragraph" w:customStyle="1" w:styleId="ASN1">
    <w:name w:val="ASN.1"/>
    <w:basedOn w:val="Normal"/>
    <w:rsid w:val="00E3624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semiHidden/>
    <w:rsid w:val="00E36249"/>
    <w:pPr>
      <w:tabs>
        <w:tab w:val="clear" w:pos="1871"/>
        <w:tab w:val="clear" w:pos="7938"/>
        <w:tab w:val="left" w:pos="964"/>
        <w:tab w:val="left" w:leader="dot" w:pos="8647"/>
      </w:tabs>
      <w:ind w:left="964" w:hanging="964"/>
    </w:pPr>
    <w:rPr>
      <w:rFonts w:eastAsia="Times New Roman"/>
    </w:rPr>
  </w:style>
  <w:style w:type="paragraph" w:customStyle="1" w:styleId="ddate">
    <w:name w:val="ddate"/>
    <w:basedOn w:val="Normal"/>
    <w:rsid w:val="00E36249"/>
    <w:pPr>
      <w:framePr w:hSpace="181" w:wrap="around" w:vAnchor="page" w:hAnchor="margin" w:y="852"/>
      <w:shd w:val="solid" w:color="FFFFFF" w:fill="FFFFFF"/>
      <w:spacing w:before="0"/>
    </w:pPr>
    <w:rPr>
      <w:rFonts w:eastAsia="Times New Roman"/>
      <w:b/>
      <w:bCs/>
    </w:rPr>
  </w:style>
  <w:style w:type="paragraph" w:customStyle="1" w:styleId="dnum">
    <w:name w:val="dnum"/>
    <w:basedOn w:val="Normal"/>
    <w:rsid w:val="00E36249"/>
    <w:pPr>
      <w:framePr w:hSpace="181" w:wrap="around" w:vAnchor="page" w:hAnchor="margin" w:y="852"/>
      <w:shd w:val="solid" w:color="FFFFFF" w:fill="FFFFFF"/>
    </w:pPr>
    <w:rPr>
      <w:rFonts w:eastAsia="Times New Roman"/>
      <w:b/>
      <w:bCs/>
    </w:rPr>
  </w:style>
  <w:style w:type="paragraph" w:customStyle="1" w:styleId="dorlang">
    <w:name w:val="dorlang"/>
    <w:basedOn w:val="Normal"/>
    <w:rsid w:val="00E36249"/>
    <w:pPr>
      <w:framePr w:hSpace="181" w:wrap="around" w:vAnchor="page" w:hAnchor="margin" w:y="852"/>
      <w:shd w:val="solid" w:color="FFFFFF" w:fill="FFFFFF"/>
      <w:spacing w:before="0"/>
    </w:pPr>
    <w:rPr>
      <w:rFonts w:eastAsia="Times New Roman"/>
      <w:b/>
      <w:bCs/>
    </w:rPr>
  </w:style>
  <w:style w:type="character" w:styleId="EndnoteReference">
    <w:name w:val="endnote reference"/>
    <w:basedOn w:val="DefaultParagraphFont"/>
    <w:semiHidden/>
    <w:rsid w:val="00E36249"/>
    <w:rPr>
      <w:vertAlign w:val="superscript"/>
    </w:rPr>
  </w:style>
  <w:style w:type="paragraph" w:customStyle="1" w:styleId="Recref">
    <w:name w:val="Rec_ref"/>
    <w:basedOn w:val="Rectitle"/>
    <w:next w:val="Recdate"/>
    <w:rsid w:val="00E36249"/>
    <w:pPr>
      <w:tabs>
        <w:tab w:val="clear" w:pos="1134"/>
        <w:tab w:val="clear" w:pos="1871"/>
        <w:tab w:val="clear" w:pos="2268"/>
      </w:tabs>
      <w:spacing w:before="120"/>
    </w:pPr>
    <w:rPr>
      <w:rFonts w:eastAsia="Times New Roman"/>
      <w:b w:val="0"/>
      <w:i/>
      <w:sz w:val="24"/>
    </w:rPr>
  </w:style>
  <w:style w:type="paragraph" w:customStyle="1" w:styleId="Questionref">
    <w:name w:val="Question_ref"/>
    <w:basedOn w:val="Recref"/>
    <w:next w:val="Questiondate"/>
    <w:rsid w:val="00E36249"/>
  </w:style>
  <w:style w:type="character" w:customStyle="1" w:styleId="Recdef">
    <w:name w:val="Rec_def"/>
    <w:basedOn w:val="DefaultParagraphFont"/>
    <w:rsid w:val="00E36249"/>
    <w:rPr>
      <w:rFonts w:asciiTheme="minorHAnsi" w:hAnsiTheme="minorHAnsi"/>
      <w:b/>
    </w:rPr>
  </w:style>
  <w:style w:type="paragraph" w:customStyle="1" w:styleId="Reftext">
    <w:name w:val="Ref_text"/>
    <w:basedOn w:val="Normal"/>
    <w:rsid w:val="00E36249"/>
    <w:pPr>
      <w:tabs>
        <w:tab w:val="clear" w:pos="1134"/>
        <w:tab w:val="clear" w:pos="1871"/>
        <w:tab w:val="clear" w:pos="2268"/>
        <w:tab w:val="left" w:pos="794"/>
        <w:tab w:val="left" w:pos="1191"/>
        <w:tab w:val="left" w:pos="1588"/>
        <w:tab w:val="left" w:pos="1985"/>
      </w:tabs>
      <w:ind w:left="794" w:hanging="794"/>
    </w:pPr>
    <w:rPr>
      <w:rFonts w:eastAsia="Times New Roman"/>
    </w:rPr>
  </w:style>
  <w:style w:type="paragraph" w:customStyle="1" w:styleId="Reftitle">
    <w:name w:val="Ref_title"/>
    <w:basedOn w:val="Normal"/>
    <w:next w:val="Reftext"/>
    <w:rsid w:val="00E36249"/>
    <w:pPr>
      <w:tabs>
        <w:tab w:val="clear" w:pos="1134"/>
        <w:tab w:val="clear" w:pos="1871"/>
        <w:tab w:val="clear" w:pos="2268"/>
        <w:tab w:val="left" w:pos="794"/>
        <w:tab w:val="left" w:pos="1191"/>
        <w:tab w:val="left" w:pos="1588"/>
        <w:tab w:val="left" w:pos="1985"/>
      </w:tabs>
      <w:spacing w:before="480"/>
      <w:jc w:val="center"/>
    </w:pPr>
    <w:rPr>
      <w:rFonts w:eastAsia="Times New Roman"/>
      <w:caps/>
    </w:rPr>
  </w:style>
  <w:style w:type="paragraph" w:customStyle="1" w:styleId="Repdate">
    <w:name w:val="Rep_date"/>
    <w:basedOn w:val="Recdate"/>
    <w:next w:val="Normalaftertitle"/>
    <w:rsid w:val="00E36249"/>
    <w:pPr>
      <w:tabs>
        <w:tab w:val="clear" w:pos="1134"/>
        <w:tab w:val="clear" w:pos="1871"/>
        <w:tab w:val="clear" w:pos="2268"/>
      </w:tabs>
    </w:pPr>
    <w:rPr>
      <w:rFonts w:eastAsia="Times New Roman"/>
      <w:i/>
    </w:rPr>
  </w:style>
  <w:style w:type="paragraph" w:customStyle="1" w:styleId="RepNo">
    <w:name w:val="Rep_No"/>
    <w:basedOn w:val="RecNo"/>
    <w:next w:val="Reptitle"/>
    <w:rsid w:val="00E36249"/>
    <w:pPr>
      <w:tabs>
        <w:tab w:val="clear" w:pos="1134"/>
        <w:tab w:val="clear" w:pos="1871"/>
        <w:tab w:val="clear" w:pos="2268"/>
        <w:tab w:val="left" w:pos="794"/>
        <w:tab w:val="left" w:pos="1191"/>
        <w:tab w:val="left" w:pos="1588"/>
        <w:tab w:val="left" w:pos="1985"/>
      </w:tabs>
    </w:pPr>
    <w:rPr>
      <w:rFonts w:eastAsia="Times New Roman"/>
    </w:rPr>
  </w:style>
  <w:style w:type="paragraph" w:customStyle="1" w:styleId="Reptitle">
    <w:name w:val="Rep_title"/>
    <w:basedOn w:val="Rectitle"/>
    <w:next w:val="Repref"/>
    <w:rsid w:val="00E36249"/>
    <w:pPr>
      <w:tabs>
        <w:tab w:val="clear" w:pos="1134"/>
        <w:tab w:val="clear" w:pos="1871"/>
        <w:tab w:val="clear" w:pos="2268"/>
        <w:tab w:val="left" w:pos="794"/>
        <w:tab w:val="left" w:pos="1191"/>
        <w:tab w:val="left" w:pos="1588"/>
        <w:tab w:val="left" w:pos="1985"/>
      </w:tabs>
    </w:pPr>
    <w:rPr>
      <w:rFonts w:eastAsia="Times New Roman"/>
    </w:rPr>
  </w:style>
  <w:style w:type="paragraph" w:customStyle="1" w:styleId="Repref">
    <w:name w:val="Rep_ref"/>
    <w:basedOn w:val="Recref"/>
    <w:next w:val="Repdate"/>
    <w:rsid w:val="00E36249"/>
  </w:style>
  <w:style w:type="paragraph" w:customStyle="1" w:styleId="Resdate">
    <w:name w:val="Res_date"/>
    <w:basedOn w:val="Recdate"/>
    <w:next w:val="Normalaftertitle"/>
    <w:rsid w:val="00E36249"/>
    <w:pPr>
      <w:tabs>
        <w:tab w:val="clear" w:pos="1134"/>
        <w:tab w:val="clear" w:pos="1871"/>
        <w:tab w:val="clear" w:pos="2268"/>
      </w:tabs>
    </w:pPr>
    <w:rPr>
      <w:rFonts w:eastAsia="Times New Roman"/>
      <w:i/>
    </w:rPr>
  </w:style>
  <w:style w:type="character" w:customStyle="1" w:styleId="Resdef">
    <w:name w:val="Res_def"/>
    <w:basedOn w:val="DefaultParagraphFont"/>
    <w:rsid w:val="00E36249"/>
    <w:rPr>
      <w:rFonts w:asciiTheme="minorHAnsi" w:hAnsiTheme="minorHAnsi"/>
      <w:b/>
    </w:rPr>
  </w:style>
  <w:style w:type="paragraph" w:customStyle="1" w:styleId="Resref">
    <w:name w:val="Res_ref"/>
    <w:basedOn w:val="Recref"/>
    <w:next w:val="Resdate"/>
    <w:rsid w:val="00E36249"/>
  </w:style>
  <w:style w:type="character" w:styleId="PageNumber">
    <w:name w:val="page number"/>
    <w:basedOn w:val="DefaultParagraphFont"/>
    <w:rsid w:val="00E36249"/>
    <w:rPr>
      <w:rFonts w:asciiTheme="minorHAnsi" w:hAnsiTheme="minorHAnsi"/>
    </w:rPr>
  </w:style>
  <w:style w:type="paragraph" w:customStyle="1" w:styleId="BDTLogo">
    <w:name w:val="BDT_Logo"/>
    <w:uiPriority w:val="99"/>
    <w:rsid w:val="00E36249"/>
    <w:pPr>
      <w:jc w:val="center"/>
    </w:pPr>
    <w:rPr>
      <w:rFonts w:ascii="Calibri" w:eastAsia="SimHei" w:hAnsi="Calibri" w:cs="Simplified Arabic"/>
      <w:sz w:val="22"/>
      <w:szCs w:val="28"/>
      <w:lang w:val="en-GB" w:eastAsia="en-US"/>
    </w:rPr>
  </w:style>
  <w:style w:type="character" w:customStyle="1" w:styleId="normaltextrun">
    <w:name w:val="normaltextrun"/>
    <w:basedOn w:val="DefaultParagraphFont"/>
    <w:rsid w:val="00E36249"/>
  </w:style>
  <w:style w:type="paragraph" w:styleId="NormalWeb">
    <w:name w:val="Normal (Web)"/>
    <w:basedOn w:val="Normal"/>
    <w:uiPriority w:val="99"/>
    <w:unhideWhenUsed/>
    <w:rsid w:val="00E3624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E36249"/>
    <w:rPr>
      <w:b/>
      <w:bCs/>
    </w:rPr>
  </w:style>
  <w:style w:type="character" w:customStyle="1" w:styleId="y2iqfc">
    <w:name w:val="y2iqfc"/>
    <w:basedOn w:val="DefaultParagraphFont"/>
    <w:rsid w:val="00E36249"/>
  </w:style>
  <w:style w:type="character" w:customStyle="1" w:styleId="ms-rtethemebackcolor-1-0">
    <w:name w:val="ms-rtethemebackcolor-1-0"/>
    <w:basedOn w:val="DefaultParagraphFont"/>
    <w:rsid w:val="00E36249"/>
  </w:style>
  <w:style w:type="character" w:customStyle="1" w:styleId="ui-provider">
    <w:name w:val="ui-provider"/>
    <w:basedOn w:val="DefaultParagraphFont"/>
    <w:rsid w:val="00E3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schemas.microsoft.com/office/2006/metadata/properties"/>
    <ds:schemaRef ds:uri="29399490-13b9-4c73-b71e-403b715b75a7"/>
    <ds:schemaRef ds:uri="d4ea696a-cca3-460b-a983-57ac2621983a"/>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3968</Words>
  <Characters>25704</Characters>
  <Application>Microsoft Office Word</Application>
  <DocSecurity>0</DocSecurity>
  <Lines>214</Lines>
  <Paragraphs>59</Paragraphs>
  <ScaleCrop>false</ScaleCrop>
  <Manager>General Secretariat - Pool</Manager>
  <Company/>
  <LinksUpToDate>false</LinksUpToDate>
  <CharactersWithSpaces>29613</CharactersWithSpaces>
  <SharedDoc>false</SharedDoc>
  <HyperlinkBase/>
  <HLinks>
    <vt:vector size="6" baseType="variant">
      <vt:variant>
        <vt:i4>3145748</vt:i4>
      </vt:variant>
      <vt:variant>
        <vt:i4>3</vt:i4>
      </vt:variant>
      <vt:variant>
        <vt:i4>0</vt:i4>
      </vt:variant>
      <vt:variant>
        <vt:i4>5</vt:i4>
      </vt:variant>
      <vt:variant>
        <vt:lpwstr>mailto:eun-ju.kim@itu.int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17</cp:revision>
  <cp:lastPrinted>2019-01-16T16:57:00Z</cp:lastPrinted>
  <dcterms:created xsi:type="dcterms:W3CDTF">2025-03-25T00:03:00Z</dcterms:created>
  <dcterms:modified xsi:type="dcterms:W3CDTF">2025-04-04T12:43:00Z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