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7FC69C4E">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6A505917"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FD50BA">
              <w:rPr>
                <w:rFonts w:hint="eastAsia"/>
                <w:b/>
                <w:bCs/>
                <w:lang w:val="en-US" w:eastAsia="zh-CN"/>
              </w:rPr>
              <w:t>4</w:t>
            </w:r>
            <w:r w:rsidR="00E21626">
              <w:rPr>
                <w:b/>
                <w:bCs/>
                <w:lang w:val="en-US"/>
              </w:rPr>
              <w:t>3</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736D9880"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E21626">
              <w:rPr>
                <w:b/>
                <w:bCs/>
                <w:szCs w:val="28"/>
              </w:rPr>
              <w:t>4</w:t>
            </w:r>
            <w:r w:rsidRPr="00227A1C">
              <w:rPr>
                <w:rFonts w:ascii="SimSun" w:eastAsia="SimSun" w:hAnsi="SimSun" w:hint="eastAsia"/>
                <w:b/>
                <w:bCs/>
                <w:szCs w:val="28"/>
                <w:lang w:eastAsia="zh-CN"/>
              </w:rPr>
              <w:t>月</w:t>
            </w:r>
            <w:r w:rsidR="00FD50BA">
              <w:rPr>
                <w:rFonts w:hint="eastAsia"/>
                <w:b/>
                <w:bCs/>
                <w:szCs w:val="28"/>
                <w:lang w:eastAsia="zh-CN"/>
              </w:rPr>
              <w:t>14</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452266F9" w:rsidR="00A13162" w:rsidRPr="0030353C" w:rsidRDefault="00E21626" w:rsidP="0030353C">
            <w:pPr>
              <w:pStyle w:val="Source"/>
            </w:pPr>
            <w:bookmarkStart w:id="3" w:name="Source"/>
            <w:bookmarkEnd w:id="3"/>
            <w:proofErr w:type="spellStart"/>
            <w:r w:rsidRPr="003017E0">
              <w:rPr>
                <w:rFonts w:ascii="SimSun" w:eastAsia="SimSun" w:hAnsi="SimSun" w:cs="SimSun" w:hint="eastAsia"/>
                <w:szCs w:val="28"/>
              </w:rPr>
              <w:t>电</w:t>
            </w:r>
            <w:r w:rsidRPr="003017E0">
              <w:rPr>
                <w:rFonts w:ascii="SimSun" w:eastAsia="SimSun" w:hAnsi="SimSun" w:cs="Batang" w:hint="eastAsia"/>
                <w:szCs w:val="28"/>
              </w:rPr>
              <w:t>信</w:t>
            </w:r>
            <w:r w:rsidRPr="003017E0">
              <w:rPr>
                <w:rFonts w:ascii="SimSun" w:eastAsia="SimSun" w:hAnsi="SimSun" w:cs="SimSun" w:hint="eastAsia"/>
                <w:szCs w:val="28"/>
              </w:rPr>
              <w:t>发</w:t>
            </w:r>
            <w:r w:rsidRPr="003017E0">
              <w:rPr>
                <w:rFonts w:ascii="SimSun" w:eastAsia="SimSun" w:hAnsi="SimSun" w:cs="Batang" w:hint="eastAsia"/>
                <w:szCs w:val="28"/>
              </w:rPr>
              <w:t>展局主任</w:t>
            </w:r>
            <w:proofErr w:type="spellEnd"/>
          </w:p>
        </w:tc>
      </w:tr>
      <w:tr w:rsidR="00AC6F14" w:rsidRPr="002E6963" w14:paraId="581FD305" w14:textId="77777777" w:rsidTr="00107E85">
        <w:trPr>
          <w:cantSplit/>
        </w:trPr>
        <w:tc>
          <w:tcPr>
            <w:tcW w:w="9888" w:type="dxa"/>
            <w:gridSpan w:val="4"/>
          </w:tcPr>
          <w:p w14:paraId="43ACD2CD" w14:textId="5A82475C" w:rsidR="00AC6F14" w:rsidRPr="0030353C" w:rsidRDefault="00FD50BA" w:rsidP="0030353C">
            <w:pPr>
              <w:pStyle w:val="Title1"/>
              <w:rPr>
                <w:lang w:eastAsia="zh-CN"/>
              </w:rPr>
            </w:pPr>
            <w:bookmarkStart w:id="4" w:name="Title"/>
            <w:bookmarkEnd w:id="4"/>
            <w:r>
              <w:rPr>
                <w:b/>
                <w:bCs/>
                <w:color w:val="000000"/>
                <w:lang w:val="zh-CN" w:eastAsia="zh-CN"/>
              </w:rPr>
              <w:t>电信发展局</w:t>
            </w:r>
            <w:r w:rsidR="00597138">
              <w:rPr>
                <w:rFonts w:hint="eastAsia"/>
                <w:b/>
                <w:bCs/>
                <w:color w:val="000000"/>
                <w:lang w:val="zh-CN" w:eastAsia="zh-CN"/>
              </w:rPr>
              <w:t>（</w:t>
            </w:r>
            <w:r w:rsidR="00597138">
              <w:rPr>
                <w:rFonts w:hint="eastAsia"/>
                <w:b/>
                <w:bCs/>
                <w:color w:val="000000"/>
                <w:lang w:val="zh-CN" w:eastAsia="zh-CN"/>
              </w:rPr>
              <w:t>BDT</w:t>
            </w:r>
            <w:r w:rsidR="00597138">
              <w:rPr>
                <w:rFonts w:hint="eastAsia"/>
                <w:b/>
                <w:bCs/>
                <w:color w:val="000000"/>
                <w:lang w:val="zh-CN" w:eastAsia="zh-CN"/>
              </w:rPr>
              <w:t>）</w:t>
            </w:r>
            <w:r>
              <w:rPr>
                <w:b/>
                <w:bCs/>
                <w:color w:val="000000"/>
                <w:lang w:val="zh-CN" w:eastAsia="zh-CN"/>
              </w:rPr>
              <w:t>的</w:t>
            </w:r>
            <w:r w:rsidR="00786317">
              <w:rPr>
                <w:rFonts w:hint="eastAsia"/>
                <w:b/>
                <w:bCs/>
                <w:color w:val="000000"/>
                <w:lang w:val="zh-CN" w:eastAsia="zh-CN"/>
              </w:rPr>
              <w:t>结构重整</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0D7C6E" w:rsidRDefault="00966BA6" w:rsidP="00EA0C51">
            <w:pPr>
              <w:spacing w:after="120"/>
              <w:rPr>
                <w:b/>
                <w:bCs/>
                <w:szCs w:val="24"/>
                <w:lang w:eastAsia="zh-CN"/>
              </w:rPr>
            </w:pPr>
            <w:r w:rsidRPr="000D7C6E">
              <w:rPr>
                <w:rFonts w:hint="eastAsia"/>
                <w:b/>
                <w:bCs/>
                <w:szCs w:val="24"/>
                <w:lang w:eastAsia="zh-CN"/>
              </w:rPr>
              <w:t>概要：</w:t>
            </w:r>
          </w:p>
          <w:p w14:paraId="056899F9" w14:textId="74A3DB92" w:rsidR="00FD50BA" w:rsidRPr="000D7C6E" w:rsidRDefault="00FD50BA" w:rsidP="00FD50BA">
            <w:pPr>
              <w:spacing w:after="120"/>
              <w:ind w:firstLineChars="200" w:firstLine="480"/>
              <w:rPr>
                <w:color w:val="000000"/>
                <w:szCs w:val="24"/>
                <w:lang w:val="zh-CN" w:eastAsia="zh-CN"/>
              </w:rPr>
            </w:pPr>
            <w:r w:rsidRPr="000D7C6E">
              <w:rPr>
                <w:color w:val="000000"/>
                <w:szCs w:val="24"/>
                <w:lang w:val="zh-CN" w:eastAsia="zh-CN"/>
              </w:rPr>
              <w:t>电信发展局（</w:t>
            </w:r>
            <w:r w:rsidRPr="000D7C6E">
              <w:rPr>
                <w:color w:val="000000"/>
                <w:szCs w:val="24"/>
                <w:lang w:val="zh-CN" w:eastAsia="zh-CN"/>
              </w:rPr>
              <w:t>BDT</w:t>
            </w:r>
            <w:r w:rsidRPr="000D7C6E">
              <w:rPr>
                <w:color w:val="000000"/>
                <w:szCs w:val="24"/>
                <w:lang w:val="zh-CN" w:eastAsia="zh-CN"/>
              </w:rPr>
              <w:t>）的</w:t>
            </w:r>
            <w:r w:rsidR="00786317" w:rsidRPr="000D7C6E">
              <w:rPr>
                <w:rFonts w:hint="eastAsia"/>
                <w:color w:val="000000"/>
                <w:szCs w:val="24"/>
                <w:lang w:val="zh-CN" w:eastAsia="zh-CN"/>
              </w:rPr>
              <w:t>结构重整</w:t>
            </w:r>
            <w:r w:rsidR="00725697" w:rsidRPr="000D7C6E">
              <w:rPr>
                <w:rFonts w:hint="eastAsia"/>
                <w:color w:val="000000"/>
                <w:szCs w:val="24"/>
                <w:lang w:val="zh-CN" w:eastAsia="zh-CN"/>
              </w:rPr>
              <w:t>标志</w:t>
            </w:r>
            <w:r w:rsidRPr="000D7C6E">
              <w:rPr>
                <w:color w:val="000000"/>
                <w:szCs w:val="24"/>
                <w:lang w:val="zh-CN" w:eastAsia="zh-CN"/>
              </w:rPr>
              <w:t>着国际电信联盟（</w:t>
            </w:r>
            <w:r w:rsidRPr="000D7C6E">
              <w:rPr>
                <w:color w:val="000000"/>
                <w:szCs w:val="24"/>
                <w:lang w:val="zh-CN" w:eastAsia="zh-CN"/>
              </w:rPr>
              <w:t>ITU</w:t>
            </w:r>
            <w:r w:rsidRPr="000D7C6E">
              <w:rPr>
                <w:color w:val="000000"/>
                <w:szCs w:val="24"/>
                <w:lang w:val="zh-CN" w:eastAsia="zh-CN"/>
              </w:rPr>
              <w:t>）</w:t>
            </w:r>
            <w:r w:rsidR="00725697" w:rsidRPr="000D7C6E">
              <w:rPr>
                <w:rFonts w:hint="eastAsia"/>
                <w:color w:val="000000"/>
                <w:szCs w:val="24"/>
                <w:lang w:val="zh-CN" w:eastAsia="zh-CN"/>
              </w:rPr>
              <w:t>在</w:t>
            </w:r>
            <w:r w:rsidRPr="000D7C6E">
              <w:rPr>
                <w:color w:val="000000"/>
                <w:szCs w:val="24"/>
                <w:lang w:val="zh-CN" w:eastAsia="zh-CN"/>
              </w:rPr>
              <w:t>履行其发展职责的方式上</w:t>
            </w:r>
            <w:r w:rsidR="00725697" w:rsidRPr="000D7C6E">
              <w:rPr>
                <w:rFonts w:hint="eastAsia"/>
                <w:color w:val="000000"/>
                <w:szCs w:val="24"/>
                <w:lang w:val="zh-CN" w:eastAsia="zh-CN"/>
              </w:rPr>
              <w:t>进行了</w:t>
            </w:r>
            <w:r w:rsidRPr="000D7C6E">
              <w:rPr>
                <w:color w:val="000000"/>
                <w:szCs w:val="24"/>
                <w:lang w:val="zh-CN" w:eastAsia="zh-CN"/>
              </w:rPr>
              <w:t>战略性转变。国际电联秘书长第</w:t>
            </w:r>
            <w:r w:rsidRPr="000D7C6E">
              <w:rPr>
                <w:color w:val="000000"/>
                <w:szCs w:val="24"/>
                <w:lang w:val="zh-CN" w:eastAsia="zh-CN"/>
              </w:rPr>
              <w:t>18424</w:t>
            </w:r>
            <w:r w:rsidRPr="000D7C6E">
              <w:rPr>
                <w:color w:val="000000"/>
                <w:szCs w:val="24"/>
                <w:lang w:val="zh-CN" w:eastAsia="zh-CN"/>
              </w:rPr>
              <w:t>号决定中</w:t>
            </w:r>
            <w:r w:rsidR="00725697" w:rsidRPr="000D7C6E">
              <w:rPr>
                <w:rFonts w:hint="eastAsia"/>
                <w:color w:val="000000"/>
                <w:szCs w:val="24"/>
                <w:lang w:val="zh-CN" w:eastAsia="zh-CN"/>
              </w:rPr>
              <w:t>所载</w:t>
            </w:r>
            <w:r w:rsidRPr="000D7C6E">
              <w:rPr>
                <w:color w:val="000000"/>
                <w:szCs w:val="24"/>
                <w:lang w:val="zh-CN" w:eastAsia="zh-CN"/>
              </w:rPr>
              <w:t>的这一转型旨在改进电信发展局的结构和运作，使其更加灵活、高效</w:t>
            </w:r>
            <w:r w:rsidR="00725697" w:rsidRPr="000D7C6E">
              <w:rPr>
                <w:rFonts w:hint="eastAsia"/>
                <w:color w:val="000000"/>
                <w:szCs w:val="24"/>
                <w:lang w:val="zh-CN" w:eastAsia="zh-CN"/>
              </w:rPr>
              <w:t>，</w:t>
            </w:r>
            <w:r w:rsidRPr="000D7C6E">
              <w:rPr>
                <w:color w:val="000000"/>
                <w:szCs w:val="24"/>
                <w:lang w:val="zh-CN" w:eastAsia="zh-CN"/>
              </w:rPr>
              <w:t>并</w:t>
            </w:r>
            <w:r w:rsidR="00725697" w:rsidRPr="000D7C6E">
              <w:rPr>
                <w:rFonts w:hint="eastAsia"/>
                <w:color w:val="000000"/>
                <w:szCs w:val="24"/>
                <w:lang w:val="zh-CN" w:eastAsia="zh-CN"/>
              </w:rPr>
              <w:t>能更好地</w:t>
            </w:r>
            <w:r w:rsidRPr="000D7C6E">
              <w:rPr>
                <w:color w:val="000000"/>
                <w:szCs w:val="24"/>
                <w:lang w:val="zh-CN" w:eastAsia="zh-CN"/>
              </w:rPr>
              <w:t>响应国际电联成员国不断变化的需求。</w:t>
            </w:r>
          </w:p>
          <w:p w14:paraId="18E7A00E" w14:textId="7EDADE82" w:rsidR="00FD50BA" w:rsidRPr="000D7C6E" w:rsidRDefault="00FD50BA" w:rsidP="00FD50BA">
            <w:pPr>
              <w:spacing w:after="120"/>
              <w:ind w:firstLineChars="200" w:firstLine="480"/>
              <w:rPr>
                <w:rFonts w:cstheme="minorBidi"/>
                <w:szCs w:val="24"/>
                <w:lang w:eastAsia="zh-CN"/>
              </w:rPr>
            </w:pPr>
            <w:r w:rsidRPr="000D7C6E">
              <w:rPr>
                <w:color w:val="000000"/>
                <w:szCs w:val="24"/>
                <w:lang w:val="zh-CN" w:eastAsia="zh-CN"/>
              </w:rPr>
              <w:t>在瞬息万变的数字环境中，</w:t>
            </w:r>
            <w:r w:rsidR="00786317" w:rsidRPr="000D7C6E">
              <w:rPr>
                <w:rFonts w:hint="eastAsia"/>
                <w:color w:val="000000"/>
                <w:szCs w:val="24"/>
                <w:lang w:val="zh-CN" w:eastAsia="zh-CN"/>
              </w:rPr>
              <w:t>能够</w:t>
            </w:r>
            <w:r w:rsidRPr="000D7C6E">
              <w:rPr>
                <w:color w:val="000000"/>
                <w:szCs w:val="24"/>
                <w:lang w:val="zh-CN" w:eastAsia="zh-CN"/>
              </w:rPr>
              <w:t>适应和应对新</w:t>
            </w:r>
            <w:r w:rsidR="00725697" w:rsidRPr="000D7C6E">
              <w:rPr>
                <w:rFonts w:hint="eastAsia"/>
                <w:color w:val="000000"/>
                <w:szCs w:val="24"/>
                <w:lang w:val="zh-CN" w:eastAsia="zh-CN"/>
              </w:rPr>
              <w:t>出现的</w:t>
            </w:r>
            <w:r w:rsidRPr="000D7C6E">
              <w:rPr>
                <w:color w:val="000000"/>
                <w:szCs w:val="24"/>
                <w:lang w:val="zh-CN" w:eastAsia="zh-CN"/>
              </w:rPr>
              <w:t>挑战至关重要。新的组织模式</w:t>
            </w:r>
            <w:r w:rsidR="00786317" w:rsidRPr="000D7C6E">
              <w:rPr>
                <w:rFonts w:hint="eastAsia"/>
                <w:color w:val="000000"/>
                <w:szCs w:val="24"/>
                <w:lang w:val="zh-CN" w:eastAsia="zh-CN"/>
              </w:rPr>
              <w:t>提高</w:t>
            </w:r>
            <w:r w:rsidRPr="000D7C6E">
              <w:rPr>
                <w:color w:val="000000"/>
                <w:szCs w:val="24"/>
                <w:lang w:val="zh-CN" w:eastAsia="zh-CN"/>
              </w:rPr>
              <w:t>了电信发展局交付高影响力成果的能力，</w:t>
            </w:r>
            <w:r w:rsidR="00725697" w:rsidRPr="000D7C6E">
              <w:rPr>
                <w:rFonts w:hint="eastAsia"/>
                <w:color w:val="000000"/>
                <w:szCs w:val="24"/>
                <w:lang w:val="zh-CN" w:eastAsia="zh-CN"/>
              </w:rPr>
              <w:t>有助于</w:t>
            </w:r>
            <w:r w:rsidRPr="000D7C6E">
              <w:rPr>
                <w:color w:val="000000"/>
                <w:szCs w:val="24"/>
                <w:lang w:val="zh-CN" w:eastAsia="zh-CN"/>
              </w:rPr>
              <w:t>加强与合作伙伴的</w:t>
            </w:r>
            <w:r w:rsidR="00786317" w:rsidRPr="000D7C6E">
              <w:rPr>
                <w:rFonts w:hint="eastAsia"/>
                <w:color w:val="000000"/>
                <w:szCs w:val="24"/>
                <w:lang w:val="zh-CN" w:eastAsia="zh-CN"/>
              </w:rPr>
              <w:t>协作</w:t>
            </w:r>
            <w:r w:rsidRPr="000D7C6E">
              <w:rPr>
                <w:color w:val="000000"/>
                <w:szCs w:val="24"/>
                <w:lang w:val="zh-CN" w:eastAsia="zh-CN"/>
              </w:rPr>
              <w:t>，并支持成员国实现其数字发展目标。</w:t>
            </w:r>
            <w:r w:rsidR="00786317" w:rsidRPr="000D7C6E">
              <w:rPr>
                <w:rFonts w:hint="eastAsia"/>
                <w:color w:val="000000"/>
                <w:szCs w:val="24"/>
                <w:lang w:val="zh-CN" w:eastAsia="zh-CN"/>
              </w:rPr>
              <w:t>这一模式</w:t>
            </w:r>
            <w:r w:rsidRPr="000D7C6E">
              <w:rPr>
                <w:color w:val="000000"/>
                <w:szCs w:val="24"/>
                <w:lang w:val="zh-CN" w:eastAsia="zh-CN"/>
              </w:rPr>
              <w:t>将</w:t>
            </w:r>
            <w:r w:rsidR="00786317" w:rsidRPr="000D7C6E">
              <w:rPr>
                <w:rFonts w:hint="eastAsia"/>
                <w:color w:val="000000"/>
                <w:szCs w:val="24"/>
                <w:lang w:val="zh-CN" w:eastAsia="zh-CN"/>
              </w:rPr>
              <w:t>运作</w:t>
            </w:r>
            <w:r w:rsidRPr="000D7C6E">
              <w:rPr>
                <w:color w:val="000000"/>
                <w:szCs w:val="24"/>
                <w:lang w:val="zh-CN" w:eastAsia="zh-CN"/>
              </w:rPr>
              <w:t>协调、加强区域代表性、伙伴关系、数字技能、基础设施、环境、监管政策和创新等关键职能</w:t>
            </w:r>
            <w:r w:rsidR="00725697" w:rsidRPr="000D7C6E">
              <w:rPr>
                <w:rFonts w:hint="eastAsia"/>
                <w:color w:val="000000"/>
                <w:szCs w:val="24"/>
                <w:lang w:val="zh-CN" w:eastAsia="zh-CN"/>
              </w:rPr>
              <w:t>集中</w:t>
            </w:r>
            <w:r w:rsidRPr="000D7C6E">
              <w:rPr>
                <w:color w:val="000000"/>
                <w:szCs w:val="24"/>
                <w:lang w:val="zh-CN" w:eastAsia="zh-CN"/>
              </w:rPr>
              <w:t>在一个连贯</w:t>
            </w:r>
            <w:r w:rsidR="00725697" w:rsidRPr="000D7C6E">
              <w:rPr>
                <w:rFonts w:hint="eastAsia"/>
                <w:color w:val="000000"/>
                <w:szCs w:val="24"/>
                <w:lang w:val="zh-CN" w:eastAsia="zh-CN"/>
              </w:rPr>
              <w:t>一致</w:t>
            </w:r>
            <w:r w:rsidRPr="000D7C6E">
              <w:rPr>
                <w:color w:val="000000"/>
                <w:szCs w:val="24"/>
                <w:lang w:val="zh-CN" w:eastAsia="zh-CN"/>
              </w:rPr>
              <w:t>和任务驱动的结构</w:t>
            </w:r>
            <w:r w:rsidR="00725697" w:rsidRPr="000D7C6E">
              <w:rPr>
                <w:rFonts w:hint="eastAsia"/>
                <w:color w:val="000000"/>
                <w:szCs w:val="24"/>
                <w:lang w:val="zh-CN" w:eastAsia="zh-CN"/>
              </w:rPr>
              <w:t>之</w:t>
            </w:r>
            <w:r w:rsidRPr="000D7C6E">
              <w:rPr>
                <w:color w:val="000000"/>
                <w:szCs w:val="24"/>
                <w:lang w:val="zh-CN" w:eastAsia="zh-CN"/>
              </w:rPr>
              <w:t>下。</w:t>
            </w:r>
          </w:p>
          <w:p w14:paraId="60130A41" w14:textId="367972C6" w:rsidR="00A721F4" w:rsidRPr="000D7C6E" w:rsidRDefault="00FD50BA" w:rsidP="00FD50BA">
            <w:pPr>
              <w:spacing w:after="120"/>
              <w:ind w:firstLineChars="200" w:firstLine="480"/>
              <w:rPr>
                <w:szCs w:val="24"/>
                <w:lang w:eastAsia="zh-CN"/>
              </w:rPr>
            </w:pPr>
            <w:r w:rsidRPr="000D7C6E">
              <w:rPr>
                <w:color w:val="000000"/>
                <w:szCs w:val="24"/>
                <w:lang w:val="zh-CN" w:eastAsia="zh-CN"/>
              </w:rPr>
              <w:t>本文件全面概述了</w:t>
            </w:r>
            <w:r w:rsidR="00725697" w:rsidRPr="000D7C6E">
              <w:rPr>
                <w:color w:val="000000"/>
                <w:szCs w:val="24"/>
                <w:lang w:val="zh-CN" w:eastAsia="zh-CN"/>
              </w:rPr>
              <w:t>电信发展局</w:t>
            </w:r>
            <w:r w:rsidRPr="000D7C6E">
              <w:rPr>
                <w:color w:val="000000"/>
                <w:szCs w:val="24"/>
                <w:lang w:val="zh-CN" w:eastAsia="zh-CN"/>
              </w:rPr>
              <w:t>经修订的结构、</w:t>
            </w:r>
            <w:r w:rsidR="00725697" w:rsidRPr="000D7C6E">
              <w:rPr>
                <w:rFonts w:hint="eastAsia"/>
                <w:color w:val="000000"/>
                <w:szCs w:val="24"/>
                <w:lang w:val="zh-CN" w:eastAsia="zh-CN"/>
              </w:rPr>
              <w:t>其</w:t>
            </w:r>
            <w:r w:rsidRPr="000D7C6E">
              <w:rPr>
                <w:color w:val="000000"/>
                <w:szCs w:val="24"/>
                <w:lang w:val="zh-CN" w:eastAsia="zh-CN"/>
              </w:rPr>
              <w:t>战略目标以及通过电信发展局总部和</w:t>
            </w:r>
            <w:r w:rsidR="00786317" w:rsidRPr="000D7C6E">
              <w:rPr>
                <w:rFonts w:hint="eastAsia"/>
                <w:color w:val="000000"/>
                <w:szCs w:val="24"/>
                <w:lang w:val="zh-CN" w:eastAsia="zh-CN"/>
              </w:rPr>
              <w:t>各</w:t>
            </w:r>
            <w:r w:rsidRPr="000D7C6E">
              <w:rPr>
                <w:color w:val="000000"/>
                <w:szCs w:val="24"/>
                <w:lang w:val="zh-CN" w:eastAsia="zh-CN"/>
              </w:rPr>
              <w:t>区域代表处无缝提供发展支持的强化机制。这反映了国际电联致力于确保不让任何人在数字化转型中掉队。</w:t>
            </w:r>
          </w:p>
          <w:p w14:paraId="557D42AB" w14:textId="77777777" w:rsidR="00A721F4" w:rsidRPr="000D7C6E" w:rsidRDefault="00966BA6" w:rsidP="00EA0C51">
            <w:pPr>
              <w:spacing w:after="120"/>
              <w:rPr>
                <w:b/>
                <w:bCs/>
                <w:szCs w:val="24"/>
                <w:lang w:eastAsia="zh-CN"/>
              </w:rPr>
            </w:pPr>
            <w:r w:rsidRPr="000D7C6E">
              <w:rPr>
                <w:rFonts w:hint="eastAsia"/>
                <w:b/>
                <w:bCs/>
                <w:szCs w:val="24"/>
                <w:lang w:eastAsia="zh-CN"/>
              </w:rPr>
              <w:t>需采取的行动：</w:t>
            </w:r>
          </w:p>
          <w:p w14:paraId="4D4FB8E1" w14:textId="5FD3A69A" w:rsidR="00E21626" w:rsidRPr="000D7C6E" w:rsidRDefault="00E21626" w:rsidP="00E21626">
            <w:pPr>
              <w:spacing w:after="120"/>
              <w:ind w:firstLineChars="200" w:firstLine="480"/>
              <w:rPr>
                <w:rFonts w:ascii="SimSun" w:eastAsia="SimSun" w:hAnsi="SimSun" w:cs="SimSun"/>
                <w:szCs w:val="24"/>
                <w:lang w:val="en-US" w:eastAsia="zh-CN"/>
              </w:rPr>
            </w:pPr>
            <w:r w:rsidRPr="000D7C6E">
              <w:rPr>
                <w:rFonts w:ascii="SimSun" w:eastAsia="SimSun" w:hAnsi="SimSun" w:cs="SimSun" w:hint="eastAsia"/>
                <w:szCs w:val="24"/>
                <w:lang w:eastAsia="zh-CN"/>
              </w:rPr>
              <w:t>请</w:t>
            </w:r>
            <w:r w:rsidRPr="000D7C6E">
              <w:rPr>
                <w:rFonts w:cstheme="minorHAnsi"/>
                <w:szCs w:val="24"/>
                <w:lang w:eastAsia="zh-CN"/>
              </w:rPr>
              <w:t>TDAG</w:t>
            </w:r>
            <w:r w:rsidRPr="000D7C6E">
              <w:rPr>
                <w:rFonts w:ascii="SimSun" w:eastAsia="SimSun" w:hAnsi="SimSun" w:cs="SimSun" w:hint="eastAsia"/>
                <w:szCs w:val="24"/>
                <w:lang w:eastAsia="zh-CN"/>
              </w:rPr>
              <w:t>将</w:t>
            </w:r>
            <w:r w:rsidRPr="000D7C6E">
              <w:rPr>
                <w:rFonts w:ascii="SimSun" w:eastAsia="SimSun" w:hAnsi="SimSun" w:cstheme="minorHAnsi" w:hint="eastAsia"/>
                <w:szCs w:val="24"/>
                <w:lang w:eastAsia="zh-CN"/>
              </w:rPr>
              <w:t>本文件</w:t>
            </w:r>
            <w:r w:rsidRPr="000D7C6E">
              <w:rPr>
                <w:rFonts w:ascii="SimSun" w:eastAsia="SimSun" w:hAnsi="SimSun" w:cs="SimSun" w:hint="eastAsia"/>
                <w:szCs w:val="24"/>
                <w:lang w:eastAsia="zh-CN"/>
              </w:rPr>
              <w:t>记录</w:t>
            </w:r>
            <w:r w:rsidRPr="000D7C6E">
              <w:rPr>
                <w:rFonts w:ascii="SimSun" w:eastAsia="SimSun" w:hAnsi="SimSun" w:cs="Batang" w:hint="eastAsia"/>
                <w:szCs w:val="24"/>
                <w:lang w:eastAsia="zh-CN"/>
              </w:rPr>
              <w:t>在案</w:t>
            </w:r>
            <w:r w:rsidRPr="000D7C6E">
              <w:rPr>
                <w:rFonts w:ascii="SimSun" w:eastAsia="SimSun" w:hAnsi="SimSun" w:cs="SimSun" w:hint="eastAsia"/>
                <w:szCs w:val="24"/>
                <w:lang w:eastAsia="zh-CN"/>
              </w:rPr>
              <w:t>。</w:t>
            </w:r>
          </w:p>
          <w:p w14:paraId="05F22D82" w14:textId="1BB0162F" w:rsidR="00A721F4" w:rsidRPr="000D7C6E" w:rsidRDefault="00966BA6" w:rsidP="00E21626">
            <w:pPr>
              <w:spacing w:after="120"/>
              <w:rPr>
                <w:b/>
                <w:bCs/>
                <w:szCs w:val="24"/>
                <w:lang w:eastAsia="zh-CN"/>
              </w:rPr>
            </w:pPr>
            <w:r w:rsidRPr="000D7C6E">
              <w:rPr>
                <w:rFonts w:hint="eastAsia"/>
                <w:b/>
                <w:bCs/>
                <w:szCs w:val="24"/>
                <w:lang w:eastAsia="zh-CN"/>
              </w:rPr>
              <w:t>参考文件：</w:t>
            </w:r>
          </w:p>
          <w:p w14:paraId="36C883CF" w14:textId="4CDDFB13" w:rsidR="00A721F4" w:rsidRPr="00D9621A" w:rsidRDefault="00597138" w:rsidP="00597138">
            <w:pPr>
              <w:pStyle w:val="ListParagraph"/>
              <w:spacing w:before="60" w:after="60"/>
              <w:ind w:left="357"/>
              <w:contextualSpacing w:val="0"/>
              <w:rPr>
                <w:lang w:eastAsia="zh-CN"/>
              </w:rPr>
            </w:pPr>
            <w:r w:rsidRPr="000D7C6E">
              <w:rPr>
                <w:rFonts w:hint="eastAsia"/>
                <w:szCs w:val="24"/>
                <w:lang w:eastAsia="zh-CN"/>
              </w:rPr>
              <w:t>不适用</w:t>
            </w:r>
          </w:p>
        </w:tc>
      </w:tr>
    </w:tbl>
    <w:p w14:paraId="42757AE3" w14:textId="77777777" w:rsidR="00923CF1" w:rsidRDefault="00923CF1" w:rsidP="00935FF0">
      <w:pPr>
        <w:rPr>
          <w:lang w:eastAsia="zh-CN"/>
        </w:rPr>
      </w:pPr>
    </w:p>
    <w:p w14:paraId="2FF83793" w14:textId="77777777" w:rsidR="00923CF1" w:rsidRDefault="00923CF1" w:rsidP="00AD0FC0">
      <w:pPr>
        <w:rPr>
          <w:lang w:eastAsia="zh-CN"/>
        </w:rPr>
      </w:pPr>
      <w:r>
        <w:rPr>
          <w:lang w:eastAsia="zh-CN"/>
        </w:rPr>
        <w:br w:type="page"/>
      </w:r>
    </w:p>
    <w:p w14:paraId="083AA5DB" w14:textId="3C75B395" w:rsidR="00FD50BA" w:rsidRPr="000D7C6E" w:rsidRDefault="00A539ED" w:rsidP="00A539ED">
      <w:pPr>
        <w:pStyle w:val="Heading1"/>
        <w:rPr>
          <w:sz w:val="24"/>
          <w:szCs w:val="24"/>
          <w:lang w:eastAsia="zh-CN"/>
        </w:rPr>
      </w:pPr>
      <w:r w:rsidRPr="000D7C6E">
        <w:rPr>
          <w:sz w:val="24"/>
          <w:szCs w:val="24"/>
          <w:lang w:val="en-US" w:eastAsia="zh-CN"/>
        </w:rPr>
        <w:lastRenderedPageBreak/>
        <w:t>1</w:t>
      </w:r>
      <w:r w:rsidRPr="000D7C6E">
        <w:rPr>
          <w:sz w:val="24"/>
          <w:szCs w:val="24"/>
          <w:lang w:val="en-US" w:eastAsia="zh-CN"/>
        </w:rPr>
        <w:tab/>
      </w:r>
      <w:r w:rsidR="00C62995" w:rsidRPr="000D7C6E">
        <w:rPr>
          <w:rFonts w:hint="eastAsia"/>
          <w:sz w:val="24"/>
          <w:szCs w:val="24"/>
          <w:lang w:val="zh-CN" w:eastAsia="zh-CN"/>
        </w:rPr>
        <w:t>引言</w:t>
      </w:r>
      <w:r w:rsidR="00FD50BA" w:rsidRPr="000D7C6E">
        <w:rPr>
          <w:sz w:val="24"/>
          <w:szCs w:val="24"/>
          <w:lang w:val="zh-CN" w:eastAsia="zh-CN"/>
        </w:rPr>
        <w:t>：加强对国际电联成员的服务</w:t>
      </w:r>
    </w:p>
    <w:p w14:paraId="4CF96FBD" w14:textId="5C1198A4" w:rsidR="00FD50BA" w:rsidRPr="000D7C6E" w:rsidRDefault="00FD50BA" w:rsidP="00E125D8">
      <w:pPr>
        <w:overflowPunct/>
        <w:autoSpaceDE/>
        <w:autoSpaceDN/>
        <w:adjustRightInd/>
        <w:ind w:firstLineChars="200" w:firstLine="480"/>
        <w:textAlignment w:val="auto"/>
        <w:rPr>
          <w:szCs w:val="24"/>
          <w:lang w:eastAsia="zh-CN"/>
        </w:rPr>
      </w:pPr>
      <w:r w:rsidRPr="000D7C6E">
        <w:rPr>
          <w:szCs w:val="24"/>
          <w:lang w:val="zh-CN" w:eastAsia="zh-CN"/>
        </w:rPr>
        <w:t>电信发展局（</w:t>
      </w:r>
      <w:r w:rsidRPr="000D7C6E">
        <w:rPr>
          <w:szCs w:val="24"/>
          <w:lang w:val="zh-CN" w:eastAsia="zh-CN"/>
        </w:rPr>
        <w:t>BDT</w:t>
      </w:r>
      <w:r w:rsidRPr="000D7C6E">
        <w:rPr>
          <w:szCs w:val="24"/>
          <w:lang w:val="zh-CN" w:eastAsia="zh-CN"/>
        </w:rPr>
        <w:t>）的</w:t>
      </w:r>
      <w:r w:rsidR="008E5B34" w:rsidRPr="000D7C6E">
        <w:rPr>
          <w:rFonts w:hint="eastAsia"/>
          <w:szCs w:val="24"/>
          <w:lang w:val="zh-CN" w:eastAsia="zh-CN"/>
        </w:rPr>
        <w:t>结构重整</w:t>
      </w:r>
      <w:r w:rsidRPr="000D7C6E">
        <w:rPr>
          <w:szCs w:val="24"/>
          <w:lang w:val="zh-CN" w:eastAsia="zh-CN"/>
        </w:rPr>
        <w:t>标志着国际电联在加强其</w:t>
      </w:r>
      <w:r w:rsidR="00C62995" w:rsidRPr="000D7C6E">
        <w:rPr>
          <w:rFonts w:hint="eastAsia"/>
          <w:szCs w:val="24"/>
          <w:lang w:val="zh-CN" w:eastAsia="zh-CN"/>
        </w:rPr>
        <w:t>为成员</w:t>
      </w:r>
      <w:r w:rsidR="008E5B34" w:rsidRPr="000D7C6E">
        <w:rPr>
          <w:rFonts w:hint="eastAsia"/>
          <w:szCs w:val="24"/>
          <w:lang w:val="zh-CN" w:eastAsia="zh-CN"/>
        </w:rPr>
        <w:t>提供</w:t>
      </w:r>
      <w:r w:rsidR="008E5B34" w:rsidRPr="000D7C6E">
        <w:rPr>
          <w:szCs w:val="24"/>
          <w:lang w:val="zh-CN" w:eastAsia="zh-CN"/>
        </w:rPr>
        <w:t>更好</w:t>
      </w:r>
      <w:r w:rsidRPr="000D7C6E">
        <w:rPr>
          <w:szCs w:val="24"/>
          <w:lang w:val="zh-CN" w:eastAsia="zh-CN"/>
        </w:rPr>
        <w:t>服务的承诺方面迈出了重要一步。这一战略转型</w:t>
      </w:r>
      <w:r w:rsidR="008E5B34" w:rsidRPr="000D7C6E">
        <w:rPr>
          <w:rFonts w:hint="eastAsia"/>
          <w:szCs w:val="24"/>
          <w:lang w:val="zh-CN" w:eastAsia="zh-CN"/>
        </w:rPr>
        <w:t>的目的是</w:t>
      </w:r>
      <w:r w:rsidRPr="000D7C6E">
        <w:rPr>
          <w:szCs w:val="24"/>
          <w:lang w:val="zh-CN" w:eastAsia="zh-CN"/>
        </w:rPr>
        <w:t>提高所有职能部门的响应能力、效率和协同作用。通过完善内部结构，电信发展局旨在提供更有针对性的技术合作，加强伙伴关系发展，并在全球范围内推动更具影响力的数字</w:t>
      </w:r>
      <w:r w:rsidR="00C62995" w:rsidRPr="000D7C6E">
        <w:rPr>
          <w:rFonts w:hint="eastAsia"/>
          <w:szCs w:val="24"/>
          <w:lang w:val="zh-CN" w:eastAsia="zh-CN"/>
        </w:rPr>
        <w:t>化</w:t>
      </w:r>
      <w:r w:rsidRPr="000D7C6E">
        <w:rPr>
          <w:szCs w:val="24"/>
          <w:lang w:val="zh-CN" w:eastAsia="zh-CN"/>
        </w:rPr>
        <w:t>发展举措。重组反映了不断发展的数字</w:t>
      </w:r>
      <w:r w:rsidR="00C62995" w:rsidRPr="000D7C6E">
        <w:rPr>
          <w:rFonts w:hint="eastAsia"/>
          <w:szCs w:val="24"/>
          <w:lang w:val="zh-CN" w:eastAsia="zh-CN"/>
        </w:rPr>
        <w:t>化</w:t>
      </w:r>
      <w:r w:rsidRPr="000D7C6E">
        <w:rPr>
          <w:szCs w:val="24"/>
          <w:lang w:val="zh-CN" w:eastAsia="zh-CN"/>
        </w:rPr>
        <w:t>格局和成员国的需求，使电信发展局能够更加灵活、重点突出并以包容和</w:t>
      </w:r>
      <w:proofErr w:type="gramStart"/>
      <w:r w:rsidRPr="000D7C6E">
        <w:rPr>
          <w:szCs w:val="24"/>
          <w:lang w:val="zh-CN" w:eastAsia="zh-CN"/>
        </w:rPr>
        <w:t>可</w:t>
      </w:r>
      <w:proofErr w:type="gramEnd"/>
      <w:r w:rsidRPr="000D7C6E">
        <w:rPr>
          <w:szCs w:val="24"/>
          <w:lang w:val="zh-CN" w:eastAsia="zh-CN"/>
        </w:rPr>
        <w:t>持续的方式支持</w:t>
      </w:r>
      <w:r w:rsidR="00C62995" w:rsidRPr="000D7C6E">
        <w:rPr>
          <w:rFonts w:hint="eastAsia"/>
          <w:szCs w:val="24"/>
          <w:lang w:val="zh-CN" w:eastAsia="zh-CN"/>
        </w:rPr>
        <w:t>各国的</w:t>
      </w:r>
      <w:r w:rsidRPr="000D7C6E">
        <w:rPr>
          <w:szCs w:val="24"/>
          <w:lang w:val="zh-CN" w:eastAsia="zh-CN"/>
        </w:rPr>
        <w:t>优先事项。</w:t>
      </w:r>
    </w:p>
    <w:p w14:paraId="184093CF" w14:textId="1FC2BA10" w:rsidR="00FD50BA" w:rsidRPr="000D7C6E" w:rsidRDefault="00A539ED" w:rsidP="00A539ED">
      <w:pPr>
        <w:pStyle w:val="Heading1"/>
        <w:rPr>
          <w:sz w:val="24"/>
          <w:szCs w:val="24"/>
          <w:lang w:val="en-US" w:eastAsia="zh-CN"/>
        </w:rPr>
      </w:pPr>
      <w:r w:rsidRPr="000D7C6E">
        <w:rPr>
          <w:sz w:val="24"/>
          <w:szCs w:val="24"/>
          <w:lang w:val="en-US" w:eastAsia="zh-CN"/>
        </w:rPr>
        <w:t>2</w:t>
      </w:r>
      <w:r w:rsidRPr="000D7C6E">
        <w:rPr>
          <w:sz w:val="24"/>
          <w:szCs w:val="24"/>
          <w:lang w:val="en-US" w:eastAsia="zh-CN"/>
        </w:rPr>
        <w:tab/>
      </w:r>
      <w:proofErr w:type="spellStart"/>
      <w:r w:rsidR="00FD50BA" w:rsidRPr="000D7C6E">
        <w:rPr>
          <w:sz w:val="24"/>
          <w:szCs w:val="24"/>
          <w:lang w:val="en-US" w:eastAsia="zh-CN"/>
        </w:rPr>
        <w:t>背景和</w:t>
      </w:r>
      <w:proofErr w:type="spellEnd"/>
      <w:r w:rsidR="00C62995" w:rsidRPr="000D7C6E">
        <w:rPr>
          <w:rFonts w:hint="eastAsia"/>
          <w:sz w:val="24"/>
          <w:szCs w:val="24"/>
          <w:lang w:val="en-US" w:eastAsia="zh-CN"/>
        </w:rPr>
        <w:t>法律基础</w:t>
      </w:r>
    </w:p>
    <w:p w14:paraId="00732021" w14:textId="7BC4FF96" w:rsidR="00FD50BA" w:rsidRPr="000D7C6E" w:rsidRDefault="00FD50BA" w:rsidP="00E125D8">
      <w:pPr>
        <w:overflowPunct/>
        <w:autoSpaceDE/>
        <w:autoSpaceDN/>
        <w:adjustRightInd/>
        <w:ind w:firstLineChars="200" w:firstLine="480"/>
        <w:textAlignment w:val="auto"/>
        <w:rPr>
          <w:szCs w:val="24"/>
          <w:lang w:eastAsia="zh-CN"/>
        </w:rPr>
      </w:pPr>
      <w:r w:rsidRPr="000D7C6E">
        <w:rPr>
          <w:szCs w:val="24"/>
          <w:lang w:val="zh-CN" w:eastAsia="zh-CN"/>
        </w:rPr>
        <w:t>根据国际电信联盟秘书长于</w:t>
      </w:r>
      <w:r w:rsidRPr="000D7C6E">
        <w:rPr>
          <w:szCs w:val="24"/>
          <w:lang w:val="zh-CN" w:eastAsia="zh-CN"/>
        </w:rPr>
        <w:t>2024</w:t>
      </w:r>
      <w:r w:rsidRPr="000D7C6E">
        <w:rPr>
          <w:szCs w:val="24"/>
          <w:lang w:val="zh-CN" w:eastAsia="zh-CN"/>
        </w:rPr>
        <w:t>年</w:t>
      </w:r>
      <w:r w:rsidRPr="000D7C6E">
        <w:rPr>
          <w:szCs w:val="24"/>
          <w:lang w:val="zh-CN" w:eastAsia="zh-CN"/>
        </w:rPr>
        <w:t>7</w:t>
      </w:r>
      <w:r w:rsidRPr="000D7C6E">
        <w:rPr>
          <w:szCs w:val="24"/>
          <w:lang w:val="zh-CN" w:eastAsia="zh-CN"/>
        </w:rPr>
        <w:t>月</w:t>
      </w:r>
      <w:r w:rsidRPr="000D7C6E">
        <w:rPr>
          <w:szCs w:val="24"/>
          <w:lang w:val="zh-CN" w:eastAsia="zh-CN"/>
        </w:rPr>
        <w:t>6</w:t>
      </w:r>
      <w:r w:rsidRPr="000D7C6E">
        <w:rPr>
          <w:szCs w:val="24"/>
          <w:lang w:val="zh-CN" w:eastAsia="zh-CN"/>
        </w:rPr>
        <w:t>日签署的第</w:t>
      </w:r>
      <w:r w:rsidRPr="000D7C6E">
        <w:rPr>
          <w:szCs w:val="24"/>
          <w:lang w:val="zh-CN" w:eastAsia="zh-CN"/>
        </w:rPr>
        <w:t>18424</w:t>
      </w:r>
      <w:r w:rsidRPr="000D7C6E">
        <w:rPr>
          <w:szCs w:val="24"/>
          <w:lang w:val="zh-CN" w:eastAsia="zh-CN"/>
        </w:rPr>
        <w:t>号决定，并根据国际电联《公约》第</w:t>
      </w:r>
      <w:r w:rsidRPr="000D7C6E">
        <w:rPr>
          <w:szCs w:val="24"/>
          <w:lang w:val="zh-CN" w:eastAsia="zh-CN"/>
        </w:rPr>
        <w:t>5</w:t>
      </w:r>
      <w:r w:rsidRPr="000D7C6E">
        <w:rPr>
          <w:szCs w:val="24"/>
          <w:lang w:val="zh-CN" w:eastAsia="zh-CN"/>
        </w:rPr>
        <w:t>条赋予</w:t>
      </w:r>
      <w:r w:rsidR="003303E8" w:rsidRPr="000D7C6E">
        <w:rPr>
          <w:rFonts w:hint="eastAsia"/>
          <w:szCs w:val="24"/>
          <w:lang w:val="zh-CN" w:eastAsia="zh-CN"/>
        </w:rPr>
        <w:t>秘书长</w:t>
      </w:r>
      <w:r w:rsidRPr="000D7C6E">
        <w:rPr>
          <w:szCs w:val="24"/>
          <w:lang w:val="zh-CN" w:eastAsia="zh-CN"/>
        </w:rPr>
        <w:t>的权力，电信发展局进行了重组。这一决定反映了国际电</w:t>
      </w:r>
      <w:proofErr w:type="gramStart"/>
      <w:r w:rsidRPr="000D7C6E">
        <w:rPr>
          <w:szCs w:val="24"/>
          <w:lang w:val="zh-CN" w:eastAsia="zh-CN"/>
        </w:rPr>
        <w:t>联</w:t>
      </w:r>
      <w:r w:rsidR="008E5B34" w:rsidRPr="000D7C6E">
        <w:rPr>
          <w:rFonts w:hint="eastAsia"/>
          <w:szCs w:val="24"/>
          <w:lang w:val="zh-CN" w:eastAsia="zh-CN"/>
        </w:rPr>
        <w:t>正在</w:t>
      </w:r>
      <w:proofErr w:type="gramEnd"/>
      <w:r w:rsidRPr="000D7C6E">
        <w:rPr>
          <w:szCs w:val="24"/>
          <w:lang w:val="zh-CN" w:eastAsia="zh-CN"/>
        </w:rPr>
        <w:t>不断努力实现其内部结构和运作方法的现代化，确保</w:t>
      </w:r>
      <w:r w:rsidR="003303E8" w:rsidRPr="000D7C6E">
        <w:rPr>
          <w:rFonts w:hint="eastAsia"/>
          <w:szCs w:val="24"/>
          <w:lang w:val="zh-CN" w:eastAsia="zh-CN"/>
        </w:rPr>
        <w:t>电信发展</w:t>
      </w:r>
      <w:r w:rsidRPr="000D7C6E">
        <w:rPr>
          <w:szCs w:val="24"/>
          <w:lang w:val="zh-CN" w:eastAsia="zh-CN"/>
        </w:rPr>
        <w:t>局</w:t>
      </w:r>
      <w:r w:rsidR="003303E8" w:rsidRPr="000D7C6E">
        <w:rPr>
          <w:rFonts w:hint="eastAsia"/>
          <w:szCs w:val="24"/>
          <w:lang w:val="zh-CN" w:eastAsia="zh-CN"/>
        </w:rPr>
        <w:t>做好</w:t>
      </w:r>
      <w:r w:rsidRPr="000D7C6E">
        <w:rPr>
          <w:szCs w:val="24"/>
          <w:lang w:val="zh-CN" w:eastAsia="zh-CN"/>
        </w:rPr>
        <w:t>充分的准备，利用其区域代表处（</w:t>
      </w:r>
      <w:r w:rsidR="003303E8" w:rsidRPr="000D7C6E">
        <w:rPr>
          <w:rFonts w:hint="eastAsia"/>
          <w:szCs w:val="24"/>
          <w:lang w:val="zh-CN" w:eastAsia="zh-CN"/>
        </w:rPr>
        <w:t>贴近</w:t>
      </w:r>
      <w:r w:rsidRPr="000D7C6E">
        <w:rPr>
          <w:szCs w:val="24"/>
          <w:lang w:val="zh-CN" w:eastAsia="zh-CN"/>
        </w:rPr>
        <w:t>成员确保有效的项目执行和提供直接援助）</w:t>
      </w:r>
      <w:r w:rsidR="003303E8" w:rsidRPr="000D7C6E">
        <w:rPr>
          <w:szCs w:val="24"/>
          <w:lang w:val="zh-CN" w:eastAsia="zh-CN"/>
        </w:rPr>
        <w:t>应对当前和未来的电信和</w:t>
      </w:r>
      <w:r w:rsidR="003303E8" w:rsidRPr="000D7C6E">
        <w:rPr>
          <w:szCs w:val="24"/>
          <w:lang w:val="zh-CN" w:eastAsia="zh-CN"/>
        </w:rPr>
        <w:t>ICT</w:t>
      </w:r>
      <w:r w:rsidR="003303E8" w:rsidRPr="000D7C6E">
        <w:rPr>
          <w:szCs w:val="24"/>
          <w:lang w:val="zh-CN" w:eastAsia="zh-CN"/>
        </w:rPr>
        <w:t>发展挑战</w:t>
      </w:r>
      <w:r w:rsidRPr="000D7C6E">
        <w:rPr>
          <w:szCs w:val="24"/>
          <w:lang w:val="zh-CN" w:eastAsia="zh-CN"/>
        </w:rPr>
        <w:t>。</w:t>
      </w:r>
    </w:p>
    <w:p w14:paraId="5BA440BE" w14:textId="2FE7A232" w:rsidR="00FD50BA" w:rsidRPr="000D7C6E" w:rsidRDefault="00A539ED" w:rsidP="00A539ED">
      <w:pPr>
        <w:pStyle w:val="Heading1"/>
        <w:rPr>
          <w:bCs/>
          <w:sz w:val="24"/>
          <w:szCs w:val="24"/>
        </w:rPr>
      </w:pPr>
      <w:r w:rsidRPr="000D7C6E">
        <w:rPr>
          <w:sz w:val="24"/>
          <w:szCs w:val="24"/>
          <w:lang w:val="en-US" w:eastAsia="zh-CN"/>
        </w:rPr>
        <w:t>3</w:t>
      </w:r>
      <w:r w:rsidRPr="000D7C6E">
        <w:rPr>
          <w:sz w:val="24"/>
          <w:szCs w:val="24"/>
          <w:lang w:val="en-US" w:eastAsia="zh-CN"/>
        </w:rPr>
        <w:tab/>
      </w:r>
      <w:r w:rsidR="003303E8" w:rsidRPr="000D7C6E">
        <w:rPr>
          <w:rFonts w:hint="eastAsia"/>
          <w:sz w:val="24"/>
          <w:szCs w:val="24"/>
          <w:lang w:val="en-US" w:eastAsia="zh-CN"/>
        </w:rPr>
        <w:t>电信发展局</w:t>
      </w:r>
      <w:r w:rsidR="00FD50BA" w:rsidRPr="000D7C6E">
        <w:rPr>
          <w:sz w:val="24"/>
          <w:szCs w:val="24"/>
          <w:lang w:val="en-US" w:eastAsia="zh-CN"/>
        </w:rPr>
        <w:t>的</w:t>
      </w:r>
      <w:r w:rsidR="003303E8" w:rsidRPr="000D7C6E">
        <w:rPr>
          <w:rFonts w:hint="eastAsia"/>
          <w:sz w:val="24"/>
          <w:szCs w:val="24"/>
          <w:lang w:val="en-US" w:eastAsia="zh-CN"/>
        </w:rPr>
        <w:t>职权</w:t>
      </w:r>
    </w:p>
    <w:p w14:paraId="4754A00D" w14:textId="2D38E4E1" w:rsidR="00FD50BA" w:rsidRPr="000D7C6E" w:rsidRDefault="00FD50BA" w:rsidP="00E125D8">
      <w:pPr>
        <w:overflowPunct/>
        <w:autoSpaceDE/>
        <w:autoSpaceDN/>
        <w:adjustRightInd/>
        <w:ind w:firstLineChars="200" w:firstLine="480"/>
        <w:textAlignment w:val="auto"/>
        <w:rPr>
          <w:szCs w:val="24"/>
          <w:lang w:eastAsia="zh-CN"/>
        </w:rPr>
      </w:pPr>
      <w:r w:rsidRPr="000D7C6E">
        <w:rPr>
          <w:szCs w:val="24"/>
          <w:lang w:val="zh-CN" w:eastAsia="zh-CN"/>
        </w:rPr>
        <w:t>电信发展局负责组织和协调国际电</w:t>
      </w:r>
      <w:proofErr w:type="gramStart"/>
      <w:r w:rsidRPr="000D7C6E">
        <w:rPr>
          <w:szCs w:val="24"/>
          <w:lang w:val="zh-CN" w:eastAsia="zh-CN"/>
        </w:rPr>
        <w:t>联电信</w:t>
      </w:r>
      <w:proofErr w:type="gramEnd"/>
      <w:r w:rsidRPr="000D7C6E">
        <w:rPr>
          <w:szCs w:val="24"/>
          <w:lang w:val="zh-CN" w:eastAsia="zh-CN"/>
        </w:rPr>
        <w:t>发展部门内部的工作。其主要关注点包括发展政策、</w:t>
      </w:r>
      <w:r w:rsidR="003303E8" w:rsidRPr="000D7C6E">
        <w:rPr>
          <w:rFonts w:hint="eastAsia"/>
          <w:szCs w:val="24"/>
          <w:lang w:val="zh-CN" w:eastAsia="zh-CN"/>
        </w:rPr>
        <w:t>制定</w:t>
      </w:r>
      <w:r w:rsidRPr="000D7C6E">
        <w:rPr>
          <w:szCs w:val="24"/>
          <w:lang w:val="zh-CN" w:eastAsia="zh-CN"/>
        </w:rPr>
        <w:t>计划、项目实施和技术合作。总体目标是促进普遍接入负担得起的</w:t>
      </w:r>
      <w:r w:rsidR="003303E8" w:rsidRPr="000D7C6E">
        <w:rPr>
          <w:rFonts w:hint="eastAsia"/>
          <w:szCs w:val="24"/>
          <w:lang w:val="zh-CN" w:eastAsia="zh-CN"/>
        </w:rPr>
        <w:t>、</w:t>
      </w:r>
      <w:r w:rsidRPr="000D7C6E">
        <w:rPr>
          <w:szCs w:val="24"/>
          <w:lang w:val="zh-CN" w:eastAsia="zh-CN"/>
        </w:rPr>
        <w:t>高质量和安全的电信</w:t>
      </w:r>
      <w:r w:rsidRPr="000D7C6E">
        <w:rPr>
          <w:szCs w:val="24"/>
          <w:lang w:val="zh-CN" w:eastAsia="zh-CN"/>
        </w:rPr>
        <w:t>/ICT</w:t>
      </w:r>
      <w:r w:rsidRPr="000D7C6E">
        <w:rPr>
          <w:szCs w:val="24"/>
          <w:lang w:val="zh-CN" w:eastAsia="zh-CN"/>
        </w:rPr>
        <w:t>，同时促进公平和包容性的数字</w:t>
      </w:r>
      <w:r w:rsidR="003303E8" w:rsidRPr="000D7C6E">
        <w:rPr>
          <w:rFonts w:hint="eastAsia"/>
          <w:szCs w:val="24"/>
          <w:lang w:val="zh-CN" w:eastAsia="zh-CN"/>
        </w:rPr>
        <w:t>化</w:t>
      </w:r>
      <w:r w:rsidRPr="000D7C6E">
        <w:rPr>
          <w:szCs w:val="24"/>
          <w:lang w:val="zh-CN" w:eastAsia="zh-CN"/>
        </w:rPr>
        <w:t>发展，以增强社会</w:t>
      </w:r>
      <w:r w:rsidR="003303E8" w:rsidRPr="000D7C6E">
        <w:rPr>
          <w:rFonts w:hint="eastAsia"/>
          <w:szCs w:val="24"/>
          <w:lang w:val="zh-CN" w:eastAsia="zh-CN"/>
        </w:rPr>
        <w:t>权能</w:t>
      </w:r>
      <w:r w:rsidRPr="000D7C6E">
        <w:rPr>
          <w:szCs w:val="24"/>
          <w:lang w:val="zh-CN" w:eastAsia="zh-CN"/>
        </w:rPr>
        <w:t>并实现可持续发展成果。</w:t>
      </w:r>
    </w:p>
    <w:p w14:paraId="148CEEAA" w14:textId="77777777" w:rsidR="00FD50BA" w:rsidRPr="000D7C6E" w:rsidRDefault="00FD50BA" w:rsidP="00E125D8">
      <w:pPr>
        <w:overflowPunct/>
        <w:autoSpaceDE/>
        <w:autoSpaceDN/>
        <w:adjustRightInd/>
        <w:ind w:firstLineChars="200" w:firstLine="480"/>
        <w:textAlignment w:val="auto"/>
        <w:rPr>
          <w:szCs w:val="24"/>
          <w:lang w:eastAsia="zh-CN"/>
        </w:rPr>
      </w:pPr>
      <w:r w:rsidRPr="000D7C6E">
        <w:rPr>
          <w:szCs w:val="24"/>
          <w:lang w:val="zh-CN" w:eastAsia="zh-CN"/>
        </w:rPr>
        <w:t>为有效实现这些目标，电信发展局目前分为四个战略部：</w:t>
      </w:r>
    </w:p>
    <w:p w14:paraId="7DAC9E5C" w14:textId="41174C9F" w:rsidR="00FD50BA" w:rsidRPr="000D7C6E" w:rsidRDefault="00A539ED" w:rsidP="00A539ED">
      <w:pPr>
        <w:pStyle w:val="Heading1"/>
        <w:rPr>
          <w:sz w:val="24"/>
          <w:szCs w:val="24"/>
          <w:lang w:val="en-US" w:eastAsia="zh-CN"/>
        </w:rPr>
      </w:pPr>
      <w:r w:rsidRPr="000D7C6E">
        <w:rPr>
          <w:sz w:val="24"/>
          <w:szCs w:val="24"/>
          <w:lang w:val="en-US" w:eastAsia="zh-CN"/>
        </w:rPr>
        <w:t>4</w:t>
      </w:r>
      <w:r w:rsidRPr="000D7C6E">
        <w:rPr>
          <w:sz w:val="24"/>
          <w:szCs w:val="24"/>
          <w:lang w:val="en-US" w:eastAsia="zh-CN"/>
        </w:rPr>
        <w:tab/>
      </w:r>
      <w:r w:rsidR="003303E8" w:rsidRPr="000D7C6E">
        <w:rPr>
          <w:rFonts w:hint="eastAsia"/>
          <w:sz w:val="24"/>
          <w:szCs w:val="24"/>
          <w:lang w:val="en-US" w:eastAsia="zh-CN"/>
        </w:rPr>
        <w:t>新的</w:t>
      </w:r>
      <w:r w:rsidR="00FD50BA" w:rsidRPr="000D7C6E">
        <w:rPr>
          <w:sz w:val="24"/>
          <w:szCs w:val="24"/>
          <w:lang w:val="en-US" w:eastAsia="zh-CN"/>
        </w:rPr>
        <w:t>组织结构</w:t>
      </w:r>
    </w:p>
    <w:p w14:paraId="62442EE0" w14:textId="1010422F" w:rsidR="00FD50BA" w:rsidRPr="000D7C6E" w:rsidRDefault="00A539ED" w:rsidP="00A539ED">
      <w:pPr>
        <w:pStyle w:val="Heading2"/>
        <w:rPr>
          <w:szCs w:val="24"/>
          <w:lang w:eastAsia="zh-CN"/>
        </w:rPr>
      </w:pPr>
      <w:r w:rsidRPr="000D7C6E">
        <w:rPr>
          <w:szCs w:val="24"/>
          <w:lang w:val="en-US" w:eastAsia="zh-CN"/>
        </w:rPr>
        <w:t>4.1</w:t>
      </w:r>
      <w:r w:rsidRPr="000D7C6E">
        <w:rPr>
          <w:szCs w:val="24"/>
          <w:lang w:val="en-US" w:eastAsia="zh-CN"/>
        </w:rPr>
        <w:tab/>
      </w:r>
      <w:r w:rsidR="00FD50BA" w:rsidRPr="000D7C6E">
        <w:rPr>
          <w:szCs w:val="24"/>
          <w:lang w:val="zh-CN" w:eastAsia="zh-CN"/>
        </w:rPr>
        <w:t>运作协调部（副主任办公室）</w:t>
      </w:r>
    </w:p>
    <w:p w14:paraId="6CC7202A" w14:textId="1544D246" w:rsidR="00FD50BA" w:rsidRPr="000D7C6E" w:rsidRDefault="0074753B" w:rsidP="00E125D8">
      <w:pPr>
        <w:overflowPunct/>
        <w:autoSpaceDE/>
        <w:autoSpaceDN/>
        <w:adjustRightInd/>
        <w:ind w:firstLineChars="200" w:firstLine="480"/>
        <w:textAlignment w:val="auto"/>
        <w:rPr>
          <w:szCs w:val="24"/>
          <w:lang w:val="zh-CN" w:eastAsia="zh-CN"/>
        </w:rPr>
      </w:pPr>
      <w:r w:rsidRPr="000D7C6E">
        <w:rPr>
          <w:szCs w:val="24"/>
          <w:lang w:val="zh-CN" w:eastAsia="zh-CN"/>
        </w:rPr>
        <w:t>运作协调</w:t>
      </w:r>
      <w:proofErr w:type="gramStart"/>
      <w:r w:rsidRPr="000D7C6E">
        <w:rPr>
          <w:szCs w:val="24"/>
          <w:lang w:val="zh-CN" w:eastAsia="zh-CN"/>
        </w:rPr>
        <w:t>部</w:t>
      </w:r>
      <w:r w:rsidRPr="000D7C6E">
        <w:rPr>
          <w:rFonts w:hint="eastAsia"/>
          <w:szCs w:val="24"/>
          <w:lang w:val="zh-CN" w:eastAsia="zh-CN"/>
        </w:rPr>
        <w:t>归</w:t>
      </w:r>
      <w:r w:rsidR="00FD50BA" w:rsidRPr="000D7C6E">
        <w:rPr>
          <w:szCs w:val="24"/>
          <w:lang w:val="zh-CN" w:eastAsia="zh-CN"/>
        </w:rPr>
        <w:t>副</w:t>
      </w:r>
      <w:proofErr w:type="gramEnd"/>
      <w:r w:rsidR="00FD50BA" w:rsidRPr="000D7C6E">
        <w:rPr>
          <w:szCs w:val="24"/>
          <w:lang w:val="zh-CN" w:eastAsia="zh-CN"/>
        </w:rPr>
        <w:t>主任领导</w:t>
      </w:r>
      <w:r w:rsidRPr="000D7C6E">
        <w:rPr>
          <w:rFonts w:hint="eastAsia"/>
          <w:szCs w:val="24"/>
          <w:lang w:val="zh-CN" w:eastAsia="zh-CN"/>
        </w:rPr>
        <w:t>，</w:t>
      </w:r>
      <w:r w:rsidR="00FD50BA" w:rsidRPr="000D7C6E">
        <w:rPr>
          <w:szCs w:val="24"/>
          <w:lang w:val="zh-CN" w:eastAsia="zh-CN"/>
        </w:rPr>
        <w:t>在确保电信发展局总部和</w:t>
      </w:r>
      <w:r w:rsidRPr="000D7C6E">
        <w:rPr>
          <w:szCs w:val="24"/>
          <w:lang w:val="zh-CN" w:eastAsia="zh-CN"/>
        </w:rPr>
        <w:t>各</w:t>
      </w:r>
      <w:r w:rsidR="00FD50BA" w:rsidRPr="000D7C6E">
        <w:rPr>
          <w:szCs w:val="24"/>
          <w:lang w:val="zh-CN" w:eastAsia="zh-CN"/>
        </w:rPr>
        <w:t>区域代表处的运作</w:t>
      </w:r>
      <w:r w:rsidRPr="000D7C6E">
        <w:rPr>
          <w:rFonts w:hint="eastAsia"/>
          <w:szCs w:val="24"/>
          <w:lang w:val="zh-CN" w:eastAsia="zh-CN"/>
        </w:rPr>
        <w:t>效率</w:t>
      </w:r>
      <w:r w:rsidR="00FD50BA" w:rsidRPr="000D7C6E">
        <w:rPr>
          <w:szCs w:val="24"/>
          <w:lang w:val="zh-CN" w:eastAsia="zh-CN"/>
        </w:rPr>
        <w:t>方面发挥核心作用。该</w:t>
      </w:r>
      <w:r w:rsidRPr="000D7C6E">
        <w:rPr>
          <w:rFonts w:hint="eastAsia"/>
          <w:szCs w:val="24"/>
          <w:lang w:val="zh-CN" w:eastAsia="zh-CN"/>
        </w:rPr>
        <w:t>部</w:t>
      </w:r>
      <w:r w:rsidR="00FD50BA" w:rsidRPr="000D7C6E">
        <w:rPr>
          <w:szCs w:val="24"/>
          <w:lang w:val="zh-CN" w:eastAsia="zh-CN"/>
        </w:rPr>
        <w:t>为计划和项目的实施、运作规划、内部协调和汇报工作提供战略和后勤支持。该部负责</w:t>
      </w:r>
      <w:r w:rsidRPr="000D7C6E">
        <w:rPr>
          <w:rFonts w:hint="eastAsia"/>
          <w:szCs w:val="24"/>
          <w:lang w:val="zh-CN" w:eastAsia="zh-CN"/>
        </w:rPr>
        <w:t>提供一些</w:t>
      </w:r>
      <w:r w:rsidR="00FD50BA" w:rsidRPr="000D7C6E">
        <w:rPr>
          <w:szCs w:val="24"/>
          <w:lang w:val="zh-CN" w:eastAsia="zh-CN"/>
        </w:rPr>
        <w:t>主要的</w:t>
      </w:r>
      <w:r w:rsidRPr="000D7C6E">
        <w:rPr>
          <w:rFonts w:hint="eastAsia"/>
          <w:szCs w:val="24"/>
          <w:lang w:val="zh-CN" w:eastAsia="zh-CN"/>
        </w:rPr>
        <w:t>支撑性</w:t>
      </w:r>
      <w:r w:rsidR="00FD50BA" w:rsidRPr="000D7C6E">
        <w:rPr>
          <w:szCs w:val="24"/>
          <w:lang w:val="zh-CN" w:eastAsia="zh-CN"/>
        </w:rPr>
        <w:t>职能，如会议管理、与会</w:t>
      </w:r>
      <w:r w:rsidRPr="000D7C6E">
        <w:rPr>
          <w:rFonts w:hint="eastAsia"/>
          <w:szCs w:val="24"/>
          <w:lang w:val="zh-CN" w:eastAsia="zh-CN"/>
        </w:rPr>
        <w:t>补</w:t>
      </w:r>
      <w:r w:rsidR="00FD50BA" w:rsidRPr="000D7C6E">
        <w:rPr>
          <w:szCs w:val="24"/>
          <w:lang w:val="zh-CN" w:eastAsia="zh-CN"/>
        </w:rPr>
        <w:t>贴、</w:t>
      </w:r>
      <w:r w:rsidR="00FD50BA" w:rsidRPr="000D7C6E">
        <w:rPr>
          <w:szCs w:val="24"/>
          <w:lang w:val="zh-CN" w:eastAsia="zh-CN"/>
        </w:rPr>
        <w:t>IT</w:t>
      </w:r>
      <w:r w:rsidR="00FD50BA" w:rsidRPr="000D7C6E">
        <w:rPr>
          <w:szCs w:val="24"/>
          <w:lang w:val="zh-CN" w:eastAsia="zh-CN"/>
        </w:rPr>
        <w:t>服务、编辑</w:t>
      </w:r>
      <w:r w:rsidRPr="000D7C6E">
        <w:rPr>
          <w:rFonts w:hint="eastAsia"/>
          <w:szCs w:val="24"/>
          <w:lang w:val="zh-CN" w:eastAsia="zh-CN"/>
        </w:rPr>
        <w:t>性</w:t>
      </w:r>
      <w:r w:rsidR="008E5B34" w:rsidRPr="000D7C6E">
        <w:rPr>
          <w:rFonts w:hint="eastAsia"/>
          <w:szCs w:val="24"/>
          <w:lang w:val="zh-CN" w:eastAsia="zh-CN"/>
        </w:rPr>
        <w:t>监督</w:t>
      </w:r>
      <w:r w:rsidR="00FD50BA" w:rsidRPr="000D7C6E">
        <w:rPr>
          <w:szCs w:val="24"/>
          <w:lang w:val="zh-CN" w:eastAsia="zh-CN"/>
        </w:rPr>
        <w:t>和文件控制。它还确保密切监督国际电联和电信发展局管理机构（包括</w:t>
      </w:r>
      <w:r w:rsidR="00FD50BA" w:rsidRPr="000D7C6E">
        <w:rPr>
          <w:szCs w:val="24"/>
          <w:lang w:val="zh-CN" w:eastAsia="zh-CN"/>
        </w:rPr>
        <w:t>TDAG</w:t>
      </w:r>
      <w:r w:rsidR="00FD50BA" w:rsidRPr="000D7C6E">
        <w:rPr>
          <w:szCs w:val="24"/>
          <w:lang w:val="zh-CN" w:eastAsia="zh-CN"/>
        </w:rPr>
        <w:t>、理事会以及相关大会和全会）所做决定的执行情况。此外，该部还协调</w:t>
      </w:r>
      <w:r w:rsidR="00417F57" w:rsidRPr="000D7C6E">
        <w:rPr>
          <w:rFonts w:hint="eastAsia"/>
          <w:szCs w:val="24"/>
          <w:lang w:val="zh-CN" w:eastAsia="zh-CN"/>
        </w:rPr>
        <w:t>电信发展</w:t>
      </w:r>
      <w:r w:rsidR="00FD50BA" w:rsidRPr="000D7C6E">
        <w:rPr>
          <w:szCs w:val="24"/>
          <w:lang w:val="zh-CN" w:eastAsia="zh-CN"/>
        </w:rPr>
        <w:t>局与国际电联其他部门和总秘书处的</w:t>
      </w:r>
      <w:r w:rsidR="00417F57" w:rsidRPr="000D7C6E">
        <w:rPr>
          <w:rFonts w:hint="eastAsia"/>
          <w:szCs w:val="24"/>
          <w:lang w:val="zh-CN" w:eastAsia="zh-CN"/>
        </w:rPr>
        <w:t>对接</w:t>
      </w:r>
      <w:r w:rsidR="00FD50BA" w:rsidRPr="000D7C6E">
        <w:rPr>
          <w:szCs w:val="24"/>
          <w:lang w:val="zh-CN" w:eastAsia="zh-CN"/>
        </w:rPr>
        <w:t>工作。</w:t>
      </w:r>
    </w:p>
    <w:p w14:paraId="2E29CE77" w14:textId="3B9A4509" w:rsidR="00FD50BA" w:rsidRPr="000D7C6E" w:rsidRDefault="00417F57" w:rsidP="00E125D8">
      <w:pPr>
        <w:overflowPunct/>
        <w:autoSpaceDE/>
        <w:autoSpaceDN/>
        <w:adjustRightInd/>
        <w:ind w:firstLineChars="200" w:firstLine="480"/>
        <w:textAlignment w:val="auto"/>
        <w:rPr>
          <w:szCs w:val="24"/>
          <w:lang w:val="zh-CN" w:eastAsia="zh-CN"/>
        </w:rPr>
      </w:pPr>
      <w:r w:rsidRPr="000D7C6E">
        <w:rPr>
          <w:rFonts w:hint="eastAsia"/>
          <w:szCs w:val="24"/>
          <w:lang w:val="zh-CN" w:eastAsia="zh-CN"/>
        </w:rPr>
        <w:t>该部的一个</w:t>
      </w:r>
      <w:r w:rsidR="00FD50BA" w:rsidRPr="000D7C6E">
        <w:rPr>
          <w:szCs w:val="24"/>
          <w:lang w:val="zh-CN" w:eastAsia="zh-CN"/>
        </w:rPr>
        <w:t>新特点是设立</w:t>
      </w:r>
      <w:r w:rsidRPr="000D7C6E">
        <w:rPr>
          <w:rFonts w:hint="eastAsia"/>
          <w:szCs w:val="24"/>
          <w:lang w:val="zh-CN" w:eastAsia="zh-CN"/>
        </w:rPr>
        <w:t>了</w:t>
      </w:r>
      <w:r w:rsidR="00FD50BA" w:rsidRPr="000D7C6E">
        <w:rPr>
          <w:szCs w:val="24"/>
          <w:lang w:val="zh-CN" w:eastAsia="zh-CN"/>
        </w:rPr>
        <w:t>一个新的</w:t>
      </w:r>
      <w:r w:rsidRPr="000D7C6E">
        <w:rPr>
          <w:rFonts w:hint="eastAsia"/>
          <w:szCs w:val="24"/>
          <w:lang w:val="zh-CN" w:eastAsia="zh-CN"/>
        </w:rPr>
        <w:t>处室</w:t>
      </w:r>
      <w:r w:rsidR="00FD50BA" w:rsidRPr="000D7C6E">
        <w:rPr>
          <w:szCs w:val="24"/>
          <w:lang w:val="zh-CN" w:eastAsia="zh-CN"/>
        </w:rPr>
        <w:t>，重点关注最不发达国家（</w:t>
      </w:r>
      <w:r w:rsidR="00FD50BA" w:rsidRPr="000D7C6E">
        <w:rPr>
          <w:szCs w:val="24"/>
          <w:lang w:val="zh-CN" w:eastAsia="zh-CN"/>
        </w:rPr>
        <w:t>LDC</w:t>
      </w:r>
      <w:r w:rsidR="00FD50BA" w:rsidRPr="000D7C6E">
        <w:rPr>
          <w:szCs w:val="24"/>
          <w:lang w:val="zh-CN" w:eastAsia="zh-CN"/>
        </w:rPr>
        <w:t>）、内陆发展中国家（</w:t>
      </w:r>
      <w:r w:rsidR="00FD50BA" w:rsidRPr="000D7C6E">
        <w:rPr>
          <w:szCs w:val="24"/>
          <w:lang w:val="zh-CN" w:eastAsia="zh-CN"/>
        </w:rPr>
        <w:t>LLDC</w:t>
      </w:r>
      <w:r w:rsidR="00FD50BA" w:rsidRPr="000D7C6E">
        <w:rPr>
          <w:szCs w:val="24"/>
          <w:lang w:val="zh-CN" w:eastAsia="zh-CN"/>
        </w:rPr>
        <w:t>）和小岛屿发展中国家（</w:t>
      </w:r>
      <w:r w:rsidR="00FD50BA" w:rsidRPr="000D7C6E">
        <w:rPr>
          <w:szCs w:val="24"/>
          <w:lang w:val="zh-CN" w:eastAsia="zh-CN"/>
        </w:rPr>
        <w:t>SIDS</w:t>
      </w:r>
      <w:r w:rsidR="00FD50BA" w:rsidRPr="000D7C6E">
        <w:rPr>
          <w:szCs w:val="24"/>
          <w:lang w:val="zh-CN" w:eastAsia="zh-CN"/>
        </w:rPr>
        <w:t>）的需求，确保</w:t>
      </w:r>
      <w:r w:rsidRPr="000D7C6E">
        <w:rPr>
          <w:rFonts w:hint="eastAsia"/>
          <w:szCs w:val="24"/>
          <w:lang w:val="zh-CN" w:eastAsia="zh-CN"/>
        </w:rPr>
        <w:t>在电信发展局</w:t>
      </w:r>
      <w:r w:rsidR="00FD50BA" w:rsidRPr="000D7C6E">
        <w:rPr>
          <w:szCs w:val="24"/>
          <w:lang w:val="zh-CN" w:eastAsia="zh-CN"/>
        </w:rPr>
        <w:t>的所有工作领域</w:t>
      </w:r>
      <w:r w:rsidRPr="000D7C6E">
        <w:rPr>
          <w:rFonts w:hint="eastAsia"/>
          <w:szCs w:val="24"/>
          <w:lang w:val="zh-CN" w:eastAsia="zh-CN"/>
        </w:rPr>
        <w:t>提供有</w:t>
      </w:r>
      <w:r w:rsidR="00FD50BA" w:rsidRPr="000D7C6E">
        <w:rPr>
          <w:szCs w:val="24"/>
          <w:lang w:val="zh-CN" w:eastAsia="zh-CN"/>
        </w:rPr>
        <w:t>针对性的支持和</w:t>
      </w:r>
      <w:r w:rsidRPr="000D7C6E">
        <w:rPr>
          <w:rFonts w:hint="eastAsia"/>
          <w:szCs w:val="24"/>
          <w:lang w:val="zh-CN" w:eastAsia="zh-CN"/>
        </w:rPr>
        <w:t>对重点工作的</w:t>
      </w:r>
      <w:r w:rsidR="00FD50BA" w:rsidRPr="000D7C6E">
        <w:rPr>
          <w:szCs w:val="24"/>
          <w:lang w:val="zh-CN" w:eastAsia="zh-CN"/>
        </w:rPr>
        <w:t>关注。</w:t>
      </w:r>
    </w:p>
    <w:p w14:paraId="14E27197" w14:textId="29901EBE" w:rsidR="00FD50BA" w:rsidRPr="000D7C6E" w:rsidRDefault="00FD50BA" w:rsidP="00E125D8">
      <w:pPr>
        <w:pStyle w:val="Headingb"/>
        <w:rPr>
          <w:szCs w:val="24"/>
          <w:lang w:eastAsia="zh-CN"/>
        </w:rPr>
      </w:pPr>
      <w:r w:rsidRPr="000D7C6E">
        <w:rPr>
          <w:szCs w:val="24"/>
          <w:lang w:val="zh-CN" w:eastAsia="zh-CN"/>
        </w:rPr>
        <w:t>项目计划</w:t>
      </w:r>
      <w:r w:rsidR="00504101" w:rsidRPr="000D7C6E">
        <w:rPr>
          <w:rFonts w:hint="eastAsia"/>
          <w:szCs w:val="24"/>
          <w:lang w:val="zh-CN" w:eastAsia="zh-CN"/>
        </w:rPr>
        <w:t>实施</w:t>
      </w:r>
      <w:r w:rsidRPr="000D7C6E">
        <w:rPr>
          <w:szCs w:val="24"/>
          <w:lang w:val="zh-CN" w:eastAsia="zh-CN"/>
        </w:rPr>
        <w:t>处（</w:t>
      </w:r>
      <w:r w:rsidRPr="000D7C6E">
        <w:rPr>
          <w:szCs w:val="24"/>
          <w:lang w:val="zh-CN" w:eastAsia="zh-CN"/>
        </w:rPr>
        <w:t>PPI</w:t>
      </w:r>
      <w:r w:rsidRPr="000D7C6E">
        <w:rPr>
          <w:szCs w:val="24"/>
          <w:lang w:val="zh-CN" w:eastAsia="zh-CN"/>
        </w:rPr>
        <w:t>）</w:t>
      </w:r>
    </w:p>
    <w:p w14:paraId="7D492D31" w14:textId="77777777" w:rsidR="00A539ED" w:rsidRPr="000D7C6E" w:rsidRDefault="00FD50BA" w:rsidP="00E125D8">
      <w:pPr>
        <w:overflowPunct/>
        <w:autoSpaceDE/>
        <w:autoSpaceDN/>
        <w:adjustRightInd/>
        <w:ind w:firstLineChars="200" w:firstLine="480"/>
        <w:textAlignment w:val="auto"/>
        <w:rPr>
          <w:szCs w:val="24"/>
          <w:lang w:val="en-US" w:eastAsia="zh-CN"/>
        </w:rPr>
      </w:pPr>
      <w:r w:rsidRPr="000D7C6E">
        <w:rPr>
          <w:szCs w:val="24"/>
          <w:lang w:val="zh-CN" w:eastAsia="zh-CN"/>
        </w:rPr>
        <w:t>为进一步</w:t>
      </w:r>
      <w:r w:rsidR="00AA30AC" w:rsidRPr="000D7C6E">
        <w:rPr>
          <w:rFonts w:hint="eastAsia"/>
          <w:szCs w:val="24"/>
          <w:lang w:val="zh-CN" w:eastAsia="zh-CN"/>
        </w:rPr>
        <w:t>提高各项</w:t>
      </w:r>
      <w:r w:rsidRPr="000D7C6E">
        <w:rPr>
          <w:szCs w:val="24"/>
          <w:lang w:val="zh-CN" w:eastAsia="zh-CN"/>
        </w:rPr>
        <w:t>发展举措的有效性和影响，在</w:t>
      </w:r>
      <w:r w:rsidR="00417F57" w:rsidRPr="000D7C6E">
        <w:rPr>
          <w:rFonts w:hint="eastAsia"/>
          <w:szCs w:val="24"/>
          <w:lang w:val="zh-CN" w:eastAsia="zh-CN"/>
        </w:rPr>
        <w:t>运作</w:t>
      </w:r>
      <w:r w:rsidRPr="000D7C6E">
        <w:rPr>
          <w:szCs w:val="24"/>
          <w:lang w:val="zh-CN" w:eastAsia="zh-CN"/>
        </w:rPr>
        <w:t>协调部内设立了项目计划</w:t>
      </w:r>
      <w:r w:rsidR="00504101" w:rsidRPr="000D7C6E">
        <w:rPr>
          <w:rFonts w:hint="eastAsia"/>
          <w:szCs w:val="24"/>
          <w:lang w:val="zh-CN" w:eastAsia="zh-CN"/>
        </w:rPr>
        <w:t>实施</w:t>
      </w:r>
      <w:r w:rsidRPr="000D7C6E">
        <w:rPr>
          <w:szCs w:val="24"/>
          <w:lang w:val="zh-CN" w:eastAsia="zh-CN"/>
        </w:rPr>
        <w:t>处（</w:t>
      </w:r>
      <w:r w:rsidRPr="000D7C6E">
        <w:rPr>
          <w:szCs w:val="24"/>
          <w:lang w:val="zh-CN" w:eastAsia="zh-CN"/>
        </w:rPr>
        <w:t>PPI</w:t>
      </w:r>
      <w:r w:rsidRPr="000D7C6E">
        <w:rPr>
          <w:szCs w:val="24"/>
          <w:lang w:val="zh-CN" w:eastAsia="zh-CN"/>
        </w:rPr>
        <w:t>）。该处直接向副主任汇报，致力于提高全球和区域</w:t>
      </w:r>
      <w:r w:rsidR="00417F57" w:rsidRPr="000D7C6E">
        <w:rPr>
          <w:rFonts w:hint="eastAsia"/>
          <w:szCs w:val="24"/>
          <w:lang w:val="zh-CN" w:eastAsia="zh-CN"/>
        </w:rPr>
        <w:t>性</w:t>
      </w:r>
      <w:r w:rsidRPr="000D7C6E">
        <w:rPr>
          <w:szCs w:val="24"/>
          <w:lang w:val="zh-CN" w:eastAsia="zh-CN"/>
        </w:rPr>
        <w:t>发展项目的质量、一致性和交付成果。该</w:t>
      </w:r>
      <w:r w:rsidR="00417F57" w:rsidRPr="000D7C6E">
        <w:rPr>
          <w:rFonts w:hint="eastAsia"/>
          <w:szCs w:val="24"/>
          <w:lang w:val="zh-CN" w:eastAsia="zh-CN"/>
        </w:rPr>
        <w:t>处</w:t>
      </w:r>
      <w:r w:rsidRPr="000D7C6E">
        <w:rPr>
          <w:szCs w:val="24"/>
          <w:lang w:val="zh-CN" w:eastAsia="zh-CN"/>
        </w:rPr>
        <w:t>的主要目标是提高</w:t>
      </w:r>
      <w:r w:rsidR="00417F57" w:rsidRPr="000D7C6E">
        <w:rPr>
          <w:rFonts w:hint="eastAsia"/>
          <w:szCs w:val="24"/>
          <w:lang w:val="zh-CN" w:eastAsia="zh-CN"/>
        </w:rPr>
        <w:t>各</w:t>
      </w:r>
      <w:r w:rsidRPr="000D7C6E">
        <w:rPr>
          <w:szCs w:val="24"/>
          <w:lang w:val="zh-CN" w:eastAsia="zh-CN"/>
        </w:rPr>
        <w:t>区域实施项目的数量和质量，同时确保捐助方和成员国</w:t>
      </w:r>
      <w:r w:rsidR="00417F57" w:rsidRPr="000D7C6E">
        <w:rPr>
          <w:rFonts w:hint="eastAsia"/>
          <w:szCs w:val="24"/>
          <w:lang w:val="zh-CN" w:eastAsia="zh-CN"/>
        </w:rPr>
        <w:t>的更高满意度</w:t>
      </w:r>
      <w:r w:rsidRPr="000D7C6E">
        <w:rPr>
          <w:szCs w:val="24"/>
          <w:lang w:val="zh-CN" w:eastAsia="zh-CN"/>
        </w:rPr>
        <w:t>。为实现这一目标，</w:t>
      </w:r>
      <w:r w:rsidRPr="000D7C6E">
        <w:rPr>
          <w:szCs w:val="24"/>
          <w:lang w:val="zh-CN" w:eastAsia="zh-CN"/>
        </w:rPr>
        <w:t>PPI</w:t>
      </w:r>
      <w:r w:rsidRPr="000D7C6E">
        <w:rPr>
          <w:szCs w:val="24"/>
          <w:lang w:val="zh-CN" w:eastAsia="zh-CN"/>
        </w:rPr>
        <w:t>将</w:t>
      </w:r>
      <w:r w:rsidR="00417F57" w:rsidRPr="000D7C6E">
        <w:rPr>
          <w:rFonts w:hint="eastAsia"/>
          <w:szCs w:val="24"/>
          <w:lang w:val="zh-CN" w:eastAsia="zh-CN"/>
        </w:rPr>
        <w:t>强化</w:t>
      </w:r>
      <w:r w:rsidRPr="000D7C6E">
        <w:rPr>
          <w:szCs w:val="24"/>
          <w:lang w:val="zh-CN" w:eastAsia="zh-CN"/>
        </w:rPr>
        <w:t>项目实施流程，监测绩效</w:t>
      </w:r>
      <w:r w:rsidR="00417F57" w:rsidRPr="000D7C6E">
        <w:rPr>
          <w:rFonts w:hint="eastAsia"/>
          <w:szCs w:val="24"/>
          <w:lang w:val="zh-CN" w:eastAsia="zh-CN"/>
        </w:rPr>
        <w:t>，</w:t>
      </w:r>
      <w:r w:rsidRPr="000D7C6E">
        <w:rPr>
          <w:szCs w:val="24"/>
          <w:lang w:val="zh-CN" w:eastAsia="zh-CN"/>
        </w:rPr>
        <w:t>并帮助简化项目执行框架，以确保及时交付</w:t>
      </w:r>
      <w:r w:rsidR="00417F57" w:rsidRPr="000D7C6E">
        <w:rPr>
          <w:rFonts w:hint="eastAsia"/>
          <w:szCs w:val="24"/>
          <w:lang w:val="zh-CN" w:eastAsia="zh-CN"/>
        </w:rPr>
        <w:t>并取得</w:t>
      </w:r>
      <w:r w:rsidRPr="000D7C6E">
        <w:rPr>
          <w:szCs w:val="24"/>
          <w:lang w:val="zh-CN" w:eastAsia="zh-CN"/>
        </w:rPr>
        <w:t>可衡量的结果。</w:t>
      </w:r>
    </w:p>
    <w:p w14:paraId="1AD7C670" w14:textId="45CBB875" w:rsidR="00FD50BA" w:rsidRPr="000D7C6E" w:rsidRDefault="00A539ED" w:rsidP="00A539ED">
      <w:pPr>
        <w:pStyle w:val="Heading2"/>
        <w:rPr>
          <w:szCs w:val="24"/>
          <w:lang w:val="en-US" w:eastAsia="zh-CN"/>
        </w:rPr>
      </w:pPr>
      <w:r w:rsidRPr="000D7C6E">
        <w:rPr>
          <w:szCs w:val="24"/>
          <w:lang w:val="en-US" w:eastAsia="zh-CN"/>
        </w:rPr>
        <w:lastRenderedPageBreak/>
        <w:t>4.2</w:t>
      </w:r>
      <w:r w:rsidRPr="000D7C6E">
        <w:rPr>
          <w:szCs w:val="24"/>
          <w:lang w:val="en-US" w:eastAsia="zh-CN"/>
        </w:rPr>
        <w:tab/>
      </w:r>
      <w:r w:rsidR="00FD50BA" w:rsidRPr="000D7C6E">
        <w:rPr>
          <w:szCs w:val="24"/>
          <w:lang w:val="en-US" w:eastAsia="zh-CN"/>
        </w:rPr>
        <w:t>项目、伙伴关系和数字技能</w:t>
      </w:r>
      <w:r w:rsidR="003400CA" w:rsidRPr="000D7C6E">
        <w:rPr>
          <w:rFonts w:hint="eastAsia"/>
          <w:szCs w:val="24"/>
          <w:lang w:val="en-US" w:eastAsia="zh-CN"/>
        </w:rPr>
        <w:t>部（</w:t>
      </w:r>
      <w:r w:rsidR="003400CA" w:rsidRPr="000D7C6E">
        <w:rPr>
          <w:rFonts w:hint="eastAsia"/>
          <w:szCs w:val="24"/>
          <w:lang w:val="en-US" w:eastAsia="zh-CN"/>
        </w:rPr>
        <w:t>PPS</w:t>
      </w:r>
      <w:r w:rsidR="003400CA" w:rsidRPr="000D7C6E">
        <w:rPr>
          <w:rFonts w:hint="eastAsia"/>
          <w:szCs w:val="24"/>
          <w:lang w:val="en-US" w:eastAsia="zh-CN"/>
        </w:rPr>
        <w:t>）</w:t>
      </w:r>
    </w:p>
    <w:p w14:paraId="62E4703B" w14:textId="345D6741" w:rsidR="00FD50BA" w:rsidRPr="000D7C6E" w:rsidRDefault="00FD50BA" w:rsidP="00E125D8">
      <w:pPr>
        <w:overflowPunct/>
        <w:autoSpaceDE/>
        <w:autoSpaceDN/>
        <w:adjustRightInd/>
        <w:ind w:firstLineChars="200" w:firstLine="480"/>
        <w:textAlignment w:val="auto"/>
        <w:rPr>
          <w:szCs w:val="24"/>
          <w:lang w:eastAsia="zh-CN"/>
        </w:rPr>
      </w:pPr>
      <w:r w:rsidRPr="000D7C6E">
        <w:rPr>
          <w:szCs w:val="24"/>
          <w:lang w:val="zh-CN" w:eastAsia="zh-CN"/>
        </w:rPr>
        <w:t>该部</w:t>
      </w:r>
      <w:r w:rsidR="00796AD9" w:rsidRPr="000D7C6E">
        <w:rPr>
          <w:szCs w:val="24"/>
          <w:lang w:val="zh-CN" w:eastAsia="zh-CN"/>
        </w:rPr>
        <w:t>整合</w:t>
      </w:r>
      <w:r w:rsidR="00796AD9" w:rsidRPr="000D7C6E">
        <w:rPr>
          <w:rFonts w:hint="eastAsia"/>
          <w:szCs w:val="24"/>
          <w:lang w:val="zh-CN" w:eastAsia="zh-CN"/>
        </w:rPr>
        <w:t>了</w:t>
      </w:r>
      <w:r w:rsidRPr="000D7C6E">
        <w:rPr>
          <w:szCs w:val="24"/>
          <w:lang w:val="zh-CN" w:eastAsia="zh-CN"/>
        </w:rPr>
        <w:t>伙伴关系发展、资源筹措和项目设计</w:t>
      </w:r>
      <w:r w:rsidR="006B2862" w:rsidRPr="000D7C6E">
        <w:rPr>
          <w:rFonts w:hint="eastAsia"/>
          <w:szCs w:val="24"/>
          <w:lang w:val="zh-CN" w:eastAsia="zh-CN"/>
        </w:rPr>
        <w:t>的工作</w:t>
      </w:r>
      <w:r w:rsidR="00796AD9" w:rsidRPr="000D7C6E">
        <w:rPr>
          <w:rFonts w:hint="eastAsia"/>
          <w:szCs w:val="24"/>
          <w:lang w:val="zh-CN" w:eastAsia="zh-CN"/>
        </w:rPr>
        <w:t>，</w:t>
      </w:r>
      <w:r w:rsidRPr="000D7C6E">
        <w:rPr>
          <w:szCs w:val="24"/>
          <w:lang w:val="zh-CN" w:eastAsia="zh-CN"/>
        </w:rPr>
        <w:t>与捐助方、基金会和私营部门合作，使</w:t>
      </w:r>
      <w:r w:rsidR="006B2862" w:rsidRPr="000D7C6E">
        <w:rPr>
          <w:rFonts w:hint="eastAsia"/>
          <w:szCs w:val="24"/>
          <w:lang w:val="zh-CN" w:eastAsia="zh-CN"/>
        </w:rPr>
        <w:t>各项工作</w:t>
      </w:r>
      <w:r w:rsidRPr="000D7C6E">
        <w:rPr>
          <w:szCs w:val="24"/>
          <w:lang w:val="zh-CN" w:eastAsia="zh-CN"/>
        </w:rPr>
        <w:t>与成员国的需求保持一致。</w:t>
      </w:r>
      <w:r w:rsidRPr="000D7C6E">
        <w:rPr>
          <w:szCs w:val="24"/>
          <w:lang w:val="zh-CN" w:eastAsia="zh-CN"/>
        </w:rPr>
        <w:t>PPS</w:t>
      </w:r>
      <w:r w:rsidRPr="000D7C6E">
        <w:rPr>
          <w:szCs w:val="24"/>
          <w:lang w:val="zh-CN" w:eastAsia="zh-CN"/>
        </w:rPr>
        <w:t>还为研究组的工作提供便利</w:t>
      </w:r>
      <w:r w:rsidR="006B2862" w:rsidRPr="000D7C6E">
        <w:rPr>
          <w:rFonts w:hint="eastAsia"/>
          <w:szCs w:val="24"/>
          <w:lang w:val="zh-CN" w:eastAsia="zh-CN"/>
        </w:rPr>
        <w:t>，促进</w:t>
      </w:r>
      <w:r w:rsidRPr="000D7C6E">
        <w:rPr>
          <w:szCs w:val="24"/>
          <w:lang w:val="zh-CN" w:eastAsia="zh-CN"/>
        </w:rPr>
        <w:t>ICT</w:t>
      </w:r>
      <w:r w:rsidRPr="000D7C6E">
        <w:rPr>
          <w:szCs w:val="24"/>
          <w:lang w:val="zh-CN" w:eastAsia="zh-CN"/>
        </w:rPr>
        <w:t>能力建设和数字技能</w:t>
      </w:r>
      <w:r w:rsidR="006B2862" w:rsidRPr="000D7C6E">
        <w:rPr>
          <w:rFonts w:hint="eastAsia"/>
          <w:szCs w:val="24"/>
          <w:lang w:val="zh-CN" w:eastAsia="zh-CN"/>
        </w:rPr>
        <w:t>发展</w:t>
      </w:r>
      <w:r w:rsidRPr="000D7C6E">
        <w:rPr>
          <w:szCs w:val="24"/>
          <w:lang w:val="zh-CN" w:eastAsia="zh-CN"/>
        </w:rPr>
        <w:t>，这是弥合全球数字鸿沟的基石。</w:t>
      </w:r>
      <w:r w:rsidR="006B2862" w:rsidRPr="000D7C6E">
        <w:rPr>
          <w:rFonts w:hint="eastAsia"/>
          <w:szCs w:val="24"/>
          <w:lang w:val="zh-CN" w:eastAsia="zh-CN"/>
        </w:rPr>
        <w:t>PPS</w:t>
      </w:r>
      <w:r w:rsidRPr="000D7C6E">
        <w:rPr>
          <w:szCs w:val="24"/>
          <w:lang w:val="zh-CN" w:eastAsia="zh-CN"/>
        </w:rPr>
        <w:t>支持</w:t>
      </w:r>
      <w:r w:rsidRPr="000D7C6E">
        <w:rPr>
          <w:szCs w:val="24"/>
          <w:lang w:val="zh-CN" w:eastAsia="zh-CN"/>
        </w:rPr>
        <w:t>WTDC</w:t>
      </w:r>
      <w:r w:rsidRPr="000D7C6E">
        <w:rPr>
          <w:szCs w:val="24"/>
          <w:lang w:val="zh-CN" w:eastAsia="zh-CN"/>
        </w:rPr>
        <w:t>行动计划下的各项举措，并加强成员的参与和协作。</w:t>
      </w:r>
    </w:p>
    <w:p w14:paraId="70B27474" w14:textId="782DAF76" w:rsidR="00FD50BA" w:rsidRPr="000D7C6E" w:rsidRDefault="00A539ED" w:rsidP="00A539ED">
      <w:pPr>
        <w:pStyle w:val="Heading2"/>
        <w:rPr>
          <w:szCs w:val="24"/>
          <w:lang w:val="en-US" w:eastAsia="zh-CN"/>
        </w:rPr>
      </w:pPr>
      <w:bookmarkStart w:id="5" w:name="_Hlk196897267"/>
      <w:r w:rsidRPr="000D7C6E">
        <w:rPr>
          <w:szCs w:val="24"/>
          <w:lang w:val="en-US" w:eastAsia="zh-CN"/>
        </w:rPr>
        <w:t>4.3</w:t>
      </w:r>
      <w:r w:rsidRPr="000D7C6E">
        <w:rPr>
          <w:szCs w:val="24"/>
          <w:lang w:val="en-US" w:eastAsia="zh-CN"/>
        </w:rPr>
        <w:tab/>
      </w:r>
      <w:r w:rsidR="00FD50BA" w:rsidRPr="000D7C6E">
        <w:rPr>
          <w:szCs w:val="24"/>
          <w:lang w:val="en-US" w:eastAsia="zh-CN"/>
        </w:rPr>
        <w:t>数字网络与环境</w:t>
      </w:r>
      <w:r w:rsidR="00C36CF4" w:rsidRPr="000D7C6E">
        <w:rPr>
          <w:rFonts w:hint="eastAsia"/>
          <w:szCs w:val="24"/>
          <w:lang w:val="en-US" w:eastAsia="zh-CN"/>
        </w:rPr>
        <w:t>部</w:t>
      </w:r>
      <w:bookmarkEnd w:id="5"/>
      <w:r w:rsidR="00FD50BA" w:rsidRPr="000D7C6E">
        <w:rPr>
          <w:szCs w:val="24"/>
          <w:lang w:val="en-US" w:eastAsia="zh-CN"/>
        </w:rPr>
        <w:t>（</w:t>
      </w:r>
      <w:r w:rsidR="00FD50BA" w:rsidRPr="000D7C6E">
        <w:rPr>
          <w:szCs w:val="24"/>
          <w:lang w:val="en-US" w:eastAsia="zh-CN"/>
        </w:rPr>
        <w:t>DNE</w:t>
      </w:r>
      <w:r w:rsidR="00FD50BA" w:rsidRPr="000D7C6E">
        <w:rPr>
          <w:szCs w:val="24"/>
          <w:lang w:val="en-US" w:eastAsia="zh-CN"/>
        </w:rPr>
        <w:t>）</w:t>
      </w:r>
    </w:p>
    <w:p w14:paraId="4D189EB6" w14:textId="77777777" w:rsidR="00A539ED" w:rsidRPr="000D7C6E" w:rsidRDefault="00AA30AC" w:rsidP="00E125D8">
      <w:pPr>
        <w:overflowPunct/>
        <w:autoSpaceDE/>
        <w:autoSpaceDN/>
        <w:adjustRightInd/>
        <w:ind w:firstLineChars="200" w:firstLine="480"/>
        <w:textAlignment w:val="auto"/>
        <w:rPr>
          <w:szCs w:val="24"/>
          <w:lang w:val="en-US" w:eastAsia="zh-CN"/>
        </w:rPr>
      </w:pPr>
      <w:r w:rsidRPr="000D7C6E">
        <w:rPr>
          <w:rFonts w:hint="eastAsia"/>
          <w:szCs w:val="24"/>
          <w:lang w:val="zh-CN" w:eastAsia="zh-CN"/>
        </w:rPr>
        <w:t>数字网络与环境部</w:t>
      </w:r>
      <w:r w:rsidR="00FD50BA" w:rsidRPr="000D7C6E">
        <w:rPr>
          <w:szCs w:val="24"/>
          <w:lang w:val="zh-CN" w:eastAsia="zh-CN"/>
        </w:rPr>
        <w:t>在宽带网络演进、频谱管理、普遍连接和网络安全等关键领域为成员国，特别是</w:t>
      </w:r>
      <w:r w:rsidR="00FD50BA" w:rsidRPr="000D7C6E">
        <w:rPr>
          <w:szCs w:val="24"/>
          <w:lang w:val="zh-CN" w:eastAsia="zh-CN"/>
        </w:rPr>
        <w:t>77</w:t>
      </w:r>
      <w:r w:rsidR="00FD50BA" w:rsidRPr="000D7C6E">
        <w:rPr>
          <w:szCs w:val="24"/>
          <w:lang w:val="zh-CN" w:eastAsia="zh-CN"/>
        </w:rPr>
        <w:t>国集团的成员国</w:t>
      </w:r>
      <w:r w:rsidR="00383420" w:rsidRPr="000D7C6E">
        <w:rPr>
          <w:rFonts w:hint="eastAsia"/>
          <w:szCs w:val="24"/>
          <w:lang w:val="zh-CN" w:eastAsia="zh-CN"/>
        </w:rPr>
        <w:t>，</w:t>
      </w:r>
      <w:r w:rsidR="00FD50BA" w:rsidRPr="000D7C6E">
        <w:rPr>
          <w:szCs w:val="24"/>
          <w:lang w:val="zh-CN" w:eastAsia="zh-CN"/>
        </w:rPr>
        <w:t>提供协助。该</w:t>
      </w:r>
      <w:r w:rsidR="00383420" w:rsidRPr="000D7C6E">
        <w:rPr>
          <w:rFonts w:hint="eastAsia"/>
          <w:szCs w:val="24"/>
          <w:lang w:val="zh-CN" w:eastAsia="zh-CN"/>
        </w:rPr>
        <w:t>部</w:t>
      </w:r>
      <w:r w:rsidR="00FD50BA" w:rsidRPr="000D7C6E">
        <w:rPr>
          <w:szCs w:val="24"/>
          <w:lang w:val="zh-CN" w:eastAsia="zh-CN"/>
        </w:rPr>
        <w:t>还提供应急通信方面的</w:t>
      </w:r>
      <w:r w:rsidR="00383420" w:rsidRPr="000D7C6E">
        <w:rPr>
          <w:rFonts w:hint="eastAsia"/>
          <w:szCs w:val="24"/>
          <w:lang w:val="zh-CN" w:eastAsia="zh-CN"/>
        </w:rPr>
        <w:t>专业</w:t>
      </w:r>
      <w:r w:rsidR="00FD50BA" w:rsidRPr="000D7C6E">
        <w:rPr>
          <w:szCs w:val="24"/>
          <w:lang w:val="zh-CN" w:eastAsia="zh-CN"/>
        </w:rPr>
        <w:t>知识，</w:t>
      </w:r>
      <w:r w:rsidR="00383420" w:rsidRPr="000D7C6E">
        <w:rPr>
          <w:rFonts w:hint="eastAsia"/>
          <w:szCs w:val="24"/>
          <w:lang w:val="zh-CN" w:eastAsia="zh-CN"/>
        </w:rPr>
        <w:t>应对</w:t>
      </w:r>
      <w:r w:rsidR="00FD50BA" w:rsidRPr="000D7C6E">
        <w:rPr>
          <w:szCs w:val="24"/>
          <w:lang w:val="zh-CN" w:eastAsia="zh-CN"/>
        </w:rPr>
        <w:t>环境可持续性和气候变化的紧迫挑战，确保电信发展局的发展战略保持弹性</w:t>
      </w:r>
      <w:r w:rsidR="00383420" w:rsidRPr="000D7C6E">
        <w:rPr>
          <w:rFonts w:hint="eastAsia"/>
          <w:szCs w:val="24"/>
          <w:lang w:val="zh-CN" w:eastAsia="zh-CN"/>
        </w:rPr>
        <w:t>并面向未来。</w:t>
      </w:r>
    </w:p>
    <w:p w14:paraId="3B577EFF" w14:textId="57777D4B" w:rsidR="00FD50BA" w:rsidRPr="000D7C6E" w:rsidRDefault="00A539ED" w:rsidP="00A539ED">
      <w:pPr>
        <w:pStyle w:val="Heading2"/>
        <w:rPr>
          <w:szCs w:val="24"/>
          <w:lang w:val="en-US" w:eastAsia="zh-CN"/>
        </w:rPr>
      </w:pPr>
      <w:r w:rsidRPr="000D7C6E">
        <w:rPr>
          <w:szCs w:val="24"/>
          <w:lang w:val="en-US" w:eastAsia="zh-CN"/>
        </w:rPr>
        <w:t>4.4</w:t>
      </w:r>
      <w:r w:rsidRPr="000D7C6E">
        <w:rPr>
          <w:szCs w:val="24"/>
          <w:lang w:val="en-US" w:eastAsia="zh-CN"/>
        </w:rPr>
        <w:tab/>
      </w:r>
      <w:r w:rsidR="00FD50BA" w:rsidRPr="000D7C6E">
        <w:rPr>
          <w:szCs w:val="24"/>
          <w:lang w:val="en-US" w:eastAsia="zh-CN"/>
        </w:rPr>
        <w:t>数字知识社会</w:t>
      </w:r>
      <w:r w:rsidR="00383420" w:rsidRPr="000D7C6E">
        <w:rPr>
          <w:rFonts w:hint="eastAsia"/>
          <w:szCs w:val="24"/>
          <w:lang w:val="en-US" w:eastAsia="zh-CN"/>
        </w:rPr>
        <w:t>部</w:t>
      </w:r>
      <w:r w:rsidR="00FD50BA" w:rsidRPr="000D7C6E">
        <w:rPr>
          <w:szCs w:val="24"/>
          <w:lang w:val="en-US" w:eastAsia="zh-CN"/>
        </w:rPr>
        <w:t>（</w:t>
      </w:r>
      <w:r w:rsidR="00FD50BA" w:rsidRPr="000D7C6E">
        <w:rPr>
          <w:szCs w:val="24"/>
          <w:lang w:val="en-US" w:eastAsia="zh-CN"/>
        </w:rPr>
        <w:t>DKS</w:t>
      </w:r>
      <w:r w:rsidR="00FD50BA" w:rsidRPr="000D7C6E">
        <w:rPr>
          <w:szCs w:val="24"/>
          <w:lang w:val="en-US" w:eastAsia="zh-CN"/>
        </w:rPr>
        <w:t>）</w:t>
      </w:r>
    </w:p>
    <w:p w14:paraId="26AFC59E" w14:textId="4E0794B3" w:rsidR="00FD50BA" w:rsidRPr="000D7C6E" w:rsidRDefault="00AA30AC" w:rsidP="00E125D8">
      <w:pPr>
        <w:overflowPunct/>
        <w:autoSpaceDE/>
        <w:autoSpaceDN/>
        <w:adjustRightInd/>
        <w:ind w:firstLineChars="200" w:firstLine="480"/>
        <w:textAlignment w:val="auto"/>
        <w:rPr>
          <w:szCs w:val="24"/>
          <w:lang w:val="zh-CN" w:eastAsia="zh-CN"/>
        </w:rPr>
      </w:pPr>
      <w:r w:rsidRPr="000D7C6E">
        <w:rPr>
          <w:rFonts w:hint="eastAsia"/>
          <w:szCs w:val="24"/>
          <w:lang w:val="zh-CN" w:eastAsia="zh-CN"/>
        </w:rPr>
        <w:t>数字知识社会部</w:t>
      </w:r>
      <w:r w:rsidR="00FD50BA" w:rsidRPr="000D7C6E">
        <w:rPr>
          <w:szCs w:val="24"/>
          <w:lang w:val="zh-CN" w:eastAsia="zh-CN"/>
        </w:rPr>
        <w:t>推广政策和监管的最佳做法，</w:t>
      </w:r>
      <w:r w:rsidR="00383420" w:rsidRPr="000D7C6E">
        <w:rPr>
          <w:rFonts w:hint="eastAsia"/>
          <w:szCs w:val="24"/>
          <w:lang w:val="zh-CN" w:eastAsia="zh-CN"/>
        </w:rPr>
        <w:t>并在</w:t>
      </w:r>
      <w:r w:rsidR="00383420" w:rsidRPr="000D7C6E">
        <w:rPr>
          <w:szCs w:val="24"/>
          <w:lang w:val="zh-CN" w:eastAsia="zh-CN"/>
        </w:rPr>
        <w:t>国家和国际层面</w:t>
      </w:r>
      <w:r w:rsidR="00383420" w:rsidRPr="000D7C6E">
        <w:rPr>
          <w:rFonts w:hint="eastAsia"/>
          <w:szCs w:val="24"/>
          <w:lang w:val="zh-CN" w:eastAsia="zh-CN"/>
        </w:rPr>
        <w:t>推动</w:t>
      </w:r>
      <w:r w:rsidR="00FD50BA" w:rsidRPr="000D7C6E">
        <w:rPr>
          <w:szCs w:val="24"/>
          <w:lang w:val="zh-CN" w:eastAsia="zh-CN"/>
        </w:rPr>
        <w:t>创新。它负责管理全球</w:t>
      </w:r>
      <w:r w:rsidR="00FD50BA" w:rsidRPr="000D7C6E">
        <w:rPr>
          <w:szCs w:val="24"/>
          <w:lang w:val="zh-CN" w:eastAsia="zh-CN"/>
        </w:rPr>
        <w:t>ICT</w:t>
      </w:r>
      <w:r w:rsidR="00FD50BA" w:rsidRPr="000D7C6E">
        <w:rPr>
          <w:szCs w:val="24"/>
          <w:lang w:val="zh-CN" w:eastAsia="zh-CN"/>
        </w:rPr>
        <w:t>统计计划，为循证</w:t>
      </w:r>
      <w:proofErr w:type="gramStart"/>
      <w:r w:rsidR="00383420" w:rsidRPr="000D7C6E">
        <w:rPr>
          <w:rFonts w:hint="eastAsia"/>
          <w:szCs w:val="24"/>
          <w:lang w:val="zh-CN" w:eastAsia="zh-CN"/>
        </w:rPr>
        <w:t>式政策</w:t>
      </w:r>
      <w:proofErr w:type="gramEnd"/>
      <w:r w:rsidR="00383420" w:rsidRPr="000D7C6E">
        <w:rPr>
          <w:rFonts w:hint="eastAsia"/>
          <w:szCs w:val="24"/>
          <w:lang w:val="zh-CN" w:eastAsia="zh-CN"/>
        </w:rPr>
        <w:t>制定</w:t>
      </w:r>
      <w:r w:rsidR="00FD50BA" w:rsidRPr="000D7C6E">
        <w:rPr>
          <w:szCs w:val="24"/>
          <w:lang w:val="zh-CN" w:eastAsia="zh-CN"/>
        </w:rPr>
        <w:t>提供数据基础。</w:t>
      </w:r>
      <w:r w:rsidR="00383420" w:rsidRPr="000D7C6E">
        <w:rPr>
          <w:rFonts w:hint="eastAsia"/>
          <w:szCs w:val="24"/>
          <w:lang w:val="zh-CN" w:eastAsia="zh-CN"/>
        </w:rPr>
        <w:t>DKS</w:t>
      </w:r>
      <w:r w:rsidR="00FD50BA" w:rsidRPr="000D7C6E">
        <w:rPr>
          <w:szCs w:val="24"/>
          <w:lang w:val="zh-CN" w:eastAsia="zh-CN"/>
        </w:rPr>
        <w:t>促进青年参与、数字包容</w:t>
      </w:r>
      <w:r w:rsidR="00383420" w:rsidRPr="000D7C6E">
        <w:rPr>
          <w:rFonts w:hint="eastAsia"/>
          <w:szCs w:val="24"/>
          <w:lang w:val="zh-CN" w:eastAsia="zh-CN"/>
        </w:rPr>
        <w:t>性</w:t>
      </w:r>
      <w:r w:rsidR="00FD50BA" w:rsidRPr="000D7C6E">
        <w:rPr>
          <w:szCs w:val="24"/>
          <w:lang w:val="zh-CN" w:eastAsia="zh-CN"/>
        </w:rPr>
        <w:t>、性别平等和无障碍获取。作为电信发展局的创新中心，</w:t>
      </w:r>
      <w:r w:rsidR="00383420" w:rsidRPr="000D7C6E">
        <w:rPr>
          <w:rFonts w:hint="eastAsia"/>
          <w:szCs w:val="24"/>
          <w:lang w:val="zh-CN" w:eastAsia="zh-CN"/>
        </w:rPr>
        <w:t>DKS</w:t>
      </w:r>
      <w:r w:rsidR="00383420" w:rsidRPr="000D7C6E">
        <w:rPr>
          <w:rFonts w:hint="eastAsia"/>
          <w:szCs w:val="24"/>
          <w:lang w:val="zh-CN" w:eastAsia="zh-CN"/>
        </w:rPr>
        <w:t>鼓励开展</w:t>
      </w:r>
      <w:r w:rsidRPr="000D7C6E">
        <w:rPr>
          <w:rFonts w:hint="eastAsia"/>
          <w:szCs w:val="24"/>
          <w:lang w:val="zh-CN" w:eastAsia="zh-CN"/>
        </w:rPr>
        <w:t>能够激发创造性解决方案的各类举措，以</w:t>
      </w:r>
      <w:r w:rsidR="00383420" w:rsidRPr="000D7C6E">
        <w:rPr>
          <w:rFonts w:hint="eastAsia"/>
          <w:szCs w:val="24"/>
          <w:lang w:val="zh-CN" w:eastAsia="zh-CN"/>
        </w:rPr>
        <w:t>应对发展挑战。</w:t>
      </w:r>
    </w:p>
    <w:p w14:paraId="403D1517" w14:textId="449863AE" w:rsidR="00FD50BA" w:rsidRPr="000D7C6E" w:rsidRDefault="00A539ED" w:rsidP="00A539ED">
      <w:pPr>
        <w:pStyle w:val="Heading1"/>
        <w:rPr>
          <w:sz w:val="24"/>
          <w:szCs w:val="24"/>
          <w:lang w:val="en-US" w:eastAsia="zh-CN"/>
        </w:rPr>
      </w:pPr>
      <w:r w:rsidRPr="000D7C6E">
        <w:rPr>
          <w:sz w:val="24"/>
          <w:szCs w:val="24"/>
          <w:lang w:val="en-US" w:eastAsia="zh-CN"/>
        </w:rPr>
        <w:t>5</w:t>
      </w:r>
      <w:r w:rsidRPr="000D7C6E">
        <w:rPr>
          <w:sz w:val="24"/>
          <w:szCs w:val="24"/>
          <w:lang w:val="en-US" w:eastAsia="zh-CN"/>
        </w:rPr>
        <w:tab/>
      </w:r>
      <w:proofErr w:type="spellStart"/>
      <w:r w:rsidR="00FD50BA" w:rsidRPr="000D7C6E">
        <w:rPr>
          <w:sz w:val="24"/>
          <w:szCs w:val="24"/>
          <w:lang w:val="en-US" w:eastAsia="zh-CN"/>
        </w:rPr>
        <w:t>区域代表处的作用</w:t>
      </w:r>
      <w:proofErr w:type="spellEnd"/>
    </w:p>
    <w:p w14:paraId="025EF345" w14:textId="5444A085" w:rsidR="00FD50BA" w:rsidRPr="000D7C6E" w:rsidRDefault="00FD50BA" w:rsidP="00E125D8">
      <w:pPr>
        <w:overflowPunct/>
        <w:autoSpaceDE/>
        <w:autoSpaceDN/>
        <w:adjustRightInd/>
        <w:ind w:firstLineChars="200" w:firstLine="480"/>
        <w:textAlignment w:val="auto"/>
        <w:rPr>
          <w:szCs w:val="24"/>
          <w:lang w:val="zh-CN" w:eastAsia="zh-CN"/>
        </w:rPr>
      </w:pPr>
      <w:r w:rsidRPr="000D7C6E">
        <w:rPr>
          <w:szCs w:val="24"/>
          <w:lang w:val="zh-CN" w:eastAsia="zh-CN"/>
        </w:rPr>
        <w:t>区域代表处在向国际电联成员国提供</w:t>
      </w:r>
      <w:r w:rsidR="00A50D7D" w:rsidRPr="000D7C6E">
        <w:rPr>
          <w:rFonts w:hint="eastAsia"/>
          <w:szCs w:val="24"/>
          <w:lang w:val="zh-CN" w:eastAsia="zh-CN"/>
        </w:rPr>
        <w:t>有针对性的</w:t>
      </w:r>
      <w:r w:rsidRPr="000D7C6E">
        <w:rPr>
          <w:szCs w:val="24"/>
          <w:lang w:val="zh-CN" w:eastAsia="zh-CN"/>
        </w:rPr>
        <w:t>援助</w:t>
      </w:r>
      <w:r w:rsidR="0040082C" w:rsidRPr="000D7C6E">
        <w:rPr>
          <w:rFonts w:hint="eastAsia"/>
          <w:szCs w:val="24"/>
          <w:lang w:val="zh-CN" w:eastAsia="zh-CN"/>
        </w:rPr>
        <w:t>、</w:t>
      </w:r>
      <w:r w:rsidR="00A50D7D" w:rsidRPr="000D7C6E">
        <w:rPr>
          <w:rFonts w:hint="eastAsia"/>
          <w:szCs w:val="24"/>
          <w:lang w:val="zh-CN" w:eastAsia="zh-CN"/>
        </w:rPr>
        <w:t>及</w:t>
      </w:r>
      <w:r w:rsidR="00A50D7D" w:rsidRPr="000D7C6E">
        <w:rPr>
          <w:szCs w:val="24"/>
          <w:lang w:val="zh-CN" w:eastAsia="zh-CN"/>
        </w:rPr>
        <w:t>确保</w:t>
      </w:r>
      <w:r w:rsidR="00A50D7D" w:rsidRPr="000D7C6E">
        <w:rPr>
          <w:rFonts w:hint="eastAsia"/>
          <w:szCs w:val="24"/>
          <w:lang w:val="zh-CN" w:eastAsia="zh-CN"/>
        </w:rPr>
        <w:t>各项计划和项目在国家和区域层面得到切实落实方面发挥着至关重要的作用</w:t>
      </w:r>
      <w:r w:rsidRPr="000D7C6E">
        <w:rPr>
          <w:szCs w:val="24"/>
          <w:lang w:val="zh-CN" w:eastAsia="zh-CN"/>
        </w:rPr>
        <w:t>。</w:t>
      </w:r>
      <w:r w:rsidR="00A50D7D" w:rsidRPr="000D7C6E">
        <w:rPr>
          <w:rFonts w:hint="eastAsia"/>
          <w:szCs w:val="24"/>
          <w:lang w:val="zh-CN" w:eastAsia="zh-CN"/>
        </w:rPr>
        <w:t>各</w:t>
      </w:r>
      <w:r w:rsidRPr="000D7C6E">
        <w:rPr>
          <w:szCs w:val="24"/>
          <w:lang w:val="zh-CN" w:eastAsia="zh-CN"/>
        </w:rPr>
        <w:t>区域代表处主任在电信发展局主任的直接授权下</w:t>
      </w:r>
      <w:r w:rsidR="0040082C" w:rsidRPr="000D7C6E">
        <w:rPr>
          <w:rFonts w:hint="eastAsia"/>
          <w:szCs w:val="24"/>
          <w:lang w:val="zh-CN" w:eastAsia="zh-CN"/>
        </w:rPr>
        <w:t>开展</w:t>
      </w:r>
      <w:r w:rsidRPr="000D7C6E">
        <w:rPr>
          <w:szCs w:val="24"/>
          <w:lang w:val="zh-CN" w:eastAsia="zh-CN"/>
        </w:rPr>
        <w:t>工作，与总部和四个职能部门保持密切协作。这</w:t>
      </w:r>
      <w:r w:rsidR="00A50D7D" w:rsidRPr="000D7C6E">
        <w:rPr>
          <w:rFonts w:hint="eastAsia"/>
          <w:szCs w:val="24"/>
          <w:lang w:val="zh-CN" w:eastAsia="zh-CN"/>
        </w:rPr>
        <w:t>一</w:t>
      </w:r>
      <w:r w:rsidRPr="000D7C6E">
        <w:rPr>
          <w:szCs w:val="24"/>
          <w:lang w:val="zh-CN" w:eastAsia="zh-CN"/>
        </w:rPr>
        <w:t>结构确保</w:t>
      </w:r>
      <w:r w:rsidR="00A50D7D" w:rsidRPr="000D7C6E">
        <w:rPr>
          <w:rFonts w:hint="eastAsia"/>
          <w:szCs w:val="24"/>
          <w:lang w:val="zh-CN" w:eastAsia="zh-CN"/>
        </w:rPr>
        <w:t>根据</w:t>
      </w:r>
      <w:r w:rsidR="00A50D7D" w:rsidRPr="000D7C6E">
        <w:rPr>
          <w:szCs w:val="24"/>
          <w:lang w:val="zh-CN" w:eastAsia="zh-CN"/>
        </w:rPr>
        <w:t>国际电联</w:t>
      </w:r>
      <w:r w:rsidR="0040082C" w:rsidRPr="000D7C6E">
        <w:rPr>
          <w:rFonts w:hint="eastAsia"/>
          <w:szCs w:val="24"/>
          <w:lang w:val="zh-CN" w:eastAsia="zh-CN"/>
        </w:rPr>
        <w:t>《</w:t>
      </w:r>
      <w:r w:rsidR="00A50D7D" w:rsidRPr="000D7C6E">
        <w:rPr>
          <w:szCs w:val="24"/>
          <w:lang w:val="zh-CN" w:eastAsia="zh-CN"/>
        </w:rPr>
        <w:t>战略规划</w:t>
      </w:r>
      <w:r w:rsidR="0040082C" w:rsidRPr="000D7C6E">
        <w:rPr>
          <w:rFonts w:hint="eastAsia"/>
          <w:szCs w:val="24"/>
          <w:lang w:val="zh-CN" w:eastAsia="zh-CN"/>
        </w:rPr>
        <w:t>》</w:t>
      </w:r>
      <w:r w:rsidR="00A50D7D" w:rsidRPr="000D7C6E">
        <w:rPr>
          <w:szCs w:val="24"/>
          <w:lang w:val="zh-CN" w:eastAsia="zh-CN"/>
        </w:rPr>
        <w:t>和电信发展局</w:t>
      </w:r>
      <w:r w:rsidR="0040082C" w:rsidRPr="000D7C6E">
        <w:rPr>
          <w:rFonts w:hint="eastAsia"/>
          <w:szCs w:val="24"/>
          <w:lang w:val="zh-CN" w:eastAsia="zh-CN"/>
        </w:rPr>
        <w:t>《</w:t>
      </w:r>
      <w:r w:rsidR="00A50D7D" w:rsidRPr="000D7C6E">
        <w:rPr>
          <w:szCs w:val="24"/>
          <w:lang w:val="zh-CN" w:eastAsia="zh-CN"/>
        </w:rPr>
        <w:t>行动计划</w:t>
      </w:r>
      <w:r w:rsidR="0040082C" w:rsidRPr="000D7C6E">
        <w:rPr>
          <w:rFonts w:hint="eastAsia"/>
          <w:szCs w:val="24"/>
          <w:lang w:val="zh-CN" w:eastAsia="zh-CN"/>
        </w:rPr>
        <w:t>》</w:t>
      </w:r>
      <w:r w:rsidR="0040082C" w:rsidRPr="000D7C6E">
        <w:rPr>
          <w:szCs w:val="24"/>
          <w:lang w:val="zh-CN" w:eastAsia="zh-CN"/>
        </w:rPr>
        <w:t>针对具体情况</w:t>
      </w:r>
      <w:r w:rsidRPr="000D7C6E">
        <w:rPr>
          <w:szCs w:val="24"/>
          <w:lang w:val="zh-CN" w:eastAsia="zh-CN"/>
        </w:rPr>
        <w:t>及时</w:t>
      </w:r>
      <w:r w:rsidR="00A50D7D" w:rsidRPr="000D7C6E">
        <w:rPr>
          <w:rFonts w:hint="eastAsia"/>
          <w:szCs w:val="24"/>
          <w:lang w:val="zh-CN" w:eastAsia="zh-CN"/>
        </w:rPr>
        <w:t>提供</w:t>
      </w:r>
      <w:r w:rsidRPr="000D7C6E">
        <w:rPr>
          <w:szCs w:val="24"/>
          <w:lang w:val="zh-CN" w:eastAsia="zh-CN"/>
        </w:rPr>
        <w:t>支持</w:t>
      </w:r>
      <w:r w:rsidR="00A50D7D" w:rsidRPr="000D7C6E">
        <w:rPr>
          <w:rFonts w:hint="eastAsia"/>
          <w:szCs w:val="24"/>
          <w:lang w:val="zh-CN" w:eastAsia="zh-CN"/>
        </w:rPr>
        <w:t>。</w:t>
      </w:r>
    </w:p>
    <w:p w14:paraId="0FA73E5D" w14:textId="5F38D9C5" w:rsidR="00FD50BA" w:rsidRPr="000D7C6E" w:rsidRDefault="00A539ED" w:rsidP="00A539ED">
      <w:pPr>
        <w:pStyle w:val="Heading1"/>
        <w:rPr>
          <w:sz w:val="24"/>
          <w:szCs w:val="24"/>
          <w:lang w:val="en-US" w:eastAsia="zh-CN"/>
        </w:rPr>
      </w:pPr>
      <w:r w:rsidRPr="000D7C6E">
        <w:rPr>
          <w:sz w:val="24"/>
          <w:szCs w:val="24"/>
          <w:lang w:val="en-US" w:eastAsia="zh-CN"/>
        </w:rPr>
        <w:t>6</w:t>
      </w:r>
      <w:r w:rsidRPr="000D7C6E">
        <w:rPr>
          <w:sz w:val="24"/>
          <w:szCs w:val="24"/>
          <w:lang w:val="en-US" w:eastAsia="zh-CN"/>
        </w:rPr>
        <w:tab/>
      </w:r>
      <w:proofErr w:type="spellStart"/>
      <w:r w:rsidR="00FD50BA" w:rsidRPr="000D7C6E">
        <w:rPr>
          <w:sz w:val="24"/>
          <w:szCs w:val="24"/>
          <w:lang w:val="en-US" w:eastAsia="zh-CN"/>
        </w:rPr>
        <w:t>结论</w:t>
      </w:r>
      <w:proofErr w:type="spellEnd"/>
    </w:p>
    <w:p w14:paraId="6078C576" w14:textId="2900ED99" w:rsidR="00EC6FED" w:rsidRPr="000D7C6E" w:rsidRDefault="00FD50BA" w:rsidP="00E125D8">
      <w:pPr>
        <w:overflowPunct/>
        <w:autoSpaceDE/>
        <w:autoSpaceDN/>
        <w:adjustRightInd/>
        <w:ind w:firstLineChars="200" w:firstLine="480"/>
        <w:textAlignment w:val="auto"/>
        <w:rPr>
          <w:szCs w:val="24"/>
          <w:lang w:eastAsia="zh-CN"/>
        </w:rPr>
      </w:pPr>
      <w:r w:rsidRPr="000D7C6E">
        <w:rPr>
          <w:szCs w:val="24"/>
          <w:lang w:val="zh-CN" w:eastAsia="zh-CN"/>
        </w:rPr>
        <w:t>电信发展局的</w:t>
      </w:r>
      <w:r w:rsidR="0040082C" w:rsidRPr="000D7C6E">
        <w:rPr>
          <w:rFonts w:hint="eastAsia"/>
          <w:szCs w:val="24"/>
          <w:lang w:val="zh-CN" w:eastAsia="zh-CN"/>
        </w:rPr>
        <w:t>结构重整</w:t>
      </w:r>
      <w:r w:rsidRPr="000D7C6E">
        <w:rPr>
          <w:szCs w:val="24"/>
          <w:lang w:val="zh-CN" w:eastAsia="zh-CN"/>
        </w:rPr>
        <w:t>代表着国际电联在履行其发展职责</w:t>
      </w:r>
      <w:r w:rsidR="00A50D7D" w:rsidRPr="000D7C6E">
        <w:rPr>
          <w:rFonts w:hint="eastAsia"/>
          <w:szCs w:val="24"/>
          <w:lang w:val="zh-CN" w:eastAsia="zh-CN"/>
        </w:rPr>
        <w:t>的方式上做出了</w:t>
      </w:r>
      <w:r w:rsidRPr="000D7C6E">
        <w:rPr>
          <w:szCs w:val="24"/>
          <w:lang w:val="zh-CN" w:eastAsia="zh-CN"/>
        </w:rPr>
        <w:t>一次大胆而必要的变革。这一战略</w:t>
      </w:r>
      <w:r w:rsidR="00A50D7D" w:rsidRPr="000D7C6E">
        <w:rPr>
          <w:rFonts w:hint="eastAsia"/>
          <w:szCs w:val="24"/>
          <w:lang w:val="zh-CN" w:eastAsia="zh-CN"/>
        </w:rPr>
        <w:t>性调整</w:t>
      </w:r>
      <w:r w:rsidRPr="000D7C6E">
        <w:rPr>
          <w:szCs w:val="24"/>
          <w:lang w:val="zh-CN" w:eastAsia="zh-CN"/>
        </w:rPr>
        <w:t>加强了</w:t>
      </w:r>
      <w:proofErr w:type="gramStart"/>
      <w:r w:rsidRPr="000D7C6E">
        <w:rPr>
          <w:szCs w:val="24"/>
          <w:lang w:val="zh-CN" w:eastAsia="zh-CN"/>
        </w:rPr>
        <w:t>跨职能</w:t>
      </w:r>
      <w:proofErr w:type="gramEnd"/>
      <w:r w:rsidRPr="000D7C6E">
        <w:rPr>
          <w:szCs w:val="24"/>
          <w:lang w:val="zh-CN" w:eastAsia="zh-CN"/>
        </w:rPr>
        <w:t>协作，简化了内部流程，并使电信发展</w:t>
      </w:r>
      <w:proofErr w:type="gramStart"/>
      <w:r w:rsidRPr="000D7C6E">
        <w:rPr>
          <w:szCs w:val="24"/>
          <w:lang w:val="zh-CN" w:eastAsia="zh-CN"/>
        </w:rPr>
        <w:t>局更加</w:t>
      </w:r>
      <w:proofErr w:type="gramEnd"/>
      <w:r w:rsidRPr="000D7C6E">
        <w:rPr>
          <w:szCs w:val="24"/>
          <w:lang w:val="zh-CN" w:eastAsia="zh-CN"/>
        </w:rPr>
        <w:t>注重结果。最重要的是，这是</w:t>
      </w:r>
      <w:r w:rsidR="00A50D7D" w:rsidRPr="000D7C6E">
        <w:rPr>
          <w:rFonts w:hint="eastAsia"/>
          <w:szCs w:val="24"/>
          <w:lang w:val="zh-CN" w:eastAsia="zh-CN"/>
        </w:rPr>
        <w:t>一项</w:t>
      </w:r>
      <w:r w:rsidRPr="000D7C6E">
        <w:rPr>
          <w:szCs w:val="24"/>
          <w:lang w:val="zh-CN" w:eastAsia="zh-CN"/>
        </w:rPr>
        <w:t>以成员为中心的转型，</w:t>
      </w:r>
      <w:r w:rsidR="0040082C" w:rsidRPr="000D7C6E">
        <w:rPr>
          <w:rFonts w:hint="eastAsia"/>
          <w:szCs w:val="24"/>
          <w:lang w:val="zh-CN" w:eastAsia="zh-CN"/>
        </w:rPr>
        <w:t>目的是</w:t>
      </w:r>
      <w:r w:rsidRPr="000D7C6E">
        <w:rPr>
          <w:szCs w:val="24"/>
          <w:lang w:val="zh-CN" w:eastAsia="zh-CN"/>
        </w:rPr>
        <w:t>为国际电联多元化和充满活力的全球社区</w:t>
      </w:r>
      <w:r w:rsidR="00A50D7D" w:rsidRPr="000D7C6E">
        <w:rPr>
          <w:rFonts w:hint="eastAsia"/>
          <w:szCs w:val="24"/>
          <w:lang w:val="zh-CN" w:eastAsia="zh-CN"/>
        </w:rPr>
        <w:t>带来</w:t>
      </w:r>
      <w:r w:rsidR="00471899" w:rsidRPr="000D7C6E">
        <w:rPr>
          <w:rFonts w:hint="eastAsia"/>
          <w:szCs w:val="24"/>
          <w:lang w:val="zh-CN" w:eastAsia="zh-CN"/>
        </w:rPr>
        <w:t>更大的</w:t>
      </w:r>
      <w:r w:rsidR="00A50D7D" w:rsidRPr="000D7C6E">
        <w:rPr>
          <w:rFonts w:hint="eastAsia"/>
          <w:szCs w:val="24"/>
          <w:lang w:val="zh-CN" w:eastAsia="zh-CN"/>
        </w:rPr>
        <w:t>价值、更高</w:t>
      </w:r>
      <w:r w:rsidR="00471899" w:rsidRPr="000D7C6E">
        <w:rPr>
          <w:rFonts w:hint="eastAsia"/>
          <w:szCs w:val="24"/>
          <w:lang w:val="zh-CN" w:eastAsia="zh-CN"/>
        </w:rPr>
        <w:t>的</w:t>
      </w:r>
      <w:r w:rsidR="00A50D7D" w:rsidRPr="000D7C6E">
        <w:rPr>
          <w:rFonts w:hint="eastAsia"/>
          <w:szCs w:val="24"/>
          <w:lang w:val="zh-CN" w:eastAsia="zh-CN"/>
        </w:rPr>
        <w:t>响应</w:t>
      </w:r>
      <w:r w:rsidR="00471899" w:rsidRPr="000D7C6E">
        <w:rPr>
          <w:rFonts w:hint="eastAsia"/>
          <w:szCs w:val="24"/>
          <w:lang w:val="zh-CN" w:eastAsia="zh-CN"/>
        </w:rPr>
        <w:t>能</w:t>
      </w:r>
      <w:r w:rsidR="00A50D7D" w:rsidRPr="000D7C6E">
        <w:rPr>
          <w:rFonts w:hint="eastAsia"/>
          <w:szCs w:val="24"/>
          <w:lang w:val="zh-CN" w:eastAsia="zh-CN"/>
        </w:rPr>
        <w:t>力和更</w:t>
      </w:r>
      <w:r w:rsidR="00471899" w:rsidRPr="000D7C6E">
        <w:rPr>
          <w:rFonts w:hint="eastAsia"/>
          <w:szCs w:val="24"/>
          <w:lang w:val="zh-CN" w:eastAsia="zh-CN"/>
        </w:rPr>
        <w:t>为</w:t>
      </w:r>
      <w:r w:rsidR="00A50D7D" w:rsidRPr="000D7C6E">
        <w:rPr>
          <w:rFonts w:hint="eastAsia"/>
          <w:szCs w:val="24"/>
          <w:lang w:val="zh-CN" w:eastAsia="zh-CN"/>
        </w:rPr>
        <w:t>深远的影响。</w:t>
      </w:r>
    </w:p>
    <w:p w14:paraId="143C2F83" w14:textId="77777777" w:rsidR="00821996" w:rsidRPr="000D7C6E" w:rsidRDefault="003C58BF" w:rsidP="00DF240D">
      <w:pPr>
        <w:tabs>
          <w:tab w:val="clear" w:pos="794"/>
          <w:tab w:val="clear" w:pos="1191"/>
          <w:tab w:val="clear" w:pos="1588"/>
          <w:tab w:val="clear" w:pos="1985"/>
        </w:tabs>
        <w:spacing w:after="120"/>
        <w:jc w:val="center"/>
        <w:rPr>
          <w:szCs w:val="24"/>
        </w:rPr>
      </w:pPr>
      <w:bookmarkStart w:id="6" w:name="Proposal"/>
      <w:bookmarkEnd w:id="6"/>
      <w:r w:rsidRPr="000D7C6E">
        <w:rPr>
          <w:szCs w:val="24"/>
        </w:rPr>
        <w:t>_____________</w:t>
      </w:r>
      <w:r w:rsidR="004122C5" w:rsidRPr="000D7C6E">
        <w:rPr>
          <w:szCs w:val="24"/>
        </w:rPr>
        <w:t>_</w:t>
      </w:r>
      <w:r w:rsidR="00922EC1" w:rsidRPr="000D7C6E">
        <w:rPr>
          <w:szCs w:val="24"/>
        </w:rPr>
        <w:t>_</w:t>
      </w:r>
    </w:p>
    <w:sectPr w:rsidR="00821996" w:rsidRPr="000D7C6E" w:rsidSect="008069EB">
      <w:headerReference w:type="default" r:id="rId13"/>
      <w:footerReference w:type="first" r:id="rId14"/>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AE0" w14:textId="77777777" w:rsidR="00ED4FDF" w:rsidRDefault="00ED4FDF">
      <w:r>
        <w:separator/>
      </w:r>
    </w:p>
  </w:endnote>
  <w:endnote w:type="continuationSeparator" w:id="0">
    <w:p w14:paraId="4FA51420" w14:textId="77777777" w:rsidR="00ED4FDF" w:rsidRDefault="00ED4FDF">
      <w:r>
        <w:continuationSeparator/>
      </w:r>
    </w:p>
  </w:endnote>
  <w:endnote w:type="continuationNotice" w:id="1">
    <w:p w14:paraId="64B69CC5" w14:textId="77777777" w:rsidR="00ED4FDF" w:rsidRDefault="00ED4F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45B6" w:rsidRPr="00217762" w14:paraId="72CAD167" w14:textId="77777777" w:rsidTr="005539C3">
      <w:tc>
        <w:tcPr>
          <w:tcW w:w="1526" w:type="dxa"/>
          <w:tcBorders>
            <w:top w:val="single" w:sz="4" w:space="0" w:color="000000" w:themeColor="text1"/>
          </w:tcBorders>
        </w:tcPr>
        <w:p w14:paraId="3ED6D869" w14:textId="77777777" w:rsidR="005C45B6" w:rsidRPr="00BA0009" w:rsidRDefault="005C45B6" w:rsidP="005C45B6">
          <w:pPr>
            <w:pStyle w:val="FirstFooter"/>
            <w:tabs>
              <w:tab w:val="left" w:pos="1559"/>
              <w:tab w:val="left" w:pos="3828"/>
            </w:tabs>
            <w:rPr>
              <w:sz w:val="18"/>
              <w:szCs w:val="18"/>
            </w:rPr>
          </w:pPr>
          <w:bookmarkStart w:id="7" w:name="Email"/>
          <w:bookmarkEnd w:id="7"/>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5C45B6" w:rsidRPr="00CB110F" w:rsidRDefault="005C45B6" w:rsidP="005C45B6">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4EE2EDD5" w14:textId="5791EFA1" w:rsidR="005C45B6" w:rsidRPr="00217762" w:rsidRDefault="00597138" w:rsidP="005C45B6">
          <w:pPr>
            <w:pStyle w:val="FirstFooter"/>
            <w:tabs>
              <w:tab w:val="left" w:pos="1593"/>
            </w:tabs>
            <w:rPr>
              <w:sz w:val="18"/>
              <w:szCs w:val="18"/>
              <w:lang w:val="es-ES" w:eastAsia="zh-CN"/>
            </w:rPr>
          </w:pPr>
          <w:r>
            <w:rPr>
              <w:rFonts w:hint="eastAsia"/>
              <w:sz w:val="18"/>
              <w:szCs w:val="18"/>
              <w:lang w:val="en-US" w:eastAsia="zh-CN"/>
            </w:rPr>
            <w:t>电信发展局副主任</w:t>
          </w:r>
          <w:r w:rsidRPr="00FA6863">
            <w:rPr>
              <w:sz w:val="18"/>
              <w:szCs w:val="18"/>
              <w:lang w:val="en-US"/>
            </w:rPr>
            <w:t>Archana Gulati</w:t>
          </w:r>
          <w:r>
            <w:rPr>
              <w:rFonts w:hint="eastAsia"/>
              <w:sz w:val="18"/>
              <w:szCs w:val="18"/>
              <w:lang w:val="en-US" w:eastAsia="zh-CN"/>
            </w:rPr>
            <w:t>女士</w:t>
          </w:r>
        </w:p>
      </w:tc>
    </w:tr>
    <w:tr w:rsidR="005C45B6" w:rsidRPr="00CB110F" w14:paraId="1B32D05D" w14:textId="77777777" w:rsidTr="005539C3">
      <w:tc>
        <w:tcPr>
          <w:tcW w:w="1526" w:type="dxa"/>
        </w:tcPr>
        <w:p w14:paraId="69D05221" w14:textId="77777777" w:rsidR="005C45B6" w:rsidRPr="00217762" w:rsidRDefault="005C45B6" w:rsidP="005C45B6">
          <w:pPr>
            <w:pStyle w:val="FirstFooter"/>
            <w:tabs>
              <w:tab w:val="left" w:pos="1559"/>
              <w:tab w:val="left" w:pos="3828"/>
            </w:tabs>
            <w:rPr>
              <w:sz w:val="20"/>
              <w:lang w:val="es-ES"/>
            </w:rPr>
          </w:pPr>
        </w:p>
      </w:tc>
      <w:tc>
        <w:tcPr>
          <w:tcW w:w="2410" w:type="dxa"/>
        </w:tcPr>
        <w:p w14:paraId="77EBA39C"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25F09FE5" w14:textId="5C406AD9" w:rsidR="005C45B6" w:rsidRPr="00536F3A" w:rsidRDefault="00597138" w:rsidP="005C45B6">
          <w:pPr>
            <w:pStyle w:val="FirstFooter"/>
            <w:tabs>
              <w:tab w:val="left" w:pos="2443"/>
            </w:tabs>
            <w:rPr>
              <w:sz w:val="18"/>
              <w:szCs w:val="18"/>
              <w:lang w:val="es-ES_tradnl"/>
            </w:rPr>
          </w:pPr>
          <w:r>
            <w:rPr>
              <w:rFonts w:hint="eastAsia"/>
              <w:sz w:val="18"/>
              <w:szCs w:val="18"/>
              <w:lang w:val="en-US" w:eastAsia="zh-CN"/>
            </w:rPr>
            <w:t>未提供</w:t>
          </w:r>
        </w:p>
      </w:tc>
    </w:tr>
    <w:tr w:rsidR="005C45B6" w:rsidRPr="00CB110F" w14:paraId="16E0B51C" w14:textId="77777777" w:rsidTr="005539C3">
      <w:tc>
        <w:tcPr>
          <w:tcW w:w="1526" w:type="dxa"/>
        </w:tcPr>
        <w:p w14:paraId="07702DCB" w14:textId="77777777" w:rsidR="005C45B6" w:rsidRPr="00CB110F" w:rsidRDefault="005C45B6" w:rsidP="005C45B6">
          <w:pPr>
            <w:pStyle w:val="FirstFooter"/>
            <w:tabs>
              <w:tab w:val="left" w:pos="1559"/>
              <w:tab w:val="left" w:pos="3828"/>
            </w:tabs>
            <w:rPr>
              <w:sz w:val="20"/>
              <w:lang w:val="en-US"/>
            </w:rPr>
          </w:pPr>
        </w:p>
      </w:tc>
      <w:tc>
        <w:tcPr>
          <w:tcW w:w="2410" w:type="dxa"/>
        </w:tcPr>
        <w:p w14:paraId="75998C73"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1EAE1177" w14:textId="5DAECE5E" w:rsidR="005C45B6" w:rsidRPr="00536F3A" w:rsidRDefault="00597138" w:rsidP="005C45B6">
          <w:pPr>
            <w:pStyle w:val="FirstFooter"/>
            <w:tabs>
              <w:tab w:val="left" w:pos="2443"/>
            </w:tabs>
          </w:pPr>
          <w:hyperlink r:id="rId1" w:history="1">
            <w:r w:rsidRPr="00FA6863">
              <w:rPr>
                <w:rStyle w:val="Hyperlink"/>
                <w:sz w:val="18"/>
                <w:szCs w:val="18"/>
              </w:rPr>
              <w:t>archana.gulati@itu.int</w:t>
            </w:r>
          </w:hyperlink>
        </w:p>
      </w:tc>
    </w:tr>
  </w:tbl>
  <w:p w14:paraId="4590B376" w14:textId="77777777" w:rsidR="00AC43E3" w:rsidRDefault="00AC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07DD" w14:textId="77777777" w:rsidR="00ED4FDF" w:rsidRDefault="00ED4FDF">
      <w:r>
        <w:t>____________________</w:t>
      </w:r>
    </w:p>
  </w:footnote>
  <w:footnote w:type="continuationSeparator" w:id="0">
    <w:p w14:paraId="6A0DDE7F" w14:textId="77777777" w:rsidR="00ED4FDF" w:rsidRDefault="00ED4FDF">
      <w:r>
        <w:continuationSeparator/>
      </w:r>
    </w:p>
  </w:footnote>
  <w:footnote w:type="continuationNotice" w:id="1">
    <w:p w14:paraId="59CD3BC0" w14:textId="77777777" w:rsidR="00ED4FDF" w:rsidRDefault="00ED4FD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4B25B108"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F64EC5">
      <w:rPr>
        <w:sz w:val="22"/>
        <w:szCs w:val="22"/>
        <w:lang w:eastAsia="zh-CN"/>
      </w:rPr>
      <w:t>43</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531395">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531395">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EC8E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98AE8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94C4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40C3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9071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26D1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90C3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28F2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F892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DC0B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BE35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2" w15:restartNumberingAfterBreak="0">
    <w:nsid w:val="75DA0B37"/>
    <w:multiLevelType w:val="hybridMultilevel"/>
    <w:tmpl w:val="DCDED310"/>
    <w:lvl w:ilvl="0" w:tplc="10F85E9E">
      <w:numFmt w:val="bullet"/>
      <w:lvlText w:val="–"/>
      <w:lvlJc w:val="left"/>
      <w:pPr>
        <w:ind w:left="363" w:hanging="360"/>
      </w:pPr>
      <w:rPr>
        <w:rFonts w:ascii="Calibri" w:eastAsia="Batang" w:hAnsi="Calibri" w:cs="Calibri"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1977955061">
    <w:abstractNumId w:val="11"/>
  </w:num>
  <w:num w:numId="2" w16cid:durableId="1447844042">
    <w:abstractNumId w:val="12"/>
  </w:num>
  <w:num w:numId="3" w16cid:durableId="1542595494">
    <w:abstractNumId w:val="1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num>
  <w:num w:numId="4" w16cid:durableId="163514636">
    <w:abstractNumId w:val="9"/>
  </w:num>
  <w:num w:numId="5" w16cid:durableId="1827166379">
    <w:abstractNumId w:val="7"/>
  </w:num>
  <w:num w:numId="6" w16cid:durableId="78799127">
    <w:abstractNumId w:val="6"/>
  </w:num>
  <w:num w:numId="7" w16cid:durableId="1436099566">
    <w:abstractNumId w:val="5"/>
  </w:num>
  <w:num w:numId="8" w16cid:durableId="1414740785">
    <w:abstractNumId w:val="4"/>
  </w:num>
  <w:num w:numId="9" w16cid:durableId="636296085">
    <w:abstractNumId w:val="8"/>
  </w:num>
  <w:num w:numId="10" w16cid:durableId="1070422542">
    <w:abstractNumId w:val="3"/>
  </w:num>
  <w:num w:numId="11" w16cid:durableId="753475909">
    <w:abstractNumId w:val="2"/>
  </w:num>
  <w:num w:numId="12" w16cid:durableId="283737673">
    <w:abstractNumId w:val="1"/>
  </w:num>
  <w:num w:numId="13" w16cid:durableId="1661419843">
    <w:abstractNumId w:val="0"/>
  </w:num>
  <w:num w:numId="14" w16cid:durableId="389041432">
    <w:abstractNumId w:val="8"/>
  </w:num>
  <w:num w:numId="15" w16cid:durableId="325671338">
    <w:abstractNumId w:val="3"/>
  </w:num>
  <w:num w:numId="16" w16cid:durableId="473526006">
    <w:abstractNumId w:val="2"/>
  </w:num>
  <w:num w:numId="17" w16cid:durableId="1147822946">
    <w:abstractNumId w:val="1"/>
  </w:num>
  <w:num w:numId="18" w16cid:durableId="1150487030">
    <w:abstractNumId w:val="0"/>
  </w:num>
  <w:num w:numId="19" w16cid:durableId="1177574979">
    <w:abstractNumId w:val="8"/>
  </w:num>
  <w:num w:numId="20" w16cid:durableId="1962687077">
    <w:abstractNumId w:val="3"/>
  </w:num>
  <w:num w:numId="21" w16cid:durableId="781219623">
    <w:abstractNumId w:val="2"/>
  </w:num>
  <w:num w:numId="22" w16cid:durableId="884680616">
    <w:abstractNumId w:val="1"/>
  </w:num>
  <w:num w:numId="23" w16cid:durableId="1692755298">
    <w:abstractNumId w:val="0"/>
  </w:num>
  <w:num w:numId="24" w16cid:durableId="1603144786">
    <w:abstractNumId w:val="8"/>
  </w:num>
  <w:num w:numId="25" w16cid:durableId="1369379057">
    <w:abstractNumId w:val="3"/>
  </w:num>
  <w:num w:numId="26" w16cid:durableId="174851034">
    <w:abstractNumId w:val="2"/>
  </w:num>
  <w:num w:numId="27" w16cid:durableId="1129518549">
    <w:abstractNumId w:val="1"/>
  </w:num>
  <w:num w:numId="28" w16cid:durableId="343673526">
    <w:abstractNumId w:val="0"/>
  </w:num>
  <w:num w:numId="29" w16cid:durableId="767195477">
    <w:abstractNumId w:val="8"/>
  </w:num>
  <w:num w:numId="30" w16cid:durableId="1478261501">
    <w:abstractNumId w:val="3"/>
  </w:num>
  <w:num w:numId="31" w16cid:durableId="1599488944">
    <w:abstractNumId w:val="2"/>
  </w:num>
  <w:num w:numId="32" w16cid:durableId="1564025647">
    <w:abstractNumId w:val="1"/>
  </w:num>
  <w:num w:numId="33" w16cid:durableId="1627541657">
    <w:abstractNumId w:val="0"/>
  </w:num>
  <w:num w:numId="34" w16cid:durableId="222717701">
    <w:abstractNumId w:val="8"/>
  </w:num>
  <w:num w:numId="35" w16cid:durableId="560211109">
    <w:abstractNumId w:val="3"/>
  </w:num>
  <w:num w:numId="36" w16cid:durableId="24016439">
    <w:abstractNumId w:val="2"/>
  </w:num>
  <w:num w:numId="37" w16cid:durableId="606886177">
    <w:abstractNumId w:val="1"/>
  </w:num>
  <w:num w:numId="38" w16cid:durableId="49468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embedSystemFont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2FE4"/>
    <w:rsid w:val="000539F1"/>
    <w:rsid w:val="00054747"/>
    <w:rsid w:val="00055A2A"/>
    <w:rsid w:val="000615C1"/>
    <w:rsid w:val="00061675"/>
    <w:rsid w:val="00071190"/>
    <w:rsid w:val="000743AA"/>
    <w:rsid w:val="0009076F"/>
    <w:rsid w:val="0009225C"/>
    <w:rsid w:val="000A17C4"/>
    <w:rsid w:val="000A36A4"/>
    <w:rsid w:val="000B2352"/>
    <w:rsid w:val="000C1340"/>
    <w:rsid w:val="000C7B84"/>
    <w:rsid w:val="000D261B"/>
    <w:rsid w:val="000D58A3"/>
    <w:rsid w:val="000D7C6E"/>
    <w:rsid w:val="000E3ED4"/>
    <w:rsid w:val="000E3F9C"/>
    <w:rsid w:val="000F1550"/>
    <w:rsid w:val="000F251B"/>
    <w:rsid w:val="000F5FE8"/>
    <w:rsid w:val="000F6644"/>
    <w:rsid w:val="00100833"/>
    <w:rsid w:val="00102F72"/>
    <w:rsid w:val="00107E85"/>
    <w:rsid w:val="001113B9"/>
    <w:rsid w:val="00113EE8"/>
    <w:rsid w:val="0011455A"/>
    <w:rsid w:val="00114A65"/>
    <w:rsid w:val="0012683F"/>
    <w:rsid w:val="00133061"/>
    <w:rsid w:val="00141699"/>
    <w:rsid w:val="00147000"/>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085A"/>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1027"/>
    <w:rsid w:val="00236560"/>
    <w:rsid w:val="0023662E"/>
    <w:rsid w:val="00245D0F"/>
    <w:rsid w:val="002548C3"/>
    <w:rsid w:val="00257ACD"/>
    <w:rsid w:val="00262908"/>
    <w:rsid w:val="002650F4"/>
    <w:rsid w:val="002715FD"/>
    <w:rsid w:val="002770B1"/>
    <w:rsid w:val="00285B33"/>
    <w:rsid w:val="00287A3C"/>
    <w:rsid w:val="002A2FC6"/>
    <w:rsid w:val="002B23D7"/>
    <w:rsid w:val="002B36D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3BD1"/>
    <w:rsid w:val="00307769"/>
    <w:rsid w:val="003125C3"/>
    <w:rsid w:val="00312AE6"/>
    <w:rsid w:val="00317D1A"/>
    <w:rsid w:val="003211FF"/>
    <w:rsid w:val="003222A1"/>
    <w:rsid w:val="003242AB"/>
    <w:rsid w:val="00327247"/>
    <w:rsid w:val="00327A9D"/>
    <w:rsid w:val="003303E8"/>
    <w:rsid w:val="0033130E"/>
    <w:rsid w:val="0033269C"/>
    <w:rsid w:val="003400CA"/>
    <w:rsid w:val="00351C79"/>
    <w:rsid w:val="0035516C"/>
    <w:rsid w:val="00355A4C"/>
    <w:rsid w:val="003604FB"/>
    <w:rsid w:val="00360B73"/>
    <w:rsid w:val="00380B71"/>
    <w:rsid w:val="00383420"/>
    <w:rsid w:val="0038365A"/>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82C"/>
    <w:rsid w:val="00400CCF"/>
    <w:rsid w:val="00401BFF"/>
    <w:rsid w:val="00404424"/>
    <w:rsid w:val="0041156B"/>
    <w:rsid w:val="004122C5"/>
    <w:rsid w:val="00413B78"/>
    <w:rsid w:val="00413CCC"/>
    <w:rsid w:val="00416DDE"/>
    <w:rsid w:val="00417F57"/>
    <w:rsid w:val="004269F5"/>
    <w:rsid w:val="0044411E"/>
    <w:rsid w:val="00453435"/>
    <w:rsid w:val="00460089"/>
    <w:rsid w:val="00466398"/>
    <w:rsid w:val="00471899"/>
    <w:rsid w:val="0047306D"/>
    <w:rsid w:val="00473791"/>
    <w:rsid w:val="00476E48"/>
    <w:rsid w:val="00481DE9"/>
    <w:rsid w:val="0049128B"/>
    <w:rsid w:val="00493B49"/>
    <w:rsid w:val="00495501"/>
    <w:rsid w:val="004A070A"/>
    <w:rsid w:val="004A320E"/>
    <w:rsid w:val="004A4E9C"/>
    <w:rsid w:val="004B1A3C"/>
    <w:rsid w:val="004C0E2C"/>
    <w:rsid w:val="004D2CC3"/>
    <w:rsid w:val="004D35CB"/>
    <w:rsid w:val="004D7DAB"/>
    <w:rsid w:val="004E20E5"/>
    <w:rsid w:val="004E64EA"/>
    <w:rsid w:val="004E7828"/>
    <w:rsid w:val="004F2CD2"/>
    <w:rsid w:val="004F46AA"/>
    <w:rsid w:val="004F6A70"/>
    <w:rsid w:val="00500AD7"/>
    <w:rsid w:val="00502ABF"/>
    <w:rsid w:val="00504101"/>
    <w:rsid w:val="00504DB0"/>
    <w:rsid w:val="00507C35"/>
    <w:rsid w:val="00510735"/>
    <w:rsid w:val="00514D2F"/>
    <w:rsid w:val="00531395"/>
    <w:rsid w:val="0054420E"/>
    <w:rsid w:val="00544D1B"/>
    <w:rsid w:val="00545DC0"/>
    <w:rsid w:val="00545F6C"/>
    <w:rsid w:val="005477D9"/>
    <w:rsid w:val="0055720C"/>
    <w:rsid w:val="00561796"/>
    <w:rsid w:val="005632DD"/>
    <w:rsid w:val="0056423B"/>
    <w:rsid w:val="00572129"/>
    <w:rsid w:val="00573424"/>
    <w:rsid w:val="0057402F"/>
    <w:rsid w:val="00576DC7"/>
    <w:rsid w:val="00581653"/>
    <w:rsid w:val="005849D6"/>
    <w:rsid w:val="00585367"/>
    <w:rsid w:val="005861B7"/>
    <w:rsid w:val="005871A1"/>
    <w:rsid w:val="0058737E"/>
    <w:rsid w:val="00590EB1"/>
    <w:rsid w:val="00592518"/>
    <w:rsid w:val="00592E87"/>
    <w:rsid w:val="0059420B"/>
    <w:rsid w:val="00594C4D"/>
    <w:rsid w:val="00597138"/>
    <w:rsid w:val="005A33B0"/>
    <w:rsid w:val="005C2DC2"/>
    <w:rsid w:val="005C304A"/>
    <w:rsid w:val="005C3D69"/>
    <w:rsid w:val="005C45B6"/>
    <w:rsid w:val="005C74E6"/>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23F30"/>
    <w:rsid w:val="00625FB8"/>
    <w:rsid w:val="006261BD"/>
    <w:rsid w:val="00635EDB"/>
    <w:rsid w:val="00643908"/>
    <w:rsid w:val="0064734E"/>
    <w:rsid w:val="00650137"/>
    <w:rsid w:val="006509D7"/>
    <w:rsid w:val="00651CE8"/>
    <w:rsid w:val="0065521B"/>
    <w:rsid w:val="00671EF6"/>
    <w:rsid w:val="0067205B"/>
    <w:rsid w:val="006745DE"/>
    <w:rsid w:val="006748F8"/>
    <w:rsid w:val="00680489"/>
    <w:rsid w:val="00683C32"/>
    <w:rsid w:val="00690BB2"/>
    <w:rsid w:val="00693D09"/>
    <w:rsid w:val="006A6549"/>
    <w:rsid w:val="006A7710"/>
    <w:rsid w:val="006A7A61"/>
    <w:rsid w:val="006B1E59"/>
    <w:rsid w:val="006B2862"/>
    <w:rsid w:val="006B2FFB"/>
    <w:rsid w:val="006B5AA9"/>
    <w:rsid w:val="006B66E2"/>
    <w:rsid w:val="006C10A2"/>
    <w:rsid w:val="006C1F18"/>
    <w:rsid w:val="006D40D5"/>
    <w:rsid w:val="006F009A"/>
    <w:rsid w:val="006F3D93"/>
    <w:rsid w:val="007019B1"/>
    <w:rsid w:val="00721657"/>
    <w:rsid w:val="00725697"/>
    <w:rsid w:val="007279A8"/>
    <w:rsid w:val="00727B1A"/>
    <w:rsid w:val="00741337"/>
    <w:rsid w:val="0074753B"/>
    <w:rsid w:val="00752258"/>
    <w:rsid w:val="007529E1"/>
    <w:rsid w:val="007574DC"/>
    <w:rsid w:val="00762880"/>
    <w:rsid w:val="00762AD6"/>
    <w:rsid w:val="00762E02"/>
    <w:rsid w:val="00772290"/>
    <w:rsid w:val="00777265"/>
    <w:rsid w:val="007805E7"/>
    <w:rsid w:val="0078222A"/>
    <w:rsid w:val="00786317"/>
    <w:rsid w:val="00787D48"/>
    <w:rsid w:val="00795294"/>
    <w:rsid w:val="00796AD9"/>
    <w:rsid w:val="007A4E50"/>
    <w:rsid w:val="007B18A7"/>
    <w:rsid w:val="007B250E"/>
    <w:rsid w:val="007C27FC"/>
    <w:rsid w:val="007C51FF"/>
    <w:rsid w:val="007D50E4"/>
    <w:rsid w:val="007E2DC5"/>
    <w:rsid w:val="007F1CC7"/>
    <w:rsid w:val="008027AC"/>
    <w:rsid w:val="008028CE"/>
    <w:rsid w:val="0080332E"/>
    <w:rsid w:val="008069EB"/>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5B75"/>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E5B34"/>
    <w:rsid w:val="008E757F"/>
    <w:rsid w:val="008F14F5"/>
    <w:rsid w:val="008F71C1"/>
    <w:rsid w:val="00902D41"/>
    <w:rsid w:val="00902F49"/>
    <w:rsid w:val="00904230"/>
    <w:rsid w:val="00914004"/>
    <w:rsid w:val="00915D19"/>
    <w:rsid w:val="00922EC1"/>
    <w:rsid w:val="00923CF1"/>
    <w:rsid w:val="009301F1"/>
    <w:rsid w:val="009307DF"/>
    <w:rsid w:val="009359B8"/>
    <w:rsid w:val="00935FF0"/>
    <w:rsid w:val="00940545"/>
    <w:rsid w:val="009431F8"/>
    <w:rsid w:val="00947A35"/>
    <w:rsid w:val="00952667"/>
    <w:rsid w:val="0096201B"/>
    <w:rsid w:val="00962081"/>
    <w:rsid w:val="00966BA6"/>
    <w:rsid w:val="00966CB5"/>
    <w:rsid w:val="00972EA7"/>
    <w:rsid w:val="00975786"/>
    <w:rsid w:val="00976FD0"/>
    <w:rsid w:val="00981CB7"/>
    <w:rsid w:val="00983E1F"/>
    <w:rsid w:val="00987541"/>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0D7D"/>
    <w:rsid w:val="00A525CC"/>
    <w:rsid w:val="00A539ED"/>
    <w:rsid w:val="00A53E7C"/>
    <w:rsid w:val="00A60087"/>
    <w:rsid w:val="00A705E8"/>
    <w:rsid w:val="00A721F4"/>
    <w:rsid w:val="00A77495"/>
    <w:rsid w:val="00A9392C"/>
    <w:rsid w:val="00A9462B"/>
    <w:rsid w:val="00A97D59"/>
    <w:rsid w:val="00AA30AC"/>
    <w:rsid w:val="00AA3E09"/>
    <w:rsid w:val="00AA4BEF"/>
    <w:rsid w:val="00AA599F"/>
    <w:rsid w:val="00AB1659"/>
    <w:rsid w:val="00AB4962"/>
    <w:rsid w:val="00AB734E"/>
    <w:rsid w:val="00AB740F"/>
    <w:rsid w:val="00AC43E3"/>
    <w:rsid w:val="00AC6F14"/>
    <w:rsid w:val="00AC7221"/>
    <w:rsid w:val="00AD0FC0"/>
    <w:rsid w:val="00AD3FDB"/>
    <w:rsid w:val="00AD4677"/>
    <w:rsid w:val="00AE4B4B"/>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A2143"/>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35A71"/>
    <w:rsid w:val="00C36CF4"/>
    <w:rsid w:val="00C4038C"/>
    <w:rsid w:val="00C42BA2"/>
    <w:rsid w:val="00C44066"/>
    <w:rsid w:val="00C44E13"/>
    <w:rsid w:val="00C60A41"/>
    <w:rsid w:val="00C62995"/>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6506"/>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125D8"/>
    <w:rsid w:val="00E15F25"/>
    <w:rsid w:val="00E21626"/>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7AD1"/>
    <w:rsid w:val="00E83810"/>
    <w:rsid w:val="00E83FE8"/>
    <w:rsid w:val="00E86933"/>
    <w:rsid w:val="00E9605B"/>
    <w:rsid w:val="00E97298"/>
    <w:rsid w:val="00E97753"/>
    <w:rsid w:val="00EA0C51"/>
    <w:rsid w:val="00EA7DE7"/>
    <w:rsid w:val="00EB7A8A"/>
    <w:rsid w:val="00EC6FED"/>
    <w:rsid w:val="00EC7F3B"/>
    <w:rsid w:val="00ED4FDF"/>
    <w:rsid w:val="00ED5299"/>
    <w:rsid w:val="00EE3A64"/>
    <w:rsid w:val="00EE50E5"/>
    <w:rsid w:val="00EF01CF"/>
    <w:rsid w:val="00F03590"/>
    <w:rsid w:val="00F03622"/>
    <w:rsid w:val="00F077FD"/>
    <w:rsid w:val="00F2027A"/>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4EC5"/>
    <w:rsid w:val="00F736F9"/>
    <w:rsid w:val="00F73833"/>
    <w:rsid w:val="00F9211C"/>
    <w:rsid w:val="00FA095D"/>
    <w:rsid w:val="00FA6C8B"/>
    <w:rsid w:val="00FA6CDA"/>
    <w:rsid w:val="00FA7C89"/>
    <w:rsid w:val="00FB4139"/>
    <w:rsid w:val="00FB476E"/>
    <w:rsid w:val="00FC0D90"/>
    <w:rsid w:val="00FC7D8C"/>
    <w:rsid w:val="00FD197E"/>
    <w:rsid w:val="00FD3980"/>
    <w:rsid w:val="00FD431E"/>
    <w:rsid w:val="00FD50BA"/>
    <w:rsid w:val="00FD5A2C"/>
    <w:rsid w:val="00FE0D47"/>
    <w:rsid w:val="00FE1D5C"/>
    <w:rsid w:val="00FE2F8B"/>
    <w:rsid w:val="00FE3669"/>
    <w:rsid w:val="00FE5204"/>
    <w:rsid w:val="00FE7750"/>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FE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576DC7"/>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NUMBERED PARAGRAPH,List Paragraph 1,List Paragraph (numbered (a)),Use Case List Paragraph,References,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Figure">
    <w:name w:val="Figure"/>
    <w:basedOn w:val="Normal"/>
    <w:next w:val="Figuretitle"/>
    <w:rsid w:val="00E83FE8"/>
    <w:pPr>
      <w:keepNext/>
      <w:keepLines/>
      <w:tabs>
        <w:tab w:val="clear" w:pos="794"/>
        <w:tab w:val="clear" w:pos="1191"/>
        <w:tab w:val="clear" w:pos="1588"/>
        <w:tab w:val="clear" w:pos="1985"/>
        <w:tab w:val="left" w:pos="1134"/>
        <w:tab w:val="left" w:pos="1871"/>
        <w:tab w:val="left" w:pos="2268"/>
      </w:tabs>
      <w:jc w:val="center"/>
    </w:pPr>
    <w:rPr>
      <w:rFonts w:ascii="Times New Roman" w:eastAsia="SimSun" w:hAnsi="Times New Roman"/>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NUMBERED PARAGRAPH Char,List Paragraph 1 Char,lp1 Char"/>
    <w:link w:val="ListParagraph"/>
    <w:uiPriority w:val="34"/>
    <w:qFormat/>
    <w:rsid w:val="00E2162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C3183-55C0-48BD-B169-7145525B4B26}"/>
</file>

<file path=customXml/itemProps2.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3.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0AB312-3CF8-41D9-B770-FA6CC01AF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2202</Words>
  <Characters>187</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 Yong</cp:lastModifiedBy>
  <cp:revision>2</cp:revision>
  <cp:lastPrinted>2014-11-04T09:22:00Z</cp:lastPrinted>
  <dcterms:created xsi:type="dcterms:W3CDTF">2025-04-30T11:31:00Z</dcterms:created>
  <dcterms:modified xsi:type="dcterms:W3CDTF">2025-04-30T11:31:00Z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