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984"/>
        <w:gridCol w:w="1384"/>
      </w:tblGrid>
      <w:tr w:rsidR="00AE1244" w:rsidRPr="00403C69" w14:paraId="75A03C1D" w14:textId="77777777" w:rsidTr="000D6EAB">
        <w:trPr>
          <w:cantSplit/>
          <w:trHeight w:val="1276"/>
        </w:trPr>
        <w:tc>
          <w:tcPr>
            <w:tcW w:w="1985" w:type="dxa"/>
          </w:tcPr>
          <w:p w14:paraId="312D2E0C" w14:textId="77777777" w:rsidR="00AE1244" w:rsidRPr="00CB76A2" w:rsidRDefault="000E1F4F" w:rsidP="00A259A2">
            <w:pPr>
              <w:spacing w:after="40"/>
              <w:rPr>
                <w:b/>
                <w:bCs/>
                <w:sz w:val="30"/>
                <w:szCs w:val="30"/>
              </w:rPr>
            </w:pPr>
            <w:r>
              <w:rPr>
                <w:b/>
                <w:bCs/>
                <w:noProof/>
                <w:sz w:val="30"/>
                <w:szCs w:val="30"/>
              </w:rPr>
              <w:drawing>
                <wp:inline distT="0" distB="0" distL="0" distR="0" wp14:anchorId="16EE1977" wp14:editId="64091E80">
                  <wp:extent cx="1080000" cy="975600"/>
                  <wp:effectExtent l="0" t="0" r="0" b="0"/>
                  <wp:docPr id="1044120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148" t="10732" r="24949" b="17421"/>
                          <a:stretch/>
                        </pic:blipFill>
                        <pic:spPr bwMode="auto">
                          <a:xfrm>
                            <a:off x="0" y="0"/>
                            <a:ext cx="1080000" cy="975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62" w:type="dxa"/>
            <w:gridSpan w:val="2"/>
          </w:tcPr>
          <w:p w14:paraId="2D4C54A2" w14:textId="4CED1466" w:rsidR="008E1A73" w:rsidRPr="00F723AC" w:rsidRDefault="008E1A73" w:rsidP="002978E6">
            <w:pPr>
              <w:tabs>
                <w:tab w:val="clear" w:pos="1134"/>
              </w:tabs>
              <w:spacing w:before="240" w:after="240" w:line="240" w:lineRule="atLeast"/>
              <w:ind w:left="34"/>
              <w:rPr>
                <w:b/>
                <w:bCs/>
                <w:sz w:val="30"/>
                <w:szCs w:val="30"/>
              </w:rPr>
            </w:pPr>
            <w:r w:rsidRPr="00CB76A2">
              <w:rPr>
                <w:b/>
                <w:bCs/>
                <w:sz w:val="30"/>
                <w:szCs w:val="30"/>
              </w:rPr>
              <w:t>Консультативная группа</w:t>
            </w:r>
            <w:r w:rsidRPr="00CB76A2">
              <w:rPr>
                <w:b/>
                <w:bCs/>
                <w:sz w:val="30"/>
                <w:szCs w:val="30"/>
              </w:rPr>
              <w:br/>
              <w:t>по развитию электросвязи (КГРЭ)</w:t>
            </w:r>
          </w:p>
          <w:p w14:paraId="64578F42" w14:textId="77777777" w:rsidR="00AE1244" w:rsidRPr="00EB4AE6" w:rsidRDefault="00AE1244" w:rsidP="00294BF6">
            <w:pPr>
              <w:tabs>
                <w:tab w:val="clear" w:pos="1134"/>
              </w:tabs>
              <w:spacing w:after="48" w:line="240" w:lineRule="atLeast"/>
              <w:ind w:left="34"/>
              <w:rPr>
                <w:b/>
                <w:bCs/>
                <w:szCs w:val="22"/>
              </w:rPr>
            </w:pPr>
            <w:r w:rsidRPr="00EB4AE6">
              <w:rPr>
                <w:rFonts w:cstheme="minorHAnsi"/>
                <w:b/>
                <w:bCs/>
                <w:szCs w:val="22"/>
                <w:lang w:eastAsia="zh-CN"/>
              </w:rPr>
              <w:t>32-е собрание, Женева, Швейцария, 12–16 мая 2025 года</w:t>
            </w:r>
          </w:p>
        </w:tc>
        <w:tc>
          <w:tcPr>
            <w:tcW w:w="1384" w:type="dxa"/>
          </w:tcPr>
          <w:p w14:paraId="0E1FD0F7" w14:textId="77777777" w:rsidR="00AE1244" w:rsidRPr="00403C69" w:rsidRDefault="00AE1244" w:rsidP="00303F7C">
            <w:pPr>
              <w:spacing w:before="240" w:after="120"/>
              <w:jc w:val="right"/>
              <w:rPr>
                <w:rFonts w:cstheme="minorHAnsi"/>
              </w:rPr>
            </w:pPr>
            <w:bookmarkStart w:id="0" w:name="ditulogo"/>
            <w:bookmarkEnd w:id="0"/>
            <w:r>
              <w:rPr>
                <w:noProof/>
                <w:lang w:val="fr-FR" w:eastAsia="fr-FR"/>
              </w:rPr>
              <w:drawing>
                <wp:inline distT="0" distB="0" distL="0" distR="0" wp14:anchorId="71203488" wp14:editId="7B8C32F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1E86695F" w14:textId="77777777" w:rsidTr="005C3173">
        <w:trPr>
          <w:cantSplit/>
        </w:trPr>
        <w:tc>
          <w:tcPr>
            <w:tcW w:w="6663" w:type="dxa"/>
            <w:gridSpan w:val="2"/>
            <w:tcBorders>
              <w:top w:val="single" w:sz="12" w:space="0" w:color="auto"/>
            </w:tcBorders>
          </w:tcPr>
          <w:p w14:paraId="1F2F2111" w14:textId="77777777" w:rsidR="00D83BF5" w:rsidRPr="00403C69" w:rsidRDefault="00D83BF5" w:rsidP="00CE66E4">
            <w:pPr>
              <w:spacing w:before="0"/>
              <w:rPr>
                <w:rFonts w:cstheme="minorHAnsi"/>
                <w:b/>
                <w:smallCaps/>
                <w:sz w:val="20"/>
              </w:rPr>
            </w:pPr>
            <w:bookmarkStart w:id="1" w:name="dhead"/>
          </w:p>
        </w:tc>
        <w:tc>
          <w:tcPr>
            <w:tcW w:w="3368" w:type="dxa"/>
            <w:gridSpan w:val="2"/>
            <w:tcBorders>
              <w:top w:val="single" w:sz="12" w:space="0" w:color="auto"/>
            </w:tcBorders>
          </w:tcPr>
          <w:p w14:paraId="6E145ED1" w14:textId="77777777" w:rsidR="00D83BF5" w:rsidRPr="00403C69" w:rsidRDefault="00D83BF5" w:rsidP="00CE66E4">
            <w:pPr>
              <w:spacing w:before="0"/>
              <w:rPr>
                <w:rFonts w:cstheme="minorHAnsi"/>
                <w:sz w:val="20"/>
              </w:rPr>
            </w:pPr>
          </w:p>
        </w:tc>
      </w:tr>
      <w:tr w:rsidR="00D87035" w:rsidRPr="00403C69" w14:paraId="5EAD7814" w14:textId="77777777" w:rsidTr="005C3173">
        <w:trPr>
          <w:cantSplit/>
          <w:trHeight w:val="23"/>
        </w:trPr>
        <w:tc>
          <w:tcPr>
            <w:tcW w:w="6663" w:type="dxa"/>
            <w:gridSpan w:val="2"/>
            <w:shd w:val="clear" w:color="auto" w:fill="auto"/>
          </w:tcPr>
          <w:p w14:paraId="2585154A" w14:textId="77777777" w:rsidR="00D87035" w:rsidRPr="00403C69" w:rsidRDefault="00D87035" w:rsidP="00CE66E4">
            <w:pPr>
              <w:pStyle w:val="Committee"/>
              <w:framePr w:hSpace="0" w:wrap="auto" w:hAnchor="text" w:yAlign="inline"/>
              <w:spacing w:line="240" w:lineRule="auto"/>
            </w:pPr>
            <w:bookmarkStart w:id="2" w:name="dnum" w:colFirst="1" w:colLast="1"/>
            <w:bookmarkStart w:id="3" w:name="dmeeting" w:colFirst="0" w:colLast="0"/>
            <w:bookmarkEnd w:id="1"/>
          </w:p>
        </w:tc>
        <w:tc>
          <w:tcPr>
            <w:tcW w:w="3368" w:type="dxa"/>
            <w:gridSpan w:val="2"/>
          </w:tcPr>
          <w:p w14:paraId="7D8E7F10" w14:textId="08BB5F22" w:rsidR="00D87035" w:rsidRPr="005E032D" w:rsidRDefault="005E032D" w:rsidP="00CE66E4">
            <w:pPr>
              <w:tabs>
                <w:tab w:val="left" w:pos="851"/>
              </w:tabs>
              <w:spacing w:before="0"/>
              <w:rPr>
                <w:rFonts w:cstheme="minorHAnsi"/>
                <w:szCs w:val="22"/>
                <w:lang w:val="en-US"/>
              </w:rPr>
            </w:pPr>
            <w:r w:rsidRPr="005E032D">
              <w:rPr>
                <w:b/>
                <w:bCs/>
                <w:szCs w:val="22"/>
              </w:rPr>
              <w:t>Документ</w:t>
            </w:r>
            <w:r w:rsidR="00D87035" w:rsidRPr="005E032D">
              <w:rPr>
                <w:b/>
                <w:bCs/>
                <w:szCs w:val="22"/>
                <w:lang w:val="en-US"/>
              </w:rPr>
              <w:t xml:space="preserve"> </w:t>
            </w:r>
            <w:bookmarkStart w:id="4" w:name="DocRef1"/>
            <w:bookmarkEnd w:id="4"/>
            <w:r w:rsidR="00D87035" w:rsidRPr="005E032D">
              <w:rPr>
                <w:b/>
                <w:bCs/>
                <w:szCs w:val="22"/>
                <w:lang w:val="en-US"/>
              </w:rPr>
              <w:t>TDAG-</w:t>
            </w:r>
            <w:r w:rsidR="00523934" w:rsidRPr="005E032D">
              <w:rPr>
                <w:b/>
                <w:bCs/>
                <w:szCs w:val="22"/>
                <w:lang w:val="en-US"/>
              </w:rPr>
              <w:t>2</w:t>
            </w:r>
            <w:r w:rsidR="0081159E" w:rsidRPr="005E032D">
              <w:rPr>
                <w:b/>
                <w:bCs/>
                <w:szCs w:val="22"/>
                <w:lang w:val="en-US"/>
              </w:rPr>
              <w:t>5</w:t>
            </w:r>
            <w:r w:rsidR="00D87035" w:rsidRPr="005E032D">
              <w:rPr>
                <w:b/>
                <w:bCs/>
                <w:szCs w:val="22"/>
                <w:lang w:val="en-US"/>
              </w:rPr>
              <w:t>/</w:t>
            </w:r>
            <w:bookmarkStart w:id="5" w:name="DocNo1"/>
            <w:bookmarkEnd w:id="5"/>
            <w:r w:rsidR="00281629">
              <w:rPr>
                <w:b/>
                <w:bCs/>
                <w:szCs w:val="22"/>
              </w:rPr>
              <w:t>25</w:t>
            </w:r>
            <w:r w:rsidR="00D87035" w:rsidRPr="005E032D">
              <w:rPr>
                <w:b/>
                <w:bCs/>
                <w:szCs w:val="22"/>
                <w:lang w:val="en-US"/>
              </w:rPr>
              <w:t>-</w:t>
            </w:r>
            <w:r w:rsidRPr="005E032D">
              <w:rPr>
                <w:b/>
                <w:bCs/>
                <w:szCs w:val="22"/>
                <w:lang w:val="en-US"/>
              </w:rPr>
              <w:t>R</w:t>
            </w:r>
          </w:p>
        </w:tc>
      </w:tr>
      <w:tr w:rsidR="00D87035" w:rsidRPr="00403C69" w14:paraId="65CFA4BE" w14:textId="77777777" w:rsidTr="005C3173">
        <w:trPr>
          <w:cantSplit/>
          <w:trHeight w:val="23"/>
        </w:trPr>
        <w:tc>
          <w:tcPr>
            <w:tcW w:w="6663" w:type="dxa"/>
            <w:gridSpan w:val="2"/>
            <w:shd w:val="clear" w:color="auto" w:fill="auto"/>
          </w:tcPr>
          <w:p w14:paraId="3FE48D6E" w14:textId="77777777" w:rsidR="00D87035" w:rsidRPr="00403C69" w:rsidRDefault="00D87035" w:rsidP="00CE66E4">
            <w:pPr>
              <w:tabs>
                <w:tab w:val="left" w:pos="851"/>
              </w:tabs>
              <w:spacing w:before="0"/>
              <w:rPr>
                <w:rFonts w:cstheme="minorHAnsi"/>
                <w:b/>
                <w:szCs w:val="24"/>
              </w:rPr>
            </w:pPr>
            <w:bookmarkStart w:id="6" w:name="ddate" w:colFirst="1" w:colLast="1"/>
            <w:bookmarkStart w:id="7" w:name="dblank" w:colFirst="0" w:colLast="0"/>
            <w:bookmarkEnd w:id="2"/>
            <w:bookmarkEnd w:id="3"/>
          </w:p>
        </w:tc>
        <w:tc>
          <w:tcPr>
            <w:tcW w:w="3368" w:type="dxa"/>
            <w:gridSpan w:val="2"/>
          </w:tcPr>
          <w:p w14:paraId="3E127998" w14:textId="5CD5906B" w:rsidR="00D87035" w:rsidRPr="005E032D" w:rsidRDefault="00281629" w:rsidP="00CE66E4">
            <w:pPr>
              <w:spacing w:before="0"/>
              <w:rPr>
                <w:rFonts w:cstheme="minorHAnsi"/>
                <w:szCs w:val="22"/>
              </w:rPr>
            </w:pPr>
            <w:r>
              <w:rPr>
                <w:b/>
                <w:bCs/>
                <w:szCs w:val="22"/>
              </w:rPr>
              <w:t>1 апреля</w:t>
            </w:r>
            <w:r w:rsidR="0081159E" w:rsidRPr="005E032D">
              <w:rPr>
                <w:b/>
                <w:bCs/>
                <w:szCs w:val="22"/>
              </w:rPr>
              <w:t xml:space="preserve"> </w:t>
            </w:r>
            <w:r w:rsidR="002955DA" w:rsidRPr="005E032D">
              <w:rPr>
                <w:b/>
                <w:bCs/>
                <w:szCs w:val="22"/>
              </w:rPr>
              <w:t>2025</w:t>
            </w:r>
            <w:r w:rsidR="005E032D" w:rsidRPr="005E032D">
              <w:rPr>
                <w:b/>
                <w:bCs/>
                <w:szCs w:val="22"/>
              </w:rPr>
              <w:t xml:space="preserve"> года</w:t>
            </w:r>
          </w:p>
        </w:tc>
      </w:tr>
      <w:bookmarkEnd w:id="6"/>
      <w:bookmarkEnd w:id="7"/>
      <w:tr w:rsidR="00D87035" w:rsidRPr="00403C69" w14:paraId="694149A2" w14:textId="77777777" w:rsidTr="005C3173">
        <w:trPr>
          <w:cantSplit/>
          <w:trHeight w:val="23"/>
        </w:trPr>
        <w:tc>
          <w:tcPr>
            <w:tcW w:w="6663" w:type="dxa"/>
            <w:gridSpan w:val="2"/>
            <w:shd w:val="clear" w:color="auto" w:fill="auto"/>
          </w:tcPr>
          <w:p w14:paraId="69EFF5C5" w14:textId="77777777" w:rsidR="00D87035" w:rsidRPr="00403C69" w:rsidRDefault="00D87035" w:rsidP="00CE66E4">
            <w:pPr>
              <w:tabs>
                <w:tab w:val="left" w:pos="851"/>
              </w:tabs>
              <w:spacing w:before="0"/>
              <w:rPr>
                <w:rFonts w:cstheme="minorHAnsi"/>
                <w:szCs w:val="24"/>
              </w:rPr>
            </w:pPr>
          </w:p>
        </w:tc>
        <w:tc>
          <w:tcPr>
            <w:tcW w:w="3368" w:type="dxa"/>
            <w:gridSpan w:val="2"/>
          </w:tcPr>
          <w:p w14:paraId="35B48439" w14:textId="77777777" w:rsidR="00D87035" w:rsidRPr="005E032D" w:rsidRDefault="005E032D" w:rsidP="00CE66E4">
            <w:pPr>
              <w:tabs>
                <w:tab w:val="left" w:pos="993"/>
              </w:tabs>
              <w:spacing w:before="0"/>
              <w:rPr>
                <w:rFonts w:cstheme="minorHAnsi"/>
                <w:b/>
                <w:szCs w:val="22"/>
              </w:rPr>
            </w:pPr>
            <w:r w:rsidRPr="005E032D">
              <w:rPr>
                <w:b/>
                <w:bCs/>
                <w:szCs w:val="22"/>
              </w:rPr>
              <w:t>Оригинал</w:t>
            </w:r>
            <w:r w:rsidR="00D87035" w:rsidRPr="005E032D">
              <w:rPr>
                <w:b/>
                <w:bCs/>
                <w:szCs w:val="22"/>
              </w:rPr>
              <w:t xml:space="preserve">: </w:t>
            </w:r>
            <w:r w:rsidRPr="005E032D">
              <w:rPr>
                <w:b/>
                <w:bCs/>
                <w:szCs w:val="22"/>
              </w:rPr>
              <w:t>английский</w:t>
            </w:r>
          </w:p>
        </w:tc>
      </w:tr>
      <w:tr w:rsidR="00281629" w:rsidRPr="00403C69" w14:paraId="4C3A1E8E" w14:textId="77777777" w:rsidTr="00D87035">
        <w:trPr>
          <w:cantSplit/>
          <w:trHeight w:val="23"/>
        </w:trPr>
        <w:tc>
          <w:tcPr>
            <w:tcW w:w="10031" w:type="dxa"/>
            <w:gridSpan w:val="4"/>
            <w:shd w:val="clear" w:color="auto" w:fill="auto"/>
          </w:tcPr>
          <w:p w14:paraId="08B2BE45" w14:textId="26F9DF8B" w:rsidR="00281629" w:rsidRPr="005E032D" w:rsidRDefault="00281629" w:rsidP="00281629">
            <w:pPr>
              <w:pStyle w:val="Source"/>
            </w:pPr>
            <w:bookmarkStart w:id="8" w:name="dbluepink" w:colFirst="0" w:colLast="0"/>
            <w:bookmarkStart w:id="9" w:name="dorlang" w:colFirst="1" w:colLast="1"/>
            <w:r>
              <w:t>Директор</w:t>
            </w:r>
            <w:r w:rsidRPr="00691469">
              <w:rPr>
                <w:lang w:val="en-US"/>
              </w:rPr>
              <w:t xml:space="preserve"> </w:t>
            </w:r>
            <w:r>
              <w:t>Бюро</w:t>
            </w:r>
            <w:r w:rsidRPr="00691469">
              <w:rPr>
                <w:lang w:val="en-US"/>
              </w:rPr>
              <w:t xml:space="preserve"> </w:t>
            </w:r>
            <w:r>
              <w:t>развития</w:t>
            </w:r>
            <w:r w:rsidRPr="00691469">
              <w:rPr>
                <w:lang w:val="en-US"/>
              </w:rPr>
              <w:t xml:space="preserve"> </w:t>
            </w:r>
            <w:r>
              <w:t>электросвязи</w:t>
            </w:r>
          </w:p>
        </w:tc>
      </w:tr>
      <w:tr w:rsidR="00281629" w:rsidRPr="00403C69" w14:paraId="29C68291" w14:textId="77777777" w:rsidTr="008B49E2">
        <w:trPr>
          <w:cantSplit/>
          <w:trHeight w:val="23"/>
        </w:trPr>
        <w:tc>
          <w:tcPr>
            <w:tcW w:w="10031" w:type="dxa"/>
            <w:gridSpan w:val="4"/>
            <w:shd w:val="clear" w:color="auto" w:fill="auto"/>
            <w:vAlign w:val="center"/>
          </w:tcPr>
          <w:p w14:paraId="6CB2FDFB" w14:textId="662619A7" w:rsidR="00281629" w:rsidRPr="005E032D" w:rsidRDefault="00281629" w:rsidP="00281629">
            <w:pPr>
              <w:pStyle w:val="Title1"/>
              <w:rPr>
                <w:caps/>
              </w:rPr>
            </w:pPr>
            <w:r>
              <w:rPr>
                <w:szCs w:val="28"/>
              </w:rPr>
              <w:t>Итоги</w:t>
            </w:r>
            <w:r w:rsidRPr="00691469">
              <w:rPr>
                <w:szCs w:val="28"/>
              </w:rPr>
              <w:t xml:space="preserve"> АР-23 и ВКР-23: Обновленная информация, относящаяся к работе МСЭ-</w:t>
            </w:r>
            <w:r w:rsidRPr="00691469">
              <w:rPr>
                <w:szCs w:val="28"/>
                <w:lang w:val="en-US"/>
              </w:rPr>
              <w:t>D</w:t>
            </w:r>
          </w:p>
        </w:tc>
      </w:tr>
      <w:tr w:rsidR="00D83BF5" w:rsidRPr="00403C69" w14:paraId="6EC10F2E" w14:textId="77777777" w:rsidTr="00D87035">
        <w:trPr>
          <w:cantSplit/>
          <w:trHeight w:val="23"/>
        </w:trPr>
        <w:tc>
          <w:tcPr>
            <w:tcW w:w="10031" w:type="dxa"/>
            <w:gridSpan w:val="4"/>
            <w:tcBorders>
              <w:bottom w:val="single" w:sz="4" w:space="0" w:color="auto"/>
            </w:tcBorders>
            <w:shd w:val="clear" w:color="auto" w:fill="auto"/>
          </w:tcPr>
          <w:p w14:paraId="3F8BBC3C" w14:textId="77777777" w:rsidR="00D83BF5" w:rsidRPr="00403C69" w:rsidRDefault="00D83BF5" w:rsidP="00403C69">
            <w:pPr>
              <w:pStyle w:val="Title1"/>
              <w:spacing w:before="120" w:after="120"/>
              <w:jc w:val="left"/>
              <w:rPr>
                <w:rFonts w:cs="Times New Roman Bold"/>
                <w:caps/>
                <w:szCs w:val="28"/>
              </w:rPr>
            </w:pPr>
          </w:p>
        </w:tc>
      </w:tr>
      <w:tr w:rsidR="001E252D" w:rsidRPr="00403C69" w14:paraId="3997190C" w14:textId="77777777" w:rsidTr="00D87035">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7F703930" w14:textId="77777777" w:rsidR="005E032D" w:rsidRPr="007606A7" w:rsidRDefault="005E032D" w:rsidP="00EB4AE6">
            <w:pPr>
              <w:pStyle w:val="Headingb"/>
              <w:rPr>
                <w:szCs w:val="22"/>
                <w:lang w:val="ru-RU"/>
              </w:rPr>
            </w:pPr>
            <w:r w:rsidRPr="007606A7">
              <w:rPr>
                <w:szCs w:val="22"/>
                <w:lang w:val="ru-RU"/>
              </w:rPr>
              <w:t>Резюме</w:t>
            </w:r>
          </w:p>
          <w:p w14:paraId="5671A4F2" w14:textId="59F71823" w:rsidR="00281629" w:rsidRPr="00691469" w:rsidRDefault="00281629" w:rsidP="008E14BC">
            <w:r w:rsidRPr="00691469">
              <w:t>Ассамблея радиосвязи 2023 года (АР-23) прошла в Дубае, Объединенные Арабские Эмираты, с 13 по 17</w:t>
            </w:r>
            <w:r w:rsidR="008E14BC">
              <w:t> </w:t>
            </w:r>
            <w:r w:rsidRPr="00691469">
              <w:t xml:space="preserve">ноября 2023 года. </w:t>
            </w:r>
            <w:r>
              <w:t xml:space="preserve">После нее состоялись </w:t>
            </w:r>
            <w:r w:rsidRPr="00691469">
              <w:t xml:space="preserve">Всемирная конференция радиосвязи 2023 года (ВКР-23) </w:t>
            </w:r>
            <w:r w:rsidRPr="00D552F9">
              <w:t>(</w:t>
            </w:r>
            <w:r w:rsidRPr="00691469">
              <w:t>с</w:t>
            </w:r>
            <w:r w:rsidR="008E14BC">
              <w:t> </w:t>
            </w:r>
            <w:r w:rsidRPr="00691469">
              <w:t>20 ноября по 15 декабря 2023 г</w:t>
            </w:r>
            <w:r w:rsidR="008E14BC">
              <w:t>.</w:t>
            </w:r>
            <w:r w:rsidRPr="00D552F9">
              <w:t>)</w:t>
            </w:r>
            <w:r w:rsidRPr="00691469">
              <w:t xml:space="preserve"> и первая сессия Подготовительного собрания к Конференции (ПСК</w:t>
            </w:r>
            <w:r w:rsidR="008E14BC">
              <w:noBreakHyphen/>
            </w:r>
            <w:r w:rsidRPr="00691469">
              <w:t>27-1) для Всемирной конференции радиосвязи 2027 года (ВКР-27) – с 18 по 19 декабря 2023 года</w:t>
            </w:r>
            <w:r>
              <w:t xml:space="preserve">. </w:t>
            </w:r>
          </w:p>
          <w:p w14:paraId="0F4EF2C8" w14:textId="60D1B712" w:rsidR="001E252D" w:rsidRPr="007606A7" w:rsidRDefault="00281629" w:rsidP="008E14BC">
            <w:pPr>
              <w:rPr>
                <w:szCs w:val="22"/>
              </w:rPr>
            </w:pPr>
            <w:r w:rsidRPr="00D552F9">
              <w:t xml:space="preserve">В </w:t>
            </w:r>
            <w:r>
              <w:t xml:space="preserve">настоящем документе содержится краткое описание </w:t>
            </w:r>
            <w:r w:rsidRPr="00D552F9">
              <w:t>основны</w:t>
            </w:r>
            <w:r>
              <w:t>х</w:t>
            </w:r>
            <w:r w:rsidRPr="00D552F9">
              <w:t xml:space="preserve"> итог</w:t>
            </w:r>
            <w:r>
              <w:t>ов</w:t>
            </w:r>
            <w:r w:rsidRPr="00D552F9">
              <w:t xml:space="preserve"> этих собраний и отмечены решения, имеющие отношение к работе Сектора развития.</w:t>
            </w:r>
          </w:p>
          <w:p w14:paraId="62C49E5F" w14:textId="77777777" w:rsidR="005E032D" w:rsidRPr="007606A7" w:rsidRDefault="005E032D" w:rsidP="00EB4AE6">
            <w:pPr>
              <w:pStyle w:val="Headingb"/>
              <w:rPr>
                <w:szCs w:val="22"/>
                <w:lang w:val="ru-RU"/>
              </w:rPr>
            </w:pPr>
            <w:r w:rsidRPr="007606A7">
              <w:rPr>
                <w:szCs w:val="22"/>
                <w:lang w:val="ru-RU"/>
              </w:rPr>
              <w:t>Необходимые действия</w:t>
            </w:r>
          </w:p>
          <w:p w14:paraId="2BFC99CD" w14:textId="510176EB" w:rsidR="001E252D" w:rsidRPr="007606A7" w:rsidRDefault="00281629" w:rsidP="00EB4AE6">
            <w:pPr>
              <w:rPr>
                <w:szCs w:val="22"/>
              </w:rPr>
            </w:pPr>
            <w:r w:rsidRPr="00D552F9">
              <w:t>КГРЭ предлагается принять к сведению настоящий документ и предоставить руководящие указания по мере необходимости.</w:t>
            </w:r>
          </w:p>
          <w:p w14:paraId="14A5078C" w14:textId="77777777" w:rsidR="001E252D" w:rsidRPr="00532A8A" w:rsidRDefault="004A3CDF" w:rsidP="00EB4AE6">
            <w:pPr>
              <w:rPr>
                <w:b/>
                <w:bCs/>
                <w:szCs w:val="22"/>
              </w:rPr>
            </w:pPr>
            <w:r w:rsidRPr="007606A7">
              <w:rPr>
                <w:b/>
                <w:bCs/>
                <w:szCs w:val="22"/>
              </w:rPr>
              <w:t>Справочные материалы</w:t>
            </w:r>
          </w:p>
          <w:p w14:paraId="055CC421" w14:textId="5A98E73F" w:rsidR="00281629" w:rsidRPr="00281629" w:rsidRDefault="00281629" w:rsidP="00281629">
            <w:pPr>
              <w:pStyle w:val="enumlev1"/>
              <w:tabs>
                <w:tab w:val="clear" w:pos="1134"/>
              </w:tabs>
              <w:ind w:left="601" w:hanging="601"/>
            </w:pPr>
            <w:r>
              <w:t>1</w:t>
            </w:r>
            <w:r>
              <w:tab/>
            </w:r>
            <w:r>
              <w:t>АР</w:t>
            </w:r>
            <w:r w:rsidRPr="00A73824">
              <w:rPr>
                <w:lang w:val="it-IT"/>
              </w:rPr>
              <w:t xml:space="preserve">-23: </w:t>
            </w:r>
            <w:hyperlink r:id="rId13" w:anchor="/ru" w:history="1">
              <w:r>
                <w:rPr>
                  <w:rStyle w:val="Hyperlink"/>
                  <w:lang w:val="it-IT"/>
                </w:rPr>
                <w:t>https://www.itu.int/ra-23/#/ru</w:t>
              </w:r>
            </w:hyperlink>
          </w:p>
          <w:p w14:paraId="52DCE36E" w14:textId="6CA0C455" w:rsidR="00281629" w:rsidRPr="00D552F9" w:rsidRDefault="00281629" w:rsidP="00281629">
            <w:pPr>
              <w:pStyle w:val="enumlev1"/>
              <w:tabs>
                <w:tab w:val="clear" w:pos="1134"/>
              </w:tabs>
              <w:ind w:left="601" w:hanging="601"/>
            </w:pPr>
            <w:r>
              <w:t>2</w:t>
            </w:r>
            <w:r>
              <w:tab/>
              <w:t>ВКР</w:t>
            </w:r>
            <w:r w:rsidRPr="00D552F9">
              <w:t xml:space="preserve">-23: </w:t>
            </w:r>
            <w:hyperlink r:id="rId14" w:anchor="/ru" w:history="1">
              <w:r>
                <w:rPr>
                  <w:rStyle w:val="Hyperlink"/>
                </w:rPr>
                <w:t>https://www.itu.int/wrc-23/#/ru</w:t>
              </w:r>
            </w:hyperlink>
          </w:p>
          <w:p w14:paraId="7F0DCAB3" w14:textId="383F2B53" w:rsidR="00281629" w:rsidRPr="00D552F9" w:rsidRDefault="00281629" w:rsidP="00281629">
            <w:pPr>
              <w:pStyle w:val="enumlev1"/>
              <w:tabs>
                <w:tab w:val="clear" w:pos="1134"/>
              </w:tabs>
              <w:ind w:left="601" w:hanging="601"/>
              <w:rPr>
                <w:rStyle w:val="Hyperlink"/>
              </w:rPr>
            </w:pPr>
            <w:r>
              <w:t>3</w:t>
            </w:r>
            <w:r>
              <w:tab/>
              <w:t>ПСК-</w:t>
            </w:r>
            <w:r w:rsidRPr="00D552F9">
              <w:t>27-1:</w:t>
            </w:r>
            <w:hyperlink r:id="rId15" w:history="1">
              <w:r w:rsidRPr="00892D20">
                <w:rPr>
                  <w:rStyle w:val="Hyperlink"/>
                </w:rPr>
                <w:t>https</w:t>
              </w:r>
              <w:r w:rsidRPr="00D552F9">
                <w:rPr>
                  <w:rStyle w:val="Hyperlink"/>
                </w:rPr>
                <w:t>://</w:t>
              </w:r>
              <w:r w:rsidRPr="00892D20">
                <w:rPr>
                  <w:rStyle w:val="Hyperlink"/>
                </w:rPr>
                <w:t>www</w:t>
              </w:r>
              <w:r w:rsidRPr="00D552F9">
                <w:rPr>
                  <w:rStyle w:val="Hyperlink"/>
                </w:rPr>
                <w:t>.</w:t>
              </w:r>
              <w:r w:rsidRPr="00892D20">
                <w:rPr>
                  <w:rStyle w:val="Hyperlink"/>
                </w:rPr>
                <w:t>itu</w:t>
              </w:r>
              <w:r w:rsidRPr="00D552F9">
                <w:rPr>
                  <w:rStyle w:val="Hyperlink"/>
                </w:rPr>
                <w:t>.</w:t>
              </w:r>
              <w:r w:rsidRPr="00892D20">
                <w:rPr>
                  <w:rStyle w:val="Hyperlink"/>
                </w:rPr>
                <w:t>int</w:t>
              </w:r>
              <w:r w:rsidRPr="00D552F9">
                <w:rPr>
                  <w:rStyle w:val="Hyperlink"/>
                </w:rPr>
                <w:t>/</w:t>
              </w:r>
              <w:r w:rsidRPr="00892D20">
                <w:rPr>
                  <w:rStyle w:val="Hyperlink"/>
                </w:rPr>
                <w:t>e</w:t>
              </w:r>
              <w:r w:rsidRPr="00892D20">
                <w:rPr>
                  <w:rStyle w:val="Hyperlink"/>
                </w:rPr>
                <w:t>n</w:t>
              </w:r>
              <w:r w:rsidRPr="00D552F9">
                <w:rPr>
                  <w:rStyle w:val="Hyperlink"/>
                </w:rPr>
                <w:t>/</w:t>
              </w:r>
              <w:r w:rsidRPr="00892D20">
                <w:rPr>
                  <w:rStyle w:val="Hyperlink"/>
                </w:rPr>
                <w:t>ITU</w:t>
              </w:r>
              <w:r w:rsidRPr="00D552F9">
                <w:rPr>
                  <w:rStyle w:val="Hyperlink"/>
                </w:rPr>
                <w:t>-</w:t>
              </w:r>
              <w:r w:rsidRPr="00892D20">
                <w:rPr>
                  <w:rStyle w:val="Hyperlink"/>
                </w:rPr>
                <w:t>R</w:t>
              </w:r>
              <w:r w:rsidRPr="00D552F9">
                <w:rPr>
                  <w:rStyle w:val="Hyperlink"/>
                </w:rPr>
                <w:t>/</w:t>
              </w:r>
              <w:r w:rsidRPr="00892D20">
                <w:rPr>
                  <w:rStyle w:val="Hyperlink"/>
                </w:rPr>
                <w:t>study</w:t>
              </w:r>
              <w:r w:rsidRPr="00D552F9">
                <w:rPr>
                  <w:rStyle w:val="Hyperlink"/>
                </w:rPr>
                <w:t>-</w:t>
              </w:r>
              <w:r w:rsidRPr="00892D20">
                <w:rPr>
                  <w:rStyle w:val="Hyperlink"/>
                </w:rPr>
                <w:t>groups</w:t>
              </w:r>
              <w:r w:rsidRPr="00D552F9">
                <w:rPr>
                  <w:rStyle w:val="Hyperlink"/>
                </w:rPr>
                <w:t>/</w:t>
              </w:r>
              <w:r w:rsidRPr="00892D20">
                <w:rPr>
                  <w:rStyle w:val="Hyperlink"/>
                </w:rPr>
                <w:t>rcpm</w:t>
              </w:r>
              <w:r w:rsidRPr="00D552F9">
                <w:rPr>
                  <w:rStyle w:val="Hyperlink"/>
                </w:rPr>
                <w:t>/</w:t>
              </w:r>
              <w:r w:rsidRPr="00892D20">
                <w:rPr>
                  <w:rStyle w:val="Hyperlink"/>
                </w:rPr>
                <w:t>Pages</w:t>
              </w:r>
              <w:r w:rsidRPr="00D552F9">
                <w:rPr>
                  <w:rStyle w:val="Hyperlink"/>
                </w:rPr>
                <w:t>/</w:t>
              </w:r>
              <w:r w:rsidRPr="00892D20">
                <w:rPr>
                  <w:rStyle w:val="Hyperlink"/>
                </w:rPr>
                <w:t>cpm</w:t>
              </w:r>
              <w:r w:rsidRPr="00D552F9">
                <w:rPr>
                  <w:rStyle w:val="Hyperlink"/>
                </w:rPr>
                <w:t>-27.</w:t>
              </w:r>
              <w:r w:rsidRPr="00892D20">
                <w:rPr>
                  <w:rStyle w:val="Hyperlink"/>
                </w:rPr>
                <w:t>aspx</w:t>
              </w:r>
            </w:hyperlink>
          </w:p>
          <w:p w14:paraId="4F2629C4" w14:textId="11937434" w:rsidR="00281629" w:rsidRPr="00D84E6C" w:rsidRDefault="00281629" w:rsidP="00281629">
            <w:pPr>
              <w:pStyle w:val="enumlev1"/>
              <w:tabs>
                <w:tab w:val="clear" w:pos="1134"/>
              </w:tabs>
              <w:ind w:left="601" w:hanging="601"/>
              <w:rPr>
                <w:color w:val="0000FF"/>
                <w:u w:val="single"/>
              </w:rPr>
            </w:pPr>
            <w:r>
              <w:t>4</w:t>
            </w:r>
            <w:r>
              <w:tab/>
            </w:r>
            <w:hyperlink r:id="rId16" w:anchor="/ru" w:history="1">
              <w:r>
                <w:rPr>
                  <w:rStyle w:val="Hyperlink"/>
                  <w:rFonts w:cstheme="minorHAnsi"/>
                  <w:szCs w:val="24"/>
                </w:rPr>
                <w:t>Заключительные акты</w:t>
              </w:r>
              <w:r w:rsidRPr="00D552F9">
                <w:rPr>
                  <w:rStyle w:val="Hyperlink"/>
                  <w:rFonts w:cstheme="minorHAnsi"/>
                  <w:szCs w:val="24"/>
                </w:rPr>
                <w:t xml:space="preserve"> </w:t>
              </w:r>
              <w:r w:rsidRPr="00D552F9">
                <w:rPr>
                  <w:rStyle w:val="Hyperlink"/>
                  <w:rFonts w:cstheme="minorHAnsi"/>
                  <w:szCs w:val="24"/>
                </w:rPr>
                <w:t>ВКР-23</w:t>
              </w:r>
            </w:hyperlink>
          </w:p>
          <w:p w14:paraId="1A1F3092" w14:textId="24509115" w:rsidR="001E252D" w:rsidRPr="00403C69" w:rsidRDefault="00281629" w:rsidP="00281629">
            <w:pPr>
              <w:pStyle w:val="enumlev1"/>
              <w:tabs>
                <w:tab w:val="clear" w:pos="1134"/>
              </w:tabs>
              <w:ind w:left="601" w:hanging="601"/>
            </w:pPr>
            <w:r>
              <w:t>5</w:t>
            </w:r>
            <w:r>
              <w:tab/>
            </w:r>
            <w:hyperlink r:id="rId17" w:anchor="/ru" w:history="1">
              <w:r w:rsidRPr="00B5198E">
                <w:rPr>
                  <w:rStyle w:val="Hyperlink"/>
                  <w:rFonts w:cstheme="minorHAnsi"/>
                  <w:szCs w:val="24"/>
                </w:rPr>
                <w:t>Регламент радиосвязи</w:t>
              </w:r>
              <w:r>
                <w:rPr>
                  <w:rStyle w:val="Hyperlink"/>
                  <w:rFonts w:cstheme="minorHAnsi"/>
                  <w:szCs w:val="24"/>
                </w:rPr>
                <w:t>, издан</w:t>
              </w:r>
              <w:r>
                <w:rPr>
                  <w:rStyle w:val="Hyperlink"/>
                  <w:rFonts w:cstheme="minorHAnsi"/>
                  <w:szCs w:val="24"/>
                </w:rPr>
                <w:t>и</w:t>
              </w:r>
              <w:r>
                <w:rPr>
                  <w:rStyle w:val="Hyperlink"/>
                  <w:rFonts w:cstheme="minorHAnsi"/>
                  <w:szCs w:val="24"/>
                </w:rPr>
                <w:t>е</w:t>
              </w:r>
              <w:r w:rsidRPr="00B5198E">
                <w:rPr>
                  <w:rStyle w:val="Hyperlink"/>
                  <w:rFonts w:cstheme="minorHAnsi"/>
                  <w:szCs w:val="24"/>
                </w:rPr>
                <w:t xml:space="preserve"> 2024 года</w:t>
              </w:r>
            </w:hyperlink>
          </w:p>
        </w:tc>
      </w:tr>
      <w:bookmarkEnd w:id="8"/>
      <w:bookmarkEnd w:id="9"/>
    </w:tbl>
    <w:p w14:paraId="74A8AA30" w14:textId="77777777" w:rsidR="001E252D" w:rsidRPr="00EB4AE6" w:rsidRDefault="001E252D" w:rsidP="00CE66E4"/>
    <w:p w14:paraId="0595E28F" w14:textId="77777777" w:rsidR="00075C63" w:rsidRPr="00403C69" w:rsidRDefault="00075C63" w:rsidP="00CE66E4">
      <w:pPr>
        <w:rPr>
          <w:szCs w:val="24"/>
        </w:rPr>
      </w:pPr>
      <w:r w:rsidRPr="00403C69">
        <w:rPr>
          <w:szCs w:val="24"/>
        </w:rPr>
        <w:br w:type="page"/>
      </w:r>
    </w:p>
    <w:p w14:paraId="08C836C0" w14:textId="3BDE5323" w:rsidR="00B80431" w:rsidRPr="007C724D" w:rsidRDefault="00B80431" w:rsidP="00B80431">
      <w:pPr>
        <w:pStyle w:val="Heading1"/>
      </w:pPr>
      <w:r>
        <w:lastRenderedPageBreak/>
        <w:t>1</w:t>
      </w:r>
      <w:r>
        <w:tab/>
      </w:r>
      <w:r w:rsidR="008E14BC">
        <w:t>Справочная информация</w:t>
      </w:r>
    </w:p>
    <w:p w14:paraId="274B548E" w14:textId="77777777" w:rsidR="008E14BC" w:rsidRPr="00B5198E" w:rsidRDefault="008E14BC" w:rsidP="008E14BC">
      <w:pPr>
        <w:spacing w:after="120"/>
        <w:rPr>
          <w:rFonts w:cstheme="minorHAnsi"/>
          <w:szCs w:val="24"/>
        </w:rPr>
      </w:pPr>
      <w:r w:rsidRPr="00B5198E">
        <w:rPr>
          <w:rFonts w:cstheme="minorHAnsi"/>
          <w:szCs w:val="24"/>
        </w:rPr>
        <w:t>АР-23 прошла в Дубае, Объединенные Арабские Эмираты, с 13 по 17 ноября 2023 года</w:t>
      </w:r>
      <w:r>
        <w:rPr>
          <w:rFonts w:cstheme="minorHAnsi"/>
          <w:szCs w:val="24"/>
        </w:rPr>
        <w:t>.</w:t>
      </w:r>
      <w:r w:rsidRPr="00B5198E">
        <w:rPr>
          <w:rFonts w:cstheme="minorHAnsi"/>
          <w:szCs w:val="24"/>
        </w:rPr>
        <w:t xml:space="preserve"> В работе Ассамблеи приняли участие более 1300 делегатов из 128 Государств – Членов МСЭ</w:t>
      </w:r>
      <w:r>
        <w:rPr>
          <w:rFonts w:cstheme="minorHAnsi"/>
          <w:szCs w:val="24"/>
        </w:rPr>
        <w:t>.</w:t>
      </w:r>
      <w:r w:rsidRPr="00B5198E">
        <w:rPr>
          <w:rFonts w:cstheme="minorHAnsi"/>
          <w:szCs w:val="24"/>
        </w:rPr>
        <w:t xml:space="preserve"> Г-жа Кэрол Уилсон из Австралии стала первой женщиной, председательствовавшей на Ассамблее радиосвязи МСЭ</w:t>
      </w:r>
      <w:r>
        <w:rPr>
          <w:rFonts w:cstheme="minorHAnsi"/>
          <w:szCs w:val="24"/>
        </w:rPr>
        <w:t>.</w:t>
      </w:r>
    </w:p>
    <w:p w14:paraId="0FF78CDA" w14:textId="60D4F011" w:rsidR="008E14BC" w:rsidRPr="00B5198E" w:rsidRDefault="008E14BC" w:rsidP="008E14BC">
      <w:pPr>
        <w:spacing w:after="120"/>
        <w:rPr>
          <w:rFonts w:cstheme="minorBidi"/>
          <w:lang w:eastAsia="zh-CN"/>
        </w:rPr>
      </w:pPr>
      <w:r w:rsidRPr="00B5198E">
        <w:rPr>
          <w:rFonts w:cstheme="minorBidi"/>
        </w:rPr>
        <w:t>ВКР-23 прошла с 20 ноября по 15 декабря 2023 года в том же месте, что и АР-23</w:t>
      </w:r>
      <w:r>
        <w:rPr>
          <w:rFonts w:cstheme="minorBidi"/>
        </w:rPr>
        <w:t>.</w:t>
      </w:r>
      <w:r w:rsidRPr="00B5198E">
        <w:rPr>
          <w:rFonts w:cstheme="minorBidi"/>
        </w:rPr>
        <w:t xml:space="preserve"> В ВКР-23 приняли участие более 3900 делегатов из 163 Государств-Членов, в том числе 88 участников на уровне министров</w:t>
      </w:r>
      <w:r>
        <w:rPr>
          <w:rFonts w:cstheme="minorBidi"/>
        </w:rPr>
        <w:t>.</w:t>
      </w:r>
      <w:r w:rsidRPr="00B5198E">
        <w:rPr>
          <w:rFonts w:cstheme="minorBidi"/>
        </w:rPr>
        <w:t xml:space="preserve"> Женщины составили 22</w:t>
      </w:r>
      <w:r>
        <w:rPr>
          <w:rFonts w:cstheme="minorBidi"/>
        </w:rPr>
        <w:t xml:space="preserve"> процента</w:t>
      </w:r>
      <w:r w:rsidRPr="00B5198E">
        <w:rPr>
          <w:rFonts w:cstheme="minorBidi"/>
        </w:rPr>
        <w:t xml:space="preserve"> от общего числа делегатов ВКР-23 по сравнению с 18</w:t>
      </w:r>
      <w:r>
        <w:rPr>
          <w:rFonts w:cstheme="minorBidi"/>
        </w:rPr>
        <w:t> </w:t>
      </w:r>
      <w:r>
        <w:rPr>
          <w:rFonts w:cstheme="minorBidi"/>
        </w:rPr>
        <w:t>процентами</w:t>
      </w:r>
      <w:r w:rsidRPr="00B5198E">
        <w:rPr>
          <w:rFonts w:cstheme="minorBidi"/>
        </w:rPr>
        <w:t xml:space="preserve"> на ВКР-19 в 2019 году. Председателем ВКР-23 стал г-н Мохаммед АЛЬ-РАМСИ из Объединенных Арабских Эмиратов</w:t>
      </w:r>
      <w:r>
        <w:rPr>
          <w:rFonts w:cstheme="minorBidi"/>
        </w:rPr>
        <w:t xml:space="preserve">. </w:t>
      </w:r>
    </w:p>
    <w:p w14:paraId="26E342B1" w14:textId="77777777" w:rsidR="008E14BC" w:rsidRPr="008E14BC" w:rsidRDefault="008E14BC" w:rsidP="008E14BC">
      <w:pPr>
        <w:spacing w:after="120"/>
        <w:rPr>
          <w:rFonts w:cstheme="minorBidi"/>
        </w:rPr>
      </w:pPr>
      <w:r w:rsidRPr="00A86AA1">
        <w:rPr>
          <w:rFonts w:cstheme="minorBidi"/>
        </w:rPr>
        <w:t>ПСК</w:t>
      </w:r>
      <w:r>
        <w:rPr>
          <w:rFonts w:cstheme="minorBidi"/>
        </w:rPr>
        <w:t>-</w:t>
      </w:r>
      <w:r w:rsidRPr="00A86AA1">
        <w:rPr>
          <w:rFonts w:cstheme="minorBidi"/>
        </w:rPr>
        <w:t>27-1 состоялось в Дубае 18–19 декабря 2023 года</w:t>
      </w:r>
      <w:r>
        <w:rPr>
          <w:rFonts w:cstheme="minorBidi"/>
        </w:rPr>
        <w:t>.</w:t>
      </w:r>
      <w:r w:rsidRPr="00A86AA1">
        <w:rPr>
          <w:rFonts w:cstheme="minorBidi"/>
        </w:rPr>
        <w:t xml:space="preserve"> </w:t>
      </w:r>
      <w:r>
        <w:rPr>
          <w:rFonts w:cstheme="minorBidi"/>
        </w:rPr>
        <w:t>В его рамках были организованы</w:t>
      </w:r>
      <w:r w:rsidRPr="00A86AA1">
        <w:rPr>
          <w:rFonts w:cstheme="minorBidi"/>
        </w:rPr>
        <w:t xml:space="preserve"> подготовительные исследования для ВКР-27 и предлож</w:t>
      </w:r>
      <w:r>
        <w:rPr>
          <w:rFonts w:cstheme="minorBidi"/>
        </w:rPr>
        <w:t>ена</w:t>
      </w:r>
      <w:r w:rsidRPr="00A86AA1">
        <w:rPr>
          <w:rFonts w:cstheme="minorBidi"/>
        </w:rPr>
        <w:t xml:space="preserve"> структур</w:t>
      </w:r>
      <w:r>
        <w:rPr>
          <w:rFonts w:cstheme="minorBidi"/>
        </w:rPr>
        <w:t>а</w:t>
      </w:r>
      <w:r w:rsidRPr="00A86AA1">
        <w:rPr>
          <w:rFonts w:cstheme="minorBidi"/>
        </w:rPr>
        <w:t xml:space="preserve"> </w:t>
      </w:r>
      <w:r>
        <w:rPr>
          <w:rFonts w:cstheme="minorBidi"/>
        </w:rPr>
        <w:t xml:space="preserve">его </w:t>
      </w:r>
      <w:r w:rsidRPr="00A86AA1">
        <w:rPr>
          <w:rFonts w:cstheme="minorBidi"/>
        </w:rPr>
        <w:t>Отчета для ВКР-27, а также назнач</w:t>
      </w:r>
      <w:r>
        <w:rPr>
          <w:rFonts w:cstheme="minorBidi"/>
        </w:rPr>
        <w:t>ены</w:t>
      </w:r>
      <w:r w:rsidRPr="00A86AA1">
        <w:rPr>
          <w:rFonts w:cstheme="minorBidi"/>
        </w:rPr>
        <w:t xml:space="preserve"> семь Докладчиков и Содокладчиков по главам ПСК-27, которые будут помогать Председателю ПСК-27 в </w:t>
      </w:r>
      <w:r>
        <w:rPr>
          <w:rFonts w:cstheme="minorBidi"/>
        </w:rPr>
        <w:t>управлении</w:t>
      </w:r>
      <w:r w:rsidRPr="00A86AA1">
        <w:rPr>
          <w:rFonts w:cstheme="minorBidi"/>
        </w:rPr>
        <w:t xml:space="preserve"> </w:t>
      </w:r>
      <w:r>
        <w:rPr>
          <w:rFonts w:cstheme="minorBidi"/>
        </w:rPr>
        <w:t>составлением</w:t>
      </w:r>
      <w:r w:rsidRPr="008E14BC">
        <w:rPr>
          <w:rFonts w:cstheme="minorBidi"/>
        </w:rPr>
        <w:t xml:space="preserve"> </w:t>
      </w:r>
      <w:r>
        <w:rPr>
          <w:rFonts w:cstheme="minorBidi"/>
        </w:rPr>
        <w:t>проекта</w:t>
      </w:r>
      <w:r w:rsidRPr="008E14BC">
        <w:rPr>
          <w:rFonts w:cstheme="minorBidi"/>
        </w:rPr>
        <w:t xml:space="preserve"> </w:t>
      </w:r>
      <w:r>
        <w:rPr>
          <w:rFonts w:cstheme="minorBidi"/>
        </w:rPr>
        <w:t>Отчета</w:t>
      </w:r>
      <w:r w:rsidRPr="008E14BC">
        <w:rPr>
          <w:rFonts w:cstheme="minorBidi"/>
        </w:rPr>
        <w:t xml:space="preserve"> </w:t>
      </w:r>
      <w:r>
        <w:rPr>
          <w:rFonts w:cstheme="minorBidi"/>
        </w:rPr>
        <w:t>для</w:t>
      </w:r>
      <w:r w:rsidRPr="00A86AA1">
        <w:rPr>
          <w:rFonts w:cstheme="minorBidi"/>
        </w:rPr>
        <w:t xml:space="preserve"> ВКР-27</w:t>
      </w:r>
      <w:r w:rsidRPr="008E14BC">
        <w:rPr>
          <w:rFonts w:cstheme="minorBidi"/>
        </w:rPr>
        <w:t>.</w:t>
      </w:r>
    </w:p>
    <w:p w14:paraId="0B62D9B6" w14:textId="4FE3CB3A" w:rsidR="00B80431" w:rsidRPr="00F02FE3" w:rsidRDefault="008E14BC" w:rsidP="008E14BC">
      <w:r w:rsidRPr="00A86AA1">
        <w:rPr>
          <w:szCs w:val="24"/>
        </w:rPr>
        <w:t>АР-23, ВКР-23 и ПСК</w:t>
      </w:r>
      <w:r>
        <w:rPr>
          <w:szCs w:val="24"/>
        </w:rPr>
        <w:t>-</w:t>
      </w:r>
      <w:r w:rsidRPr="00A86AA1">
        <w:rPr>
          <w:szCs w:val="24"/>
        </w:rPr>
        <w:t xml:space="preserve">27-1 проводились </w:t>
      </w:r>
      <w:r>
        <w:rPr>
          <w:szCs w:val="24"/>
        </w:rPr>
        <w:t>при содействии</w:t>
      </w:r>
      <w:r w:rsidRPr="00A86AA1">
        <w:rPr>
          <w:szCs w:val="24"/>
        </w:rPr>
        <w:t xml:space="preserve"> Регуляторного органа электросвязи и цифрового управления (</w:t>
      </w:r>
      <w:r w:rsidRPr="00A86AA1">
        <w:rPr>
          <w:szCs w:val="24"/>
          <w:lang w:val="en-US"/>
        </w:rPr>
        <w:t>TDRA</w:t>
      </w:r>
      <w:r w:rsidRPr="00A86AA1">
        <w:rPr>
          <w:szCs w:val="24"/>
        </w:rPr>
        <w:t>) ОАЭ</w:t>
      </w:r>
      <w:r w:rsidR="0024281D" w:rsidRPr="0011370B">
        <w:t>.</w:t>
      </w:r>
    </w:p>
    <w:p w14:paraId="6A46C06E" w14:textId="260A7E5B" w:rsidR="0011370B" w:rsidRPr="00692B34" w:rsidRDefault="00B80431" w:rsidP="0011370B">
      <w:pPr>
        <w:pStyle w:val="Heading1"/>
      </w:pPr>
      <w:r>
        <w:t>2</w:t>
      </w:r>
      <w:r>
        <w:tab/>
      </w:r>
      <w:r w:rsidR="008E14BC" w:rsidRPr="00A86AA1">
        <w:rPr>
          <w:sz w:val="24"/>
          <w:szCs w:val="24"/>
        </w:rPr>
        <w:t>Ассамблея</w:t>
      </w:r>
      <w:r w:rsidR="008E14BC" w:rsidRPr="008E14BC">
        <w:rPr>
          <w:sz w:val="24"/>
          <w:szCs w:val="24"/>
        </w:rPr>
        <w:t xml:space="preserve"> </w:t>
      </w:r>
      <w:r w:rsidR="008E14BC" w:rsidRPr="00A86AA1">
        <w:rPr>
          <w:sz w:val="24"/>
          <w:szCs w:val="24"/>
        </w:rPr>
        <w:t>радиосвязи</w:t>
      </w:r>
      <w:r w:rsidR="008E14BC" w:rsidRPr="008E14BC">
        <w:rPr>
          <w:sz w:val="24"/>
          <w:szCs w:val="24"/>
        </w:rPr>
        <w:t xml:space="preserve"> 2023 </w:t>
      </w:r>
      <w:r w:rsidR="008E14BC" w:rsidRPr="00A86AA1">
        <w:rPr>
          <w:sz w:val="24"/>
          <w:szCs w:val="24"/>
        </w:rPr>
        <w:t>года</w:t>
      </w:r>
      <w:r w:rsidR="008E14BC" w:rsidRPr="008E14BC">
        <w:rPr>
          <w:sz w:val="24"/>
          <w:szCs w:val="24"/>
        </w:rPr>
        <w:t xml:space="preserve"> (</w:t>
      </w:r>
      <w:r w:rsidR="008E14BC" w:rsidRPr="00A86AA1">
        <w:rPr>
          <w:sz w:val="24"/>
          <w:szCs w:val="24"/>
        </w:rPr>
        <w:t>АР</w:t>
      </w:r>
      <w:r w:rsidR="008E14BC" w:rsidRPr="008E14BC">
        <w:rPr>
          <w:sz w:val="24"/>
          <w:szCs w:val="24"/>
        </w:rPr>
        <w:t>-23)</w:t>
      </w:r>
    </w:p>
    <w:p w14:paraId="21F52B06" w14:textId="77777777" w:rsidR="008E14BC" w:rsidRPr="00A86AA1" w:rsidRDefault="008E14BC" w:rsidP="008E14BC">
      <w:pPr>
        <w:spacing w:after="120"/>
        <w:rPr>
          <w:szCs w:val="24"/>
        </w:rPr>
      </w:pPr>
      <w:r w:rsidRPr="00A86AA1">
        <w:rPr>
          <w:szCs w:val="24"/>
        </w:rPr>
        <w:t xml:space="preserve">АР-23 под председательством г-жи Кэрол Уилсон </w:t>
      </w:r>
      <w:r>
        <w:rPr>
          <w:szCs w:val="24"/>
        </w:rPr>
        <w:t>определила</w:t>
      </w:r>
      <w:r w:rsidRPr="00A86AA1">
        <w:rPr>
          <w:szCs w:val="24"/>
        </w:rPr>
        <w:t xml:space="preserve"> программы будущей работы Сектора радиосвязи МСЭ и утвердила стандарты радиосвязи (Рекомендации МСЭ-R)</w:t>
      </w:r>
      <w:r>
        <w:rPr>
          <w:szCs w:val="24"/>
        </w:rPr>
        <w:t xml:space="preserve"> и Резолюции. </w:t>
      </w:r>
    </w:p>
    <w:p w14:paraId="3F5ECCE2" w14:textId="5580458B" w:rsidR="00B80431" w:rsidRPr="00692B34" w:rsidRDefault="008E14BC" w:rsidP="008E14BC">
      <w:r w:rsidRPr="00A86AA1">
        <w:rPr>
          <w:szCs w:val="24"/>
        </w:rPr>
        <w:t>Список Резолюций МСЭ-</w:t>
      </w:r>
      <w:r w:rsidRPr="00A86AA1">
        <w:rPr>
          <w:szCs w:val="24"/>
          <w:lang w:val="en-US"/>
        </w:rPr>
        <w:t>R</w:t>
      </w:r>
      <w:r w:rsidRPr="00A86AA1">
        <w:rPr>
          <w:szCs w:val="24"/>
        </w:rPr>
        <w:t xml:space="preserve"> (АР-23) </w:t>
      </w:r>
      <w:r w:rsidRPr="009F32EB">
        <w:rPr>
          <w:szCs w:val="24"/>
        </w:rPr>
        <w:t xml:space="preserve">размещен </w:t>
      </w:r>
      <w:r w:rsidRPr="00A86AA1">
        <w:rPr>
          <w:szCs w:val="24"/>
        </w:rPr>
        <w:t>на веб-странице АР-23 (</w:t>
      </w:r>
      <w:r w:rsidRPr="009F32EB">
        <w:rPr>
          <w:szCs w:val="24"/>
        </w:rPr>
        <w:t>доступны только для пользователей</w:t>
      </w:r>
      <w:r>
        <w:rPr>
          <w:szCs w:val="24"/>
        </w:rPr>
        <w:t xml:space="preserve"> </w:t>
      </w:r>
      <w:r>
        <w:rPr>
          <w:szCs w:val="24"/>
          <w:lang w:val="en-US"/>
        </w:rPr>
        <w:t>TIES</w:t>
      </w:r>
      <w:r w:rsidRPr="00A86AA1">
        <w:rPr>
          <w:szCs w:val="24"/>
        </w:rPr>
        <w:t>)</w:t>
      </w:r>
      <w:r>
        <w:rPr>
          <w:szCs w:val="24"/>
        </w:rPr>
        <w:t>.</w:t>
      </w:r>
      <w:r w:rsidRPr="00A86AA1">
        <w:rPr>
          <w:szCs w:val="24"/>
        </w:rPr>
        <w:t xml:space="preserve"> Краткий обзор Резолюций МСЭ-</w:t>
      </w:r>
      <w:r w:rsidRPr="00A86AA1">
        <w:rPr>
          <w:szCs w:val="24"/>
          <w:lang w:val="en-US"/>
        </w:rPr>
        <w:t>R</w:t>
      </w:r>
      <w:r w:rsidRPr="00A86AA1">
        <w:rPr>
          <w:szCs w:val="24"/>
        </w:rPr>
        <w:t xml:space="preserve"> (АР-23) и </w:t>
      </w:r>
      <w:r>
        <w:rPr>
          <w:szCs w:val="24"/>
        </w:rPr>
        <w:t xml:space="preserve">информация об </w:t>
      </w:r>
      <w:r w:rsidRPr="00A86AA1">
        <w:rPr>
          <w:szCs w:val="24"/>
        </w:rPr>
        <w:t>их актуальност</w:t>
      </w:r>
      <w:r>
        <w:rPr>
          <w:szCs w:val="24"/>
        </w:rPr>
        <w:t>и</w:t>
      </w:r>
      <w:r w:rsidRPr="00A86AA1">
        <w:rPr>
          <w:szCs w:val="24"/>
        </w:rPr>
        <w:t xml:space="preserve"> для работы МСЭ-</w:t>
      </w:r>
      <w:r w:rsidRPr="00A86AA1">
        <w:rPr>
          <w:szCs w:val="24"/>
          <w:lang w:val="en-US"/>
        </w:rPr>
        <w:t>D</w:t>
      </w:r>
      <w:r w:rsidRPr="00A86AA1">
        <w:rPr>
          <w:szCs w:val="24"/>
        </w:rPr>
        <w:t xml:space="preserve"> </w:t>
      </w:r>
      <w:r>
        <w:rPr>
          <w:szCs w:val="24"/>
        </w:rPr>
        <w:t>приведены</w:t>
      </w:r>
      <w:r w:rsidRPr="00A86AA1">
        <w:rPr>
          <w:szCs w:val="24"/>
        </w:rPr>
        <w:t xml:space="preserve"> в Приложении 1</w:t>
      </w:r>
      <w:r>
        <w:rPr>
          <w:szCs w:val="24"/>
        </w:rPr>
        <w:t>.</w:t>
      </w:r>
    </w:p>
    <w:p w14:paraId="32E6CE3F" w14:textId="0BD13A7F" w:rsidR="0011370B" w:rsidRPr="0024281D" w:rsidRDefault="00B80431" w:rsidP="0011370B">
      <w:pPr>
        <w:pStyle w:val="Heading1"/>
        <w:rPr>
          <w:rFonts w:cstheme="minorHAnsi"/>
          <w:szCs w:val="24"/>
        </w:rPr>
      </w:pPr>
      <w:r>
        <w:t>3</w:t>
      </w:r>
      <w:r>
        <w:tab/>
      </w:r>
      <w:r w:rsidR="008E14BC" w:rsidRPr="00AA25BE">
        <w:rPr>
          <w:sz w:val="24"/>
          <w:szCs w:val="24"/>
        </w:rPr>
        <w:t>Всемирная конференция радиосвязи 2023 года (ВКР-23)</w:t>
      </w:r>
    </w:p>
    <w:p w14:paraId="77BC9438" w14:textId="77777777" w:rsidR="008E14BC" w:rsidRPr="00AA25BE" w:rsidRDefault="008E14BC" w:rsidP="008E14BC">
      <w:pPr>
        <w:spacing w:after="120"/>
        <w:rPr>
          <w:rFonts w:cstheme="minorHAnsi"/>
          <w:szCs w:val="24"/>
        </w:rPr>
      </w:pPr>
      <w:r w:rsidRPr="00AA25BE">
        <w:rPr>
          <w:rFonts w:cstheme="minorHAnsi"/>
          <w:szCs w:val="24"/>
        </w:rPr>
        <w:t>Переговор</w:t>
      </w:r>
      <w:r>
        <w:rPr>
          <w:rFonts w:cstheme="minorHAnsi"/>
          <w:szCs w:val="24"/>
        </w:rPr>
        <w:t>ами</w:t>
      </w:r>
      <w:r w:rsidRPr="00AA25BE">
        <w:rPr>
          <w:rFonts w:cstheme="minorHAnsi"/>
          <w:szCs w:val="24"/>
        </w:rPr>
        <w:t xml:space="preserve"> </w:t>
      </w:r>
      <w:r>
        <w:rPr>
          <w:rFonts w:cstheme="minorHAnsi"/>
          <w:szCs w:val="24"/>
        </w:rPr>
        <w:t>в ходе</w:t>
      </w:r>
      <w:r w:rsidRPr="00AA25BE">
        <w:rPr>
          <w:rFonts w:cstheme="minorHAnsi"/>
          <w:szCs w:val="24"/>
        </w:rPr>
        <w:t xml:space="preserve"> ВКР-23 </w:t>
      </w:r>
      <w:r>
        <w:rPr>
          <w:rFonts w:cstheme="minorHAnsi"/>
          <w:szCs w:val="24"/>
        </w:rPr>
        <w:t xml:space="preserve">руководил </w:t>
      </w:r>
      <w:r w:rsidRPr="00AA25BE">
        <w:rPr>
          <w:rFonts w:cstheme="minorHAnsi"/>
          <w:szCs w:val="24"/>
        </w:rPr>
        <w:t xml:space="preserve">Председатель Конференции </w:t>
      </w:r>
      <w:r>
        <w:rPr>
          <w:rFonts w:cstheme="minorHAnsi"/>
          <w:szCs w:val="24"/>
        </w:rPr>
        <w:t>Его Превосходительство инженер</w:t>
      </w:r>
      <w:r w:rsidRPr="00AA25BE">
        <w:rPr>
          <w:rFonts w:cstheme="minorHAnsi"/>
          <w:szCs w:val="24"/>
        </w:rPr>
        <w:t xml:space="preserve"> Мохаммед Аль-Рамси (Объединенные Арабские Эмираты) при содействии шести председателей комитетов</w:t>
      </w:r>
      <w:r>
        <w:rPr>
          <w:rFonts w:cstheme="minorHAnsi"/>
          <w:szCs w:val="24"/>
        </w:rPr>
        <w:t xml:space="preserve">. </w:t>
      </w:r>
    </w:p>
    <w:p w14:paraId="188F2840" w14:textId="77777777" w:rsidR="008E14BC" w:rsidRPr="00AA25BE" w:rsidRDefault="008E14BC" w:rsidP="008E14BC">
      <w:pPr>
        <w:spacing w:after="120"/>
        <w:rPr>
          <w:rFonts w:cstheme="minorHAnsi"/>
          <w:szCs w:val="24"/>
        </w:rPr>
      </w:pPr>
      <w:r w:rsidRPr="00AA25BE">
        <w:rPr>
          <w:rFonts w:cstheme="minorHAnsi"/>
          <w:szCs w:val="24"/>
        </w:rPr>
        <w:t>ВКР-23 пересмотрела Регламент радиосвязи (РР) – международный договор, регулирующий использование радиочастотного спектра, а также геостационарных спутниковых и негеостационарных спутниковых орбит</w:t>
      </w:r>
      <w:r>
        <w:rPr>
          <w:rFonts w:cstheme="minorHAnsi"/>
          <w:szCs w:val="24"/>
        </w:rPr>
        <w:t xml:space="preserve">. </w:t>
      </w:r>
    </w:p>
    <w:p w14:paraId="4707D520" w14:textId="77777777" w:rsidR="008E14BC" w:rsidRPr="00AA25BE" w:rsidRDefault="008E14BC" w:rsidP="008E14BC">
      <w:pPr>
        <w:spacing w:after="120"/>
        <w:rPr>
          <w:rFonts w:cstheme="minorHAnsi"/>
          <w:szCs w:val="24"/>
        </w:rPr>
      </w:pPr>
      <w:r w:rsidRPr="00AA25BE">
        <w:rPr>
          <w:rFonts w:cstheme="minorHAnsi"/>
          <w:szCs w:val="24"/>
        </w:rPr>
        <w:t>Что касается повестки дня Конференции, то на ВКР-23 были рассмотрены вопросы радиосвязи, имеющие общемировой характер</w:t>
      </w:r>
      <w:r>
        <w:rPr>
          <w:rFonts w:cstheme="minorHAnsi"/>
          <w:szCs w:val="24"/>
        </w:rPr>
        <w:t xml:space="preserve"> и</w:t>
      </w:r>
      <w:r w:rsidRPr="00AA25BE">
        <w:rPr>
          <w:rFonts w:cstheme="minorHAnsi"/>
          <w:szCs w:val="24"/>
        </w:rPr>
        <w:t xml:space="preserve"> касающиеся эффективного использования ресурсов спектра и орбиты, а также определены Вопросы для изучения Ассамблеей радиосвязи и ее исследовательскими комиссиями при подготовке к будущим конференциям радиосвязи</w:t>
      </w:r>
      <w:r>
        <w:rPr>
          <w:rFonts w:cstheme="minorHAnsi"/>
          <w:szCs w:val="24"/>
        </w:rPr>
        <w:t xml:space="preserve">. </w:t>
      </w:r>
    </w:p>
    <w:p w14:paraId="1287F71B" w14:textId="1B76B7AA" w:rsidR="008E14BC" w:rsidRPr="00AA25BE" w:rsidRDefault="008E14BC" w:rsidP="008E14BC">
      <w:pPr>
        <w:spacing w:after="120"/>
        <w:rPr>
          <w:rFonts w:cstheme="minorHAnsi"/>
          <w:szCs w:val="24"/>
        </w:rPr>
      </w:pPr>
      <w:hyperlink r:id="rId18" w:anchor="/ru" w:history="1">
        <w:r w:rsidRPr="00AA25BE">
          <w:rPr>
            <w:rStyle w:val="Hyperlink"/>
            <w:rFonts w:cstheme="minorHAnsi"/>
            <w:szCs w:val="24"/>
          </w:rPr>
          <w:t>Издание Регламента радиосвязи 20</w:t>
        </w:r>
        <w:r w:rsidRPr="00AA25BE">
          <w:rPr>
            <w:rStyle w:val="Hyperlink"/>
            <w:rFonts w:cstheme="minorHAnsi"/>
            <w:szCs w:val="24"/>
          </w:rPr>
          <w:t>2</w:t>
        </w:r>
        <w:r w:rsidRPr="00AA25BE">
          <w:rPr>
            <w:rStyle w:val="Hyperlink"/>
            <w:rFonts w:cstheme="minorHAnsi"/>
            <w:szCs w:val="24"/>
          </w:rPr>
          <w:t>4 го</w:t>
        </w:r>
        <w:r w:rsidRPr="00AA25BE">
          <w:rPr>
            <w:rStyle w:val="Hyperlink"/>
            <w:rFonts w:cstheme="minorHAnsi"/>
            <w:szCs w:val="24"/>
          </w:rPr>
          <w:t>д</w:t>
        </w:r>
        <w:r w:rsidRPr="00AA25BE">
          <w:rPr>
            <w:rStyle w:val="Hyperlink"/>
            <w:rFonts w:cstheme="minorHAnsi"/>
            <w:szCs w:val="24"/>
          </w:rPr>
          <w:t>а</w:t>
        </w:r>
      </w:hyperlink>
      <w:r w:rsidRPr="00AA25BE">
        <w:rPr>
          <w:rFonts w:cstheme="minorHAnsi"/>
          <w:szCs w:val="24"/>
        </w:rPr>
        <w:t xml:space="preserve"> было опубликовано на </w:t>
      </w:r>
      <w:r>
        <w:rPr>
          <w:rFonts w:cstheme="minorHAnsi"/>
          <w:szCs w:val="24"/>
        </w:rPr>
        <w:t>шести</w:t>
      </w:r>
      <w:r w:rsidRPr="00AA25BE">
        <w:rPr>
          <w:rFonts w:cstheme="minorHAnsi"/>
          <w:szCs w:val="24"/>
        </w:rPr>
        <w:t xml:space="preserve"> языках ООН (бесплатно)</w:t>
      </w:r>
      <w:r>
        <w:rPr>
          <w:rFonts w:cstheme="minorHAnsi"/>
          <w:szCs w:val="24"/>
        </w:rPr>
        <w:t>.</w:t>
      </w:r>
      <w:r w:rsidRPr="00AA25BE">
        <w:rPr>
          <w:rFonts w:cstheme="minorHAnsi"/>
          <w:szCs w:val="24"/>
        </w:rPr>
        <w:t xml:space="preserve"> Основные результаты ВКР-23 включают следующее</w:t>
      </w:r>
      <w:r>
        <w:rPr>
          <w:rFonts w:cstheme="minorHAnsi"/>
          <w:szCs w:val="24"/>
        </w:rPr>
        <w:t>.</w:t>
      </w:r>
    </w:p>
    <w:p w14:paraId="051F8F6B" w14:textId="4B6B047D" w:rsidR="008E14BC" w:rsidRPr="00AA25BE" w:rsidRDefault="008E14BC" w:rsidP="008E14BC">
      <w:pPr>
        <w:spacing w:after="120"/>
      </w:pPr>
      <w:r w:rsidRPr="00AA25BE">
        <w:t xml:space="preserve">В итоге ВКР-23 утвердила 43 новых Резолюции, пересмотрела 56 существующих Резолюций и исключила </w:t>
      </w:r>
      <w:r>
        <w:t xml:space="preserve">ряд </w:t>
      </w:r>
      <w:r w:rsidRPr="00AA25BE">
        <w:t>Резолюци</w:t>
      </w:r>
      <w:r>
        <w:t>й.</w:t>
      </w:r>
    </w:p>
    <w:p w14:paraId="6C2CAE31" w14:textId="650822C5" w:rsidR="0024281D" w:rsidRDefault="008E14BC" w:rsidP="008E14BC">
      <w:pPr>
        <w:tabs>
          <w:tab w:val="left" w:pos="828"/>
          <w:tab w:val="left" w:pos="6532"/>
        </w:tabs>
        <w:spacing w:after="120"/>
      </w:pPr>
      <w:r w:rsidRPr="00AA25BE">
        <w:t xml:space="preserve">В </w:t>
      </w:r>
      <w:r w:rsidR="002672B6">
        <w:t>т</w:t>
      </w:r>
      <w:r w:rsidRPr="00AA25BE">
        <w:t>аблице в Приложении 2 содержится краткий обзор важных Резолюций ВКР-23, имеющих отношение к работе БРЭ и/или МСЭ-</w:t>
      </w:r>
      <w:r w:rsidRPr="00AA25BE">
        <w:rPr>
          <w:lang w:val="en-US"/>
        </w:rPr>
        <w:t>D</w:t>
      </w:r>
      <w:r>
        <w:t>.</w:t>
      </w:r>
    </w:p>
    <w:p w14:paraId="5DA0B071" w14:textId="194B5691" w:rsidR="008E14BC" w:rsidRDefault="008E14BC" w:rsidP="008E14BC">
      <w:pPr>
        <w:pStyle w:val="Heading1"/>
        <w:rPr>
          <w:sz w:val="24"/>
          <w:szCs w:val="24"/>
        </w:rPr>
      </w:pPr>
      <w:r w:rsidRPr="008E14BC">
        <w:rPr>
          <w:sz w:val="24"/>
          <w:szCs w:val="24"/>
        </w:rPr>
        <w:lastRenderedPageBreak/>
        <w:t>4</w:t>
      </w:r>
      <w:r w:rsidRPr="008E14BC">
        <w:rPr>
          <w:sz w:val="24"/>
          <w:szCs w:val="24"/>
        </w:rPr>
        <w:tab/>
      </w:r>
      <w:r w:rsidRPr="001C591B">
        <w:rPr>
          <w:sz w:val="24"/>
          <w:szCs w:val="24"/>
        </w:rPr>
        <w:t xml:space="preserve">Подготовительное собрание к </w:t>
      </w:r>
      <w:r>
        <w:rPr>
          <w:sz w:val="24"/>
          <w:szCs w:val="24"/>
        </w:rPr>
        <w:t>К</w:t>
      </w:r>
      <w:r w:rsidRPr="001C591B">
        <w:rPr>
          <w:sz w:val="24"/>
          <w:szCs w:val="24"/>
        </w:rPr>
        <w:t>онференции (ПСК27-1) для Всемирной конференции радиосвязи 2027 года (ВКР-27)</w:t>
      </w:r>
    </w:p>
    <w:p w14:paraId="6CC6BEE9" w14:textId="1F96E41D" w:rsidR="008E14BC" w:rsidRDefault="008E14BC" w:rsidP="008E14BC">
      <w:pPr>
        <w:spacing w:after="120"/>
      </w:pPr>
      <w:r w:rsidRPr="001C591B">
        <w:t>На первом собрании Подготовительного собрания к Конференции для ВКР-27 (ПСК</w:t>
      </w:r>
      <w:r>
        <w:t>-</w:t>
      </w:r>
      <w:r w:rsidRPr="001C591B">
        <w:t>27-1) обсуждался проект структуры/содержания Отчета ПСК для ВКР-27 и предварительный проект распределения подготовительной работы МСЭ-</w:t>
      </w:r>
      <w:r w:rsidRPr="001C591B">
        <w:rPr>
          <w:lang w:val="en-US"/>
        </w:rPr>
        <w:t>R</w:t>
      </w:r>
      <w:r w:rsidRPr="001C591B">
        <w:t xml:space="preserve"> для ВКР-27 и ВКР-31</w:t>
      </w:r>
      <w:r>
        <w:t>.</w:t>
      </w:r>
      <w:r w:rsidRPr="001C591B">
        <w:t xml:space="preserve"> Подробная информация представлена по </w:t>
      </w:r>
      <w:r>
        <w:t>ссылке</w:t>
      </w:r>
      <w:r w:rsidRPr="001C591B">
        <w:t xml:space="preserve"> </w:t>
      </w:r>
      <w:hyperlink r:id="rId19" w:history="1">
        <w:r w:rsidRPr="001C591B">
          <w:rPr>
            <w:rStyle w:val="Hyperlink"/>
            <w:lang w:val="en-US"/>
          </w:rPr>
          <w:t>https</w:t>
        </w:r>
        <w:r w:rsidRPr="001C591B">
          <w:rPr>
            <w:rStyle w:val="Hyperlink"/>
          </w:rPr>
          <w:t>://</w:t>
        </w:r>
        <w:r w:rsidRPr="001C591B">
          <w:rPr>
            <w:rStyle w:val="Hyperlink"/>
            <w:lang w:val="en-US"/>
          </w:rPr>
          <w:t>www</w:t>
        </w:r>
        <w:r w:rsidRPr="001C591B">
          <w:rPr>
            <w:rStyle w:val="Hyperlink"/>
          </w:rPr>
          <w:t xml:space="preserve"> </w:t>
        </w:r>
        <w:r w:rsidRPr="001C591B">
          <w:rPr>
            <w:rStyle w:val="Hyperlink"/>
            <w:lang w:val="en-US"/>
          </w:rPr>
          <w:t>ITU</w:t>
        </w:r>
        <w:r w:rsidRPr="001C591B">
          <w:rPr>
            <w:rStyle w:val="Hyperlink"/>
          </w:rPr>
          <w:t xml:space="preserve"> </w:t>
        </w:r>
        <w:r w:rsidRPr="001C591B">
          <w:rPr>
            <w:rStyle w:val="Hyperlink"/>
            <w:lang w:val="en-US"/>
          </w:rPr>
          <w:t>INT</w:t>
        </w:r>
        <w:r w:rsidRPr="001C591B">
          <w:rPr>
            <w:rStyle w:val="Hyperlink"/>
          </w:rPr>
          <w:t>/</w:t>
        </w:r>
        <w:r w:rsidRPr="001C591B">
          <w:rPr>
            <w:rStyle w:val="Hyperlink"/>
            <w:lang w:val="en-US"/>
          </w:rPr>
          <w:t>MD</w:t>
        </w:r>
        <w:r w:rsidRPr="001C591B">
          <w:rPr>
            <w:rStyle w:val="Hyperlink"/>
          </w:rPr>
          <w:t>/</w:t>
        </w:r>
        <w:r w:rsidRPr="001C591B">
          <w:rPr>
            <w:rStyle w:val="Hyperlink"/>
            <w:lang w:val="en-US"/>
          </w:rPr>
          <w:t>R</w:t>
        </w:r>
        <w:r w:rsidRPr="001C591B">
          <w:rPr>
            <w:rStyle w:val="Hyperlink"/>
          </w:rPr>
          <w:t>23-</w:t>
        </w:r>
        <w:r w:rsidRPr="001C591B">
          <w:rPr>
            <w:rStyle w:val="Hyperlink"/>
            <w:lang w:val="en-US"/>
          </w:rPr>
          <w:t>CPM</w:t>
        </w:r>
        <w:r w:rsidRPr="001C591B">
          <w:rPr>
            <w:rStyle w:val="Hyperlink"/>
          </w:rPr>
          <w:t>27 1-</w:t>
        </w:r>
        <w:r w:rsidRPr="001C591B">
          <w:rPr>
            <w:rStyle w:val="Hyperlink"/>
            <w:lang w:val="en-US"/>
          </w:rPr>
          <w:t>C</w:t>
        </w:r>
        <w:r w:rsidRPr="001C591B">
          <w:rPr>
            <w:rStyle w:val="Hyperlink"/>
          </w:rPr>
          <w:t>-0005/</w:t>
        </w:r>
        <w:r w:rsidRPr="001C591B">
          <w:rPr>
            <w:rStyle w:val="Hyperlink"/>
            <w:lang w:val="en-US"/>
          </w:rPr>
          <w:t>en</w:t>
        </w:r>
      </w:hyperlink>
      <w:r>
        <w:t xml:space="preserve"> </w:t>
      </w:r>
      <w:r w:rsidRPr="001C591B">
        <w:t>(</w:t>
      </w:r>
      <w:r w:rsidRPr="009F32EB">
        <w:rPr>
          <w:szCs w:val="24"/>
        </w:rPr>
        <w:t>доступн</w:t>
      </w:r>
      <w:r>
        <w:rPr>
          <w:szCs w:val="24"/>
        </w:rPr>
        <w:t>а</w:t>
      </w:r>
      <w:r w:rsidRPr="009F32EB">
        <w:rPr>
          <w:szCs w:val="24"/>
        </w:rPr>
        <w:t xml:space="preserve"> только для пользователей</w:t>
      </w:r>
      <w:r>
        <w:rPr>
          <w:szCs w:val="24"/>
        </w:rPr>
        <w:t xml:space="preserve"> </w:t>
      </w:r>
      <w:r>
        <w:rPr>
          <w:szCs w:val="24"/>
          <w:lang w:val="en-US"/>
        </w:rPr>
        <w:t>TIES</w:t>
      </w:r>
      <w:r w:rsidRPr="001C591B">
        <w:t>)</w:t>
      </w:r>
      <w:r>
        <w:t xml:space="preserve">. </w:t>
      </w:r>
    </w:p>
    <w:p w14:paraId="21938A55" w14:textId="77777777" w:rsidR="008E14BC" w:rsidRDefault="008E14BC">
      <w:pPr>
        <w:tabs>
          <w:tab w:val="clear" w:pos="1134"/>
          <w:tab w:val="clear" w:pos="1871"/>
          <w:tab w:val="clear" w:pos="2268"/>
        </w:tabs>
        <w:overflowPunct/>
        <w:autoSpaceDE/>
        <w:autoSpaceDN/>
        <w:adjustRightInd/>
        <w:spacing w:before="0"/>
        <w:textAlignment w:val="auto"/>
        <w:sectPr w:rsidR="008E14BC" w:rsidSect="00CE66E4">
          <w:headerReference w:type="default" r:id="rId20"/>
          <w:footerReference w:type="first" r:id="rId21"/>
          <w:pgSz w:w="11907" w:h="16840" w:code="9"/>
          <w:pgMar w:top="1418" w:right="1134" w:bottom="1418" w:left="1134" w:header="567" w:footer="567" w:gutter="0"/>
          <w:cols w:space="720"/>
          <w:titlePg/>
          <w:docGrid w:linePitch="326"/>
        </w:sectPr>
      </w:pPr>
    </w:p>
    <w:p w14:paraId="6E3452E2" w14:textId="77777777" w:rsidR="008E14BC" w:rsidRPr="008E14BC" w:rsidRDefault="008E14BC" w:rsidP="008E14BC">
      <w:pPr>
        <w:keepNext/>
        <w:keepLines/>
        <w:spacing w:after="120"/>
        <w:ind w:left="794" w:hanging="794"/>
        <w:outlineLvl w:val="0"/>
        <w:rPr>
          <w:rFonts w:cs="Calibri"/>
          <w:b/>
          <w:sz w:val="24"/>
          <w:szCs w:val="24"/>
          <w:lang w:val="en-GB"/>
        </w:rPr>
      </w:pPr>
      <w:r w:rsidRPr="008E14BC">
        <w:rPr>
          <w:rFonts w:cs="Calibri"/>
          <w:b/>
          <w:sz w:val="24"/>
          <w:szCs w:val="24"/>
          <w:lang w:val="en-GB"/>
        </w:rPr>
        <w:lastRenderedPageBreak/>
        <w:t>Annex 1</w:t>
      </w:r>
    </w:p>
    <w:p w14:paraId="685C89A8" w14:textId="77777777" w:rsidR="008E14BC" w:rsidRPr="008E14BC" w:rsidRDefault="008E14BC" w:rsidP="008E14BC">
      <w:pPr>
        <w:keepNext/>
        <w:keepLines/>
        <w:spacing w:after="120"/>
        <w:ind w:left="794" w:hanging="794"/>
        <w:jc w:val="center"/>
        <w:outlineLvl w:val="0"/>
        <w:rPr>
          <w:rFonts w:cs="Calibri"/>
          <w:b/>
          <w:sz w:val="24"/>
          <w:szCs w:val="24"/>
          <w:lang w:val="en-GB"/>
        </w:rPr>
      </w:pPr>
      <w:r w:rsidRPr="008E14BC">
        <w:rPr>
          <w:rFonts w:cs="Calibri"/>
          <w:b/>
          <w:sz w:val="24"/>
          <w:szCs w:val="24"/>
          <w:lang w:val="en-GB"/>
        </w:rPr>
        <w:t xml:space="preserve">Summary of ITU-R Resolutions of Radio Assembly 2023 (RA-23) and their relevance to ITU-D work </w:t>
      </w:r>
    </w:p>
    <w:p w14:paraId="4119DF0D" w14:textId="77777777" w:rsidR="008E14BC" w:rsidRPr="008E14BC" w:rsidRDefault="008E14BC" w:rsidP="008E14BC">
      <w:pPr>
        <w:spacing w:after="120"/>
        <w:rPr>
          <w:rFonts w:cs="Calibri"/>
          <w:sz w:val="24"/>
          <w:lang w:val="en-GB"/>
        </w:rPr>
      </w:pPr>
      <w:r w:rsidRPr="008E14BC">
        <w:rPr>
          <w:rFonts w:cs="Calibri"/>
          <w:sz w:val="24"/>
          <w:lang w:val="en-GB"/>
        </w:rPr>
        <w:t>The Table below provides summary of ITU-R Resolutions of RA-23 and their relevance to ITU-D work. The mandate given to BDT under relevant RA-23 resolutions will be included in the implementation of the Kigali Action Plan and relevant resolutions of WTDC-25.</w:t>
      </w:r>
    </w:p>
    <w:tbl>
      <w:tblPr>
        <w:tblStyle w:val="GridTable5Dark-Accent11"/>
        <w:tblW w:w="5274" w:type="pct"/>
        <w:tblLook w:val="04A0" w:firstRow="1" w:lastRow="0" w:firstColumn="1" w:lastColumn="0" w:noHBand="0" w:noVBand="1"/>
      </w:tblPr>
      <w:tblGrid>
        <w:gridCol w:w="1414"/>
        <w:gridCol w:w="5376"/>
        <w:gridCol w:w="1216"/>
        <w:gridCol w:w="6755"/>
      </w:tblGrid>
      <w:tr w:rsidR="008E14BC" w:rsidRPr="008E14BC" w14:paraId="2ACA5E81" w14:textId="77777777" w:rsidTr="00D339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 w:type="pct"/>
          </w:tcPr>
          <w:p w14:paraId="188EDA94" w14:textId="77777777" w:rsidR="008E14BC" w:rsidRPr="008E14BC" w:rsidRDefault="008E14BC" w:rsidP="008E14B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sz w:val="20"/>
                <w:lang w:val="en-US"/>
              </w:rPr>
            </w:pPr>
            <w:r w:rsidRPr="008E14BC">
              <w:rPr>
                <w:rFonts w:asciiTheme="minorHAnsi" w:hAnsiTheme="minorHAnsi" w:cstheme="minorHAnsi"/>
                <w:sz w:val="20"/>
                <w:lang w:val="en-US"/>
              </w:rPr>
              <w:t>Resolution</w:t>
            </w:r>
          </w:p>
        </w:tc>
        <w:tc>
          <w:tcPr>
            <w:tcW w:w="1821" w:type="pct"/>
          </w:tcPr>
          <w:p w14:paraId="3B6425F9" w14:textId="77777777" w:rsidR="008E14BC" w:rsidRPr="008E14BC" w:rsidRDefault="008E14BC" w:rsidP="008E14B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Title</w:t>
            </w:r>
          </w:p>
        </w:tc>
        <w:tc>
          <w:tcPr>
            <w:tcW w:w="412" w:type="pct"/>
          </w:tcPr>
          <w:p w14:paraId="0C11A2DE" w14:textId="77777777" w:rsidR="008E14BC" w:rsidRPr="008E14BC" w:rsidRDefault="008E14BC" w:rsidP="008E14B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Action in RA-23</w:t>
            </w:r>
          </w:p>
        </w:tc>
        <w:tc>
          <w:tcPr>
            <w:tcW w:w="2288" w:type="pct"/>
          </w:tcPr>
          <w:p w14:paraId="1BA1D739" w14:textId="77777777" w:rsidR="008E14BC" w:rsidRPr="008E14BC" w:rsidRDefault="008E14BC" w:rsidP="008E14B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To note</w:t>
            </w:r>
          </w:p>
        </w:tc>
      </w:tr>
      <w:tr w:rsidR="008E14BC" w:rsidRPr="008E14BC" w14:paraId="357D97E0"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0984891"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22" w:history="1">
              <w:r w:rsidRPr="008E14BC">
                <w:rPr>
                  <w:rFonts w:asciiTheme="minorHAnsi" w:hAnsiTheme="minorHAnsi" w:cstheme="minorHAnsi"/>
                  <w:color w:val="0000FF"/>
                  <w:sz w:val="20"/>
                  <w:u w:val="single"/>
                  <w:lang w:val="en-GB"/>
                </w:rPr>
                <w:t>Res.1-9 (2023)</w:t>
              </w:r>
            </w:hyperlink>
          </w:p>
        </w:tc>
        <w:tc>
          <w:tcPr>
            <w:tcW w:w="1821" w:type="pct"/>
          </w:tcPr>
          <w:p w14:paraId="5D24A403"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bookmarkStart w:id="13" w:name="_Toc180535446"/>
            <w:bookmarkStart w:id="14" w:name="_Toc180537866"/>
            <w:r w:rsidRPr="008E14BC">
              <w:rPr>
                <w:rFonts w:asciiTheme="minorHAnsi" w:hAnsiTheme="minorHAnsi" w:cstheme="minorHAnsi"/>
                <w:b/>
                <w:bCs/>
                <w:sz w:val="20"/>
                <w:lang w:val="en-US"/>
              </w:rPr>
              <w:t>Working methods for the Radiocommunication Assembly, the Radiocommunication Study Groups, the Radiocommunication Advisory Group</w:t>
            </w:r>
            <w:bookmarkEnd w:id="13"/>
            <w:bookmarkEnd w:id="14"/>
            <w:r w:rsidRPr="008E14BC">
              <w:rPr>
                <w:rFonts w:asciiTheme="minorHAnsi" w:hAnsiTheme="minorHAnsi" w:cstheme="minorHAnsi"/>
                <w:b/>
                <w:bCs/>
                <w:sz w:val="20"/>
                <w:lang w:val="en-US"/>
              </w:rPr>
              <w:t xml:space="preserve"> and other groups of the Radiocommunication Sector</w:t>
            </w:r>
          </w:p>
        </w:tc>
        <w:tc>
          <w:tcPr>
            <w:tcW w:w="412" w:type="pct"/>
          </w:tcPr>
          <w:p w14:paraId="61B4EFEA"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7564C244"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tc>
      </w:tr>
      <w:tr w:rsidR="008E14BC" w:rsidRPr="008E14BC" w14:paraId="6F100311"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2E3838E1"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23" w:history="1">
              <w:r w:rsidRPr="008E14BC">
                <w:rPr>
                  <w:rFonts w:asciiTheme="minorHAnsi" w:hAnsiTheme="minorHAnsi" w:cstheme="minorHAnsi"/>
                  <w:color w:val="0000FF"/>
                  <w:sz w:val="20"/>
                  <w:u w:val="single"/>
                  <w:lang w:val="en-GB"/>
                </w:rPr>
                <w:t>Res.2-9 (2023)</w:t>
              </w:r>
            </w:hyperlink>
          </w:p>
        </w:tc>
        <w:tc>
          <w:tcPr>
            <w:tcW w:w="1821" w:type="pct"/>
          </w:tcPr>
          <w:p w14:paraId="3DEAD4AC"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bookmarkStart w:id="15" w:name="_Toc180535448"/>
            <w:bookmarkStart w:id="16" w:name="_Toc180537868"/>
            <w:r w:rsidRPr="008E14BC">
              <w:rPr>
                <w:rFonts w:asciiTheme="minorHAnsi" w:hAnsiTheme="minorHAnsi" w:cstheme="minorHAnsi"/>
                <w:b/>
                <w:bCs/>
                <w:sz w:val="20"/>
                <w:lang w:val="en-US"/>
              </w:rPr>
              <w:t>Conference Preparatory Meeting</w:t>
            </w:r>
            <w:bookmarkEnd w:id="15"/>
            <w:bookmarkEnd w:id="16"/>
          </w:p>
        </w:tc>
        <w:tc>
          <w:tcPr>
            <w:tcW w:w="412" w:type="pct"/>
          </w:tcPr>
          <w:p w14:paraId="74EDA884"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5C66CE95"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p>
        </w:tc>
      </w:tr>
      <w:tr w:rsidR="008E14BC" w:rsidRPr="008E14BC" w14:paraId="3E7CFEDE"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4529451"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24" w:history="1">
              <w:r w:rsidRPr="008E14BC">
                <w:rPr>
                  <w:rFonts w:asciiTheme="minorHAnsi" w:hAnsiTheme="minorHAnsi" w:cstheme="minorHAnsi"/>
                  <w:color w:val="0000FF"/>
                  <w:sz w:val="20"/>
                  <w:u w:val="single"/>
                  <w:lang w:val="en-GB"/>
                </w:rPr>
                <w:t>Res.4-9 (2023)</w:t>
              </w:r>
            </w:hyperlink>
          </w:p>
        </w:tc>
        <w:tc>
          <w:tcPr>
            <w:tcW w:w="1821" w:type="pct"/>
          </w:tcPr>
          <w:p w14:paraId="7F10CC0D"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bookmarkStart w:id="17" w:name="_Toc180535450"/>
            <w:bookmarkStart w:id="18" w:name="_Toc180537870"/>
            <w:r w:rsidRPr="008E14BC">
              <w:rPr>
                <w:rFonts w:asciiTheme="minorHAnsi" w:hAnsiTheme="minorHAnsi" w:cstheme="minorHAnsi"/>
                <w:b/>
                <w:bCs/>
                <w:sz w:val="20"/>
                <w:lang w:val="en-US"/>
              </w:rPr>
              <w:t>Structure of Radiocommunication Study Groups</w:t>
            </w:r>
            <w:bookmarkEnd w:id="17"/>
            <w:bookmarkEnd w:id="18"/>
          </w:p>
        </w:tc>
        <w:tc>
          <w:tcPr>
            <w:tcW w:w="412" w:type="pct"/>
          </w:tcPr>
          <w:p w14:paraId="42710CC1"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06030FAC"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tc>
      </w:tr>
      <w:tr w:rsidR="008E14BC" w:rsidRPr="008E14BC" w14:paraId="11B47364"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5C4A6C21"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25" w:history="1">
              <w:r w:rsidRPr="008E14BC">
                <w:rPr>
                  <w:rFonts w:asciiTheme="minorHAnsi" w:hAnsiTheme="minorHAnsi" w:cstheme="minorHAnsi"/>
                  <w:color w:val="0000FF"/>
                  <w:sz w:val="20"/>
                  <w:u w:val="single"/>
                  <w:lang w:val="en-GB"/>
                </w:rPr>
                <w:t>Res.5</w:t>
              </w:r>
            </w:hyperlink>
          </w:p>
        </w:tc>
        <w:tc>
          <w:tcPr>
            <w:tcW w:w="1821" w:type="pct"/>
          </w:tcPr>
          <w:p w14:paraId="2E2313E4"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bookmarkStart w:id="19" w:name="_Toc180537872"/>
            <w:r w:rsidRPr="008E14BC">
              <w:rPr>
                <w:rFonts w:asciiTheme="minorHAnsi" w:hAnsiTheme="minorHAnsi" w:cstheme="minorHAnsi"/>
                <w:b/>
                <w:bCs/>
                <w:sz w:val="20"/>
                <w:lang w:val="en-US"/>
              </w:rPr>
              <w:t>Work programme and Questions of Radiocommunication Study Groups</w:t>
            </w:r>
            <w:bookmarkEnd w:id="19"/>
          </w:p>
        </w:tc>
        <w:tc>
          <w:tcPr>
            <w:tcW w:w="412" w:type="pct"/>
          </w:tcPr>
          <w:p w14:paraId="12BEECDE"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4191CEB9"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p>
        </w:tc>
      </w:tr>
      <w:tr w:rsidR="008E14BC" w:rsidRPr="008E14BC" w14:paraId="37D3D5F2"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2BB712F"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26" w:history="1">
              <w:r w:rsidRPr="008E14BC">
                <w:rPr>
                  <w:rFonts w:asciiTheme="minorHAnsi" w:hAnsiTheme="minorHAnsi" w:cstheme="minorHAnsi"/>
                  <w:color w:val="0000FF"/>
                  <w:sz w:val="20"/>
                  <w:u w:val="single"/>
                  <w:lang w:val="en-GB"/>
                </w:rPr>
                <w:t>Res.6-3 (2019)</w:t>
              </w:r>
            </w:hyperlink>
          </w:p>
        </w:tc>
        <w:tc>
          <w:tcPr>
            <w:tcW w:w="1821" w:type="pct"/>
          </w:tcPr>
          <w:p w14:paraId="7BF1F834"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bookmarkStart w:id="20" w:name="_Toc180537874"/>
            <w:r w:rsidRPr="008E14BC">
              <w:rPr>
                <w:rFonts w:asciiTheme="minorHAnsi" w:hAnsiTheme="minorHAnsi" w:cstheme="minorHAnsi"/>
                <w:b/>
                <w:bCs/>
                <w:sz w:val="20"/>
                <w:lang w:val="en-US"/>
              </w:rPr>
              <w:t>Liaison and collaboration with the ITU Telecommunication Standardization Sector</w:t>
            </w:r>
            <w:bookmarkEnd w:id="20"/>
          </w:p>
        </w:tc>
        <w:tc>
          <w:tcPr>
            <w:tcW w:w="412" w:type="pct"/>
          </w:tcPr>
          <w:p w14:paraId="0CCBE4D2"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SUP</w:t>
            </w:r>
          </w:p>
        </w:tc>
        <w:tc>
          <w:tcPr>
            <w:tcW w:w="2288" w:type="pct"/>
          </w:tcPr>
          <w:p w14:paraId="0515FE92"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See new resolution ITU-R 75</w:t>
            </w:r>
          </w:p>
        </w:tc>
      </w:tr>
      <w:tr w:rsidR="008E14BC" w:rsidRPr="008E14BC" w14:paraId="6A504010"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54C37383"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s-ES"/>
              </w:rPr>
            </w:pPr>
            <w:hyperlink r:id="rId27" w:history="1">
              <w:r w:rsidRPr="008E14BC">
                <w:rPr>
                  <w:rFonts w:asciiTheme="minorHAnsi" w:hAnsiTheme="minorHAnsi" w:cstheme="minorHAnsi"/>
                  <w:color w:val="0000FF"/>
                  <w:sz w:val="20"/>
                  <w:u w:val="single"/>
                  <w:lang w:val="en-GB"/>
                </w:rPr>
                <w:t>Res.7-4 (2019)</w:t>
              </w:r>
            </w:hyperlink>
          </w:p>
        </w:tc>
        <w:tc>
          <w:tcPr>
            <w:tcW w:w="1821" w:type="pct"/>
          </w:tcPr>
          <w:p w14:paraId="6933572F"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bookmarkStart w:id="21" w:name="_Toc180537876"/>
            <w:r w:rsidRPr="008E14BC">
              <w:rPr>
                <w:rFonts w:asciiTheme="minorHAnsi" w:hAnsiTheme="minorHAnsi" w:cstheme="minorHAnsi"/>
                <w:b/>
                <w:bCs/>
                <w:sz w:val="20"/>
                <w:lang w:val="en-US"/>
              </w:rPr>
              <w:t>Telecommunication development including liaison and collaboration with the ITU Telecommunication Development Sector</w:t>
            </w:r>
            <w:bookmarkEnd w:id="21"/>
          </w:p>
        </w:tc>
        <w:tc>
          <w:tcPr>
            <w:tcW w:w="412" w:type="pct"/>
          </w:tcPr>
          <w:p w14:paraId="71A483CF"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SUP</w:t>
            </w:r>
          </w:p>
        </w:tc>
        <w:tc>
          <w:tcPr>
            <w:tcW w:w="2288" w:type="pct"/>
          </w:tcPr>
          <w:p w14:paraId="4F617EF4"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See new resolution ITU-R 75</w:t>
            </w:r>
          </w:p>
        </w:tc>
      </w:tr>
      <w:tr w:rsidR="008E14BC" w:rsidRPr="008E14BC" w14:paraId="206069A3"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3B69575"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fr-CH"/>
              </w:rPr>
            </w:pPr>
            <w:hyperlink r:id="rId28" w:history="1">
              <w:r w:rsidRPr="008E14BC">
                <w:rPr>
                  <w:rFonts w:asciiTheme="minorHAnsi" w:hAnsiTheme="minorHAnsi" w:cstheme="minorHAnsi"/>
                  <w:color w:val="0000FF"/>
                  <w:sz w:val="20"/>
                  <w:u w:val="single"/>
                  <w:lang w:val="en-GB"/>
                </w:rPr>
                <w:t>Res.8-4(2023)</w:t>
              </w:r>
            </w:hyperlink>
          </w:p>
        </w:tc>
        <w:tc>
          <w:tcPr>
            <w:tcW w:w="1821" w:type="pct"/>
          </w:tcPr>
          <w:p w14:paraId="2E9075B5"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Radiowave propagation studies and measurement campaigns in developing countries</w:t>
            </w:r>
          </w:p>
          <w:p w14:paraId="7700702D" w14:textId="77777777" w:rsidR="008E14BC" w:rsidRPr="008E14BC" w:rsidRDefault="008E14BC" w:rsidP="008E14B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p w14:paraId="66DC5CDD" w14:textId="77777777" w:rsidR="008E14BC" w:rsidRPr="008E14BC" w:rsidRDefault="008E14BC" w:rsidP="008E14B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p w14:paraId="2EE3877E" w14:textId="77777777" w:rsidR="008E14BC" w:rsidRPr="008E14BC" w:rsidRDefault="008E14BC" w:rsidP="008E14B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p w14:paraId="69D1B441" w14:textId="77777777" w:rsidR="008E14BC" w:rsidRPr="008E14BC" w:rsidRDefault="008E14BC" w:rsidP="008E14B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p w14:paraId="2CFD0665" w14:textId="77777777" w:rsidR="008E14BC" w:rsidRPr="008E14BC" w:rsidRDefault="008E14BC" w:rsidP="008E14BC">
            <w:pPr>
              <w:tabs>
                <w:tab w:val="left" w:pos="399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tc>
        <w:tc>
          <w:tcPr>
            <w:tcW w:w="412" w:type="pct"/>
          </w:tcPr>
          <w:p w14:paraId="01EB0FEF"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31CF02FD" w14:textId="77777777" w:rsidR="008E14BC" w:rsidRPr="008E14BC" w:rsidRDefault="008E14BC" w:rsidP="008E14BC">
            <w:pPr>
              <w:keepNext/>
              <w:keepLines/>
              <w:ind w:left="113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lang w:val="en-US"/>
              </w:rPr>
            </w:pPr>
            <w:r w:rsidRPr="008E14BC">
              <w:rPr>
                <w:rFonts w:asciiTheme="minorHAnsi" w:hAnsiTheme="minorHAnsi" w:cstheme="minorHAnsi"/>
                <w:i/>
                <w:sz w:val="20"/>
                <w:lang w:val="en-US"/>
              </w:rPr>
              <w:t>considering</w:t>
            </w:r>
          </w:p>
          <w:p w14:paraId="6DB28278" w14:textId="77777777" w:rsidR="008E14BC" w:rsidRPr="008E14BC" w:rsidRDefault="008E14BC" w:rsidP="008E14BC">
            <w:pPr>
              <w:spacing w:before="160" w:line="280" w:lineRule="exac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i/>
                <w:iCs/>
                <w:sz w:val="20"/>
                <w:lang w:val="en-US"/>
              </w:rPr>
              <w:t>c)</w:t>
            </w:r>
            <w:r w:rsidRPr="008E14BC">
              <w:rPr>
                <w:rFonts w:asciiTheme="minorHAnsi" w:hAnsiTheme="minorHAnsi" w:cstheme="minorHAnsi"/>
                <w:sz w:val="20"/>
                <w:lang w:val="en-US"/>
              </w:rPr>
              <w:tab/>
              <w:t xml:space="preserve">that Resolution </w:t>
            </w:r>
            <w:r w:rsidRPr="008E14BC">
              <w:rPr>
                <w:rFonts w:asciiTheme="minorHAnsi" w:hAnsiTheme="minorHAnsi" w:cstheme="minorHAnsi"/>
                <w:b/>
                <w:bCs/>
                <w:sz w:val="20"/>
                <w:lang w:val="en-US"/>
              </w:rPr>
              <w:t>5</w:t>
            </w:r>
            <w:r w:rsidRPr="008E14BC">
              <w:rPr>
                <w:rFonts w:asciiTheme="minorHAnsi" w:hAnsiTheme="minorHAnsi" w:cstheme="minorHAnsi"/>
                <w:sz w:val="20"/>
                <w:lang w:val="en-US"/>
              </w:rPr>
              <w:t xml:space="preserve"> (Rev.WRC</w:t>
            </w:r>
            <w:r w:rsidRPr="008E14BC">
              <w:rPr>
                <w:rFonts w:asciiTheme="minorHAnsi" w:hAnsiTheme="minorHAnsi" w:cstheme="minorHAnsi"/>
                <w:sz w:val="20"/>
                <w:lang w:val="en-US"/>
              </w:rPr>
              <w:noBreakHyphen/>
              <w:t xml:space="preserve">15) resolves to instruct the Secretary-General to offer the assistance of the Union to developing countries in the tropical areas which endeavour to carry out national propagation studies in order to improve and develop their radiocommunications; and to assist these countries, if necessary with the collaboration of international and regional organizations which may be concerned, in carrying out national propagation measurement programmes, including collecting appropriate meteorological data; and to arrange funds and resources for this purpose from the United Nations Development Programme (UNDP) and other sources in order to enable the Union </w:t>
            </w:r>
            <w:r w:rsidRPr="008E14BC">
              <w:rPr>
                <w:rFonts w:asciiTheme="minorHAnsi" w:hAnsiTheme="minorHAnsi" w:cstheme="minorHAnsi"/>
                <w:sz w:val="20"/>
                <w:lang w:val="en-US"/>
              </w:rPr>
              <w:lastRenderedPageBreak/>
              <w:t>to provide the countries concerned with adequate and effective technical assistance for the purpose of this Resolution,</w:t>
            </w:r>
          </w:p>
          <w:p w14:paraId="74442F46" w14:textId="77777777" w:rsidR="008E14BC" w:rsidRPr="008E14BC" w:rsidRDefault="008E14BC" w:rsidP="008E14BC">
            <w:pPr>
              <w:keepNext/>
              <w:keepLines/>
              <w:spacing w:before="160" w:line="280" w:lineRule="exact"/>
              <w:ind w:left="113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lang w:val="en-US"/>
              </w:rPr>
            </w:pPr>
            <w:r w:rsidRPr="008E14BC">
              <w:rPr>
                <w:rFonts w:asciiTheme="minorHAnsi" w:hAnsiTheme="minorHAnsi" w:cstheme="minorHAnsi"/>
                <w:i/>
                <w:sz w:val="20"/>
                <w:lang w:val="en-US"/>
              </w:rPr>
              <w:t>resolves</w:t>
            </w:r>
          </w:p>
          <w:p w14:paraId="76D69008" w14:textId="77777777" w:rsidR="008E14BC" w:rsidRPr="008E14BC" w:rsidRDefault="008E14BC" w:rsidP="008E14BC">
            <w:pPr>
              <w:spacing w:before="160" w:line="280" w:lineRule="exac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that the Radiocommunication Bureau, with appropriate support from Radiocommunication Study Group 3, should collaborate closely with the Telecommunication Development Bureau in identifying suitable propagation measurement campaigns in the regions of interest and should offer all necessary technical guidance to the Telecommunication Development Bureau in the establishment of any such measurements;</w:t>
            </w:r>
          </w:p>
        </w:tc>
      </w:tr>
      <w:tr w:rsidR="008E14BC" w:rsidRPr="008E14BC" w14:paraId="4ED8C0FA"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2DC146E4"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s-ES"/>
              </w:rPr>
            </w:pPr>
            <w:hyperlink r:id="rId29" w:history="1">
              <w:r w:rsidRPr="008E14BC">
                <w:rPr>
                  <w:rFonts w:asciiTheme="minorHAnsi" w:hAnsiTheme="minorHAnsi" w:cstheme="minorHAnsi"/>
                  <w:color w:val="0000FF"/>
                  <w:sz w:val="20"/>
                  <w:u w:val="single"/>
                  <w:lang w:val="en-GB"/>
                </w:rPr>
                <w:t>Res.9-7 (2023)</w:t>
              </w:r>
            </w:hyperlink>
          </w:p>
        </w:tc>
        <w:tc>
          <w:tcPr>
            <w:tcW w:w="1821" w:type="pct"/>
          </w:tcPr>
          <w:p w14:paraId="6AC966E7"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bookmarkStart w:id="22" w:name="_Toc180537880"/>
            <w:r w:rsidRPr="008E14BC">
              <w:rPr>
                <w:rFonts w:asciiTheme="minorHAnsi" w:hAnsiTheme="minorHAnsi" w:cstheme="minorHAnsi"/>
                <w:b/>
                <w:bCs/>
                <w:sz w:val="20"/>
                <w:lang w:val="en-US"/>
              </w:rPr>
              <w:t>Liaison and collaboration with other relevant organizations, in particular ISO, IEC</w:t>
            </w:r>
            <w:bookmarkEnd w:id="22"/>
            <w:r w:rsidRPr="008E14BC">
              <w:rPr>
                <w:rFonts w:asciiTheme="minorHAnsi" w:hAnsiTheme="minorHAnsi" w:cstheme="minorHAnsi"/>
                <w:b/>
                <w:bCs/>
                <w:sz w:val="20"/>
                <w:lang w:val="en-US"/>
              </w:rPr>
              <w:t xml:space="preserve"> and CISPR</w:t>
            </w:r>
          </w:p>
        </w:tc>
        <w:tc>
          <w:tcPr>
            <w:tcW w:w="412" w:type="pct"/>
          </w:tcPr>
          <w:p w14:paraId="4B7D9019"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2B0DE361"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p>
        </w:tc>
      </w:tr>
      <w:tr w:rsidR="008E14BC" w:rsidRPr="008E14BC" w14:paraId="1366A594"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C700E42"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30" w:history="1">
              <w:r w:rsidRPr="008E14BC">
                <w:rPr>
                  <w:rFonts w:asciiTheme="minorHAnsi" w:hAnsiTheme="minorHAnsi" w:cstheme="minorHAnsi"/>
                  <w:color w:val="0000FF"/>
                  <w:sz w:val="20"/>
                  <w:u w:val="single"/>
                  <w:lang w:val="en-GB"/>
                </w:rPr>
                <w:t>Res.11-6 (2023)</w:t>
              </w:r>
            </w:hyperlink>
          </w:p>
        </w:tc>
        <w:tc>
          <w:tcPr>
            <w:tcW w:w="1821" w:type="pct"/>
          </w:tcPr>
          <w:p w14:paraId="21DFF935"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Further development of the Spectrum Management System for Developing Countries</w:t>
            </w:r>
          </w:p>
        </w:tc>
        <w:tc>
          <w:tcPr>
            <w:tcW w:w="412" w:type="pct"/>
          </w:tcPr>
          <w:p w14:paraId="28682A37"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3F285027" w14:textId="77777777" w:rsidR="008E14BC" w:rsidRPr="008E14BC" w:rsidRDefault="008E14BC" w:rsidP="008E14BC">
            <w:pPr>
              <w:keepNext/>
              <w:keepLines/>
              <w:ind w:left="11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lang w:val="en-US"/>
              </w:rPr>
            </w:pPr>
            <w:r w:rsidRPr="008E14BC">
              <w:rPr>
                <w:rFonts w:asciiTheme="minorHAnsi" w:hAnsiTheme="minorHAnsi" w:cstheme="minorHAnsi"/>
                <w:i/>
                <w:sz w:val="20"/>
                <w:lang w:val="en-US"/>
              </w:rPr>
              <w:t>considering</w:t>
            </w:r>
          </w:p>
          <w:p w14:paraId="0897CFA6" w14:textId="77777777" w:rsidR="008E14BC" w:rsidRPr="008E14BC" w:rsidRDefault="008E14BC" w:rsidP="008E14BC">
            <w:pPr>
              <w:spacing w:before="16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i/>
                <w:iCs/>
                <w:sz w:val="20"/>
                <w:lang w:val="en-US"/>
              </w:rPr>
              <w:t>a)</w:t>
            </w:r>
            <w:r w:rsidRPr="008E14BC">
              <w:rPr>
                <w:rFonts w:asciiTheme="minorHAnsi" w:hAnsiTheme="minorHAnsi" w:cstheme="minorHAnsi"/>
                <w:sz w:val="20"/>
                <w:lang w:val="en-US"/>
              </w:rPr>
              <w:tab/>
              <w:t>that an upgraded spectrum management system would contain software modifications to the current Spectrum Management System for Developing Countries (SMS4DC) to support and facilitate upgraded national spectrum management and monitoring, coordination among administrations and notification to the Radiocommunication Bureau (BR);</w:t>
            </w:r>
          </w:p>
          <w:p w14:paraId="4305C0DC" w14:textId="77777777" w:rsidR="008E14BC" w:rsidRPr="008E14BC" w:rsidRDefault="008E14BC" w:rsidP="008E14BC">
            <w:pPr>
              <w:spacing w:before="16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i/>
                <w:iCs/>
                <w:sz w:val="20"/>
                <w:lang w:val="en-US"/>
              </w:rPr>
              <w:t>b)</w:t>
            </w:r>
            <w:r w:rsidRPr="008E14BC">
              <w:rPr>
                <w:rFonts w:asciiTheme="minorHAnsi" w:hAnsiTheme="minorHAnsi" w:cstheme="minorHAnsi"/>
                <w:sz w:val="20"/>
                <w:lang w:val="en-US"/>
              </w:rPr>
              <w:tab/>
              <w:t>that the SMS4DC has been developed in Unicode by the Telecommunication Development Bureau (BDT) in close cooperation with BR based on the technical specifications developed by the ITU</w:t>
            </w:r>
            <w:r w:rsidRPr="008E14BC">
              <w:rPr>
                <w:rFonts w:asciiTheme="minorHAnsi" w:hAnsiTheme="minorHAnsi" w:cstheme="minorHAnsi"/>
                <w:sz w:val="20"/>
                <w:lang w:val="en-US"/>
              </w:rPr>
              <w:noBreakHyphen/>
              <w:t>R and ITU</w:t>
            </w:r>
            <w:r w:rsidRPr="008E14BC">
              <w:rPr>
                <w:rFonts w:asciiTheme="minorHAnsi" w:hAnsiTheme="minorHAnsi" w:cstheme="minorHAnsi"/>
                <w:sz w:val="20"/>
                <w:lang w:val="en-US"/>
              </w:rPr>
              <w:noBreakHyphen/>
              <w:t>D group of experts;</w:t>
            </w:r>
          </w:p>
          <w:p w14:paraId="4EC4A28B" w14:textId="77777777" w:rsidR="008E14BC" w:rsidRPr="008E14BC" w:rsidRDefault="008E14BC" w:rsidP="008E14BC">
            <w:pPr>
              <w:spacing w:before="16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i/>
                <w:iCs/>
                <w:sz w:val="20"/>
                <w:lang w:val="en-US"/>
              </w:rPr>
              <w:t>c)</w:t>
            </w:r>
            <w:r w:rsidRPr="008E14BC">
              <w:rPr>
                <w:rFonts w:asciiTheme="minorHAnsi" w:hAnsiTheme="minorHAnsi" w:cstheme="minorHAnsi"/>
                <w:sz w:val="20"/>
                <w:lang w:val="en-US"/>
              </w:rPr>
              <w:tab/>
              <w:t>that data elements used in the SMS4DC were based on relevant ITU</w:t>
            </w:r>
            <w:r w:rsidRPr="008E14BC">
              <w:rPr>
                <w:rFonts w:asciiTheme="minorHAnsi" w:hAnsiTheme="minorHAnsi" w:cstheme="minorHAnsi"/>
                <w:sz w:val="20"/>
                <w:lang w:val="en-US"/>
              </w:rPr>
              <w:noBreakHyphen/>
              <w:t>R Recommendations on spectrum management, including those for notification and coordination purposes;</w:t>
            </w:r>
          </w:p>
          <w:p w14:paraId="689C9A8A" w14:textId="77777777" w:rsidR="008E14BC" w:rsidRPr="008E14BC" w:rsidRDefault="008E14BC" w:rsidP="008E14BC">
            <w:pPr>
              <w:spacing w:before="16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i/>
                <w:iCs/>
                <w:sz w:val="20"/>
                <w:lang w:val="en-US"/>
              </w:rPr>
              <w:t>d)</w:t>
            </w:r>
            <w:r w:rsidRPr="008E14BC">
              <w:rPr>
                <w:rFonts w:asciiTheme="minorHAnsi" w:hAnsiTheme="minorHAnsi" w:cstheme="minorHAnsi"/>
                <w:sz w:val="20"/>
                <w:lang w:val="en-US"/>
              </w:rPr>
              <w:tab/>
              <w:t>that many administrations have been successful in implementing automated management systems in the development and maintenance of their national spectrum management data,</w:t>
            </w:r>
          </w:p>
          <w:p w14:paraId="5AE19D7D" w14:textId="77777777" w:rsidR="008E14BC" w:rsidRPr="008E14BC" w:rsidRDefault="008E14BC" w:rsidP="008E14BC">
            <w:pPr>
              <w:keepNext/>
              <w:keepLines/>
              <w:spacing w:before="160" w:line="280" w:lineRule="exact"/>
              <w:ind w:left="11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lang w:val="en-US"/>
              </w:rPr>
            </w:pPr>
            <w:r w:rsidRPr="008E14BC">
              <w:rPr>
                <w:rFonts w:asciiTheme="minorHAnsi" w:hAnsiTheme="minorHAnsi" w:cstheme="minorHAnsi"/>
                <w:i/>
                <w:sz w:val="20"/>
                <w:lang w:val="en-US"/>
              </w:rPr>
              <w:lastRenderedPageBreak/>
              <w:t>resolves</w:t>
            </w:r>
          </w:p>
          <w:p w14:paraId="1C6399D5" w14:textId="77777777" w:rsidR="008E14BC" w:rsidRPr="008E14BC" w:rsidRDefault="008E14BC" w:rsidP="008E14BC">
            <w:pPr>
              <w:spacing w:before="16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1</w:t>
            </w:r>
            <w:r w:rsidRPr="008E14BC">
              <w:rPr>
                <w:rFonts w:asciiTheme="minorHAnsi" w:hAnsiTheme="minorHAnsi" w:cstheme="minorHAnsi"/>
                <w:sz w:val="20"/>
                <w:lang w:val="en-US"/>
              </w:rPr>
              <w:tab/>
              <w:t>that Study Group 1</w:t>
            </w:r>
            <w:r w:rsidRPr="008E14BC">
              <w:rPr>
                <w:rFonts w:asciiTheme="minorHAnsi" w:hAnsiTheme="minorHAnsi" w:cstheme="minorHAnsi"/>
                <w:color w:val="0070C0"/>
                <w:sz w:val="20"/>
                <w:lang w:val="en-US"/>
              </w:rPr>
              <w:t xml:space="preserve"> </w:t>
            </w:r>
            <w:r w:rsidRPr="008E14BC">
              <w:rPr>
                <w:rFonts w:asciiTheme="minorHAnsi" w:hAnsiTheme="minorHAnsi" w:cstheme="minorHAnsi"/>
                <w:sz w:val="20"/>
                <w:lang w:val="en-US"/>
              </w:rPr>
              <w:t>and BR experts should continue to assist in the further development of the SMS4DC in accordance with WRC decisions and relevant ITU</w:t>
            </w:r>
            <w:r w:rsidRPr="008E14BC">
              <w:rPr>
                <w:rFonts w:asciiTheme="minorHAnsi" w:hAnsiTheme="minorHAnsi" w:cstheme="minorHAnsi"/>
                <w:sz w:val="20"/>
                <w:lang w:val="en-US"/>
              </w:rPr>
              <w:noBreakHyphen/>
              <w:t xml:space="preserve">R Recommendations, including </w:t>
            </w:r>
            <w:r w:rsidRPr="008E14BC">
              <w:rPr>
                <w:rFonts w:asciiTheme="minorHAnsi" w:hAnsiTheme="minorHAnsi" w:cstheme="minorHAnsi"/>
                <w:sz w:val="20"/>
                <w:lang w:val="en-US" w:eastAsia="ko-KR"/>
              </w:rPr>
              <w:t>radio-wave propagation prediction methods from P-series Recommendations</w:t>
            </w:r>
            <w:r w:rsidRPr="008E14BC">
              <w:rPr>
                <w:rFonts w:asciiTheme="minorHAnsi" w:hAnsiTheme="minorHAnsi" w:cstheme="minorHAnsi"/>
                <w:sz w:val="20"/>
                <w:lang w:val="en-US"/>
              </w:rPr>
              <w:t>, Handbooks and Reports;</w:t>
            </w:r>
          </w:p>
          <w:p w14:paraId="3411368E" w14:textId="77777777" w:rsidR="008E14BC" w:rsidRPr="008E14BC" w:rsidRDefault="008E14BC" w:rsidP="008E14BC">
            <w:pPr>
              <w:spacing w:before="16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2</w:t>
            </w:r>
            <w:r w:rsidRPr="008E14BC">
              <w:rPr>
                <w:rFonts w:asciiTheme="minorHAnsi" w:hAnsiTheme="minorHAnsi" w:cstheme="minorHAnsi"/>
                <w:sz w:val="20"/>
                <w:lang w:val="en-US"/>
              </w:rPr>
              <w:tab/>
              <w:t>that BR should continue to assist BDT in implementing the Spectrum Management System in different countries through the participation of Study Group 1</w:t>
            </w:r>
            <w:r w:rsidRPr="008E14BC">
              <w:rPr>
                <w:rFonts w:asciiTheme="minorHAnsi" w:hAnsiTheme="minorHAnsi" w:cstheme="minorHAnsi"/>
                <w:color w:val="0070C0"/>
                <w:sz w:val="20"/>
                <w:lang w:val="en-US"/>
              </w:rPr>
              <w:t xml:space="preserve"> </w:t>
            </w:r>
            <w:r w:rsidRPr="008E14BC">
              <w:rPr>
                <w:rFonts w:asciiTheme="minorHAnsi" w:hAnsiTheme="minorHAnsi" w:cstheme="minorHAnsi"/>
                <w:sz w:val="20"/>
                <w:lang w:val="en-US"/>
              </w:rPr>
              <w:t>and BR experts in relevant training projects, such as ITU Academy.</w:t>
            </w:r>
          </w:p>
        </w:tc>
      </w:tr>
      <w:tr w:rsidR="008E14BC" w:rsidRPr="008E14BC" w14:paraId="7D141457"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63EAD6E3"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31" w:history="1">
              <w:r w:rsidRPr="008E14BC">
                <w:rPr>
                  <w:rFonts w:asciiTheme="minorHAnsi" w:hAnsiTheme="minorHAnsi" w:cstheme="minorHAnsi"/>
                  <w:color w:val="0000FF"/>
                  <w:sz w:val="20"/>
                  <w:u w:val="single"/>
                  <w:lang w:val="en-GB"/>
                </w:rPr>
                <w:t>Res.12-2 (2023)</w:t>
              </w:r>
            </w:hyperlink>
          </w:p>
        </w:tc>
        <w:tc>
          <w:tcPr>
            <w:tcW w:w="1821" w:type="pct"/>
          </w:tcPr>
          <w:p w14:paraId="43429E2D"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Handbooks and special publications for development of radiocommunication services</w:t>
            </w:r>
          </w:p>
        </w:tc>
        <w:tc>
          <w:tcPr>
            <w:tcW w:w="412" w:type="pct"/>
          </w:tcPr>
          <w:p w14:paraId="6DBB0AC6"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3B993362" w14:textId="77777777" w:rsidR="008E14BC" w:rsidRPr="008E14BC" w:rsidRDefault="008E14BC" w:rsidP="008E14BC">
            <w:pPr>
              <w:keepNext/>
              <w:keepLines/>
              <w:ind w:left="11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lang w:val="en-US"/>
              </w:rPr>
            </w:pPr>
            <w:r w:rsidRPr="008E14BC">
              <w:rPr>
                <w:rFonts w:asciiTheme="minorHAnsi" w:hAnsiTheme="minorHAnsi" w:cstheme="minorHAnsi"/>
                <w:i/>
                <w:sz w:val="20"/>
                <w:lang w:val="en-US"/>
              </w:rPr>
              <w:t>invites</w:t>
            </w:r>
          </w:p>
          <w:p w14:paraId="7F550E57"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1</w:t>
            </w:r>
            <w:r w:rsidRPr="008E14BC">
              <w:rPr>
                <w:rFonts w:asciiTheme="minorHAnsi" w:hAnsiTheme="minorHAnsi" w:cstheme="minorHAnsi"/>
                <w:sz w:val="20"/>
                <w:lang w:val="en-US"/>
              </w:rPr>
              <w:tab/>
              <w:t>the Telecommunication Development Sector to indicate what special subjects would be most useful to developing countries so that planning for handbooks and special publications may be undertaken.</w:t>
            </w:r>
          </w:p>
        </w:tc>
      </w:tr>
      <w:tr w:rsidR="008E14BC" w:rsidRPr="008E14BC" w14:paraId="697B6DE5"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65D4DD0"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fr-CH"/>
              </w:rPr>
            </w:pPr>
            <w:hyperlink r:id="rId32" w:history="1">
              <w:r w:rsidRPr="008E14BC">
                <w:rPr>
                  <w:rFonts w:asciiTheme="minorHAnsi" w:hAnsiTheme="minorHAnsi" w:cstheme="minorHAnsi"/>
                  <w:color w:val="0000FF"/>
                  <w:sz w:val="20"/>
                  <w:u w:val="single"/>
                  <w:lang w:val="en-GB"/>
                </w:rPr>
                <w:t>Res.15-6 (2015)</w:t>
              </w:r>
            </w:hyperlink>
          </w:p>
        </w:tc>
        <w:tc>
          <w:tcPr>
            <w:tcW w:w="1821" w:type="pct"/>
          </w:tcPr>
          <w:p w14:paraId="447ECFF2"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0"/>
                <w:lang w:val="en-US"/>
              </w:rPr>
            </w:pPr>
            <w:bookmarkStart w:id="23" w:name="_Toc180537886"/>
            <w:r w:rsidRPr="008E14BC">
              <w:rPr>
                <w:rFonts w:asciiTheme="minorHAnsi" w:hAnsiTheme="minorHAnsi" w:cstheme="minorBidi"/>
                <w:b/>
                <w:bCs/>
                <w:sz w:val="20"/>
                <w:lang w:val="en-US"/>
              </w:rPr>
              <w:t>Appointment and maximum term of office for Chairmen and Vice Chairmen of Radiocommunication Study Groups, the Coordination Committee for Vocabulary and of the Radiocommunication Advisory Group</w:t>
            </w:r>
            <w:bookmarkEnd w:id="23"/>
          </w:p>
        </w:tc>
        <w:tc>
          <w:tcPr>
            <w:tcW w:w="412" w:type="pct"/>
          </w:tcPr>
          <w:p w14:paraId="4FFC5745"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SUP</w:t>
            </w:r>
          </w:p>
        </w:tc>
        <w:tc>
          <w:tcPr>
            <w:tcW w:w="2288" w:type="pct"/>
          </w:tcPr>
          <w:p w14:paraId="1EACE289"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tc>
      </w:tr>
      <w:tr w:rsidR="008E14BC" w:rsidRPr="008E14BC" w14:paraId="1262208D"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3F33D903"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fr-CH"/>
              </w:rPr>
            </w:pPr>
            <w:hyperlink r:id="rId33" w:history="1">
              <w:r w:rsidRPr="008E14BC">
                <w:rPr>
                  <w:rFonts w:asciiTheme="minorHAnsi" w:hAnsiTheme="minorHAnsi" w:cstheme="minorHAnsi"/>
                  <w:color w:val="0000FF"/>
                  <w:sz w:val="20"/>
                  <w:u w:val="single"/>
                  <w:lang w:val="en-GB"/>
                </w:rPr>
                <w:t>Res.19-6 (2023)</w:t>
              </w:r>
            </w:hyperlink>
          </w:p>
        </w:tc>
        <w:tc>
          <w:tcPr>
            <w:tcW w:w="1821" w:type="pct"/>
          </w:tcPr>
          <w:p w14:paraId="4319145E"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bookmarkStart w:id="24" w:name="_Toc180537890"/>
            <w:r w:rsidRPr="008E14BC">
              <w:rPr>
                <w:rFonts w:asciiTheme="minorHAnsi" w:hAnsiTheme="minorHAnsi" w:cstheme="minorHAnsi"/>
                <w:b/>
                <w:bCs/>
                <w:sz w:val="20"/>
                <w:lang w:val="en-US"/>
              </w:rPr>
              <w:t>Dissemination of ITU-R texts</w:t>
            </w:r>
            <w:bookmarkEnd w:id="24"/>
          </w:p>
        </w:tc>
        <w:tc>
          <w:tcPr>
            <w:tcW w:w="412" w:type="pct"/>
          </w:tcPr>
          <w:p w14:paraId="342F308B"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11660889"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p>
        </w:tc>
      </w:tr>
      <w:tr w:rsidR="008E14BC" w:rsidRPr="008E14BC" w14:paraId="398971B3"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9877E37"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34" w:history="1">
              <w:r w:rsidRPr="008E14BC">
                <w:rPr>
                  <w:rFonts w:asciiTheme="minorHAnsi" w:hAnsiTheme="minorHAnsi" w:cstheme="minorHAnsi"/>
                  <w:color w:val="0000FF"/>
                  <w:sz w:val="20"/>
                  <w:u w:val="single"/>
                  <w:lang w:val="en-GB"/>
                </w:rPr>
                <w:t>Res.22-6 (2023)</w:t>
              </w:r>
            </w:hyperlink>
          </w:p>
        </w:tc>
        <w:tc>
          <w:tcPr>
            <w:tcW w:w="1821" w:type="pct"/>
          </w:tcPr>
          <w:p w14:paraId="3E01D846"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bookmarkStart w:id="25" w:name="_Toc180537892"/>
            <w:r w:rsidRPr="008E14BC">
              <w:rPr>
                <w:rFonts w:asciiTheme="minorHAnsi" w:hAnsiTheme="minorHAnsi" w:cstheme="minorHAnsi"/>
                <w:b/>
                <w:bCs/>
                <w:sz w:val="20"/>
                <w:lang w:val="en-US"/>
              </w:rPr>
              <w:t>Improvement of national radio spectrum management practices and techniques</w:t>
            </w:r>
            <w:bookmarkEnd w:id="25"/>
          </w:p>
        </w:tc>
        <w:tc>
          <w:tcPr>
            <w:tcW w:w="412" w:type="pct"/>
          </w:tcPr>
          <w:p w14:paraId="67D2DC87"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1F6324DA"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tc>
      </w:tr>
      <w:tr w:rsidR="008E14BC" w:rsidRPr="008E14BC" w14:paraId="01880876"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68DBA3D6"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s-ES"/>
              </w:rPr>
            </w:pPr>
            <w:hyperlink r:id="rId35" w:history="1">
              <w:r w:rsidRPr="008E14BC">
                <w:rPr>
                  <w:rFonts w:asciiTheme="minorHAnsi" w:hAnsiTheme="minorHAnsi" w:cstheme="minorHAnsi"/>
                  <w:color w:val="0000FF"/>
                  <w:sz w:val="20"/>
                  <w:u w:val="single"/>
                  <w:lang w:val="en-GB"/>
                </w:rPr>
                <w:t>Res.23-4 (2023)</w:t>
              </w:r>
            </w:hyperlink>
          </w:p>
        </w:tc>
        <w:tc>
          <w:tcPr>
            <w:tcW w:w="1821" w:type="pct"/>
          </w:tcPr>
          <w:p w14:paraId="4D293157"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bookmarkStart w:id="26" w:name="_Toc180537894"/>
            <w:r w:rsidRPr="008E14BC">
              <w:rPr>
                <w:rFonts w:asciiTheme="minorHAnsi" w:hAnsiTheme="minorHAnsi" w:cstheme="minorHAnsi"/>
                <w:b/>
                <w:bCs/>
                <w:sz w:val="20"/>
                <w:lang w:val="en-US"/>
              </w:rPr>
              <w:t>Extension of the international monitoring system to a worldwide scale</w:t>
            </w:r>
            <w:bookmarkEnd w:id="26"/>
          </w:p>
        </w:tc>
        <w:tc>
          <w:tcPr>
            <w:tcW w:w="412" w:type="pct"/>
          </w:tcPr>
          <w:p w14:paraId="4056C653"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5C033152"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p>
        </w:tc>
      </w:tr>
      <w:tr w:rsidR="008E14BC" w:rsidRPr="008E14BC" w14:paraId="62765B93"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AB93908"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fr-CH"/>
              </w:rPr>
            </w:pPr>
            <w:hyperlink r:id="rId36" w:history="1">
              <w:r w:rsidRPr="008E14BC">
                <w:rPr>
                  <w:rFonts w:asciiTheme="minorHAnsi" w:hAnsiTheme="minorHAnsi" w:cstheme="minorHAnsi"/>
                  <w:color w:val="0000FF"/>
                  <w:sz w:val="20"/>
                  <w:u w:val="single"/>
                  <w:lang w:val="en-GB"/>
                </w:rPr>
                <w:t>Res.25-3 (2012)</w:t>
              </w:r>
            </w:hyperlink>
          </w:p>
        </w:tc>
        <w:tc>
          <w:tcPr>
            <w:tcW w:w="1821" w:type="pct"/>
          </w:tcPr>
          <w:p w14:paraId="0ECDE185"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bookmarkStart w:id="27" w:name="_Toc180537896"/>
            <w:r w:rsidRPr="008E14BC">
              <w:rPr>
                <w:rFonts w:asciiTheme="minorHAnsi" w:hAnsiTheme="minorHAnsi" w:cstheme="minorHAnsi"/>
                <w:b/>
                <w:bCs/>
                <w:sz w:val="20"/>
                <w:lang w:val="en-US"/>
              </w:rPr>
              <w:t>Computer programs and associated reference numerical data for radiowave propagation studies</w:t>
            </w:r>
            <w:bookmarkEnd w:id="27"/>
          </w:p>
        </w:tc>
        <w:tc>
          <w:tcPr>
            <w:tcW w:w="412" w:type="pct"/>
          </w:tcPr>
          <w:p w14:paraId="0B5162B1"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NOC</w:t>
            </w:r>
          </w:p>
        </w:tc>
        <w:tc>
          <w:tcPr>
            <w:tcW w:w="2288" w:type="pct"/>
          </w:tcPr>
          <w:p w14:paraId="4C43DCB1"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tc>
      </w:tr>
      <w:tr w:rsidR="008E14BC" w:rsidRPr="008E14BC" w14:paraId="79D322F2"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71A3F81B"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37" w:history="1">
              <w:r w:rsidRPr="008E14BC">
                <w:rPr>
                  <w:rFonts w:asciiTheme="minorHAnsi" w:hAnsiTheme="minorHAnsi" w:cstheme="minorHAnsi"/>
                  <w:color w:val="0000FF"/>
                  <w:sz w:val="20"/>
                  <w:u w:val="single"/>
                  <w:lang w:val="en-GB"/>
                </w:rPr>
                <w:t>Res.28-2 (2012)</w:t>
              </w:r>
            </w:hyperlink>
          </w:p>
        </w:tc>
        <w:tc>
          <w:tcPr>
            <w:tcW w:w="1821" w:type="pct"/>
          </w:tcPr>
          <w:p w14:paraId="3A721E9E"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bookmarkStart w:id="28" w:name="_Toc180537898"/>
            <w:r w:rsidRPr="008E14BC">
              <w:rPr>
                <w:rFonts w:asciiTheme="minorHAnsi" w:hAnsiTheme="minorHAnsi" w:cstheme="minorHAnsi"/>
                <w:b/>
                <w:bCs/>
                <w:sz w:val="20"/>
                <w:lang w:val="en-US"/>
              </w:rPr>
              <w:t>Standard-frequency and time-signal emissions</w:t>
            </w:r>
            <w:bookmarkEnd w:id="28"/>
          </w:p>
        </w:tc>
        <w:tc>
          <w:tcPr>
            <w:tcW w:w="412" w:type="pct"/>
          </w:tcPr>
          <w:p w14:paraId="470D6226"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NOC</w:t>
            </w:r>
          </w:p>
        </w:tc>
        <w:tc>
          <w:tcPr>
            <w:tcW w:w="2288" w:type="pct"/>
          </w:tcPr>
          <w:p w14:paraId="677B21F8"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p>
        </w:tc>
      </w:tr>
      <w:tr w:rsidR="008E14BC" w:rsidRPr="008E14BC" w14:paraId="512FFDCA"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3F0A7C8"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fr-CH"/>
              </w:rPr>
            </w:pPr>
            <w:hyperlink r:id="rId38" w:history="1">
              <w:r w:rsidRPr="008E14BC">
                <w:rPr>
                  <w:rFonts w:asciiTheme="minorHAnsi" w:hAnsiTheme="minorHAnsi" w:cstheme="minorHAnsi"/>
                  <w:color w:val="0000FF"/>
                  <w:sz w:val="20"/>
                  <w:u w:val="single"/>
                  <w:lang w:val="en-GB"/>
                </w:rPr>
                <w:t>Res.36-6 (2023)</w:t>
              </w:r>
            </w:hyperlink>
          </w:p>
        </w:tc>
        <w:tc>
          <w:tcPr>
            <w:tcW w:w="1821" w:type="pct"/>
          </w:tcPr>
          <w:p w14:paraId="326185E3"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bookmarkStart w:id="29" w:name="_Toc180537906"/>
            <w:r w:rsidRPr="008E14BC">
              <w:rPr>
                <w:rFonts w:asciiTheme="minorHAnsi" w:hAnsiTheme="minorHAnsi" w:cstheme="minorHAnsi"/>
                <w:b/>
                <w:bCs/>
                <w:sz w:val="20"/>
                <w:lang w:val="en-US"/>
              </w:rPr>
              <w:t>Coordination of vocabulary</w:t>
            </w:r>
            <w:bookmarkEnd w:id="29"/>
            <w:r w:rsidRPr="008E14BC">
              <w:rPr>
                <w:rFonts w:asciiTheme="minorHAnsi" w:hAnsiTheme="minorHAnsi" w:cstheme="minorHAnsi"/>
                <w:b/>
                <w:bCs/>
                <w:sz w:val="20"/>
                <w:lang w:val="en-US"/>
              </w:rPr>
              <w:t xml:space="preserve"> in the six official languages of the Union on an equal footing in the ITU Radiocommunication Sector</w:t>
            </w:r>
          </w:p>
        </w:tc>
        <w:tc>
          <w:tcPr>
            <w:tcW w:w="412" w:type="pct"/>
          </w:tcPr>
          <w:p w14:paraId="625A3453"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r w:rsidRPr="008E14BC">
              <w:rPr>
                <w:rFonts w:asciiTheme="minorHAnsi" w:hAnsiTheme="minorHAnsi" w:cstheme="minorHAnsi"/>
                <w:sz w:val="20"/>
                <w:lang w:val="es-ES"/>
              </w:rPr>
              <w:t>MOD</w:t>
            </w:r>
          </w:p>
        </w:tc>
        <w:tc>
          <w:tcPr>
            <w:tcW w:w="2288" w:type="pct"/>
          </w:tcPr>
          <w:p w14:paraId="39962C58"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s-ES"/>
              </w:rPr>
            </w:pPr>
          </w:p>
        </w:tc>
      </w:tr>
      <w:tr w:rsidR="008E14BC" w:rsidRPr="008E14BC" w14:paraId="0A0962A8"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392815B6"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fr-CH"/>
              </w:rPr>
            </w:pPr>
            <w:hyperlink r:id="rId39" w:history="1">
              <w:r w:rsidRPr="008E14BC">
                <w:rPr>
                  <w:rFonts w:asciiTheme="minorHAnsi" w:hAnsiTheme="minorHAnsi" w:cstheme="minorHAnsi"/>
                  <w:color w:val="0000FF"/>
                  <w:sz w:val="20"/>
                  <w:u w:val="single"/>
                  <w:lang w:val="en-GB"/>
                </w:rPr>
                <w:t>Res.37 (1995)</w:t>
              </w:r>
            </w:hyperlink>
          </w:p>
        </w:tc>
        <w:tc>
          <w:tcPr>
            <w:tcW w:w="1821" w:type="pct"/>
          </w:tcPr>
          <w:p w14:paraId="51D5AD19"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bookmarkStart w:id="30" w:name="_Toc180537908"/>
            <w:r w:rsidRPr="008E14BC">
              <w:rPr>
                <w:rFonts w:asciiTheme="minorHAnsi" w:hAnsiTheme="minorHAnsi" w:cstheme="minorHAnsi"/>
                <w:b/>
                <w:bCs/>
                <w:sz w:val="20"/>
                <w:lang w:val="en-US"/>
              </w:rPr>
              <w:t>Radio-wave propagation studies for system design and service planning</w:t>
            </w:r>
            <w:bookmarkEnd w:id="30"/>
          </w:p>
        </w:tc>
        <w:tc>
          <w:tcPr>
            <w:tcW w:w="412" w:type="pct"/>
          </w:tcPr>
          <w:p w14:paraId="0D5E8AF3"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NOC</w:t>
            </w:r>
          </w:p>
        </w:tc>
        <w:tc>
          <w:tcPr>
            <w:tcW w:w="2288" w:type="pct"/>
          </w:tcPr>
          <w:p w14:paraId="7F055135"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p>
        </w:tc>
      </w:tr>
      <w:tr w:rsidR="008E14BC" w:rsidRPr="008E14BC" w14:paraId="4EEBCD73"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51A7903"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fr-CH"/>
              </w:rPr>
            </w:pPr>
            <w:hyperlink r:id="rId40" w:history="1">
              <w:r w:rsidRPr="008E14BC">
                <w:rPr>
                  <w:rFonts w:asciiTheme="minorHAnsi" w:hAnsiTheme="minorHAnsi" w:cstheme="minorHAnsi"/>
                  <w:color w:val="0000FF"/>
                  <w:sz w:val="20"/>
                  <w:u w:val="single"/>
                  <w:lang w:val="en-GB"/>
                </w:rPr>
                <w:t>Res.40-4 (2015)</w:t>
              </w:r>
            </w:hyperlink>
          </w:p>
        </w:tc>
        <w:tc>
          <w:tcPr>
            <w:tcW w:w="1821" w:type="pct"/>
          </w:tcPr>
          <w:p w14:paraId="03A1217D"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bookmarkStart w:id="31" w:name="_Toc180537912"/>
            <w:r w:rsidRPr="008E14BC">
              <w:rPr>
                <w:rFonts w:asciiTheme="minorHAnsi" w:hAnsiTheme="minorHAnsi" w:cstheme="minorHAnsi"/>
                <w:b/>
                <w:bCs/>
                <w:sz w:val="20"/>
                <w:lang w:val="en-US"/>
              </w:rPr>
              <w:t>Worldwide database of terrain height and surface features</w:t>
            </w:r>
            <w:bookmarkEnd w:id="31"/>
          </w:p>
        </w:tc>
        <w:tc>
          <w:tcPr>
            <w:tcW w:w="412" w:type="pct"/>
          </w:tcPr>
          <w:p w14:paraId="578E7121"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NOC</w:t>
            </w:r>
          </w:p>
        </w:tc>
        <w:tc>
          <w:tcPr>
            <w:tcW w:w="2288" w:type="pct"/>
          </w:tcPr>
          <w:p w14:paraId="0E96EC16"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tc>
      </w:tr>
      <w:tr w:rsidR="008E14BC" w:rsidRPr="008E14BC" w14:paraId="4EB35CA5"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47359D3A"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fr-CH"/>
              </w:rPr>
            </w:pPr>
            <w:hyperlink r:id="rId41" w:history="1">
              <w:r w:rsidRPr="008E14BC">
                <w:rPr>
                  <w:rFonts w:asciiTheme="minorHAnsi" w:hAnsiTheme="minorHAnsi" w:cstheme="minorHAnsi"/>
                  <w:color w:val="0000FF"/>
                  <w:sz w:val="20"/>
                  <w:u w:val="single"/>
                  <w:lang w:val="en-GB"/>
                </w:rPr>
                <w:t>Res.47-2 (2012)</w:t>
              </w:r>
            </w:hyperlink>
          </w:p>
        </w:tc>
        <w:tc>
          <w:tcPr>
            <w:tcW w:w="1821" w:type="pct"/>
          </w:tcPr>
          <w:p w14:paraId="6EDD9BD9"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bookmarkStart w:id="32" w:name="_Toc180537918"/>
            <w:r w:rsidRPr="008E14BC">
              <w:rPr>
                <w:rFonts w:asciiTheme="minorHAnsi" w:hAnsiTheme="minorHAnsi" w:cstheme="minorHAnsi"/>
                <w:b/>
                <w:bCs/>
                <w:sz w:val="20"/>
                <w:lang w:val="en-US"/>
              </w:rPr>
              <w:t>Future submission of satellite radio transmission technologies for IMT-2000</w:t>
            </w:r>
            <w:bookmarkEnd w:id="32"/>
          </w:p>
        </w:tc>
        <w:tc>
          <w:tcPr>
            <w:tcW w:w="412" w:type="pct"/>
          </w:tcPr>
          <w:p w14:paraId="46B0D59C"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s-ES"/>
              </w:rPr>
            </w:pPr>
            <w:r w:rsidRPr="008E14BC">
              <w:rPr>
                <w:rFonts w:asciiTheme="minorHAnsi" w:hAnsiTheme="minorHAnsi" w:cstheme="minorHAnsi"/>
                <w:sz w:val="20"/>
                <w:lang w:val="en-US"/>
              </w:rPr>
              <w:t>NOC</w:t>
            </w:r>
          </w:p>
        </w:tc>
        <w:tc>
          <w:tcPr>
            <w:tcW w:w="2288" w:type="pct"/>
          </w:tcPr>
          <w:p w14:paraId="08FF8C3B"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p>
        </w:tc>
      </w:tr>
      <w:tr w:rsidR="008E14BC" w:rsidRPr="008E14BC" w14:paraId="55A98888"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1F5FC09"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42" w:history="1">
              <w:r w:rsidRPr="008E14BC">
                <w:rPr>
                  <w:rFonts w:asciiTheme="minorHAnsi" w:hAnsiTheme="minorHAnsi" w:cstheme="minorHAnsi"/>
                  <w:color w:val="0000FF"/>
                  <w:sz w:val="20"/>
                  <w:u w:val="single"/>
                  <w:lang w:val="en-GB"/>
                </w:rPr>
                <w:t>Res.48-3 (2019)</w:t>
              </w:r>
            </w:hyperlink>
          </w:p>
        </w:tc>
        <w:tc>
          <w:tcPr>
            <w:tcW w:w="1821" w:type="pct"/>
          </w:tcPr>
          <w:p w14:paraId="64D2B3CB"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bookmarkStart w:id="33" w:name="_Toc180537920"/>
            <w:r w:rsidRPr="008E14BC">
              <w:rPr>
                <w:rFonts w:asciiTheme="minorHAnsi" w:hAnsiTheme="minorHAnsi" w:cstheme="minorHAnsi"/>
                <w:b/>
                <w:bCs/>
                <w:sz w:val="20"/>
                <w:lang w:val="en-US"/>
              </w:rPr>
              <w:t>Strengthening the regional presence in the Radiocommunication Study Group work</w:t>
            </w:r>
            <w:bookmarkEnd w:id="33"/>
          </w:p>
        </w:tc>
        <w:tc>
          <w:tcPr>
            <w:tcW w:w="412" w:type="pct"/>
          </w:tcPr>
          <w:p w14:paraId="02485A60"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SUP</w:t>
            </w:r>
          </w:p>
        </w:tc>
        <w:tc>
          <w:tcPr>
            <w:tcW w:w="2288" w:type="pct"/>
          </w:tcPr>
          <w:p w14:paraId="2CBFD05F"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tc>
      </w:tr>
      <w:tr w:rsidR="008E14BC" w:rsidRPr="008E14BC" w14:paraId="10A74FD9"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63E7A6D7"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fr-CH"/>
              </w:rPr>
            </w:pPr>
            <w:hyperlink r:id="rId43" w:history="1">
              <w:r w:rsidRPr="008E14BC">
                <w:rPr>
                  <w:rFonts w:asciiTheme="minorHAnsi" w:hAnsiTheme="minorHAnsi" w:cstheme="minorHAnsi"/>
                  <w:color w:val="0000FF"/>
                  <w:sz w:val="20"/>
                  <w:u w:val="single"/>
                  <w:lang w:val="en-GB"/>
                </w:rPr>
                <w:t>Res.50-5 (2023)</w:t>
              </w:r>
            </w:hyperlink>
          </w:p>
        </w:tc>
        <w:tc>
          <w:tcPr>
            <w:tcW w:w="1821" w:type="pct"/>
          </w:tcPr>
          <w:p w14:paraId="48F8735A"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bookmarkStart w:id="34" w:name="_Toc180537922"/>
            <w:r w:rsidRPr="008E14BC">
              <w:rPr>
                <w:rFonts w:asciiTheme="minorHAnsi" w:hAnsiTheme="minorHAnsi" w:cstheme="minorHAnsi"/>
                <w:b/>
                <w:bCs/>
                <w:sz w:val="20"/>
                <w:lang w:val="en-US"/>
              </w:rPr>
              <w:t>Role of the Radiocommunication Sector in the ongoing development of IMT</w:t>
            </w:r>
            <w:bookmarkEnd w:id="34"/>
          </w:p>
        </w:tc>
        <w:tc>
          <w:tcPr>
            <w:tcW w:w="412" w:type="pct"/>
          </w:tcPr>
          <w:p w14:paraId="7E6E1716"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6078AD90"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p>
        </w:tc>
      </w:tr>
      <w:tr w:rsidR="008E14BC" w:rsidRPr="008E14BC" w14:paraId="20983326"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DAEE5D6"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fr-CH"/>
              </w:rPr>
            </w:pPr>
            <w:hyperlink r:id="rId44" w:history="1">
              <w:r w:rsidRPr="008E14BC">
                <w:rPr>
                  <w:rFonts w:asciiTheme="minorHAnsi" w:hAnsiTheme="minorHAnsi" w:cstheme="minorHAnsi"/>
                  <w:color w:val="0000FF"/>
                  <w:sz w:val="20"/>
                  <w:u w:val="single"/>
                  <w:lang w:val="en-GB"/>
                </w:rPr>
                <w:t>Res.52-1 (2015)</w:t>
              </w:r>
            </w:hyperlink>
          </w:p>
        </w:tc>
        <w:tc>
          <w:tcPr>
            <w:tcW w:w="1821" w:type="pct"/>
          </w:tcPr>
          <w:p w14:paraId="39B430D0"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bookmarkStart w:id="35" w:name="_Toc180537924"/>
            <w:r w:rsidRPr="008E14BC">
              <w:rPr>
                <w:rFonts w:asciiTheme="minorHAnsi" w:hAnsiTheme="minorHAnsi" w:cstheme="minorHAnsi"/>
                <w:b/>
                <w:bCs/>
                <w:sz w:val="20"/>
                <w:lang w:val="en-US"/>
              </w:rPr>
              <w:t>Authorization for the Radiocommunication Advisory Group (RAG) to act between Radiocommunication Assemblies (RAs)</w:t>
            </w:r>
            <w:bookmarkEnd w:id="35"/>
          </w:p>
        </w:tc>
        <w:tc>
          <w:tcPr>
            <w:tcW w:w="412" w:type="pct"/>
          </w:tcPr>
          <w:p w14:paraId="50C16EF5"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NOC</w:t>
            </w:r>
          </w:p>
        </w:tc>
        <w:tc>
          <w:tcPr>
            <w:tcW w:w="2288" w:type="pct"/>
          </w:tcPr>
          <w:p w14:paraId="27CA8D37"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tc>
      </w:tr>
      <w:tr w:rsidR="008E14BC" w:rsidRPr="008E14BC" w14:paraId="28458078"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09EF0D2D"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fr-CH"/>
              </w:rPr>
            </w:pPr>
            <w:hyperlink r:id="rId45" w:history="1">
              <w:r w:rsidRPr="008E14BC">
                <w:rPr>
                  <w:rFonts w:asciiTheme="minorHAnsi" w:hAnsiTheme="minorHAnsi" w:cstheme="minorHAnsi"/>
                  <w:color w:val="0000FF"/>
                  <w:sz w:val="20"/>
                  <w:u w:val="single"/>
                  <w:lang w:val="en-GB"/>
                </w:rPr>
                <w:t>Res.54-4 (2023)</w:t>
              </w:r>
            </w:hyperlink>
          </w:p>
        </w:tc>
        <w:tc>
          <w:tcPr>
            <w:tcW w:w="1821" w:type="pct"/>
          </w:tcPr>
          <w:p w14:paraId="32D93F0E"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bookmarkStart w:id="36" w:name="_Toc180537928"/>
            <w:r w:rsidRPr="008E14BC">
              <w:rPr>
                <w:rFonts w:asciiTheme="minorHAnsi" w:hAnsiTheme="minorHAnsi" w:cstheme="minorHAnsi"/>
                <w:b/>
                <w:bCs/>
                <w:sz w:val="20"/>
                <w:lang w:val="en-US"/>
              </w:rPr>
              <w:t>Studies to achieve harmonization for short-range devices</w:t>
            </w:r>
            <w:bookmarkEnd w:id="36"/>
          </w:p>
        </w:tc>
        <w:tc>
          <w:tcPr>
            <w:tcW w:w="412" w:type="pct"/>
          </w:tcPr>
          <w:p w14:paraId="5354CF68"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77A5A205"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p>
        </w:tc>
      </w:tr>
      <w:tr w:rsidR="008E14BC" w:rsidRPr="008E14BC" w14:paraId="03C3DFC6"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D5E4FBE"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fr-CH"/>
              </w:rPr>
            </w:pPr>
            <w:hyperlink r:id="rId46" w:history="1">
              <w:r w:rsidRPr="008E14BC">
                <w:rPr>
                  <w:rFonts w:asciiTheme="minorHAnsi" w:hAnsiTheme="minorHAnsi" w:cstheme="minorHAnsi"/>
                  <w:color w:val="0000FF"/>
                  <w:sz w:val="20"/>
                  <w:u w:val="single"/>
                  <w:lang w:val="en-GB"/>
                </w:rPr>
                <w:t>Res.55-4 (2023)</w:t>
              </w:r>
            </w:hyperlink>
          </w:p>
        </w:tc>
        <w:tc>
          <w:tcPr>
            <w:tcW w:w="1821" w:type="pct"/>
          </w:tcPr>
          <w:p w14:paraId="7625DED2"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ITU-R studies of disaster prediction, detection, mitigation and relief</w:t>
            </w:r>
          </w:p>
        </w:tc>
        <w:tc>
          <w:tcPr>
            <w:tcW w:w="412" w:type="pct"/>
          </w:tcPr>
          <w:p w14:paraId="25E22456"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6F98CF6E" w14:textId="77777777" w:rsidR="008E14BC" w:rsidRPr="008E14BC" w:rsidRDefault="008E14BC" w:rsidP="008E14BC">
            <w:pPr>
              <w:keepNext/>
              <w:keepLines/>
              <w:ind w:left="11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lang w:val="en-US"/>
              </w:rPr>
            </w:pPr>
            <w:r w:rsidRPr="008E14BC">
              <w:rPr>
                <w:rFonts w:asciiTheme="minorHAnsi" w:hAnsiTheme="minorHAnsi" w:cstheme="minorHAnsi"/>
                <w:i/>
                <w:sz w:val="20"/>
                <w:lang w:val="en-US"/>
              </w:rPr>
              <w:t>noting</w:t>
            </w:r>
          </w:p>
          <w:p w14:paraId="545AA725" w14:textId="77777777" w:rsidR="008E14BC" w:rsidRPr="008E14BC" w:rsidRDefault="008E14BC" w:rsidP="008E14BC">
            <w:pPr>
              <w:spacing w:before="16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i/>
                <w:iCs/>
                <w:sz w:val="20"/>
                <w:lang w:val="en-US"/>
              </w:rPr>
              <w:t>a)</w:t>
            </w:r>
            <w:r w:rsidRPr="008E14BC">
              <w:rPr>
                <w:rFonts w:asciiTheme="minorHAnsi" w:hAnsiTheme="minorHAnsi" w:cstheme="minorHAnsi"/>
                <w:sz w:val="20"/>
                <w:lang w:val="en-US"/>
              </w:rPr>
              <w:tab/>
              <w:t xml:space="preserve">Resolution 34 (Rev. Kigali, 2022) of the World Telecommunication Development Conference, on the role of telecommunications/information and communication technologies in disaster preparedness, early warning, rescue, mitigation, relief and response; </w:t>
            </w:r>
          </w:p>
          <w:p w14:paraId="34CB1DC5" w14:textId="77777777" w:rsidR="008E14BC" w:rsidRPr="008E14BC" w:rsidRDefault="008E14BC" w:rsidP="008E14BC">
            <w:pPr>
              <w:keepNext/>
              <w:keepLines/>
              <w:ind w:left="11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lang w:val="en-US"/>
              </w:rPr>
            </w:pPr>
            <w:r w:rsidRPr="008E14BC">
              <w:rPr>
                <w:rFonts w:asciiTheme="minorHAnsi" w:hAnsiTheme="minorHAnsi" w:cstheme="minorHAnsi"/>
                <w:i/>
                <w:sz w:val="20"/>
                <w:lang w:val="en-US"/>
              </w:rPr>
              <w:t>invites the study groups</w:t>
            </w:r>
          </w:p>
          <w:p w14:paraId="6F41D48C" w14:textId="77777777" w:rsidR="008E14BC" w:rsidRPr="008E14BC" w:rsidRDefault="008E14BC" w:rsidP="008E14BC">
            <w:pPr>
              <w:spacing w:before="16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to take into consideration the scope of ongoing studies/activities outlined in the ITU</w:t>
            </w:r>
            <w:r w:rsidRPr="008E14BC">
              <w:rPr>
                <w:rFonts w:asciiTheme="minorHAnsi" w:hAnsiTheme="minorHAnsi" w:cstheme="minorHAnsi"/>
                <w:sz w:val="20"/>
                <w:lang w:val="en-US"/>
              </w:rPr>
              <w:noBreakHyphen/>
              <w:t xml:space="preserve">R webpage on </w:t>
            </w:r>
            <w:hyperlink r:id="rId47" w:history="1">
              <w:r w:rsidRPr="008E14BC">
                <w:rPr>
                  <w:rFonts w:asciiTheme="minorHAnsi" w:hAnsiTheme="minorHAnsi" w:cstheme="minorHAnsi"/>
                  <w:sz w:val="20"/>
                  <w:lang w:val="en-US"/>
                </w:rPr>
                <w:t>Emergency Radiocommunications</w:t>
              </w:r>
            </w:hyperlink>
            <w:r w:rsidRPr="008E14BC">
              <w:rPr>
                <w:rStyle w:val="FootnoteReference"/>
                <w:lang w:val="en-US"/>
              </w:rPr>
              <w:footnoteReference w:customMarkFollows="1" w:id="2"/>
              <w:t xml:space="preserve">1 </w:t>
            </w:r>
            <w:r w:rsidRPr="008E14BC">
              <w:rPr>
                <w:rFonts w:asciiTheme="minorHAnsi" w:hAnsiTheme="minorHAnsi" w:cstheme="minorHAnsi"/>
                <w:sz w:val="20"/>
                <w:lang w:val="en-US"/>
              </w:rPr>
              <w:t xml:space="preserve">and information provided by the Bureau on related activities of the other two Sectors and the General </w:t>
            </w:r>
            <w:r w:rsidRPr="008E14BC">
              <w:rPr>
                <w:rFonts w:asciiTheme="minorHAnsi" w:hAnsiTheme="minorHAnsi" w:cstheme="minorHAnsi"/>
                <w:sz w:val="20"/>
                <w:lang w:val="en-US"/>
              </w:rPr>
              <w:lastRenderedPageBreak/>
              <w:t>Secretariat, in the development of their work programmes in order to avoid duplication of effort.</w:t>
            </w:r>
          </w:p>
          <w:p w14:paraId="4B83F1B9"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p w14:paraId="1FDD3195"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w:t>
            </w:r>
            <w:r w:rsidRPr="008E14BC">
              <w:rPr>
                <w:rFonts w:asciiTheme="minorHAnsi" w:hAnsiTheme="minorHAnsi" w:cstheme="minorHAnsi"/>
                <w:b/>
                <w:bCs/>
                <w:sz w:val="20"/>
                <w:lang w:val="en-US"/>
              </w:rPr>
              <w:t>Note</w:t>
            </w:r>
            <w:r w:rsidRPr="008E14BC">
              <w:rPr>
                <w:rFonts w:asciiTheme="minorHAnsi" w:hAnsiTheme="minorHAnsi" w:cstheme="minorHAnsi"/>
                <w:sz w:val="20"/>
                <w:lang w:val="en-US"/>
              </w:rPr>
              <w:t xml:space="preserve">: Annex to this resolution has list of all relevant recommendations, reports and handbooks of ITU-R sector dealing with the subject issue. ITU-D report </w:t>
            </w:r>
            <w:hyperlink r:id="rId48" w:history="1">
              <w:r w:rsidRPr="008E14BC">
                <w:rPr>
                  <w:rFonts w:asciiTheme="minorHAnsi" w:hAnsiTheme="minorHAnsi" w:cstheme="minorHAnsi"/>
                  <w:color w:val="0000FF"/>
                  <w:sz w:val="20"/>
                  <w:u w:val="single"/>
                  <w:lang w:val="en-US"/>
                </w:rPr>
                <w:t>https://www.itu.int/hub/publication/d-stg-sg02-05-2-2021/</w:t>
              </w:r>
            </w:hyperlink>
            <w:r w:rsidRPr="008E14BC">
              <w:rPr>
                <w:rFonts w:asciiTheme="minorHAnsi" w:hAnsiTheme="minorHAnsi" w:cstheme="minorHAnsi"/>
                <w:sz w:val="20"/>
                <w:lang w:val="en-US"/>
              </w:rPr>
              <w:t xml:space="preserve"> has also been referenced )</w:t>
            </w:r>
          </w:p>
        </w:tc>
      </w:tr>
      <w:tr w:rsidR="008E14BC" w:rsidRPr="008E14BC" w14:paraId="24AF6D54"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0C6C5CB7"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fr-CH"/>
              </w:rPr>
            </w:pPr>
            <w:hyperlink r:id="rId49" w:history="1">
              <w:r w:rsidRPr="008E14BC">
                <w:rPr>
                  <w:rFonts w:asciiTheme="minorHAnsi" w:hAnsiTheme="minorHAnsi" w:cstheme="minorHAnsi"/>
                  <w:color w:val="0000FF"/>
                  <w:sz w:val="20"/>
                  <w:u w:val="single"/>
                  <w:lang w:val="en-GB"/>
                </w:rPr>
                <w:t>Res.56-3 (2023)</w:t>
              </w:r>
            </w:hyperlink>
          </w:p>
        </w:tc>
        <w:tc>
          <w:tcPr>
            <w:tcW w:w="1821" w:type="pct"/>
          </w:tcPr>
          <w:p w14:paraId="342D8B48"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bookmarkStart w:id="37" w:name="_Toc180537932"/>
            <w:r w:rsidRPr="008E14BC">
              <w:rPr>
                <w:rFonts w:asciiTheme="minorHAnsi" w:hAnsiTheme="minorHAnsi" w:cstheme="minorHAnsi"/>
                <w:b/>
                <w:bCs/>
                <w:sz w:val="20"/>
                <w:lang w:val="en-US"/>
              </w:rPr>
              <w:t>Naming for International Mobile Telecommunications</w:t>
            </w:r>
            <w:bookmarkEnd w:id="37"/>
          </w:p>
        </w:tc>
        <w:tc>
          <w:tcPr>
            <w:tcW w:w="412" w:type="pct"/>
          </w:tcPr>
          <w:p w14:paraId="524528D7"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423C9839" w14:textId="77777777" w:rsidR="008E14BC" w:rsidRPr="008E14BC" w:rsidRDefault="008E14BC" w:rsidP="008E14BC">
            <w:pPr>
              <w:keepNext/>
              <w:keepLines/>
              <w:ind w:left="11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lang w:val="en-US"/>
              </w:rPr>
            </w:pPr>
            <w:r w:rsidRPr="008E14BC">
              <w:rPr>
                <w:rFonts w:asciiTheme="minorHAnsi" w:hAnsiTheme="minorHAnsi" w:cstheme="minorHAnsi"/>
                <w:i/>
                <w:sz w:val="20"/>
                <w:lang w:val="en-US"/>
              </w:rPr>
              <w:t>resolves</w:t>
            </w:r>
          </w:p>
          <w:p w14:paraId="29A88D90"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lang w:val="en-US"/>
              </w:rPr>
            </w:pPr>
            <w:r w:rsidRPr="008E14BC">
              <w:rPr>
                <w:rFonts w:asciiTheme="minorHAnsi" w:hAnsiTheme="minorHAnsi" w:cstheme="minorBidi"/>
                <w:sz w:val="20"/>
                <w:lang w:val="en-US"/>
              </w:rPr>
              <w:t>1</w:t>
            </w:r>
            <w:r w:rsidRPr="008E14BC">
              <w:rPr>
                <w:rFonts w:asciiTheme="minorHAnsi" w:hAnsiTheme="minorHAnsi"/>
                <w:sz w:val="24"/>
                <w:lang w:val="en-GB"/>
              </w:rPr>
              <w:tab/>
            </w:r>
            <w:r w:rsidRPr="008E14BC">
              <w:rPr>
                <w:rFonts w:asciiTheme="minorHAnsi" w:hAnsiTheme="minorHAnsi" w:cstheme="minorBidi"/>
                <w:sz w:val="20"/>
                <w:lang w:val="en-US"/>
              </w:rPr>
              <w:t xml:space="preserve">that the term “IMT-2000” encompasses also the enhancements and future developments of IMT-2000, and that </w:t>
            </w:r>
            <w:r w:rsidRPr="008E14BC">
              <w:rPr>
                <w:rFonts w:asciiTheme="minorHAnsi" w:hAnsiTheme="minorHAnsi" w:cstheme="minorBidi"/>
                <w:i/>
                <w:iCs/>
                <w:sz w:val="20"/>
                <w:lang w:val="en-US"/>
              </w:rPr>
              <w:t>recognizing</w:t>
            </w:r>
            <w:r w:rsidRPr="008E14BC">
              <w:rPr>
                <w:rFonts w:asciiTheme="minorHAnsi" w:hAnsiTheme="minorHAnsi" w:cstheme="minorBidi"/>
                <w:sz w:val="20"/>
                <w:lang w:val="en-US"/>
              </w:rPr>
              <w:t xml:space="preserve"> </w:t>
            </w:r>
            <w:r w:rsidRPr="008E14BC">
              <w:rPr>
                <w:rFonts w:asciiTheme="minorHAnsi" w:hAnsiTheme="minorHAnsi" w:cstheme="minorBidi"/>
                <w:i/>
                <w:iCs/>
                <w:sz w:val="20"/>
                <w:lang w:val="en-US"/>
              </w:rPr>
              <w:t>g)</w:t>
            </w:r>
            <w:r w:rsidRPr="008E14BC">
              <w:rPr>
                <w:rFonts w:asciiTheme="minorHAnsi" w:hAnsiTheme="minorHAnsi" w:cstheme="minorBidi"/>
                <w:sz w:val="20"/>
                <w:lang w:val="en-US"/>
              </w:rPr>
              <w:t xml:space="preserve"> applies;</w:t>
            </w:r>
          </w:p>
          <w:p w14:paraId="424B9266"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2</w:t>
            </w:r>
            <w:r w:rsidRPr="008E14BC">
              <w:rPr>
                <w:rFonts w:asciiTheme="minorHAnsi" w:hAnsiTheme="minorHAnsi" w:cstheme="minorHAnsi"/>
                <w:sz w:val="20"/>
                <w:lang w:val="en-US"/>
              </w:rPr>
              <w:tab/>
              <w:t>that the term “IMT-Advanced” encompasses also the enhancements and future developments of IMT</w:t>
            </w:r>
            <w:r w:rsidRPr="008E14BC">
              <w:rPr>
                <w:rFonts w:asciiTheme="minorHAnsi" w:hAnsiTheme="minorHAnsi" w:cstheme="minorHAnsi"/>
                <w:sz w:val="20"/>
                <w:lang w:val="en-US"/>
              </w:rPr>
              <w:noBreakHyphen/>
              <w:t xml:space="preserve">Advanced, and that </w:t>
            </w:r>
            <w:r w:rsidRPr="008E14BC">
              <w:rPr>
                <w:rFonts w:asciiTheme="minorHAnsi" w:hAnsiTheme="minorHAnsi" w:cstheme="minorHAnsi"/>
                <w:i/>
                <w:sz w:val="20"/>
                <w:lang w:val="en-US"/>
              </w:rPr>
              <w:t>recognizing</w:t>
            </w:r>
            <w:r w:rsidRPr="008E14BC">
              <w:rPr>
                <w:rFonts w:asciiTheme="minorHAnsi" w:hAnsiTheme="minorHAnsi" w:cstheme="minorHAnsi"/>
                <w:sz w:val="20"/>
                <w:lang w:val="en-US"/>
              </w:rPr>
              <w:t xml:space="preserve"> </w:t>
            </w:r>
            <w:r w:rsidRPr="008E14BC">
              <w:rPr>
                <w:rFonts w:asciiTheme="minorHAnsi" w:hAnsiTheme="minorHAnsi" w:cstheme="minorHAnsi"/>
                <w:i/>
                <w:sz w:val="20"/>
                <w:lang w:val="en-US"/>
              </w:rPr>
              <w:t>h)</w:t>
            </w:r>
            <w:r w:rsidRPr="008E14BC">
              <w:rPr>
                <w:rFonts w:asciiTheme="minorHAnsi" w:hAnsiTheme="minorHAnsi" w:cstheme="minorHAnsi"/>
                <w:sz w:val="20"/>
                <w:lang w:val="en-US"/>
              </w:rPr>
              <w:t xml:space="preserve"> applies;</w:t>
            </w:r>
          </w:p>
          <w:p w14:paraId="683C18A9"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3</w:t>
            </w:r>
            <w:r w:rsidRPr="008E14BC">
              <w:rPr>
                <w:rFonts w:asciiTheme="minorHAnsi" w:hAnsiTheme="minorHAnsi" w:cstheme="minorHAnsi"/>
                <w:sz w:val="20"/>
                <w:lang w:val="en-US"/>
              </w:rPr>
              <w:tab/>
              <w:t>that the term “IMT-2020” encompasses also the enhancements and future developments of IMT</w:t>
            </w:r>
            <w:r w:rsidRPr="008E14BC">
              <w:rPr>
                <w:rFonts w:asciiTheme="minorHAnsi" w:hAnsiTheme="minorHAnsi" w:cstheme="minorHAnsi"/>
                <w:sz w:val="20"/>
                <w:lang w:val="en-US"/>
              </w:rPr>
              <w:noBreakHyphen/>
              <w:t xml:space="preserve">2020, and that </w:t>
            </w:r>
            <w:r w:rsidRPr="008E14BC">
              <w:rPr>
                <w:rFonts w:asciiTheme="minorHAnsi" w:hAnsiTheme="minorHAnsi" w:cstheme="minorHAnsi"/>
                <w:i/>
                <w:sz w:val="20"/>
                <w:lang w:val="en-US"/>
              </w:rPr>
              <w:t>recognizing</w:t>
            </w:r>
            <w:r w:rsidRPr="008E14BC">
              <w:rPr>
                <w:rFonts w:asciiTheme="minorHAnsi" w:hAnsiTheme="minorHAnsi" w:cstheme="minorHAnsi"/>
                <w:sz w:val="20"/>
                <w:lang w:val="en-US"/>
              </w:rPr>
              <w:t xml:space="preserve"> </w:t>
            </w:r>
            <w:r w:rsidRPr="008E14BC">
              <w:rPr>
                <w:rFonts w:asciiTheme="minorHAnsi" w:hAnsiTheme="minorHAnsi" w:cstheme="minorHAnsi"/>
                <w:i/>
                <w:sz w:val="20"/>
                <w:lang w:val="en-US"/>
              </w:rPr>
              <w:t>i)</w:t>
            </w:r>
            <w:r w:rsidRPr="008E14BC">
              <w:rPr>
                <w:rFonts w:asciiTheme="minorHAnsi" w:hAnsiTheme="minorHAnsi" w:cstheme="minorHAnsi"/>
                <w:sz w:val="20"/>
                <w:lang w:val="en-US"/>
              </w:rPr>
              <w:t xml:space="preserve"> applies; </w:t>
            </w:r>
          </w:p>
          <w:p w14:paraId="648B01C8"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sz w:val="20"/>
                <w:lang w:val="en-US" w:eastAsia="ko-KR"/>
              </w:rPr>
            </w:pPr>
            <w:r w:rsidRPr="008E14BC">
              <w:rPr>
                <w:rFonts w:asciiTheme="minorHAnsi" w:eastAsia="Malgun Gothic" w:hAnsiTheme="minorHAnsi" w:cstheme="minorHAnsi"/>
                <w:sz w:val="20"/>
                <w:lang w:val="en-US" w:eastAsia="ko-KR"/>
              </w:rPr>
              <w:t>4</w:t>
            </w:r>
            <w:r w:rsidRPr="008E14BC">
              <w:rPr>
                <w:rFonts w:asciiTheme="minorHAnsi" w:eastAsia="Malgun Gothic" w:hAnsiTheme="minorHAnsi" w:cstheme="minorHAnsi"/>
                <w:sz w:val="20"/>
                <w:lang w:val="en-US" w:eastAsia="ko-KR"/>
              </w:rPr>
              <w:tab/>
            </w:r>
            <w:r w:rsidRPr="008E14BC">
              <w:rPr>
                <w:rFonts w:asciiTheme="minorHAnsi" w:hAnsiTheme="minorHAnsi" w:cstheme="minorHAnsi"/>
                <w:sz w:val="20"/>
                <w:lang w:val="en-US"/>
              </w:rPr>
              <w:t>that the term “IMT-2030” be applied to those systems, system components and related aspects that include radio interface(s) which support(s) the additional capabilities of systems beyond IMT</w:t>
            </w:r>
            <w:r w:rsidRPr="008E14BC">
              <w:rPr>
                <w:rFonts w:asciiTheme="minorHAnsi" w:hAnsiTheme="minorHAnsi" w:cstheme="minorHAnsi"/>
                <w:sz w:val="20"/>
                <w:lang w:val="en-US"/>
              </w:rPr>
              <w:noBreakHyphen/>
              <w:t xml:space="preserve">2000, IMT-Advanced and IMT-2020, and that </w:t>
            </w:r>
            <w:r w:rsidRPr="008E14BC">
              <w:rPr>
                <w:rFonts w:asciiTheme="minorHAnsi" w:hAnsiTheme="minorHAnsi" w:cstheme="minorHAnsi"/>
                <w:i/>
                <w:sz w:val="20"/>
                <w:lang w:val="en-US"/>
              </w:rPr>
              <w:t>recognizing</w:t>
            </w:r>
            <w:r w:rsidRPr="008E14BC">
              <w:rPr>
                <w:rFonts w:asciiTheme="minorHAnsi" w:hAnsiTheme="minorHAnsi" w:cstheme="minorHAnsi"/>
                <w:sz w:val="20"/>
                <w:lang w:val="en-US"/>
              </w:rPr>
              <w:t xml:space="preserve"> </w:t>
            </w:r>
            <w:r w:rsidRPr="008E14BC">
              <w:rPr>
                <w:rFonts w:asciiTheme="minorHAnsi" w:hAnsiTheme="minorHAnsi" w:cstheme="minorHAnsi"/>
                <w:i/>
                <w:sz w:val="20"/>
                <w:lang w:val="en-US"/>
              </w:rPr>
              <w:t>j)</w:t>
            </w:r>
            <w:r w:rsidRPr="008E14BC">
              <w:rPr>
                <w:rFonts w:asciiTheme="minorHAnsi" w:hAnsiTheme="minorHAnsi" w:cstheme="minorHAnsi"/>
                <w:sz w:val="20"/>
                <w:lang w:val="en-US"/>
              </w:rPr>
              <w:t xml:space="preserve"> applies;</w:t>
            </w:r>
          </w:p>
          <w:p w14:paraId="43D02F32" w14:textId="77777777" w:rsidR="008E14BC" w:rsidRPr="008E14BC" w:rsidRDefault="008E14BC" w:rsidP="008E14BC">
            <w:pPr>
              <w:spacing w:before="160" w:line="280" w:lineRule="exact"/>
              <w:ind w:right="-42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5</w:t>
            </w:r>
            <w:r w:rsidRPr="008E14BC">
              <w:rPr>
                <w:rFonts w:asciiTheme="minorHAnsi" w:hAnsiTheme="minorHAnsi" w:cstheme="minorHAnsi"/>
                <w:sz w:val="20"/>
                <w:lang w:val="en-US"/>
              </w:rPr>
              <w:tab/>
              <w:t>that the term “IMT” be the name that collectively applies to “IMT-2000”, “IMT-Advanced”, “IMT-2020”, and “IMT-2030”.</w:t>
            </w:r>
          </w:p>
        </w:tc>
      </w:tr>
      <w:tr w:rsidR="008E14BC" w:rsidRPr="008E14BC" w14:paraId="6666DB07"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901F306"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fr-CH"/>
              </w:rPr>
            </w:pPr>
            <w:hyperlink r:id="rId50" w:history="1">
              <w:r w:rsidRPr="008E14BC">
                <w:rPr>
                  <w:rFonts w:asciiTheme="minorHAnsi" w:hAnsiTheme="minorHAnsi" w:cstheme="minorHAnsi"/>
                  <w:color w:val="0000FF"/>
                  <w:sz w:val="20"/>
                  <w:u w:val="single"/>
                  <w:lang w:val="en-GB"/>
                </w:rPr>
                <w:t>Res.57-2 (2015)</w:t>
              </w:r>
            </w:hyperlink>
          </w:p>
        </w:tc>
        <w:tc>
          <w:tcPr>
            <w:tcW w:w="1821" w:type="pct"/>
          </w:tcPr>
          <w:p w14:paraId="5AD52045"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bookmarkStart w:id="38" w:name="_Toc180537934"/>
            <w:r w:rsidRPr="008E14BC">
              <w:rPr>
                <w:rFonts w:asciiTheme="minorHAnsi" w:hAnsiTheme="minorHAnsi" w:cstheme="minorHAnsi"/>
                <w:b/>
                <w:bCs/>
                <w:sz w:val="20"/>
                <w:lang w:val="en-US"/>
              </w:rPr>
              <w:t>Principles for the process of development of IMT-Advanced</w:t>
            </w:r>
            <w:bookmarkEnd w:id="38"/>
          </w:p>
        </w:tc>
        <w:tc>
          <w:tcPr>
            <w:tcW w:w="412" w:type="pct"/>
          </w:tcPr>
          <w:p w14:paraId="3D43D0E8"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NOC</w:t>
            </w:r>
          </w:p>
        </w:tc>
        <w:tc>
          <w:tcPr>
            <w:tcW w:w="2288" w:type="pct"/>
          </w:tcPr>
          <w:p w14:paraId="6DB225F3"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tc>
      </w:tr>
      <w:tr w:rsidR="008E14BC" w:rsidRPr="008E14BC" w14:paraId="7098BFCE"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12ED9036"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fr-CH"/>
              </w:rPr>
            </w:pPr>
            <w:hyperlink r:id="rId51" w:history="1">
              <w:r w:rsidRPr="008E14BC">
                <w:rPr>
                  <w:rFonts w:asciiTheme="minorHAnsi" w:hAnsiTheme="minorHAnsi" w:cstheme="minorHAnsi"/>
                  <w:color w:val="0000FF"/>
                  <w:sz w:val="20"/>
                  <w:u w:val="single"/>
                  <w:lang w:val="en-GB"/>
                </w:rPr>
                <w:t>Res.58-2 (2019)</w:t>
              </w:r>
            </w:hyperlink>
          </w:p>
        </w:tc>
        <w:tc>
          <w:tcPr>
            <w:tcW w:w="1821" w:type="pct"/>
          </w:tcPr>
          <w:p w14:paraId="3EC213FA"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Studies on the implementation and use of cognitive radio systems</w:t>
            </w:r>
          </w:p>
        </w:tc>
        <w:tc>
          <w:tcPr>
            <w:tcW w:w="412" w:type="pct"/>
          </w:tcPr>
          <w:p w14:paraId="368525AD"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NOC</w:t>
            </w:r>
          </w:p>
        </w:tc>
        <w:tc>
          <w:tcPr>
            <w:tcW w:w="2288" w:type="pct"/>
          </w:tcPr>
          <w:p w14:paraId="2D033F1B"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p>
        </w:tc>
      </w:tr>
      <w:tr w:rsidR="008E14BC" w:rsidRPr="008E14BC" w14:paraId="75D8C7B9"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F03293D"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52" w:history="1">
              <w:r w:rsidRPr="008E14BC">
                <w:rPr>
                  <w:rFonts w:asciiTheme="minorHAnsi" w:hAnsiTheme="minorHAnsi" w:cstheme="minorHAnsi"/>
                  <w:color w:val="0000FF"/>
                  <w:sz w:val="20"/>
                  <w:u w:val="single"/>
                  <w:lang w:val="en-GB"/>
                </w:rPr>
                <w:t>Res.59-3 (2023)</w:t>
              </w:r>
            </w:hyperlink>
          </w:p>
        </w:tc>
        <w:tc>
          <w:tcPr>
            <w:tcW w:w="1821" w:type="pct"/>
          </w:tcPr>
          <w:p w14:paraId="2751D61D"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eastAsia="nl-NL"/>
              </w:rPr>
              <w:t xml:space="preserve">Studies on availability of frequency bands for worldwide and/or </w:t>
            </w:r>
            <w:r w:rsidRPr="008E14BC">
              <w:rPr>
                <w:rFonts w:asciiTheme="minorHAnsi" w:hAnsiTheme="minorHAnsi" w:cstheme="minorHAnsi"/>
                <w:b/>
                <w:bCs/>
                <w:sz w:val="20"/>
                <w:lang w:val="en-US"/>
              </w:rPr>
              <w:t xml:space="preserve">regional </w:t>
            </w:r>
            <w:r w:rsidRPr="008E14BC">
              <w:rPr>
                <w:rFonts w:asciiTheme="minorHAnsi" w:hAnsiTheme="minorHAnsi" w:cstheme="minorHAnsi"/>
                <w:b/>
                <w:bCs/>
                <w:sz w:val="20"/>
                <w:lang w:val="en-US" w:eastAsia="nl-NL"/>
              </w:rPr>
              <w:t xml:space="preserve">harmonization and conditions for their </w:t>
            </w:r>
            <w:r w:rsidRPr="008E14BC">
              <w:rPr>
                <w:rFonts w:asciiTheme="minorHAnsi" w:hAnsiTheme="minorHAnsi" w:cstheme="minorHAnsi"/>
                <w:b/>
                <w:bCs/>
                <w:sz w:val="20"/>
                <w:lang w:val="en-US"/>
              </w:rPr>
              <w:t>use by terrestrial electronic news gathering systems</w:t>
            </w:r>
          </w:p>
        </w:tc>
        <w:tc>
          <w:tcPr>
            <w:tcW w:w="412" w:type="pct"/>
          </w:tcPr>
          <w:p w14:paraId="098FDEEB"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6F67A2AD"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tc>
      </w:tr>
      <w:tr w:rsidR="008E14BC" w:rsidRPr="008E14BC" w14:paraId="4A1A84AB"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1872EE3C"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53" w:history="1">
              <w:r w:rsidRPr="008E14BC">
                <w:rPr>
                  <w:rFonts w:asciiTheme="minorHAnsi" w:hAnsiTheme="minorHAnsi" w:cstheme="minorHAnsi"/>
                  <w:color w:val="0000FF"/>
                  <w:sz w:val="20"/>
                  <w:u w:val="single"/>
                  <w:lang w:val="en-GB"/>
                </w:rPr>
                <w:t>Res.60-3 (2023)</w:t>
              </w:r>
            </w:hyperlink>
          </w:p>
        </w:tc>
        <w:tc>
          <w:tcPr>
            <w:tcW w:w="1821" w:type="pct"/>
          </w:tcPr>
          <w:p w14:paraId="0C2A282D"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eastAsia="nl-NL"/>
              </w:rPr>
              <w:t>Reduction of energy consumption for environmental protection and mitigating climate change by use of ICT/radiocommunication technologies and systems</w:t>
            </w:r>
          </w:p>
        </w:tc>
        <w:tc>
          <w:tcPr>
            <w:tcW w:w="412" w:type="pct"/>
          </w:tcPr>
          <w:p w14:paraId="4853F88D"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58730786" w14:textId="77777777" w:rsidR="008E14BC" w:rsidRPr="008E14BC" w:rsidRDefault="008E14BC" w:rsidP="008E14BC">
            <w:pPr>
              <w:keepNext/>
              <w:keepLines/>
              <w:ind w:left="1134"/>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i/>
                <w:sz w:val="20"/>
                <w:lang w:val="en-US"/>
              </w:rPr>
            </w:pPr>
            <w:r w:rsidRPr="008E14BC">
              <w:rPr>
                <w:rFonts w:asciiTheme="minorHAnsi" w:eastAsia="MS Mincho" w:hAnsiTheme="minorHAnsi" w:cstheme="minorHAnsi"/>
                <w:i/>
                <w:sz w:val="20"/>
                <w:lang w:val="en-US"/>
              </w:rPr>
              <w:t>considering</w:t>
            </w:r>
          </w:p>
          <w:p w14:paraId="4FF47266"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lang w:val="en-US"/>
              </w:rPr>
            </w:pPr>
            <w:r w:rsidRPr="008E14BC">
              <w:rPr>
                <w:rFonts w:asciiTheme="minorHAnsi" w:eastAsia="MS Mincho" w:hAnsiTheme="minorHAnsi" w:cstheme="minorHAnsi"/>
                <w:i/>
                <w:iCs/>
                <w:sz w:val="20"/>
                <w:lang w:val="en-US"/>
              </w:rPr>
              <w:t>g)</w:t>
            </w:r>
            <w:r w:rsidRPr="008E14BC">
              <w:rPr>
                <w:rFonts w:asciiTheme="minorHAnsi" w:eastAsia="MS Mincho" w:hAnsiTheme="minorHAnsi" w:cstheme="minorHAnsi"/>
                <w:sz w:val="20"/>
                <w:lang w:val="en-US"/>
              </w:rPr>
              <w:tab/>
              <w:t>that ITU, at the United Nations Conference on Climate Change in Bali, Indonesia, on 3</w:t>
            </w:r>
            <w:r w:rsidRPr="008E14BC">
              <w:rPr>
                <w:rFonts w:asciiTheme="minorHAnsi" w:eastAsia="MS Mincho" w:hAnsiTheme="minorHAnsi" w:cstheme="minorHAnsi"/>
                <w:sz w:val="20"/>
                <w:lang w:val="en-US"/>
              </w:rPr>
              <w:noBreakHyphen/>
              <w:t>14 December 2007, highlighted the role of ICTs as both a contributor to climate change, and an important element in tackling the challenge;</w:t>
            </w:r>
          </w:p>
          <w:p w14:paraId="6FD5A146" w14:textId="77777777" w:rsidR="008E14BC" w:rsidRPr="008E14BC" w:rsidRDefault="008E14BC" w:rsidP="008E14BC">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i/>
                <w:sz w:val="20"/>
                <w:lang w:val="en-US"/>
              </w:rPr>
            </w:pPr>
            <w:r w:rsidRPr="008E14BC">
              <w:rPr>
                <w:rFonts w:asciiTheme="minorHAnsi" w:eastAsia="MS Mincho" w:hAnsiTheme="minorHAnsi" w:cstheme="minorHAnsi"/>
                <w:i/>
                <w:sz w:val="20"/>
                <w:lang w:val="en-US"/>
              </w:rPr>
              <w:t>further considering</w:t>
            </w:r>
          </w:p>
          <w:p w14:paraId="7198DBAF"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lang w:val="en-US"/>
              </w:rPr>
            </w:pPr>
            <w:r w:rsidRPr="008E14BC">
              <w:rPr>
                <w:rFonts w:asciiTheme="minorHAnsi" w:eastAsia="MS Mincho" w:hAnsiTheme="minorHAnsi" w:cstheme="minorHAnsi"/>
                <w:i/>
                <w:iCs/>
                <w:sz w:val="20"/>
                <w:lang w:val="en-US"/>
              </w:rPr>
              <w:t>d)</w:t>
            </w:r>
            <w:r w:rsidRPr="008E14BC">
              <w:rPr>
                <w:rFonts w:asciiTheme="minorHAnsi" w:eastAsia="MS Mincho" w:hAnsiTheme="minorHAnsi" w:cstheme="minorHAnsi"/>
                <w:sz w:val="20"/>
                <w:lang w:val="en-US"/>
              </w:rPr>
              <w:tab/>
              <w:t>ITU</w:t>
            </w:r>
            <w:r w:rsidRPr="008E14BC">
              <w:rPr>
                <w:rFonts w:asciiTheme="minorHAnsi" w:eastAsia="MS Mincho" w:hAnsiTheme="minorHAnsi" w:cstheme="minorHAnsi"/>
                <w:sz w:val="20"/>
                <w:lang w:val="en-US"/>
              </w:rPr>
              <w:noBreakHyphen/>
              <w:t>D Question 3/1, on the use of telecommunications/ICTs for disaster risk reduction and management, resources, and active and passive space-based sensing systems as they apply to disaster and emergency relief situations;</w:t>
            </w:r>
          </w:p>
          <w:p w14:paraId="1030C017"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lang w:val="en-US"/>
              </w:rPr>
            </w:pPr>
            <w:r w:rsidRPr="008E14BC">
              <w:rPr>
                <w:rFonts w:asciiTheme="minorHAnsi" w:eastAsia="MS Mincho" w:hAnsiTheme="minorHAnsi" w:cstheme="minorHAnsi"/>
                <w:i/>
                <w:iCs/>
                <w:sz w:val="20"/>
                <w:lang w:val="en-US"/>
              </w:rPr>
              <w:t>e)</w:t>
            </w:r>
            <w:r w:rsidRPr="008E14BC">
              <w:rPr>
                <w:rFonts w:asciiTheme="minorHAnsi" w:eastAsia="MS Mincho" w:hAnsiTheme="minorHAnsi" w:cstheme="minorHAnsi"/>
                <w:sz w:val="20"/>
                <w:lang w:val="en-US"/>
              </w:rPr>
              <w:tab/>
              <w:t>that ITU</w:t>
            </w:r>
            <w:r w:rsidRPr="008E14BC">
              <w:rPr>
                <w:rFonts w:asciiTheme="minorHAnsi" w:eastAsia="MS Mincho" w:hAnsiTheme="minorHAnsi" w:cstheme="minorHAnsi"/>
                <w:sz w:val="20"/>
                <w:lang w:val="en-US"/>
              </w:rPr>
              <w:noBreakHyphen/>
              <w:t>D Question 6/2 examines the links between ICTs, climate change, global greenhouse gas (GHG) emission reduction and development, as these fields become increasingly interlocked due to the magnifying effect of climate change on existing development challenges and vulnerabilities;</w:t>
            </w:r>
          </w:p>
          <w:p w14:paraId="3945DB0B"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lang w:val="en-US"/>
              </w:rPr>
            </w:pPr>
            <w:r w:rsidRPr="008E14BC">
              <w:rPr>
                <w:rFonts w:asciiTheme="minorHAnsi" w:eastAsia="MS Mincho" w:hAnsiTheme="minorHAnsi" w:cstheme="minorHAnsi"/>
                <w:i/>
                <w:iCs/>
                <w:sz w:val="20"/>
                <w:lang w:val="en-US"/>
              </w:rPr>
              <w:t>f)</w:t>
            </w:r>
            <w:r w:rsidRPr="008E14BC">
              <w:rPr>
                <w:rFonts w:asciiTheme="minorHAnsi" w:eastAsia="MS Mincho" w:hAnsiTheme="minorHAnsi" w:cstheme="minorHAnsi"/>
                <w:sz w:val="20"/>
                <w:lang w:val="en-US"/>
              </w:rPr>
              <w:tab/>
              <w:t>that ITU</w:t>
            </w:r>
            <w:r w:rsidRPr="008E14BC">
              <w:rPr>
                <w:rFonts w:asciiTheme="minorHAnsi" w:eastAsia="MS Mincho" w:hAnsiTheme="minorHAnsi" w:cstheme="minorHAnsi"/>
                <w:sz w:val="20"/>
                <w:lang w:val="en-US"/>
              </w:rPr>
              <w:noBreakHyphen/>
              <w:t>D Question 6/2 also addresses the role of Earth observation in climate change, as this radio technique is essential for monitoring the state of the Earth in terms of climate and its evolution,</w:t>
            </w:r>
          </w:p>
          <w:p w14:paraId="47F100AC" w14:textId="77777777" w:rsidR="008E14BC" w:rsidRPr="008E14BC" w:rsidRDefault="008E14BC" w:rsidP="008E14BC">
            <w:pPr>
              <w:keepNext/>
              <w:keepLines/>
              <w:ind w:left="1134"/>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i/>
                <w:sz w:val="20"/>
                <w:lang w:val="en-US"/>
              </w:rPr>
            </w:pPr>
            <w:r w:rsidRPr="008E14BC">
              <w:rPr>
                <w:rFonts w:asciiTheme="minorHAnsi" w:eastAsia="MS Mincho" w:hAnsiTheme="minorHAnsi" w:cstheme="minorHAnsi"/>
                <w:i/>
                <w:sz w:val="20"/>
                <w:lang w:val="en-US"/>
              </w:rPr>
              <w:t>taking into account</w:t>
            </w:r>
          </w:p>
          <w:p w14:paraId="03B3B1DC"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lang w:val="en-US"/>
              </w:rPr>
            </w:pPr>
            <w:r w:rsidRPr="008E14BC">
              <w:rPr>
                <w:rFonts w:asciiTheme="minorHAnsi" w:eastAsia="MS Mincho" w:hAnsiTheme="minorHAnsi" w:cstheme="minorHAnsi"/>
                <w:sz w:val="20"/>
                <w:lang w:val="en-US"/>
              </w:rPr>
              <w:t>Resolution 66 (Rev. Kigali, 2022), on information and communication technology, environment, climate change and circular economy, adopted by the World Telecommunication Development Conference (WTDC</w:t>
            </w:r>
            <w:r w:rsidRPr="008E14BC">
              <w:rPr>
                <w:rFonts w:asciiTheme="minorHAnsi" w:eastAsia="MS Mincho" w:hAnsiTheme="minorHAnsi" w:cstheme="minorHAnsi"/>
                <w:sz w:val="20"/>
                <w:lang w:val="en-US"/>
              </w:rPr>
              <w:noBreakHyphen/>
              <w:t>22);</w:t>
            </w:r>
          </w:p>
          <w:p w14:paraId="1FBB0390" w14:textId="77777777" w:rsidR="008E14BC" w:rsidRPr="008E14BC" w:rsidRDefault="008E14BC" w:rsidP="008E14BC">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i/>
                <w:sz w:val="20"/>
                <w:lang w:val="en-US"/>
              </w:rPr>
            </w:pPr>
            <w:r w:rsidRPr="008E14BC">
              <w:rPr>
                <w:rFonts w:asciiTheme="minorHAnsi" w:eastAsia="MS Mincho" w:hAnsiTheme="minorHAnsi" w:cstheme="minorHAnsi"/>
                <w:i/>
                <w:sz w:val="20"/>
                <w:lang w:val="en-US"/>
              </w:rPr>
              <w:lastRenderedPageBreak/>
              <w:t>resolves</w:t>
            </w:r>
          </w:p>
          <w:p w14:paraId="64847F74"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eastAsia="MS Mincho" w:hAnsiTheme="minorHAnsi" w:cstheme="minorHAnsi"/>
                <w:sz w:val="20"/>
                <w:lang w:val="en-US"/>
              </w:rPr>
              <w:t>3</w:t>
            </w:r>
            <w:r w:rsidRPr="008E14BC">
              <w:rPr>
                <w:rFonts w:asciiTheme="minorHAnsi" w:eastAsia="MS Mincho" w:hAnsiTheme="minorHAnsi" w:cstheme="minorHAnsi"/>
                <w:sz w:val="20"/>
                <w:lang w:val="en-US"/>
              </w:rPr>
              <w:tab/>
              <w:t>to maintain close cooperation and to regularly liaise with ITU</w:t>
            </w:r>
            <w:r w:rsidRPr="008E14BC">
              <w:rPr>
                <w:rFonts w:asciiTheme="minorHAnsi" w:eastAsia="MS Mincho" w:hAnsiTheme="minorHAnsi" w:cstheme="minorHAnsi"/>
                <w:sz w:val="20"/>
                <w:lang w:val="en-US"/>
              </w:rPr>
              <w:noBreakHyphen/>
              <w:t>T, ITU</w:t>
            </w:r>
            <w:r w:rsidRPr="008E14BC">
              <w:rPr>
                <w:rFonts w:asciiTheme="minorHAnsi" w:eastAsia="MS Mincho" w:hAnsiTheme="minorHAnsi" w:cstheme="minorHAnsi"/>
                <w:sz w:val="20"/>
                <w:lang w:val="en-US"/>
              </w:rPr>
              <w:noBreakHyphen/>
              <w:t>D and the General Secretariat, and to take into account the results of the work carried out in these Sectors and avoid duplication,</w:t>
            </w:r>
          </w:p>
        </w:tc>
      </w:tr>
      <w:tr w:rsidR="008E14BC" w:rsidRPr="008E14BC" w14:paraId="76053656"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66073CD"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54" w:history="1">
              <w:r w:rsidRPr="008E14BC">
                <w:rPr>
                  <w:rFonts w:asciiTheme="minorHAnsi" w:hAnsiTheme="minorHAnsi" w:cstheme="minorHAnsi"/>
                  <w:color w:val="0000FF"/>
                  <w:sz w:val="20"/>
                  <w:u w:val="single"/>
                  <w:lang w:val="en-GB"/>
                </w:rPr>
                <w:t>Res.61-3(2023)</w:t>
              </w:r>
            </w:hyperlink>
          </w:p>
        </w:tc>
        <w:tc>
          <w:tcPr>
            <w:tcW w:w="1821" w:type="pct"/>
          </w:tcPr>
          <w:p w14:paraId="6D477DF3"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ITU-R’s contribution in implementing the outcomes of the World Summit on the Information Society and the 2030 Agenda for Sustainable Development</w:t>
            </w:r>
          </w:p>
        </w:tc>
        <w:tc>
          <w:tcPr>
            <w:tcW w:w="412" w:type="pct"/>
          </w:tcPr>
          <w:p w14:paraId="6AB7C47E"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26FA014C" w14:textId="77777777" w:rsidR="008E14BC" w:rsidRPr="008E14BC" w:rsidRDefault="008E14BC" w:rsidP="008E14BC">
            <w:pPr>
              <w:keepNext/>
              <w:keepLines/>
              <w:ind w:left="11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lang w:val="en-US"/>
              </w:rPr>
            </w:pPr>
            <w:r w:rsidRPr="008E14BC">
              <w:rPr>
                <w:rFonts w:asciiTheme="minorHAnsi" w:hAnsiTheme="minorHAnsi" w:cstheme="minorHAnsi"/>
                <w:i/>
                <w:sz w:val="20"/>
                <w:lang w:val="en-US"/>
              </w:rPr>
              <w:t>recognizing</w:t>
            </w:r>
          </w:p>
          <w:p w14:paraId="60108D2F" w14:textId="77777777" w:rsidR="008E14BC" w:rsidRPr="008E14BC" w:rsidRDefault="008E14BC" w:rsidP="008E14BC">
            <w:pPr>
              <w:spacing w:before="16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i/>
                <w:iCs/>
                <w:sz w:val="20"/>
                <w:lang w:val="en-US"/>
              </w:rPr>
              <w:t>b)</w:t>
            </w:r>
            <w:r w:rsidRPr="008E14BC">
              <w:rPr>
                <w:rFonts w:asciiTheme="minorHAnsi" w:hAnsiTheme="minorHAnsi" w:cstheme="minorHAnsi"/>
                <w:sz w:val="20"/>
                <w:lang w:val="en-US"/>
              </w:rPr>
              <w:tab/>
              <w:t>the programmes, activities and regional initiatives being carried out in accordance with the decisions of WTDC</w:t>
            </w:r>
            <w:r w:rsidRPr="008E14BC">
              <w:rPr>
                <w:rFonts w:asciiTheme="minorHAnsi" w:hAnsiTheme="minorHAnsi" w:cstheme="minorHAnsi"/>
                <w:sz w:val="20"/>
                <w:lang w:val="en-US"/>
              </w:rPr>
              <w:noBreakHyphen/>
              <w:t>22 for bridging the digital divide</w:t>
            </w:r>
          </w:p>
        </w:tc>
      </w:tr>
      <w:tr w:rsidR="008E14BC" w:rsidRPr="008E14BC" w14:paraId="43C469B1"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41028185"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55" w:history="1">
              <w:r w:rsidRPr="008E14BC">
                <w:rPr>
                  <w:rFonts w:asciiTheme="minorHAnsi" w:hAnsiTheme="minorHAnsi" w:cstheme="minorHAnsi"/>
                  <w:color w:val="0000FF"/>
                  <w:sz w:val="20"/>
                  <w:u w:val="single"/>
                  <w:lang w:val="en-GB"/>
                </w:rPr>
                <w:t>Res.62-3 (2023)</w:t>
              </w:r>
            </w:hyperlink>
          </w:p>
        </w:tc>
        <w:tc>
          <w:tcPr>
            <w:tcW w:w="1821" w:type="pct"/>
          </w:tcPr>
          <w:p w14:paraId="182FA3F6"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Studies related to testing for conformance with ITU-R Recommendations and interoperability of radiocommunication equipment and systems</w:t>
            </w:r>
          </w:p>
        </w:tc>
        <w:tc>
          <w:tcPr>
            <w:tcW w:w="412" w:type="pct"/>
          </w:tcPr>
          <w:p w14:paraId="76B1C345"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1C9D2308" w14:textId="77777777" w:rsidR="008E14BC" w:rsidRPr="008E14BC" w:rsidRDefault="008E14BC" w:rsidP="008E14BC">
            <w:pPr>
              <w:keepNext/>
              <w:keepLines/>
              <w:ind w:left="11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lang w:val="en-US"/>
              </w:rPr>
            </w:pPr>
            <w:r w:rsidRPr="008E14BC">
              <w:rPr>
                <w:rFonts w:asciiTheme="minorHAnsi" w:hAnsiTheme="minorHAnsi" w:cstheme="minorHAnsi"/>
                <w:i/>
                <w:sz w:val="20"/>
                <w:lang w:val="en-US"/>
              </w:rPr>
              <w:t>recognizing</w:t>
            </w:r>
          </w:p>
          <w:p w14:paraId="5355B236"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i/>
                <w:iCs/>
                <w:sz w:val="20"/>
                <w:lang w:val="en-US"/>
              </w:rPr>
              <w:t>d)</w:t>
            </w:r>
            <w:r w:rsidRPr="008E14BC">
              <w:rPr>
                <w:rFonts w:asciiTheme="minorHAnsi" w:hAnsiTheme="minorHAnsi" w:cstheme="minorHAnsi"/>
                <w:sz w:val="20"/>
                <w:lang w:val="en-US"/>
              </w:rPr>
              <w:tab/>
              <w:t>the progress reports presented by the Director of the Telecommunication Standardization Bureau to the Council and the Plenipotentiary Conference,</w:t>
            </w:r>
          </w:p>
          <w:p w14:paraId="19A2A653" w14:textId="77777777" w:rsidR="008E14BC" w:rsidRPr="008E14BC" w:rsidRDefault="008E14BC" w:rsidP="008E14BC">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lang w:val="en-US"/>
              </w:rPr>
            </w:pPr>
            <w:r w:rsidRPr="008E14BC">
              <w:rPr>
                <w:rFonts w:asciiTheme="minorHAnsi" w:hAnsiTheme="minorHAnsi" w:cstheme="minorHAnsi"/>
                <w:i/>
                <w:sz w:val="20"/>
                <w:lang w:val="en-US"/>
              </w:rPr>
              <w:t>considering</w:t>
            </w:r>
          </w:p>
          <w:p w14:paraId="0FD3766D"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i/>
                <w:iCs/>
                <w:sz w:val="20"/>
                <w:lang w:val="en-US"/>
              </w:rPr>
              <w:t>a)</w:t>
            </w:r>
            <w:r w:rsidRPr="008E14BC">
              <w:rPr>
                <w:rFonts w:asciiTheme="minorHAnsi" w:hAnsiTheme="minorHAnsi" w:cstheme="minorHAnsi"/>
                <w:sz w:val="20"/>
                <w:lang w:val="en-US"/>
              </w:rPr>
              <w:tab/>
              <w:t>that there is an increasing number of complaints that equipment is often not fully interoperable with other equipment;</w:t>
            </w:r>
          </w:p>
          <w:p w14:paraId="3E72F6E2"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i/>
                <w:iCs/>
                <w:sz w:val="20"/>
                <w:lang w:val="en-US"/>
              </w:rPr>
              <w:t>b)</w:t>
            </w:r>
            <w:r w:rsidRPr="008E14BC">
              <w:rPr>
                <w:rFonts w:asciiTheme="minorHAnsi" w:hAnsiTheme="minorHAnsi" w:cstheme="minorHAnsi"/>
                <w:sz w:val="20"/>
                <w:lang w:val="en-US"/>
              </w:rPr>
              <w:tab/>
              <w:t>that some countries, especially the developing countries, have not yet acquired the capacity to test equipment and provide assurance to consumers in their countries;</w:t>
            </w:r>
          </w:p>
          <w:p w14:paraId="5B761A49"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i/>
                <w:iCs/>
                <w:sz w:val="20"/>
                <w:lang w:val="en-US"/>
              </w:rPr>
              <w:t>c)</w:t>
            </w:r>
            <w:r w:rsidRPr="008E14BC">
              <w:rPr>
                <w:rFonts w:asciiTheme="minorHAnsi" w:hAnsiTheme="minorHAnsi" w:cstheme="minorHAnsi"/>
                <w:sz w:val="20"/>
                <w:lang w:val="en-US"/>
              </w:rPr>
              <w:tab/>
              <w:t>that increased confidence in the conformance of radiocommunication equipment may increase the chances of end-to-end interoperability of equipment from different manufacturers, and would assist developing countries in the choice of solutions,</w:t>
            </w:r>
          </w:p>
          <w:p w14:paraId="5CDB48B8" w14:textId="77777777" w:rsidR="008E14BC" w:rsidRPr="008E14BC" w:rsidRDefault="008E14BC" w:rsidP="008E14BC">
            <w:pPr>
              <w:keepNext/>
              <w:keepLines/>
              <w:ind w:left="11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lang w:val="en-US"/>
              </w:rPr>
            </w:pPr>
            <w:r w:rsidRPr="008E14BC">
              <w:rPr>
                <w:rFonts w:asciiTheme="minorHAnsi" w:hAnsiTheme="minorHAnsi" w:cstheme="minorHAnsi"/>
                <w:i/>
                <w:sz w:val="20"/>
                <w:lang w:val="en-US"/>
              </w:rPr>
              <w:t>taking into account</w:t>
            </w:r>
          </w:p>
          <w:p w14:paraId="6381B1C1"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the experience acquired by ITU</w:t>
            </w:r>
            <w:r w:rsidRPr="008E14BC">
              <w:rPr>
                <w:rFonts w:asciiTheme="minorHAnsi" w:hAnsiTheme="minorHAnsi" w:cstheme="minorHAnsi"/>
                <w:sz w:val="20"/>
                <w:lang w:val="en-US"/>
              </w:rPr>
              <w:noBreakHyphen/>
              <w:t>T and ITU</w:t>
            </w:r>
            <w:r w:rsidRPr="008E14BC">
              <w:rPr>
                <w:rFonts w:asciiTheme="minorHAnsi" w:hAnsiTheme="minorHAnsi" w:cstheme="minorHAnsi"/>
                <w:sz w:val="20"/>
                <w:lang w:val="en-US"/>
              </w:rPr>
              <w:noBreakHyphen/>
              <w:t>D in the course of implementing Resolution 177 (</w:t>
            </w:r>
            <w:r w:rsidRPr="008E14BC">
              <w:rPr>
                <w:rFonts w:asciiTheme="minorHAnsi" w:hAnsiTheme="minorHAnsi" w:cstheme="minorHAnsi"/>
                <w:iCs/>
                <w:sz w:val="20"/>
                <w:lang w:val="en-US"/>
              </w:rPr>
              <w:t>Rev. Bucharest, 2022</w:t>
            </w:r>
            <w:r w:rsidRPr="008E14BC">
              <w:rPr>
                <w:rFonts w:asciiTheme="minorHAnsi" w:hAnsiTheme="minorHAnsi" w:cstheme="minorHAnsi"/>
                <w:sz w:val="20"/>
                <w:lang w:val="en-US"/>
              </w:rPr>
              <w:t>)</w:t>
            </w:r>
            <w:r w:rsidRPr="008E14BC">
              <w:rPr>
                <w:rFonts w:asciiTheme="minorHAnsi" w:hAnsiTheme="minorHAnsi" w:cstheme="minorHAnsi"/>
                <w:iCs/>
                <w:sz w:val="20"/>
                <w:lang w:val="en-US"/>
              </w:rPr>
              <w:t xml:space="preserve"> of the Plenipotentiary Conference</w:t>
            </w:r>
            <w:r w:rsidRPr="008E14BC">
              <w:rPr>
                <w:rFonts w:asciiTheme="minorHAnsi" w:hAnsiTheme="minorHAnsi" w:cstheme="minorHAnsi"/>
                <w:sz w:val="20"/>
                <w:lang w:val="en-US"/>
              </w:rPr>
              <w:t xml:space="preserve">, Resolution 76 (Rev. Geneva, 2022) of the World Telecommunication </w:t>
            </w:r>
            <w:r w:rsidRPr="008E14BC">
              <w:rPr>
                <w:rFonts w:asciiTheme="minorHAnsi" w:hAnsiTheme="minorHAnsi" w:cstheme="minorHAnsi"/>
                <w:sz w:val="20"/>
                <w:lang w:val="en-US"/>
              </w:rPr>
              <w:lastRenderedPageBreak/>
              <w:t xml:space="preserve">Standardization Assembly and Resolution 47 (Rev. </w:t>
            </w:r>
            <w:r w:rsidRPr="008E14BC">
              <w:rPr>
                <w:rFonts w:asciiTheme="minorHAnsi" w:hAnsiTheme="minorHAnsi" w:cstheme="minorHAnsi"/>
                <w:iCs/>
                <w:sz w:val="20"/>
                <w:lang w:val="en-US"/>
              </w:rPr>
              <w:t>Kigali, 2022</w:t>
            </w:r>
            <w:r w:rsidRPr="008E14BC">
              <w:rPr>
                <w:rFonts w:asciiTheme="minorHAnsi" w:hAnsiTheme="minorHAnsi" w:cstheme="minorHAnsi"/>
                <w:sz w:val="20"/>
                <w:lang w:val="en-US"/>
              </w:rPr>
              <w:t>) of the World Telecommunication Development Conference,</w:t>
            </w:r>
          </w:p>
          <w:p w14:paraId="018D1D12" w14:textId="77777777" w:rsidR="008E14BC" w:rsidRPr="008E14BC" w:rsidRDefault="008E14BC" w:rsidP="008E14BC">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lang w:val="en-US"/>
              </w:rPr>
            </w:pPr>
            <w:r w:rsidRPr="008E14BC">
              <w:rPr>
                <w:rFonts w:asciiTheme="minorHAnsi" w:hAnsiTheme="minorHAnsi" w:cstheme="minorHAnsi"/>
                <w:i/>
                <w:sz w:val="20"/>
                <w:lang w:val="en-US"/>
              </w:rPr>
              <w:t>resolves</w:t>
            </w:r>
          </w:p>
          <w:p w14:paraId="1DA0FADB"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that ITU</w:t>
            </w:r>
            <w:r w:rsidRPr="008E14BC">
              <w:rPr>
                <w:rFonts w:asciiTheme="minorHAnsi" w:hAnsiTheme="minorHAnsi" w:cstheme="minorHAnsi"/>
                <w:sz w:val="20"/>
                <w:lang w:val="en-US"/>
              </w:rPr>
              <w:noBreakHyphen/>
              <w:t>R collaborate with, and provide information when requested by, ITU</w:t>
            </w:r>
            <w:r w:rsidRPr="008E14BC">
              <w:rPr>
                <w:rFonts w:asciiTheme="minorHAnsi" w:hAnsiTheme="minorHAnsi" w:cstheme="minorHAnsi"/>
                <w:sz w:val="20"/>
                <w:lang w:val="en-US"/>
              </w:rPr>
              <w:noBreakHyphen/>
              <w:t>T and ITU</w:t>
            </w:r>
            <w:r w:rsidRPr="008E14BC">
              <w:rPr>
                <w:rFonts w:asciiTheme="minorHAnsi" w:hAnsiTheme="minorHAnsi" w:cstheme="minorHAnsi"/>
                <w:sz w:val="20"/>
                <w:lang w:val="en-US"/>
              </w:rPr>
              <w:noBreakHyphen/>
              <w:t>D on conformance and interoperability testing within its existing mandate consistent with Resolution 177 (</w:t>
            </w:r>
            <w:r w:rsidRPr="008E14BC">
              <w:rPr>
                <w:rFonts w:asciiTheme="minorHAnsi" w:hAnsiTheme="minorHAnsi" w:cstheme="minorHAnsi"/>
                <w:iCs/>
                <w:sz w:val="20"/>
                <w:lang w:val="en-US"/>
              </w:rPr>
              <w:t>Rev. Bucharest, 2022)</w:t>
            </w:r>
            <w:r w:rsidRPr="008E14BC">
              <w:rPr>
                <w:rFonts w:asciiTheme="minorHAnsi" w:hAnsiTheme="minorHAnsi" w:cstheme="minorHAnsi"/>
                <w:sz w:val="20"/>
                <w:lang w:val="en-US"/>
              </w:rPr>
              <w:t xml:space="preserve"> </w:t>
            </w:r>
            <w:r w:rsidRPr="008E14BC">
              <w:rPr>
                <w:rFonts w:asciiTheme="minorHAnsi" w:hAnsiTheme="minorHAnsi" w:cstheme="minorHAnsi"/>
                <w:iCs/>
                <w:sz w:val="20"/>
                <w:lang w:val="en-US"/>
              </w:rPr>
              <w:t>of the Plenipotentiary Conference</w:t>
            </w:r>
            <w:r w:rsidRPr="008E14BC">
              <w:rPr>
                <w:rFonts w:asciiTheme="minorHAnsi" w:hAnsiTheme="minorHAnsi" w:cstheme="minorHAnsi"/>
                <w:sz w:val="20"/>
                <w:lang w:val="en-US"/>
              </w:rPr>
              <w:t xml:space="preserve"> (see noting </w:t>
            </w:r>
            <w:r w:rsidRPr="008E14BC">
              <w:rPr>
                <w:rFonts w:asciiTheme="minorHAnsi" w:hAnsiTheme="minorHAnsi" w:cstheme="minorHAnsi"/>
                <w:i/>
                <w:sz w:val="20"/>
                <w:lang w:val="en-US"/>
              </w:rPr>
              <w:t>b)</w:t>
            </w:r>
            <w:r w:rsidRPr="008E14BC">
              <w:rPr>
                <w:rFonts w:asciiTheme="minorHAnsi" w:hAnsiTheme="minorHAnsi" w:cstheme="minorHAnsi"/>
                <w:sz w:val="20"/>
                <w:lang w:val="en-US"/>
              </w:rPr>
              <w:t>),</w:t>
            </w:r>
          </w:p>
        </w:tc>
      </w:tr>
      <w:tr w:rsidR="008E14BC" w:rsidRPr="008E14BC" w14:paraId="61B78348"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117913D"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56" w:history="1">
              <w:r w:rsidRPr="008E14BC">
                <w:rPr>
                  <w:rFonts w:asciiTheme="minorHAnsi" w:hAnsiTheme="minorHAnsi" w:cstheme="minorHAnsi"/>
                  <w:color w:val="0000FF"/>
                  <w:sz w:val="20"/>
                  <w:u w:val="single"/>
                  <w:lang w:val="en-GB"/>
                </w:rPr>
                <w:t>Res.64 (2015)</w:t>
              </w:r>
            </w:hyperlink>
          </w:p>
        </w:tc>
        <w:tc>
          <w:tcPr>
            <w:tcW w:w="1821" w:type="pct"/>
          </w:tcPr>
          <w:p w14:paraId="602BC2E6"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Guidelines for the management of unauthorized operation of earth station terminals</w:t>
            </w:r>
          </w:p>
        </w:tc>
        <w:tc>
          <w:tcPr>
            <w:tcW w:w="412" w:type="pct"/>
          </w:tcPr>
          <w:p w14:paraId="09E0E76C"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NOC</w:t>
            </w:r>
          </w:p>
        </w:tc>
        <w:tc>
          <w:tcPr>
            <w:tcW w:w="2288" w:type="pct"/>
          </w:tcPr>
          <w:p w14:paraId="141AC300"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tc>
      </w:tr>
      <w:tr w:rsidR="008E14BC" w:rsidRPr="008E14BC" w14:paraId="108BA8EF"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58344868"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57" w:history="1">
              <w:r w:rsidRPr="008E14BC">
                <w:rPr>
                  <w:rFonts w:asciiTheme="minorHAnsi" w:hAnsiTheme="minorHAnsi" w:cstheme="minorHAnsi"/>
                  <w:color w:val="0000FF"/>
                  <w:sz w:val="20"/>
                  <w:u w:val="single"/>
                  <w:lang w:val="en-GB"/>
                </w:rPr>
                <w:t>Res.65-1 (2023)</w:t>
              </w:r>
            </w:hyperlink>
          </w:p>
        </w:tc>
        <w:tc>
          <w:tcPr>
            <w:tcW w:w="1821" w:type="pct"/>
          </w:tcPr>
          <w:p w14:paraId="68CAA328"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Principles for the process of future development of IMT for 2020 and beyond</w:t>
            </w:r>
          </w:p>
        </w:tc>
        <w:tc>
          <w:tcPr>
            <w:tcW w:w="412" w:type="pct"/>
          </w:tcPr>
          <w:p w14:paraId="40E22C85" w14:textId="77777777" w:rsidR="008E14BC" w:rsidRPr="008E14BC" w:rsidDel="00CE083E"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3FD2AEE0"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p>
        </w:tc>
      </w:tr>
      <w:tr w:rsidR="008E14BC" w:rsidRPr="008E14BC" w14:paraId="648B8449"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8DC9F55"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58" w:history="1">
              <w:r w:rsidRPr="008E14BC">
                <w:rPr>
                  <w:rFonts w:asciiTheme="minorHAnsi" w:hAnsiTheme="minorHAnsi" w:cstheme="minorHAnsi"/>
                  <w:color w:val="0000FF"/>
                  <w:sz w:val="20"/>
                  <w:u w:val="single"/>
                  <w:lang w:val="en-GB"/>
                </w:rPr>
                <w:t>Res.66-2 (2023)</w:t>
              </w:r>
            </w:hyperlink>
          </w:p>
        </w:tc>
        <w:tc>
          <w:tcPr>
            <w:tcW w:w="1821" w:type="pct"/>
          </w:tcPr>
          <w:p w14:paraId="22D956CC"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Studies related to wireless systems and applications for the development of the Internet of Things</w:t>
            </w:r>
          </w:p>
        </w:tc>
        <w:tc>
          <w:tcPr>
            <w:tcW w:w="412" w:type="pct"/>
          </w:tcPr>
          <w:p w14:paraId="06E39E90"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6546B49B"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tc>
      </w:tr>
      <w:tr w:rsidR="008E14BC" w:rsidRPr="008E14BC" w14:paraId="7F406F06"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575EC686"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59" w:history="1">
              <w:r w:rsidRPr="008E14BC">
                <w:rPr>
                  <w:rFonts w:asciiTheme="minorHAnsi" w:hAnsiTheme="minorHAnsi" w:cstheme="minorHAnsi"/>
                  <w:color w:val="0000FF"/>
                  <w:sz w:val="20"/>
                  <w:u w:val="single"/>
                  <w:lang w:val="en-GB"/>
                </w:rPr>
                <w:t>Res.67-2 (2023)</w:t>
              </w:r>
            </w:hyperlink>
          </w:p>
        </w:tc>
        <w:tc>
          <w:tcPr>
            <w:tcW w:w="1821" w:type="pct"/>
          </w:tcPr>
          <w:p w14:paraId="69F2F2FF"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Telecommunication/ICT accessibility for persons with disabilities and persons with specific needs</w:t>
            </w:r>
          </w:p>
        </w:tc>
        <w:tc>
          <w:tcPr>
            <w:tcW w:w="412" w:type="pct"/>
          </w:tcPr>
          <w:p w14:paraId="28610531"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2D10F980"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p>
        </w:tc>
      </w:tr>
      <w:tr w:rsidR="008E14BC" w:rsidRPr="008E14BC" w14:paraId="4F3E479F"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5F03CFA"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60" w:history="1">
              <w:r w:rsidRPr="008E14BC">
                <w:rPr>
                  <w:rFonts w:asciiTheme="minorHAnsi" w:hAnsiTheme="minorHAnsi" w:cstheme="minorHAnsi"/>
                  <w:color w:val="0000FF"/>
                  <w:sz w:val="20"/>
                  <w:u w:val="single"/>
                  <w:lang w:val="en-GB"/>
                </w:rPr>
                <w:t>Res.68 (2015)</w:t>
              </w:r>
            </w:hyperlink>
          </w:p>
        </w:tc>
        <w:tc>
          <w:tcPr>
            <w:tcW w:w="1821" w:type="pct"/>
          </w:tcPr>
          <w:p w14:paraId="4C603024"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Improving the dissemination of knowledge concerning the applicable regulatory procedures for small satellites, including nanosatellites and picosatellites</w:t>
            </w:r>
          </w:p>
        </w:tc>
        <w:tc>
          <w:tcPr>
            <w:tcW w:w="412" w:type="pct"/>
          </w:tcPr>
          <w:p w14:paraId="2123AF72"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NOC</w:t>
            </w:r>
          </w:p>
        </w:tc>
        <w:tc>
          <w:tcPr>
            <w:tcW w:w="2288" w:type="pct"/>
          </w:tcPr>
          <w:p w14:paraId="710E5E23"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tc>
      </w:tr>
      <w:tr w:rsidR="008E14BC" w:rsidRPr="008E14BC" w14:paraId="0EC1DCC1"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234E6F9D"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61" w:history="1">
              <w:r w:rsidRPr="008E14BC">
                <w:rPr>
                  <w:rFonts w:asciiTheme="minorHAnsi" w:hAnsiTheme="minorHAnsi" w:cstheme="minorHAnsi"/>
                  <w:color w:val="0000FF"/>
                  <w:sz w:val="20"/>
                  <w:u w:val="single"/>
                  <w:lang w:val="en-GB"/>
                </w:rPr>
                <w:t>Res.69-2 (2023)</w:t>
              </w:r>
            </w:hyperlink>
          </w:p>
        </w:tc>
        <w:tc>
          <w:tcPr>
            <w:tcW w:w="1821" w:type="pct"/>
          </w:tcPr>
          <w:p w14:paraId="131C8D24"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Development and deployment of international public telecommunications via satellite in developing countries</w:t>
            </w:r>
          </w:p>
        </w:tc>
        <w:tc>
          <w:tcPr>
            <w:tcW w:w="412" w:type="pct"/>
          </w:tcPr>
          <w:p w14:paraId="495F4CE8"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68164E46"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0"/>
                <w:lang w:val="en-US"/>
              </w:rPr>
            </w:pPr>
            <w:r w:rsidRPr="008E14BC">
              <w:rPr>
                <w:rFonts w:asciiTheme="minorHAnsi" w:hAnsiTheme="minorHAnsi" w:cstheme="minorHAnsi"/>
                <w:i/>
                <w:sz w:val="20"/>
                <w:lang w:val="en-US"/>
              </w:rPr>
              <w:t>invites the Director of the Telecommunication Development Burea</w:t>
            </w:r>
            <w:r w:rsidRPr="008E14BC">
              <w:rPr>
                <w:rFonts w:asciiTheme="minorHAnsi" w:hAnsiTheme="minorHAnsi" w:cstheme="minorHAnsi"/>
                <w:i/>
                <w:iCs/>
                <w:sz w:val="20"/>
                <w:lang w:val="en-US"/>
              </w:rPr>
              <w:t>u</w:t>
            </w:r>
          </w:p>
          <w:p w14:paraId="3AC5C625"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1</w:t>
            </w:r>
            <w:r w:rsidRPr="008E14BC">
              <w:rPr>
                <w:rFonts w:asciiTheme="minorHAnsi" w:hAnsiTheme="minorHAnsi" w:cstheme="minorHAnsi"/>
                <w:sz w:val="20"/>
                <w:lang w:val="en-US"/>
              </w:rPr>
              <w:tab/>
              <w:t>to organize workshops, seminars and training courses that specifically address sustainable and affordable access to satellite telecommunications, including broadband connectivity, and to continue activities between the relevant study groups of ITU D and ITU R that will assist developing countries to extend and enhance the capacity-building activities on the use of broadband connectivity via satellite;</w:t>
            </w:r>
          </w:p>
          <w:p w14:paraId="504F56CD"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0"/>
                <w:lang w:val="en-US"/>
              </w:rPr>
            </w:pPr>
            <w:r w:rsidRPr="008E14BC">
              <w:rPr>
                <w:rFonts w:asciiTheme="minorHAnsi" w:hAnsiTheme="minorHAnsi" w:cstheme="minorHAnsi"/>
                <w:sz w:val="20"/>
                <w:lang w:val="en-US"/>
              </w:rPr>
              <w:t>2</w:t>
            </w:r>
            <w:r w:rsidRPr="008E14BC">
              <w:rPr>
                <w:rFonts w:asciiTheme="minorHAnsi" w:hAnsiTheme="minorHAnsi" w:cstheme="minorHAnsi"/>
                <w:sz w:val="20"/>
                <w:lang w:val="en-US"/>
              </w:rPr>
              <w:tab/>
              <w:t>to bring this resolution to the attention of the World Telecommunication Development Conference,</w:t>
            </w:r>
          </w:p>
        </w:tc>
      </w:tr>
      <w:tr w:rsidR="008E14BC" w:rsidRPr="008E14BC" w14:paraId="3473FFEC"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E3E8944"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62" w:history="1">
              <w:r w:rsidRPr="008E14BC">
                <w:rPr>
                  <w:rFonts w:asciiTheme="minorHAnsi" w:hAnsiTheme="minorHAnsi" w:cstheme="minorHAnsi"/>
                  <w:color w:val="0000FF"/>
                  <w:sz w:val="20"/>
                  <w:u w:val="single"/>
                  <w:lang w:val="en-GB"/>
                </w:rPr>
                <w:t>Res.70-1 (2023)</w:t>
              </w:r>
            </w:hyperlink>
          </w:p>
        </w:tc>
        <w:tc>
          <w:tcPr>
            <w:tcW w:w="1821" w:type="pct"/>
          </w:tcPr>
          <w:p w14:paraId="0024D58A"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color w:val="000000"/>
                <w:sz w:val="20"/>
                <w:lang w:val="en-US" w:eastAsia="en-GB"/>
              </w:rPr>
              <w:t>Principles for the future development of broadcasting</w:t>
            </w:r>
          </w:p>
        </w:tc>
        <w:tc>
          <w:tcPr>
            <w:tcW w:w="412" w:type="pct"/>
          </w:tcPr>
          <w:p w14:paraId="2020CED3" w14:textId="77777777" w:rsidR="008E14BC" w:rsidRPr="008E14BC" w:rsidDel="00093DAB"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25AB3744"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tc>
      </w:tr>
      <w:tr w:rsidR="008E14BC" w:rsidRPr="008E14BC" w14:paraId="0012DDBB"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612DE0DE"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63" w:history="1">
              <w:r w:rsidRPr="008E14BC">
                <w:rPr>
                  <w:rFonts w:asciiTheme="minorHAnsi" w:hAnsiTheme="minorHAnsi" w:cstheme="minorHAnsi"/>
                  <w:color w:val="0000FF"/>
                  <w:sz w:val="20"/>
                  <w:u w:val="single"/>
                  <w:lang w:val="en-GB"/>
                </w:rPr>
                <w:t>Res.71-1 (2023)</w:t>
              </w:r>
            </w:hyperlink>
          </w:p>
        </w:tc>
        <w:tc>
          <w:tcPr>
            <w:tcW w:w="1821" w:type="pct"/>
          </w:tcPr>
          <w:p w14:paraId="38188036"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color w:val="000000"/>
                <w:sz w:val="20"/>
                <w:lang w:val="en-US" w:eastAsia="en-GB"/>
              </w:rPr>
              <w:t>Role of the Radiocommunication Sector in the ongoing development of Television, Sound and Multimedia Broadcasting</w:t>
            </w:r>
          </w:p>
        </w:tc>
        <w:tc>
          <w:tcPr>
            <w:tcW w:w="412" w:type="pct"/>
          </w:tcPr>
          <w:p w14:paraId="1EFB701C"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88" w:type="pct"/>
          </w:tcPr>
          <w:p w14:paraId="2F08A981" w14:textId="77777777" w:rsidR="008E14BC" w:rsidRPr="008E14BC" w:rsidRDefault="008E14BC" w:rsidP="008E14BC">
            <w:pPr>
              <w:keepNext/>
              <w:keepLines/>
              <w:ind w:left="11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lang w:val="en-US"/>
              </w:rPr>
            </w:pPr>
            <w:r w:rsidRPr="008E14BC">
              <w:rPr>
                <w:rFonts w:asciiTheme="minorHAnsi" w:hAnsiTheme="minorHAnsi" w:cstheme="minorHAnsi"/>
                <w:i/>
                <w:sz w:val="20"/>
                <w:lang w:val="en-US"/>
              </w:rPr>
              <w:t>resolves</w:t>
            </w:r>
          </w:p>
          <w:p w14:paraId="7A5B90B4"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1</w:t>
            </w:r>
            <w:r w:rsidRPr="008E14BC">
              <w:rPr>
                <w:rFonts w:asciiTheme="minorHAnsi" w:hAnsiTheme="minorHAnsi" w:cstheme="minorHAnsi"/>
                <w:sz w:val="20"/>
                <w:lang w:val="en-US"/>
              </w:rPr>
              <w:tab/>
            </w:r>
            <w:r w:rsidRPr="008E14BC">
              <w:rPr>
                <w:rFonts w:asciiTheme="minorHAnsi" w:hAnsiTheme="minorHAnsi" w:cstheme="minorHAnsi"/>
                <w:spacing w:val="-2"/>
                <w:sz w:val="20"/>
                <w:lang w:val="en-US"/>
              </w:rPr>
              <w:t>that a roadmap for ITU</w:t>
            </w:r>
            <w:r w:rsidRPr="008E14BC">
              <w:rPr>
                <w:rFonts w:asciiTheme="minorHAnsi" w:hAnsiTheme="minorHAnsi" w:cstheme="minorHAnsi"/>
                <w:spacing w:val="-2"/>
                <w:sz w:val="20"/>
                <w:lang w:val="en-US"/>
              </w:rPr>
              <w:noBreakHyphen/>
              <w:t xml:space="preserve">R activities for </w:t>
            </w:r>
            <w:r w:rsidRPr="008E14BC">
              <w:rPr>
                <w:rFonts w:asciiTheme="minorHAnsi" w:hAnsiTheme="minorHAnsi" w:cstheme="minorHAnsi"/>
                <w:spacing w:val="-2"/>
                <w:sz w:val="20"/>
                <w:lang w:val="en-US" w:eastAsia="ko-KR"/>
              </w:rPr>
              <w:t>broadcasting</w:t>
            </w:r>
            <w:r w:rsidRPr="008E14BC">
              <w:rPr>
                <w:rFonts w:asciiTheme="minorHAnsi" w:hAnsiTheme="minorHAnsi" w:cstheme="minorHAnsi"/>
                <w:spacing w:val="-2"/>
                <w:sz w:val="20"/>
                <w:lang w:val="en-US"/>
              </w:rPr>
              <w:t xml:space="preserve"> should be developed by the relevant </w:t>
            </w:r>
            <w:r w:rsidRPr="008E14BC">
              <w:rPr>
                <w:rFonts w:asciiTheme="minorHAnsi" w:hAnsiTheme="minorHAnsi" w:cstheme="minorHAnsi"/>
                <w:sz w:val="20"/>
                <w:lang w:val="en-US"/>
              </w:rPr>
              <w:t>Radiocommunication Study Group to ensure that this work is progressed effectively and efficiently</w:t>
            </w:r>
            <w:r w:rsidRPr="008E14BC">
              <w:rPr>
                <w:rFonts w:asciiTheme="minorHAnsi" w:hAnsiTheme="minorHAnsi" w:cstheme="minorHAnsi"/>
                <w:spacing w:val="-2"/>
                <w:sz w:val="20"/>
                <w:lang w:val="en-US"/>
              </w:rPr>
              <w:t xml:space="preserve"> </w:t>
            </w:r>
            <w:r w:rsidRPr="008E14BC">
              <w:rPr>
                <w:rFonts w:asciiTheme="minorHAnsi" w:hAnsiTheme="minorHAnsi" w:cstheme="minorHAnsi"/>
                <w:sz w:val="20"/>
                <w:lang w:val="en-US"/>
              </w:rPr>
              <w:t>with other ITU</w:t>
            </w:r>
            <w:r w:rsidRPr="008E14BC">
              <w:rPr>
                <w:rFonts w:asciiTheme="minorHAnsi" w:hAnsiTheme="minorHAnsi" w:cstheme="minorHAnsi"/>
                <w:sz w:val="20"/>
                <w:lang w:val="en-US"/>
              </w:rPr>
              <w:noBreakHyphen/>
              <w:t>R Study Groups, ITU</w:t>
            </w:r>
            <w:r w:rsidRPr="008E14BC">
              <w:rPr>
                <w:rFonts w:asciiTheme="minorHAnsi" w:hAnsiTheme="minorHAnsi" w:cstheme="minorHAnsi"/>
                <w:sz w:val="20"/>
                <w:lang w:val="en-US"/>
              </w:rPr>
              <w:noBreakHyphen/>
              <w:t>T and ITU</w:t>
            </w:r>
            <w:r w:rsidRPr="008E14BC">
              <w:rPr>
                <w:rFonts w:asciiTheme="minorHAnsi" w:hAnsiTheme="minorHAnsi" w:cstheme="minorHAnsi"/>
                <w:sz w:val="20"/>
                <w:lang w:val="en-US"/>
              </w:rPr>
              <w:noBreakHyphen/>
              <w:t>D as well as organizations external to ITU;</w:t>
            </w:r>
          </w:p>
          <w:p w14:paraId="25CB373D"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2</w:t>
            </w:r>
            <w:r w:rsidRPr="008E14BC">
              <w:rPr>
                <w:rFonts w:asciiTheme="minorHAnsi" w:hAnsiTheme="minorHAnsi" w:cstheme="minorHAnsi"/>
                <w:sz w:val="20"/>
                <w:lang w:val="en-US"/>
              </w:rPr>
              <w:tab/>
              <w:t>that taking into account the established processes for intersector coordination activities between ITU</w:t>
            </w:r>
            <w:r w:rsidRPr="008E14BC">
              <w:rPr>
                <w:rFonts w:asciiTheme="minorHAnsi" w:hAnsiTheme="minorHAnsi" w:cstheme="minorHAnsi"/>
                <w:sz w:val="20"/>
                <w:lang w:val="en-US"/>
              </w:rPr>
              <w:noBreakHyphen/>
              <w:t>R and ITU</w:t>
            </w:r>
            <w:r w:rsidRPr="008E14BC">
              <w:rPr>
                <w:rFonts w:asciiTheme="minorHAnsi" w:hAnsiTheme="minorHAnsi" w:cstheme="minorHAnsi"/>
                <w:sz w:val="20"/>
                <w:lang w:val="en-US"/>
              </w:rPr>
              <w:noBreakHyphen/>
              <w:t xml:space="preserve">D concerning </w:t>
            </w:r>
            <w:r w:rsidRPr="008E14BC">
              <w:rPr>
                <w:rFonts w:asciiTheme="minorHAnsi" w:hAnsiTheme="minorHAnsi" w:cstheme="minorHAnsi"/>
                <w:sz w:val="20"/>
                <w:lang w:val="en-US" w:eastAsia="ko-KR"/>
              </w:rPr>
              <w:t>broadcasting</w:t>
            </w:r>
            <w:r w:rsidRPr="008E14BC">
              <w:rPr>
                <w:rFonts w:asciiTheme="minorHAnsi" w:hAnsiTheme="minorHAnsi" w:cstheme="minorHAnsi"/>
                <w:sz w:val="20"/>
                <w:lang w:val="en-US"/>
              </w:rPr>
              <w:t>, these activities should be continued and enhanced;</w:t>
            </w:r>
          </w:p>
        </w:tc>
      </w:tr>
      <w:tr w:rsidR="008E14BC" w:rsidRPr="008E14BC" w14:paraId="7EB70A0C"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ED0F5BE"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64" w:history="1">
              <w:r w:rsidRPr="008E14BC">
                <w:rPr>
                  <w:rFonts w:asciiTheme="minorHAnsi" w:hAnsiTheme="minorHAnsi" w:cstheme="minorHAnsi"/>
                  <w:color w:val="0000FF"/>
                  <w:sz w:val="20"/>
                  <w:u w:val="single"/>
                  <w:lang w:val="en-GB"/>
                </w:rPr>
                <w:t>Res.72 (2023)</w:t>
              </w:r>
            </w:hyperlink>
          </w:p>
        </w:tc>
        <w:tc>
          <w:tcPr>
            <w:tcW w:w="1821" w:type="pct"/>
          </w:tcPr>
          <w:p w14:paraId="61707DAC"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lang w:val="en-US" w:eastAsia="en-GB"/>
              </w:rPr>
            </w:pPr>
            <w:r w:rsidRPr="008E14BC">
              <w:rPr>
                <w:rFonts w:asciiTheme="minorHAnsi" w:hAnsiTheme="minorHAnsi" w:cstheme="minorHAnsi"/>
                <w:b/>
                <w:bCs/>
                <w:color w:val="000000"/>
                <w:sz w:val="20"/>
                <w:lang w:val="en-US" w:eastAsia="en-GB"/>
              </w:rPr>
              <w:t>Promoting gender equality and equity, and bridging the contribution and participation gap between women and men in ITU-R activities</w:t>
            </w:r>
          </w:p>
        </w:tc>
        <w:tc>
          <w:tcPr>
            <w:tcW w:w="412" w:type="pct"/>
          </w:tcPr>
          <w:p w14:paraId="33921C82" w14:textId="77777777" w:rsidR="008E14BC" w:rsidRPr="008E14BC" w:rsidDel="007B5FE1"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ADD</w:t>
            </w:r>
          </w:p>
        </w:tc>
        <w:tc>
          <w:tcPr>
            <w:tcW w:w="2288" w:type="pct"/>
          </w:tcPr>
          <w:p w14:paraId="075C65B8"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tc>
      </w:tr>
      <w:tr w:rsidR="008E14BC" w:rsidRPr="008E14BC" w14:paraId="29F87A88"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4F097621"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65" w:history="1">
              <w:r w:rsidRPr="008E14BC">
                <w:rPr>
                  <w:rFonts w:asciiTheme="minorHAnsi" w:hAnsiTheme="minorHAnsi" w:cstheme="minorHAnsi"/>
                  <w:color w:val="0000FF"/>
                  <w:sz w:val="20"/>
                  <w:u w:val="single"/>
                  <w:lang w:val="en-GB"/>
                </w:rPr>
                <w:t>Res.73 (2023)</w:t>
              </w:r>
            </w:hyperlink>
          </w:p>
        </w:tc>
        <w:tc>
          <w:tcPr>
            <w:tcW w:w="1821" w:type="pct"/>
          </w:tcPr>
          <w:p w14:paraId="3905AEEC"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lang w:val="en-US" w:eastAsia="en-GB"/>
              </w:rPr>
            </w:pPr>
            <w:r w:rsidRPr="008E14BC">
              <w:rPr>
                <w:rFonts w:asciiTheme="minorHAnsi" w:hAnsiTheme="minorHAnsi" w:cstheme="minorHAnsi"/>
                <w:b/>
                <w:bCs/>
                <w:color w:val="000000"/>
                <w:sz w:val="20"/>
                <w:lang w:val="en-US" w:eastAsia="en-GB"/>
              </w:rPr>
              <w:t>Use of IMT technologies for Fixed Wireless Broadband in the frequency bands allocated to the fixed service on a primary basis</w:t>
            </w:r>
          </w:p>
        </w:tc>
        <w:tc>
          <w:tcPr>
            <w:tcW w:w="412" w:type="pct"/>
          </w:tcPr>
          <w:p w14:paraId="2A1472E5" w14:textId="77777777" w:rsidR="008E14BC" w:rsidRPr="008E14BC" w:rsidDel="007B5FE1"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ADD</w:t>
            </w:r>
          </w:p>
        </w:tc>
        <w:tc>
          <w:tcPr>
            <w:tcW w:w="2288" w:type="pct"/>
          </w:tcPr>
          <w:p w14:paraId="6D8888E4"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p>
        </w:tc>
      </w:tr>
      <w:tr w:rsidR="008E14BC" w:rsidRPr="008E14BC" w14:paraId="41467D01"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C8175DE"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66" w:history="1">
              <w:r w:rsidRPr="008E14BC">
                <w:rPr>
                  <w:rFonts w:asciiTheme="minorHAnsi" w:hAnsiTheme="minorHAnsi" w:cstheme="minorHAnsi"/>
                  <w:color w:val="0000FF"/>
                  <w:sz w:val="20"/>
                  <w:u w:val="single"/>
                  <w:lang w:val="en-GB"/>
                </w:rPr>
                <w:t>Res.74 (2023)</w:t>
              </w:r>
            </w:hyperlink>
          </w:p>
        </w:tc>
        <w:tc>
          <w:tcPr>
            <w:tcW w:w="1821" w:type="pct"/>
          </w:tcPr>
          <w:p w14:paraId="4D93A3E8"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lang w:val="en-US" w:eastAsia="en-GB"/>
              </w:rPr>
            </w:pPr>
            <w:r w:rsidRPr="008E14BC">
              <w:rPr>
                <w:rFonts w:asciiTheme="minorHAnsi" w:hAnsiTheme="minorHAnsi" w:cstheme="minorHAnsi"/>
                <w:b/>
                <w:bCs/>
                <w:color w:val="000000"/>
                <w:sz w:val="20"/>
                <w:lang w:val="en-US" w:eastAsia="en-GB"/>
              </w:rPr>
              <w:t>Activities related to the sustainable use of radio-frequency spectrum and associated satellite-orbit resources used by space services</w:t>
            </w:r>
          </w:p>
        </w:tc>
        <w:tc>
          <w:tcPr>
            <w:tcW w:w="412" w:type="pct"/>
          </w:tcPr>
          <w:p w14:paraId="3403E874" w14:textId="77777777" w:rsidR="008E14BC" w:rsidRPr="008E14BC" w:rsidDel="007B5FE1"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ADD</w:t>
            </w:r>
          </w:p>
        </w:tc>
        <w:tc>
          <w:tcPr>
            <w:tcW w:w="2288" w:type="pct"/>
          </w:tcPr>
          <w:p w14:paraId="14F97692"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p>
        </w:tc>
      </w:tr>
      <w:tr w:rsidR="008E14BC" w:rsidRPr="008E14BC" w14:paraId="53D73C90" w14:textId="77777777" w:rsidTr="00D33918">
        <w:tc>
          <w:tcPr>
            <w:cnfStyle w:val="001000000000" w:firstRow="0" w:lastRow="0" w:firstColumn="1" w:lastColumn="0" w:oddVBand="0" w:evenVBand="0" w:oddHBand="0" w:evenHBand="0" w:firstRowFirstColumn="0" w:firstRowLastColumn="0" w:lastRowFirstColumn="0" w:lastRowLastColumn="0"/>
            <w:tcW w:w="479" w:type="pct"/>
          </w:tcPr>
          <w:p w14:paraId="48367185"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hyperlink r:id="rId67" w:history="1">
              <w:r w:rsidRPr="008E14BC">
                <w:rPr>
                  <w:rFonts w:asciiTheme="minorHAnsi" w:hAnsiTheme="minorHAnsi" w:cstheme="minorHAnsi"/>
                  <w:color w:val="0000FF"/>
                  <w:sz w:val="20"/>
                  <w:u w:val="single"/>
                  <w:lang w:val="en-GB"/>
                </w:rPr>
                <w:t>Res.75 (2</w:t>
              </w:r>
              <w:r w:rsidRPr="008E14BC">
                <w:rPr>
                  <w:rFonts w:asciiTheme="minorHAnsi" w:hAnsiTheme="minorHAnsi" w:cstheme="minorHAnsi"/>
                  <w:color w:val="0000FF"/>
                  <w:sz w:val="20"/>
                  <w:u w:val="single"/>
                  <w:lang w:val="en-GB"/>
                </w:rPr>
                <w:t>0</w:t>
              </w:r>
              <w:r w:rsidRPr="008E14BC">
                <w:rPr>
                  <w:rFonts w:asciiTheme="minorHAnsi" w:hAnsiTheme="minorHAnsi" w:cstheme="minorHAnsi"/>
                  <w:color w:val="0000FF"/>
                  <w:sz w:val="20"/>
                  <w:u w:val="single"/>
                  <w:lang w:val="en-GB"/>
                </w:rPr>
                <w:t>23)</w:t>
              </w:r>
            </w:hyperlink>
          </w:p>
        </w:tc>
        <w:tc>
          <w:tcPr>
            <w:tcW w:w="1821" w:type="pct"/>
          </w:tcPr>
          <w:p w14:paraId="6BADD334"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lang w:val="en-US" w:eastAsia="en-GB"/>
              </w:rPr>
            </w:pPr>
            <w:r w:rsidRPr="008E14BC">
              <w:rPr>
                <w:rFonts w:asciiTheme="minorHAnsi" w:hAnsiTheme="minorHAnsi" w:cstheme="minorHAnsi"/>
                <w:b/>
                <w:bCs/>
                <w:color w:val="000000"/>
                <w:sz w:val="20"/>
                <w:lang w:val="en-US" w:eastAsia="en-GB"/>
              </w:rPr>
              <w:t>Strengthening coordination and cooperation among the three ITU Sectors on matters of mutual interest</w:t>
            </w:r>
          </w:p>
        </w:tc>
        <w:tc>
          <w:tcPr>
            <w:tcW w:w="412" w:type="pct"/>
          </w:tcPr>
          <w:p w14:paraId="068C7492" w14:textId="77777777" w:rsidR="008E14BC" w:rsidRPr="008E14BC" w:rsidDel="007B5FE1"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ADD</w:t>
            </w:r>
          </w:p>
        </w:tc>
        <w:tc>
          <w:tcPr>
            <w:tcW w:w="2288" w:type="pct"/>
          </w:tcPr>
          <w:p w14:paraId="5560B01F" w14:textId="77777777" w:rsidR="008E14BC" w:rsidRPr="008E14BC" w:rsidRDefault="008E14BC" w:rsidP="008E14BC">
            <w:pPr>
              <w:keepNext/>
              <w:keepLines/>
              <w:ind w:left="11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lang w:val="en-US"/>
              </w:rPr>
            </w:pPr>
            <w:r w:rsidRPr="008E14BC">
              <w:rPr>
                <w:rFonts w:asciiTheme="minorHAnsi" w:hAnsiTheme="minorHAnsi" w:cstheme="minorHAnsi"/>
                <w:i/>
                <w:sz w:val="20"/>
                <w:lang w:val="en-US"/>
              </w:rPr>
              <w:t>invites the Directors of the Bureaux</w:t>
            </w:r>
          </w:p>
          <w:p w14:paraId="7951801B"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to continue to create cooperation mechanisms at secretariat level on matters of mutual interest to the three Sectors;</w:t>
            </w:r>
          </w:p>
          <w:p w14:paraId="46AC8CC3" w14:textId="77777777" w:rsidR="008E14BC" w:rsidRPr="008E14BC" w:rsidRDefault="008E14BC" w:rsidP="008E14BC">
            <w:pPr>
              <w:keepNext/>
              <w:keepLines/>
              <w:spacing w:before="160" w:line="280" w:lineRule="exact"/>
              <w:ind w:left="79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lang w:val="en-US"/>
              </w:rPr>
            </w:pPr>
            <w:r w:rsidRPr="008E14BC">
              <w:rPr>
                <w:rFonts w:asciiTheme="minorHAnsi" w:hAnsiTheme="minorHAnsi" w:cstheme="minorHAnsi"/>
                <w:i/>
                <w:sz w:val="20"/>
                <w:lang w:val="en-US"/>
              </w:rPr>
              <w:lastRenderedPageBreak/>
              <w:t>invites the Telecommunication Development Advisory Group, in collaboration with the Radiocommunication Advisory Group and the Telecommunication Standardization Advisory Group</w:t>
            </w:r>
          </w:p>
          <w:p w14:paraId="64A0DF8B" w14:textId="77777777" w:rsidR="008E14BC" w:rsidRPr="008E14BC" w:rsidRDefault="008E14BC" w:rsidP="008E14BC">
            <w:pPr>
              <w:keepNext/>
              <w:keepLines/>
              <w:spacing w:before="160" w:line="280" w:lineRule="exact"/>
              <w:ind w:left="79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lang w:val="en-US"/>
              </w:rPr>
            </w:pPr>
            <w:r w:rsidRPr="008E14BC">
              <w:rPr>
                <w:rFonts w:asciiTheme="minorHAnsi" w:hAnsiTheme="minorHAnsi" w:cstheme="minorHAnsi"/>
                <w:iCs/>
                <w:sz w:val="20"/>
                <w:lang w:val="en-GB"/>
              </w:rPr>
              <w:t>to continue to assist ISCG in identifying subjects of mutual interest to the three Sectors and the necessary mechanisms to enhance their cooperation and collaboration, paying particular attention to the interests of the developing countries,</w:t>
            </w:r>
          </w:p>
          <w:p w14:paraId="0AACB503" w14:textId="77777777" w:rsidR="008E14BC" w:rsidRPr="008E14BC" w:rsidRDefault="008E14BC" w:rsidP="008E14BC">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lang w:val="en-US"/>
              </w:rPr>
            </w:pPr>
            <w:r w:rsidRPr="008E14BC">
              <w:rPr>
                <w:rFonts w:asciiTheme="minorHAnsi" w:hAnsiTheme="minorHAnsi" w:cstheme="minorHAnsi"/>
                <w:i/>
                <w:sz w:val="20"/>
                <w:lang w:val="en-US"/>
              </w:rPr>
              <w:t xml:space="preserve">instructs the ITU Radiocommunication Sector Study Groups </w:t>
            </w:r>
          </w:p>
          <w:p w14:paraId="1EA8DB94"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to continue cooperation with the Study Groups of the other two Sectors so as to avoid duplication of effort and proactively make use of the results of work done by the Study Groups of those two Sectors,</w:t>
            </w:r>
          </w:p>
          <w:p w14:paraId="4EFC8C0A" w14:textId="77777777" w:rsidR="008E14BC" w:rsidRPr="008E14BC" w:rsidRDefault="008E14BC" w:rsidP="008E14BC">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lang w:val="en-US"/>
              </w:rPr>
            </w:pPr>
            <w:r w:rsidRPr="008E14BC">
              <w:rPr>
                <w:rFonts w:asciiTheme="minorHAnsi" w:hAnsiTheme="minorHAnsi" w:cstheme="minorHAnsi"/>
                <w:i/>
                <w:sz w:val="20"/>
                <w:lang w:val="en-US"/>
              </w:rPr>
              <w:t>instructs the Chairs of the Study Groups and the Director of the Radiocommunication Bureau</w:t>
            </w:r>
          </w:p>
          <w:p w14:paraId="49953C37"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 xml:space="preserve">to take all appropriate actions for the implementation of this Resolution by, </w:t>
            </w:r>
            <w:r w:rsidRPr="008E14BC">
              <w:rPr>
                <w:rFonts w:asciiTheme="minorHAnsi" w:hAnsiTheme="minorHAnsi" w:cstheme="minorHAnsi"/>
                <w:i/>
                <w:iCs/>
                <w:sz w:val="20"/>
                <w:lang w:val="en-US"/>
              </w:rPr>
              <w:t>inter alia</w:t>
            </w:r>
            <w:r w:rsidRPr="008E14BC">
              <w:rPr>
                <w:rFonts w:asciiTheme="minorHAnsi" w:hAnsiTheme="minorHAnsi" w:cstheme="minorHAnsi"/>
                <w:sz w:val="20"/>
                <w:lang w:val="en-US"/>
              </w:rPr>
              <w:t>, motivating participants in the Radiocommunication Sector to provide assistance to the Telecommunication Development Sector,</w:t>
            </w:r>
          </w:p>
          <w:p w14:paraId="7D33E8FC" w14:textId="77777777" w:rsidR="008E14BC" w:rsidRPr="008E14BC" w:rsidRDefault="008E14BC" w:rsidP="008E14BC">
            <w:pPr>
              <w:keepNext/>
              <w:keepLines/>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lang w:val="en-US"/>
              </w:rPr>
            </w:pPr>
            <w:r w:rsidRPr="008E14BC">
              <w:rPr>
                <w:rFonts w:asciiTheme="minorHAnsi" w:hAnsiTheme="minorHAnsi" w:cstheme="minorHAnsi"/>
                <w:i/>
                <w:sz w:val="20"/>
                <w:lang w:val="en-US"/>
              </w:rPr>
              <w:t>invites Member States and Sector Members</w:t>
            </w:r>
          </w:p>
          <w:p w14:paraId="4B7E1809"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1 to support efforts to improve inter-Sector coordination;</w:t>
            </w:r>
          </w:p>
          <w:p w14:paraId="3F6D014A"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 xml:space="preserve">2 to actively participate in the implementation of this Resolution by, </w:t>
            </w:r>
            <w:r w:rsidRPr="008E14BC">
              <w:rPr>
                <w:rFonts w:asciiTheme="minorHAnsi" w:hAnsiTheme="minorHAnsi" w:cstheme="minorHAnsi"/>
                <w:i/>
                <w:iCs/>
                <w:sz w:val="20"/>
                <w:lang w:val="en-US"/>
              </w:rPr>
              <w:t>inter alia</w:t>
            </w:r>
            <w:r w:rsidRPr="008E14BC">
              <w:rPr>
                <w:rFonts w:asciiTheme="minorHAnsi" w:hAnsiTheme="minorHAnsi" w:cstheme="minorHAnsi"/>
                <w:sz w:val="20"/>
                <w:lang w:val="en-US"/>
              </w:rPr>
              <w:t>, providing experts to assist developing countries, by contributing to the information meetings and seminars and workshops, by providing the necessary expertise in matters under consideration by the Telecommunication Development Study Groups and by hosting trainees from developing countries.</w:t>
            </w:r>
          </w:p>
        </w:tc>
      </w:tr>
    </w:tbl>
    <w:p w14:paraId="033B4180" w14:textId="77777777" w:rsidR="008E14BC" w:rsidRPr="008E14BC" w:rsidRDefault="008E14BC" w:rsidP="008E14BC">
      <w:pPr>
        <w:spacing w:after="120"/>
        <w:rPr>
          <w:rFonts w:asciiTheme="minorHAnsi" w:hAnsiTheme="minorHAnsi"/>
          <w:sz w:val="24"/>
          <w:szCs w:val="24"/>
          <w:lang w:val="en-GB"/>
        </w:rPr>
      </w:pPr>
    </w:p>
    <w:p w14:paraId="134C6F2B" w14:textId="77777777" w:rsidR="008E14BC" w:rsidRPr="008E14BC" w:rsidRDefault="008E14BC" w:rsidP="008E14BC">
      <w:pPr>
        <w:overflowPunct/>
        <w:autoSpaceDE/>
        <w:autoSpaceDN/>
        <w:adjustRightInd/>
        <w:spacing w:before="0"/>
        <w:textAlignment w:val="auto"/>
        <w:rPr>
          <w:rFonts w:asciiTheme="minorHAnsi" w:hAnsiTheme="minorHAnsi"/>
          <w:sz w:val="24"/>
          <w:szCs w:val="24"/>
          <w:lang w:val="en-GB"/>
        </w:rPr>
      </w:pPr>
      <w:r w:rsidRPr="008E14BC">
        <w:rPr>
          <w:rFonts w:asciiTheme="minorHAnsi" w:hAnsiTheme="minorHAnsi"/>
          <w:sz w:val="24"/>
          <w:szCs w:val="24"/>
          <w:lang w:val="en-GB"/>
        </w:rPr>
        <w:br w:type="page"/>
      </w:r>
    </w:p>
    <w:p w14:paraId="765189C7" w14:textId="77777777" w:rsidR="008E14BC" w:rsidRPr="008E14BC" w:rsidRDefault="008E14BC" w:rsidP="008E14BC">
      <w:pPr>
        <w:keepNext/>
        <w:keepLines/>
        <w:tabs>
          <w:tab w:val="left" w:pos="3969"/>
        </w:tabs>
        <w:spacing w:after="120"/>
        <w:ind w:left="794" w:hanging="794"/>
        <w:outlineLvl w:val="0"/>
        <w:rPr>
          <w:rFonts w:cs="Calibri"/>
          <w:b/>
          <w:sz w:val="24"/>
          <w:szCs w:val="24"/>
          <w:lang w:val="en-GB"/>
        </w:rPr>
      </w:pPr>
      <w:r w:rsidRPr="008E14BC">
        <w:rPr>
          <w:rFonts w:cs="Calibri"/>
          <w:b/>
          <w:sz w:val="24"/>
          <w:szCs w:val="24"/>
          <w:lang w:val="en-GB"/>
        </w:rPr>
        <w:lastRenderedPageBreak/>
        <w:t>Annex 2</w:t>
      </w:r>
    </w:p>
    <w:p w14:paraId="311FA13D" w14:textId="77777777" w:rsidR="008E14BC" w:rsidRPr="008E14BC" w:rsidRDefault="008E14BC" w:rsidP="008E14BC">
      <w:pPr>
        <w:keepNext/>
        <w:keepLines/>
        <w:tabs>
          <w:tab w:val="left" w:pos="3969"/>
        </w:tabs>
        <w:spacing w:after="120"/>
        <w:ind w:left="794" w:hanging="794"/>
        <w:outlineLvl w:val="0"/>
        <w:rPr>
          <w:rFonts w:cs="Calibri"/>
          <w:b/>
          <w:sz w:val="24"/>
          <w:szCs w:val="24"/>
          <w:lang w:val="en-GB"/>
        </w:rPr>
      </w:pPr>
      <w:r w:rsidRPr="008E14BC">
        <w:rPr>
          <w:rFonts w:cs="Calibri"/>
          <w:b/>
          <w:sz w:val="24"/>
          <w:szCs w:val="24"/>
          <w:lang w:val="en-GB"/>
        </w:rPr>
        <w:t xml:space="preserve">Resolutions during World Radiocommunication Conference 2023 (WRC-23) relevant to BDT and/or ITU-D work </w:t>
      </w:r>
    </w:p>
    <w:p w14:paraId="25796413" w14:textId="77777777" w:rsidR="008E14BC" w:rsidRPr="008E14BC" w:rsidRDefault="008E14BC" w:rsidP="008E14BC">
      <w:pPr>
        <w:tabs>
          <w:tab w:val="left" w:pos="3969"/>
        </w:tabs>
        <w:spacing w:after="120"/>
        <w:rPr>
          <w:rFonts w:cs="Calibri"/>
          <w:sz w:val="24"/>
          <w:szCs w:val="24"/>
          <w:lang w:val="en-GB"/>
        </w:rPr>
      </w:pPr>
      <w:r w:rsidRPr="008E14BC">
        <w:rPr>
          <w:rFonts w:cs="Calibri"/>
          <w:sz w:val="24"/>
          <w:szCs w:val="24"/>
          <w:lang w:val="en-GB"/>
        </w:rPr>
        <w:t>Table below provides summary of ITU-R Resolutions during WRC-23 that have relevance to ITU-D/BDT work. The mandate given to BDT under the relevant WRC resolutions will be included in the implementation of the Kigali Action Plan and relevant resolutions of WTDC-22.</w:t>
      </w:r>
    </w:p>
    <w:tbl>
      <w:tblPr>
        <w:tblStyle w:val="GridTable5Dark-Accent11"/>
        <w:tblW w:w="5242" w:type="pct"/>
        <w:tblLook w:val="04A0" w:firstRow="1" w:lastRow="0" w:firstColumn="1" w:lastColumn="0" w:noHBand="0" w:noVBand="1"/>
      </w:tblPr>
      <w:tblGrid>
        <w:gridCol w:w="2086"/>
        <w:gridCol w:w="4871"/>
        <w:gridCol w:w="1136"/>
        <w:gridCol w:w="6578"/>
      </w:tblGrid>
      <w:tr w:rsidR="008E14BC" w:rsidRPr="008E14BC" w14:paraId="54EADAA2" w14:textId="77777777" w:rsidTr="00D339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1" w:type="pct"/>
          </w:tcPr>
          <w:p w14:paraId="3D00E83F" w14:textId="77777777" w:rsidR="008E14BC" w:rsidRPr="008E14BC" w:rsidRDefault="008E14BC" w:rsidP="008E14B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sz w:val="20"/>
                <w:lang w:val="en-US"/>
              </w:rPr>
            </w:pPr>
            <w:r w:rsidRPr="008E14BC">
              <w:rPr>
                <w:rFonts w:asciiTheme="minorHAnsi" w:hAnsiTheme="minorHAnsi" w:cstheme="minorHAnsi"/>
                <w:sz w:val="20"/>
                <w:lang w:val="en-US"/>
              </w:rPr>
              <w:t>Resolution</w:t>
            </w:r>
          </w:p>
        </w:tc>
        <w:tc>
          <w:tcPr>
            <w:tcW w:w="1660" w:type="pct"/>
          </w:tcPr>
          <w:p w14:paraId="66DA8D54" w14:textId="77777777" w:rsidR="008E14BC" w:rsidRPr="008E14BC" w:rsidRDefault="008E14BC" w:rsidP="008E14B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Title</w:t>
            </w:r>
          </w:p>
        </w:tc>
        <w:tc>
          <w:tcPr>
            <w:tcW w:w="387" w:type="pct"/>
          </w:tcPr>
          <w:p w14:paraId="696CC48D" w14:textId="77777777" w:rsidR="008E14BC" w:rsidRPr="008E14BC" w:rsidRDefault="008E14BC" w:rsidP="008E14B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Action in WRC-23</w:t>
            </w:r>
          </w:p>
        </w:tc>
        <w:tc>
          <w:tcPr>
            <w:tcW w:w="2242" w:type="pct"/>
          </w:tcPr>
          <w:p w14:paraId="0CBD4ACA" w14:textId="77777777" w:rsidR="008E14BC" w:rsidRPr="008E14BC" w:rsidRDefault="008E14BC" w:rsidP="008E14B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To note</w:t>
            </w:r>
          </w:p>
        </w:tc>
      </w:tr>
      <w:tr w:rsidR="008E14BC" w:rsidRPr="008E14BC" w14:paraId="445F3511"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50D25BFB"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r w:rsidRPr="008E14BC">
              <w:rPr>
                <w:rFonts w:asciiTheme="minorHAnsi" w:hAnsiTheme="minorHAnsi" w:cstheme="minorHAnsi"/>
                <w:sz w:val="20"/>
                <w:lang w:val="en-US"/>
              </w:rPr>
              <w:t>RESOLUTION 5 (REV.WRC-23)</w:t>
            </w:r>
          </w:p>
        </w:tc>
        <w:tc>
          <w:tcPr>
            <w:tcW w:w="1660" w:type="pct"/>
          </w:tcPr>
          <w:p w14:paraId="311F91F0"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Technical cooperation with the developing countries in the study of propagation in tropical and similar areas</w:t>
            </w:r>
          </w:p>
          <w:p w14:paraId="232E714A"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WRC-23</w:t>
            </w:r>
          </w:p>
        </w:tc>
        <w:tc>
          <w:tcPr>
            <w:tcW w:w="387" w:type="pct"/>
          </w:tcPr>
          <w:p w14:paraId="47BCFA33"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42" w:type="pct"/>
          </w:tcPr>
          <w:p w14:paraId="37D759F5" w14:textId="77777777" w:rsidR="008E14BC" w:rsidRPr="008E14BC" w:rsidRDefault="008E14BC" w:rsidP="008E14BC">
            <w:pPr>
              <w:spacing w:line="280" w:lineRule="exact"/>
              <w:ind w:right="-57"/>
              <w:cnfStyle w:val="000000100000" w:firstRow="0" w:lastRow="0" w:firstColumn="0" w:lastColumn="0" w:oddVBand="0" w:evenVBand="0" w:oddHBand="1" w:evenHBand="0" w:firstRowFirstColumn="0" w:firstRowLastColumn="0" w:lastRowFirstColumn="0" w:lastRowLastColumn="0"/>
              <w:rPr>
                <w:rFonts w:asciiTheme="minorHAnsi" w:eastAsia="Malgun Gothic" w:hAnsiTheme="minorHAnsi" w:cstheme="minorHAnsi"/>
                <w:i/>
                <w:iCs/>
                <w:sz w:val="20"/>
                <w:lang w:val="en-US" w:eastAsia="ko-KR"/>
              </w:rPr>
            </w:pPr>
            <w:r w:rsidRPr="008E14BC">
              <w:rPr>
                <w:rFonts w:asciiTheme="minorHAnsi" w:eastAsia="Malgun Gothic" w:hAnsiTheme="minorHAnsi" w:cstheme="minorHAnsi"/>
                <w:i/>
                <w:iCs/>
                <w:sz w:val="20"/>
                <w:lang w:val="en-US" w:eastAsia="ko-KR"/>
              </w:rPr>
              <w:t>having noted</w:t>
            </w:r>
          </w:p>
          <w:p w14:paraId="5BA2E744" w14:textId="77777777" w:rsidR="008E14BC" w:rsidRPr="008E14BC" w:rsidRDefault="008E14BC" w:rsidP="008E14BC">
            <w:pPr>
              <w:spacing w:before="160" w:line="280" w:lineRule="exact"/>
              <w:cnfStyle w:val="000000100000" w:firstRow="0" w:lastRow="0" w:firstColumn="0" w:lastColumn="0" w:oddVBand="0" w:evenVBand="0" w:oddHBand="1" w:evenHBand="0" w:firstRowFirstColumn="0" w:firstRowLastColumn="0" w:lastRowFirstColumn="0" w:lastRowLastColumn="0"/>
              <w:rPr>
                <w:rFonts w:asciiTheme="minorHAnsi" w:eastAsia="Malgun Gothic" w:hAnsiTheme="minorHAnsi" w:cstheme="minorHAnsi"/>
                <w:sz w:val="20"/>
                <w:lang w:val="en-US" w:eastAsia="ko-KR"/>
              </w:rPr>
            </w:pPr>
            <w:r w:rsidRPr="008E14BC">
              <w:rPr>
                <w:rFonts w:asciiTheme="minorHAnsi" w:eastAsia="Malgun Gothic" w:hAnsiTheme="minorHAnsi" w:cstheme="minorHAnsi"/>
                <w:sz w:val="20"/>
                <w:lang w:val="en-US" w:eastAsia="ko-KR"/>
              </w:rPr>
              <w:t>that the assistance provided for the developing countries by the Union in the field of telecommunications in cooperation with other United Nations specialized agencies, such as the United Nations Development Programme (UNDP), augurs well for the future,</w:t>
            </w:r>
          </w:p>
          <w:p w14:paraId="138EFEB0" w14:textId="77777777" w:rsidR="008E14BC" w:rsidRPr="008E14BC" w:rsidRDefault="008E14BC" w:rsidP="008E14BC">
            <w:pPr>
              <w:spacing w:before="160" w:line="280" w:lineRule="exact"/>
              <w:cnfStyle w:val="000000100000" w:firstRow="0" w:lastRow="0" w:firstColumn="0" w:lastColumn="0" w:oddVBand="0" w:evenVBand="0" w:oddHBand="1" w:evenHBand="0" w:firstRowFirstColumn="0" w:firstRowLastColumn="0" w:lastRowFirstColumn="0" w:lastRowLastColumn="0"/>
              <w:rPr>
                <w:rFonts w:asciiTheme="minorHAnsi" w:eastAsia="Malgun Gothic" w:hAnsiTheme="minorHAnsi" w:cstheme="minorHAnsi"/>
                <w:i/>
                <w:sz w:val="20"/>
                <w:lang w:val="en-GB" w:eastAsia="ko-KR"/>
              </w:rPr>
            </w:pPr>
            <w:r w:rsidRPr="008E14BC">
              <w:rPr>
                <w:rFonts w:asciiTheme="minorHAnsi" w:eastAsia="Malgun Gothic" w:hAnsiTheme="minorHAnsi" w:cstheme="minorHAnsi"/>
                <w:i/>
                <w:sz w:val="20"/>
                <w:lang w:val="en-GB" w:eastAsia="ko-KR"/>
              </w:rPr>
              <w:t>resolves to instruct the Secretary-General</w:t>
            </w:r>
          </w:p>
          <w:p w14:paraId="6FCD5763" w14:textId="77777777" w:rsidR="008E14BC" w:rsidRPr="008E14BC" w:rsidRDefault="008E14BC" w:rsidP="008E14BC">
            <w:pPr>
              <w:spacing w:before="160" w:line="280" w:lineRule="exact"/>
              <w:cnfStyle w:val="000000100000" w:firstRow="0" w:lastRow="0" w:firstColumn="0" w:lastColumn="0" w:oddVBand="0" w:evenVBand="0" w:oddHBand="1" w:evenHBand="0" w:firstRowFirstColumn="0" w:firstRowLastColumn="0" w:lastRowFirstColumn="0" w:lastRowLastColumn="0"/>
              <w:rPr>
                <w:rFonts w:asciiTheme="minorHAnsi" w:eastAsia="Malgun Gothic" w:hAnsiTheme="minorHAnsi" w:cstheme="minorHAnsi"/>
                <w:sz w:val="20"/>
                <w:lang w:val="en-GB" w:eastAsia="ko-KR"/>
              </w:rPr>
            </w:pPr>
            <w:r w:rsidRPr="008E14BC">
              <w:rPr>
                <w:rFonts w:asciiTheme="minorHAnsi" w:eastAsia="Malgun Gothic" w:hAnsiTheme="minorHAnsi" w:cstheme="minorHAnsi"/>
                <w:sz w:val="20"/>
                <w:lang w:val="en-GB" w:eastAsia="ko-KR"/>
              </w:rPr>
              <w:t>1</w:t>
            </w:r>
            <w:r w:rsidRPr="008E14BC">
              <w:rPr>
                <w:rFonts w:asciiTheme="minorHAnsi" w:eastAsia="Malgun Gothic" w:hAnsiTheme="minorHAnsi" w:cstheme="minorHAnsi"/>
                <w:sz w:val="20"/>
                <w:lang w:val="en-GB" w:eastAsia="ko-KR"/>
              </w:rPr>
              <w:tab/>
              <w:t xml:space="preserve">to offer the </w:t>
            </w:r>
            <w:r w:rsidRPr="008E14BC">
              <w:rPr>
                <w:rFonts w:asciiTheme="minorHAnsi" w:eastAsia="Malgun Gothic" w:hAnsiTheme="minorHAnsi" w:cstheme="minorHAnsi"/>
                <w:b/>
                <w:bCs/>
                <w:sz w:val="20"/>
                <w:lang w:val="en-GB" w:eastAsia="ko-KR"/>
              </w:rPr>
              <w:t>assistance of the Union to developing countries</w:t>
            </w:r>
            <w:r w:rsidRPr="008E14BC">
              <w:rPr>
                <w:rFonts w:asciiTheme="minorHAnsi" w:eastAsia="Malgun Gothic" w:hAnsiTheme="minorHAnsi" w:cstheme="minorHAnsi"/>
                <w:sz w:val="20"/>
                <w:lang w:val="en-GB" w:eastAsia="ko-KR"/>
              </w:rPr>
              <w:t xml:space="preserve"> in the tropical areas which endeavour to carry out national propagation studies in order to improve and develop their radiocommunications;</w:t>
            </w:r>
          </w:p>
          <w:p w14:paraId="339E6CAC" w14:textId="77777777" w:rsidR="008E14BC" w:rsidRPr="008E14BC" w:rsidRDefault="008E14BC" w:rsidP="008E14BC">
            <w:pPr>
              <w:spacing w:before="160" w:line="280" w:lineRule="exact"/>
              <w:ind w:right="64"/>
              <w:cnfStyle w:val="000000100000" w:firstRow="0" w:lastRow="0" w:firstColumn="0" w:lastColumn="0" w:oddVBand="0" w:evenVBand="0" w:oddHBand="1" w:evenHBand="0" w:firstRowFirstColumn="0" w:firstRowLastColumn="0" w:lastRowFirstColumn="0" w:lastRowLastColumn="0"/>
              <w:rPr>
                <w:rFonts w:asciiTheme="minorHAnsi" w:eastAsia="Malgun Gothic" w:hAnsiTheme="minorHAnsi" w:cstheme="minorHAnsi"/>
                <w:sz w:val="20"/>
                <w:lang w:val="en-GB" w:eastAsia="ko-KR"/>
              </w:rPr>
            </w:pPr>
            <w:r w:rsidRPr="008E14BC">
              <w:rPr>
                <w:rFonts w:asciiTheme="minorHAnsi" w:eastAsia="Malgun Gothic" w:hAnsiTheme="minorHAnsi" w:cstheme="minorHAnsi"/>
                <w:sz w:val="20"/>
                <w:lang w:val="en-GB" w:eastAsia="ko-KR"/>
              </w:rPr>
              <w:t>2</w:t>
            </w:r>
            <w:r w:rsidRPr="008E14BC">
              <w:rPr>
                <w:rFonts w:asciiTheme="minorHAnsi" w:eastAsia="Malgun Gothic" w:hAnsiTheme="minorHAnsi" w:cstheme="minorHAnsi"/>
                <w:sz w:val="20"/>
                <w:lang w:val="en-GB" w:eastAsia="ko-KR"/>
              </w:rPr>
              <w:tab/>
              <w:t>to assist these countries, if necessary with the collaboration of international and regional organizations such as the Asia-Pacific Broadcasting Union (ABU), Arab States Broadcasting Union (ASBU), African Telecommunication Union (ATU) and the African Union of Broadcasting (AUB) which may be concerned, in carrying out national propagation measurement programmes, including collecting appropriate meteorological data, on the basis of ITU</w:t>
            </w:r>
            <w:r w:rsidRPr="008E14BC">
              <w:rPr>
                <w:rFonts w:asciiTheme="minorHAnsi" w:eastAsia="Malgun Gothic" w:hAnsiTheme="minorHAnsi" w:cstheme="minorHAnsi"/>
                <w:sz w:val="20"/>
                <w:lang w:val="en-GB" w:eastAsia="ko-KR"/>
              </w:rPr>
              <w:noBreakHyphen/>
              <w:t>R Recommendations and Questions in order to improve the use of the radio-frequency spectrum;</w:t>
            </w:r>
          </w:p>
          <w:p w14:paraId="5FBBD820" w14:textId="77777777" w:rsidR="008E14BC" w:rsidRPr="008E14BC" w:rsidRDefault="008E14BC" w:rsidP="008E14BC">
            <w:pPr>
              <w:spacing w:before="16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eastAsia="Malgun Gothic" w:hAnsiTheme="minorHAnsi" w:cstheme="minorHAnsi"/>
                <w:sz w:val="20"/>
                <w:lang w:val="en-GB" w:eastAsia="ko-KR"/>
              </w:rPr>
              <w:t>3</w:t>
            </w:r>
            <w:r w:rsidRPr="008E14BC">
              <w:rPr>
                <w:rFonts w:asciiTheme="minorHAnsi" w:eastAsia="Malgun Gothic" w:hAnsiTheme="minorHAnsi" w:cstheme="minorHAnsi"/>
                <w:sz w:val="20"/>
                <w:lang w:val="en-GB" w:eastAsia="ko-KR"/>
              </w:rPr>
              <w:tab/>
              <w:t>to arrange funds and resources for this purpose from the UNDP or other sources in order to enable the Union to provide the countries concerned with adequate and effective technical assistance for the purpose of this Resolution,</w:t>
            </w:r>
            <w:r w:rsidRPr="008E14BC">
              <w:rPr>
                <w:rFonts w:asciiTheme="minorHAnsi" w:eastAsia="Malgun Gothic" w:hAnsiTheme="minorHAnsi" w:cstheme="minorHAnsi"/>
                <w:sz w:val="20"/>
                <w:lang w:val="en-GB" w:eastAsia="ko-KR"/>
              </w:rPr>
              <w:br/>
            </w:r>
          </w:p>
        </w:tc>
      </w:tr>
      <w:tr w:rsidR="008E14BC" w:rsidRPr="008E14BC" w14:paraId="092C49D1" w14:textId="77777777" w:rsidTr="00D33918">
        <w:tc>
          <w:tcPr>
            <w:cnfStyle w:val="001000000000" w:firstRow="0" w:lastRow="0" w:firstColumn="1" w:lastColumn="0" w:oddVBand="0" w:evenVBand="0" w:oddHBand="0" w:evenHBand="0" w:firstRowFirstColumn="0" w:firstRowLastColumn="0" w:lastRowFirstColumn="0" w:lastRowLastColumn="0"/>
            <w:tcW w:w="711" w:type="pct"/>
          </w:tcPr>
          <w:p w14:paraId="1383A72B"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r w:rsidRPr="008E14BC">
              <w:rPr>
                <w:rFonts w:asciiTheme="minorHAnsi" w:hAnsiTheme="minorHAnsi" w:cstheme="minorHAnsi"/>
                <w:sz w:val="20"/>
                <w:lang w:val="en-US"/>
              </w:rPr>
              <w:lastRenderedPageBreak/>
              <w:t>RESOLUTION 12 (REV.WRC-23)</w:t>
            </w:r>
          </w:p>
        </w:tc>
        <w:tc>
          <w:tcPr>
            <w:tcW w:w="1660" w:type="pct"/>
          </w:tcPr>
          <w:p w14:paraId="3CB0D5DE"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Assistance and support to Palestine</w:t>
            </w:r>
          </w:p>
        </w:tc>
        <w:tc>
          <w:tcPr>
            <w:tcW w:w="387" w:type="pct"/>
          </w:tcPr>
          <w:p w14:paraId="670976CB"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42" w:type="pct"/>
          </w:tcPr>
          <w:p w14:paraId="711F3F15"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i/>
                <w:iCs/>
                <w:sz w:val="20"/>
                <w:lang w:val="en-US" w:eastAsia="ko-KR"/>
              </w:rPr>
            </w:pPr>
            <w:r w:rsidRPr="008E14BC">
              <w:rPr>
                <w:rFonts w:asciiTheme="minorHAnsi" w:eastAsia="Malgun Gothic" w:hAnsiTheme="minorHAnsi" w:cstheme="minorHAnsi"/>
                <w:i/>
                <w:iCs/>
                <w:sz w:val="20"/>
                <w:lang w:val="en-US" w:eastAsia="ko-KR"/>
              </w:rPr>
              <w:t>Recalling</w:t>
            </w:r>
          </w:p>
          <w:p w14:paraId="56C3F3B3"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sz w:val="20"/>
                <w:lang w:val="en-US" w:eastAsia="ko-KR"/>
              </w:rPr>
            </w:pPr>
            <w:r w:rsidRPr="008E14BC">
              <w:rPr>
                <w:rFonts w:asciiTheme="minorHAnsi" w:eastAsia="Malgun Gothic" w:hAnsiTheme="minorHAnsi" w:cstheme="minorHAnsi"/>
                <w:sz w:val="20"/>
                <w:lang w:val="en-US" w:eastAsia="ko-KR"/>
              </w:rPr>
              <w:t xml:space="preserve">g) Resolution 18 (Rev. Kigali, 2022), Resolution 18 (Rev. Buenos Aires, 2017), Resolution 18 (Rev. Dubai, 2014) and Resolution 18 (Rev. Hyderabad, 2010) of the World Telecommunication Development Conference (WTDC), on special technical assistance to Palestine; </w:t>
            </w:r>
          </w:p>
          <w:p w14:paraId="36690999"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sz w:val="20"/>
                <w:lang w:val="en-US" w:eastAsia="ko-KR"/>
              </w:rPr>
            </w:pPr>
            <w:r w:rsidRPr="008E14BC">
              <w:rPr>
                <w:rFonts w:asciiTheme="minorHAnsi" w:eastAsia="Malgun Gothic" w:hAnsiTheme="minorHAnsi" w:cstheme="minorHAnsi"/>
                <w:sz w:val="20"/>
                <w:lang w:val="en-US" w:eastAsia="ko-KR"/>
              </w:rPr>
              <w:t>h) Resolution 9 (Rev. Kigali, 2022), Resolution 9 (Rev. Buenos Aires, 2017) and Resolution 9 (Rev. Dubai, 2014) of WTDC, which recognize that it is the sovereign right of every State to manage spectrum use within its territories.</w:t>
            </w:r>
          </w:p>
          <w:p w14:paraId="76A1F7D0" w14:textId="77777777" w:rsidR="008E14BC" w:rsidRPr="008E14BC" w:rsidRDefault="008E14BC" w:rsidP="008E14BC">
            <w:pPr>
              <w:spacing w:before="160" w:line="280" w:lineRule="exact"/>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i/>
                <w:iCs/>
                <w:sz w:val="20"/>
                <w:lang w:val="en-US" w:eastAsia="ko-KR"/>
              </w:rPr>
            </w:pPr>
            <w:r w:rsidRPr="008E14BC">
              <w:rPr>
                <w:rFonts w:asciiTheme="minorHAnsi" w:eastAsia="Malgun Gothic" w:hAnsiTheme="minorHAnsi" w:cstheme="minorHAnsi"/>
                <w:i/>
                <w:iCs/>
                <w:sz w:val="20"/>
                <w:lang w:val="en-US" w:eastAsia="ko-KR"/>
              </w:rPr>
              <w:t xml:space="preserve">resolves </w:t>
            </w:r>
          </w:p>
          <w:p w14:paraId="3EACE079" w14:textId="77777777" w:rsidR="008E14BC" w:rsidRPr="008E14BC" w:rsidRDefault="008E14BC" w:rsidP="008E14BC">
            <w:pPr>
              <w:spacing w:line="280" w:lineRule="exact"/>
              <w:ind w:right="-57"/>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i/>
                <w:iCs/>
                <w:sz w:val="20"/>
                <w:lang w:val="en-US" w:eastAsia="ko-KR"/>
              </w:rPr>
            </w:pPr>
            <w:r w:rsidRPr="008E14BC">
              <w:rPr>
                <w:rFonts w:asciiTheme="minorHAnsi" w:eastAsia="Malgun Gothic" w:hAnsiTheme="minorHAnsi" w:cstheme="minorHAnsi"/>
                <w:sz w:val="20"/>
                <w:lang w:val="en-US" w:eastAsia="ko-KR"/>
              </w:rPr>
              <w:t xml:space="preserve">1 to continue to provide assistance to Palestine, through the ITU Radiocommunication Sector and in collaboration with the </w:t>
            </w:r>
            <w:r w:rsidRPr="008E14BC">
              <w:rPr>
                <w:rFonts w:asciiTheme="minorHAnsi" w:eastAsia="Malgun Gothic" w:hAnsiTheme="minorHAnsi" w:cstheme="minorHAnsi"/>
                <w:b/>
                <w:bCs/>
                <w:sz w:val="20"/>
                <w:lang w:val="en-US" w:eastAsia="ko-KR"/>
              </w:rPr>
              <w:t>ITU Telecommunication Development Sector,</w:t>
            </w:r>
            <w:r w:rsidRPr="008E14BC">
              <w:rPr>
                <w:rFonts w:asciiTheme="minorHAnsi" w:eastAsia="Malgun Gothic" w:hAnsiTheme="minorHAnsi" w:cstheme="minorHAnsi"/>
                <w:sz w:val="20"/>
                <w:lang w:val="en-US" w:eastAsia="ko-KR"/>
              </w:rPr>
              <w:t xml:space="preserve"> pursuant to the relevant ITU resolutions and decisions, in particular in the areas of capacity building, spectrum management and frequency assignment, with a view to enabling Palestine to manage and exploit its radio spectrum;</w:t>
            </w:r>
          </w:p>
        </w:tc>
      </w:tr>
      <w:tr w:rsidR="008E14BC" w:rsidRPr="008E14BC" w14:paraId="37B69688"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031891D3"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r w:rsidRPr="008E14BC">
              <w:rPr>
                <w:rFonts w:asciiTheme="minorHAnsi" w:hAnsiTheme="minorHAnsi" w:cstheme="minorHAnsi"/>
                <w:sz w:val="20"/>
                <w:lang w:val="en-US"/>
              </w:rPr>
              <w:t xml:space="preserve">RESOLUTION 25 (REV.WRC-23) </w:t>
            </w:r>
          </w:p>
        </w:tc>
        <w:tc>
          <w:tcPr>
            <w:tcW w:w="1660" w:type="pct"/>
          </w:tcPr>
          <w:p w14:paraId="609EF649"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Operation of global satellite systems for personal communications</w:t>
            </w:r>
          </w:p>
        </w:tc>
        <w:tc>
          <w:tcPr>
            <w:tcW w:w="387" w:type="pct"/>
          </w:tcPr>
          <w:p w14:paraId="4D5B35EC"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42" w:type="pct"/>
          </w:tcPr>
          <w:p w14:paraId="3F3082B0" w14:textId="77777777" w:rsidR="008E14BC" w:rsidRPr="008E14BC" w:rsidRDefault="008E14BC" w:rsidP="008E14BC">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Considering</w:t>
            </w:r>
          </w:p>
          <w:p w14:paraId="43127F9E" w14:textId="77777777" w:rsidR="008E14BC" w:rsidRPr="008E14BC" w:rsidRDefault="008E14BC" w:rsidP="008E14BC">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asciiTheme="minorHAnsi" w:eastAsia="Malgun Gothic" w:hAnsiTheme="minorHAnsi" w:cstheme="minorHAnsi"/>
                <w:i/>
                <w:iCs/>
                <w:sz w:val="20"/>
                <w:lang w:val="en-US" w:eastAsia="ko-KR"/>
              </w:rPr>
            </w:pPr>
            <w:r w:rsidRPr="008E14BC">
              <w:rPr>
                <w:rFonts w:asciiTheme="minorHAnsi" w:hAnsiTheme="minorHAnsi" w:cstheme="minorHAnsi"/>
                <w:i/>
                <w:iCs/>
                <w:sz w:val="20"/>
                <w:lang w:val="en-US"/>
              </w:rPr>
              <w:t xml:space="preserve">c) </w:t>
            </w:r>
            <w:r w:rsidRPr="008E14BC">
              <w:rPr>
                <w:rFonts w:asciiTheme="minorHAnsi" w:hAnsiTheme="minorHAnsi" w:cstheme="minorHAnsi"/>
                <w:sz w:val="20"/>
                <w:lang w:val="en-US"/>
              </w:rPr>
              <w:t>that the Telecommunication Development Sector is studying questions aimed at identifying the benefits that developing countries may derive from using new technologies;</w:t>
            </w:r>
          </w:p>
        </w:tc>
      </w:tr>
      <w:tr w:rsidR="008E14BC" w:rsidRPr="008E14BC" w14:paraId="28F36FFD" w14:textId="77777777" w:rsidTr="00D33918">
        <w:tc>
          <w:tcPr>
            <w:cnfStyle w:val="001000000000" w:firstRow="0" w:lastRow="0" w:firstColumn="1" w:lastColumn="0" w:oddVBand="0" w:evenVBand="0" w:oddHBand="0" w:evenHBand="0" w:firstRowFirstColumn="0" w:firstRowLastColumn="0" w:lastRowFirstColumn="0" w:lastRowLastColumn="0"/>
            <w:tcW w:w="711" w:type="pct"/>
          </w:tcPr>
          <w:p w14:paraId="72B9B9D8"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r w:rsidRPr="008E14BC">
              <w:rPr>
                <w:rFonts w:asciiTheme="minorHAnsi" w:hAnsiTheme="minorHAnsi" w:cstheme="minorHAnsi"/>
                <w:sz w:val="20"/>
                <w:lang w:val="en-US"/>
              </w:rPr>
              <w:t>RESOLUTION 224 (REV.WRC-23)</w:t>
            </w:r>
          </w:p>
        </w:tc>
        <w:tc>
          <w:tcPr>
            <w:tcW w:w="1660" w:type="pct"/>
          </w:tcPr>
          <w:p w14:paraId="5A1B7686"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 xml:space="preserve">Frequency bands for the terrestrial component of International Mobile Telecommunications below 1 GHz </w:t>
            </w:r>
          </w:p>
        </w:tc>
        <w:tc>
          <w:tcPr>
            <w:tcW w:w="387" w:type="pct"/>
          </w:tcPr>
          <w:p w14:paraId="6A9ED19D"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42" w:type="pct"/>
          </w:tcPr>
          <w:p w14:paraId="69DC5331" w14:textId="77777777" w:rsidR="008E14BC" w:rsidRPr="008E14BC" w:rsidRDefault="008E14BC" w:rsidP="008E14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lang w:val="en-ID"/>
              </w:rPr>
            </w:pPr>
            <w:r w:rsidRPr="008E14BC">
              <w:rPr>
                <w:rFonts w:asciiTheme="minorHAnsi" w:hAnsiTheme="minorHAnsi" w:cstheme="minorHAnsi"/>
                <w:i/>
                <w:iCs/>
                <w:color w:val="000000"/>
                <w:sz w:val="20"/>
                <w:lang w:val="en-ID"/>
              </w:rPr>
              <w:t xml:space="preserve">invites the Director of the Telecommunication Development Bureau </w:t>
            </w:r>
          </w:p>
          <w:p w14:paraId="447072DD" w14:textId="77777777" w:rsidR="008E14BC" w:rsidRPr="008E14BC" w:rsidRDefault="008E14BC" w:rsidP="008E14BC">
            <w:pPr>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to draw the attention of the ITU Telecommunication Development Sector to this Resolution.</w:t>
            </w:r>
          </w:p>
        </w:tc>
      </w:tr>
      <w:tr w:rsidR="008E14BC" w:rsidRPr="008E14BC" w14:paraId="57F079F2"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1E1BFF60"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r w:rsidRPr="008E14BC">
              <w:rPr>
                <w:rFonts w:asciiTheme="minorHAnsi" w:hAnsiTheme="minorHAnsi" w:cstheme="minorHAnsi"/>
                <w:sz w:val="20"/>
                <w:lang w:val="en-US"/>
              </w:rPr>
              <w:t xml:space="preserve">RESOLUTION 225 (REV.WRC-23) </w:t>
            </w:r>
          </w:p>
        </w:tc>
        <w:tc>
          <w:tcPr>
            <w:tcW w:w="1660" w:type="pct"/>
          </w:tcPr>
          <w:p w14:paraId="3320BDC6"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Use of additional frequency bands for the satellite component of IMT</w:t>
            </w:r>
          </w:p>
        </w:tc>
        <w:tc>
          <w:tcPr>
            <w:tcW w:w="387" w:type="pct"/>
          </w:tcPr>
          <w:p w14:paraId="0A1D1BBE"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42" w:type="pct"/>
          </w:tcPr>
          <w:p w14:paraId="19BDEE17" w14:textId="77777777" w:rsidR="008E14BC" w:rsidRPr="008E14BC" w:rsidRDefault="008E14BC" w:rsidP="008E14B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lang w:val="en-ID"/>
              </w:rPr>
            </w:pPr>
            <w:r w:rsidRPr="008E14BC">
              <w:rPr>
                <w:rFonts w:asciiTheme="minorHAnsi" w:hAnsiTheme="minorHAnsi" w:cstheme="minorHAnsi"/>
                <w:i/>
                <w:iCs/>
                <w:color w:val="000000"/>
                <w:sz w:val="20"/>
                <w:lang w:val="en-ID"/>
              </w:rPr>
              <w:t xml:space="preserve">invites the Director of the Telecommunication Development Bureau </w:t>
            </w:r>
          </w:p>
          <w:p w14:paraId="2663A653" w14:textId="77777777" w:rsidR="008E14BC" w:rsidRPr="008E14BC" w:rsidRDefault="008E14BC" w:rsidP="008E14BC">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to draw the attention of the ITU Telecommunication Development Sector to this Resolution.</w:t>
            </w:r>
          </w:p>
        </w:tc>
      </w:tr>
      <w:tr w:rsidR="008E14BC" w:rsidRPr="008E14BC" w14:paraId="5145421D" w14:textId="77777777" w:rsidTr="00D33918">
        <w:tc>
          <w:tcPr>
            <w:cnfStyle w:val="001000000000" w:firstRow="0" w:lastRow="0" w:firstColumn="1" w:lastColumn="0" w:oddVBand="0" w:evenVBand="0" w:oddHBand="0" w:evenHBand="0" w:firstRowFirstColumn="0" w:firstRowLastColumn="0" w:lastRowFirstColumn="0" w:lastRowLastColumn="0"/>
            <w:tcW w:w="711" w:type="pct"/>
          </w:tcPr>
          <w:p w14:paraId="3F8310CE"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r w:rsidRPr="008E14BC">
              <w:rPr>
                <w:rFonts w:asciiTheme="minorHAnsi" w:hAnsiTheme="minorHAnsi" w:cstheme="minorHAnsi"/>
                <w:sz w:val="20"/>
                <w:lang w:val="en-US"/>
              </w:rPr>
              <w:lastRenderedPageBreak/>
              <w:t xml:space="preserve">RESOLUTION 235 (REV.WRC-23) </w:t>
            </w:r>
          </w:p>
        </w:tc>
        <w:tc>
          <w:tcPr>
            <w:tcW w:w="1660" w:type="pct"/>
          </w:tcPr>
          <w:p w14:paraId="22288B26"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Review of the spectrum use of the frequency band 470-694 MHz or parts thereof for some countries in Region 1</w:t>
            </w:r>
          </w:p>
        </w:tc>
        <w:tc>
          <w:tcPr>
            <w:tcW w:w="387" w:type="pct"/>
          </w:tcPr>
          <w:p w14:paraId="086F0241"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42" w:type="pct"/>
          </w:tcPr>
          <w:p w14:paraId="25B63C1A" w14:textId="77777777" w:rsidR="008E14BC" w:rsidRPr="008E14BC" w:rsidRDefault="008E14BC" w:rsidP="008E14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lang w:val="en-ID"/>
              </w:rPr>
            </w:pPr>
            <w:r w:rsidRPr="008E14BC">
              <w:rPr>
                <w:rFonts w:asciiTheme="minorHAnsi" w:hAnsiTheme="minorHAnsi" w:cstheme="minorHAnsi"/>
                <w:i/>
                <w:iCs/>
                <w:color w:val="000000"/>
                <w:sz w:val="20"/>
                <w:lang w:val="en-ID"/>
              </w:rPr>
              <w:t xml:space="preserve">further invites the ITU Radiocommunication Sector </w:t>
            </w:r>
          </w:p>
          <w:p w14:paraId="5B2C65AB" w14:textId="77777777" w:rsidR="008E14BC" w:rsidRPr="008E14BC" w:rsidRDefault="008E14BC" w:rsidP="008E14BC">
            <w:pPr>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to ensure intersectoral collaboration with the ITU Telecommunication Development Sector in the implementation of this Resolution</w:t>
            </w:r>
          </w:p>
        </w:tc>
      </w:tr>
      <w:tr w:rsidR="008E14BC" w:rsidRPr="008E14BC" w14:paraId="755BE913" w14:textId="77777777" w:rsidTr="00D3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69062913"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r w:rsidRPr="008E14BC">
              <w:rPr>
                <w:rFonts w:asciiTheme="minorHAnsi" w:hAnsiTheme="minorHAnsi" w:cstheme="minorHAnsi"/>
                <w:sz w:val="20"/>
                <w:lang w:val="en-US"/>
              </w:rPr>
              <w:t xml:space="preserve">RESOLUTION 716 (REV.WRC-23) </w:t>
            </w:r>
          </w:p>
        </w:tc>
        <w:tc>
          <w:tcPr>
            <w:tcW w:w="1660" w:type="pct"/>
          </w:tcPr>
          <w:p w14:paraId="2C62B63D"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 xml:space="preserve">Use of the frequency bands 1 980-2 010 MHz and 2 170-2 200 MHz in all three Regions and 2 010-2 025 MHz and 2 160-2 170 MHz in Region 2 by the fixed and mobile-satellite services and associated transition arrangements </w:t>
            </w:r>
          </w:p>
        </w:tc>
        <w:tc>
          <w:tcPr>
            <w:tcW w:w="387" w:type="pct"/>
          </w:tcPr>
          <w:p w14:paraId="61F6110F"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MOD</w:t>
            </w:r>
          </w:p>
        </w:tc>
        <w:tc>
          <w:tcPr>
            <w:tcW w:w="2242" w:type="pct"/>
          </w:tcPr>
          <w:p w14:paraId="37F9508E" w14:textId="77777777" w:rsidR="008E14BC" w:rsidRPr="008E14BC" w:rsidRDefault="008E14BC" w:rsidP="008E14BC">
            <w:pPr>
              <w:spacing w:line="280" w:lineRule="exact"/>
              <w:ind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val="en-US"/>
              </w:rPr>
            </w:pPr>
            <w:r w:rsidRPr="008E14BC">
              <w:rPr>
                <w:rFonts w:asciiTheme="minorHAnsi" w:hAnsiTheme="minorHAnsi" w:cstheme="minorHAnsi"/>
                <w:i/>
                <w:iCs/>
                <w:sz w:val="20"/>
                <w:lang w:val="en-US"/>
              </w:rPr>
              <w:t xml:space="preserve">Recognizing </w:t>
            </w:r>
          </w:p>
          <w:p w14:paraId="729424D6" w14:textId="77777777" w:rsidR="008E14BC" w:rsidRPr="008E14BC" w:rsidRDefault="008E14BC" w:rsidP="008E14BC">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b) that WARC-92 resolved to request the Telecommunication Development Bureau, when formulating its immediate plans for assistance to the developing countries, to consider the introduction of specific modifications in the radiocommunication networks of the developing countries and that a future world development conference should examine the needs of developing countries and should assist them with the resources needed to implement the required modifications to their radiocommunication networks,</w:t>
            </w:r>
          </w:p>
          <w:p w14:paraId="385609FF" w14:textId="77777777" w:rsidR="008E14BC" w:rsidRPr="008E14BC" w:rsidRDefault="008E14BC" w:rsidP="008E14BC">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val="en-US"/>
              </w:rPr>
            </w:pPr>
            <w:r w:rsidRPr="008E14BC">
              <w:rPr>
                <w:rFonts w:asciiTheme="minorHAnsi" w:hAnsiTheme="minorHAnsi" w:cstheme="minorHAnsi"/>
                <w:i/>
                <w:iCs/>
                <w:sz w:val="20"/>
                <w:lang w:val="en-US"/>
              </w:rPr>
              <w:t>resolves</w:t>
            </w:r>
          </w:p>
          <w:p w14:paraId="57CA56F9" w14:textId="77777777" w:rsidR="008E14BC" w:rsidRPr="008E14BC" w:rsidRDefault="008E14BC" w:rsidP="008E14BC">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6 to invite the Telecommunication Development Bureau to provide assistance to developing countries requesting it for the introduction of specific modifications to their radiocommunication networks that will facilitate their access to the new technologies being developed in the 2 GHz band as well as in all coordination activities;</w:t>
            </w:r>
          </w:p>
          <w:p w14:paraId="08777869" w14:textId="77777777" w:rsidR="008E14BC" w:rsidRPr="008E14BC" w:rsidRDefault="008E14BC" w:rsidP="008E14BC">
            <w:pPr>
              <w:spacing w:before="16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lang w:val="en-ID"/>
              </w:rPr>
            </w:pPr>
            <w:r w:rsidRPr="008E14BC">
              <w:rPr>
                <w:rFonts w:asciiTheme="minorHAnsi" w:hAnsiTheme="minorHAnsi" w:cstheme="minorHAnsi"/>
                <w:i/>
                <w:iCs/>
                <w:color w:val="000000"/>
                <w:sz w:val="20"/>
                <w:lang w:val="en-ID"/>
              </w:rPr>
              <w:t xml:space="preserve">invites the </w:t>
            </w:r>
            <w:r w:rsidRPr="008E14BC">
              <w:rPr>
                <w:rFonts w:asciiTheme="minorHAnsi" w:hAnsiTheme="minorHAnsi" w:cstheme="minorHAnsi"/>
                <w:b/>
                <w:bCs/>
                <w:i/>
                <w:iCs/>
                <w:color w:val="000000"/>
                <w:sz w:val="20"/>
                <w:lang w:val="en-ID"/>
              </w:rPr>
              <w:t>ITU Telecommunication Development Sector</w:t>
            </w:r>
            <w:r w:rsidRPr="008E14BC">
              <w:rPr>
                <w:rFonts w:asciiTheme="minorHAnsi" w:hAnsiTheme="minorHAnsi" w:cstheme="minorHAnsi"/>
                <w:i/>
                <w:iCs/>
                <w:color w:val="000000"/>
                <w:sz w:val="20"/>
                <w:lang w:val="en-ID"/>
              </w:rPr>
              <w:t xml:space="preserve"> </w:t>
            </w:r>
          </w:p>
          <w:p w14:paraId="6A530179" w14:textId="77777777" w:rsidR="008E14BC" w:rsidRPr="008E14BC" w:rsidRDefault="008E14BC" w:rsidP="008E14BC">
            <w:pPr>
              <w:spacing w:before="16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lang w:val="en-ID"/>
              </w:rPr>
            </w:pPr>
            <w:r w:rsidRPr="008E14BC">
              <w:rPr>
                <w:rFonts w:asciiTheme="minorHAnsi" w:hAnsiTheme="minorHAnsi" w:cstheme="minorHAnsi"/>
                <w:color w:val="000000"/>
                <w:sz w:val="20"/>
                <w:lang w:val="en-ID"/>
              </w:rPr>
              <w:t xml:space="preserve">to evaluate, as a matter of urgency, the financial and economic impact on the developing countries of the transfer of fixed services, and to present its results to a future competent world radiocommunication conference and/or world telecommunication development conference, </w:t>
            </w:r>
          </w:p>
          <w:p w14:paraId="0D6C7B0B" w14:textId="77777777" w:rsidR="008E14BC" w:rsidRPr="008E14BC" w:rsidRDefault="008E14BC" w:rsidP="008E14BC">
            <w:pPr>
              <w:spacing w:before="160"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lang w:val="en-ID"/>
              </w:rPr>
            </w:pPr>
            <w:r w:rsidRPr="008E14BC">
              <w:rPr>
                <w:rFonts w:asciiTheme="minorHAnsi" w:hAnsiTheme="minorHAnsi" w:cstheme="minorHAnsi"/>
                <w:i/>
                <w:iCs/>
                <w:color w:val="000000"/>
                <w:sz w:val="20"/>
                <w:lang w:val="en-ID"/>
              </w:rPr>
              <w:t>invites the</w:t>
            </w:r>
            <w:r w:rsidRPr="008E14BC">
              <w:rPr>
                <w:rFonts w:asciiTheme="minorHAnsi" w:hAnsiTheme="minorHAnsi" w:cstheme="minorHAnsi"/>
                <w:b/>
                <w:bCs/>
                <w:i/>
                <w:iCs/>
                <w:color w:val="000000"/>
                <w:sz w:val="20"/>
                <w:lang w:val="en-ID"/>
              </w:rPr>
              <w:t xml:space="preserve"> Director of the Telecommunication Development Bureau </w:t>
            </w:r>
          </w:p>
          <w:p w14:paraId="15B900AF" w14:textId="77777777" w:rsidR="008E14BC" w:rsidRPr="008E14BC" w:rsidRDefault="008E14BC" w:rsidP="008E14BC">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 xml:space="preserve">to implement </w:t>
            </w:r>
            <w:r w:rsidRPr="008E14BC">
              <w:rPr>
                <w:rFonts w:asciiTheme="minorHAnsi" w:hAnsiTheme="minorHAnsi" w:cstheme="minorHAnsi"/>
                <w:i/>
                <w:iCs/>
                <w:sz w:val="20"/>
                <w:lang w:val="en-US"/>
              </w:rPr>
              <w:t xml:space="preserve">invites the ITU Telecommunication Development Sector </w:t>
            </w:r>
            <w:r w:rsidRPr="008E14BC">
              <w:rPr>
                <w:rFonts w:asciiTheme="minorHAnsi" w:hAnsiTheme="minorHAnsi" w:cstheme="minorHAnsi"/>
                <w:sz w:val="20"/>
                <w:lang w:val="en-US"/>
              </w:rPr>
              <w:t>by encouraging joint activities between the relevant study groups of both ITU-D and ITU-R,</w:t>
            </w:r>
          </w:p>
        </w:tc>
      </w:tr>
      <w:tr w:rsidR="008E14BC" w:rsidRPr="008E14BC" w14:paraId="617DCDB2" w14:textId="77777777" w:rsidTr="00D33918">
        <w:tc>
          <w:tcPr>
            <w:cnfStyle w:val="001000000000" w:firstRow="0" w:lastRow="0" w:firstColumn="1" w:lastColumn="0" w:oddVBand="0" w:evenVBand="0" w:oddHBand="0" w:evenHBand="0" w:firstRowFirstColumn="0" w:firstRowLastColumn="0" w:lastRowFirstColumn="0" w:lastRowLastColumn="0"/>
            <w:tcW w:w="711" w:type="pct"/>
          </w:tcPr>
          <w:p w14:paraId="6209843F"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asciiTheme="minorHAnsi" w:hAnsiTheme="minorHAnsi" w:cstheme="minorHAnsi"/>
                <w:sz w:val="20"/>
                <w:lang w:val="en-US"/>
              </w:rPr>
            </w:pPr>
            <w:r w:rsidRPr="008E14BC">
              <w:rPr>
                <w:rFonts w:asciiTheme="minorHAnsi" w:hAnsiTheme="minorHAnsi" w:cstheme="minorHAnsi"/>
                <w:sz w:val="20"/>
                <w:lang w:val="en-US"/>
              </w:rPr>
              <w:lastRenderedPageBreak/>
              <w:t xml:space="preserve">RESOLUTION 760 (REV.WRC-23) </w:t>
            </w:r>
          </w:p>
        </w:tc>
        <w:tc>
          <w:tcPr>
            <w:tcW w:w="1660" w:type="pct"/>
          </w:tcPr>
          <w:p w14:paraId="222358F4"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val="en-US"/>
              </w:rPr>
            </w:pPr>
            <w:r w:rsidRPr="008E14BC">
              <w:rPr>
                <w:rFonts w:asciiTheme="minorHAnsi" w:hAnsiTheme="minorHAnsi" w:cstheme="minorHAnsi"/>
                <w:b/>
                <w:bCs/>
                <w:sz w:val="20"/>
                <w:lang w:val="en-US"/>
              </w:rPr>
              <w:t>Provisions relating to the use of the frequency band 694-790 MHz in Region 1 by the mobile, except aeronautical mobile, service and by other services.</w:t>
            </w:r>
          </w:p>
        </w:tc>
        <w:tc>
          <w:tcPr>
            <w:tcW w:w="387" w:type="pct"/>
          </w:tcPr>
          <w:p w14:paraId="411849FA" w14:textId="77777777" w:rsidR="008E14BC" w:rsidRPr="008E14BC" w:rsidRDefault="008E14BC" w:rsidP="008E14B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 xml:space="preserve">MOD </w:t>
            </w:r>
          </w:p>
        </w:tc>
        <w:tc>
          <w:tcPr>
            <w:tcW w:w="2242" w:type="pct"/>
          </w:tcPr>
          <w:p w14:paraId="5BDAE4A5" w14:textId="77777777" w:rsidR="008E14BC" w:rsidRPr="008E14BC" w:rsidRDefault="008E14BC" w:rsidP="008E14BC">
            <w:pPr>
              <w:spacing w:line="280" w:lineRule="exact"/>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lang w:val="en-ID"/>
              </w:rPr>
            </w:pPr>
            <w:r w:rsidRPr="008E14BC">
              <w:rPr>
                <w:rFonts w:asciiTheme="minorHAnsi" w:hAnsiTheme="minorHAnsi" w:cstheme="minorHAnsi"/>
                <w:i/>
                <w:iCs/>
                <w:color w:val="000000"/>
                <w:sz w:val="20"/>
                <w:lang w:val="en-ID"/>
              </w:rPr>
              <w:t xml:space="preserve">invites the Director of the Radiocommunication Bureau </w:t>
            </w:r>
          </w:p>
          <w:p w14:paraId="77826C33" w14:textId="77777777" w:rsidR="008E14BC" w:rsidRPr="008E14BC" w:rsidRDefault="008E14BC" w:rsidP="008E14BC">
            <w:pPr>
              <w:spacing w:before="160" w:line="280" w:lineRule="exact"/>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US"/>
              </w:rPr>
            </w:pPr>
            <w:r w:rsidRPr="008E14BC">
              <w:rPr>
                <w:rFonts w:asciiTheme="minorHAnsi" w:hAnsiTheme="minorHAnsi" w:cstheme="minorHAnsi"/>
                <w:sz w:val="20"/>
                <w:lang w:val="en-US"/>
              </w:rPr>
              <w:t xml:space="preserve">to work, in cooperation with the </w:t>
            </w:r>
            <w:r w:rsidRPr="008E14BC">
              <w:rPr>
                <w:rFonts w:asciiTheme="minorHAnsi" w:hAnsiTheme="minorHAnsi" w:cstheme="minorHAnsi"/>
                <w:b/>
                <w:bCs/>
                <w:sz w:val="20"/>
                <w:lang w:val="en-US"/>
              </w:rPr>
              <w:t>Director of the Telecommunication Development Bureau,</w:t>
            </w:r>
            <w:r w:rsidRPr="008E14BC">
              <w:rPr>
                <w:rFonts w:asciiTheme="minorHAnsi" w:hAnsiTheme="minorHAnsi" w:cstheme="minorHAnsi"/>
                <w:sz w:val="20"/>
                <w:lang w:val="en-US"/>
              </w:rPr>
              <w:t xml:space="preserve"> to bring assistance to developing countries wishing to implement the new mobile allocation in order to help these administrations to determine the modifications of the GE06 entries according to their needs,</w:t>
            </w:r>
          </w:p>
        </w:tc>
      </w:tr>
    </w:tbl>
    <w:p w14:paraId="32197D71" w14:textId="77777777" w:rsidR="00CE66E4" w:rsidRPr="008E14BC" w:rsidRDefault="00CE66E4" w:rsidP="007608BB">
      <w:pPr>
        <w:spacing w:before="720"/>
        <w:jc w:val="center"/>
      </w:pPr>
      <w:r>
        <w:t>______________</w:t>
      </w:r>
    </w:p>
    <w:sectPr w:rsidR="00CE66E4" w:rsidRPr="008E14BC" w:rsidSect="008E14BC">
      <w:headerReference w:type="default" r:id="rId68"/>
      <w:headerReference w:type="first" r:id="rId69"/>
      <w:footerReference w:type="first" r:id="rId70"/>
      <w:pgSz w:w="16840" w:h="11907" w:orient="landscape" w:code="9"/>
      <w:pgMar w:top="1134" w:right="1418" w:bottom="1134" w:left="1418"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A7378" w14:textId="77777777" w:rsidR="007E1BFD" w:rsidRDefault="007E1BFD">
      <w:r>
        <w:separator/>
      </w:r>
    </w:p>
    <w:p w14:paraId="4B8C65F6" w14:textId="77777777" w:rsidR="007E1BFD" w:rsidRDefault="007E1BFD"/>
  </w:endnote>
  <w:endnote w:type="continuationSeparator" w:id="0">
    <w:p w14:paraId="2E939C84" w14:textId="77777777" w:rsidR="007E1BFD" w:rsidRDefault="007E1BFD">
      <w:r>
        <w:continuationSeparator/>
      </w:r>
    </w:p>
    <w:p w14:paraId="6FE83E5B" w14:textId="77777777" w:rsidR="007E1BFD" w:rsidRDefault="007E1BFD"/>
  </w:endnote>
  <w:endnote w:type="continuationNotice" w:id="1">
    <w:p w14:paraId="79744AC8" w14:textId="77777777" w:rsidR="007E1BFD" w:rsidRDefault="007E1BFD">
      <w:pPr>
        <w:spacing w:before="0"/>
      </w:pPr>
    </w:p>
    <w:p w14:paraId="7D65CECB" w14:textId="77777777" w:rsidR="007E1BFD" w:rsidRDefault="007E1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Фамилия и данные контактного лица по документу"/>
    </w:tblPr>
    <w:tblGrid>
      <w:gridCol w:w="1526"/>
      <w:gridCol w:w="3260"/>
      <w:gridCol w:w="4853"/>
    </w:tblGrid>
    <w:tr w:rsidR="008E14BC" w:rsidRPr="00365AB0" w14:paraId="45BA6E1D" w14:textId="77777777" w:rsidTr="005539C3">
      <w:tc>
        <w:tcPr>
          <w:tcW w:w="1526" w:type="dxa"/>
          <w:tcBorders>
            <w:top w:val="single" w:sz="4" w:space="0" w:color="000000" w:themeColor="text1"/>
          </w:tcBorders>
        </w:tcPr>
        <w:p w14:paraId="1418E460" w14:textId="77777777" w:rsidR="008E14BC" w:rsidRPr="00365AB0" w:rsidRDefault="008E14BC" w:rsidP="008E14BC">
          <w:pPr>
            <w:pStyle w:val="FirstFooter"/>
            <w:rPr>
              <w:sz w:val="18"/>
              <w:szCs w:val="18"/>
            </w:rPr>
          </w:pPr>
          <w:r w:rsidRPr="00365AB0">
            <w:rPr>
              <w:sz w:val="18"/>
              <w:szCs w:val="18"/>
            </w:rPr>
            <w:t>Для контактов:</w:t>
          </w:r>
        </w:p>
      </w:tc>
      <w:tc>
        <w:tcPr>
          <w:tcW w:w="3260" w:type="dxa"/>
          <w:tcBorders>
            <w:top w:val="single" w:sz="4" w:space="0" w:color="000000" w:themeColor="text1"/>
          </w:tcBorders>
        </w:tcPr>
        <w:p w14:paraId="19FDE1BD" w14:textId="77777777" w:rsidR="008E14BC" w:rsidRPr="00365AB0" w:rsidRDefault="008E14BC" w:rsidP="008E14BC">
          <w:pPr>
            <w:pStyle w:val="FirstFooter"/>
            <w:ind w:left="3010" w:hanging="3010"/>
            <w:rPr>
              <w:sz w:val="18"/>
              <w:szCs w:val="18"/>
              <w:lang w:val="en-US"/>
            </w:rPr>
          </w:pPr>
          <w:r w:rsidRPr="00365AB0">
            <w:rPr>
              <w:sz w:val="18"/>
              <w:szCs w:val="18"/>
            </w:rPr>
            <w:t>Фамилия/организация/объединение:</w:t>
          </w:r>
        </w:p>
      </w:tc>
      <w:tc>
        <w:tcPr>
          <w:tcW w:w="4853" w:type="dxa"/>
          <w:tcBorders>
            <w:top w:val="single" w:sz="4" w:space="0" w:color="000000" w:themeColor="text1"/>
          </w:tcBorders>
        </w:tcPr>
        <w:p w14:paraId="3BC9BF3D" w14:textId="344E1B94" w:rsidR="008E14BC" w:rsidRPr="00B80431" w:rsidRDefault="008E14BC" w:rsidP="008E14BC">
          <w:pPr>
            <w:pStyle w:val="FirstFooter"/>
            <w:rPr>
              <w:sz w:val="18"/>
              <w:szCs w:val="18"/>
            </w:rPr>
          </w:pPr>
          <w:r>
            <w:rPr>
              <w:sz w:val="18"/>
              <w:szCs w:val="18"/>
            </w:rPr>
            <w:t>г</w:t>
          </w:r>
          <w:r w:rsidRPr="00B5198E">
            <w:rPr>
              <w:sz w:val="18"/>
              <w:szCs w:val="18"/>
            </w:rPr>
            <w:t>-</w:t>
          </w:r>
          <w:r>
            <w:rPr>
              <w:sz w:val="18"/>
              <w:szCs w:val="18"/>
            </w:rPr>
            <w:t>н</w:t>
          </w:r>
          <w:r w:rsidRPr="00B5198E">
            <w:rPr>
              <w:sz w:val="18"/>
              <w:szCs w:val="18"/>
            </w:rPr>
            <w:t xml:space="preserve"> </w:t>
          </w:r>
          <w:r>
            <w:rPr>
              <w:sz w:val="18"/>
              <w:szCs w:val="18"/>
            </w:rPr>
            <w:t>Марко</w:t>
          </w:r>
          <w:r w:rsidRPr="00B5198E">
            <w:rPr>
              <w:sz w:val="18"/>
              <w:szCs w:val="18"/>
            </w:rPr>
            <w:t xml:space="preserve"> </w:t>
          </w:r>
          <w:r>
            <w:rPr>
              <w:sz w:val="18"/>
              <w:szCs w:val="18"/>
            </w:rPr>
            <w:t>Обисо</w:t>
          </w:r>
          <w:r w:rsidRPr="00B5198E">
            <w:rPr>
              <w:sz w:val="18"/>
              <w:szCs w:val="18"/>
            </w:rPr>
            <w:t xml:space="preserve"> (</w:t>
          </w:r>
          <w:r w:rsidRPr="002B0159">
            <w:rPr>
              <w:sz w:val="18"/>
              <w:szCs w:val="18"/>
              <w:lang w:val="en-US"/>
            </w:rPr>
            <w:t>Mr</w:t>
          </w:r>
          <w:r w:rsidRPr="00B5198E">
            <w:rPr>
              <w:sz w:val="18"/>
              <w:szCs w:val="18"/>
            </w:rPr>
            <w:t xml:space="preserve"> </w:t>
          </w:r>
          <w:r w:rsidRPr="002B0159">
            <w:rPr>
              <w:sz w:val="18"/>
              <w:szCs w:val="18"/>
              <w:lang w:val="en-US"/>
            </w:rPr>
            <w:t>Marco</w:t>
          </w:r>
          <w:r w:rsidRPr="00B5198E">
            <w:rPr>
              <w:sz w:val="18"/>
              <w:szCs w:val="18"/>
            </w:rPr>
            <w:t xml:space="preserve"> </w:t>
          </w:r>
          <w:r w:rsidRPr="002B0159">
            <w:rPr>
              <w:sz w:val="18"/>
              <w:szCs w:val="18"/>
              <w:lang w:val="en-US"/>
            </w:rPr>
            <w:t>Obiso</w:t>
          </w:r>
          <w:r w:rsidRPr="00B5198E">
            <w:rPr>
              <w:sz w:val="18"/>
              <w:szCs w:val="18"/>
            </w:rPr>
            <w:t>), Руководитель Департамента цифровых сетей и окружающей среды Бюро развития электросвязи</w:t>
          </w:r>
        </w:p>
      </w:tc>
      <w:bookmarkStart w:id="10" w:name="OrgName"/>
      <w:bookmarkEnd w:id="10"/>
    </w:tr>
    <w:tr w:rsidR="008E14BC" w:rsidRPr="00365AB0" w14:paraId="3277B959" w14:textId="77777777" w:rsidTr="005539C3">
      <w:trPr>
        <w:trHeight w:val="165"/>
      </w:trPr>
      <w:tc>
        <w:tcPr>
          <w:tcW w:w="1526" w:type="dxa"/>
        </w:tcPr>
        <w:p w14:paraId="1C1F180B" w14:textId="77777777" w:rsidR="008E14BC" w:rsidRPr="00B80431" w:rsidRDefault="008E14BC" w:rsidP="008E14BC">
          <w:pPr>
            <w:pStyle w:val="FirstFooter"/>
            <w:rPr>
              <w:sz w:val="18"/>
              <w:szCs w:val="18"/>
            </w:rPr>
          </w:pPr>
        </w:p>
      </w:tc>
      <w:tc>
        <w:tcPr>
          <w:tcW w:w="3260" w:type="dxa"/>
        </w:tcPr>
        <w:p w14:paraId="6FEA18BD" w14:textId="77777777" w:rsidR="008E14BC" w:rsidRPr="00365AB0" w:rsidRDefault="008E14BC" w:rsidP="008E14BC">
          <w:pPr>
            <w:pStyle w:val="FirstFooter"/>
            <w:ind w:left="3010" w:hanging="3010"/>
            <w:rPr>
              <w:sz w:val="18"/>
              <w:szCs w:val="18"/>
              <w:lang w:val="en-US"/>
            </w:rPr>
          </w:pPr>
          <w:r w:rsidRPr="00365AB0">
            <w:rPr>
              <w:sz w:val="18"/>
              <w:szCs w:val="18"/>
            </w:rPr>
            <w:t>Тел.:</w:t>
          </w:r>
        </w:p>
      </w:tc>
      <w:tc>
        <w:tcPr>
          <w:tcW w:w="4853" w:type="dxa"/>
        </w:tcPr>
        <w:p w14:paraId="02C3F417" w14:textId="130FE2B4" w:rsidR="008E14BC" w:rsidRPr="00365AB0" w:rsidRDefault="008E14BC" w:rsidP="008E14BC">
          <w:pPr>
            <w:pStyle w:val="FirstFooter"/>
            <w:rPr>
              <w:sz w:val="18"/>
              <w:szCs w:val="18"/>
            </w:rPr>
          </w:pPr>
          <w:r w:rsidRPr="002B0159">
            <w:rPr>
              <w:sz w:val="18"/>
              <w:szCs w:val="18"/>
              <w:lang w:val="en-US"/>
            </w:rPr>
            <w:t>+41 22 730 6760</w:t>
          </w:r>
        </w:p>
      </w:tc>
      <w:bookmarkStart w:id="11" w:name="PhoneNo"/>
      <w:bookmarkEnd w:id="11"/>
    </w:tr>
    <w:tr w:rsidR="008E14BC" w:rsidRPr="00365AB0" w14:paraId="2FACAFD9" w14:textId="77777777" w:rsidTr="005539C3">
      <w:tc>
        <w:tcPr>
          <w:tcW w:w="1526" w:type="dxa"/>
        </w:tcPr>
        <w:p w14:paraId="360E5E81" w14:textId="77777777" w:rsidR="008E14BC" w:rsidRPr="00365AB0" w:rsidRDefault="008E14BC" w:rsidP="008E14BC">
          <w:pPr>
            <w:pStyle w:val="FirstFooter"/>
            <w:rPr>
              <w:sz w:val="18"/>
              <w:szCs w:val="18"/>
            </w:rPr>
          </w:pPr>
        </w:p>
      </w:tc>
      <w:tc>
        <w:tcPr>
          <w:tcW w:w="3260" w:type="dxa"/>
        </w:tcPr>
        <w:p w14:paraId="604C5D2B" w14:textId="77777777" w:rsidR="008E14BC" w:rsidRPr="00365AB0" w:rsidRDefault="008E14BC" w:rsidP="008E14BC">
          <w:pPr>
            <w:pStyle w:val="FirstFooter"/>
            <w:ind w:left="3010" w:hanging="3010"/>
            <w:rPr>
              <w:sz w:val="18"/>
              <w:szCs w:val="18"/>
            </w:rPr>
          </w:pPr>
          <w:r w:rsidRPr="00365AB0">
            <w:rPr>
              <w:sz w:val="18"/>
              <w:szCs w:val="18"/>
            </w:rPr>
            <w:t>Эл.</w:t>
          </w:r>
          <w:r w:rsidRPr="00365AB0">
            <w:rPr>
              <w:sz w:val="18"/>
              <w:szCs w:val="18"/>
              <w:lang w:val="en-US"/>
            </w:rPr>
            <w:t> </w:t>
          </w:r>
          <w:r w:rsidRPr="00365AB0">
            <w:rPr>
              <w:sz w:val="18"/>
              <w:szCs w:val="18"/>
            </w:rPr>
            <w:t>почта:</w:t>
          </w:r>
        </w:p>
      </w:tc>
      <w:tc>
        <w:tcPr>
          <w:tcW w:w="4853" w:type="dxa"/>
        </w:tcPr>
        <w:p w14:paraId="6C9F2072" w14:textId="6378CE48" w:rsidR="008E14BC" w:rsidRPr="00365AB0" w:rsidRDefault="008E14BC" w:rsidP="008E14BC">
          <w:pPr>
            <w:pStyle w:val="FirstFooter"/>
            <w:rPr>
              <w:sz w:val="18"/>
              <w:szCs w:val="18"/>
            </w:rPr>
          </w:pPr>
          <w:hyperlink r:id="rId1" w:history="1">
            <w:r w:rsidRPr="002B0159">
              <w:rPr>
                <w:rStyle w:val="Hyperlink"/>
                <w:sz w:val="18"/>
                <w:szCs w:val="18"/>
              </w:rPr>
              <w:t>marco.obiso@itu.int</w:t>
            </w:r>
          </w:hyperlink>
          <w:r w:rsidRPr="002B0159">
            <w:rPr>
              <w:sz w:val="18"/>
              <w:szCs w:val="18"/>
            </w:rPr>
            <w:t xml:space="preserve"> </w:t>
          </w:r>
        </w:p>
      </w:tc>
      <w:bookmarkStart w:id="12" w:name="Email"/>
      <w:bookmarkEnd w:id="12"/>
    </w:tr>
  </w:tbl>
  <w:p w14:paraId="0EE2EA2E" w14:textId="77777777" w:rsidR="00F723AC" w:rsidRPr="00F723AC" w:rsidRDefault="00F723AC">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099D3" w14:textId="77777777" w:rsidR="00B37315" w:rsidRPr="00F723AC" w:rsidRDefault="00B3731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8AA63" w14:textId="77777777" w:rsidR="007E1BFD" w:rsidRPr="0054377E" w:rsidRDefault="007E1BFD" w:rsidP="0054377E">
      <w:pPr>
        <w:spacing w:before="0"/>
      </w:pPr>
      <w:r w:rsidRPr="0054377E">
        <w:rPr>
          <w:b/>
        </w:rPr>
        <w:t>_______________</w:t>
      </w:r>
    </w:p>
  </w:footnote>
  <w:footnote w:type="continuationSeparator" w:id="0">
    <w:p w14:paraId="63DE848C" w14:textId="77777777" w:rsidR="007E1BFD" w:rsidRDefault="007E1BFD" w:rsidP="0054377E">
      <w:pPr>
        <w:spacing w:before="0"/>
      </w:pPr>
      <w:r>
        <w:continuationSeparator/>
      </w:r>
    </w:p>
    <w:p w14:paraId="6A8FD283" w14:textId="77777777" w:rsidR="007E1BFD" w:rsidRDefault="007E1BFD"/>
  </w:footnote>
  <w:footnote w:type="continuationNotice" w:id="1">
    <w:p w14:paraId="527A7818" w14:textId="77777777" w:rsidR="007E1BFD" w:rsidRDefault="007E1BFD">
      <w:pPr>
        <w:spacing w:before="0"/>
      </w:pPr>
    </w:p>
    <w:p w14:paraId="3F5E09A9" w14:textId="77777777" w:rsidR="007E1BFD" w:rsidRDefault="007E1BFD"/>
  </w:footnote>
  <w:footnote w:id="2">
    <w:p w14:paraId="393EDE57" w14:textId="464F0E4B" w:rsidR="008E14BC" w:rsidRPr="007101D2" w:rsidRDefault="008E14BC" w:rsidP="008E14BC">
      <w:pPr>
        <w:pStyle w:val="FootnoteText"/>
        <w:spacing w:before="0"/>
      </w:pPr>
      <w:r w:rsidRPr="00B37315">
        <w:rPr>
          <w:rStyle w:val="FootnoteReference"/>
        </w:rPr>
        <w:t>1</w:t>
      </w:r>
      <w:r w:rsidR="00B37315">
        <w:tab/>
      </w:r>
      <w:hyperlink r:id="rId1" w:history="1">
        <w:r w:rsidRPr="007101D2">
          <w:rPr>
            <w:rStyle w:val="CEOHyperlink1"/>
          </w:rPr>
          <w:t>https://www.itu.int/en/ITU</w:t>
        </w:r>
        <w:r w:rsidRPr="007101D2">
          <w:rPr>
            <w:rStyle w:val="CEOHyperlink1"/>
          </w:rPr>
          <w:noBreakHyphen/>
          <w:t>R/information/Pages/emergency.aspx</w:t>
        </w:r>
      </w:hyperlink>
      <w:r w:rsidRPr="007101D2">
        <w:rPr>
          <w:rStyle w:val="spel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C5885" w14:textId="3C8F3EFE" w:rsidR="00636181" w:rsidRPr="00CE66E4" w:rsidRDefault="00636181" w:rsidP="00CE66E4">
    <w:pPr>
      <w:tabs>
        <w:tab w:val="clear" w:pos="1134"/>
        <w:tab w:val="clear" w:pos="1871"/>
        <w:tab w:val="clear" w:pos="2268"/>
        <w:tab w:val="center" w:pos="4820"/>
        <w:tab w:val="right" w:pos="14003"/>
      </w:tabs>
      <w:spacing w:before="0"/>
      <w:rPr>
        <w:smallCaps/>
        <w:spacing w:val="24"/>
        <w:sz w:val="20"/>
        <w:lang w:val="es-ES_tradnl"/>
      </w:rPr>
    </w:pPr>
    <w:r w:rsidRPr="00CE66E4">
      <w:rPr>
        <w:sz w:val="20"/>
      </w:rPr>
      <w:tab/>
    </w:r>
    <w:r w:rsidRPr="00CE66E4">
      <w:rPr>
        <w:sz w:val="20"/>
        <w:lang w:val="es-ES_tradnl"/>
      </w:rPr>
      <w:t>TDAG-2</w:t>
    </w:r>
    <w:r w:rsidR="003273BC" w:rsidRPr="00CE66E4">
      <w:rPr>
        <w:sz w:val="20"/>
        <w:lang w:val="es-ES_tradnl"/>
      </w:rPr>
      <w:t>5</w:t>
    </w:r>
    <w:r w:rsidRPr="00CE66E4">
      <w:rPr>
        <w:sz w:val="20"/>
        <w:lang w:val="es-ES_tradnl"/>
      </w:rPr>
      <w:t>/</w:t>
    </w:r>
    <w:r w:rsidR="008E14BC">
      <w:rPr>
        <w:sz w:val="20"/>
      </w:rPr>
      <w:t>25</w:t>
    </w:r>
    <w:r w:rsidRPr="00CE66E4">
      <w:rPr>
        <w:sz w:val="20"/>
        <w:lang w:val="es-ES_tradnl"/>
      </w:rPr>
      <w:t>-</w:t>
    </w:r>
    <w:r w:rsidR="007606A7" w:rsidRPr="00CE66E4">
      <w:rPr>
        <w:sz w:val="20"/>
        <w:lang w:val="es-ES_tradnl"/>
      </w:rPr>
      <w:t>R</w:t>
    </w:r>
    <w:r w:rsidRPr="00CE66E4">
      <w:rPr>
        <w:sz w:val="20"/>
        <w:lang w:val="es-ES_tradnl"/>
      </w:rPr>
      <w:tab/>
    </w:r>
    <w:r w:rsidR="007606A7" w:rsidRPr="00CE66E4">
      <w:rPr>
        <w:sz w:val="20"/>
      </w:rPr>
      <w:t>Страница</w:t>
    </w:r>
    <w:r w:rsidRPr="00CE66E4">
      <w:rPr>
        <w:sz w:val="20"/>
        <w:lang w:val="es-ES_tradnl"/>
      </w:rPr>
      <w:t xml:space="preserve"> </w:t>
    </w:r>
    <w:r w:rsidRPr="00CE66E4">
      <w:rPr>
        <w:sz w:val="20"/>
      </w:rPr>
      <w:fldChar w:fldCharType="begin"/>
    </w:r>
    <w:r w:rsidRPr="00CE66E4">
      <w:rPr>
        <w:sz w:val="20"/>
        <w:lang w:val="es-ES_tradnl"/>
      </w:rPr>
      <w:instrText xml:space="preserve"> PAGE </w:instrText>
    </w:r>
    <w:r w:rsidRPr="00CE66E4">
      <w:rPr>
        <w:sz w:val="20"/>
      </w:rPr>
      <w:fldChar w:fldCharType="separate"/>
    </w:r>
    <w:r w:rsidR="00893B2C" w:rsidRPr="00CE66E4">
      <w:rPr>
        <w:noProof/>
        <w:sz w:val="20"/>
        <w:lang w:val="es-ES_tradnl"/>
      </w:rPr>
      <w:t>19</w:t>
    </w:r>
    <w:r w:rsidRPr="00CE66E4">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1B8D" w14:textId="77777777" w:rsidR="008E14BC" w:rsidRPr="00CE66E4" w:rsidRDefault="008E14BC" w:rsidP="008E14BC">
    <w:pPr>
      <w:tabs>
        <w:tab w:val="clear" w:pos="1134"/>
        <w:tab w:val="clear" w:pos="1871"/>
        <w:tab w:val="clear" w:pos="2268"/>
        <w:tab w:val="center" w:pos="7088"/>
        <w:tab w:val="right" w:pos="14003"/>
      </w:tabs>
      <w:spacing w:before="0"/>
      <w:rPr>
        <w:smallCaps/>
        <w:spacing w:val="24"/>
        <w:sz w:val="20"/>
        <w:lang w:val="es-ES_tradnl"/>
      </w:rPr>
    </w:pPr>
    <w:r w:rsidRPr="00CE66E4">
      <w:rPr>
        <w:sz w:val="20"/>
      </w:rPr>
      <w:tab/>
    </w:r>
    <w:r w:rsidRPr="00CE66E4">
      <w:rPr>
        <w:sz w:val="20"/>
        <w:lang w:val="es-ES_tradnl"/>
      </w:rPr>
      <w:t>TDAG-25/</w:t>
    </w:r>
    <w:r>
      <w:rPr>
        <w:sz w:val="20"/>
      </w:rPr>
      <w:t>25</w:t>
    </w:r>
    <w:r w:rsidRPr="00CE66E4">
      <w:rPr>
        <w:sz w:val="20"/>
        <w:lang w:val="es-ES_tradnl"/>
      </w:rPr>
      <w:t>-R</w:t>
    </w:r>
    <w:r w:rsidRPr="00CE66E4">
      <w:rPr>
        <w:sz w:val="20"/>
        <w:lang w:val="es-ES_tradnl"/>
      </w:rPr>
      <w:tab/>
    </w:r>
    <w:r w:rsidRPr="00CE66E4">
      <w:rPr>
        <w:sz w:val="20"/>
      </w:rPr>
      <w:t>Страница</w:t>
    </w:r>
    <w:r w:rsidRPr="00CE66E4">
      <w:rPr>
        <w:sz w:val="20"/>
        <w:lang w:val="es-ES_tradnl"/>
      </w:rPr>
      <w:t xml:space="preserve"> </w:t>
    </w:r>
    <w:r w:rsidRPr="00CE66E4">
      <w:rPr>
        <w:sz w:val="20"/>
      </w:rPr>
      <w:fldChar w:fldCharType="begin"/>
    </w:r>
    <w:r w:rsidRPr="00CE66E4">
      <w:rPr>
        <w:sz w:val="20"/>
        <w:lang w:val="es-ES_tradnl"/>
      </w:rPr>
      <w:instrText xml:space="preserve"> PAGE </w:instrText>
    </w:r>
    <w:r w:rsidRPr="00CE66E4">
      <w:rPr>
        <w:sz w:val="20"/>
      </w:rPr>
      <w:fldChar w:fldCharType="separate"/>
    </w:r>
    <w:r w:rsidRPr="00CE66E4">
      <w:rPr>
        <w:noProof/>
        <w:sz w:val="20"/>
        <w:lang w:val="es-ES_tradnl"/>
      </w:rPr>
      <w:t>19</w:t>
    </w:r>
    <w:r w:rsidRPr="00CE66E4">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E7DDA" w14:textId="3AF71F72" w:rsidR="00B37315" w:rsidRPr="00B37315" w:rsidRDefault="00B37315" w:rsidP="00B37315">
    <w:pPr>
      <w:tabs>
        <w:tab w:val="clear" w:pos="1134"/>
        <w:tab w:val="clear" w:pos="1871"/>
        <w:tab w:val="clear" w:pos="2268"/>
        <w:tab w:val="center" w:pos="7088"/>
        <w:tab w:val="right" w:pos="14003"/>
      </w:tabs>
      <w:spacing w:before="0"/>
      <w:rPr>
        <w:smallCaps/>
        <w:spacing w:val="24"/>
        <w:sz w:val="20"/>
        <w:lang w:val="es-ES_tradnl"/>
      </w:rPr>
    </w:pPr>
    <w:r w:rsidRPr="00CE66E4">
      <w:rPr>
        <w:sz w:val="20"/>
      </w:rPr>
      <w:tab/>
    </w:r>
    <w:r w:rsidRPr="00CE66E4">
      <w:rPr>
        <w:sz w:val="20"/>
        <w:lang w:val="es-ES_tradnl"/>
      </w:rPr>
      <w:t>TDAG-25/</w:t>
    </w:r>
    <w:r>
      <w:rPr>
        <w:sz w:val="20"/>
      </w:rPr>
      <w:t>25</w:t>
    </w:r>
    <w:r w:rsidRPr="00CE66E4">
      <w:rPr>
        <w:sz w:val="20"/>
        <w:lang w:val="es-ES_tradnl"/>
      </w:rPr>
      <w:t>-R</w:t>
    </w:r>
    <w:r w:rsidRPr="00CE66E4">
      <w:rPr>
        <w:sz w:val="20"/>
        <w:lang w:val="es-ES_tradnl"/>
      </w:rPr>
      <w:tab/>
    </w:r>
    <w:r w:rsidRPr="00CE66E4">
      <w:rPr>
        <w:sz w:val="20"/>
      </w:rPr>
      <w:t>Страница</w:t>
    </w:r>
    <w:r w:rsidRPr="00CE66E4">
      <w:rPr>
        <w:sz w:val="20"/>
        <w:lang w:val="es-ES_tradnl"/>
      </w:rPr>
      <w:t xml:space="preserve"> </w:t>
    </w:r>
    <w:r w:rsidRPr="00CE66E4">
      <w:rPr>
        <w:sz w:val="20"/>
      </w:rPr>
      <w:fldChar w:fldCharType="begin"/>
    </w:r>
    <w:r w:rsidRPr="00CE66E4">
      <w:rPr>
        <w:sz w:val="20"/>
        <w:lang w:val="es-ES_tradnl"/>
      </w:rPr>
      <w:instrText xml:space="preserve"> PAGE </w:instrText>
    </w:r>
    <w:r w:rsidRPr="00CE66E4">
      <w:rPr>
        <w:sz w:val="20"/>
      </w:rPr>
      <w:fldChar w:fldCharType="separate"/>
    </w:r>
    <w:r>
      <w:rPr>
        <w:sz w:val="20"/>
      </w:rPr>
      <w:t>5</w:t>
    </w:r>
    <w:r w:rsidRPr="00CE66E4">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ECD085C"/>
    <w:multiLevelType w:val="hybridMultilevel"/>
    <w:tmpl w:val="E07EF43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DE4F47"/>
    <w:multiLevelType w:val="hybridMultilevel"/>
    <w:tmpl w:val="B9F0D282"/>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FAD2CDE"/>
    <w:multiLevelType w:val="multilevel"/>
    <w:tmpl w:val="07800D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0637130"/>
    <w:multiLevelType w:val="hybridMultilevel"/>
    <w:tmpl w:val="B5F878B6"/>
    <w:lvl w:ilvl="0" w:tplc="4A200462">
      <w:start w:val="1"/>
      <w:numFmt w:val="decimal"/>
      <w:lvlText w:val="%1."/>
      <w:lvlJc w:val="left"/>
      <w:pPr>
        <w:ind w:left="6" w:hanging="360"/>
      </w:pPr>
      <w:rPr>
        <w:color w:val="auto"/>
      </w:r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6"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7BB0D4A"/>
    <w:multiLevelType w:val="multilevel"/>
    <w:tmpl w:val="BEA66B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B01754"/>
    <w:multiLevelType w:val="hybridMultilevel"/>
    <w:tmpl w:val="4EEC17C4"/>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A347B"/>
    <w:multiLevelType w:val="hybridMultilevel"/>
    <w:tmpl w:val="7AE2D05E"/>
    <w:lvl w:ilvl="0" w:tplc="93E6492E">
      <w:start w:val="1"/>
      <w:numFmt w:val="bullet"/>
      <w:lvlText w:val=""/>
      <w:lvlJc w:val="left"/>
      <w:pPr>
        <w:ind w:left="360" w:hanging="360"/>
      </w:pPr>
      <w:rPr>
        <w:rFonts w:ascii="Symbol" w:hAnsi="Symbol" w:hint="default"/>
      </w:rPr>
    </w:lvl>
    <w:lvl w:ilvl="1" w:tplc="2DBCCCFE">
      <w:start w:val="1"/>
      <w:numFmt w:val="bullet"/>
      <w:lvlText w:val="-"/>
      <w:lvlJc w:val="left"/>
      <w:pPr>
        <w:ind w:left="1510" w:hanging="79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799738">
    <w:abstractNumId w:val="4"/>
  </w:num>
  <w:num w:numId="2" w16cid:durableId="24913510">
    <w:abstractNumId w:val="7"/>
  </w:num>
  <w:num w:numId="3" w16cid:durableId="74597831">
    <w:abstractNumId w:val="1"/>
  </w:num>
  <w:num w:numId="4" w16cid:durableId="1782339298">
    <w:abstractNumId w:val="8"/>
  </w:num>
  <w:num w:numId="5" w16cid:durableId="600458427">
    <w:abstractNumId w:val="6"/>
  </w:num>
  <w:num w:numId="6" w16cid:durableId="980041875">
    <w:abstractNumId w:val="0"/>
  </w:num>
  <w:num w:numId="7" w16cid:durableId="560212714">
    <w:abstractNumId w:val="2"/>
  </w:num>
  <w:num w:numId="8" w16cid:durableId="1544488993">
    <w:abstractNumId w:val="10"/>
  </w:num>
  <w:num w:numId="9" w16cid:durableId="952396913">
    <w:abstractNumId w:val="9"/>
  </w:num>
  <w:num w:numId="10" w16cid:durableId="502748764">
    <w:abstractNumId w:val="3"/>
  </w:num>
  <w:num w:numId="11" w16cid:durableId="108260188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1ECB"/>
    <w:rsid w:val="000139F4"/>
    <w:rsid w:val="000150B0"/>
    <w:rsid w:val="00015E52"/>
    <w:rsid w:val="00021004"/>
    <w:rsid w:val="00022A29"/>
    <w:rsid w:val="00025926"/>
    <w:rsid w:val="00025965"/>
    <w:rsid w:val="000355FD"/>
    <w:rsid w:val="0003589F"/>
    <w:rsid w:val="00040B1E"/>
    <w:rsid w:val="0005184F"/>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59AE"/>
    <w:rsid w:val="000B738A"/>
    <w:rsid w:val="000C03F4"/>
    <w:rsid w:val="000C17EA"/>
    <w:rsid w:val="000C2108"/>
    <w:rsid w:val="000C2592"/>
    <w:rsid w:val="000C42BA"/>
    <w:rsid w:val="000C4FD1"/>
    <w:rsid w:val="000D1759"/>
    <w:rsid w:val="000D38EB"/>
    <w:rsid w:val="000D4875"/>
    <w:rsid w:val="000D6891"/>
    <w:rsid w:val="000D6E8D"/>
    <w:rsid w:val="000D6EAB"/>
    <w:rsid w:val="000E1F4F"/>
    <w:rsid w:val="000E71F8"/>
    <w:rsid w:val="000F0D7E"/>
    <w:rsid w:val="000F29EC"/>
    <w:rsid w:val="000F38EA"/>
    <w:rsid w:val="000F542E"/>
    <w:rsid w:val="000F641B"/>
    <w:rsid w:val="000F73FF"/>
    <w:rsid w:val="000F7F1C"/>
    <w:rsid w:val="00102175"/>
    <w:rsid w:val="00102343"/>
    <w:rsid w:val="001029B3"/>
    <w:rsid w:val="00105DCD"/>
    <w:rsid w:val="001066B3"/>
    <w:rsid w:val="001114AC"/>
    <w:rsid w:val="0011370B"/>
    <w:rsid w:val="00114584"/>
    <w:rsid w:val="00114CF7"/>
    <w:rsid w:val="00115411"/>
    <w:rsid w:val="00115B33"/>
    <w:rsid w:val="00116B95"/>
    <w:rsid w:val="00117233"/>
    <w:rsid w:val="00123B68"/>
    <w:rsid w:val="00124AF4"/>
    <w:rsid w:val="00124CAA"/>
    <w:rsid w:val="00125E69"/>
    <w:rsid w:val="00126F2E"/>
    <w:rsid w:val="00127FC6"/>
    <w:rsid w:val="001424DC"/>
    <w:rsid w:val="00143A87"/>
    <w:rsid w:val="00144E69"/>
    <w:rsid w:val="00146F6F"/>
    <w:rsid w:val="0014714E"/>
    <w:rsid w:val="00147DA1"/>
    <w:rsid w:val="00152957"/>
    <w:rsid w:val="00166196"/>
    <w:rsid w:val="001664A7"/>
    <w:rsid w:val="00167327"/>
    <w:rsid w:val="00167A9D"/>
    <w:rsid w:val="00170C5A"/>
    <w:rsid w:val="00171758"/>
    <w:rsid w:val="00174C26"/>
    <w:rsid w:val="0017500F"/>
    <w:rsid w:val="00176991"/>
    <w:rsid w:val="00180444"/>
    <w:rsid w:val="001832B9"/>
    <w:rsid w:val="00185737"/>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E0384"/>
    <w:rsid w:val="001E24AF"/>
    <w:rsid w:val="001E252D"/>
    <w:rsid w:val="001E43DC"/>
    <w:rsid w:val="002009EA"/>
    <w:rsid w:val="00202CA0"/>
    <w:rsid w:val="00207A5D"/>
    <w:rsid w:val="002154A6"/>
    <w:rsid w:val="002162CD"/>
    <w:rsid w:val="00216478"/>
    <w:rsid w:val="00220634"/>
    <w:rsid w:val="00221C1D"/>
    <w:rsid w:val="002226B9"/>
    <w:rsid w:val="00224B7C"/>
    <w:rsid w:val="00224CDD"/>
    <w:rsid w:val="002255B3"/>
    <w:rsid w:val="0023164A"/>
    <w:rsid w:val="002319F6"/>
    <w:rsid w:val="002332CA"/>
    <w:rsid w:val="0023409C"/>
    <w:rsid w:val="002346C7"/>
    <w:rsid w:val="002351D4"/>
    <w:rsid w:val="00236E8A"/>
    <w:rsid w:val="00240BC8"/>
    <w:rsid w:val="002420D0"/>
    <w:rsid w:val="00242487"/>
    <w:rsid w:val="0024281D"/>
    <w:rsid w:val="00243411"/>
    <w:rsid w:val="0024654B"/>
    <w:rsid w:val="00246B32"/>
    <w:rsid w:val="00251A53"/>
    <w:rsid w:val="0025489C"/>
    <w:rsid w:val="0026406F"/>
    <w:rsid w:val="002653F2"/>
    <w:rsid w:val="00266589"/>
    <w:rsid w:val="002672B6"/>
    <w:rsid w:val="00267792"/>
    <w:rsid w:val="002712A9"/>
    <w:rsid w:val="00271316"/>
    <w:rsid w:val="00272417"/>
    <w:rsid w:val="00274CC3"/>
    <w:rsid w:val="00276414"/>
    <w:rsid w:val="00281629"/>
    <w:rsid w:val="00283F74"/>
    <w:rsid w:val="00286C1D"/>
    <w:rsid w:val="00286C4C"/>
    <w:rsid w:val="00294BF6"/>
    <w:rsid w:val="00294D5A"/>
    <w:rsid w:val="002955DA"/>
    <w:rsid w:val="00295A71"/>
    <w:rsid w:val="00296313"/>
    <w:rsid w:val="00296DA0"/>
    <w:rsid w:val="00297006"/>
    <w:rsid w:val="002978E6"/>
    <w:rsid w:val="002A08C6"/>
    <w:rsid w:val="002A0A7A"/>
    <w:rsid w:val="002A0D8C"/>
    <w:rsid w:val="002A27F8"/>
    <w:rsid w:val="002A51DF"/>
    <w:rsid w:val="002A684E"/>
    <w:rsid w:val="002A6C06"/>
    <w:rsid w:val="002B074A"/>
    <w:rsid w:val="002B10D5"/>
    <w:rsid w:val="002B3296"/>
    <w:rsid w:val="002B3C84"/>
    <w:rsid w:val="002B5490"/>
    <w:rsid w:val="002C12ED"/>
    <w:rsid w:val="002C49BA"/>
    <w:rsid w:val="002C4B75"/>
    <w:rsid w:val="002C73F6"/>
    <w:rsid w:val="002C7D5E"/>
    <w:rsid w:val="002D58BE"/>
    <w:rsid w:val="002E4D1D"/>
    <w:rsid w:val="002E51E0"/>
    <w:rsid w:val="002E5411"/>
    <w:rsid w:val="002E7A84"/>
    <w:rsid w:val="002F12D5"/>
    <w:rsid w:val="002F1BD0"/>
    <w:rsid w:val="003013EE"/>
    <w:rsid w:val="00303F7C"/>
    <w:rsid w:val="00304031"/>
    <w:rsid w:val="00311808"/>
    <w:rsid w:val="00311851"/>
    <w:rsid w:val="00311CD5"/>
    <w:rsid w:val="00316725"/>
    <w:rsid w:val="00316A69"/>
    <w:rsid w:val="003231C6"/>
    <w:rsid w:val="00323E49"/>
    <w:rsid w:val="003247A5"/>
    <w:rsid w:val="00325939"/>
    <w:rsid w:val="003273BC"/>
    <w:rsid w:val="00331F05"/>
    <w:rsid w:val="00335759"/>
    <w:rsid w:val="00337750"/>
    <w:rsid w:val="0034384D"/>
    <w:rsid w:val="00345D42"/>
    <w:rsid w:val="00346224"/>
    <w:rsid w:val="0034636C"/>
    <w:rsid w:val="0035089A"/>
    <w:rsid w:val="003511BC"/>
    <w:rsid w:val="00356083"/>
    <w:rsid w:val="00361609"/>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23B"/>
    <w:rsid w:val="003968CC"/>
    <w:rsid w:val="003A03FF"/>
    <w:rsid w:val="003A04F5"/>
    <w:rsid w:val="003A22FC"/>
    <w:rsid w:val="003A5137"/>
    <w:rsid w:val="003A6BAC"/>
    <w:rsid w:val="003A6BED"/>
    <w:rsid w:val="003A7F8C"/>
    <w:rsid w:val="003B08DA"/>
    <w:rsid w:val="003B11F9"/>
    <w:rsid w:val="003B2B56"/>
    <w:rsid w:val="003B532E"/>
    <w:rsid w:val="003B6306"/>
    <w:rsid w:val="003B6602"/>
    <w:rsid w:val="003B6F14"/>
    <w:rsid w:val="003B6F60"/>
    <w:rsid w:val="003C1870"/>
    <w:rsid w:val="003C5DD6"/>
    <w:rsid w:val="003C6136"/>
    <w:rsid w:val="003D0F8B"/>
    <w:rsid w:val="003D39F2"/>
    <w:rsid w:val="003D5A63"/>
    <w:rsid w:val="003D6425"/>
    <w:rsid w:val="003D66A7"/>
    <w:rsid w:val="003D7EE8"/>
    <w:rsid w:val="003E3B14"/>
    <w:rsid w:val="003F0A6C"/>
    <w:rsid w:val="003F0F49"/>
    <w:rsid w:val="003F1363"/>
    <w:rsid w:val="00403C69"/>
    <w:rsid w:val="00405EC2"/>
    <w:rsid w:val="00406278"/>
    <w:rsid w:val="00406297"/>
    <w:rsid w:val="00412C81"/>
    <w:rsid w:val="004131D4"/>
    <w:rsid w:val="0041348E"/>
    <w:rsid w:val="00414895"/>
    <w:rsid w:val="004208C6"/>
    <w:rsid w:val="00420B7C"/>
    <w:rsid w:val="00421605"/>
    <w:rsid w:val="004269E6"/>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52B4"/>
    <w:rsid w:val="00460CF8"/>
    <w:rsid w:val="00462253"/>
    <w:rsid w:val="00462CB2"/>
    <w:rsid w:val="004631CC"/>
    <w:rsid w:val="00467DB2"/>
    <w:rsid w:val="00472FC1"/>
    <w:rsid w:val="0047314D"/>
    <w:rsid w:val="004755BA"/>
    <w:rsid w:val="004765FF"/>
    <w:rsid w:val="00481E58"/>
    <w:rsid w:val="0048520E"/>
    <w:rsid w:val="00486163"/>
    <w:rsid w:val="00492075"/>
    <w:rsid w:val="0049304E"/>
    <w:rsid w:val="00495290"/>
    <w:rsid w:val="004969AD"/>
    <w:rsid w:val="00496E2A"/>
    <w:rsid w:val="004A0244"/>
    <w:rsid w:val="004A3CDF"/>
    <w:rsid w:val="004A3FF4"/>
    <w:rsid w:val="004A7674"/>
    <w:rsid w:val="004A783D"/>
    <w:rsid w:val="004B13CB"/>
    <w:rsid w:val="004B2466"/>
    <w:rsid w:val="004B365A"/>
    <w:rsid w:val="004B3712"/>
    <w:rsid w:val="004B3C6F"/>
    <w:rsid w:val="004B4FDF"/>
    <w:rsid w:val="004B4FF2"/>
    <w:rsid w:val="004B716F"/>
    <w:rsid w:val="004B7C16"/>
    <w:rsid w:val="004B7E77"/>
    <w:rsid w:val="004C3355"/>
    <w:rsid w:val="004D04E2"/>
    <w:rsid w:val="004D3C01"/>
    <w:rsid w:val="004D4243"/>
    <w:rsid w:val="004D5D5C"/>
    <w:rsid w:val="004D752D"/>
    <w:rsid w:val="004D7763"/>
    <w:rsid w:val="004E27DE"/>
    <w:rsid w:val="004E2F10"/>
    <w:rsid w:val="004E3276"/>
    <w:rsid w:val="004E4F74"/>
    <w:rsid w:val="004E5959"/>
    <w:rsid w:val="004E704A"/>
    <w:rsid w:val="004F051F"/>
    <w:rsid w:val="004F3D95"/>
    <w:rsid w:val="004F660E"/>
    <w:rsid w:val="004F7270"/>
    <w:rsid w:val="005004A4"/>
    <w:rsid w:val="0050139F"/>
    <w:rsid w:val="0050712D"/>
    <w:rsid w:val="00510692"/>
    <w:rsid w:val="00510F4D"/>
    <w:rsid w:val="00516722"/>
    <w:rsid w:val="00517624"/>
    <w:rsid w:val="00520565"/>
    <w:rsid w:val="00521223"/>
    <w:rsid w:val="00523934"/>
    <w:rsid w:val="00523D3E"/>
    <w:rsid w:val="00524DF1"/>
    <w:rsid w:val="005252E6"/>
    <w:rsid w:val="0052716E"/>
    <w:rsid w:val="00531317"/>
    <w:rsid w:val="00532A8A"/>
    <w:rsid w:val="00533CBA"/>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6FB4"/>
    <w:rsid w:val="00581664"/>
    <w:rsid w:val="00585238"/>
    <w:rsid w:val="005855FC"/>
    <w:rsid w:val="00586EB9"/>
    <w:rsid w:val="00592321"/>
    <w:rsid w:val="005933B2"/>
    <w:rsid w:val="00593B87"/>
    <w:rsid w:val="005964AB"/>
    <w:rsid w:val="005A2BEB"/>
    <w:rsid w:val="005A3485"/>
    <w:rsid w:val="005A3CDF"/>
    <w:rsid w:val="005A5E0C"/>
    <w:rsid w:val="005A6739"/>
    <w:rsid w:val="005B0278"/>
    <w:rsid w:val="005B25C3"/>
    <w:rsid w:val="005B2DD6"/>
    <w:rsid w:val="005B41B7"/>
    <w:rsid w:val="005B44F5"/>
    <w:rsid w:val="005B52F3"/>
    <w:rsid w:val="005B6D88"/>
    <w:rsid w:val="005C099A"/>
    <w:rsid w:val="005C116F"/>
    <w:rsid w:val="005C13B5"/>
    <w:rsid w:val="005C26D1"/>
    <w:rsid w:val="005C3173"/>
    <w:rsid w:val="005C31A5"/>
    <w:rsid w:val="005C3248"/>
    <w:rsid w:val="005C3F17"/>
    <w:rsid w:val="005C4740"/>
    <w:rsid w:val="005D0BEA"/>
    <w:rsid w:val="005D4916"/>
    <w:rsid w:val="005E032D"/>
    <w:rsid w:val="005E0641"/>
    <w:rsid w:val="005E0D2B"/>
    <w:rsid w:val="005E10C9"/>
    <w:rsid w:val="005E61DD"/>
    <w:rsid w:val="005E6321"/>
    <w:rsid w:val="005F5413"/>
    <w:rsid w:val="005F7D38"/>
    <w:rsid w:val="00600B9C"/>
    <w:rsid w:val="006023DF"/>
    <w:rsid w:val="0060693B"/>
    <w:rsid w:val="006117C6"/>
    <w:rsid w:val="00611CD2"/>
    <w:rsid w:val="00615AB9"/>
    <w:rsid w:val="00617602"/>
    <w:rsid w:val="00620ECD"/>
    <w:rsid w:val="00621FDD"/>
    <w:rsid w:val="00622B63"/>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5DB5"/>
    <w:rsid w:val="00676ED7"/>
    <w:rsid w:val="00677048"/>
    <w:rsid w:val="006774C6"/>
    <w:rsid w:val="00680225"/>
    <w:rsid w:val="00685313"/>
    <w:rsid w:val="00690B44"/>
    <w:rsid w:val="006912F3"/>
    <w:rsid w:val="00696E7A"/>
    <w:rsid w:val="006A0D14"/>
    <w:rsid w:val="006A47E5"/>
    <w:rsid w:val="006A6E9B"/>
    <w:rsid w:val="006A747C"/>
    <w:rsid w:val="006B1038"/>
    <w:rsid w:val="006B502E"/>
    <w:rsid w:val="006B5AA9"/>
    <w:rsid w:val="006B73C2"/>
    <w:rsid w:val="006B7C2A"/>
    <w:rsid w:val="006B7CC5"/>
    <w:rsid w:val="006C03CD"/>
    <w:rsid w:val="006C23DA"/>
    <w:rsid w:val="006C7898"/>
    <w:rsid w:val="006C7CA9"/>
    <w:rsid w:val="006D2DD5"/>
    <w:rsid w:val="006D4843"/>
    <w:rsid w:val="006D6130"/>
    <w:rsid w:val="006D6DDA"/>
    <w:rsid w:val="006E099C"/>
    <w:rsid w:val="006E3D45"/>
    <w:rsid w:val="006E64F1"/>
    <w:rsid w:val="006E7629"/>
    <w:rsid w:val="006F0C99"/>
    <w:rsid w:val="006F1889"/>
    <w:rsid w:val="006F7874"/>
    <w:rsid w:val="006F7BD3"/>
    <w:rsid w:val="007034D9"/>
    <w:rsid w:val="00705932"/>
    <w:rsid w:val="007149F9"/>
    <w:rsid w:val="0071531C"/>
    <w:rsid w:val="0071541F"/>
    <w:rsid w:val="007167D5"/>
    <w:rsid w:val="00720DD1"/>
    <w:rsid w:val="007265FE"/>
    <w:rsid w:val="00730009"/>
    <w:rsid w:val="00733A30"/>
    <w:rsid w:val="007372E2"/>
    <w:rsid w:val="007379E5"/>
    <w:rsid w:val="00743072"/>
    <w:rsid w:val="00745AEE"/>
    <w:rsid w:val="00747028"/>
    <w:rsid w:val="007479EA"/>
    <w:rsid w:val="00747A98"/>
    <w:rsid w:val="00750F10"/>
    <w:rsid w:val="0075242F"/>
    <w:rsid w:val="00756ADC"/>
    <w:rsid w:val="007606A7"/>
    <w:rsid w:val="007608BB"/>
    <w:rsid w:val="00761CEF"/>
    <w:rsid w:val="007654FE"/>
    <w:rsid w:val="00765BA5"/>
    <w:rsid w:val="007664D4"/>
    <w:rsid w:val="00770D7E"/>
    <w:rsid w:val="007742CA"/>
    <w:rsid w:val="0077509B"/>
    <w:rsid w:val="00776DB1"/>
    <w:rsid w:val="0077768B"/>
    <w:rsid w:val="0077794B"/>
    <w:rsid w:val="00792DB8"/>
    <w:rsid w:val="007932D5"/>
    <w:rsid w:val="00793BB0"/>
    <w:rsid w:val="00794ABD"/>
    <w:rsid w:val="00795C00"/>
    <w:rsid w:val="0079605E"/>
    <w:rsid w:val="007A7FAF"/>
    <w:rsid w:val="007B12EB"/>
    <w:rsid w:val="007B12FE"/>
    <w:rsid w:val="007B2EB6"/>
    <w:rsid w:val="007B3BF6"/>
    <w:rsid w:val="007B4578"/>
    <w:rsid w:val="007C0A4D"/>
    <w:rsid w:val="007C2360"/>
    <w:rsid w:val="007C5A7B"/>
    <w:rsid w:val="007D06F0"/>
    <w:rsid w:val="007D35D0"/>
    <w:rsid w:val="007D3C25"/>
    <w:rsid w:val="007D45E3"/>
    <w:rsid w:val="007D5320"/>
    <w:rsid w:val="007D714B"/>
    <w:rsid w:val="007E065B"/>
    <w:rsid w:val="007E0A1D"/>
    <w:rsid w:val="007E1BFD"/>
    <w:rsid w:val="007E28A9"/>
    <w:rsid w:val="007E4F6C"/>
    <w:rsid w:val="007E713F"/>
    <w:rsid w:val="007E7819"/>
    <w:rsid w:val="007E799D"/>
    <w:rsid w:val="007F236E"/>
    <w:rsid w:val="007F2668"/>
    <w:rsid w:val="007F26E3"/>
    <w:rsid w:val="007F535C"/>
    <w:rsid w:val="007F54EB"/>
    <w:rsid w:val="007F735C"/>
    <w:rsid w:val="00800972"/>
    <w:rsid w:val="00804475"/>
    <w:rsid w:val="0081159E"/>
    <w:rsid w:val="00811633"/>
    <w:rsid w:val="00814C00"/>
    <w:rsid w:val="00821CEF"/>
    <w:rsid w:val="00823BDC"/>
    <w:rsid w:val="00832828"/>
    <w:rsid w:val="008334AF"/>
    <w:rsid w:val="0083645A"/>
    <w:rsid w:val="0083797D"/>
    <w:rsid w:val="00837AB9"/>
    <w:rsid w:val="00840B0F"/>
    <w:rsid w:val="00840FD0"/>
    <w:rsid w:val="0084590A"/>
    <w:rsid w:val="00845C0D"/>
    <w:rsid w:val="008529D3"/>
    <w:rsid w:val="00854840"/>
    <w:rsid w:val="0085555B"/>
    <w:rsid w:val="00855FDC"/>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3933"/>
    <w:rsid w:val="008A7165"/>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14BC"/>
    <w:rsid w:val="008E1A73"/>
    <w:rsid w:val="008E33DA"/>
    <w:rsid w:val="008E6B36"/>
    <w:rsid w:val="008E7DF8"/>
    <w:rsid w:val="008F04EE"/>
    <w:rsid w:val="008F238A"/>
    <w:rsid w:val="008F3284"/>
    <w:rsid w:val="008F36FB"/>
    <w:rsid w:val="008F67A3"/>
    <w:rsid w:val="009006A0"/>
    <w:rsid w:val="00900E22"/>
    <w:rsid w:val="009023DF"/>
    <w:rsid w:val="0090293E"/>
    <w:rsid w:val="0091016B"/>
    <w:rsid w:val="00910408"/>
    <w:rsid w:val="00910B26"/>
    <w:rsid w:val="00912004"/>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3343"/>
    <w:rsid w:val="009D3429"/>
    <w:rsid w:val="009E3F7C"/>
    <w:rsid w:val="009E5FC8"/>
    <w:rsid w:val="009E687A"/>
    <w:rsid w:val="009E72E7"/>
    <w:rsid w:val="009F1203"/>
    <w:rsid w:val="009F1542"/>
    <w:rsid w:val="00A00AC6"/>
    <w:rsid w:val="00A03C5C"/>
    <w:rsid w:val="00A04FB0"/>
    <w:rsid w:val="00A066F1"/>
    <w:rsid w:val="00A1280A"/>
    <w:rsid w:val="00A141AF"/>
    <w:rsid w:val="00A15958"/>
    <w:rsid w:val="00A16D29"/>
    <w:rsid w:val="00A20E5E"/>
    <w:rsid w:val="00A2101B"/>
    <w:rsid w:val="00A21E18"/>
    <w:rsid w:val="00A235FD"/>
    <w:rsid w:val="00A259A2"/>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24E6"/>
    <w:rsid w:val="00A53605"/>
    <w:rsid w:val="00A538A6"/>
    <w:rsid w:val="00A54C25"/>
    <w:rsid w:val="00A56C71"/>
    <w:rsid w:val="00A612BB"/>
    <w:rsid w:val="00A62F73"/>
    <w:rsid w:val="00A67FB8"/>
    <w:rsid w:val="00A710E7"/>
    <w:rsid w:val="00A7140C"/>
    <w:rsid w:val="00A7372E"/>
    <w:rsid w:val="00A74739"/>
    <w:rsid w:val="00A76372"/>
    <w:rsid w:val="00A76BD5"/>
    <w:rsid w:val="00A80D65"/>
    <w:rsid w:val="00A81F59"/>
    <w:rsid w:val="00A83E00"/>
    <w:rsid w:val="00A853F5"/>
    <w:rsid w:val="00A9323C"/>
    <w:rsid w:val="00A93364"/>
    <w:rsid w:val="00A93B85"/>
    <w:rsid w:val="00A96F7D"/>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D0AEB"/>
    <w:rsid w:val="00AD4C7B"/>
    <w:rsid w:val="00AE1244"/>
    <w:rsid w:val="00AE79D8"/>
    <w:rsid w:val="00AE7CD5"/>
    <w:rsid w:val="00AF17A2"/>
    <w:rsid w:val="00AF2081"/>
    <w:rsid w:val="00AF2664"/>
    <w:rsid w:val="00AF45E8"/>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AA5"/>
    <w:rsid w:val="00B27EA8"/>
    <w:rsid w:val="00B30ECC"/>
    <w:rsid w:val="00B35A1C"/>
    <w:rsid w:val="00B35BC5"/>
    <w:rsid w:val="00B36A3C"/>
    <w:rsid w:val="00B37315"/>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80431"/>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A48E4"/>
    <w:rsid w:val="00BB1F53"/>
    <w:rsid w:val="00BB29C8"/>
    <w:rsid w:val="00BB3A95"/>
    <w:rsid w:val="00BB42AD"/>
    <w:rsid w:val="00BB4491"/>
    <w:rsid w:val="00BB66DD"/>
    <w:rsid w:val="00BB6DD0"/>
    <w:rsid w:val="00BC00FB"/>
    <w:rsid w:val="00BC0382"/>
    <w:rsid w:val="00BC1DBF"/>
    <w:rsid w:val="00BC31AC"/>
    <w:rsid w:val="00BC33B0"/>
    <w:rsid w:val="00BC401E"/>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277AA"/>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5E0E"/>
    <w:rsid w:val="00C75FF8"/>
    <w:rsid w:val="00C76A6C"/>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B76A2"/>
    <w:rsid w:val="00CC247A"/>
    <w:rsid w:val="00CC41F6"/>
    <w:rsid w:val="00CD2733"/>
    <w:rsid w:val="00CD2A68"/>
    <w:rsid w:val="00CD2BC1"/>
    <w:rsid w:val="00CD3139"/>
    <w:rsid w:val="00CD4117"/>
    <w:rsid w:val="00CD7BC2"/>
    <w:rsid w:val="00CD7EC4"/>
    <w:rsid w:val="00CE5ACA"/>
    <w:rsid w:val="00CE5E47"/>
    <w:rsid w:val="00CE66E4"/>
    <w:rsid w:val="00CE7A25"/>
    <w:rsid w:val="00CF020F"/>
    <w:rsid w:val="00CF269A"/>
    <w:rsid w:val="00CF2A29"/>
    <w:rsid w:val="00CF2B5B"/>
    <w:rsid w:val="00CF33C0"/>
    <w:rsid w:val="00CF4A84"/>
    <w:rsid w:val="00D00E2A"/>
    <w:rsid w:val="00D0723D"/>
    <w:rsid w:val="00D10D23"/>
    <w:rsid w:val="00D12A27"/>
    <w:rsid w:val="00D14CE0"/>
    <w:rsid w:val="00D217E0"/>
    <w:rsid w:val="00D233CB"/>
    <w:rsid w:val="00D27D0F"/>
    <w:rsid w:val="00D33DC1"/>
    <w:rsid w:val="00D36333"/>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0B06"/>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D5FAC"/>
    <w:rsid w:val="00DE2AC3"/>
    <w:rsid w:val="00DE434C"/>
    <w:rsid w:val="00DE5692"/>
    <w:rsid w:val="00DE5E67"/>
    <w:rsid w:val="00DE7766"/>
    <w:rsid w:val="00DE79F1"/>
    <w:rsid w:val="00DF02A0"/>
    <w:rsid w:val="00DF1E46"/>
    <w:rsid w:val="00DF21DF"/>
    <w:rsid w:val="00DF2347"/>
    <w:rsid w:val="00DF2D60"/>
    <w:rsid w:val="00DF6F8E"/>
    <w:rsid w:val="00E02014"/>
    <w:rsid w:val="00E03C94"/>
    <w:rsid w:val="00E03CF8"/>
    <w:rsid w:val="00E06AEA"/>
    <w:rsid w:val="00E07105"/>
    <w:rsid w:val="00E11115"/>
    <w:rsid w:val="00E12074"/>
    <w:rsid w:val="00E1307C"/>
    <w:rsid w:val="00E17BAD"/>
    <w:rsid w:val="00E21B22"/>
    <w:rsid w:val="00E236C9"/>
    <w:rsid w:val="00E239BD"/>
    <w:rsid w:val="00E241C9"/>
    <w:rsid w:val="00E26226"/>
    <w:rsid w:val="00E31B77"/>
    <w:rsid w:val="00E36E67"/>
    <w:rsid w:val="00E378D8"/>
    <w:rsid w:val="00E4021C"/>
    <w:rsid w:val="00E4059F"/>
    <w:rsid w:val="00E4165C"/>
    <w:rsid w:val="00E422AC"/>
    <w:rsid w:val="00E425D0"/>
    <w:rsid w:val="00E45D05"/>
    <w:rsid w:val="00E528F8"/>
    <w:rsid w:val="00E5442B"/>
    <w:rsid w:val="00E55816"/>
    <w:rsid w:val="00E55AEF"/>
    <w:rsid w:val="00E56D9A"/>
    <w:rsid w:val="00E61442"/>
    <w:rsid w:val="00E64B4B"/>
    <w:rsid w:val="00E66A93"/>
    <w:rsid w:val="00E71B64"/>
    <w:rsid w:val="00E81961"/>
    <w:rsid w:val="00E82877"/>
    <w:rsid w:val="00E83BBB"/>
    <w:rsid w:val="00E84088"/>
    <w:rsid w:val="00E90BE9"/>
    <w:rsid w:val="00E976C1"/>
    <w:rsid w:val="00EA025D"/>
    <w:rsid w:val="00EA045F"/>
    <w:rsid w:val="00EA07F0"/>
    <w:rsid w:val="00EA12E5"/>
    <w:rsid w:val="00EA2136"/>
    <w:rsid w:val="00EA36A2"/>
    <w:rsid w:val="00EA3D99"/>
    <w:rsid w:val="00EA66A4"/>
    <w:rsid w:val="00EB00F7"/>
    <w:rsid w:val="00EB0E5E"/>
    <w:rsid w:val="00EB2238"/>
    <w:rsid w:val="00EB4AE6"/>
    <w:rsid w:val="00EB4C45"/>
    <w:rsid w:val="00EC00DF"/>
    <w:rsid w:val="00EC0FC2"/>
    <w:rsid w:val="00EC3585"/>
    <w:rsid w:val="00EC6B65"/>
    <w:rsid w:val="00ED29AB"/>
    <w:rsid w:val="00ED335C"/>
    <w:rsid w:val="00ED44A8"/>
    <w:rsid w:val="00ED5AAF"/>
    <w:rsid w:val="00EE3198"/>
    <w:rsid w:val="00EE4646"/>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77F9"/>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23AC"/>
    <w:rsid w:val="00F7338B"/>
    <w:rsid w:val="00F7440E"/>
    <w:rsid w:val="00F76603"/>
    <w:rsid w:val="00F772D4"/>
    <w:rsid w:val="00F808C6"/>
    <w:rsid w:val="00F83F60"/>
    <w:rsid w:val="00F8476E"/>
    <w:rsid w:val="00F848EE"/>
    <w:rsid w:val="00F84DF8"/>
    <w:rsid w:val="00F91898"/>
    <w:rsid w:val="00F9323D"/>
    <w:rsid w:val="00F94FEF"/>
    <w:rsid w:val="00F971FB"/>
    <w:rsid w:val="00FA4CD4"/>
    <w:rsid w:val="00FA579C"/>
    <w:rsid w:val="00FA668B"/>
    <w:rsid w:val="00FB20E0"/>
    <w:rsid w:val="00FB34B9"/>
    <w:rsid w:val="00FC0BEF"/>
    <w:rsid w:val="00FC24DA"/>
    <w:rsid w:val="00FC4678"/>
    <w:rsid w:val="00FC6545"/>
    <w:rsid w:val="00FD0183"/>
    <w:rsid w:val="00FD037B"/>
    <w:rsid w:val="00FD2546"/>
    <w:rsid w:val="00FD772E"/>
    <w:rsid w:val="00FE3346"/>
    <w:rsid w:val="00FE3926"/>
    <w:rsid w:val="00FE48BE"/>
    <w:rsid w:val="00FE4D2F"/>
    <w:rsid w:val="00FE7205"/>
    <w:rsid w:val="00FE78C7"/>
    <w:rsid w:val="00FF21ED"/>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3AF39"/>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AE6"/>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qFormat/>
    <w:rsid w:val="00EB4AE6"/>
    <w:pPr>
      <w:keepNext/>
      <w:keepLines/>
      <w:spacing w:before="280"/>
      <w:ind w:left="1134" w:hanging="1134"/>
      <w:outlineLvl w:val="0"/>
    </w:pPr>
    <w:rPr>
      <w:b/>
      <w:sz w:val="26"/>
    </w:rPr>
  </w:style>
  <w:style w:type="paragraph" w:styleId="Heading2">
    <w:name w:val="heading 2"/>
    <w:basedOn w:val="Heading1"/>
    <w:next w:val="Normal"/>
    <w:qFormat/>
    <w:rsid w:val="00EB4AE6"/>
    <w:pPr>
      <w:spacing w:before="200"/>
      <w:outlineLvl w:val="1"/>
    </w:pPr>
    <w:rPr>
      <w:sz w:val="22"/>
    </w:rPr>
  </w:style>
  <w:style w:type="paragraph" w:styleId="Heading3">
    <w:name w:val="heading 3"/>
    <w:basedOn w:val="Heading1"/>
    <w:next w:val="Normal"/>
    <w:qFormat/>
    <w:rsid w:val="00EB4AE6"/>
    <w:pPr>
      <w:tabs>
        <w:tab w:val="clear" w:pos="1134"/>
      </w:tabs>
      <w:spacing w:before="200"/>
      <w:outlineLvl w:val="2"/>
    </w:pPr>
    <w:rPr>
      <w:sz w:val="22"/>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EB4AE6"/>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EB4AE6"/>
    <w:pPr>
      <w:keepNext/>
      <w:keepLines/>
      <w:spacing w:before="480" w:after="80"/>
      <w:jc w:val="center"/>
    </w:pPr>
    <w:rPr>
      <w:caps/>
      <w:sz w:val="26"/>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EB4AE6"/>
    <w:pPr>
      <w:keepNext/>
      <w:keepLines/>
      <w:spacing w:before="240" w:after="280"/>
      <w:jc w:val="center"/>
    </w:pPr>
    <w:rPr>
      <w:b/>
      <w:sz w:val="26"/>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EB4AE6"/>
    <w:pPr>
      <w:spacing w:before="480"/>
      <w:jc w:val="center"/>
    </w:pPr>
    <w:rPr>
      <w:b/>
      <w:sz w:val="26"/>
    </w:rPr>
  </w:style>
  <w:style w:type="paragraph" w:customStyle="1" w:styleId="ArtNo">
    <w:name w:val="Art_No"/>
    <w:basedOn w:val="Normal"/>
    <w:next w:val="Normal"/>
    <w:rsid w:val="00EB4AE6"/>
    <w:pPr>
      <w:keepNext/>
      <w:keepLines/>
      <w:spacing w:before="480"/>
      <w:jc w:val="center"/>
    </w:pPr>
    <w:rPr>
      <w:caps/>
      <w:sz w:val="26"/>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EB4AE6"/>
    <w:pPr>
      <w:keepNext/>
      <w:keepLines/>
      <w:spacing w:before="240"/>
      <w:jc w:val="center"/>
    </w:pPr>
    <w:rPr>
      <w:b/>
      <w:sz w:val="26"/>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EB4AE6"/>
    <w:rPr>
      <w:rFonts w:asciiTheme="minorHAnsi" w:hAnsiTheme="minorHAnsi"/>
      <w:position w:val="6"/>
      <w:sz w:val="16"/>
    </w:rPr>
  </w:style>
  <w:style w:type="paragraph" w:styleId="FootnoteText">
    <w:name w:val="footnote text"/>
    <w:basedOn w:val="Normal"/>
    <w:link w:val="FootnoteTextChar"/>
    <w:qFormat/>
    <w:rsid w:val="00EB4AE6"/>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qFormat/>
    <w:rsid w:val="00EB4AE6"/>
    <w:rPr>
      <w:rFonts w:ascii="Calibri" w:hAnsi="Calibri"/>
      <w:lang w:val="ru-RU"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EB4AE6"/>
    <w:pPr>
      <w:spacing w:before="840"/>
      <w:jc w:val="center"/>
    </w:pPr>
    <w:rPr>
      <w:b/>
      <w:sz w:val="26"/>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EB4AE6"/>
    <w:pPr>
      <w:keepNext/>
      <w:keepLines/>
      <w:spacing w:before="480"/>
      <w:jc w:val="center"/>
    </w:pPr>
    <w:rPr>
      <w:caps/>
      <w:sz w:val="26"/>
    </w:rPr>
  </w:style>
  <w:style w:type="paragraph" w:customStyle="1" w:styleId="Questiontitle">
    <w:name w:val="Question_title"/>
    <w:basedOn w:val="Normal"/>
    <w:next w:val="Normal"/>
    <w:rsid w:val="00EB4AE6"/>
    <w:pPr>
      <w:keepNext/>
      <w:keepLines/>
      <w:spacing w:before="240"/>
      <w:jc w:val="center"/>
    </w:pPr>
    <w:rPr>
      <w:b/>
      <w:sz w:val="26"/>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CB76A2"/>
    <w:pPr>
      <w:spacing w:before="240"/>
    </w:pPr>
    <w:rPr>
      <w:b w:val="0"/>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EB4AE6"/>
    <w:pPr>
      <w:keepNext/>
      <w:keepLines/>
      <w:spacing w:before="480"/>
      <w:jc w:val="center"/>
    </w:pPr>
    <w:rPr>
      <w:caps/>
      <w:sz w:val="26"/>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EB4AE6"/>
  </w:style>
  <w:style w:type="paragraph" w:customStyle="1" w:styleId="AppArttitle">
    <w:name w:val="App_Art_title"/>
    <w:basedOn w:val="Arttitle"/>
    <w:qFormat/>
    <w:rsid w:val="00A066F1"/>
  </w:style>
  <w:style w:type="paragraph" w:customStyle="1" w:styleId="Opiniontitle">
    <w:name w:val="Opinion_title"/>
    <w:basedOn w:val="Rectitle"/>
    <w:next w:val="Normalaftertitle"/>
    <w:qFormat/>
    <w:rsid w:val="00EB4AE6"/>
  </w:style>
  <w:style w:type="paragraph" w:customStyle="1" w:styleId="OpinionNo">
    <w:name w:val="Opinion_No"/>
    <w:basedOn w:val="RecNo"/>
    <w:next w:val="Opiniontitle"/>
    <w:qFormat/>
    <w:rsid w:val="00EB4AE6"/>
  </w:style>
  <w:style w:type="paragraph" w:customStyle="1" w:styleId="Volumetitle">
    <w:name w:val="Volume_title"/>
    <w:basedOn w:val="Normal"/>
    <w:qFormat/>
    <w:rsid w:val="00EB4AE6"/>
    <w:pPr>
      <w:tabs>
        <w:tab w:val="clear" w:pos="1134"/>
        <w:tab w:val="clear" w:pos="2268"/>
      </w:tabs>
      <w:overflowPunct/>
      <w:autoSpaceDE/>
      <w:autoSpaceDN/>
      <w:adjustRightInd/>
      <w:spacing w:before="0"/>
      <w:textAlignment w:val="auto"/>
    </w:pPr>
    <w:rPr>
      <w:b/>
      <w:sz w:val="26"/>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ECC Hyperlink,하이퍼링크2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character" w:styleId="UnresolvedMention">
    <w:name w:val="Unresolved Mention"/>
    <w:basedOn w:val="DefaultParagraphFont"/>
    <w:uiPriority w:val="99"/>
    <w:semiHidden/>
    <w:unhideWhenUsed/>
    <w:rsid w:val="00D10D23"/>
    <w:rPr>
      <w:color w:val="605E5C"/>
      <w:shd w:val="clear" w:color="auto" w:fill="E1DFDD"/>
    </w:rPr>
  </w:style>
  <w:style w:type="character" w:customStyle="1" w:styleId="HeadingbChar">
    <w:name w:val="Heading_b Char"/>
    <w:basedOn w:val="DefaultParagraphFont"/>
    <w:link w:val="Headingb"/>
    <w:locked/>
    <w:rsid w:val="005E032D"/>
    <w:rPr>
      <w:rFonts w:asciiTheme="minorHAnsi" w:hAnsiTheme="minorHAnsi" w:cs="Times New Roman Bold"/>
      <w:b/>
      <w:sz w:val="24"/>
      <w:lang w:val="fr-CH"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99"/>
    <w:qFormat/>
    <w:rsid w:val="00B80431"/>
    <w:pPr>
      <w:ind w:left="720"/>
      <w:contextualSpacing/>
    </w:pPr>
    <w:rPr>
      <w:rFonts w:asciiTheme="minorHAnsi" w:hAnsiTheme="minorHAnsi"/>
      <w:sz w:val="24"/>
      <w:lang w:val="en-GB"/>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locked/>
    <w:rsid w:val="00B80431"/>
    <w:rPr>
      <w:rFonts w:asciiTheme="minorHAnsi" w:hAnsiTheme="minorHAnsi"/>
      <w:sz w:val="24"/>
      <w:lang w:val="en-GB" w:eastAsia="en-US"/>
    </w:rPr>
  </w:style>
  <w:style w:type="paragraph" w:customStyle="1" w:styleId="gmail-msolistparagraph">
    <w:name w:val="gmail-msolistparagraph"/>
    <w:basedOn w:val="Normal"/>
    <w:rsid w:val="00B80431"/>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s="Calibri"/>
      <w:szCs w:val="22"/>
      <w:lang w:val="en-US" w:eastAsia="ko-KR"/>
    </w:rPr>
  </w:style>
  <w:style w:type="character" w:customStyle="1" w:styleId="spelle">
    <w:name w:val="spelle"/>
    <w:basedOn w:val="DefaultParagraphFont"/>
    <w:rsid w:val="008E14BC"/>
    <w:rPr>
      <w:rFonts w:cs="Times New Roman"/>
    </w:rPr>
  </w:style>
  <w:style w:type="character" w:customStyle="1" w:styleId="FR1">
    <w:name w:val="FR1"/>
    <w:basedOn w:val="DefaultParagraphFont"/>
    <w:uiPriority w:val="99"/>
    <w:rsid w:val="008E14BC"/>
    <w:rPr>
      <w:rFonts w:ascii="Calibri" w:hAnsi="Calibri"/>
      <w:position w:val="6"/>
      <w:sz w:val="18"/>
    </w:rPr>
  </w:style>
  <w:style w:type="character" w:customStyle="1" w:styleId="CEOHyperlink1">
    <w:name w:val="CEO_Hyperlink1"/>
    <w:basedOn w:val="DefaultParagraphFont"/>
    <w:uiPriority w:val="99"/>
    <w:rsid w:val="008E14BC"/>
    <w:rPr>
      <w:color w:val="0000FF"/>
      <w:u w:val="single"/>
    </w:rPr>
  </w:style>
  <w:style w:type="table" w:customStyle="1" w:styleId="GridTable5Dark-Accent11">
    <w:name w:val="Grid Table 5 Dark - Accent 11"/>
    <w:basedOn w:val="TableNormal"/>
    <w:next w:val="GridTable5Dark-Accent1"/>
    <w:uiPriority w:val="50"/>
    <w:rsid w:val="008E14BC"/>
    <w:rPr>
      <w:rFonts w:ascii="CG Times" w:eastAsia="Times New Roman" w:hAnsi="CG Tim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rsid w:val="008E14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R-RES-R.6-3-2019" TargetMode="External"/><Relationship Id="rId21" Type="http://schemas.openxmlformats.org/officeDocument/2006/relationships/footer" Target="footer1.xml"/><Relationship Id="rId42" Type="http://schemas.openxmlformats.org/officeDocument/2006/relationships/hyperlink" Target="https://www.itu.int/pub/publications.aspx?lang=en&amp;parent=R-RES-R.48-3-2019" TargetMode="External"/><Relationship Id="rId47" Type="http://schemas.openxmlformats.org/officeDocument/2006/relationships/hyperlink" Target="http://www.itu.int/net/ITU-R/index.asp?category=information&amp;rlink=emergency&amp;lang=en" TargetMode="External"/><Relationship Id="rId63" Type="http://schemas.openxmlformats.org/officeDocument/2006/relationships/hyperlink" Target="https://www.itu.int/pub/publications.aspx?lang=en&amp;parent=R-RES-R.71-1-2023" TargetMode="External"/><Relationship Id="rId68"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hub/publication/r-act-wrc-16-2024/" TargetMode="External"/><Relationship Id="rId29" Type="http://schemas.openxmlformats.org/officeDocument/2006/relationships/hyperlink" Target="https://www.itu.int/pub/publications.aspx?lang=en&amp;parent=R-RES-R.9-7-2023" TargetMode="External"/><Relationship Id="rId11" Type="http://schemas.openxmlformats.org/officeDocument/2006/relationships/image" Target="media/image1.png"/><Relationship Id="rId24" Type="http://schemas.openxmlformats.org/officeDocument/2006/relationships/hyperlink" Target="https://www.itu.int/pub/publications.aspx?lang=en&amp;parent=R-RES-R.4-9-2023" TargetMode="External"/><Relationship Id="rId32" Type="http://schemas.openxmlformats.org/officeDocument/2006/relationships/hyperlink" Target="https://www.itu.int/pub/publications.aspx?lang=en&amp;parent=R-RES-R.15-6-2015" TargetMode="External"/><Relationship Id="rId37" Type="http://schemas.openxmlformats.org/officeDocument/2006/relationships/hyperlink" Target="https://www.itu.int/pub/publications.aspx?lang=en&amp;parent=R-RES-R.28-2-2012" TargetMode="External"/><Relationship Id="rId40" Type="http://schemas.openxmlformats.org/officeDocument/2006/relationships/hyperlink" Target="https://www.itu.int/pub/publications.aspx?lang=en&amp;parent=R-RES-R.40-4-2015" TargetMode="External"/><Relationship Id="rId45" Type="http://schemas.openxmlformats.org/officeDocument/2006/relationships/hyperlink" Target="https://www.itu.int/pub/publications.aspx?lang=en&amp;parent=R-RES-R.54-4-2023" TargetMode="External"/><Relationship Id="rId53" Type="http://schemas.openxmlformats.org/officeDocument/2006/relationships/hyperlink" Target="https://www.itu.int/pub/publications.aspx?lang=en&amp;parent=R-RES-R.60-3-2023" TargetMode="External"/><Relationship Id="rId58" Type="http://schemas.openxmlformats.org/officeDocument/2006/relationships/hyperlink" Target="https://www.itu.int/pub/publications.aspx?lang=en&amp;parent=R-RES-R.66-2-2023" TargetMode="External"/><Relationship Id="rId66" Type="http://schemas.openxmlformats.org/officeDocument/2006/relationships/hyperlink" Target="https://www.itu.int/pub/publications.aspx?lang=en&amp;parent=R-RES-R.74-2023" TargetMode="External"/><Relationship Id="rId5" Type="http://schemas.openxmlformats.org/officeDocument/2006/relationships/numbering" Target="numbering.xml"/><Relationship Id="rId61" Type="http://schemas.openxmlformats.org/officeDocument/2006/relationships/hyperlink" Target="https://www.itu.int/pub/publications.aspx?lang=en&amp;parent=R-RES-R.69-2-2023" TargetMode="External"/><Relationship Id="rId19" Type="http://schemas.openxmlformats.org/officeDocument/2006/relationships/hyperlink" Target="https://www.itu.int/md/R23-CPM27.1-C-0005/en" TargetMode="External"/><Relationship Id="rId14" Type="http://schemas.openxmlformats.org/officeDocument/2006/relationships/hyperlink" Target="https://www.itu.int/wrc-23/" TargetMode="External"/><Relationship Id="rId22" Type="http://schemas.openxmlformats.org/officeDocument/2006/relationships/hyperlink" Target="https://www.itu.int/pub/publications.aspx?lang=en&amp;parent=R-RES-R.1-9-2023" TargetMode="External"/><Relationship Id="rId27" Type="http://schemas.openxmlformats.org/officeDocument/2006/relationships/hyperlink" Target="https://www.itu.int/pub/publications.aspx?lang=en&amp;parent=R-RES-R.7-4-2019" TargetMode="External"/><Relationship Id="rId30" Type="http://schemas.openxmlformats.org/officeDocument/2006/relationships/hyperlink" Target="https://www.itu.int/pub/publications.aspx?lang=en&amp;parent=R-RES-R.11-6-2023" TargetMode="External"/><Relationship Id="rId35" Type="http://schemas.openxmlformats.org/officeDocument/2006/relationships/hyperlink" Target="https://www.itu.int/pub/publications.aspx?lang=en&amp;parent=R-RES-R.23-4-2023" TargetMode="External"/><Relationship Id="rId43" Type="http://schemas.openxmlformats.org/officeDocument/2006/relationships/hyperlink" Target="https://www.itu.int/pub/publications.aspx?lang=en&amp;parent=R-RES-R.50-5-2023" TargetMode="External"/><Relationship Id="rId48" Type="http://schemas.openxmlformats.org/officeDocument/2006/relationships/hyperlink" Target="https://www.itu.int/hub/publication/d-stg-sg02-05-2-2021/" TargetMode="External"/><Relationship Id="rId56" Type="http://schemas.openxmlformats.org/officeDocument/2006/relationships/hyperlink" Target="https://www.itu.int/pub/publications.aspx?lang=en&amp;parent=R-RES-R.64-2015" TargetMode="External"/><Relationship Id="rId64" Type="http://schemas.openxmlformats.org/officeDocument/2006/relationships/hyperlink" Target="https://www.itu.int/pub/publications.aspx?lang=en&amp;parent=R-RES-R.72-2023" TargetMode="External"/><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itu.int/pub/publications.aspx?lang=en&amp;parent=R-RES-R.58-2-2019"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hub/publication/r-reg-rr-2024/" TargetMode="External"/><Relationship Id="rId25" Type="http://schemas.openxmlformats.org/officeDocument/2006/relationships/hyperlink" Target="https://www.itu.int/pub/publications.aspx?lang=en&amp;parent=R-RES-R.5" TargetMode="External"/><Relationship Id="rId33" Type="http://schemas.openxmlformats.org/officeDocument/2006/relationships/hyperlink" Target="https://www.itu.int/pub/publications.aspx?lang=en&amp;parent=R-RES-R.19-6-2023" TargetMode="External"/><Relationship Id="rId38" Type="http://schemas.openxmlformats.org/officeDocument/2006/relationships/hyperlink" Target="https://www.itu.int/pub/publications.aspx?lang=en&amp;parent=R-RES-R.36-6-2023" TargetMode="External"/><Relationship Id="rId46" Type="http://schemas.openxmlformats.org/officeDocument/2006/relationships/hyperlink" Target="https://www.itu.int/pub/publications.aspx?lang=en&amp;parent=R-RES-R.55-4-2023" TargetMode="External"/><Relationship Id="rId59" Type="http://schemas.openxmlformats.org/officeDocument/2006/relationships/hyperlink" Target="https://www.itu.int/pub/publications.aspx?lang=en&amp;parent=R-RES-R.67-2-2023" TargetMode="External"/><Relationship Id="rId67" Type="http://schemas.openxmlformats.org/officeDocument/2006/relationships/hyperlink" Target="https://www.itu.int/pub/publications.aspx?lang=en&amp;parent=R-RES-R.75-2023" TargetMode="External"/><Relationship Id="rId20" Type="http://schemas.openxmlformats.org/officeDocument/2006/relationships/header" Target="header1.xml"/><Relationship Id="rId41" Type="http://schemas.openxmlformats.org/officeDocument/2006/relationships/hyperlink" Target="https://www.itu.int/pub/publications.aspx?lang=en&amp;parent=R-RES-R.47-2-2012" TargetMode="External"/><Relationship Id="rId54" Type="http://schemas.openxmlformats.org/officeDocument/2006/relationships/hyperlink" Target="https://www.itu.int/pub/publications.aspx?lang=en&amp;parent=R-RES-R.61-3-2023" TargetMode="External"/><Relationship Id="rId62" Type="http://schemas.openxmlformats.org/officeDocument/2006/relationships/hyperlink" Target="https://www.itu.int/pub/publications.aspx?lang=en&amp;parent=R-RES-R.70-1-2023"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R/study-groups/rcpm/Pages/cpm-27.aspx" TargetMode="External"/><Relationship Id="rId23" Type="http://schemas.openxmlformats.org/officeDocument/2006/relationships/hyperlink" Target="https://www.itu.int/pub/publications.aspx?lang=en&amp;parent=R-RES-R.2-9-2023" TargetMode="External"/><Relationship Id="rId28" Type="http://schemas.openxmlformats.org/officeDocument/2006/relationships/hyperlink" Target="https://www.itu.int/pub/publications.aspx?lang=en&amp;parent=R-RES-R.8-4-2023" TargetMode="External"/><Relationship Id="rId36" Type="http://schemas.openxmlformats.org/officeDocument/2006/relationships/hyperlink" Target="https://www.itu.int/pub/publications.aspx?lang=en&amp;parent=R-RES-R.25-3-2012" TargetMode="External"/><Relationship Id="rId49" Type="http://schemas.openxmlformats.org/officeDocument/2006/relationships/hyperlink" Target="https://www.itu.int/pub/publications.aspx?lang=en&amp;parent=R-RES-R.56-3-2023" TargetMode="External"/><Relationship Id="rId57" Type="http://schemas.openxmlformats.org/officeDocument/2006/relationships/hyperlink" Target="https://www.itu.int/pub/publications.aspx?lang=en&amp;parent=R-RES-R.65-1-2023" TargetMode="External"/><Relationship Id="rId10" Type="http://schemas.openxmlformats.org/officeDocument/2006/relationships/endnotes" Target="endnotes.xml"/><Relationship Id="rId31" Type="http://schemas.openxmlformats.org/officeDocument/2006/relationships/hyperlink" Target="https://www.itu.int/pub/publications.aspx?lang=en&amp;parent=R-RES-R.12-2-2023" TargetMode="External"/><Relationship Id="rId44" Type="http://schemas.openxmlformats.org/officeDocument/2006/relationships/hyperlink" Target="https://www.itu.int/pub/publications.aspx?lang=en&amp;parent=R-RES-R.52-1-2015" TargetMode="External"/><Relationship Id="rId52" Type="http://schemas.openxmlformats.org/officeDocument/2006/relationships/hyperlink" Target="https://www.itu.int/pub/publications.aspx?lang=en&amp;parent=R-RES-R.59-3-2023" TargetMode="External"/><Relationship Id="rId60" Type="http://schemas.openxmlformats.org/officeDocument/2006/relationships/hyperlink" Target="https://www.itu.int/pub/publications.aspx?lang=en&amp;parent=R-RES-R.68-2015" TargetMode="External"/><Relationship Id="rId65" Type="http://schemas.openxmlformats.org/officeDocument/2006/relationships/hyperlink" Target="https://www.itu.int/pub/publications.aspx?lang=en&amp;parent=R-RES-R.73-202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ra-23/" TargetMode="External"/><Relationship Id="rId18" Type="http://schemas.openxmlformats.org/officeDocument/2006/relationships/hyperlink" Target="https://www.itu.int/hub/publication/r-reg-rr-2024/" TargetMode="External"/><Relationship Id="rId39" Type="http://schemas.openxmlformats.org/officeDocument/2006/relationships/hyperlink" Target="https://www.itu.int/pub/publications.aspx?lang=en&amp;parent=R-RES-R.37-1995" TargetMode="External"/><Relationship Id="rId34" Type="http://schemas.openxmlformats.org/officeDocument/2006/relationships/hyperlink" Target="https://www.itu.int/pub/publications.aspx?lang=en&amp;parent=R-RES-R.22-6-2023" TargetMode="External"/><Relationship Id="rId50" Type="http://schemas.openxmlformats.org/officeDocument/2006/relationships/hyperlink" Target="https://www.itu.int/pub/publications.aspx?lang=en&amp;parent=R-RES-R.57-2-2015" TargetMode="External"/><Relationship Id="rId55" Type="http://schemas.openxmlformats.org/officeDocument/2006/relationships/hyperlink" Target="https://www.itu.int/pub/publications.aspx?lang=en&amp;parent=R-RES-R.62-3-202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rco.obiso@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A520F-54E6-4F7B-B718-0844CE784B91}"/>
</file>

<file path=customXml/itemProps2.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3594</Words>
  <Characters>27156</Characters>
  <Application>Microsoft Office Word</Application>
  <DocSecurity>0</DocSecurity>
  <Lines>226</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30689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Rudometova, Alisa</dc:creator>
  <cp:lastModifiedBy>FE</cp:lastModifiedBy>
  <cp:revision>2</cp:revision>
  <cp:lastPrinted>2019-01-16T07:57:00Z</cp:lastPrinted>
  <dcterms:created xsi:type="dcterms:W3CDTF">2025-05-06T10:18:00Z</dcterms:created>
  <dcterms:modified xsi:type="dcterms:W3CDTF">2025-05-06T10:18:00Z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