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307769" w14:paraId="44B89D42" w14:textId="77777777" w:rsidTr="00042FE4">
        <w:trPr>
          <w:cantSplit/>
          <w:trHeight w:val="1134"/>
        </w:trPr>
        <w:tc>
          <w:tcPr>
            <w:tcW w:w="1985" w:type="dxa"/>
          </w:tcPr>
          <w:p w14:paraId="68510FB0" w14:textId="77777777" w:rsidR="00643908" w:rsidRDefault="00643908" w:rsidP="00FF4B36">
            <w:pPr>
              <w:tabs>
                <w:tab w:val="clear" w:pos="1191"/>
                <w:tab w:val="clear" w:pos="1588"/>
                <w:tab w:val="clear" w:pos="1985"/>
              </w:tabs>
              <w:spacing w:after="40"/>
              <w:ind w:left="34"/>
              <w:rPr>
                <w:b/>
                <w:bCs/>
                <w:noProof/>
                <w:sz w:val="32"/>
                <w:szCs w:val="32"/>
                <w:lang w:eastAsia="zh-CN"/>
              </w:rPr>
            </w:pPr>
            <w:r>
              <w:rPr>
                <w:b/>
                <w:bCs/>
                <w:noProof/>
                <w:sz w:val="32"/>
                <w:szCs w:val="32"/>
                <w:lang w:eastAsia="zh-CN"/>
              </w:rPr>
              <w:drawing>
                <wp:inline distT="0" distB="0" distL="0" distR="0" wp14:anchorId="63F780CA" wp14:editId="733489E6">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08D3BC37" w14:textId="77777777" w:rsidR="00307769" w:rsidRDefault="00966BA6" w:rsidP="00DF240D">
            <w:pPr>
              <w:tabs>
                <w:tab w:val="clear" w:pos="1191"/>
                <w:tab w:val="clear" w:pos="1588"/>
                <w:tab w:val="clear" w:pos="1985"/>
              </w:tabs>
              <w:spacing w:before="280" w:after="120"/>
              <w:ind w:left="34"/>
              <w:rPr>
                <w:rFonts w:eastAsia="SimSun"/>
                <w:b/>
                <w:bCs/>
                <w:sz w:val="32"/>
                <w:szCs w:val="32"/>
                <w:lang w:val="en-US" w:eastAsia="zh-CN"/>
              </w:rPr>
            </w:pPr>
            <w:r w:rsidRPr="00DF240D">
              <w:rPr>
                <w:rFonts w:eastAsia="SimSun" w:hint="eastAsia"/>
                <w:b/>
                <w:bCs/>
                <w:sz w:val="32"/>
                <w:szCs w:val="32"/>
                <w:lang w:eastAsia="zh-CN"/>
              </w:rPr>
              <w:t>电信发展顾问组（</w:t>
            </w:r>
            <w:r w:rsidRPr="00DF240D">
              <w:rPr>
                <w:rFonts w:eastAsia="SimSun"/>
                <w:b/>
                <w:bCs/>
                <w:sz w:val="32"/>
                <w:szCs w:val="32"/>
                <w:lang w:eastAsia="zh-CN"/>
              </w:rPr>
              <w:t>TDAG</w:t>
            </w:r>
            <w:r w:rsidRPr="00DF240D">
              <w:rPr>
                <w:rFonts w:eastAsia="SimSun" w:hint="eastAsia"/>
                <w:b/>
                <w:bCs/>
                <w:sz w:val="32"/>
                <w:szCs w:val="32"/>
                <w:lang w:eastAsia="zh-CN"/>
              </w:rPr>
              <w:t>）</w:t>
            </w:r>
          </w:p>
          <w:p w14:paraId="3DE84553" w14:textId="77777777" w:rsidR="00307769" w:rsidRPr="00844A56" w:rsidRDefault="00966BA6" w:rsidP="00042FE4">
            <w:pPr>
              <w:tabs>
                <w:tab w:val="clear" w:pos="1191"/>
                <w:tab w:val="clear" w:pos="1588"/>
                <w:tab w:val="clear" w:pos="1985"/>
              </w:tabs>
              <w:spacing w:before="240" w:after="120"/>
              <w:ind w:left="34"/>
              <w:rPr>
                <w:rFonts w:ascii="Verdana" w:hAnsi="Verdana"/>
                <w:sz w:val="28"/>
                <w:szCs w:val="28"/>
                <w:lang w:eastAsia="zh-CN"/>
              </w:rPr>
            </w:pPr>
            <w:r w:rsidRPr="00DF240D">
              <w:rPr>
                <w:rFonts w:eastAsia="SimSun" w:hint="eastAsia"/>
                <w:b/>
                <w:bCs/>
                <w:sz w:val="26"/>
                <w:szCs w:val="26"/>
                <w:lang w:eastAsia="zh-CN"/>
              </w:rPr>
              <w:t>第</w:t>
            </w:r>
            <w:r w:rsidRPr="00DF240D">
              <w:rPr>
                <w:rFonts w:eastAsia="SimSun"/>
                <w:b/>
                <w:bCs/>
                <w:sz w:val="26"/>
                <w:szCs w:val="26"/>
                <w:lang w:eastAsia="zh-CN"/>
              </w:rPr>
              <w:t>3</w:t>
            </w:r>
            <w:r w:rsidR="00885B75">
              <w:rPr>
                <w:rFonts w:eastAsia="SimSun" w:hint="eastAsia"/>
                <w:b/>
                <w:bCs/>
                <w:sz w:val="26"/>
                <w:szCs w:val="26"/>
                <w:lang w:eastAsia="zh-CN"/>
              </w:rPr>
              <w:t>2</w:t>
            </w:r>
            <w:r w:rsidRPr="00DF240D">
              <w:rPr>
                <w:rFonts w:eastAsia="SimSun" w:hint="eastAsia"/>
                <w:b/>
                <w:bCs/>
                <w:sz w:val="26"/>
                <w:szCs w:val="26"/>
                <w:lang w:eastAsia="zh-CN"/>
              </w:rPr>
              <w:t>次会议，</w:t>
            </w:r>
            <w:r w:rsidRPr="00DF240D">
              <w:rPr>
                <w:rFonts w:eastAsia="SimSun"/>
                <w:b/>
                <w:bCs/>
                <w:sz w:val="26"/>
                <w:szCs w:val="26"/>
                <w:lang w:eastAsia="zh-CN"/>
              </w:rPr>
              <w:t>202</w:t>
            </w:r>
            <w:r w:rsidR="00885B75">
              <w:rPr>
                <w:rFonts w:eastAsia="SimSun" w:hint="eastAsia"/>
                <w:b/>
                <w:bCs/>
                <w:sz w:val="26"/>
                <w:szCs w:val="26"/>
                <w:lang w:eastAsia="zh-CN"/>
              </w:rPr>
              <w:t>5</w:t>
            </w:r>
            <w:r w:rsidRPr="00DF240D">
              <w:rPr>
                <w:rFonts w:eastAsia="SimSun" w:hint="eastAsia"/>
                <w:b/>
                <w:bCs/>
                <w:sz w:val="26"/>
                <w:szCs w:val="26"/>
                <w:lang w:eastAsia="zh-CN"/>
              </w:rPr>
              <w:t>年</w:t>
            </w:r>
            <w:r w:rsidR="003222A1">
              <w:rPr>
                <w:rFonts w:eastAsia="SimSun"/>
                <w:b/>
                <w:bCs/>
                <w:sz w:val="26"/>
                <w:szCs w:val="26"/>
                <w:lang w:eastAsia="zh-CN"/>
              </w:rPr>
              <w:t>5</w:t>
            </w:r>
            <w:r w:rsidRPr="00DF240D">
              <w:rPr>
                <w:rFonts w:eastAsia="SimSun" w:hint="eastAsia"/>
                <w:b/>
                <w:bCs/>
                <w:sz w:val="26"/>
                <w:szCs w:val="26"/>
                <w:lang w:eastAsia="zh-CN"/>
              </w:rPr>
              <w:t>月</w:t>
            </w:r>
            <w:r w:rsidR="00885B75">
              <w:rPr>
                <w:rFonts w:eastAsia="SimSun" w:hint="eastAsia"/>
                <w:b/>
                <w:bCs/>
                <w:sz w:val="26"/>
                <w:szCs w:val="26"/>
                <w:lang w:eastAsia="zh-CN"/>
              </w:rPr>
              <w:t>12</w:t>
            </w:r>
            <w:r w:rsidRPr="00DF240D">
              <w:rPr>
                <w:rFonts w:eastAsia="SimSun"/>
                <w:b/>
                <w:bCs/>
                <w:sz w:val="26"/>
                <w:szCs w:val="26"/>
                <w:lang w:eastAsia="zh-CN"/>
              </w:rPr>
              <w:t>-</w:t>
            </w:r>
            <w:r w:rsidR="00885B75">
              <w:rPr>
                <w:rFonts w:eastAsia="SimSun" w:hint="eastAsia"/>
                <w:b/>
                <w:bCs/>
                <w:sz w:val="26"/>
                <w:szCs w:val="26"/>
                <w:lang w:eastAsia="zh-CN"/>
              </w:rPr>
              <w:t>16</w:t>
            </w:r>
            <w:r w:rsidRPr="00DF240D">
              <w:rPr>
                <w:rFonts w:eastAsia="SimSun" w:hint="eastAsia"/>
                <w:b/>
                <w:bCs/>
                <w:sz w:val="26"/>
                <w:szCs w:val="26"/>
                <w:lang w:eastAsia="zh-CN"/>
              </w:rPr>
              <w:t>日</w:t>
            </w:r>
            <w:r w:rsidR="00885B75" w:rsidRPr="00DF240D">
              <w:rPr>
                <w:rFonts w:eastAsia="SimSun" w:hint="eastAsia"/>
                <w:b/>
                <w:bCs/>
                <w:sz w:val="26"/>
                <w:szCs w:val="26"/>
                <w:lang w:eastAsia="zh-CN"/>
              </w:rPr>
              <w:t>，瑞士日内瓦</w:t>
            </w:r>
          </w:p>
        </w:tc>
        <w:tc>
          <w:tcPr>
            <w:tcW w:w="1524" w:type="dxa"/>
          </w:tcPr>
          <w:p w14:paraId="12B8559A" w14:textId="77777777" w:rsidR="00307769" w:rsidRPr="00683C32" w:rsidRDefault="00307769" w:rsidP="00042FE4">
            <w:pPr>
              <w:spacing w:after="120"/>
              <w:ind w:right="142"/>
              <w:jc w:val="right"/>
            </w:pPr>
            <w:r>
              <w:rPr>
                <w:noProof/>
                <w:lang w:val="fr-FR" w:eastAsia="fr-FR"/>
              </w:rPr>
              <w:drawing>
                <wp:inline distT="0" distB="0" distL="0" distR="0" wp14:anchorId="1B5D4F25" wp14:editId="65B1EED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66F6377F" w14:textId="77777777" w:rsidTr="0009076F">
        <w:trPr>
          <w:cantSplit/>
        </w:trPr>
        <w:tc>
          <w:tcPr>
            <w:tcW w:w="6379" w:type="dxa"/>
            <w:gridSpan w:val="2"/>
            <w:tcBorders>
              <w:top w:val="single" w:sz="12" w:space="0" w:color="auto"/>
            </w:tcBorders>
          </w:tcPr>
          <w:p w14:paraId="7975BC2C"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34C0E3F7" w14:textId="77777777" w:rsidR="00683C32" w:rsidRPr="00997358" w:rsidRDefault="00683C32" w:rsidP="00107E85">
            <w:pPr>
              <w:spacing w:before="0"/>
              <w:rPr>
                <w:b/>
                <w:bCs/>
                <w:sz w:val="20"/>
              </w:rPr>
            </w:pPr>
          </w:p>
        </w:tc>
      </w:tr>
      <w:tr w:rsidR="00683C32" w:rsidRPr="00002716" w14:paraId="57BB63C7" w14:textId="77777777" w:rsidTr="0009076F">
        <w:trPr>
          <w:cantSplit/>
        </w:trPr>
        <w:tc>
          <w:tcPr>
            <w:tcW w:w="6379" w:type="dxa"/>
            <w:gridSpan w:val="2"/>
          </w:tcPr>
          <w:p w14:paraId="0EBBE8E5" w14:textId="77777777" w:rsidR="00683C32" w:rsidRPr="007F1CC7" w:rsidRDefault="00683C32" w:rsidP="00400CCF">
            <w:pPr>
              <w:pStyle w:val="Committee"/>
              <w:spacing w:before="0"/>
              <w:rPr>
                <w:b w:val="0"/>
                <w:szCs w:val="24"/>
              </w:rPr>
            </w:pPr>
          </w:p>
        </w:tc>
        <w:tc>
          <w:tcPr>
            <w:tcW w:w="3509" w:type="dxa"/>
            <w:gridSpan w:val="2"/>
          </w:tcPr>
          <w:p w14:paraId="59E23FEE" w14:textId="2F201706" w:rsidR="00683C32" w:rsidRPr="007F1CC7" w:rsidRDefault="00966BA6" w:rsidP="00B648C7">
            <w:pPr>
              <w:spacing w:before="0"/>
              <w:jc w:val="both"/>
              <w:rPr>
                <w:bCs/>
                <w:szCs w:val="24"/>
                <w:lang w:val="en-US"/>
              </w:rPr>
            </w:pPr>
            <w:proofErr w:type="spellStart"/>
            <w:r>
              <w:rPr>
                <w:rFonts w:hint="eastAsia"/>
                <w:b/>
                <w:bCs/>
                <w:lang w:val="en-US"/>
              </w:rPr>
              <w:t>文件</w:t>
            </w:r>
            <w:proofErr w:type="spellEnd"/>
            <w:r w:rsidR="0096201B" w:rsidRPr="00A54E72">
              <w:rPr>
                <w:b/>
                <w:bCs/>
                <w:lang w:val="en-US"/>
              </w:rPr>
              <w:t xml:space="preserve"> </w:t>
            </w:r>
            <w:bookmarkStart w:id="0" w:name="DocRef1"/>
            <w:bookmarkEnd w:id="0"/>
            <w:r w:rsidR="0096201B">
              <w:rPr>
                <w:b/>
                <w:bCs/>
                <w:lang w:val="en-US"/>
              </w:rPr>
              <w:t>TDAG</w:t>
            </w:r>
            <w:r w:rsidR="003242AB">
              <w:rPr>
                <w:b/>
                <w:bCs/>
                <w:lang w:val="en-US"/>
              </w:rPr>
              <w:t>-</w:t>
            </w:r>
            <w:r w:rsidR="00B648C7">
              <w:rPr>
                <w:b/>
                <w:bCs/>
                <w:lang w:val="en-US"/>
              </w:rPr>
              <w:t>2</w:t>
            </w:r>
            <w:bookmarkStart w:id="1" w:name="DocNo1"/>
            <w:bookmarkEnd w:id="1"/>
            <w:r w:rsidR="00885B75">
              <w:rPr>
                <w:rFonts w:hint="eastAsia"/>
                <w:b/>
                <w:bCs/>
                <w:lang w:val="en-US" w:eastAsia="zh-CN"/>
              </w:rPr>
              <w:t>5</w:t>
            </w:r>
            <w:r w:rsidR="0009076F">
              <w:rPr>
                <w:b/>
                <w:bCs/>
                <w:lang w:val="en-US"/>
              </w:rPr>
              <w:t>/</w:t>
            </w:r>
            <w:r w:rsidR="00921FF9">
              <w:rPr>
                <w:b/>
                <w:bCs/>
                <w:lang w:val="en-US"/>
              </w:rPr>
              <w:t>24(Ann.1)</w:t>
            </w:r>
            <w:r w:rsidR="0096201B">
              <w:rPr>
                <w:b/>
                <w:bCs/>
                <w:lang w:val="en-US"/>
              </w:rPr>
              <w:t>-</w:t>
            </w:r>
            <w:r>
              <w:rPr>
                <w:rFonts w:hint="eastAsia"/>
                <w:b/>
                <w:bCs/>
                <w:lang w:val="en-US" w:eastAsia="zh-CN"/>
              </w:rPr>
              <w:t>C</w:t>
            </w:r>
          </w:p>
        </w:tc>
      </w:tr>
      <w:tr w:rsidR="00683C32" w14:paraId="1AFEAE94" w14:textId="77777777" w:rsidTr="0009076F">
        <w:trPr>
          <w:cantSplit/>
        </w:trPr>
        <w:tc>
          <w:tcPr>
            <w:tcW w:w="6379" w:type="dxa"/>
            <w:gridSpan w:val="2"/>
          </w:tcPr>
          <w:p w14:paraId="4AEFACB9" w14:textId="77777777" w:rsidR="00683C32" w:rsidRPr="007F1CC7" w:rsidRDefault="00683C32" w:rsidP="00400CCF">
            <w:pPr>
              <w:spacing w:before="0"/>
              <w:rPr>
                <w:b/>
                <w:bCs/>
                <w:smallCaps/>
                <w:szCs w:val="24"/>
                <w:lang w:val="en-US"/>
              </w:rPr>
            </w:pPr>
          </w:p>
        </w:tc>
        <w:tc>
          <w:tcPr>
            <w:tcW w:w="3509" w:type="dxa"/>
            <w:gridSpan w:val="2"/>
          </w:tcPr>
          <w:p w14:paraId="67C21078" w14:textId="51C11A4F" w:rsidR="00683C32" w:rsidRPr="007F1CC7" w:rsidRDefault="00885B75" w:rsidP="00B648C7">
            <w:pPr>
              <w:spacing w:before="0"/>
              <w:rPr>
                <w:b/>
                <w:szCs w:val="24"/>
              </w:rPr>
            </w:pPr>
            <w:bookmarkStart w:id="2" w:name="CreationDate"/>
            <w:bookmarkEnd w:id="2"/>
            <w:r>
              <w:rPr>
                <w:b/>
                <w:bCs/>
                <w:szCs w:val="28"/>
              </w:rPr>
              <w:t>2025</w:t>
            </w:r>
            <w:r w:rsidRPr="00227A1C">
              <w:rPr>
                <w:rFonts w:ascii="SimSun" w:eastAsia="SimSun" w:hAnsi="SimSun" w:hint="eastAsia"/>
                <w:b/>
                <w:bCs/>
                <w:szCs w:val="28"/>
                <w:lang w:eastAsia="zh-CN"/>
              </w:rPr>
              <w:t>年</w:t>
            </w:r>
            <w:r w:rsidR="00921FF9">
              <w:rPr>
                <w:rFonts w:hint="eastAsia"/>
                <w:b/>
                <w:bCs/>
                <w:szCs w:val="28"/>
                <w:lang w:eastAsia="zh-CN"/>
              </w:rPr>
              <w:t>4</w:t>
            </w:r>
            <w:r w:rsidRPr="00227A1C">
              <w:rPr>
                <w:rFonts w:ascii="SimSun" w:eastAsia="SimSun" w:hAnsi="SimSun" w:hint="eastAsia"/>
                <w:b/>
                <w:bCs/>
                <w:szCs w:val="28"/>
                <w:lang w:eastAsia="zh-CN"/>
              </w:rPr>
              <w:t>月</w:t>
            </w:r>
            <w:r w:rsidR="00921FF9">
              <w:rPr>
                <w:rFonts w:hint="eastAsia"/>
                <w:b/>
                <w:bCs/>
                <w:szCs w:val="28"/>
                <w:lang w:eastAsia="zh-CN"/>
              </w:rPr>
              <w:t>1</w:t>
            </w:r>
            <w:r w:rsidRPr="00227A1C">
              <w:rPr>
                <w:rFonts w:ascii="SimSun" w:eastAsia="SimSun" w:hAnsi="SimSun" w:hint="eastAsia"/>
                <w:b/>
                <w:bCs/>
                <w:szCs w:val="28"/>
                <w:lang w:eastAsia="zh-CN"/>
              </w:rPr>
              <w:t>日</w:t>
            </w:r>
          </w:p>
        </w:tc>
      </w:tr>
      <w:tr w:rsidR="00683C32" w14:paraId="6F406781" w14:textId="77777777" w:rsidTr="0009076F">
        <w:trPr>
          <w:cantSplit/>
        </w:trPr>
        <w:tc>
          <w:tcPr>
            <w:tcW w:w="6379" w:type="dxa"/>
            <w:gridSpan w:val="2"/>
          </w:tcPr>
          <w:p w14:paraId="377C1538" w14:textId="77777777" w:rsidR="00683C32" w:rsidRPr="007F1CC7" w:rsidRDefault="00683C32" w:rsidP="00400CCF">
            <w:pPr>
              <w:spacing w:before="0"/>
              <w:rPr>
                <w:b/>
                <w:bCs/>
                <w:smallCaps/>
                <w:szCs w:val="24"/>
              </w:rPr>
            </w:pPr>
          </w:p>
        </w:tc>
        <w:tc>
          <w:tcPr>
            <w:tcW w:w="3509" w:type="dxa"/>
            <w:gridSpan w:val="2"/>
          </w:tcPr>
          <w:p w14:paraId="2E46DAB0" w14:textId="77777777" w:rsidR="00514D2F" w:rsidRPr="007F1CC7" w:rsidRDefault="00966BA6" w:rsidP="00400CCF">
            <w:pPr>
              <w:spacing w:before="0"/>
              <w:rPr>
                <w:szCs w:val="24"/>
              </w:rPr>
            </w:pPr>
            <w:r>
              <w:rPr>
                <w:rFonts w:hint="eastAsia"/>
                <w:b/>
                <w:lang w:eastAsia="zh-CN"/>
              </w:rPr>
              <w:t>原文：英文</w:t>
            </w:r>
          </w:p>
        </w:tc>
      </w:tr>
      <w:tr w:rsidR="00A13162" w14:paraId="7DC6836C" w14:textId="77777777" w:rsidTr="00107E85">
        <w:trPr>
          <w:cantSplit/>
          <w:trHeight w:val="852"/>
        </w:trPr>
        <w:tc>
          <w:tcPr>
            <w:tcW w:w="9888" w:type="dxa"/>
            <w:gridSpan w:val="4"/>
          </w:tcPr>
          <w:p w14:paraId="14CFAA57" w14:textId="548B7C31" w:rsidR="00A13162" w:rsidRPr="0030353C" w:rsidRDefault="00EE17FA" w:rsidP="0030353C">
            <w:pPr>
              <w:pStyle w:val="Source"/>
              <w:rPr>
                <w:lang w:eastAsia="zh-CN"/>
              </w:rPr>
            </w:pPr>
            <w:bookmarkStart w:id="3" w:name="Source"/>
            <w:bookmarkEnd w:id="3"/>
            <w:r w:rsidRPr="00EE17FA">
              <w:rPr>
                <w:rFonts w:hint="eastAsia"/>
                <w:lang w:eastAsia="zh-CN"/>
              </w:rPr>
              <w:t>理事会财务和人力资源工作组</w:t>
            </w:r>
            <w:r w:rsidR="00921FF9">
              <w:rPr>
                <w:rFonts w:hint="eastAsia"/>
                <w:lang w:eastAsia="zh-CN"/>
              </w:rPr>
              <w:t>主席</w:t>
            </w:r>
          </w:p>
        </w:tc>
      </w:tr>
      <w:tr w:rsidR="00AC6F14" w:rsidRPr="002E6963" w14:paraId="581FD305" w14:textId="77777777" w:rsidTr="00107E85">
        <w:trPr>
          <w:cantSplit/>
        </w:trPr>
        <w:tc>
          <w:tcPr>
            <w:tcW w:w="9888" w:type="dxa"/>
            <w:gridSpan w:val="4"/>
          </w:tcPr>
          <w:p w14:paraId="43ACD2CD" w14:textId="61D63ED0" w:rsidR="00EE17FA" w:rsidRPr="00EE17FA" w:rsidRDefault="00921FF9" w:rsidP="00EE17FA">
            <w:pPr>
              <w:pStyle w:val="Title1"/>
              <w:rPr>
                <w:color w:val="000000"/>
                <w:lang w:val="zh-CN" w:eastAsia="zh-CN"/>
              </w:rPr>
            </w:pPr>
            <w:bookmarkStart w:id="4" w:name="Title"/>
            <w:bookmarkEnd w:id="4"/>
            <w:r>
              <w:rPr>
                <w:color w:val="000000"/>
                <w:lang w:val="zh-CN" w:eastAsia="zh-CN"/>
              </w:rPr>
              <w:t>关于区域代表</w:t>
            </w:r>
            <w:r w:rsidR="004C1976">
              <w:rPr>
                <w:rFonts w:hint="eastAsia"/>
                <w:color w:val="000000"/>
                <w:lang w:val="zh-CN" w:eastAsia="zh-CN"/>
              </w:rPr>
              <w:t>性</w:t>
            </w:r>
            <w:r>
              <w:rPr>
                <w:color w:val="000000"/>
                <w:lang w:val="zh-CN" w:eastAsia="zh-CN"/>
              </w:rPr>
              <w:t>的文件附件</w:t>
            </w:r>
            <w:r>
              <w:rPr>
                <w:color w:val="000000"/>
                <w:lang w:val="zh-CN" w:eastAsia="zh-CN"/>
              </w:rPr>
              <w:t>1</w:t>
            </w:r>
            <w:r>
              <w:rPr>
                <w:color w:val="000000"/>
                <w:lang w:val="zh-CN" w:eastAsia="zh-CN"/>
              </w:rPr>
              <w:t>：</w:t>
            </w:r>
            <w:r w:rsidR="00FD69C1">
              <w:rPr>
                <w:color w:val="000000"/>
                <w:lang w:val="zh-CN" w:eastAsia="zh-CN"/>
              </w:rPr>
              <w:br/>
            </w:r>
            <w:r>
              <w:rPr>
                <w:color w:val="000000"/>
                <w:lang w:val="zh-CN" w:eastAsia="zh-CN"/>
              </w:rPr>
              <w:t>为国际电联</w:t>
            </w:r>
            <w:r w:rsidR="00EE17FA">
              <w:rPr>
                <w:color w:val="000000"/>
                <w:lang w:val="zh-CN" w:eastAsia="zh-CN"/>
              </w:rPr>
              <w:t>根据第</w:t>
            </w:r>
            <w:r w:rsidR="00EE17FA">
              <w:rPr>
                <w:color w:val="000000"/>
                <w:lang w:val="zh-CN" w:eastAsia="zh-CN"/>
              </w:rPr>
              <w:t>25</w:t>
            </w:r>
            <w:r w:rsidR="00EE17FA">
              <w:rPr>
                <w:color w:val="000000"/>
                <w:lang w:val="zh-CN" w:eastAsia="zh-CN"/>
              </w:rPr>
              <w:t>号决议完成对区域代表处的</w:t>
            </w:r>
            <w:r w:rsidR="00FD69C1">
              <w:rPr>
                <w:color w:val="000000"/>
                <w:lang w:val="zh-CN" w:eastAsia="zh-CN"/>
              </w:rPr>
              <w:br/>
            </w:r>
            <w:r w:rsidR="00EE17FA">
              <w:rPr>
                <w:color w:val="000000"/>
                <w:lang w:val="zh-CN" w:eastAsia="zh-CN"/>
              </w:rPr>
              <w:t>审查</w:t>
            </w:r>
            <w:r>
              <w:rPr>
                <w:color w:val="000000"/>
                <w:lang w:val="zh-CN" w:eastAsia="zh-CN"/>
              </w:rPr>
              <w:t>制定职责范围的在线信函</w:t>
            </w:r>
            <w:proofErr w:type="gramStart"/>
            <w:r>
              <w:rPr>
                <w:color w:val="000000"/>
                <w:lang w:val="zh-CN" w:eastAsia="zh-CN"/>
              </w:rPr>
              <w:t>通信组</w:t>
            </w:r>
            <w:proofErr w:type="gramEnd"/>
            <w:r>
              <w:rPr>
                <w:color w:val="000000"/>
                <w:lang w:val="zh-CN" w:eastAsia="zh-CN"/>
              </w:rPr>
              <w:t>的报告</w:t>
            </w:r>
          </w:p>
        </w:tc>
      </w:tr>
      <w:tr w:rsidR="00A721F4" w:rsidRPr="002E6963" w14:paraId="12144D3F" w14:textId="77777777" w:rsidTr="00A721F4">
        <w:trPr>
          <w:cantSplit/>
        </w:trPr>
        <w:tc>
          <w:tcPr>
            <w:tcW w:w="9888" w:type="dxa"/>
            <w:gridSpan w:val="4"/>
            <w:tcBorders>
              <w:bottom w:val="single" w:sz="4" w:space="0" w:color="auto"/>
            </w:tcBorders>
          </w:tcPr>
          <w:p w14:paraId="57EF4AC5" w14:textId="77777777" w:rsidR="00A721F4" w:rsidRPr="00A721F4" w:rsidRDefault="00A721F4" w:rsidP="0030353C">
            <w:pPr>
              <w:rPr>
                <w:lang w:eastAsia="zh-CN"/>
              </w:rPr>
            </w:pPr>
          </w:p>
        </w:tc>
      </w:tr>
      <w:tr w:rsidR="00A721F4" w:rsidRPr="002E6963" w14:paraId="45755CC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FE43005" w14:textId="77777777" w:rsidR="00A721F4" w:rsidRPr="00D9621A" w:rsidRDefault="00966BA6" w:rsidP="00EA0C51">
            <w:pPr>
              <w:spacing w:after="120"/>
              <w:rPr>
                <w:b/>
                <w:bCs/>
                <w:szCs w:val="24"/>
                <w:lang w:eastAsia="zh-CN"/>
              </w:rPr>
            </w:pPr>
            <w:r>
              <w:rPr>
                <w:rFonts w:hint="eastAsia"/>
                <w:b/>
                <w:bCs/>
                <w:szCs w:val="24"/>
                <w:lang w:eastAsia="zh-CN"/>
              </w:rPr>
              <w:t>概要：</w:t>
            </w:r>
          </w:p>
          <w:p w14:paraId="02414F0A" w14:textId="4FB1E5D3" w:rsidR="00921FF9" w:rsidRPr="00C10B9C" w:rsidRDefault="00EE17FA" w:rsidP="000A2525">
            <w:pPr>
              <w:tabs>
                <w:tab w:val="left" w:pos="851"/>
              </w:tabs>
              <w:ind w:firstLineChars="200" w:firstLine="480"/>
              <w:rPr>
                <w:rFonts w:cstheme="minorHAnsi"/>
                <w:color w:val="000000"/>
                <w:szCs w:val="24"/>
                <w:lang w:eastAsia="zh-CN"/>
              </w:rPr>
            </w:pPr>
            <w:r>
              <w:rPr>
                <w:rFonts w:hint="eastAsia"/>
                <w:color w:val="000000"/>
                <w:lang w:val="zh-CN" w:eastAsia="zh-CN"/>
              </w:rPr>
              <w:t>理事会工作组（</w:t>
            </w:r>
            <w:r w:rsidR="00921FF9">
              <w:rPr>
                <w:color w:val="000000"/>
                <w:lang w:val="zh-CN" w:eastAsia="zh-CN"/>
              </w:rPr>
              <w:t>CWG</w:t>
            </w:r>
            <w:r>
              <w:rPr>
                <w:rFonts w:hint="eastAsia"/>
                <w:color w:val="000000"/>
                <w:lang w:val="zh-CN" w:eastAsia="zh-CN"/>
              </w:rPr>
              <w:t>）</w:t>
            </w:r>
            <w:r w:rsidR="00921FF9">
              <w:rPr>
                <w:color w:val="000000"/>
                <w:lang w:val="zh-CN" w:eastAsia="zh-CN"/>
              </w:rPr>
              <w:t>审议了在线信函通信组（</w:t>
            </w:r>
            <w:r w:rsidR="00921FF9">
              <w:rPr>
                <w:color w:val="000000"/>
                <w:lang w:val="zh-CN" w:eastAsia="zh-CN"/>
              </w:rPr>
              <w:t>OCG</w:t>
            </w:r>
            <w:r w:rsidR="00921FF9">
              <w:rPr>
                <w:color w:val="000000"/>
                <w:lang w:val="zh-CN" w:eastAsia="zh-CN"/>
              </w:rPr>
              <w:t>）提交的报告，其中包括经修订的职责范围（</w:t>
            </w:r>
            <w:r w:rsidR="00921FF9">
              <w:rPr>
                <w:color w:val="000000"/>
                <w:lang w:val="zh-CN" w:eastAsia="zh-CN"/>
              </w:rPr>
              <w:t>ToR</w:t>
            </w:r>
            <w:r w:rsidR="00921FF9">
              <w:rPr>
                <w:color w:val="000000"/>
                <w:lang w:val="zh-CN" w:eastAsia="zh-CN"/>
              </w:rPr>
              <w:t>）。在讨论中，多位代表要求就经修订的职责范围的主要方面做出澄清并发表意见，包括：</w:t>
            </w:r>
          </w:p>
          <w:p w14:paraId="1E81D1CE" w14:textId="0A7B3573" w:rsidR="00921FF9" w:rsidRPr="00C10B9C" w:rsidRDefault="00921FF9" w:rsidP="000A2525">
            <w:pPr>
              <w:pStyle w:val="enumlev1"/>
              <w:rPr>
                <w:rFonts w:cstheme="minorHAnsi"/>
                <w:szCs w:val="24"/>
                <w:lang w:eastAsia="zh-CN"/>
              </w:rPr>
            </w:pPr>
            <w:r>
              <w:rPr>
                <w:lang w:val="zh-CN" w:eastAsia="zh-CN"/>
              </w:rPr>
              <w:t>–</w:t>
            </w:r>
            <w:r w:rsidR="000A2525">
              <w:rPr>
                <w:lang w:val="zh-CN" w:eastAsia="zh-CN"/>
              </w:rPr>
              <w:tab/>
            </w:r>
            <w:r>
              <w:rPr>
                <w:lang w:val="zh-CN" w:eastAsia="zh-CN"/>
              </w:rPr>
              <w:t>利益攸关方磋商的范围，</w:t>
            </w:r>
          </w:p>
          <w:p w14:paraId="755A94E4" w14:textId="33BE3859" w:rsidR="00921FF9" w:rsidRPr="00C10B9C" w:rsidRDefault="00921FF9" w:rsidP="000A2525">
            <w:pPr>
              <w:pStyle w:val="enumlev1"/>
              <w:rPr>
                <w:rFonts w:cstheme="minorHAnsi"/>
                <w:szCs w:val="24"/>
                <w:lang w:eastAsia="zh-CN"/>
              </w:rPr>
            </w:pPr>
            <w:r>
              <w:rPr>
                <w:lang w:val="zh-CN" w:eastAsia="zh-CN"/>
              </w:rPr>
              <w:t>–</w:t>
            </w:r>
            <w:r w:rsidR="000A2525">
              <w:rPr>
                <w:lang w:val="zh-CN" w:eastAsia="zh-CN"/>
              </w:rPr>
              <w:tab/>
            </w:r>
            <w:r>
              <w:rPr>
                <w:lang w:val="zh-CN" w:eastAsia="zh-CN"/>
              </w:rPr>
              <w:t>关键绩效指标（</w:t>
            </w:r>
            <w:r>
              <w:rPr>
                <w:lang w:val="zh-CN" w:eastAsia="zh-CN"/>
              </w:rPr>
              <w:t>KPI</w:t>
            </w:r>
            <w:r>
              <w:rPr>
                <w:lang w:val="zh-CN" w:eastAsia="zh-CN"/>
              </w:rPr>
              <w:t>）的调整，</w:t>
            </w:r>
            <w:proofErr w:type="gramStart"/>
            <w:r>
              <w:rPr>
                <w:lang w:val="zh-CN" w:eastAsia="zh-CN"/>
              </w:rPr>
              <w:t>和</w:t>
            </w:r>
            <w:proofErr w:type="gramEnd"/>
          </w:p>
          <w:p w14:paraId="2F0EE37E" w14:textId="23847152" w:rsidR="00921FF9" w:rsidRPr="00C10B9C" w:rsidRDefault="00921FF9" w:rsidP="000A2525">
            <w:pPr>
              <w:pStyle w:val="enumlev1"/>
              <w:rPr>
                <w:rFonts w:cstheme="minorHAnsi"/>
                <w:szCs w:val="24"/>
                <w:lang w:eastAsia="zh-CN"/>
              </w:rPr>
            </w:pPr>
            <w:r>
              <w:rPr>
                <w:lang w:val="zh-CN"/>
              </w:rPr>
              <w:t>–</w:t>
            </w:r>
            <w:r w:rsidR="000A2525">
              <w:rPr>
                <w:lang w:val="zh-CN"/>
              </w:rPr>
              <w:tab/>
            </w:r>
            <w:proofErr w:type="spellStart"/>
            <w:r>
              <w:rPr>
                <w:lang w:val="zh-CN"/>
              </w:rPr>
              <w:t>审查和评估过程</w:t>
            </w:r>
            <w:proofErr w:type="spellEnd"/>
            <w:r>
              <w:rPr>
                <w:lang w:val="zh-CN"/>
              </w:rPr>
              <w:t>。</w:t>
            </w:r>
          </w:p>
          <w:p w14:paraId="693A2B91" w14:textId="35B3E3C4" w:rsidR="00921FF9" w:rsidRDefault="00921FF9" w:rsidP="000A2525">
            <w:pPr>
              <w:tabs>
                <w:tab w:val="left" w:pos="851"/>
              </w:tabs>
              <w:overflowPunct/>
              <w:autoSpaceDE/>
              <w:autoSpaceDN/>
              <w:adjustRightInd/>
              <w:ind w:firstLineChars="200" w:firstLine="480"/>
              <w:textAlignment w:val="auto"/>
              <w:rPr>
                <w:rFonts w:cstheme="minorHAnsi"/>
                <w:color w:val="000000"/>
                <w:szCs w:val="24"/>
                <w:lang w:eastAsia="zh-CN"/>
              </w:rPr>
            </w:pPr>
            <w:r>
              <w:rPr>
                <w:color w:val="000000"/>
                <w:lang w:val="zh-CN" w:eastAsia="zh-CN"/>
              </w:rPr>
              <w:lastRenderedPageBreak/>
              <w:t>经过这些讨论，会议商定，在线信函</w:t>
            </w:r>
            <w:proofErr w:type="gramStart"/>
            <w:r>
              <w:rPr>
                <w:color w:val="000000"/>
                <w:lang w:val="zh-CN" w:eastAsia="zh-CN"/>
              </w:rPr>
              <w:t>通信组</w:t>
            </w:r>
            <w:proofErr w:type="gramEnd"/>
            <w:r>
              <w:rPr>
                <w:color w:val="000000"/>
                <w:lang w:val="zh-CN" w:eastAsia="zh-CN"/>
              </w:rPr>
              <w:t>主席将与在非正式磋商中提出评论意见的成员进行接触。这些磋商的</w:t>
            </w:r>
            <w:r w:rsidR="00EE17FA">
              <w:rPr>
                <w:rFonts w:hint="eastAsia"/>
                <w:color w:val="000000"/>
                <w:lang w:val="zh-CN" w:eastAsia="zh-CN"/>
              </w:rPr>
              <w:t>成果</w:t>
            </w:r>
            <w:r>
              <w:rPr>
                <w:color w:val="000000"/>
                <w:lang w:val="zh-CN" w:eastAsia="zh-CN"/>
              </w:rPr>
              <w:t>将作为编制修订报告的依据，供理事会工作组进一步审议。</w:t>
            </w:r>
          </w:p>
          <w:p w14:paraId="60130A41" w14:textId="4032D1DC" w:rsidR="00A721F4" w:rsidRPr="00D9621A" w:rsidRDefault="00921FF9" w:rsidP="00921FF9">
            <w:pPr>
              <w:spacing w:after="120"/>
              <w:ind w:firstLineChars="200" w:firstLine="480"/>
              <w:rPr>
                <w:szCs w:val="24"/>
                <w:lang w:eastAsia="zh-CN"/>
              </w:rPr>
            </w:pPr>
            <w:r>
              <w:rPr>
                <w:color w:val="000000"/>
                <w:lang w:val="zh-CN" w:eastAsia="zh-CN"/>
              </w:rPr>
              <w:t>在完成非正式磋商后，对职责范围进行了修正。经修订的文件随后提交</w:t>
            </w:r>
            <w:r w:rsidR="00C94CB0" w:rsidRPr="00C94CB0">
              <w:rPr>
                <w:rFonts w:hint="eastAsia"/>
                <w:color w:val="000000"/>
                <w:lang w:val="zh-CN" w:eastAsia="zh-CN"/>
              </w:rPr>
              <w:t>理事会工作组</w:t>
            </w:r>
            <w:r>
              <w:rPr>
                <w:color w:val="000000"/>
                <w:lang w:val="zh-CN" w:eastAsia="zh-CN"/>
              </w:rPr>
              <w:t>审议。经修订的职责范围稍经文字调整后获得通过，并反映在本文件附件</w:t>
            </w:r>
            <w:r>
              <w:rPr>
                <w:color w:val="000000"/>
                <w:lang w:val="zh-CN" w:eastAsia="zh-CN"/>
              </w:rPr>
              <w:t>A</w:t>
            </w:r>
            <w:r>
              <w:rPr>
                <w:color w:val="000000"/>
                <w:lang w:val="zh-CN" w:eastAsia="zh-CN"/>
              </w:rPr>
              <w:t>中。</w:t>
            </w:r>
          </w:p>
          <w:p w14:paraId="557D42AB" w14:textId="77777777" w:rsidR="00A721F4" w:rsidRPr="00D9621A" w:rsidRDefault="00966BA6" w:rsidP="00EA0C51">
            <w:pPr>
              <w:spacing w:after="120"/>
              <w:rPr>
                <w:b/>
                <w:bCs/>
                <w:szCs w:val="24"/>
                <w:lang w:eastAsia="zh-CN"/>
              </w:rPr>
            </w:pPr>
            <w:r>
              <w:rPr>
                <w:rFonts w:hint="eastAsia"/>
                <w:b/>
                <w:bCs/>
                <w:lang w:eastAsia="zh-CN"/>
              </w:rPr>
              <w:t>需采取的行动：</w:t>
            </w:r>
          </w:p>
          <w:p w14:paraId="417378E8" w14:textId="6C4FB41B" w:rsidR="00A721F4" w:rsidRPr="00D9621A" w:rsidRDefault="00885B75" w:rsidP="008069EB">
            <w:pPr>
              <w:spacing w:after="120"/>
              <w:ind w:firstLineChars="200" w:firstLine="480"/>
              <w:rPr>
                <w:szCs w:val="24"/>
                <w:lang w:eastAsia="zh-CN"/>
              </w:rPr>
            </w:pPr>
            <w:r>
              <w:rPr>
                <w:rFonts w:ascii="SimSun" w:eastAsia="SimSun" w:hAnsi="SimSun" w:cs="SimSun" w:hint="eastAsia"/>
                <w:lang w:eastAsia="zh-CN"/>
              </w:rPr>
              <w:t>请</w:t>
            </w:r>
            <w:r w:rsidRPr="00403C69">
              <w:rPr>
                <w:lang w:eastAsia="zh-CN"/>
              </w:rPr>
              <w:t>TDAG</w:t>
            </w:r>
            <w:r>
              <w:rPr>
                <w:rFonts w:ascii="SimSun" w:eastAsia="SimSun" w:hAnsi="SimSun" w:cs="SimSun" w:hint="eastAsia"/>
                <w:lang w:eastAsia="zh-CN"/>
              </w:rPr>
              <w:t>将本文件记录在案，并酌情提供指导。</w:t>
            </w:r>
          </w:p>
          <w:p w14:paraId="05F22D82" w14:textId="77777777" w:rsidR="00A721F4" w:rsidRPr="00D9621A" w:rsidRDefault="00966BA6" w:rsidP="00EA0C51">
            <w:pPr>
              <w:spacing w:after="120"/>
              <w:rPr>
                <w:b/>
                <w:bCs/>
                <w:szCs w:val="24"/>
                <w:lang w:eastAsia="zh-CN"/>
              </w:rPr>
            </w:pPr>
            <w:r>
              <w:rPr>
                <w:rFonts w:hint="eastAsia"/>
                <w:b/>
                <w:bCs/>
                <w:szCs w:val="24"/>
                <w:lang w:eastAsia="zh-CN"/>
              </w:rPr>
              <w:t>参考文件：</w:t>
            </w:r>
          </w:p>
          <w:p w14:paraId="36C883CF" w14:textId="48BD6A17" w:rsidR="00A721F4" w:rsidRPr="00D9621A" w:rsidRDefault="00C94CB0" w:rsidP="00681DB7">
            <w:pPr>
              <w:spacing w:after="120"/>
              <w:rPr>
                <w:lang w:eastAsia="zh-CN"/>
              </w:rPr>
            </w:pPr>
            <w:hyperlink r:id="rId13" w:history="1">
              <w:r w:rsidRPr="00F6622E">
                <w:rPr>
                  <w:rStyle w:val="Hyperlink"/>
                  <w:rFonts w:cstheme="minorHAnsi"/>
                  <w:szCs w:val="24"/>
                </w:rPr>
                <w:t>CWG-FHR-20/2</w:t>
              </w:r>
            </w:hyperlink>
            <w:r w:rsidR="00921FF9">
              <w:rPr>
                <w:color w:val="000000"/>
                <w:lang w:val="zh-CN"/>
              </w:rPr>
              <w:t>和</w:t>
            </w:r>
            <w:hyperlink r:id="rId14" w:history="1">
              <w:r w:rsidRPr="00F6622E">
                <w:rPr>
                  <w:rStyle w:val="Hyperlink"/>
                  <w:rFonts w:cstheme="minorHAnsi"/>
                  <w:szCs w:val="24"/>
                </w:rPr>
                <w:t>CWG-FHR-20/DT/1</w:t>
              </w:r>
            </w:hyperlink>
            <w:r>
              <w:rPr>
                <w:rFonts w:ascii="SimSun" w:eastAsia="SimSun" w:hAnsi="SimSun" w:cs="SimSun" w:hint="eastAsia"/>
                <w:lang w:eastAsia="zh-CN"/>
              </w:rPr>
              <w:t>号文件</w:t>
            </w:r>
          </w:p>
        </w:tc>
      </w:tr>
    </w:tbl>
    <w:p w14:paraId="2FF83793" w14:textId="77777777" w:rsidR="00923CF1" w:rsidRDefault="00923CF1" w:rsidP="00AD0FC0">
      <w:r>
        <w:br w:type="page"/>
      </w:r>
    </w:p>
    <w:p w14:paraId="32A2D5D7" w14:textId="66DACF29" w:rsidR="00921FF9" w:rsidRPr="00FF6F40" w:rsidRDefault="00436606" w:rsidP="000142D0">
      <w:pPr>
        <w:pStyle w:val="AnnexNo"/>
        <w:rPr>
          <w:lang w:eastAsia="zh-CN"/>
        </w:rPr>
      </w:pPr>
      <w:r w:rsidRPr="00FF6F40">
        <w:rPr>
          <w:rFonts w:hint="eastAsia"/>
          <w:lang w:val="zh-CN" w:eastAsia="zh-CN"/>
        </w:rPr>
        <w:lastRenderedPageBreak/>
        <w:t>附件</w:t>
      </w:r>
      <w:r w:rsidRPr="00FF6F40">
        <w:rPr>
          <w:rFonts w:hint="eastAsia"/>
          <w:lang w:val="zh-CN"/>
        </w:rPr>
        <w:t>A</w:t>
      </w:r>
    </w:p>
    <w:p w14:paraId="2BF276D8" w14:textId="693E9C9E" w:rsidR="00921FF9" w:rsidRPr="008C3879" w:rsidRDefault="00436606" w:rsidP="00921FF9">
      <w:pPr>
        <w:pStyle w:val="Annextitle"/>
        <w:rPr>
          <w:lang w:eastAsia="zh-CN"/>
        </w:rPr>
      </w:pPr>
      <w:r>
        <w:rPr>
          <w:rFonts w:hint="eastAsia"/>
          <w:bCs/>
          <w:lang w:val="zh-CN" w:eastAsia="zh-CN"/>
        </w:rPr>
        <w:t>审查</w:t>
      </w:r>
      <w:r w:rsidR="00921FF9">
        <w:rPr>
          <w:bCs/>
          <w:lang w:val="zh-CN" w:eastAsia="zh-CN"/>
        </w:rPr>
        <w:t>国际电</w:t>
      </w:r>
      <w:proofErr w:type="gramStart"/>
      <w:r w:rsidR="00921FF9">
        <w:rPr>
          <w:bCs/>
          <w:lang w:val="zh-CN" w:eastAsia="zh-CN"/>
        </w:rPr>
        <w:t>联区域</w:t>
      </w:r>
      <w:proofErr w:type="gramEnd"/>
      <w:r w:rsidR="00921FF9">
        <w:rPr>
          <w:bCs/>
          <w:lang w:val="zh-CN" w:eastAsia="zh-CN"/>
        </w:rPr>
        <w:t>代表</w:t>
      </w:r>
      <w:r w:rsidR="004C1976">
        <w:rPr>
          <w:rFonts w:hint="eastAsia"/>
          <w:bCs/>
          <w:lang w:val="zh-CN" w:eastAsia="zh-CN"/>
        </w:rPr>
        <w:t>性</w:t>
      </w:r>
      <w:r w:rsidR="00921FF9">
        <w:rPr>
          <w:bCs/>
          <w:lang w:val="zh-CN" w:eastAsia="zh-CN"/>
        </w:rPr>
        <w:t>的</w:t>
      </w:r>
      <w:r>
        <w:rPr>
          <w:rFonts w:hint="eastAsia"/>
          <w:bCs/>
          <w:lang w:val="zh-CN" w:eastAsia="zh-CN"/>
        </w:rPr>
        <w:t>职责范围</w:t>
      </w:r>
    </w:p>
    <w:p w14:paraId="0FC5F8DD" w14:textId="77777777" w:rsidR="00921FF9" w:rsidRPr="00322DFC" w:rsidRDefault="00921FF9" w:rsidP="00921FF9">
      <w:pPr>
        <w:pStyle w:val="Headingb"/>
        <w:rPr>
          <w:lang w:eastAsia="zh-CN"/>
        </w:rPr>
      </w:pPr>
      <w:r>
        <w:rPr>
          <w:bCs/>
          <w:lang w:val="zh-CN" w:eastAsia="zh-CN"/>
        </w:rPr>
        <w:t>目的</w:t>
      </w:r>
    </w:p>
    <w:p w14:paraId="38E8F932" w14:textId="725D2F73" w:rsidR="00921FF9" w:rsidRPr="008C3879" w:rsidRDefault="00921FF9" w:rsidP="008070E6">
      <w:pPr>
        <w:ind w:firstLineChars="200" w:firstLine="480"/>
        <w:rPr>
          <w:lang w:eastAsia="zh-CN"/>
        </w:rPr>
      </w:pPr>
      <w:r>
        <w:rPr>
          <w:lang w:val="zh-CN" w:eastAsia="zh-CN"/>
        </w:rPr>
        <w:t>本职责范围</w:t>
      </w:r>
      <w:r w:rsidR="00436606" w:rsidRPr="00436606">
        <w:rPr>
          <w:rFonts w:hint="eastAsia"/>
          <w:lang w:val="zh-CN" w:eastAsia="zh-CN"/>
        </w:rPr>
        <w:t>（</w:t>
      </w:r>
      <w:r w:rsidR="00436606" w:rsidRPr="00436606">
        <w:rPr>
          <w:rFonts w:hint="eastAsia"/>
          <w:lang w:val="zh-CN" w:eastAsia="zh-CN"/>
        </w:rPr>
        <w:t>ToR</w:t>
      </w:r>
      <w:r w:rsidR="00436606" w:rsidRPr="00436606">
        <w:rPr>
          <w:rFonts w:hint="eastAsia"/>
          <w:lang w:val="zh-CN" w:eastAsia="zh-CN"/>
        </w:rPr>
        <w:t>）</w:t>
      </w:r>
      <w:r>
        <w:rPr>
          <w:lang w:val="zh-CN" w:eastAsia="zh-CN"/>
        </w:rPr>
        <w:t>概述了</w:t>
      </w:r>
      <w:r w:rsidR="00436606" w:rsidRPr="00436606">
        <w:rPr>
          <w:rFonts w:hint="eastAsia"/>
          <w:lang w:val="zh-CN" w:eastAsia="zh-CN"/>
        </w:rPr>
        <w:t>根据</w:t>
      </w:r>
      <w:r>
        <w:rPr>
          <w:lang w:val="zh-CN" w:eastAsia="zh-CN"/>
        </w:rPr>
        <w:t>第</w:t>
      </w:r>
      <w:r>
        <w:rPr>
          <w:lang w:val="zh-CN" w:eastAsia="zh-CN"/>
        </w:rPr>
        <w:t>25</w:t>
      </w:r>
      <w:r>
        <w:rPr>
          <w:lang w:val="zh-CN" w:eastAsia="zh-CN"/>
        </w:rPr>
        <w:t>号决议（</w:t>
      </w:r>
      <w:r>
        <w:rPr>
          <w:lang w:val="zh-CN" w:eastAsia="zh-CN"/>
        </w:rPr>
        <w:t>2022</w:t>
      </w:r>
      <w:r>
        <w:rPr>
          <w:lang w:val="zh-CN" w:eastAsia="zh-CN"/>
        </w:rPr>
        <w:t>年，布加勒斯特，修订版）</w:t>
      </w:r>
      <w:r w:rsidR="00436606" w:rsidRPr="00436606">
        <w:rPr>
          <w:rFonts w:hint="eastAsia"/>
          <w:lang w:val="zh-CN" w:eastAsia="zh-CN"/>
        </w:rPr>
        <w:t>的</w:t>
      </w:r>
      <w:r>
        <w:rPr>
          <w:lang w:val="zh-CN" w:eastAsia="zh-CN"/>
        </w:rPr>
        <w:t>授权</w:t>
      </w:r>
      <w:r w:rsidR="00436606">
        <w:rPr>
          <w:rFonts w:hint="eastAsia"/>
          <w:lang w:val="zh-CN" w:eastAsia="zh-CN"/>
        </w:rPr>
        <w:t>对</w:t>
      </w:r>
      <w:r>
        <w:rPr>
          <w:lang w:val="zh-CN" w:eastAsia="zh-CN"/>
        </w:rPr>
        <w:t>国际电信联盟（</w:t>
      </w:r>
      <w:r>
        <w:rPr>
          <w:lang w:val="zh-CN" w:eastAsia="zh-CN"/>
        </w:rPr>
        <w:t>ITU</w:t>
      </w:r>
      <w:r>
        <w:rPr>
          <w:lang w:val="zh-CN" w:eastAsia="zh-CN"/>
        </w:rPr>
        <w:t>）区域代表</w:t>
      </w:r>
      <w:r w:rsidR="004C1976">
        <w:rPr>
          <w:rFonts w:hint="eastAsia"/>
          <w:lang w:val="zh-CN" w:eastAsia="zh-CN"/>
        </w:rPr>
        <w:t>性</w:t>
      </w:r>
      <w:r w:rsidR="00436606">
        <w:rPr>
          <w:rFonts w:hint="eastAsia"/>
          <w:lang w:val="zh-CN" w:eastAsia="zh-CN"/>
        </w:rPr>
        <w:t>进行</w:t>
      </w:r>
      <w:r w:rsidR="00436606">
        <w:rPr>
          <w:lang w:val="zh-CN" w:eastAsia="zh-CN"/>
        </w:rPr>
        <w:t>全面审查</w:t>
      </w:r>
      <w:r>
        <w:rPr>
          <w:lang w:val="zh-CN" w:eastAsia="zh-CN"/>
        </w:rPr>
        <w:t>的框架。</w:t>
      </w:r>
      <w:r w:rsidR="00436606" w:rsidRPr="00436606">
        <w:rPr>
          <w:rFonts w:hint="eastAsia"/>
          <w:lang w:val="zh-CN" w:eastAsia="zh-CN"/>
        </w:rPr>
        <w:t>审查旨在实现以下主要目标：</w:t>
      </w:r>
    </w:p>
    <w:p w14:paraId="5CACD4DE" w14:textId="2D35E77F" w:rsidR="00921FF9" w:rsidRPr="008C3879" w:rsidRDefault="00921FF9" w:rsidP="00921FF9">
      <w:pPr>
        <w:pStyle w:val="enumlev1"/>
        <w:rPr>
          <w:lang w:eastAsia="zh-CN"/>
        </w:rPr>
      </w:pPr>
      <w:r>
        <w:rPr>
          <w:lang w:val="zh-CN" w:eastAsia="zh-CN"/>
        </w:rPr>
        <w:t>1</w:t>
      </w:r>
      <w:r w:rsidR="00436606">
        <w:rPr>
          <w:lang w:val="zh-CN" w:eastAsia="zh-CN"/>
        </w:rPr>
        <w:tab/>
      </w:r>
      <w:r w:rsidRPr="00F52A2B">
        <w:rPr>
          <w:b/>
          <w:bCs/>
          <w:lang w:val="zh-CN" w:eastAsia="zh-CN"/>
        </w:rPr>
        <w:t>评估</w:t>
      </w:r>
      <w:r>
        <w:rPr>
          <w:lang w:val="zh-CN" w:eastAsia="zh-CN"/>
        </w:rPr>
        <w:t>区域代表</w:t>
      </w:r>
      <w:r w:rsidR="004C1976">
        <w:rPr>
          <w:rFonts w:hint="eastAsia"/>
          <w:lang w:val="zh-CN" w:eastAsia="zh-CN"/>
        </w:rPr>
        <w:t>处</w:t>
      </w:r>
      <w:r>
        <w:rPr>
          <w:lang w:val="zh-CN" w:eastAsia="zh-CN"/>
        </w:rPr>
        <w:t>在向成员提供价值和体现</w:t>
      </w:r>
      <w:r w:rsidR="00A5769E">
        <w:rPr>
          <w:rFonts w:hint="eastAsia"/>
          <w:lang w:val="zh-CN" w:eastAsia="zh-CN"/>
        </w:rPr>
        <w:t>“</w:t>
      </w:r>
      <w:r>
        <w:rPr>
          <w:lang w:val="zh-CN" w:eastAsia="zh-CN"/>
        </w:rPr>
        <w:t>国际电联是一家</w:t>
      </w:r>
      <w:r w:rsidR="00A5769E">
        <w:rPr>
          <w:rFonts w:hint="eastAsia"/>
          <w:lang w:val="zh-CN" w:eastAsia="zh-CN"/>
        </w:rPr>
        <w:t>”</w:t>
      </w:r>
      <w:r>
        <w:rPr>
          <w:lang w:val="zh-CN" w:eastAsia="zh-CN"/>
        </w:rPr>
        <w:t>概念方面的有效性和效率。</w:t>
      </w:r>
    </w:p>
    <w:p w14:paraId="6D6F4374" w14:textId="4F413D66" w:rsidR="00921FF9" w:rsidRPr="008C3879" w:rsidRDefault="00921FF9" w:rsidP="00921FF9">
      <w:pPr>
        <w:pStyle w:val="enumlev1"/>
        <w:rPr>
          <w:rFonts w:cstheme="minorHAnsi"/>
          <w:szCs w:val="24"/>
          <w:lang w:eastAsia="zh-CN"/>
        </w:rPr>
      </w:pPr>
      <w:r>
        <w:rPr>
          <w:lang w:val="zh-CN" w:eastAsia="zh-CN"/>
        </w:rPr>
        <w:t>2</w:t>
      </w:r>
      <w:r w:rsidR="00436606">
        <w:rPr>
          <w:lang w:val="zh-CN" w:eastAsia="zh-CN"/>
        </w:rPr>
        <w:tab/>
      </w:r>
      <w:r w:rsidR="00F52A2B" w:rsidRPr="00F52A2B">
        <w:rPr>
          <w:rFonts w:hint="eastAsia"/>
          <w:b/>
          <w:bCs/>
          <w:lang w:val="zh-CN" w:eastAsia="zh-CN"/>
        </w:rPr>
        <w:t>评定</w:t>
      </w:r>
      <w:r w:rsidR="00F52A2B" w:rsidRPr="00F52A2B">
        <w:rPr>
          <w:rFonts w:hint="eastAsia"/>
          <w:lang w:val="zh-CN" w:eastAsia="zh-CN"/>
        </w:rPr>
        <w:t>内部审计员、外</w:t>
      </w:r>
      <w:r w:rsidR="00F52A2B">
        <w:rPr>
          <w:rFonts w:hint="eastAsia"/>
          <w:lang w:val="zh-CN" w:eastAsia="zh-CN"/>
        </w:rPr>
        <w:t>部</w:t>
      </w:r>
      <w:r w:rsidR="00F52A2B" w:rsidRPr="00F52A2B">
        <w:rPr>
          <w:rFonts w:hint="eastAsia"/>
          <w:lang w:val="zh-CN" w:eastAsia="zh-CN"/>
        </w:rPr>
        <w:t>审计员和国际电联独立管理</w:t>
      </w:r>
      <w:r w:rsidR="00F52A2B">
        <w:rPr>
          <w:rFonts w:hint="eastAsia"/>
          <w:lang w:val="zh-CN" w:eastAsia="zh-CN"/>
        </w:rPr>
        <w:t>顾问</w:t>
      </w:r>
      <w:r w:rsidR="00F52A2B" w:rsidRPr="00F52A2B">
        <w:rPr>
          <w:rFonts w:hint="eastAsia"/>
          <w:lang w:val="zh-CN" w:eastAsia="zh-CN"/>
        </w:rPr>
        <w:t>委员会（</w:t>
      </w:r>
      <w:r w:rsidR="00F52A2B" w:rsidRPr="00F52A2B">
        <w:rPr>
          <w:rFonts w:hint="eastAsia"/>
          <w:lang w:val="zh-CN" w:eastAsia="zh-CN"/>
        </w:rPr>
        <w:t>IMAC</w:t>
      </w:r>
      <w:r w:rsidR="00F52A2B" w:rsidRPr="00F52A2B">
        <w:rPr>
          <w:rFonts w:hint="eastAsia"/>
          <w:lang w:val="zh-CN" w:eastAsia="zh-CN"/>
        </w:rPr>
        <w:t>）相关建议的执行情况</w:t>
      </w:r>
      <w:r w:rsidR="00F52A2B">
        <w:rPr>
          <w:rFonts w:hint="eastAsia"/>
          <w:lang w:val="zh-CN" w:eastAsia="zh-CN"/>
        </w:rPr>
        <w:t>。</w:t>
      </w:r>
    </w:p>
    <w:p w14:paraId="607BAE2D" w14:textId="50A7722B" w:rsidR="00921FF9" w:rsidRPr="008C3879" w:rsidRDefault="00921FF9" w:rsidP="00921FF9">
      <w:pPr>
        <w:pStyle w:val="enumlev1"/>
        <w:rPr>
          <w:rFonts w:cstheme="minorHAnsi"/>
          <w:szCs w:val="24"/>
          <w:lang w:eastAsia="zh-CN"/>
        </w:rPr>
      </w:pPr>
      <w:r>
        <w:rPr>
          <w:lang w:val="zh-CN" w:eastAsia="zh-CN"/>
        </w:rPr>
        <w:t>3</w:t>
      </w:r>
      <w:r w:rsidR="00436606">
        <w:rPr>
          <w:lang w:val="zh-CN" w:eastAsia="zh-CN"/>
        </w:rPr>
        <w:tab/>
      </w:r>
      <w:r w:rsidRPr="00F52A2B">
        <w:rPr>
          <w:b/>
          <w:bCs/>
          <w:lang w:val="zh-CN" w:eastAsia="zh-CN"/>
        </w:rPr>
        <w:t>确定</w:t>
      </w:r>
      <w:r>
        <w:rPr>
          <w:lang w:val="zh-CN" w:eastAsia="zh-CN"/>
        </w:rPr>
        <w:t>改进机会，并提出</w:t>
      </w:r>
      <w:r w:rsidR="00F52A2B" w:rsidRPr="00F52A2B">
        <w:rPr>
          <w:rFonts w:hint="eastAsia"/>
          <w:lang w:val="zh-CN" w:eastAsia="zh-CN"/>
        </w:rPr>
        <w:t>可行</w:t>
      </w:r>
      <w:r>
        <w:rPr>
          <w:lang w:val="zh-CN" w:eastAsia="zh-CN"/>
        </w:rPr>
        <w:t>措施以优化国际电联的区域运作。</w:t>
      </w:r>
    </w:p>
    <w:p w14:paraId="03D5EA10" w14:textId="620363EA" w:rsidR="00921FF9" w:rsidRPr="008C3879" w:rsidRDefault="00921FF9" w:rsidP="00921FF9">
      <w:pPr>
        <w:pStyle w:val="enumlev1"/>
        <w:rPr>
          <w:rFonts w:cstheme="minorHAnsi"/>
          <w:szCs w:val="24"/>
          <w:lang w:eastAsia="zh-CN"/>
        </w:rPr>
      </w:pPr>
      <w:r>
        <w:rPr>
          <w:lang w:val="zh-CN" w:eastAsia="zh-CN"/>
        </w:rPr>
        <w:t>4</w:t>
      </w:r>
      <w:r w:rsidR="00436606">
        <w:rPr>
          <w:lang w:val="zh-CN" w:eastAsia="zh-CN"/>
        </w:rPr>
        <w:tab/>
      </w:r>
      <w:r w:rsidR="00F52A2B" w:rsidRPr="00F52A2B">
        <w:rPr>
          <w:rFonts w:hint="eastAsia"/>
          <w:lang w:val="zh-CN" w:eastAsia="zh-CN"/>
        </w:rPr>
        <w:t>根据</w:t>
      </w:r>
      <w:r>
        <w:rPr>
          <w:lang w:val="zh-CN" w:eastAsia="zh-CN"/>
        </w:rPr>
        <w:t>国际电联的</w:t>
      </w:r>
      <w:proofErr w:type="gramStart"/>
      <w:r>
        <w:rPr>
          <w:lang w:val="zh-CN" w:eastAsia="zh-CN"/>
        </w:rPr>
        <w:t>战略愿景和</w:t>
      </w:r>
      <w:proofErr w:type="gramEnd"/>
      <w:r>
        <w:rPr>
          <w:lang w:val="zh-CN" w:eastAsia="zh-CN"/>
        </w:rPr>
        <w:t>运作目标</w:t>
      </w:r>
      <w:r w:rsidR="00F52A2B" w:rsidRPr="00F52A2B">
        <w:rPr>
          <w:rFonts w:hint="eastAsia"/>
          <w:b/>
          <w:bCs/>
          <w:lang w:val="zh-CN" w:eastAsia="zh-CN"/>
        </w:rPr>
        <w:t>调整</w:t>
      </w:r>
      <w:r w:rsidR="00F52A2B">
        <w:rPr>
          <w:lang w:val="zh-CN" w:eastAsia="zh-CN"/>
        </w:rPr>
        <w:t>区域代表处</w:t>
      </w:r>
      <w:r>
        <w:rPr>
          <w:lang w:val="zh-CN" w:eastAsia="zh-CN"/>
        </w:rPr>
        <w:t>，确保提供可持续和有影响力的服务。</w:t>
      </w:r>
    </w:p>
    <w:p w14:paraId="40812900" w14:textId="489AA34C" w:rsidR="00921FF9" w:rsidRPr="008C3879" w:rsidRDefault="00921FF9" w:rsidP="008070E6">
      <w:pPr>
        <w:ind w:firstLineChars="200" w:firstLine="480"/>
        <w:rPr>
          <w:rFonts w:cstheme="minorHAnsi"/>
          <w:szCs w:val="24"/>
          <w:lang w:eastAsia="zh-CN"/>
        </w:rPr>
      </w:pPr>
      <w:r>
        <w:rPr>
          <w:lang w:val="zh-CN" w:eastAsia="zh-CN"/>
        </w:rPr>
        <w:t>本</w:t>
      </w:r>
      <w:r w:rsidR="00F52A2B">
        <w:rPr>
          <w:rFonts w:hint="eastAsia"/>
          <w:lang w:val="zh-CN" w:eastAsia="zh-CN"/>
        </w:rPr>
        <w:t>次审查</w:t>
      </w:r>
      <w:r>
        <w:rPr>
          <w:lang w:val="zh-CN" w:eastAsia="zh-CN"/>
        </w:rPr>
        <w:t>须：</w:t>
      </w:r>
    </w:p>
    <w:p w14:paraId="360EBFE4" w14:textId="6F7784C8" w:rsidR="00921FF9" w:rsidRPr="008C3879" w:rsidRDefault="00921FF9" w:rsidP="00921FF9">
      <w:pPr>
        <w:pStyle w:val="enumlev1"/>
        <w:rPr>
          <w:rFonts w:cstheme="minorHAnsi"/>
          <w:szCs w:val="24"/>
          <w:lang w:eastAsia="zh-CN"/>
        </w:rPr>
      </w:pPr>
      <w:r>
        <w:rPr>
          <w:lang w:val="zh-CN" w:eastAsia="zh-CN"/>
        </w:rPr>
        <w:t>1</w:t>
      </w:r>
      <w:r w:rsidR="00F52A2B">
        <w:rPr>
          <w:lang w:val="zh-CN" w:eastAsia="zh-CN"/>
        </w:rPr>
        <w:tab/>
      </w:r>
      <w:r>
        <w:rPr>
          <w:lang w:val="zh-CN" w:eastAsia="zh-CN"/>
        </w:rPr>
        <w:t>提供工具，建立、评估和改善其区域代表处和地区办事处的绩效，确保它们提供可衡量和有影响力的结果。</w:t>
      </w:r>
    </w:p>
    <w:p w14:paraId="6EE44DF7" w14:textId="2E2AEF39" w:rsidR="00921FF9" w:rsidRPr="008C3879" w:rsidRDefault="00921FF9" w:rsidP="00921FF9">
      <w:pPr>
        <w:pStyle w:val="enumlev1"/>
        <w:rPr>
          <w:rFonts w:cstheme="minorHAnsi"/>
          <w:szCs w:val="24"/>
          <w:lang w:eastAsia="zh-CN"/>
        </w:rPr>
      </w:pPr>
      <w:r>
        <w:rPr>
          <w:lang w:val="zh-CN" w:eastAsia="zh-CN"/>
        </w:rPr>
        <w:t>2</w:t>
      </w:r>
      <w:r w:rsidR="00F52A2B">
        <w:rPr>
          <w:lang w:val="zh-CN" w:eastAsia="zh-CN"/>
        </w:rPr>
        <w:tab/>
      </w:r>
      <w:r>
        <w:rPr>
          <w:lang w:val="zh-CN" w:eastAsia="zh-CN"/>
        </w:rPr>
        <w:t>使区域代表处的作用、结构和目标得到细化，以最大限度地与组织目标保持一致。</w:t>
      </w:r>
    </w:p>
    <w:p w14:paraId="478FE927" w14:textId="332FE24A" w:rsidR="00921FF9" w:rsidRPr="008C3879" w:rsidRDefault="00921FF9" w:rsidP="00921FF9">
      <w:pPr>
        <w:pStyle w:val="enumlev1"/>
        <w:rPr>
          <w:rFonts w:cstheme="minorHAnsi"/>
          <w:szCs w:val="24"/>
          <w:lang w:eastAsia="zh-CN"/>
        </w:rPr>
      </w:pPr>
      <w:r>
        <w:rPr>
          <w:lang w:val="zh-CN" w:eastAsia="zh-CN"/>
        </w:rPr>
        <w:lastRenderedPageBreak/>
        <w:t>3</w:t>
      </w:r>
      <w:r w:rsidR="00F52A2B">
        <w:rPr>
          <w:lang w:val="zh-CN" w:eastAsia="zh-CN"/>
        </w:rPr>
        <w:tab/>
      </w:r>
      <w:r>
        <w:rPr>
          <w:lang w:val="zh-CN" w:eastAsia="zh-CN"/>
        </w:rPr>
        <w:t>确保国际电联的区域代表处在有效和高效地执行国际电联</w:t>
      </w:r>
      <w:r w:rsidR="00F52A2B">
        <w:rPr>
          <w:rFonts w:hint="eastAsia"/>
          <w:lang w:val="zh-CN" w:eastAsia="zh-CN"/>
        </w:rPr>
        <w:t>《</w:t>
      </w:r>
      <w:r>
        <w:rPr>
          <w:lang w:val="zh-CN" w:eastAsia="zh-CN"/>
        </w:rPr>
        <w:t>战略规划</w:t>
      </w:r>
      <w:r w:rsidR="00F52A2B">
        <w:rPr>
          <w:rFonts w:hint="eastAsia"/>
          <w:lang w:val="zh-CN" w:eastAsia="zh-CN"/>
        </w:rPr>
        <w:t>》</w:t>
      </w:r>
      <w:r>
        <w:rPr>
          <w:lang w:val="zh-CN" w:eastAsia="zh-CN"/>
        </w:rPr>
        <w:t>和适用的</w:t>
      </w:r>
      <w:r w:rsidR="00F52A2B">
        <w:rPr>
          <w:rFonts w:hint="eastAsia"/>
          <w:lang w:val="zh-CN" w:eastAsia="zh-CN"/>
        </w:rPr>
        <w:t>《</w:t>
      </w:r>
      <w:r>
        <w:rPr>
          <w:lang w:val="zh-CN" w:eastAsia="zh-CN"/>
        </w:rPr>
        <w:t>行动计划</w:t>
      </w:r>
      <w:r w:rsidR="00F52A2B">
        <w:rPr>
          <w:rFonts w:hint="eastAsia"/>
          <w:lang w:val="zh-CN" w:eastAsia="zh-CN"/>
        </w:rPr>
        <w:t>》</w:t>
      </w:r>
      <w:r>
        <w:rPr>
          <w:lang w:val="zh-CN" w:eastAsia="zh-CN"/>
        </w:rPr>
        <w:t>中发挥关键作用。</w:t>
      </w:r>
    </w:p>
    <w:p w14:paraId="76F050B6" w14:textId="1F8C8D91" w:rsidR="00921FF9" w:rsidRPr="008C3879" w:rsidRDefault="00921FF9" w:rsidP="00921FF9">
      <w:pPr>
        <w:pStyle w:val="enumlev1"/>
        <w:rPr>
          <w:rFonts w:cstheme="minorHAnsi"/>
          <w:szCs w:val="24"/>
          <w:lang w:eastAsia="zh-CN"/>
        </w:rPr>
      </w:pPr>
      <w:r>
        <w:rPr>
          <w:lang w:val="zh-CN" w:eastAsia="zh-CN"/>
        </w:rPr>
        <w:t>4</w:t>
      </w:r>
      <w:r w:rsidR="00F52A2B">
        <w:rPr>
          <w:lang w:val="zh-CN" w:eastAsia="zh-CN"/>
        </w:rPr>
        <w:tab/>
      </w:r>
      <w:r>
        <w:rPr>
          <w:lang w:val="zh-CN" w:eastAsia="zh-CN"/>
        </w:rPr>
        <w:t>保证国际电联的区域代表处和地区办事处在国家和区域层面</w:t>
      </w:r>
      <w:r w:rsidR="00F52A2B">
        <w:rPr>
          <w:rFonts w:hint="eastAsia"/>
          <w:lang w:val="zh-CN" w:eastAsia="zh-CN"/>
        </w:rPr>
        <w:t>深刻</w:t>
      </w:r>
      <w:r>
        <w:rPr>
          <w:lang w:val="zh-CN" w:eastAsia="zh-CN"/>
        </w:rPr>
        <w:t>融入联合国发展系统和更广泛的行业生态系统，推动有意义的伙伴关系和协同作用。</w:t>
      </w:r>
    </w:p>
    <w:p w14:paraId="7C554442" w14:textId="658C0C06" w:rsidR="00921FF9" w:rsidRPr="008C3879" w:rsidRDefault="00921FF9" w:rsidP="00921FF9">
      <w:pPr>
        <w:pStyle w:val="enumlev1"/>
        <w:rPr>
          <w:rFonts w:cstheme="minorHAnsi"/>
          <w:szCs w:val="24"/>
          <w:lang w:eastAsia="zh-CN"/>
        </w:rPr>
      </w:pPr>
      <w:r>
        <w:rPr>
          <w:lang w:val="zh-CN" w:eastAsia="zh-CN"/>
        </w:rPr>
        <w:t>5</w:t>
      </w:r>
      <w:r w:rsidR="00F52A2B">
        <w:rPr>
          <w:lang w:val="zh-CN" w:eastAsia="zh-CN"/>
        </w:rPr>
        <w:tab/>
      </w:r>
      <w:r>
        <w:rPr>
          <w:lang w:val="zh-CN" w:eastAsia="zh-CN"/>
        </w:rPr>
        <w:t>确定加强区域代表处和地区办事处内部控制的措施，促进健全的管理做法。</w:t>
      </w:r>
    </w:p>
    <w:p w14:paraId="6E2898C7" w14:textId="77777777" w:rsidR="00921FF9" w:rsidRPr="00322DFC" w:rsidRDefault="00921FF9" w:rsidP="00921FF9">
      <w:pPr>
        <w:pStyle w:val="Headingb"/>
        <w:rPr>
          <w:lang w:eastAsia="zh-CN"/>
        </w:rPr>
      </w:pPr>
      <w:r>
        <w:rPr>
          <w:bCs/>
          <w:lang w:val="zh-CN" w:eastAsia="zh-CN"/>
        </w:rPr>
        <w:t>方法</w:t>
      </w:r>
    </w:p>
    <w:p w14:paraId="2679ED6D" w14:textId="77777777" w:rsidR="00921FF9" w:rsidRPr="008C3879" w:rsidRDefault="00921FF9" w:rsidP="008070E6">
      <w:pPr>
        <w:ind w:firstLineChars="200" w:firstLine="480"/>
        <w:rPr>
          <w:rFonts w:cstheme="minorHAnsi"/>
          <w:szCs w:val="24"/>
          <w:lang w:eastAsia="zh-CN"/>
        </w:rPr>
      </w:pPr>
      <w:r>
        <w:rPr>
          <w:lang w:val="zh-CN" w:eastAsia="zh-CN"/>
        </w:rPr>
        <w:t>为确保进行彻底和客观的审查，秘书处将采用以下方法：</w:t>
      </w:r>
    </w:p>
    <w:p w14:paraId="2E962E10" w14:textId="62E11C8A" w:rsidR="00921FF9" w:rsidRPr="008C3879" w:rsidRDefault="00921FF9" w:rsidP="00921FF9">
      <w:pPr>
        <w:pStyle w:val="enumlev1"/>
        <w:rPr>
          <w:rFonts w:cstheme="minorHAnsi"/>
          <w:szCs w:val="24"/>
          <w:lang w:eastAsia="zh-CN"/>
        </w:rPr>
      </w:pPr>
      <w:r>
        <w:rPr>
          <w:i/>
          <w:iCs/>
          <w:lang w:val="zh-CN" w:eastAsia="zh-CN"/>
        </w:rPr>
        <w:t>a)</w:t>
      </w:r>
      <w:r w:rsidR="00307D86">
        <w:rPr>
          <w:i/>
          <w:iCs/>
          <w:lang w:val="zh-CN" w:eastAsia="zh-CN"/>
        </w:rPr>
        <w:tab/>
      </w:r>
      <w:r w:rsidRPr="00307D86">
        <w:rPr>
          <w:b/>
          <w:bCs/>
          <w:lang w:val="zh-CN" w:eastAsia="zh-CN"/>
        </w:rPr>
        <w:t>文件分析</w:t>
      </w:r>
      <w:r>
        <w:rPr>
          <w:lang w:val="zh-CN" w:eastAsia="zh-CN"/>
        </w:rPr>
        <w:t>：对基础文件进行案头审查，包括第</w:t>
      </w:r>
      <w:r>
        <w:rPr>
          <w:lang w:val="zh-CN" w:eastAsia="zh-CN"/>
        </w:rPr>
        <w:t>25</w:t>
      </w:r>
      <w:r>
        <w:rPr>
          <w:lang w:val="zh-CN" w:eastAsia="zh-CN"/>
        </w:rPr>
        <w:t>号决议、国际电联的战略规划以及运作、绩效和审计报告。</w:t>
      </w:r>
    </w:p>
    <w:p w14:paraId="5271EFE2" w14:textId="7110D3E3" w:rsidR="00921FF9" w:rsidRPr="008C3879" w:rsidRDefault="00921FF9" w:rsidP="00921FF9">
      <w:pPr>
        <w:pStyle w:val="enumlev1"/>
        <w:rPr>
          <w:rFonts w:cstheme="minorHAnsi"/>
          <w:szCs w:val="24"/>
          <w:lang w:eastAsia="zh-CN"/>
        </w:rPr>
      </w:pPr>
      <w:r>
        <w:rPr>
          <w:i/>
          <w:iCs/>
          <w:lang w:val="zh-CN" w:eastAsia="zh-CN"/>
        </w:rPr>
        <w:t>b)</w:t>
      </w:r>
      <w:r w:rsidR="00307D86">
        <w:rPr>
          <w:i/>
          <w:iCs/>
          <w:lang w:val="zh-CN" w:eastAsia="zh-CN"/>
        </w:rPr>
        <w:tab/>
      </w:r>
      <w:r w:rsidRPr="00930D6E">
        <w:rPr>
          <w:b/>
          <w:bCs/>
          <w:lang w:val="zh-CN" w:eastAsia="zh-CN"/>
        </w:rPr>
        <w:t>数据分析</w:t>
      </w:r>
      <w:r>
        <w:rPr>
          <w:lang w:val="zh-CN" w:eastAsia="zh-CN"/>
        </w:rPr>
        <w:t>：分析关键数据点，包括人员结构、预算分配和项目成果，以发现趋势、差距和改进机会。</w:t>
      </w:r>
    </w:p>
    <w:p w14:paraId="780C834B" w14:textId="21EE3533" w:rsidR="00921FF9" w:rsidRPr="008C3879" w:rsidRDefault="00921FF9" w:rsidP="00921FF9">
      <w:pPr>
        <w:pStyle w:val="enumlev1"/>
        <w:rPr>
          <w:rFonts w:cstheme="minorHAnsi"/>
          <w:szCs w:val="24"/>
          <w:lang w:eastAsia="zh-CN"/>
        </w:rPr>
      </w:pPr>
      <w:r>
        <w:rPr>
          <w:i/>
          <w:iCs/>
          <w:lang w:val="zh-CN" w:eastAsia="zh-CN"/>
        </w:rPr>
        <w:t>c)</w:t>
      </w:r>
      <w:r w:rsidR="00307D86">
        <w:rPr>
          <w:i/>
          <w:iCs/>
          <w:lang w:val="zh-CN" w:eastAsia="zh-CN"/>
        </w:rPr>
        <w:tab/>
      </w:r>
      <w:r w:rsidRPr="00930D6E">
        <w:rPr>
          <w:b/>
          <w:bCs/>
          <w:lang w:val="zh-CN" w:eastAsia="zh-CN"/>
        </w:rPr>
        <w:t>利益攸关方磋商</w:t>
      </w:r>
      <w:r>
        <w:rPr>
          <w:lang w:val="zh-CN" w:eastAsia="zh-CN"/>
        </w:rPr>
        <w:t>：与主要利益攸关方进行内部接触，并与国际电联顾问组</w:t>
      </w:r>
      <w:r w:rsidR="00930D6E">
        <w:rPr>
          <w:rFonts w:hint="eastAsia"/>
          <w:lang w:val="zh-CN" w:eastAsia="zh-CN"/>
        </w:rPr>
        <w:t>磋商</w:t>
      </w:r>
      <w:r>
        <w:rPr>
          <w:lang w:val="zh-CN" w:eastAsia="zh-CN"/>
        </w:rPr>
        <w:t>，以获得关于塑造国际电</w:t>
      </w:r>
      <w:proofErr w:type="gramStart"/>
      <w:r>
        <w:rPr>
          <w:lang w:val="zh-CN" w:eastAsia="zh-CN"/>
        </w:rPr>
        <w:t>联区域代表处未来</w:t>
      </w:r>
      <w:proofErr w:type="gramEnd"/>
      <w:r>
        <w:rPr>
          <w:lang w:val="zh-CN" w:eastAsia="zh-CN"/>
        </w:rPr>
        <w:t>方向的见解和战略指导。</w:t>
      </w:r>
    </w:p>
    <w:p w14:paraId="1315DE6B" w14:textId="77777777" w:rsidR="00921FF9" w:rsidRPr="008C3879" w:rsidRDefault="00921FF9" w:rsidP="00921FF9">
      <w:pPr>
        <w:pStyle w:val="enumlev1"/>
        <w:rPr>
          <w:rFonts w:cstheme="minorHAnsi"/>
          <w:szCs w:val="24"/>
          <w:lang w:eastAsia="zh-CN"/>
        </w:rPr>
      </w:pPr>
      <w:r>
        <w:rPr>
          <w:lang w:val="zh-CN" w:eastAsia="zh-CN"/>
        </w:rPr>
        <w:tab/>
      </w:r>
      <w:r w:rsidRPr="00930D6E">
        <w:rPr>
          <w:b/>
          <w:bCs/>
          <w:lang w:val="zh-CN" w:eastAsia="zh-CN"/>
        </w:rPr>
        <w:t>利益攸关方调查</w:t>
      </w:r>
      <w:r>
        <w:rPr>
          <w:lang w:val="zh-CN" w:eastAsia="zh-CN"/>
        </w:rPr>
        <w:t>：管理和收集成员和区域性电信组织（</w:t>
      </w:r>
      <w:r>
        <w:rPr>
          <w:lang w:val="zh-CN" w:eastAsia="zh-CN"/>
        </w:rPr>
        <w:t>RTO</w:t>
      </w:r>
      <w:r>
        <w:rPr>
          <w:lang w:val="zh-CN" w:eastAsia="zh-CN"/>
        </w:rPr>
        <w:t>）关于满意度的反馈，以衡量区域代表性的影响，并优先评估区域代表处和地区办事处成员对区域代表处和地区办事处活动的总体满意度。</w:t>
      </w:r>
    </w:p>
    <w:p w14:paraId="49026040" w14:textId="15C3E5CE" w:rsidR="00921FF9" w:rsidRPr="008C3879" w:rsidRDefault="00921FF9" w:rsidP="00921FF9">
      <w:pPr>
        <w:pStyle w:val="enumlev1"/>
        <w:keepNext/>
        <w:rPr>
          <w:rFonts w:cstheme="minorHAnsi"/>
          <w:b/>
          <w:bCs/>
          <w:szCs w:val="24"/>
          <w:lang w:eastAsia="zh-CN"/>
        </w:rPr>
      </w:pPr>
      <w:r>
        <w:rPr>
          <w:i/>
          <w:iCs/>
          <w:lang w:val="zh-CN" w:eastAsia="zh-CN"/>
        </w:rPr>
        <w:lastRenderedPageBreak/>
        <w:t>d)</w:t>
      </w:r>
      <w:r w:rsidR="00307D86">
        <w:rPr>
          <w:i/>
          <w:iCs/>
          <w:lang w:val="zh-CN" w:eastAsia="zh-CN"/>
        </w:rPr>
        <w:tab/>
      </w:r>
      <w:r>
        <w:rPr>
          <w:b/>
          <w:bCs/>
          <w:lang w:val="zh-CN" w:eastAsia="zh-CN"/>
        </w:rPr>
        <w:t>工作范围</w:t>
      </w:r>
    </w:p>
    <w:p w14:paraId="7B33459F" w14:textId="77777777" w:rsidR="00921FF9" w:rsidRPr="008C3879" w:rsidRDefault="00921FF9" w:rsidP="00921FF9">
      <w:pPr>
        <w:pStyle w:val="enumlev1"/>
        <w:rPr>
          <w:rFonts w:cstheme="minorHAnsi"/>
          <w:szCs w:val="24"/>
          <w:lang w:eastAsia="zh-CN"/>
        </w:rPr>
      </w:pPr>
      <w:r>
        <w:rPr>
          <w:lang w:val="zh-CN" w:eastAsia="zh-CN"/>
        </w:rPr>
        <w:tab/>
      </w:r>
      <w:r>
        <w:rPr>
          <w:lang w:val="zh-CN" w:eastAsia="zh-CN"/>
        </w:rPr>
        <w:t>审查范围旨在解决国际电联运作的以下方面：</w:t>
      </w:r>
    </w:p>
    <w:p w14:paraId="7902E4D0" w14:textId="0DB4ED5B" w:rsidR="00921FF9" w:rsidRPr="008C3879" w:rsidRDefault="00921FF9" w:rsidP="00921FF9">
      <w:pPr>
        <w:pStyle w:val="enumlev1"/>
        <w:rPr>
          <w:lang w:eastAsia="zh-CN"/>
        </w:rPr>
      </w:pPr>
      <w:r>
        <w:rPr>
          <w:lang w:val="zh-CN" w:eastAsia="zh-CN"/>
        </w:rPr>
        <w:tab/>
        <w:t>1</w:t>
      </w:r>
      <w:r w:rsidR="008714A4">
        <w:rPr>
          <w:lang w:val="zh-CN" w:eastAsia="zh-CN"/>
        </w:rPr>
        <w:tab/>
      </w:r>
      <w:r>
        <w:rPr>
          <w:lang w:val="zh-CN" w:eastAsia="zh-CN"/>
        </w:rPr>
        <w:t>评估是否向区域代表处和地区办事处分配了适当和充足的财务、人力和物质资源，同时考虑到每个区域的特点，以有效完成其活动和计划目标，代表整个国际电联并产生影响。</w:t>
      </w:r>
    </w:p>
    <w:p w14:paraId="7F10E9BB" w14:textId="7102639E" w:rsidR="00921FF9" w:rsidRPr="008C3879" w:rsidRDefault="00921FF9" w:rsidP="00921FF9">
      <w:pPr>
        <w:pStyle w:val="enumlev1"/>
        <w:rPr>
          <w:lang w:eastAsia="zh-CN"/>
        </w:rPr>
      </w:pPr>
      <w:r>
        <w:rPr>
          <w:lang w:val="zh-CN" w:eastAsia="zh-CN"/>
        </w:rPr>
        <w:tab/>
        <w:t>2</w:t>
      </w:r>
      <w:r w:rsidR="008714A4">
        <w:rPr>
          <w:lang w:val="zh-CN" w:eastAsia="zh-CN"/>
        </w:rPr>
        <w:tab/>
      </w:r>
      <w:r>
        <w:rPr>
          <w:lang w:val="zh-CN" w:eastAsia="zh-CN"/>
        </w:rPr>
        <w:t>审查和评估资源筹措职能的有效性以及区域代表处和地区办事处的顾问程序、特别服务协定聘用和招聘，同时考虑到附件</w:t>
      </w:r>
      <w:r>
        <w:rPr>
          <w:lang w:val="zh-CN" w:eastAsia="zh-CN"/>
        </w:rPr>
        <w:t>B</w:t>
      </w:r>
      <w:r>
        <w:rPr>
          <w:lang w:val="zh-CN" w:eastAsia="zh-CN"/>
        </w:rPr>
        <w:t>中详述的关键绩效指标（</w:t>
      </w:r>
      <w:r>
        <w:rPr>
          <w:lang w:val="zh-CN" w:eastAsia="zh-CN"/>
        </w:rPr>
        <w:t>KPI</w:t>
      </w:r>
      <w:r>
        <w:rPr>
          <w:lang w:val="zh-CN" w:eastAsia="zh-CN"/>
        </w:rPr>
        <w:t>）。</w:t>
      </w:r>
    </w:p>
    <w:p w14:paraId="46E3B9F9" w14:textId="03B4A102" w:rsidR="00921FF9" w:rsidRPr="008C3879" w:rsidRDefault="00921FF9" w:rsidP="00921FF9">
      <w:pPr>
        <w:pStyle w:val="enumlev1"/>
        <w:rPr>
          <w:lang w:eastAsia="zh-CN"/>
        </w:rPr>
      </w:pPr>
      <w:r>
        <w:rPr>
          <w:lang w:val="zh-CN" w:eastAsia="zh-CN"/>
        </w:rPr>
        <w:tab/>
        <w:t>3</w:t>
      </w:r>
      <w:r w:rsidR="008714A4">
        <w:rPr>
          <w:lang w:val="zh-CN" w:eastAsia="zh-CN"/>
        </w:rPr>
        <w:tab/>
      </w:r>
      <w:r>
        <w:rPr>
          <w:lang w:val="zh-CN" w:eastAsia="zh-CN"/>
        </w:rPr>
        <w:t>审查多种供</w:t>
      </w:r>
      <w:proofErr w:type="gramStart"/>
      <w:r>
        <w:rPr>
          <w:lang w:val="zh-CN" w:eastAsia="zh-CN"/>
        </w:rPr>
        <w:t>资机制</w:t>
      </w:r>
      <w:proofErr w:type="gramEnd"/>
      <w:r>
        <w:rPr>
          <w:lang w:val="zh-CN" w:eastAsia="zh-CN"/>
        </w:rPr>
        <w:t>的有效性，包括预算外供资（信托基金等）、资源筹措职能以及区域代表</w:t>
      </w:r>
      <w:proofErr w:type="gramStart"/>
      <w:r>
        <w:rPr>
          <w:lang w:val="zh-CN" w:eastAsia="zh-CN"/>
        </w:rPr>
        <w:t>处项目</w:t>
      </w:r>
      <w:proofErr w:type="gramEnd"/>
      <w:r>
        <w:rPr>
          <w:lang w:val="zh-CN" w:eastAsia="zh-CN"/>
        </w:rPr>
        <w:t>执行的报告和评估职能。</w:t>
      </w:r>
    </w:p>
    <w:p w14:paraId="296255DB" w14:textId="43917FE6" w:rsidR="00921FF9" w:rsidRPr="008C3879" w:rsidRDefault="00921FF9" w:rsidP="00921FF9">
      <w:pPr>
        <w:pStyle w:val="enumlev1"/>
        <w:rPr>
          <w:lang w:eastAsia="zh-CN"/>
        </w:rPr>
      </w:pPr>
      <w:r>
        <w:rPr>
          <w:lang w:val="zh-CN" w:eastAsia="zh-CN"/>
        </w:rPr>
        <w:tab/>
        <w:t>4</w:t>
      </w:r>
      <w:r w:rsidR="008714A4">
        <w:rPr>
          <w:lang w:val="zh-CN" w:eastAsia="zh-CN"/>
        </w:rPr>
        <w:tab/>
      </w:r>
      <w:r>
        <w:rPr>
          <w:lang w:val="zh-CN" w:eastAsia="zh-CN"/>
        </w:rPr>
        <w:t>评估内部审批流程的充分性和有效性。</w:t>
      </w:r>
    </w:p>
    <w:p w14:paraId="3C848894" w14:textId="3FE480E8" w:rsidR="00921FF9" w:rsidRPr="008C3879" w:rsidRDefault="00921FF9" w:rsidP="00921FF9">
      <w:pPr>
        <w:pStyle w:val="enumlev1"/>
        <w:rPr>
          <w:lang w:eastAsia="zh-CN"/>
        </w:rPr>
      </w:pPr>
      <w:r>
        <w:rPr>
          <w:lang w:val="zh-CN" w:eastAsia="zh-CN"/>
        </w:rPr>
        <w:tab/>
        <w:t>5</w:t>
      </w:r>
      <w:r w:rsidR="008714A4">
        <w:rPr>
          <w:lang w:val="zh-CN" w:eastAsia="zh-CN"/>
        </w:rPr>
        <w:tab/>
      </w:r>
      <w:r>
        <w:rPr>
          <w:lang w:val="zh-CN" w:eastAsia="zh-CN"/>
        </w:rPr>
        <w:t>评估权力下放的实施情况以及相关的内部行政规定和政策文件，此外还评估是否存在明确的角色和职责，包括程序所有者和二线类型职能。</w:t>
      </w:r>
    </w:p>
    <w:p w14:paraId="43785D52" w14:textId="21F7F688" w:rsidR="00921FF9" w:rsidRPr="008C3879" w:rsidRDefault="00921FF9" w:rsidP="00921FF9">
      <w:pPr>
        <w:pStyle w:val="enumlev1"/>
        <w:rPr>
          <w:lang w:eastAsia="zh-CN"/>
        </w:rPr>
      </w:pPr>
      <w:r>
        <w:rPr>
          <w:lang w:val="zh-CN" w:eastAsia="zh-CN"/>
        </w:rPr>
        <w:tab/>
        <w:t>6</w:t>
      </w:r>
      <w:r w:rsidR="008714A4">
        <w:rPr>
          <w:lang w:val="zh-CN" w:eastAsia="zh-CN"/>
        </w:rPr>
        <w:tab/>
      </w:r>
      <w:r>
        <w:rPr>
          <w:lang w:val="zh-CN" w:eastAsia="zh-CN"/>
        </w:rPr>
        <w:t>分析如何将区域代表处纳入人力资源战略规划，重点是培训和职业发展，包括确定和解决组织文化和技能方面的差距，并具体说明在每个区域代表处或地区办事处开展的</w:t>
      </w:r>
      <w:r w:rsidR="00474B53">
        <w:rPr>
          <w:rFonts w:hint="eastAsia"/>
          <w:lang w:val="zh-CN" w:eastAsia="zh-CN"/>
        </w:rPr>
        <w:t>职员</w:t>
      </w:r>
      <w:r>
        <w:rPr>
          <w:lang w:val="zh-CN" w:eastAsia="zh-CN"/>
        </w:rPr>
        <w:t>培训的数量和类型。</w:t>
      </w:r>
    </w:p>
    <w:p w14:paraId="7BA0FE88" w14:textId="536D10AE" w:rsidR="00921FF9" w:rsidRPr="008C3879" w:rsidRDefault="00921FF9" w:rsidP="00921FF9">
      <w:pPr>
        <w:pStyle w:val="enumlev1"/>
        <w:rPr>
          <w:lang w:eastAsia="zh-CN"/>
        </w:rPr>
      </w:pPr>
      <w:r>
        <w:rPr>
          <w:lang w:val="zh-CN" w:eastAsia="zh-CN"/>
        </w:rPr>
        <w:tab/>
        <w:t>7</w:t>
      </w:r>
      <w:r w:rsidR="008714A4">
        <w:rPr>
          <w:lang w:val="zh-CN" w:eastAsia="zh-CN"/>
        </w:rPr>
        <w:tab/>
      </w:r>
      <w:r w:rsidR="00474B53" w:rsidRPr="00474B53">
        <w:rPr>
          <w:rFonts w:hint="eastAsia"/>
          <w:lang w:val="zh-CN" w:eastAsia="zh-CN"/>
        </w:rPr>
        <w:t>对照</w:t>
      </w:r>
      <w:r>
        <w:rPr>
          <w:lang w:val="zh-CN" w:eastAsia="zh-CN"/>
        </w:rPr>
        <w:t>国际电联学院培训中心框架</w:t>
      </w:r>
      <w:r w:rsidR="00474B53">
        <w:rPr>
          <w:rFonts w:hint="eastAsia"/>
          <w:lang w:val="zh-CN" w:eastAsia="zh-CN"/>
        </w:rPr>
        <w:t>，</w:t>
      </w:r>
      <w:r w:rsidR="00474B53" w:rsidRPr="00474B53">
        <w:rPr>
          <w:rFonts w:hint="eastAsia"/>
          <w:lang w:val="zh-CN" w:eastAsia="zh-CN"/>
        </w:rPr>
        <w:t>比较所有</w:t>
      </w:r>
      <w:r w:rsidR="00474B53">
        <w:rPr>
          <w:lang w:val="zh-CN" w:eastAsia="zh-CN"/>
        </w:rPr>
        <w:t>区域代表处和地区办事处</w:t>
      </w:r>
      <w:r>
        <w:rPr>
          <w:lang w:val="zh-CN" w:eastAsia="zh-CN"/>
        </w:rPr>
        <w:t>的能力建设和开发活动</w:t>
      </w:r>
      <w:r w:rsidR="00474B53">
        <w:rPr>
          <w:rFonts w:hint="eastAsia"/>
          <w:lang w:val="zh-CN" w:eastAsia="zh-CN"/>
        </w:rPr>
        <w:t>。</w:t>
      </w:r>
    </w:p>
    <w:p w14:paraId="6A51AF40" w14:textId="5F5E6DA7" w:rsidR="00921FF9" w:rsidRPr="008C3879" w:rsidRDefault="00921FF9" w:rsidP="00921FF9">
      <w:pPr>
        <w:pStyle w:val="enumlev1"/>
        <w:rPr>
          <w:lang w:eastAsia="zh-CN"/>
        </w:rPr>
      </w:pPr>
      <w:r>
        <w:rPr>
          <w:lang w:val="zh-CN" w:eastAsia="zh-CN"/>
        </w:rPr>
        <w:lastRenderedPageBreak/>
        <w:tab/>
        <w:t>8</w:t>
      </w:r>
      <w:r w:rsidR="008714A4">
        <w:rPr>
          <w:lang w:val="zh-CN" w:eastAsia="zh-CN"/>
        </w:rPr>
        <w:tab/>
      </w:r>
      <w:r>
        <w:rPr>
          <w:lang w:val="zh-CN" w:eastAsia="zh-CN"/>
        </w:rPr>
        <w:t>确定</w:t>
      </w:r>
      <w:r w:rsidR="00AA1E6A">
        <w:rPr>
          <w:rFonts w:hint="eastAsia"/>
          <w:lang w:val="zh-CN" w:eastAsia="zh-CN"/>
        </w:rPr>
        <w:t>职员</w:t>
      </w:r>
      <w:r>
        <w:rPr>
          <w:lang w:val="zh-CN" w:eastAsia="zh-CN"/>
        </w:rPr>
        <w:t>在参加活动方面面临的障碍和挑战，包括相关费用或预期成果，以酌情提高对国际电联活动的参与，并就如何提高区域代表处和地区办事处的参与提供建议。</w:t>
      </w:r>
    </w:p>
    <w:p w14:paraId="5ABD103A" w14:textId="1EBFF45C" w:rsidR="00921FF9" w:rsidRPr="008C3879" w:rsidRDefault="00921FF9" w:rsidP="00921FF9">
      <w:pPr>
        <w:pStyle w:val="enumlev1"/>
        <w:rPr>
          <w:lang w:eastAsia="zh-CN"/>
        </w:rPr>
      </w:pPr>
      <w:r>
        <w:rPr>
          <w:lang w:val="zh-CN" w:eastAsia="zh-CN"/>
        </w:rPr>
        <w:tab/>
        <w:t>9</w:t>
      </w:r>
      <w:r w:rsidR="008714A4">
        <w:rPr>
          <w:lang w:val="zh-CN" w:eastAsia="zh-CN"/>
        </w:rPr>
        <w:tab/>
      </w:r>
      <w:r>
        <w:rPr>
          <w:lang w:val="zh-CN" w:eastAsia="zh-CN"/>
        </w:rPr>
        <w:t>评估向国际电联理事会和各局提交的有关区域代表处的报告是否就其为满足国际电联战略规划、《基加利行动计划》、区域性举措、总秘书处和三个部门的年度四年期滚动式运作规划而开展的活动提供了足够的信息，并</w:t>
      </w:r>
      <w:r w:rsidR="00AA1E6A">
        <w:rPr>
          <w:rFonts w:hint="eastAsia"/>
          <w:lang w:val="zh-CN" w:eastAsia="zh-CN"/>
        </w:rPr>
        <w:t>在</w:t>
      </w:r>
      <w:r>
        <w:rPr>
          <w:lang w:val="zh-CN" w:eastAsia="zh-CN"/>
        </w:rPr>
        <w:t>考虑到附件</w:t>
      </w:r>
      <w:r>
        <w:rPr>
          <w:lang w:val="zh-CN" w:eastAsia="zh-CN"/>
        </w:rPr>
        <w:t>B</w:t>
      </w:r>
      <w:r>
        <w:rPr>
          <w:lang w:val="zh-CN" w:eastAsia="zh-CN"/>
        </w:rPr>
        <w:t>中详述的</w:t>
      </w:r>
      <w:r>
        <w:rPr>
          <w:lang w:val="zh-CN" w:eastAsia="zh-CN"/>
        </w:rPr>
        <w:t>KPI</w:t>
      </w:r>
      <w:r w:rsidR="00AA1E6A" w:rsidRPr="00AA1E6A">
        <w:rPr>
          <w:rFonts w:hint="eastAsia"/>
          <w:lang w:val="zh-CN" w:eastAsia="zh-CN"/>
        </w:rPr>
        <w:t>的情况下</w:t>
      </w:r>
      <w:r>
        <w:rPr>
          <w:lang w:val="zh-CN" w:eastAsia="zh-CN"/>
        </w:rPr>
        <w:t>，满足了成员国的协助请求。</w:t>
      </w:r>
    </w:p>
    <w:p w14:paraId="22246314" w14:textId="7F3AADEB" w:rsidR="00921FF9" w:rsidRPr="008C3879" w:rsidRDefault="00921FF9" w:rsidP="00921FF9">
      <w:pPr>
        <w:pStyle w:val="enumlev1"/>
        <w:rPr>
          <w:lang w:eastAsia="zh-CN"/>
        </w:rPr>
      </w:pPr>
      <w:r>
        <w:rPr>
          <w:lang w:val="zh-CN" w:eastAsia="zh-CN"/>
        </w:rPr>
        <w:tab/>
        <w:t>10</w:t>
      </w:r>
      <w:r w:rsidR="008714A4">
        <w:rPr>
          <w:lang w:val="zh-CN" w:eastAsia="zh-CN"/>
        </w:rPr>
        <w:tab/>
      </w:r>
      <w:r w:rsidR="00AA1E6A" w:rsidRPr="00AA1E6A">
        <w:rPr>
          <w:rFonts w:hint="eastAsia"/>
          <w:lang w:val="zh-CN" w:eastAsia="zh-CN"/>
        </w:rPr>
        <w:t>利</w:t>
      </w:r>
      <w:r>
        <w:rPr>
          <w:lang w:val="zh-CN" w:eastAsia="zh-CN"/>
        </w:rPr>
        <w:t>用既定目标</w:t>
      </w:r>
      <w:r w:rsidR="00AA1E6A">
        <w:rPr>
          <w:rFonts w:hint="eastAsia"/>
          <w:lang w:val="zh-CN" w:eastAsia="zh-CN"/>
        </w:rPr>
        <w:t>，</w:t>
      </w:r>
      <w:r>
        <w:rPr>
          <w:lang w:val="zh-CN" w:eastAsia="zh-CN"/>
        </w:rPr>
        <w:t>包括沟通机制</w:t>
      </w:r>
      <w:r w:rsidR="00AA1E6A">
        <w:rPr>
          <w:rFonts w:hint="eastAsia"/>
          <w:lang w:val="zh-CN" w:eastAsia="zh-CN"/>
        </w:rPr>
        <w:t>，</w:t>
      </w:r>
      <w:r w:rsidR="00E34FB5">
        <w:rPr>
          <w:rFonts w:hint="eastAsia"/>
          <w:lang w:val="zh-CN" w:eastAsia="zh-CN"/>
        </w:rPr>
        <w:t>评估</w:t>
      </w:r>
      <w:r>
        <w:rPr>
          <w:lang w:val="zh-CN" w:eastAsia="zh-CN"/>
        </w:rPr>
        <w:t>区域代表处和地区办事处与总秘书处、三个局和</w:t>
      </w:r>
      <w:r w:rsidR="00E34FB5">
        <w:rPr>
          <w:lang w:val="zh-CN" w:eastAsia="zh-CN"/>
        </w:rPr>
        <w:t>区域性组织之间</w:t>
      </w:r>
      <w:r w:rsidR="00E34FB5">
        <w:rPr>
          <w:rFonts w:hint="eastAsia"/>
          <w:lang w:val="zh-CN" w:eastAsia="zh-CN"/>
        </w:rPr>
        <w:t>为</w:t>
      </w:r>
      <w:r>
        <w:rPr>
          <w:lang w:val="zh-CN" w:eastAsia="zh-CN"/>
        </w:rPr>
        <w:t>国际电</w:t>
      </w:r>
      <w:proofErr w:type="gramStart"/>
      <w:r>
        <w:rPr>
          <w:lang w:val="zh-CN" w:eastAsia="zh-CN"/>
        </w:rPr>
        <w:t>联区域</w:t>
      </w:r>
      <w:proofErr w:type="gramEnd"/>
      <w:r>
        <w:rPr>
          <w:lang w:val="zh-CN" w:eastAsia="zh-CN"/>
        </w:rPr>
        <w:t>性活动、会议和大会的协调、规划和实施</w:t>
      </w:r>
      <w:r w:rsidR="00E34FB5">
        <w:rPr>
          <w:rFonts w:hint="eastAsia"/>
          <w:lang w:val="zh-CN" w:eastAsia="zh-CN"/>
        </w:rPr>
        <w:t>而采用的机制以及产生</w:t>
      </w:r>
      <w:r>
        <w:rPr>
          <w:lang w:val="zh-CN" w:eastAsia="zh-CN"/>
        </w:rPr>
        <w:t>的影响，并确定</w:t>
      </w:r>
      <w:r w:rsidR="00E34FB5">
        <w:rPr>
          <w:lang w:val="zh-CN" w:eastAsia="zh-CN"/>
        </w:rPr>
        <w:t>改进措施和行动</w:t>
      </w:r>
      <w:r w:rsidR="00E34FB5">
        <w:rPr>
          <w:rFonts w:hint="eastAsia"/>
          <w:lang w:val="zh-CN" w:eastAsia="zh-CN"/>
        </w:rPr>
        <w:t>，</w:t>
      </w:r>
      <w:r w:rsidR="00E34FB5" w:rsidRPr="00AA1E6A">
        <w:rPr>
          <w:rFonts w:hint="eastAsia"/>
          <w:lang w:val="zh-CN" w:eastAsia="zh-CN"/>
        </w:rPr>
        <w:t>以</w:t>
      </w:r>
      <w:r>
        <w:rPr>
          <w:lang w:val="zh-CN" w:eastAsia="zh-CN"/>
        </w:rPr>
        <w:t>增强区域代表处</w:t>
      </w:r>
      <w:r>
        <w:rPr>
          <w:lang w:val="zh-CN" w:eastAsia="zh-CN"/>
        </w:rPr>
        <w:t>/</w:t>
      </w:r>
      <w:r>
        <w:rPr>
          <w:lang w:val="zh-CN" w:eastAsia="zh-CN"/>
        </w:rPr>
        <w:t>地区办事处与国际电联</w:t>
      </w:r>
      <w:r w:rsidR="00E34FB5">
        <w:rPr>
          <w:lang w:val="zh-CN" w:eastAsia="zh-CN"/>
        </w:rPr>
        <w:t>总部</w:t>
      </w:r>
      <w:r>
        <w:rPr>
          <w:lang w:val="zh-CN" w:eastAsia="zh-CN"/>
        </w:rPr>
        <w:t>之间在活动、项目和举措的协调和沟通方面的协同作用。</w:t>
      </w:r>
    </w:p>
    <w:p w14:paraId="68F9C038" w14:textId="7549750B" w:rsidR="00921FF9" w:rsidRPr="008C3879" w:rsidRDefault="00921FF9" w:rsidP="00921FF9">
      <w:pPr>
        <w:pStyle w:val="enumlev1"/>
        <w:rPr>
          <w:lang w:eastAsia="zh-CN"/>
        </w:rPr>
      </w:pPr>
      <w:r>
        <w:rPr>
          <w:lang w:val="zh-CN" w:eastAsia="zh-CN"/>
        </w:rPr>
        <w:tab/>
        <w:t>11</w:t>
      </w:r>
      <w:r w:rsidR="008714A4">
        <w:rPr>
          <w:lang w:val="zh-CN" w:eastAsia="zh-CN"/>
        </w:rPr>
        <w:tab/>
      </w:r>
      <w:r>
        <w:rPr>
          <w:lang w:val="zh-CN" w:eastAsia="zh-CN"/>
        </w:rPr>
        <w:t>评估成员参与机制及其有效性，以及与其他国际、区域和次区域组织以及联合国组织的参与</w:t>
      </w:r>
      <w:r w:rsidR="00087A00">
        <w:rPr>
          <w:rFonts w:hint="eastAsia"/>
          <w:lang w:val="zh-CN" w:eastAsia="zh-CN"/>
        </w:rPr>
        <w:t>情况</w:t>
      </w:r>
      <w:r>
        <w:rPr>
          <w:lang w:val="zh-CN" w:eastAsia="zh-CN"/>
        </w:rPr>
        <w:t>。</w:t>
      </w:r>
    </w:p>
    <w:p w14:paraId="505008E6" w14:textId="3D251988" w:rsidR="00921FF9" w:rsidRPr="008C3879" w:rsidRDefault="00921FF9" w:rsidP="00921FF9">
      <w:pPr>
        <w:pStyle w:val="enumlev1"/>
        <w:rPr>
          <w:lang w:eastAsia="zh-CN"/>
        </w:rPr>
      </w:pPr>
      <w:r>
        <w:rPr>
          <w:lang w:val="zh-CN" w:eastAsia="zh-CN"/>
        </w:rPr>
        <w:tab/>
        <w:t>12</w:t>
      </w:r>
      <w:r w:rsidR="008714A4">
        <w:rPr>
          <w:lang w:val="zh-CN" w:eastAsia="zh-CN"/>
        </w:rPr>
        <w:tab/>
      </w:r>
      <w:r>
        <w:rPr>
          <w:lang w:val="zh-CN" w:eastAsia="zh-CN"/>
        </w:rPr>
        <w:t>为区域代表处和地区办事处提出方法建议，以加强不属于特定区域性电信组织（</w:t>
      </w:r>
      <w:r>
        <w:rPr>
          <w:lang w:val="zh-CN" w:eastAsia="zh-CN"/>
        </w:rPr>
        <w:t>RTO</w:t>
      </w:r>
      <w:r>
        <w:rPr>
          <w:lang w:val="zh-CN" w:eastAsia="zh-CN"/>
        </w:rPr>
        <w:t>）的国家以及相关</w:t>
      </w:r>
      <w:r w:rsidR="00087A00" w:rsidRPr="00087A00">
        <w:rPr>
          <w:rFonts w:hint="eastAsia"/>
          <w:lang w:val="zh-CN" w:eastAsia="zh-CN"/>
        </w:rPr>
        <w:t>RTO</w:t>
      </w:r>
      <w:r>
        <w:rPr>
          <w:lang w:val="zh-CN" w:eastAsia="zh-CN"/>
        </w:rPr>
        <w:t>在国际电联世界性全会和大会的区域性筹备进程中的工作协调。</w:t>
      </w:r>
    </w:p>
    <w:p w14:paraId="29723041" w14:textId="048AAD24" w:rsidR="00921FF9" w:rsidRPr="00322DFC" w:rsidRDefault="00087A00" w:rsidP="00921FF9">
      <w:pPr>
        <w:pStyle w:val="Headingb"/>
        <w:rPr>
          <w:lang w:eastAsia="zh-CN"/>
        </w:rPr>
      </w:pPr>
      <w:r>
        <w:rPr>
          <w:rFonts w:hint="eastAsia"/>
          <w:bCs/>
          <w:lang w:val="zh-CN" w:eastAsia="zh-CN"/>
        </w:rPr>
        <w:t>可交付</w:t>
      </w:r>
      <w:r w:rsidR="00921FF9">
        <w:rPr>
          <w:bCs/>
          <w:lang w:val="zh-CN" w:eastAsia="zh-CN"/>
        </w:rPr>
        <w:t>成果</w:t>
      </w:r>
    </w:p>
    <w:p w14:paraId="1CB1F925" w14:textId="0CBEF798" w:rsidR="00921FF9" w:rsidRPr="008C3879" w:rsidRDefault="00921FF9" w:rsidP="008070E6">
      <w:pPr>
        <w:ind w:firstLineChars="200" w:firstLine="480"/>
        <w:rPr>
          <w:lang w:eastAsia="zh-CN"/>
        </w:rPr>
      </w:pPr>
      <w:r>
        <w:rPr>
          <w:lang w:val="zh-CN" w:eastAsia="zh-CN"/>
        </w:rPr>
        <w:t>国际电联秘书处将通过</w:t>
      </w:r>
      <w:r w:rsidR="00087A00">
        <w:rPr>
          <w:rFonts w:hint="eastAsia"/>
          <w:lang w:val="zh-CN" w:eastAsia="zh-CN"/>
        </w:rPr>
        <w:t>审查</w:t>
      </w:r>
      <w:r>
        <w:rPr>
          <w:lang w:val="zh-CN" w:eastAsia="zh-CN"/>
        </w:rPr>
        <w:t>进程产生以下</w:t>
      </w:r>
      <w:r w:rsidR="00087A00">
        <w:rPr>
          <w:rFonts w:hint="eastAsia"/>
          <w:lang w:val="zh-CN" w:eastAsia="zh-CN"/>
        </w:rPr>
        <w:t>可交付</w:t>
      </w:r>
      <w:r>
        <w:rPr>
          <w:lang w:val="zh-CN" w:eastAsia="zh-CN"/>
        </w:rPr>
        <w:t>成果：</w:t>
      </w:r>
    </w:p>
    <w:p w14:paraId="72AFB783" w14:textId="152D3313" w:rsidR="00921FF9" w:rsidRPr="008C3879" w:rsidRDefault="00921FF9" w:rsidP="00921FF9">
      <w:pPr>
        <w:pStyle w:val="enumlev1"/>
        <w:rPr>
          <w:lang w:eastAsia="zh-CN"/>
        </w:rPr>
      </w:pPr>
      <w:r>
        <w:rPr>
          <w:lang w:val="zh-CN" w:eastAsia="zh-CN"/>
        </w:rPr>
        <w:lastRenderedPageBreak/>
        <w:t>–</w:t>
      </w:r>
      <w:r w:rsidR="00087A00">
        <w:rPr>
          <w:lang w:val="zh-CN" w:eastAsia="zh-CN"/>
        </w:rPr>
        <w:tab/>
      </w:r>
      <w:r>
        <w:rPr>
          <w:lang w:val="zh-CN" w:eastAsia="zh-CN"/>
        </w:rPr>
        <w:t>概述详细工作计划、方法和财务影响（如有）的启动报告。</w:t>
      </w:r>
    </w:p>
    <w:p w14:paraId="5A2009D6" w14:textId="020D23DE" w:rsidR="00921FF9" w:rsidRPr="008C3879" w:rsidRDefault="00921FF9" w:rsidP="00921FF9">
      <w:pPr>
        <w:pStyle w:val="enumlev1"/>
        <w:rPr>
          <w:lang w:eastAsia="zh-CN"/>
        </w:rPr>
      </w:pPr>
      <w:r>
        <w:rPr>
          <w:lang w:val="zh-CN" w:eastAsia="zh-CN"/>
        </w:rPr>
        <w:t>–</w:t>
      </w:r>
      <w:r w:rsidR="00087A00">
        <w:rPr>
          <w:lang w:val="zh-CN" w:eastAsia="zh-CN"/>
        </w:rPr>
        <w:tab/>
      </w:r>
      <w:r>
        <w:rPr>
          <w:lang w:val="zh-CN" w:eastAsia="zh-CN"/>
        </w:rPr>
        <w:t>包含初步审查结果和建议的中期报告。</w:t>
      </w:r>
    </w:p>
    <w:p w14:paraId="1A262A4A" w14:textId="0CDA11A3" w:rsidR="00921FF9" w:rsidRPr="008C3879" w:rsidRDefault="00921FF9" w:rsidP="00921FF9">
      <w:pPr>
        <w:pStyle w:val="enumlev1"/>
        <w:rPr>
          <w:lang w:eastAsia="zh-CN"/>
        </w:rPr>
      </w:pPr>
      <w:r>
        <w:rPr>
          <w:lang w:val="zh-CN" w:eastAsia="zh-CN"/>
        </w:rPr>
        <w:t>–</w:t>
      </w:r>
      <w:r w:rsidR="00087A00">
        <w:rPr>
          <w:lang w:val="zh-CN" w:eastAsia="zh-CN"/>
        </w:rPr>
        <w:tab/>
      </w:r>
      <w:r>
        <w:rPr>
          <w:lang w:val="zh-CN" w:eastAsia="zh-CN"/>
        </w:rPr>
        <w:t>包含全面分析、结论和</w:t>
      </w:r>
      <w:r w:rsidR="009C1868">
        <w:rPr>
          <w:rFonts w:hint="eastAsia"/>
          <w:lang w:val="zh-CN" w:eastAsia="zh-CN"/>
        </w:rPr>
        <w:t>可行</w:t>
      </w:r>
      <w:r>
        <w:rPr>
          <w:lang w:val="zh-CN" w:eastAsia="zh-CN"/>
        </w:rPr>
        <w:t>建议的最</w:t>
      </w:r>
      <w:r w:rsidR="009C1868">
        <w:rPr>
          <w:rFonts w:hint="eastAsia"/>
          <w:lang w:val="zh-CN" w:eastAsia="zh-CN"/>
        </w:rPr>
        <w:t>后</w:t>
      </w:r>
      <w:r>
        <w:rPr>
          <w:lang w:val="zh-CN" w:eastAsia="zh-CN"/>
        </w:rPr>
        <w:t>报告。</w:t>
      </w:r>
    </w:p>
    <w:p w14:paraId="453120AA" w14:textId="5CEAB044" w:rsidR="00921FF9" w:rsidRPr="008C3879" w:rsidRDefault="00921FF9" w:rsidP="00921FF9">
      <w:pPr>
        <w:pStyle w:val="enumlev1"/>
        <w:rPr>
          <w:lang w:eastAsia="zh-CN"/>
        </w:rPr>
      </w:pPr>
      <w:r>
        <w:rPr>
          <w:lang w:val="zh-CN" w:eastAsia="zh-CN"/>
        </w:rPr>
        <w:t>–</w:t>
      </w:r>
      <w:r w:rsidR="00087A00">
        <w:rPr>
          <w:lang w:val="zh-CN" w:eastAsia="zh-CN"/>
        </w:rPr>
        <w:tab/>
      </w:r>
      <w:r>
        <w:rPr>
          <w:lang w:val="zh-CN" w:eastAsia="zh-CN"/>
        </w:rPr>
        <w:t>向国际电联理事会</w:t>
      </w:r>
      <w:r w:rsidR="009C1868">
        <w:rPr>
          <w:rFonts w:hint="eastAsia"/>
          <w:lang w:val="zh-CN" w:eastAsia="zh-CN"/>
        </w:rPr>
        <w:t>介绍</w:t>
      </w:r>
      <w:r>
        <w:rPr>
          <w:lang w:val="zh-CN" w:eastAsia="zh-CN"/>
        </w:rPr>
        <w:t>最后报告和主要调查结果。</w:t>
      </w:r>
    </w:p>
    <w:p w14:paraId="08BEF40D" w14:textId="77777777" w:rsidR="00921FF9" w:rsidRPr="00322DFC" w:rsidRDefault="00921FF9" w:rsidP="00921FF9">
      <w:pPr>
        <w:pStyle w:val="Headingb"/>
        <w:rPr>
          <w:lang w:eastAsia="zh-CN"/>
        </w:rPr>
      </w:pPr>
      <w:r>
        <w:rPr>
          <w:bCs/>
          <w:lang w:val="zh-CN" w:eastAsia="zh-CN"/>
        </w:rPr>
        <w:t>时间安排</w:t>
      </w:r>
    </w:p>
    <w:p w14:paraId="20A5457B" w14:textId="327919A3" w:rsidR="00921FF9" w:rsidRPr="008C3879" w:rsidRDefault="00921FF9" w:rsidP="00921FF9">
      <w:pPr>
        <w:pStyle w:val="enumlev1"/>
        <w:rPr>
          <w:lang w:eastAsia="zh-CN"/>
        </w:rPr>
      </w:pPr>
      <w:r>
        <w:rPr>
          <w:lang w:val="zh-CN" w:eastAsia="zh-CN"/>
        </w:rPr>
        <w:t>–</w:t>
      </w:r>
      <w:r w:rsidR="009C1868">
        <w:rPr>
          <w:lang w:val="zh-CN" w:eastAsia="zh-CN"/>
        </w:rPr>
        <w:tab/>
      </w:r>
      <w:r>
        <w:rPr>
          <w:lang w:val="zh-CN" w:eastAsia="zh-CN"/>
        </w:rPr>
        <w:t>启动报告：</w:t>
      </w:r>
      <w:r>
        <w:rPr>
          <w:lang w:val="zh-CN" w:eastAsia="zh-CN"/>
        </w:rPr>
        <w:t>2025</w:t>
      </w:r>
      <w:r>
        <w:rPr>
          <w:lang w:val="zh-CN" w:eastAsia="zh-CN"/>
        </w:rPr>
        <w:t>年</w:t>
      </w:r>
      <w:r>
        <w:rPr>
          <w:lang w:val="zh-CN" w:eastAsia="zh-CN"/>
        </w:rPr>
        <w:t>6</w:t>
      </w:r>
      <w:r>
        <w:rPr>
          <w:lang w:val="zh-CN" w:eastAsia="zh-CN"/>
        </w:rPr>
        <w:t>月，理事会</w:t>
      </w:r>
    </w:p>
    <w:p w14:paraId="7F674058" w14:textId="6AD9627F" w:rsidR="00921FF9" w:rsidRPr="008C3879" w:rsidRDefault="00921FF9" w:rsidP="00921FF9">
      <w:pPr>
        <w:pStyle w:val="enumlev1"/>
        <w:rPr>
          <w:lang w:eastAsia="zh-CN"/>
        </w:rPr>
      </w:pPr>
      <w:r>
        <w:rPr>
          <w:lang w:val="zh-CN" w:eastAsia="zh-CN"/>
        </w:rPr>
        <w:t>–</w:t>
      </w:r>
      <w:r w:rsidR="009C1868">
        <w:rPr>
          <w:lang w:val="zh-CN" w:eastAsia="zh-CN"/>
        </w:rPr>
        <w:tab/>
      </w:r>
      <w:r>
        <w:rPr>
          <w:lang w:val="zh-CN" w:eastAsia="zh-CN"/>
        </w:rPr>
        <w:t>中期报告：</w:t>
      </w:r>
      <w:r>
        <w:rPr>
          <w:lang w:val="zh-CN" w:eastAsia="zh-CN"/>
        </w:rPr>
        <w:t>2025</w:t>
      </w:r>
      <w:r>
        <w:rPr>
          <w:lang w:val="zh-CN" w:eastAsia="zh-CN"/>
        </w:rPr>
        <w:t>年</w:t>
      </w:r>
      <w:r>
        <w:rPr>
          <w:lang w:val="zh-CN" w:eastAsia="zh-CN"/>
        </w:rPr>
        <w:t>9/10</w:t>
      </w:r>
      <w:r>
        <w:rPr>
          <w:lang w:val="zh-CN" w:eastAsia="zh-CN"/>
        </w:rPr>
        <w:t>月和</w:t>
      </w:r>
      <w:r>
        <w:rPr>
          <w:lang w:val="zh-CN" w:eastAsia="zh-CN"/>
        </w:rPr>
        <w:t>2026</w:t>
      </w:r>
      <w:r>
        <w:rPr>
          <w:lang w:val="zh-CN" w:eastAsia="zh-CN"/>
        </w:rPr>
        <w:t>年</w:t>
      </w:r>
      <w:r>
        <w:rPr>
          <w:lang w:val="zh-CN" w:eastAsia="zh-CN"/>
        </w:rPr>
        <w:t>1/2</w:t>
      </w:r>
      <w:r>
        <w:rPr>
          <w:lang w:val="zh-CN" w:eastAsia="zh-CN"/>
        </w:rPr>
        <w:t>月，</w:t>
      </w:r>
      <w:r>
        <w:rPr>
          <w:lang w:val="zh-CN" w:eastAsia="zh-CN"/>
        </w:rPr>
        <w:t>CWG-FHR</w:t>
      </w:r>
      <w:r>
        <w:rPr>
          <w:lang w:val="zh-CN" w:eastAsia="zh-CN"/>
        </w:rPr>
        <w:t>会议</w:t>
      </w:r>
    </w:p>
    <w:p w14:paraId="371C66CE" w14:textId="61A4FC22" w:rsidR="00921FF9" w:rsidRPr="008C3879" w:rsidRDefault="00921FF9" w:rsidP="00921FF9">
      <w:pPr>
        <w:pStyle w:val="enumlev1"/>
        <w:rPr>
          <w:lang w:eastAsia="zh-CN"/>
        </w:rPr>
      </w:pPr>
      <w:r>
        <w:rPr>
          <w:lang w:val="zh-CN" w:eastAsia="zh-CN"/>
        </w:rPr>
        <w:t>–</w:t>
      </w:r>
      <w:r w:rsidR="009C1868">
        <w:rPr>
          <w:lang w:val="zh-CN" w:eastAsia="zh-CN"/>
        </w:rPr>
        <w:tab/>
      </w:r>
      <w:r>
        <w:rPr>
          <w:lang w:val="zh-CN" w:eastAsia="zh-CN"/>
        </w:rPr>
        <w:t>最后报告：</w:t>
      </w:r>
      <w:r w:rsidR="009C1868">
        <w:rPr>
          <w:rFonts w:hint="eastAsia"/>
          <w:lang w:val="zh-CN" w:eastAsia="zh-CN"/>
        </w:rPr>
        <w:t>向</w:t>
      </w:r>
      <w:r>
        <w:rPr>
          <w:lang w:val="zh-CN" w:eastAsia="zh-CN"/>
        </w:rPr>
        <w:t>国际电联理事会</w:t>
      </w:r>
      <w:r w:rsidR="00CA7E20">
        <w:rPr>
          <w:rFonts w:hint="eastAsia"/>
          <w:lang w:val="zh-CN" w:eastAsia="zh-CN"/>
        </w:rPr>
        <w:t>做出介绍</w:t>
      </w:r>
      <w:r>
        <w:rPr>
          <w:lang w:val="zh-CN" w:eastAsia="zh-CN"/>
        </w:rPr>
        <w:t>，</w:t>
      </w:r>
      <w:r>
        <w:rPr>
          <w:lang w:val="zh-CN" w:eastAsia="zh-CN"/>
        </w:rPr>
        <w:t>2026</w:t>
      </w:r>
      <w:r>
        <w:rPr>
          <w:lang w:val="zh-CN" w:eastAsia="zh-CN"/>
        </w:rPr>
        <w:t>年</w:t>
      </w:r>
      <w:r>
        <w:rPr>
          <w:lang w:val="zh-CN" w:eastAsia="zh-CN"/>
        </w:rPr>
        <w:t>4</w:t>
      </w:r>
      <w:r>
        <w:rPr>
          <w:lang w:val="zh-CN" w:eastAsia="zh-CN"/>
        </w:rPr>
        <w:t>月。</w:t>
      </w:r>
    </w:p>
    <w:p w14:paraId="57A0C9F8" w14:textId="77777777" w:rsidR="00921FF9" w:rsidRPr="008C3879" w:rsidRDefault="00921FF9" w:rsidP="00921FF9">
      <w:pPr>
        <w:rPr>
          <w:rFonts w:cstheme="minorHAnsi"/>
          <w:szCs w:val="24"/>
          <w:lang w:eastAsia="zh-CN"/>
        </w:rPr>
      </w:pPr>
      <w:r w:rsidRPr="008C3879">
        <w:rPr>
          <w:rFonts w:cstheme="minorHAnsi"/>
          <w:szCs w:val="24"/>
          <w:lang w:eastAsia="zh-CN"/>
        </w:rPr>
        <w:br w:type="page"/>
      </w:r>
    </w:p>
    <w:p w14:paraId="4E7126D4" w14:textId="77777777" w:rsidR="00921FF9" w:rsidRPr="00F51914" w:rsidRDefault="00921FF9" w:rsidP="00921FF9">
      <w:pPr>
        <w:pStyle w:val="AnnexNo"/>
        <w:rPr>
          <w:lang w:eastAsia="zh-CN"/>
        </w:rPr>
      </w:pPr>
      <w:bookmarkStart w:id="5" w:name="Annex_1"/>
      <w:r w:rsidRPr="00F51914">
        <w:rPr>
          <w:lang w:val="zh-CN" w:eastAsia="zh-CN"/>
        </w:rPr>
        <w:lastRenderedPageBreak/>
        <w:t>附件</w:t>
      </w:r>
      <w:r w:rsidRPr="00F51914">
        <w:rPr>
          <w:lang w:val="zh-CN" w:eastAsia="zh-CN"/>
        </w:rPr>
        <w:t>B</w:t>
      </w:r>
      <w:bookmarkEnd w:id="5"/>
    </w:p>
    <w:p w14:paraId="65EB76E5" w14:textId="0F37255C" w:rsidR="00921FF9" w:rsidRPr="008C3879" w:rsidRDefault="00921FF9" w:rsidP="00921FF9">
      <w:pPr>
        <w:pStyle w:val="Annextitle"/>
        <w:rPr>
          <w:lang w:eastAsia="zh-CN"/>
        </w:rPr>
      </w:pPr>
      <w:r>
        <w:rPr>
          <w:bCs/>
          <w:lang w:val="zh-CN" w:eastAsia="zh-CN"/>
        </w:rPr>
        <w:t>在审查国际电</w:t>
      </w:r>
      <w:proofErr w:type="gramStart"/>
      <w:r>
        <w:rPr>
          <w:bCs/>
          <w:lang w:val="zh-CN" w:eastAsia="zh-CN"/>
        </w:rPr>
        <w:t>联区域</w:t>
      </w:r>
      <w:proofErr w:type="gramEnd"/>
      <w:r>
        <w:rPr>
          <w:bCs/>
          <w:lang w:val="zh-CN" w:eastAsia="zh-CN"/>
        </w:rPr>
        <w:t>代表</w:t>
      </w:r>
      <w:r w:rsidR="00F51914">
        <w:rPr>
          <w:rFonts w:hint="eastAsia"/>
          <w:bCs/>
          <w:lang w:val="zh-CN" w:eastAsia="zh-CN"/>
        </w:rPr>
        <w:t>性</w:t>
      </w:r>
      <w:r>
        <w:rPr>
          <w:bCs/>
          <w:lang w:val="zh-CN" w:eastAsia="zh-CN"/>
        </w:rPr>
        <w:t>时应考虑的</w:t>
      </w:r>
      <w:r w:rsidR="008070E6">
        <w:rPr>
          <w:bCs/>
          <w:lang w:val="zh-CN" w:eastAsia="zh-CN"/>
        </w:rPr>
        <w:br/>
      </w:r>
      <w:r>
        <w:rPr>
          <w:bCs/>
          <w:lang w:val="zh-CN" w:eastAsia="zh-CN"/>
        </w:rPr>
        <w:t>关键绩效指标和评估标准</w:t>
      </w:r>
    </w:p>
    <w:p w14:paraId="153D0DE7" w14:textId="6EE1BEA2" w:rsidR="00921FF9" w:rsidRDefault="00921FF9" w:rsidP="008070E6">
      <w:pPr>
        <w:pStyle w:val="Normalaftertitle"/>
        <w:ind w:firstLineChars="200" w:firstLine="480"/>
        <w:rPr>
          <w:rFonts w:cs="Calibri"/>
          <w:szCs w:val="24"/>
          <w:lang w:eastAsia="zh-CN"/>
        </w:rPr>
      </w:pPr>
      <w:r>
        <w:rPr>
          <w:lang w:val="zh-CN" w:eastAsia="zh-CN"/>
        </w:rPr>
        <w:t>为确保对国际电</w:t>
      </w:r>
      <w:proofErr w:type="gramStart"/>
      <w:r>
        <w:rPr>
          <w:lang w:val="zh-CN" w:eastAsia="zh-CN"/>
        </w:rPr>
        <w:t>联区域</w:t>
      </w:r>
      <w:proofErr w:type="gramEnd"/>
      <w:r>
        <w:rPr>
          <w:lang w:val="zh-CN" w:eastAsia="zh-CN"/>
        </w:rPr>
        <w:t>代表</w:t>
      </w:r>
      <w:r w:rsidR="007C12C5">
        <w:rPr>
          <w:rFonts w:hint="eastAsia"/>
          <w:lang w:val="zh-CN" w:eastAsia="zh-CN"/>
        </w:rPr>
        <w:t>性</w:t>
      </w:r>
      <w:r>
        <w:rPr>
          <w:lang w:val="zh-CN" w:eastAsia="zh-CN"/>
        </w:rPr>
        <w:t>进行全面而有影响力的评估，审查工作将遵循以下关键绩效指标和评估标准：</w:t>
      </w:r>
    </w:p>
    <w:p w14:paraId="624B212C" w14:textId="7133E804" w:rsidR="00921FF9" w:rsidRPr="008C3879" w:rsidRDefault="00921FF9" w:rsidP="00921FF9">
      <w:pPr>
        <w:pStyle w:val="enumlev1"/>
        <w:rPr>
          <w:lang w:eastAsia="zh-CN"/>
        </w:rPr>
      </w:pPr>
      <w:r>
        <w:rPr>
          <w:lang w:val="zh-CN" w:eastAsia="zh-CN"/>
        </w:rPr>
        <w:t>1</w:t>
      </w:r>
      <w:r w:rsidR="007C12C5">
        <w:rPr>
          <w:lang w:val="zh-CN" w:eastAsia="zh-CN"/>
        </w:rPr>
        <w:tab/>
      </w:r>
      <w:r w:rsidR="008B1E5D">
        <w:rPr>
          <w:rFonts w:hint="eastAsia"/>
          <w:lang w:val="zh-CN" w:eastAsia="zh-CN"/>
        </w:rPr>
        <w:t>实现</w:t>
      </w:r>
      <w:r>
        <w:rPr>
          <w:lang w:val="zh-CN" w:eastAsia="zh-CN"/>
        </w:rPr>
        <w:t>战略目标和行动计划目标的百分比。</w:t>
      </w:r>
    </w:p>
    <w:p w14:paraId="77446F0C" w14:textId="084C382D" w:rsidR="00921FF9" w:rsidRPr="008C3879" w:rsidRDefault="00921FF9" w:rsidP="00921FF9">
      <w:pPr>
        <w:pStyle w:val="enumlev1"/>
        <w:rPr>
          <w:lang w:eastAsia="zh-CN"/>
        </w:rPr>
      </w:pPr>
      <w:r>
        <w:rPr>
          <w:lang w:val="zh-CN" w:eastAsia="zh-CN"/>
        </w:rPr>
        <w:t>2</w:t>
      </w:r>
      <w:r w:rsidR="007C12C5">
        <w:rPr>
          <w:lang w:val="zh-CN" w:eastAsia="zh-CN"/>
        </w:rPr>
        <w:tab/>
      </w:r>
      <w:r>
        <w:rPr>
          <w:lang w:val="zh-CN" w:eastAsia="zh-CN"/>
        </w:rPr>
        <w:t>与战略规划和《基加利行动计划》明确</w:t>
      </w:r>
      <w:r w:rsidR="008B1E5D">
        <w:rPr>
          <w:rFonts w:hint="eastAsia"/>
          <w:lang w:val="zh-CN" w:eastAsia="zh-CN"/>
        </w:rPr>
        <w:t>保持</w:t>
      </w:r>
      <w:r>
        <w:rPr>
          <w:lang w:val="zh-CN" w:eastAsia="zh-CN"/>
        </w:rPr>
        <w:t>一致的</w:t>
      </w:r>
      <w:r w:rsidR="008B1E5D">
        <w:rPr>
          <w:rFonts w:hint="eastAsia"/>
          <w:lang w:val="zh-CN" w:eastAsia="zh-CN"/>
        </w:rPr>
        <w:t>职员</w:t>
      </w:r>
      <w:r>
        <w:rPr>
          <w:lang w:val="zh-CN" w:eastAsia="zh-CN"/>
        </w:rPr>
        <w:t>工作</w:t>
      </w:r>
      <w:r>
        <w:rPr>
          <w:lang w:val="zh-CN" w:eastAsia="zh-CN"/>
        </w:rPr>
        <w:t>/</w:t>
      </w:r>
      <w:r>
        <w:rPr>
          <w:lang w:val="zh-CN" w:eastAsia="zh-CN"/>
        </w:rPr>
        <w:t>绩效计划的百分比。</w:t>
      </w:r>
    </w:p>
    <w:p w14:paraId="176505F0" w14:textId="5012BD1F" w:rsidR="00921FF9" w:rsidRPr="008C3879" w:rsidRDefault="00921FF9" w:rsidP="00921FF9">
      <w:pPr>
        <w:pStyle w:val="enumlev1"/>
        <w:rPr>
          <w:lang w:eastAsia="zh-CN"/>
        </w:rPr>
      </w:pPr>
      <w:r>
        <w:rPr>
          <w:lang w:val="zh-CN" w:eastAsia="zh-CN"/>
        </w:rPr>
        <w:t>3</w:t>
      </w:r>
      <w:r w:rsidR="007C12C5">
        <w:rPr>
          <w:lang w:val="zh-CN" w:eastAsia="zh-CN"/>
        </w:rPr>
        <w:tab/>
      </w:r>
      <w:r>
        <w:rPr>
          <w:lang w:val="zh-CN" w:eastAsia="zh-CN"/>
        </w:rPr>
        <w:t>区域代表处和地区办事处</w:t>
      </w:r>
      <w:r w:rsidR="008B1E5D">
        <w:rPr>
          <w:rFonts w:hint="eastAsia"/>
          <w:lang w:val="zh-CN" w:eastAsia="zh-CN"/>
        </w:rPr>
        <w:t>职员</w:t>
      </w:r>
      <w:r>
        <w:rPr>
          <w:lang w:val="zh-CN" w:eastAsia="zh-CN"/>
        </w:rPr>
        <w:t>处理</w:t>
      </w:r>
      <w:r>
        <w:rPr>
          <w:lang w:val="zh-CN" w:eastAsia="zh-CN"/>
        </w:rPr>
        <w:t>/</w:t>
      </w:r>
      <w:r>
        <w:rPr>
          <w:lang w:val="zh-CN" w:eastAsia="zh-CN"/>
        </w:rPr>
        <w:t>完成成员国的</w:t>
      </w:r>
      <w:r w:rsidR="008B1E5D">
        <w:rPr>
          <w:rFonts w:hint="eastAsia"/>
          <w:lang w:val="zh-CN" w:eastAsia="zh-CN"/>
        </w:rPr>
        <w:t>协助</w:t>
      </w:r>
      <w:r>
        <w:rPr>
          <w:lang w:val="zh-CN" w:eastAsia="zh-CN"/>
        </w:rPr>
        <w:t>请求所用的平均时间。</w:t>
      </w:r>
    </w:p>
    <w:p w14:paraId="19A1954B" w14:textId="7CE6AA33" w:rsidR="00921FF9" w:rsidRPr="008C3879" w:rsidRDefault="00921FF9" w:rsidP="00921FF9">
      <w:pPr>
        <w:pStyle w:val="enumlev1"/>
        <w:rPr>
          <w:lang w:eastAsia="zh-CN"/>
        </w:rPr>
      </w:pPr>
      <w:r>
        <w:rPr>
          <w:lang w:val="zh-CN" w:eastAsia="zh-CN"/>
        </w:rPr>
        <w:t>4</w:t>
      </w:r>
      <w:r w:rsidR="007C12C5">
        <w:rPr>
          <w:lang w:val="zh-CN" w:eastAsia="zh-CN"/>
        </w:rPr>
        <w:tab/>
      </w:r>
      <w:r>
        <w:rPr>
          <w:lang w:val="zh-CN" w:eastAsia="zh-CN"/>
        </w:rPr>
        <w:t>成员对区域代表处和地区办事处活动的总体满意度反馈得分。</w:t>
      </w:r>
    </w:p>
    <w:p w14:paraId="66E90E33" w14:textId="381C5ECA" w:rsidR="00921FF9" w:rsidRPr="008C3879" w:rsidRDefault="00921FF9" w:rsidP="00921FF9">
      <w:pPr>
        <w:pStyle w:val="enumlev1"/>
        <w:rPr>
          <w:lang w:eastAsia="zh-CN"/>
        </w:rPr>
      </w:pPr>
      <w:r>
        <w:rPr>
          <w:lang w:val="zh-CN" w:eastAsia="zh-CN"/>
        </w:rPr>
        <w:t>5</w:t>
      </w:r>
      <w:r w:rsidR="007C12C5">
        <w:rPr>
          <w:lang w:val="zh-CN" w:eastAsia="zh-CN"/>
        </w:rPr>
        <w:tab/>
      </w:r>
      <w:r>
        <w:rPr>
          <w:lang w:val="zh-CN" w:eastAsia="zh-CN"/>
        </w:rPr>
        <w:t>区域代表处和地区办事处以及成员国对资源充足性的反馈得分。</w:t>
      </w:r>
    </w:p>
    <w:p w14:paraId="15D29DF6" w14:textId="336D3364" w:rsidR="00921FF9" w:rsidRPr="008C3879" w:rsidRDefault="00921FF9" w:rsidP="00921FF9">
      <w:pPr>
        <w:pStyle w:val="enumlev1"/>
        <w:rPr>
          <w:lang w:eastAsia="zh-CN"/>
        </w:rPr>
      </w:pPr>
      <w:r>
        <w:rPr>
          <w:lang w:val="zh-CN" w:eastAsia="zh-CN"/>
        </w:rPr>
        <w:t>6</w:t>
      </w:r>
      <w:r w:rsidR="007C12C5">
        <w:rPr>
          <w:lang w:val="zh-CN" w:eastAsia="zh-CN"/>
        </w:rPr>
        <w:tab/>
      </w:r>
      <w:r>
        <w:rPr>
          <w:lang w:val="zh-CN" w:eastAsia="zh-CN"/>
        </w:rPr>
        <w:t>利用分配的资源成功实施的区域性举措的数量。</w:t>
      </w:r>
    </w:p>
    <w:p w14:paraId="4C029B44" w14:textId="7F594C28" w:rsidR="00921FF9" w:rsidRPr="008C3879" w:rsidRDefault="00921FF9" w:rsidP="00921FF9">
      <w:pPr>
        <w:pStyle w:val="enumlev1"/>
        <w:rPr>
          <w:lang w:eastAsia="zh-CN"/>
        </w:rPr>
      </w:pPr>
      <w:r>
        <w:rPr>
          <w:lang w:val="zh-CN" w:eastAsia="zh-CN"/>
        </w:rPr>
        <w:t>7</w:t>
      </w:r>
      <w:r w:rsidR="007C12C5">
        <w:rPr>
          <w:lang w:val="zh-CN" w:eastAsia="zh-CN"/>
        </w:rPr>
        <w:tab/>
      </w:r>
      <w:r>
        <w:rPr>
          <w:lang w:val="zh-CN" w:eastAsia="zh-CN"/>
        </w:rPr>
        <w:t>就如何应对收集数据或通过报告展示</w:t>
      </w:r>
      <w:r>
        <w:rPr>
          <w:lang w:val="zh-CN" w:eastAsia="zh-CN"/>
        </w:rPr>
        <w:t>KPI</w:t>
      </w:r>
      <w:r>
        <w:rPr>
          <w:lang w:val="zh-CN" w:eastAsia="zh-CN"/>
        </w:rPr>
        <w:t>进展方面的任何挑战提出建议。</w:t>
      </w:r>
    </w:p>
    <w:p w14:paraId="1B0B62B0" w14:textId="48652D1D" w:rsidR="00921FF9" w:rsidRPr="008C3879" w:rsidRDefault="00921FF9" w:rsidP="00921FF9">
      <w:pPr>
        <w:pStyle w:val="enumlev1"/>
        <w:rPr>
          <w:lang w:eastAsia="zh-CN"/>
        </w:rPr>
      </w:pPr>
      <w:r>
        <w:rPr>
          <w:lang w:val="zh-CN" w:eastAsia="zh-CN"/>
        </w:rPr>
        <w:t>8</w:t>
      </w:r>
      <w:r w:rsidR="007C12C5">
        <w:rPr>
          <w:lang w:val="zh-CN" w:eastAsia="zh-CN"/>
        </w:rPr>
        <w:tab/>
      </w:r>
      <w:r>
        <w:rPr>
          <w:lang w:val="zh-CN" w:eastAsia="zh-CN"/>
        </w:rPr>
        <w:t>评估</w:t>
      </w:r>
      <w:r w:rsidR="00804B63" w:rsidRPr="00804B63">
        <w:rPr>
          <w:rFonts w:hint="eastAsia"/>
          <w:lang w:val="zh-CN" w:eastAsia="zh-CN"/>
        </w:rPr>
        <w:t>用于</w:t>
      </w:r>
      <w:r>
        <w:rPr>
          <w:lang w:val="zh-CN" w:eastAsia="zh-CN"/>
        </w:rPr>
        <w:t>报告区域代表处和地区办事处</w:t>
      </w:r>
      <w:r w:rsidR="00804B63" w:rsidRPr="00804B63">
        <w:rPr>
          <w:rFonts w:hint="eastAsia"/>
          <w:lang w:val="zh-CN" w:eastAsia="zh-CN"/>
        </w:rPr>
        <w:t>为</w:t>
      </w:r>
      <w:r w:rsidR="00804B63">
        <w:rPr>
          <w:lang w:val="zh-CN" w:eastAsia="zh-CN"/>
        </w:rPr>
        <w:t>使其工作、活动和成果与国际电联《</w:t>
      </w:r>
      <w:r w:rsidR="00804B63">
        <w:rPr>
          <w:lang w:val="zh-CN" w:eastAsia="zh-CN"/>
        </w:rPr>
        <w:t>2023-2026</w:t>
      </w:r>
      <w:r w:rsidR="00804B63">
        <w:rPr>
          <w:lang w:val="zh-CN" w:eastAsia="zh-CN"/>
        </w:rPr>
        <w:t>年战略规划》和《基加利行动计划》保持一致</w:t>
      </w:r>
      <w:r w:rsidR="00804B63">
        <w:rPr>
          <w:rFonts w:hint="eastAsia"/>
          <w:lang w:val="zh-CN" w:eastAsia="zh-CN"/>
        </w:rPr>
        <w:t>而</w:t>
      </w:r>
      <w:r w:rsidR="00804B63" w:rsidRPr="00804B63">
        <w:rPr>
          <w:rFonts w:hint="eastAsia"/>
          <w:lang w:val="zh-CN" w:eastAsia="zh-CN"/>
        </w:rPr>
        <w:t>采取的</w:t>
      </w:r>
      <w:r>
        <w:rPr>
          <w:lang w:val="zh-CN" w:eastAsia="zh-CN"/>
        </w:rPr>
        <w:t>行动和</w:t>
      </w:r>
      <w:r w:rsidR="00804B63" w:rsidRPr="00804B63">
        <w:rPr>
          <w:rFonts w:hint="eastAsia"/>
          <w:lang w:val="zh-CN" w:eastAsia="zh-CN"/>
        </w:rPr>
        <w:t>取得的成效</w:t>
      </w:r>
      <w:r w:rsidR="00804B63">
        <w:rPr>
          <w:rFonts w:hint="eastAsia"/>
          <w:lang w:val="zh-CN" w:eastAsia="zh-CN"/>
        </w:rPr>
        <w:t>、</w:t>
      </w:r>
      <w:r w:rsidR="00804B63">
        <w:rPr>
          <w:lang w:val="zh-CN" w:eastAsia="zh-CN"/>
        </w:rPr>
        <w:t>包括其主题重点工作和成果、输出成果和区域性举措</w:t>
      </w:r>
      <w:r>
        <w:rPr>
          <w:lang w:val="zh-CN" w:eastAsia="zh-CN"/>
        </w:rPr>
        <w:t>的信息</w:t>
      </w:r>
      <w:r>
        <w:rPr>
          <w:lang w:val="zh-CN" w:eastAsia="zh-CN"/>
        </w:rPr>
        <w:t>/KPI</w:t>
      </w:r>
      <w:r>
        <w:rPr>
          <w:lang w:val="zh-CN" w:eastAsia="zh-CN"/>
        </w:rPr>
        <w:t>是否有效。</w:t>
      </w:r>
    </w:p>
    <w:p w14:paraId="1ED5AB64" w14:textId="48EFD842" w:rsidR="00921FF9" w:rsidRPr="008C3879" w:rsidRDefault="00921FF9" w:rsidP="00921FF9">
      <w:pPr>
        <w:pStyle w:val="enumlev1"/>
        <w:rPr>
          <w:lang w:eastAsia="zh-CN"/>
        </w:rPr>
      </w:pPr>
      <w:r>
        <w:rPr>
          <w:lang w:val="zh-CN" w:eastAsia="zh-CN"/>
        </w:rPr>
        <w:t>9</w:t>
      </w:r>
      <w:r w:rsidR="007C12C5">
        <w:rPr>
          <w:lang w:val="zh-CN" w:eastAsia="zh-CN"/>
        </w:rPr>
        <w:tab/>
      </w:r>
      <w:r>
        <w:rPr>
          <w:lang w:val="zh-CN" w:eastAsia="zh-CN"/>
        </w:rPr>
        <w:t>评估</w:t>
      </w:r>
      <w:r w:rsidR="00804B63">
        <w:rPr>
          <w:rFonts w:hint="eastAsia"/>
          <w:lang w:val="zh-CN" w:eastAsia="zh-CN"/>
        </w:rPr>
        <w:t>职员</w:t>
      </w:r>
      <w:r>
        <w:rPr>
          <w:lang w:val="zh-CN" w:eastAsia="zh-CN"/>
        </w:rPr>
        <w:t>的参与情况以及在制定电信发展顾问组（</w:t>
      </w:r>
      <w:r>
        <w:rPr>
          <w:lang w:val="zh-CN" w:eastAsia="zh-CN"/>
        </w:rPr>
        <w:t>TDAG</w:t>
      </w:r>
      <w:r>
        <w:rPr>
          <w:lang w:val="zh-CN" w:eastAsia="zh-CN"/>
        </w:rPr>
        <w:t>）</w:t>
      </w:r>
      <w:r>
        <w:rPr>
          <w:lang w:val="zh-CN" w:eastAsia="zh-CN"/>
        </w:rPr>
        <w:t>KPI</w:t>
      </w:r>
      <w:r>
        <w:rPr>
          <w:lang w:val="zh-CN" w:eastAsia="zh-CN"/>
        </w:rPr>
        <w:t>方面采取的具体步骤。</w:t>
      </w:r>
    </w:p>
    <w:p w14:paraId="061CF0AD" w14:textId="3448452D" w:rsidR="00921FF9" w:rsidRPr="008C3879" w:rsidRDefault="00921FF9" w:rsidP="00921FF9">
      <w:pPr>
        <w:pStyle w:val="enumlev1"/>
        <w:rPr>
          <w:lang w:eastAsia="zh-CN"/>
        </w:rPr>
      </w:pPr>
      <w:r>
        <w:rPr>
          <w:lang w:val="zh-CN" w:eastAsia="zh-CN"/>
        </w:rPr>
        <w:lastRenderedPageBreak/>
        <w:t>10</w:t>
      </w:r>
      <w:r w:rsidR="007C12C5">
        <w:rPr>
          <w:lang w:val="zh-CN" w:eastAsia="zh-CN"/>
        </w:rPr>
        <w:tab/>
      </w:r>
      <w:r>
        <w:rPr>
          <w:lang w:val="zh-CN" w:eastAsia="zh-CN"/>
        </w:rPr>
        <w:t>记录职员在参加活动时面临的挑战，如后勤、参与障碍或区域代表处和地区办事处职员的参与费用</w:t>
      </w:r>
      <w:bookmarkStart w:id="6" w:name="_Hlk187312610"/>
      <w:bookmarkEnd w:id="6"/>
      <w:r w:rsidR="00804B63">
        <w:rPr>
          <w:rFonts w:hint="eastAsia"/>
          <w:lang w:val="zh-CN" w:eastAsia="zh-CN"/>
        </w:rPr>
        <w:t>。</w:t>
      </w:r>
    </w:p>
    <w:p w14:paraId="1F49CC0E" w14:textId="642425C7" w:rsidR="00921FF9" w:rsidRPr="008C3879" w:rsidRDefault="00921FF9" w:rsidP="00921FF9">
      <w:pPr>
        <w:pStyle w:val="enumlev1"/>
        <w:rPr>
          <w:lang w:eastAsia="zh-CN"/>
        </w:rPr>
      </w:pPr>
      <w:r>
        <w:rPr>
          <w:lang w:val="zh-CN" w:eastAsia="zh-CN"/>
        </w:rPr>
        <w:t>11</w:t>
      </w:r>
      <w:r w:rsidR="007C12C5">
        <w:rPr>
          <w:lang w:val="zh-CN" w:eastAsia="zh-CN"/>
        </w:rPr>
        <w:tab/>
      </w:r>
      <w:r>
        <w:rPr>
          <w:lang w:val="zh-CN" w:eastAsia="zh-CN"/>
        </w:rPr>
        <w:t>区域代表处和地区办事处</w:t>
      </w:r>
      <w:r w:rsidR="00804B63">
        <w:rPr>
          <w:rFonts w:hint="eastAsia"/>
          <w:lang w:val="zh-CN" w:eastAsia="zh-CN"/>
        </w:rPr>
        <w:t>职员</w:t>
      </w:r>
      <w:r>
        <w:rPr>
          <w:lang w:val="zh-CN" w:eastAsia="zh-CN"/>
        </w:rPr>
        <w:t>关于如何在全球活动期间</w:t>
      </w:r>
      <w:r w:rsidR="00804B63" w:rsidRPr="00804B63">
        <w:rPr>
          <w:rFonts w:hint="eastAsia"/>
          <w:lang w:val="zh-CN" w:eastAsia="zh-CN"/>
        </w:rPr>
        <w:t>最大限度地</w:t>
      </w:r>
      <w:r>
        <w:rPr>
          <w:lang w:val="zh-CN" w:eastAsia="zh-CN"/>
        </w:rPr>
        <w:t>与区域利益攸关</w:t>
      </w:r>
      <w:proofErr w:type="gramStart"/>
      <w:r>
        <w:rPr>
          <w:lang w:val="zh-CN" w:eastAsia="zh-CN"/>
        </w:rPr>
        <w:t>方接触</w:t>
      </w:r>
      <w:proofErr w:type="gramEnd"/>
      <w:r w:rsidR="00804B63">
        <w:rPr>
          <w:rFonts w:hint="eastAsia"/>
          <w:lang w:val="zh-CN" w:eastAsia="zh-CN"/>
        </w:rPr>
        <w:t>提出</w:t>
      </w:r>
      <w:r>
        <w:rPr>
          <w:lang w:val="zh-CN" w:eastAsia="zh-CN"/>
        </w:rPr>
        <w:t>建议。</w:t>
      </w:r>
    </w:p>
    <w:p w14:paraId="6D25F931" w14:textId="7F430E07" w:rsidR="00921FF9" w:rsidRPr="008C3879" w:rsidRDefault="00921FF9" w:rsidP="00921FF9">
      <w:pPr>
        <w:pStyle w:val="enumlev1"/>
        <w:rPr>
          <w:lang w:eastAsia="zh-CN"/>
        </w:rPr>
      </w:pPr>
      <w:r>
        <w:rPr>
          <w:lang w:val="zh-CN" w:eastAsia="zh-CN"/>
        </w:rPr>
        <w:t>12</w:t>
      </w:r>
      <w:r w:rsidR="007C12C5">
        <w:rPr>
          <w:lang w:val="zh-CN" w:eastAsia="zh-CN"/>
        </w:rPr>
        <w:tab/>
      </w:r>
      <w:r>
        <w:rPr>
          <w:lang w:val="zh-CN" w:eastAsia="zh-CN"/>
        </w:rPr>
        <w:t>根据建议，评估加强区域代表处和地区办事处</w:t>
      </w:r>
      <w:r w:rsidR="00804B63">
        <w:rPr>
          <w:rFonts w:hint="eastAsia"/>
          <w:lang w:val="zh-CN" w:eastAsia="zh-CN"/>
        </w:rPr>
        <w:t>职员</w:t>
      </w:r>
      <w:r>
        <w:rPr>
          <w:lang w:val="zh-CN" w:eastAsia="zh-CN"/>
        </w:rPr>
        <w:t>参与活动的行动计划是否会增加其参与的附加值。</w:t>
      </w:r>
    </w:p>
    <w:p w14:paraId="64D5D146" w14:textId="45D185C1" w:rsidR="00921FF9" w:rsidRPr="008C3879" w:rsidRDefault="00921FF9" w:rsidP="00921FF9">
      <w:pPr>
        <w:pStyle w:val="enumlev1"/>
        <w:rPr>
          <w:lang w:eastAsia="zh-CN"/>
        </w:rPr>
      </w:pPr>
      <w:r>
        <w:rPr>
          <w:lang w:val="zh-CN" w:eastAsia="zh-CN"/>
        </w:rPr>
        <w:t>13</w:t>
      </w:r>
      <w:r w:rsidR="007C12C5">
        <w:rPr>
          <w:lang w:val="zh-CN" w:eastAsia="zh-CN"/>
        </w:rPr>
        <w:tab/>
      </w:r>
      <w:r>
        <w:rPr>
          <w:lang w:val="zh-CN" w:eastAsia="zh-CN"/>
        </w:rPr>
        <w:t>区域代表处和地区办事处的人力和财务资源包括：</w:t>
      </w:r>
    </w:p>
    <w:p w14:paraId="79CA49A9" w14:textId="0EECA222" w:rsidR="00921FF9" w:rsidRPr="008C3879" w:rsidRDefault="00921FF9" w:rsidP="00921FF9">
      <w:pPr>
        <w:pStyle w:val="enumlev2"/>
        <w:rPr>
          <w:lang w:eastAsia="zh-CN"/>
        </w:rPr>
      </w:pPr>
      <w:r>
        <w:rPr>
          <w:i/>
          <w:iCs/>
          <w:lang w:val="zh-CN" w:eastAsia="zh-CN"/>
        </w:rPr>
        <w:t>a)</w:t>
      </w:r>
      <w:r w:rsidR="007C12C5">
        <w:rPr>
          <w:i/>
          <w:iCs/>
          <w:lang w:val="zh-CN" w:eastAsia="zh-CN"/>
        </w:rPr>
        <w:tab/>
      </w:r>
      <w:r w:rsidR="000651C8">
        <w:rPr>
          <w:lang w:val="zh-CN" w:eastAsia="zh-CN"/>
        </w:rPr>
        <w:t>每个</w:t>
      </w:r>
      <w:r>
        <w:rPr>
          <w:lang w:val="zh-CN" w:eastAsia="zh-CN"/>
        </w:rPr>
        <w:t>区域代表处和地区办事处的职员数量</w:t>
      </w:r>
      <w:r w:rsidR="000651C8">
        <w:rPr>
          <w:rFonts w:hint="eastAsia"/>
          <w:lang w:val="zh-CN" w:eastAsia="zh-CN"/>
        </w:rPr>
        <w:t>；</w:t>
      </w:r>
    </w:p>
    <w:p w14:paraId="6078D36D" w14:textId="034304C3" w:rsidR="00921FF9" w:rsidRPr="008C3879" w:rsidRDefault="00921FF9" w:rsidP="00921FF9">
      <w:pPr>
        <w:pStyle w:val="enumlev2"/>
        <w:rPr>
          <w:lang w:eastAsia="zh-CN"/>
        </w:rPr>
      </w:pPr>
      <w:r>
        <w:rPr>
          <w:i/>
          <w:iCs/>
          <w:lang w:val="zh-CN" w:eastAsia="zh-CN"/>
        </w:rPr>
        <w:t>b)</w:t>
      </w:r>
      <w:r w:rsidR="007C12C5">
        <w:rPr>
          <w:i/>
          <w:iCs/>
          <w:lang w:val="zh-CN" w:eastAsia="zh-CN"/>
        </w:rPr>
        <w:tab/>
      </w:r>
      <w:r>
        <w:rPr>
          <w:lang w:val="zh-CN" w:eastAsia="zh-CN"/>
        </w:rPr>
        <w:t>每个区域代表处和地区办事处</w:t>
      </w:r>
      <w:r w:rsidR="000651C8">
        <w:rPr>
          <w:rFonts w:hint="eastAsia"/>
          <w:lang w:val="zh-CN" w:eastAsia="zh-CN"/>
        </w:rPr>
        <w:t>所</w:t>
      </w:r>
      <w:r>
        <w:rPr>
          <w:lang w:val="zh-CN" w:eastAsia="zh-CN"/>
        </w:rPr>
        <w:t>服务的国家数量</w:t>
      </w:r>
      <w:r w:rsidR="000651C8">
        <w:rPr>
          <w:rFonts w:hint="eastAsia"/>
          <w:lang w:val="zh-CN" w:eastAsia="zh-CN"/>
        </w:rPr>
        <w:t>；</w:t>
      </w:r>
    </w:p>
    <w:p w14:paraId="1653E055" w14:textId="690F5ECB" w:rsidR="00921FF9" w:rsidRPr="008C3879" w:rsidRDefault="00921FF9" w:rsidP="00921FF9">
      <w:pPr>
        <w:pStyle w:val="enumlev2"/>
        <w:rPr>
          <w:lang w:eastAsia="zh-CN"/>
        </w:rPr>
      </w:pPr>
      <w:r>
        <w:rPr>
          <w:i/>
          <w:iCs/>
          <w:lang w:val="zh-CN" w:eastAsia="zh-CN"/>
        </w:rPr>
        <w:t>c)</w:t>
      </w:r>
      <w:r w:rsidR="007C12C5">
        <w:rPr>
          <w:i/>
          <w:iCs/>
          <w:lang w:val="zh-CN" w:eastAsia="zh-CN"/>
        </w:rPr>
        <w:tab/>
      </w:r>
      <w:r>
        <w:rPr>
          <w:lang w:val="zh-CN" w:eastAsia="zh-CN"/>
        </w:rPr>
        <w:t>参与的项目</w:t>
      </w:r>
      <w:r>
        <w:rPr>
          <w:lang w:val="zh-CN" w:eastAsia="zh-CN"/>
        </w:rPr>
        <w:t>/</w:t>
      </w:r>
      <w:r>
        <w:rPr>
          <w:lang w:val="zh-CN" w:eastAsia="zh-CN"/>
        </w:rPr>
        <w:t>举措、组织的活动</w:t>
      </w:r>
      <w:r w:rsidR="000651C8">
        <w:rPr>
          <w:lang w:val="zh-CN" w:eastAsia="zh-CN"/>
        </w:rPr>
        <w:t>数量</w:t>
      </w:r>
      <w:r>
        <w:rPr>
          <w:lang w:val="zh-CN" w:eastAsia="zh-CN"/>
        </w:rPr>
        <w:t>（区域和国际电</w:t>
      </w:r>
      <w:proofErr w:type="gramStart"/>
      <w:r>
        <w:rPr>
          <w:lang w:val="zh-CN" w:eastAsia="zh-CN"/>
        </w:rPr>
        <w:t>联范围</w:t>
      </w:r>
      <w:proofErr w:type="gramEnd"/>
      <w:r>
        <w:rPr>
          <w:lang w:val="zh-CN" w:eastAsia="zh-CN"/>
        </w:rPr>
        <w:t>内）（每年</w:t>
      </w:r>
      <w:r w:rsidR="000651C8">
        <w:rPr>
          <w:rFonts w:hint="eastAsia"/>
          <w:lang w:val="zh-CN" w:eastAsia="zh-CN"/>
        </w:rPr>
        <w:t>审查</w:t>
      </w:r>
      <w:r>
        <w:rPr>
          <w:lang w:val="zh-CN" w:eastAsia="zh-CN"/>
        </w:rPr>
        <w:t>）</w:t>
      </w:r>
      <w:r w:rsidR="000651C8">
        <w:rPr>
          <w:rFonts w:hint="eastAsia"/>
          <w:lang w:val="zh-CN" w:eastAsia="zh-CN"/>
        </w:rPr>
        <w:t>；</w:t>
      </w:r>
    </w:p>
    <w:p w14:paraId="2AD1C74A" w14:textId="4E248123" w:rsidR="00921FF9" w:rsidRPr="008C3879" w:rsidRDefault="00921FF9" w:rsidP="00921FF9">
      <w:pPr>
        <w:pStyle w:val="enumlev2"/>
        <w:rPr>
          <w:lang w:eastAsia="zh-CN"/>
        </w:rPr>
      </w:pPr>
      <w:r>
        <w:rPr>
          <w:i/>
          <w:iCs/>
          <w:lang w:val="zh-CN" w:eastAsia="zh-CN"/>
        </w:rPr>
        <w:t>d)</w:t>
      </w:r>
      <w:r w:rsidR="007C12C5">
        <w:rPr>
          <w:i/>
          <w:iCs/>
          <w:lang w:val="zh-CN" w:eastAsia="zh-CN"/>
        </w:rPr>
        <w:tab/>
      </w:r>
      <w:r>
        <w:rPr>
          <w:lang w:val="zh-CN" w:eastAsia="zh-CN"/>
        </w:rPr>
        <w:t>财务规划为</w:t>
      </w:r>
      <w:r w:rsidR="000651C8">
        <w:rPr>
          <w:rFonts w:hint="eastAsia"/>
          <w:lang w:val="zh-CN" w:eastAsia="zh-CN"/>
        </w:rPr>
        <w:t>每个</w:t>
      </w:r>
      <w:r>
        <w:rPr>
          <w:lang w:val="zh-CN" w:eastAsia="zh-CN"/>
        </w:rPr>
        <w:t>区域代表处和地区办事处分配的资源（每年审</w:t>
      </w:r>
      <w:r w:rsidR="000651C8">
        <w:rPr>
          <w:rFonts w:hint="eastAsia"/>
          <w:lang w:val="zh-CN" w:eastAsia="zh-CN"/>
        </w:rPr>
        <w:t>查</w:t>
      </w:r>
      <w:r>
        <w:rPr>
          <w:lang w:val="zh-CN" w:eastAsia="zh-CN"/>
        </w:rPr>
        <w:t>，详细</w:t>
      </w:r>
      <w:proofErr w:type="gramStart"/>
      <w:r>
        <w:rPr>
          <w:lang w:val="zh-CN" w:eastAsia="zh-CN"/>
        </w:rPr>
        <w:t>说明分</w:t>
      </w:r>
      <w:proofErr w:type="gramEnd"/>
      <w:r>
        <w:rPr>
          <w:lang w:val="zh-CN" w:eastAsia="zh-CN"/>
        </w:rPr>
        <w:t>配给职员、</w:t>
      </w:r>
      <w:r w:rsidR="000651C8" w:rsidRPr="000651C8">
        <w:rPr>
          <w:rFonts w:hint="eastAsia"/>
          <w:lang w:val="zh-CN" w:eastAsia="zh-CN"/>
        </w:rPr>
        <w:t>办事处</w:t>
      </w:r>
      <w:r>
        <w:rPr>
          <w:lang w:val="zh-CN" w:eastAsia="zh-CN"/>
        </w:rPr>
        <w:t>运作和</w:t>
      </w:r>
      <w:r w:rsidR="000651C8" w:rsidRPr="000651C8">
        <w:rPr>
          <w:rFonts w:hint="eastAsia"/>
          <w:lang w:val="zh-CN" w:eastAsia="zh-CN"/>
        </w:rPr>
        <w:t>实施</w:t>
      </w:r>
      <w:r>
        <w:rPr>
          <w:lang w:val="zh-CN" w:eastAsia="zh-CN"/>
        </w:rPr>
        <w:t>项目</w:t>
      </w:r>
      <w:r>
        <w:rPr>
          <w:lang w:val="zh-CN" w:eastAsia="zh-CN"/>
        </w:rPr>
        <w:t>/</w:t>
      </w:r>
      <w:r>
        <w:rPr>
          <w:lang w:val="zh-CN" w:eastAsia="zh-CN"/>
        </w:rPr>
        <w:t>举措</w:t>
      </w:r>
      <w:r>
        <w:rPr>
          <w:lang w:val="zh-CN" w:eastAsia="zh-CN"/>
        </w:rPr>
        <w:t>/</w:t>
      </w:r>
      <w:r w:rsidR="000651C8">
        <w:rPr>
          <w:rFonts w:hint="eastAsia"/>
          <w:lang w:val="zh-CN" w:eastAsia="zh-CN"/>
        </w:rPr>
        <w:t>活动</w:t>
      </w:r>
      <w:r>
        <w:rPr>
          <w:lang w:val="zh-CN" w:eastAsia="zh-CN"/>
        </w:rPr>
        <w:t>的资源）</w:t>
      </w:r>
      <w:r w:rsidR="000651C8">
        <w:rPr>
          <w:rFonts w:hint="eastAsia"/>
          <w:lang w:val="zh-CN" w:eastAsia="zh-CN"/>
        </w:rPr>
        <w:t>；</w:t>
      </w:r>
    </w:p>
    <w:p w14:paraId="4CD73461" w14:textId="27F11BB8" w:rsidR="00921FF9" w:rsidRPr="008C3879" w:rsidRDefault="00921FF9" w:rsidP="00921FF9">
      <w:pPr>
        <w:pStyle w:val="enumlev2"/>
        <w:rPr>
          <w:lang w:eastAsia="zh-CN"/>
        </w:rPr>
      </w:pPr>
      <w:r>
        <w:rPr>
          <w:i/>
          <w:iCs/>
          <w:lang w:val="zh-CN" w:eastAsia="zh-CN"/>
        </w:rPr>
        <w:t>e)</w:t>
      </w:r>
      <w:r w:rsidR="007C12C5">
        <w:rPr>
          <w:i/>
          <w:iCs/>
          <w:lang w:val="zh-CN" w:eastAsia="zh-CN"/>
        </w:rPr>
        <w:tab/>
      </w:r>
      <w:r>
        <w:rPr>
          <w:lang w:val="zh-CN" w:eastAsia="zh-CN"/>
        </w:rPr>
        <w:t>区域代表处和地区办事处使用的技术平台（用于全虚拟</w:t>
      </w:r>
      <w:r>
        <w:rPr>
          <w:lang w:val="zh-CN" w:eastAsia="zh-CN"/>
        </w:rPr>
        <w:t>/</w:t>
      </w:r>
      <w:r>
        <w:rPr>
          <w:lang w:val="zh-CN" w:eastAsia="zh-CN"/>
        </w:rPr>
        <w:t>混合会议、电子工作方法、用于向各自成员国传播相关信息的各种现有电子工具）</w:t>
      </w:r>
      <w:r w:rsidR="000651C8">
        <w:rPr>
          <w:rFonts w:hint="eastAsia"/>
          <w:lang w:val="zh-CN" w:eastAsia="zh-CN"/>
        </w:rPr>
        <w:t>；</w:t>
      </w:r>
    </w:p>
    <w:p w14:paraId="7701468D" w14:textId="7A71E1DF" w:rsidR="00921FF9" w:rsidRPr="008C3879" w:rsidRDefault="00921FF9" w:rsidP="00921FF9">
      <w:pPr>
        <w:pStyle w:val="enumlev2"/>
        <w:rPr>
          <w:lang w:eastAsia="zh-CN"/>
        </w:rPr>
      </w:pPr>
      <w:r>
        <w:rPr>
          <w:i/>
          <w:iCs/>
          <w:lang w:val="zh-CN" w:eastAsia="zh-CN"/>
        </w:rPr>
        <w:t>f)</w:t>
      </w:r>
      <w:r w:rsidR="007C12C5">
        <w:rPr>
          <w:i/>
          <w:iCs/>
          <w:lang w:val="zh-CN" w:eastAsia="zh-CN"/>
        </w:rPr>
        <w:tab/>
      </w:r>
      <w:r>
        <w:rPr>
          <w:lang w:val="zh-CN" w:eastAsia="zh-CN"/>
        </w:rPr>
        <w:t>区域代表处和地区办事处使用国际电联的财务管理工具</w:t>
      </w:r>
      <w:r w:rsidR="000651C8">
        <w:rPr>
          <w:rFonts w:hint="eastAsia"/>
          <w:lang w:val="zh-CN" w:eastAsia="zh-CN"/>
        </w:rPr>
        <w:t>；</w:t>
      </w:r>
    </w:p>
    <w:p w14:paraId="06FC7CD9" w14:textId="763AA234" w:rsidR="00921FF9" w:rsidRPr="008F145C" w:rsidRDefault="00921FF9" w:rsidP="00921FF9">
      <w:pPr>
        <w:pStyle w:val="enumlev2"/>
        <w:rPr>
          <w:spacing w:val="2"/>
          <w:lang w:eastAsia="zh-CN"/>
        </w:rPr>
      </w:pPr>
      <w:r>
        <w:rPr>
          <w:i/>
          <w:iCs/>
          <w:lang w:val="zh-CN" w:eastAsia="zh-CN"/>
        </w:rPr>
        <w:t>g)</w:t>
      </w:r>
      <w:r w:rsidR="007C12C5" w:rsidRPr="008F145C">
        <w:rPr>
          <w:i/>
          <w:iCs/>
          <w:spacing w:val="2"/>
          <w:lang w:val="zh-CN" w:eastAsia="zh-CN"/>
        </w:rPr>
        <w:tab/>
      </w:r>
      <w:r w:rsidRPr="008F145C">
        <w:rPr>
          <w:spacing w:val="2"/>
          <w:lang w:val="zh-CN" w:eastAsia="zh-CN"/>
        </w:rPr>
        <w:t>为增加区域代表处和地区办事处落实区域性举措的人力和财务资源而做出的努力</w:t>
      </w:r>
      <w:r w:rsidRPr="008F145C">
        <w:rPr>
          <w:spacing w:val="2"/>
          <w:lang w:val="zh-CN" w:eastAsia="zh-CN"/>
        </w:rPr>
        <w:t>/</w:t>
      </w:r>
      <w:r w:rsidRPr="008F145C">
        <w:rPr>
          <w:spacing w:val="2"/>
          <w:lang w:val="zh-CN" w:eastAsia="zh-CN"/>
        </w:rPr>
        <w:t>采取的行动</w:t>
      </w:r>
      <w:r w:rsidR="000651C8" w:rsidRPr="008F145C">
        <w:rPr>
          <w:rFonts w:hint="eastAsia"/>
          <w:spacing w:val="2"/>
          <w:lang w:val="zh-CN" w:eastAsia="zh-CN"/>
        </w:rPr>
        <w:t>；</w:t>
      </w:r>
    </w:p>
    <w:p w14:paraId="1F4E3A6B" w14:textId="3D40D67E" w:rsidR="00921FF9" w:rsidRPr="008C3879" w:rsidRDefault="00921FF9" w:rsidP="00921FF9">
      <w:pPr>
        <w:pStyle w:val="enumlev2"/>
        <w:rPr>
          <w:lang w:eastAsia="zh-CN"/>
        </w:rPr>
      </w:pPr>
      <w:r>
        <w:rPr>
          <w:i/>
          <w:iCs/>
          <w:lang w:val="zh-CN" w:eastAsia="zh-CN"/>
        </w:rPr>
        <w:lastRenderedPageBreak/>
        <w:t>h)</w:t>
      </w:r>
      <w:r w:rsidR="007C12C5">
        <w:rPr>
          <w:i/>
          <w:iCs/>
          <w:lang w:val="zh-CN" w:eastAsia="zh-CN"/>
        </w:rPr>
        <w:tab/>
      </w:r>
      <w:r>
        <w:rPr>
          <w:lang w:val="zh-CN" w:eastAsia="zh-CN"/>
        </w:rPr>
        <w:t>东道国为区域代表处和地区办事处提供的财务和行政条件。</w:t>
      </w:r>
    </w:p>
    <w:p w14:paraId="1723ED72" w14:textId="7B717603" w:rsidR="00921FF9" w:rsidRPr="008C3879" w:rsidRDefault="00921FF9" w:rsidP="00921FF9">
      <w:pPr>
        <w:pStyle w:val="enumlev1"/>
        <w:rPr>
          <w:lang w:eastAsia="zh-CN"/>
        </w:rPr>
      </w:pPr>
      <w:r>
        <w:rPr>
          <w:lang w:val="zh-CN" w:eastAsia="zh-CN"/>
        </w:rPr>
        <w:t>14</w:t>
      </w:r>
      <w:r w:rsidR="007C12C5">
        <w:rPr>
          <w:lang w:val="zh-CN" w:eastAsia="zh-CN"/>
        </w:rPr>
        <w:tab/>
      </w:r>
      <w:r>
        <w:rPr>
          <w:lang w:val="zh-CN" w:eastAsia="zh-CN"/>
        </w:rPr>
        <w:t>招聘战略包括：</w:t>
      </w:r>
    </w:p>
    <w:p w14:paraId="5858E855" w14:textId="2D4FFB62" w:rsidR="00921FF9" w:rsidRPr="008C3879" w:rsidRDefault="00921FF9" w:rsidP="00921FF9">
      <w:pPr>
        <w:pStyle w:val="enumlev2"/>
        <w:rPr>
          <w:lang w:eastAsia="zh-CN"/>
        </w:rPr>
      </w:pPr>
      <w:r>
        <w:rPr>
          <w:i/>
          <w:iCs/>
          <w:lang w:val="zh-CN" w:eastAsia="zh-CN"/>
        </w:rPr>
        <w:t>a)</w:t>
      </w:r>
      <w:r w:rsidR="007C12C5">
        <w:rPr>
          <w:i/>
          <w:iCs/>
          <w:lang w:val="zh-CN" w:eastAsia="zh-CN"/>
        </w:rPr>
        <w:tab/>
      </w:r>
      <w:r>
        <w:rPr>
          <w:lang w:val="zh-CN" w:eastAsia="zh-CN"/>
        </w:rPr>
        <w:t>每个区域代表处和地区办事处空缺职位的数量和类型（每年审</w:t>
      </w:r>
      <w:r w:rsidR="007B0D6C">
        <w:rPr>
          <w:rFonts w:hint="eastAsia"/>
          <w:lang w:val="zh-CN" w:eastAsia="zh-CN"/>
        </w:rPr>
        <w:t>查</w:t>
      </w:r>
      <w:r>
        <w:rPr>
          <w:lang w:val="zh-CN" w:eastAsia="zh-CN"/>
        </w:rPr>
        <w:t>）</w:t>
      </w:r>
      <w:r w:rsidR="007B0D6C">
        <w:rPr>
          <w:rFonts w:hint="eastAsia"/>
          <w:lang w:val="zh-CN" w:eastAsia="zh-CN"/>
        </w:rPr>
        <w:t>；</w:t>
      </w:r>
    </w:p>
    <w:p w14:paraId="65D5EE60" w14:textId="6CE6575F" w:rsidR="00921FF9" w:rsidRPr="008C3879" w:rsidRDefault="00921FF9" w:rsidP="00921FF9">
      <w:pPr>
        <w:pStyle w:val="enumlev2"/>
        <w:rPr>
          <w:lang w:eastAsia="zh-CN"/>
        </w:rPr>
      </w:pPr>
      <w:r>
        <w:rPr>
          <w:i/>
          <w:iCs/>
          <w:lang w:val="zh-CN" w:eastAsia="zh-CN"/>
        </w:rPr>
        <w:t>b)</w:t>
      </w:r>
      <w:r w:rsidR="007C12C5">
        <w:rPr>
          <w:i/>
          <w:iCs/>
          <w:lang w:val="zh-CN" w:eastAsia="zh-CN"/>
        </w:rPr>
        <w:tab/>
      </w:r>
      <w:r>
        <w:rPr>
          <w:lang w:val="zh-CN" w:eastAsia="zh-CN"/>
        </w:rPr>
        <w:t>区域代表处和地区办事处招聘新职员的平均时间（从确定空缺</w:t>
      </w:r>
      <w:r>
        <w:rPr>
          <w:lang w:val="zh-CN" w:eastAsia="zh-CN"/>
        </w:rPr>
        <w:t>/</w:t>
      </w:r>
      <w:r>
        <w:rPr>
          <w:lang w:val="zh-CN" w:eastAsia="zh-CN"/>
        </w:rPr>
        <w:t>所需职位到签署合同）</w:t>
      </w:r>
      <w:r w:rsidR="007B0D6C">
        <w:rPr>
          <w:rFonts w:hint="eastAsia"/>
          <w:lang w:val="zh-CN" w:eastAsia="zh-CN"/>
        </w:rPr>
        <w:t>；</w:t>
      </w:r>
    </w:p>
    <w:p w14:paraId="5B26CF7C" w14:textId="51DBD9F1" w:rsidR="00921FF9" w:rsidRPr="008C3879" w:rsidRDefault="00921FF9" w:rsidP="00921FF9">
      <w:pPr>
        <w:pStyle w:val="enumlev2"/>
        <w:rPr>
          <w:lang w:eastAsia="zh-CN"/>
        </w:rPr>
      </w:pPr>
      <w:r>
        <w:rPr>
          <w:i/>
          <w:iCs/>
          <w:lang w:val="zh-CN" w:eastAsia="zh-CN"/>
        </w:rPr>
        <w:t>c)</w:t>
      </w:r>
      <w:r w:rsidR="007C12C5">
        <w:rPr>
          <w:i/>
          <w:iCs/>
          <w:lang w:val="zh-CN" w:eastAsia="zh-CN"/>
        </w:rPr>
        <w:tab/>
      </w:r>
      <w:r>
        <w:rPr>
          <w:lang w:val="zh-CN" w:eastAsia="zh-CN"/>
        </w:rPr>
        <w:t>改进区域代表处和地区办事处的招聘流程和工具，以便</w:t>
      </w:r>
      <w:r w:rsidR="007B0D6C">
        <w:rPr>
          <w:rFonts w:hint="eastAsia"/>
          <w:lang w:val="zh-CN" w:eastAsia="zh-CN"/>
        </w:rPr>
        <w:t>发现</w:t>
      </w:r>
      <w:r>
        <w:rPr>
          <w:lang w:val="zh-CN" w:eastAsia="zh-CN"/>
        </w:rPr>
        <w:t>和招聘具有相关项目管理专长的人才</w:t>
      </w:r>
      <w:r w:rsidR="007B0D6C">
        <w:rPr>
          <w:rFonts w:hint="eastAsia"/>
          <w:lang w:val="zh-CN" w:eastAsia="zh-CN"/>
        </w:rPr>
        <w:t>；</w:t>
      </w:r>
    </w:p>
    <w:p w14:paraId="7AF2B67D" w14:textId="6FFBD8CF" w:rsidR="00921FF9" w:rsidRPr="008C3879" w:rsidRDefault="00921FF9" w:rsidP="00921FF9">
      <w:pPr>
        <w:pStyle w:val="enumlev2"/>
        <w:rPr>
          <w:lang w:eastAsia="zh-CN"/>
        </w:rPr>
      </w:pPr>
      <w:r>
        <w:rPr>
          <w:i/>
          <w:iCs/>
          <w:lang w:val="zh-CN" w:eastAsia="zh-CN"/>
        </w:rPr>
        <w:t>d)</w:t>
      </w:r>
      <w:r w:rsidR="007C12C5">
        <w:rPr>
          <w:i/>
          <w:iCs/>
          <w:lang w:val="zh-CN" w:eastAsia="zh-CN"/>
        </w:rPr>
        <w:tab/>
      </w:r>
      <w:r w:rsidR="007B0D6C">
        <w:rPr>
          <w:rFonts w:hint="eastAsia"/>
          <w:lang w:val="zh-CN" w:eastAsia="zh-CN"/>
        </w:rPr>
        <w:t>职员</w:t>
      </w:r>
      <w:r>
        <w:rPr>
          <w:lang w:val="zh-CN" w:eastAsia="zh-CN"/>
        </w:rPr>
        <w:t>流动政策</w:t>
      </w:r>
      <w:r w:rsidR="007B0D6C">
        <w:rPr>
          <w:rFonts w:hint="eastAsia"/>
          <w:lang w:val="zh-CN" w:eastAsia="zh-CN"/>
        </w:rPr>
        <w:t>的</w:t>
      </w:r>
      <w:r w:rsidR="007B0D6C">
        <w:rPr>
          <w:lang w:val="zh-CN" w:eastAsia="zh-CN"/>
        </w:rPr>
        <w:t>实施</w:t>
      </w:r>
      <w:r w:rsidR="007B0D6C">
        <w:rPr>
          <w:rFonts w:hint="eastAsia"/>
          <w:lang w:val="zh-CN" w:eastAsia="zh-CN"/>
        </w:rPr>
        <w:t>情况</w:t>
      </w:r>
      <w:r>
        <w:rPr>
          <w:lang w:val="zh-CN" w:eastAsia="zh-CN"/>
        </w:rPr>
        <w:t>（按区域代表处和地区办事处</w:t>
      </w:r>
      <w:r w:rsidR="007B0D6C">
        <w:rPr>
          <w:rFonts w:hint="eastAsia"/>
          <w:lang w:val="zh-CN" w:eastAsia="zh-CN"/>
        </w:rPr>
        <w:t>，</w:t>
      </w:r>
      <w:r>
        <w:rPr>
          <w:lang w:val="zh-CN" w:eastAsia="zh-CN"/>
        </w:rPr>
        <w:t>每年审查）。</w:t>
      </w:r>
    </w:p>
    <w:p w14:paraId="4C4FCF92" w14:textId="575CFA34" w:rsidR="00921FF9" w:rsidRPr="008C3879" w:rsidRDefault="00921FF9" w:rsidP="00921FF9">
      <w:pPr>
        <w:pStyle w:val="enumlev1"/>
        <w:rPr>
          <w:lang w:eastAsia="zh-CN"/>
        </w:rPr>
      </w:pPr>
      <w:r>
        <w:rPr>
          <w:lang w:val="zh-CN" w:eastAsia="zh-CN"/>
        </w:rPr>
        <w:t>15</w:t>
      </w:r>
      <w:r w:rsidR="007C12C5">
        <w:rPr>
          <w:lang w:val="zh-CN" w:eastAsia="zh-CN"/>
        </w:rPr>
        <w:tab/>
      </w:r>
      <w:r>
        <w:rPr>
          <w:lang w:val="zh-CN" w:eastAsia="zh-CN"/>
        </w:rPr>
        <w:t>具体活动（项目、区域性举措、活动</w:t>
      </w:r>
      <w:r>
        <w:rPr>
          <w:lang w:val="zh-CN" w:eastAsia="zh-CN"/>
        </w:rPr>
        <w:t>/</w:t>
      </w:r>
      <w:r>
        <w:rPr>
          <w:lang w:val="zh-CN" w:eastAsia="zh-CN"/>
        </w:rPr>
        <w:t>会议</w:t>
      </w:r>
      <w:r>
        <w:rPr>
          <w:lang w:val="zh-CN" w:eastAsia="zh-CN"/>
        </w:rPr>
        <w:t>/</w:t>
      </w:r>
      <w:r>
        <w:rPr>
          <w:lang w:val="zh-CN" w:eastAsia="zh-CN"/>
        </w:rPr>
        <w:t>大会、区域性筹备会议、部门活动等），并附有评估行政、财务、技术和后勤支持的附加标准，以及区域代表处和地区办事处</w:t>
      </w:r>
      <w:r w:rsidR="00C755CF">
        <w:rPr>
          <w:rFonts w:hint="eastAsia"/>
          <w:lang w:val="zh-CN" w:eastAsia="zh-CN"/>
        </w:rPr>
        <w:t>举办的</w:t>
      </w:r>
      <w:r>
        <w:rPr>
          <w:lang w:val="zh-CN" w:eastAsia="zh-CN"/>
        </w:rPr>
        <w:t>国际电联活动</w:t>
      </w:r>
      <w:r w:rsidR="00FE1B86">
        <w:rPr>
          <w:rFonts w:hint="eastAsia"/>
          <w:lang w:val="zh-CN" w:eastAsia="zh-CN"/>
        </w:rPr>
        <w:t>为</w:t>
      </w:r>
      <w:r>
        <w:rPr>
          <w:lang w:val="zh-CN" w:eastAsia="zh-CN"/>
        </w:rPr>
        <w:t>参与者提供的</w:t>
      </w:r>
      <w:r w:rsidR="00C755CF" w:rsidRPr="003067D3">
        <w:rPr>
          <w:rFonts w:hint="eastAsia"/>
          <w:lang w:val="zh-CN" w:eastAsia="zh-CN"/>
        </w:rPr>
        <w:t>餐饮</w:t>
      </w:r>
      <w:r>
        <w:rPr>
          <w:lang w:val="zh-CN" w:eastAsia="zh-CN"/>
        </w:rPr>
        <w:t>和其他特殊条件。</w:t>
      </w:r>
    </w:p>
    <w:p w14:paraId="2CDAFF1D" w14:textId="30A61FE7" w:rsidR="00921FF9" w:rsidRPr="008C3879" w:rsidRDefault="00921FF9" w:rsidP="00921FF9">
      <w:pPr>
        <w:pStyle w:val="enumlev1"/>
        <w:rPr>
          <w:lang w:eastAsia="zh-CN"/>
        </w:rPr>
      </w:pPr>
      <w:r>
        <w:rPr>
          <w:lang w:val="zh-CN" w:eastAsia="zh-CN"/>
        </w:rPr>
        <w:t>16</w:t>
      </w:r>
      <w:r w:rsidR="007C12C5">
        <w:rPr>
          <w:lang w:val="zh-CN" w:eastAsia="zh-CN"/>
        </w:rPr>
        <w:tab/>
      </w:r>
      <w:r>
        <w:rPr>
          <w:lang w:val="zh-CN" w:eastAsia="zh-CN"/>
        </w:rPr>
        <w:t>成员对区域性活动、</w:t>
      </w:r>
      <w:r>
        <w:rPr>
          <w:lang w:val="zh-CN" w:eastAsia="zh-CN"/>
        </w:rPr>
        <w:t>ITU-D/ITU-T/ITU-R</w:t>
      </w:r>
      <w:r>
        <w:rPr>
          <w:lang w:val="zh-CN" w:eastAsia="zh-CN"/>
        </w:rPr>
        <w:t>全球活动以及三个部门工作活动（如研究组、专家组、部门顾问组等）的参与。</w:t>
      </w:r>
    </w:p>
    <w:p w14:paraId="6879C4AA" w14:textId="02DA2E7D" w:rsidR="00921FF9" w:rsidRPr="008C3879" w:rsidRDefault="00921FF9" w:rsidP="00921FF9">
      <w:pPr>
        <w:pStyle w:val="enumlev1"/>
        <w:rPr>
          <w:lang w:eastAsia="zh-CN"/>
        </w:rPr>
      </w:pPr>
      <w:r>
        <w:rPr>
          <w:lang w:val="zh-CN" w:eastAsia="zh-CN"/>
        </w:rPr>
        <w:t>17</w:t>
      </w:r>
      <w:r w:rsidR="007C12C5">
        <w:rPr>
          <w:lang w:val="zh-CN" w:eastAsia="zh-CN"/>
        </w:rPr>
        <w:tab/>
      </w:r>
      <w:r>
        <w:rPr>
          <w:lang w:val="zh-CN" w:eastAsia="zh-CN"/>
        </w:rPr>
        <w:t>展示输出</w:t>
      </w:r>
      <w:r>
        <w:rPr>
          <w:lang w:val="zh-CN" w:eastAsia="zh-CN"/>
        </w:rPr>
        <w:t>/</w:t>
      </w:r>
      <w:r>
        <w:rPr>
          <w:lang w:val="zh-CN" w:eastAsia="zh-CN"/>
        </w:rPr>
        <w:t>成果与</w:t>
      </w:r>
      <w:r w:rsidR="00FF5391">
        <w:rPr>
          <w:lang w:val="zh-CN" w:eastAsia="zh-CN"/>
        </w:rPr>
        <w:t>实现</w:t>
      </w:r>
      <w:r>
        <w:rPr>
          <w:lang w:val="zh-CN" w:eastAsia="zh-CN"/>
        </w:rPr>
        <w:t>战略目标、</w:t>
      </w:r>
      <w:r w:rsidR="00FF5391">
        <w:rPr>
          <w:rFonts w:hint="eastAsia"/>
          <w:lang w:val="zh-CN" w:eastAsia="zh-CN"/>
        </w:rPr>
        <w:t>具体</w:t>
      </w:r>
      <w:r>
        <w:rPr>
          <w:lang w:val="zh-CN" w:eastAsia="zh-CN"/>
        </w:rPr>
        <w:t>目标之间联系的活动成果以及各区域</w:t>
      </w:r>
      <w:r>
        <w:rPr>
          <w:lang w:val="zh-CN" w:eastAsia="zh-CN"/>
        </w:rPr>
        <w:t>/</w:t>
      </w:r>
      <w:r>
        <w:rPr>
          <w:lang w:val="zh-CN" w:eastAsia="zh-CN"/>
        </w:rPr>
        <w:t>次区域在</w:t>
      </w:r>
      <w:r>
        <w:rPr>
          <w:lang w:val="zh-CN" w:eastAsia="zh-CN"/>
        </w:rPr>
        <w:t>KPI</w:t>
      </w:r>
      <w:r>
        <w:rPr>
          <w:lang w:val="zh-CN" w:eastAsia="zh-CN"/>
        </w:rPr>
        <w:t>指标方面的进展。</w:t>
      </w:r>
    </w:p>
    <w:p w14:paraId="227A9263" w14:textId="7E5B020B" w:rsidR="00921FF9" w:rsidRPr="008C3879" w:rsidRDefault="00921FF9" w:rsidP="00921FF9">
      <w:pPr>
        <w:pStyle w:val="enumlev1"/>
        <w:rPr>
          <w:lang w:eastAsia="zh-CN"/>
        </w:rPr>
      </w:pPr>
      <w:r>
        <w:rPr>
          <w:lang w:val="zh-CN" w:eastAsia="zh-CN"/>
        </w:rPr>
        <w:t>18</w:t>
      </w:r>
      <w:r w:rsidR="007C12C5">
        <w:rPr>
          <w:lang w:val="zh-CN" w:eastAsia="zh-CN"/>
        </w:rPr>
        <w:tab/>
      </w:r>
      <w:r>
        <w:rPr>
          <w:lang w:val="zh-CN" w:eastAsia="zh-CN"/>
        </w:rPr>
        <w:t>对相关</w:t>
      </w:r>
      <w:r>
        <w:rPr>
          <w:lang w:val="zh-CN" w:eastAsia="zh-CN"/>
        </w:rPr>
        <w:t>KPI</w:t>
      </w:r>
      <w:r>
        <w:rPr>
          <w:lang w:val="zh-CN" w:eastAsia="zh-CN"/>
        </w:rPr>
        <w:t>的进展进行评估。</w:t>
      </w:r>
    </w:p>
    <w:p w14:paraId="534EB7A1" w14:textId="6E0C9747" w:rsidR="00921FF9" w:rsidRPr="008C3879" w:rsidRDefault="00921FF9" w:rsidP="00921FF9">
      <w:pPr>
        <w:pStyle w:val="enumlev1"/>
        <w:rPr>
          <w:lang w:eastAsia="zh-CN"/>
        </w:rPr>
      </w:pPr>
      <w:r>
        <w:rPr>
          <w:lang w:val="zh-CN" w:eastAsia="zh-CN"/>
        </w:rPr>
        <w:t>19</w:t>
      </w:r>
      <w:r w:rsidR="007C12C5">
        <w:rPr>
          <w:lang w:val="zh-CN" w:eastAsia="zh-CN"/>
        </w:rPr>
        <w:tab/>
      </w:r>
      <w:r>
        <w:rPr>
          <w:lang w:val="zh-CN" w:eastAsia="zh-CN"/>
        </w:rPr>
        <w:t>说明与实施相关的、影响区域代表处实现战略目标和</w:t>
      </w:r>
      <w:r>
        <w:rPr>
          <w:lang w:val="zh-CN" w:eastAsia="zh-CN"/>
        </w:rPr>
        <w:t>KPI</w:t>
      </w:r>
      <w:r>
        <w:rPr>
          <w:lang w:val="zh-CN" w:eastAsia="zh-CN"/>
        </w:rPr>
        <w:t>的能力</w:t>
      </w:r>
      <w:r>
        <w:rPr>
          <w:lang w:val="zh-CN" w:eastAsia="zh-CN"/>
        </w:rPr>
        <w:t>/</w:t>
      </w:r>
      <w:r>
        <w:rPr>
          <w:lang w:val="zh-CN" w:eastAsia="zh-CN"/>
        </w:rPr>
        <w:t>可行性的内部和外部问题和挑战。</w:t>
      </w:r>
    </w:p>
    <w:p w14:paraId="0DE78943" w14:textId="6BA5BBDE" w:rsidR="00921FF9" w:rsidRPr="008C3879" w:rsidRDefault="00921FF9" w:rsidP="00921FF9">
      <w:pPr>
        <w:pStyle w:val="enumlev1"/>
        <w:rPr>
          <w:lang w:eastAsia="zh-CN"/>
        </w:rPr>
      </w:pPr>
      <w:r>
        <w:rPr>
          <w:lang w:val="zh-CN" w:eastAsia="zh-CN"/>
        </w:rPr>
        <w:lastRenderedPageBreak/>
        <w:t>20</w:t>
      </w:r>
      <w:r w:rsidR="007C12C5">
        <w:rPr>
          <w:lang w:val="zh-CN" w:eastAsia="zh-CN"/>
        </w:rPr>
        <w:tab/>
      </w:r>
      <w:r>
        <w:rPr>
          <w:lang w:val="zh-CN" w:eastAsia="zh-CN"/>
        </w:rPr>
        <w:t>如果相关，关于新</w:t>
      </w:r>
      <w:r>
        <w:rPr>
          <w:lang w:val="zh-CN" w:eastAsia="zh-CN"/>
        </w:rPr>
        <w:t>KPI</w:t>
      </w:r>
      <w:r>
        <w:rPr>
          <w:lang w:val="zh-CN" w:eastAsia="zh-CN"/>
        </w:rPr>
        <w:t>的建议，应用于衡量实现战略目标和</w:t>
      </w:r>
      <w:r w:rsidR="00FA6909">
        <w:rPr>
          <w:rFonts w:hint="eastAsia"/>
          <w:lang w:val="zh-CN" w:eastAsia="zh-CN"/>
        </w:rPr>
        <w:t>具体</w:t>
      </w:r>
      <w:r>
        <w:rPr>
          <w:lang w:val="zh-CN" w:eastAsia="zh-CN"/>
        </w:rPr>
        <w:t>目标的进展情况。</w:t>
      </w:r>
    </w:p>
    <w:p w14:paraId="068986CA" w14:textId="50A451A9" w:rsidR="00921FF9" w:rsidRPr="008C3879" w:rsidRDefault="00921FF9" w:rsidP="00921FF9">
      <w:pPr>
        <w:pStyle w:val="enumlev1"/>
        <w:rPr>
          <w:lang w:eastAsia="zh-CN"/>
        </w:rPr>
      </w:pPr>
      <w:r>
        <w:rPr>
          <w:lang w:val="zh-CN" w:eastAsia="zh-CN"/>
        </w:rPr>
        <w:t>21</w:t>
      </w:r>
      <w:r w:rsidR="007C12C5">
        <w:rPr>
          <w:lang w:val="zh-CN" w:eastAsia="zh-CN"/>
        </w:rPr>
        <w:tab/>
      </w:r>
      <w:r>
        <w:rPr>
          <w:lang w:val="zh-CN" w:eastAsia="zh-CN"/>
        </w:rPr>
        <w:t>根据最不发达国家的具体情况，就电信</w:t>
      </w:r>
      <w:r>
        <w:rPr>
          <w:lang w:val="zh-CN" w:eastAsia="zh-CN"/>
        </w:rPr>
        <w:t>/ICT</w:t>
      </w:r>
      <w:r>
        <w:rPr>
          <w:lang w:val="zh-CN" w:eastAsia="zh-CN"/>
        </w:rPr>
        <w:t>发展方面的国别评估和行动计划是否能加强区域代表处向成员提供支持的能力提出建议，并就此类评估的预算要求提出建议。</w:t>
      </w:r>
    </w:p>
    <w:p w14:paraId="6504B6BE" w14:textId="09D522CA" w:rsidR="00921FF9" w:rsidRPr="008C3879" w:rsidRDefault="00921FF9" w:rsidP="00921FF9">
      <w:pPr>
        <w:pStyle w:val="enumlev1"/>
        <w:rPr>
          <w:lang w:eastAsia="zh-CN"/>
        </w:rPr>
      </w:pPr>
      <w:r>
        <w:rPr>
          <w:lang w:val="zh-CN" w:eastAsia="zh-CN"/>
        </w:rPr>
        <w:t>22</w:t>
      </w:r>
      <w:r w:rsidR="007C12C5">
        <w:rPr>
          <w:lang w:val="zh-CN" w:eastAsia="zh-CN"/>
        </w:rPr>
        <w:tab/>
      </w:r>
      <w:r>
        <w:rPr>
          <w:lang w:val="zh-CN" w:eastAsia="zh-CN"/>
        </w:rPr>
        <w:t>发放与会补贴的详细信息，说明在多大程度上以公平和透明的方式发放与会补贴（公平的地域分配、性别平衡和残疾代表的包容性）。</w:t>
      </w:r>
    </w:p>
    <w:p w14:paraId="00E37C2E" w14:textId="572B77ED" w:rsidR="00921FF9" w:rsidRPr="008C3879" w:rsidRDefault="00921FF9" w:rsidP="00921FF9">
      <w:pPr>
        <w:pStyle w:val="enumlev1"/>
        <w:rPr>
          <w:lang w:eastAsia="zh-CN"/>
        </w:rPr>
      </w:pPr>
      <w:r>
        <w:rPr>
          <w:lang w:val="zh-CN" w:eastAsia="zh-CN"/>
        </w:rPr>
        <w:t>23</w:t>
      </w:r>
      <w:r w:rsidR="007C12C5">
        <w:rPr>
          <w:lang w:val="zh-CN" w:eastAsia="zh-CN"/>
        </w:rPr>
        <w:tab/>
      </w:r>
      <w:r>
        <w:rPr>
          <w:lang w:val="zh-CN" w:eastAsia="zh-CN"/>
        </w:rPr>
        <w:t>根据成员国的反馈</w:t>
      </w:r>
      <w:r w:rsidR="0023597A">
        <w:rPr>
          <w:rFonts w:hint="eastAsia"/>
          <w:lang w:val="zh-CN" w:eastAsia="zh-CN"/>
        </w:rPr>
        <w:t>，</w:t>
      </w:r>
      <w:r>
        <w:rPr>
          <w:lang w:val="zh-CN" w:eastAsia="zh-CN"/>
        </w:rPr>
        <w:t>分析与会补贴申请流程，并就可能的流程和形式改进提出建议，以缩小差距。</w:t>
      </w:r>
    </w:p>
    <w:p w14:paraId="321FAC6E" w14:textId="098175AB" w:rsidR="00921FF9" w:rsidRPr="008C3879" w:rsidRDefault="00921FF9" w:rsidP="00921FF9">
      <w:pPr>
        <w:pStyle w:val="enumlev1"/>
        <w:rPr>
          <w:lang w:eastAsia="zh-CN"/>
        </w:rPr>
      </w:pPr>
      <w:r>
        <w:rPr>
          <w:lang w:val="zh-CN" w:eastAsia="zh-CN"/>
        </w:rPr>
        <w:t>24</w:t>
      </w:r>
      <w:r w:rsidR="007C12C5">
        <w:rPr>
          <w:lang w:val="zh-CN" w:eastAsia="zh-CN"/>
        </w:rPr>
        <w:tab/>
      </w:r>
      <w:r>
        <w:rPr>
          <w:lang w:val="zh-CN" w:eastAsia="zh-CN"/>
        </w:rPr>
        <w:t>在</w:t>
      </w:r>
      <w:r w:rsidR="0023597A">
        <w:rPr>
          <w:rFonts w:hint="eastAsia"/>
          <w:lang w:val="zh-CN" w:eastAsia="zh-CN"/>
        </w:rPr>
        <w:t>实施</w:t>
      </w:r>
      <w:r w:rsidR="00AE19D8">
        <w:rPr>
          <w:rFonts w:hint="eastAsia"/>
          <w:lang w:val="zh-CN" w:eastAsia="zh-CN"/>
        </w:rPr>
        <w:t>“</w:t>
      </w:r>
      <w:r>
        <w:rPr>
          <w:lang w:val="zh-CN" w:eastAsia="zh-CN"/>
        </w:rPr>
        <w:t>国际电联是一家</w:t>
      </w:r>
      <w:r w:rsidR="00AE19D8">
        <w:rPr>
          <w:rFonts w:hint="eastAsia"/>
          <w:lang w:val="zh-CN" w:eastAsia="zh-CN"/>
        </w:rPr>
        <w:t>”</w:t>
      </w:r>
      <w:r>
        <w:rPr>
          <w:lang w:val="zh-CN" w:eastAsia="zh-CN"/>
        </w:rPr>
        <w:t>的方式时所有三个部门在区域代表处和地区办事处的代表性：</w:t>
      </w:r>
    </w:p>
    <w:p w14:paraId="0426C8E3" w14:textId="1208F908" w:rsidR="00921FF9" w:rsidRPr="008C3879" w:rsidRDefault="00921FF9" w:rsidP="00921FF9">
      <w:pPr>
        <w:pStyle w:val="enumlev2"/>
        <w:rPr>
          <w:lang w:eastAsia="zh-CN"/>
        </w:rPr>
      </w:pPr>
      <w:r>
        <w:rPr>
          <w:i/>
          <w:iCs/>
          <w:lang w:val="zh-CN" w:eastAsia="zh-CN"/>
        </w:rPr>
        <w:t>a)</w:t>
      </w:r>
      <w:r w:rsidR="007C12C5">
        <w:rPr>
          <w:i/>
          <w:iCs/>
          <w:lang w:val="zh-CN" w:eastAsia="zh-CN"/>
        </w:rPr>
        <w:tab/>
      </w:r>
      <w:r>
        <w:rPr>
          <w:lang w:val="zh-CN" w:eastAsia="zh-CN"/>
        </w:rPr>
        <w:t>所有区域代表处</w:t>
      </w:r>
      <w:r>
        <w:rPr>
          <w:lang w:val="zh-CN" w:eastAsia="zh-CN"/>
        </w:rPr>
        <w:t>/</w:t>
      </w:r>
      <w:r>
        <w:rPr>
          <w:lang w:val="zh-CN" w:eastAsia="zh-CN"/>
        </w:rPr>
        <w:t>地区办事处中</w:t>
      </w:r>
      <w:r w:rsidR="0023597A">
        <w:rPr>
          <w:lang w:val="zh-CN" w:eastAsia="zh-CN"/>
        </w:rPr>
        <w:t>标准化和无线电通信部门</w:t>
      </w:r>
      <w:r>
        <w:rPr>
          <w:lang w:val="zh-CN" w:eastAsia="zh-CN"/>
        </w:rPr>
        <w:t>联系人的可用性</w:t>
      </w:r>
      <w:r>
        <w:rPr>
          <w:lang w:val="zh-CN" w:eastAsia="zh-CN"/>
        </w:rPr>
        <w:t>/</w:t>
      </w:r>
      <w:r>
        <w:rPr>
          <w:lang w:val="zh-CN" w:eastAsia="zh-CN"/>
        </w:rPr>
        <w:t>数量。</w:t>
      </w:r>
    </w:p>
    <w:p w14:paraId="5EF57209" w14:textId="5CD93F37" w:rsidR="00921FF9" w:rsidRPr="008C3879" w:rsidRDefault="00921FF9" w:rsidP="00921FF9">
      <w:pPr>
        <w:pStyle w:val="enumlev2"/>
        <w:rPr>
          <w:rFonts w:cs="Calibri"/>
          <w:szCs w:val="24"/>
          <w:lang w:eastAsia="zh-CN"/>
        </w:rPr>
      </w:pPr>
      <w:r>
        <w:rPr>
          <w:i/>
          <w:iCs/>
          <w:lang w:val="zh-CN" w:eastAsia="zh-CN"/>
        </w:rPr>
        <w:t>b)</w:t>
      </w:r>
      <w:r w:rsidR="007C12C5">
        <w:rPr>
          <w:i/>
          <w:iCs/>
          <w:lang w:val="zh-CN" w:eastAsia="zh-CN"/>
        </w:rPr>
        <w:tab/>
      </w:r>
      <w:r>
        <w:rPr>
          <w:lang w:val="zh-CN" w:eastAsia="zh-CN"/>
        </w:rPr>
        <w:t>向</w:t>
      </w:r>
      <w:r w:rsidR="0023597A">
        <w:rPr>
          <w:lang w:val="zh-CN" w:eastAsia="zh-CN"/>
        </w:rPr>
        <w:t>区域代表处</w:t>
      </w:r>
      <w:r w:rsidR="0023597A">
        <w:rPr>
          <w:lang w:val="zh-CN" w:eastAsia="zh-CN"/>
        </w:rPr>
        <w:t>/</w:t>
      </w:r>
      <w:r w:rsidR="0023597A">
        <w:rPr>
          <w:lang w:val="zh-CN" w:eastAsia="zh-CN"/>
        </w:rPr>
        <w:t>地区办事处</w:t>
      </w:r>
      <w:r>
        <w:rPr>
          <w:lang w:val="zh-CN" w:eastAsia="zh-CN"/>
        </w:rPr>
        <w:t>提供具有国际电联三个部门的知识和经验的技术人员的手段，特别是来自标准化和无线电通信部门的专职职员，以加强和</w:t>
      </w:r>
      <w:r w:rsidR="0023597A">
        <w:rPr>
          <w:rFonts w:hint="eastAsia"/>
          <w:lang w:val="zh-CN" w:eastAsia="zh-CN"/>
        </w:rPr>
        <w:t>协助</w:t>
      </w:r>
      <w:r>
        <w:rPr>
          <w:lang w:val="zh-CN" w:eastAsia="zh-CN"/>
        </w:rPr>
        <w:t>成员国。</w:t>
      </w:r>
    </w:p>
    <w:p w14:paraId="0924A2FE" w14:textId="3A31DD42" w:rsidR="00921FF9" w:rsidRPr="008C3879" w:rsidRDefault="00921FF9" w:rsidP="00921FF9">
      <w:pPr>
        <w:pStyle w:val="enumlev2"/>
        <w:rPr>
          <w:rFonts w:cs="Calibri"/>
          <w:szCs w:val="24"/>
          <w:lang w:eastAsia="zh-CN"/>
        </w:rPr>
      </w:pPr>
      <w:r>
        <w:rPr>
          <w:i/>
          <w:iCs/>
          <w:lang w:val="zh-CN" w:eastAsia="zh-CN"/>
        </w:rPr>
        <w:t>c)</w:t>
      </w:r>
      <w:r w:rsidR="007C12C5">
        <w:rPr>
          <w:i/>
          <w:iCs/>
          <w:lang w:val="zh-CN" w:eastAsia="zh-CN"/>
        </w:rPr>
        <w:tab/>
      </w:r>
      <w:r>
        <w:rPr>
          <w:lang w:val="zh-CN" w:eastAsia="zh-CN"/>
        </w:rPr>
        <w:t>区域代表处和地区办事处对所有三个部门（特别是</w:t>
      </w:r>
      <w:r>
        <w:rPr>
          <w:lang w:val="zh-CN" w:eastAsia="zh-CN"/>
        </w:rPr>
        <w:t>ITU-T</w:t>
      </w:r>
      <w:r>
        <w:rPr>
          <w:lang w:val="zh-CN" w:eastAsia="zh-CN"/>
        </w:rPr>
        <w:t>和</w:t>
      </w:r>
      <w:r>
        <w:rPr>
          <w:lang w:val="zh-CN" w:eastAsia="zh-CN"/>
        </w:rPr>
        <w:t>ITU-R</w:t>
      </w:r>
      <w:r>
        <w:rPr>
          <w:lang w:val="zh-CN" w:eastAsia="zh-CN"/>
        </w:rPr>
        <w:t>）活动的参与。</w:t>
      </w:r>
    </w:p>
    <w:p w14:paraId="5D8DB2A7" w14:textId="6E361F14" w:rsidR="00921FF9" w:rsidRPr="008C3879" w:rsidRDefault="00921FF9" w:rsidP="00921FF9">
      <w:pPr>
        <w:pStyle w:val="enumlev1"/>
        <w:rPr>
          <w:lang w:eastAsia="zh-CN"/>
        </w:rPr>
      </w:pPr>
      <w:r>
        <w:rPr>
          <w:lang w:val="zh-CN" w:eastAsia="zh-CN"/>
        </w:rPr>
        <w:t>25</w:t>
      </w:r>
      <w:r w:rsidR="007C12C5">
        <w:rPr>
          <w:lang w:val="zh-CN" w:eastAsia="zh-CN"/>
        </w:rPr>
        <w:tab/>
      </w:r>
      <w:r>
        <w:rPr>
          <w:lang w:val="zh-CN" w:eastAsia="zh-CN"/>
        </w:rPr>
        <w:t>评估区域代表处在向三个局</w:t>
      </w:r>
      <w:r w:rsidR="0004641B">
        <w:rPr>
          <w:lang w:val="zh-CN" w:eastAsia="zh-CN"/>
        </w:rPr>
        <w:t>主任</w:t>
      </w:r>
      <w:r>
        <w:rPr>
          <w:lang w:val="zh-CN" w:eastAsia="zh-CN"/>
        </w:rPr>
        <w:t>、顾问机构和理事会（酌情）提交的有关区域代表</w:t>
      </w:r>
      <w:r w:rsidR="0004641B">
        <w:rPr>
          <w:rFonts w:hint="eastAsia"/>
          <w:lang w:val="zh-CN" w:eastAsia="zh-CN"/>
        </w:rPr>
        <w:t>性</w:t>
      </w:r>
      <w:r>
        <w:rPr>
          <w:lang w:val="zh-CN" w:eastAsia="zh-CN"/>
        </w:rPr>
        <w:t>（各区域代表处</w:t>
      </w:r>
      <w:r>
        <w:rPr>
          <w:lang w:val="zh-CN" w:eastAsia="zh-CN"/>
        </w:rPr>
        <w:t>/</w:t>
      </w:r>
      <w:r>
        <w:rPr>
          <w:lang w:val="zh-CN" w:eastAsia="zh-CN"/>
        </w:rPr>
        <w:t>地区办事处）的年度</w:t>
      </w:r>
      <w:r>
        <w:rPr>
          <w:lang w:val="zh-CN" w:eastAsia="zh-CN"/>
        </w:rPr>
        <w:t>/</w:t>
      </w:r>
      <w:r>
        <w:rPr>
          <w:lang w:val="zh-CN" w:eastAsia="zh-CN"/>
        </w:rPr>
        <w:t>周期性报告中是否提供了以下方面的充分信息：</w:t>
      </w:r>
    </w:p>
    <w:p w14:paraId="200B9C58" w14:textId="5FB68A6D" w:rsidR="00921FF9" w:rsidRPr="008C3879" w:rsidRDefault="00921FF9" w:rsidP="00921FF9">
      <w:pPr>
        <w:pStyle w:val="enumlev2"/>
        <w:rPr>
          <w:rFonts w:cs="Calibri"/>
          <w:szCs w:val="24"/>
          <w:lang w:eastAsia="zh-CN"/>
        </w:rPr>
      </w:pPr>
      <w:r>
        <w:rPr>
          <w:i/>
          <w:iCs/>
          <w:lang w:val="zh-CN" w:eastAsia="zh-CN"/>
        </w:rPr>
        <w:lastRenderedPageBreak/>
        <w:t>a)</w:t>
      </w:r>
      <w:r w:rsidR="007C12C5">
        <w:rPr>
          <w:i/>
          <w:iCs/>
          <w:lang w:val="zh-CN" w:eastAsia="zh-CN"/>
        </w:rPr>
        <w:tab/>
      </w:r>
      <w:r w:rsidR="007806AD" w:rsidRPr="007806AD">
        <w:rPr>
          <w:rFonts w:hint="eastAsia"/>
          <w:lang w:val="zh-CN" w:eastAsia="zh-CN"/>
        </w:rPr>
        <w:t>区域代表处和地区办事处的人员编制，包括根据第</w:t>
      </w:r>
      <w:r w:rsidR="007806AD" w:rsidRPr="007806AD">
        <w:rPr>
          <w:rFonts w:hint="eastAsia"/>
          <w:lang w:val="zh-CN" w:eastAsia="zh-CN"/>
        </w:rPr>
        <w:t>48</w:t>
      </w:r>
      <w:r w:rsidR="007806AD" w:rsidRPr="007806AD">
        <w:rPr>
          <w:rFonts w:hint="eastAsia"/>
          <w:lang w:val="zh-CN" w:eastAsia="zh-CN"/>
        </w:rPr>
        <w:t>号决议（</w:t>
      </w:r>
      <w:r w:rsidR="007806AD" w:rsidRPr="007806AD">
        <w:rPr>
          <w:rFonts w:hint="eastAsia"/>
          <w:lang w:val="zh-CN" w:eastAsia="zh-CN"/>
        </w:rPr>
        <w:t>2022</w:t>
      </w:r>
      <w:r w:rsidR="007806AD" w:rsidRPr="007806AD">
        <w:rPr>
          <w:rFonts w:hint="eastAsia"/>
          <w:lang w:val="zh-CN" w:eastAsia="zh-CN"/>
        </w:rPr>
        <w:t>年，布加勒斯特，修订版）</w:t>
      </w:r>
      <w:r w:rsidR="007806AD">
        <w:rPr>
          <w:rFonts w:hint="eastAsia"/>
          <w:lang w:val="zh-CN" w:eastAsia="zh-CN"/>
        </w:rPr>
        <w:t>确定</w:t>
      </w:r>
      <w:r w:rsidR="007806AD" w:rsidRPr="007806AD">
        <w:rPr>
          <w:rFonts w:hint="eastAsia"/>
          <w:lang w:val="zh-CN" w:eastAsia="zh-CN"/>
        </w:rPr>
        <w:t>的</w:t>
      </w:r>
      <w:r w:rsidR="007806AD">
        <w:rPr>
          <w:rFonts w:hint="eastAsia"/>
          <w:lang w:val="zh-CN" w:eastAsia="zh-CN"/>
        </w:rPr>
        <w:t>职员</w:t>
      </w:r>
      <w:r w:rsidR="007806AD" w:rsidRPr="007806AD">
        <w:rPr>
          <w:rFonts w:hint="eastAsia"/>
          <w:lang w:val="zh-CN" w:eastAsia="zh-CN"/>
        </w:rPr>
        <w:t>人数、职务类别和其他因素</w:t>
      </w:r>
      <w:r w:rsidR="007806AD">
        <w:rPr>
          <w:rFonts w:hint="eastAsia"/>
          <w:lang w:val="zh-CN" w:eastAsia="zh-CN"/>
        </w:rPr>
        <w:t>。</w:t>
      </w:r>
    </w:p>
    <w:p w14:paraId="7879901E" w14:textId="2EABB066" w:rsidR="00921FF9" w:rsidRPr="008C3879" w:rsidRDefault="00921FF9" w:rsidP="00921FF9">
      <w:pPr>
        <w:pStyle w:val="enumlev2"/>
        <w:rPr>
          <w:rFonts w:cs="Calibri"/>
          <w:szCs w:val="24"/>
          <w:lang w:eastAsia="zh-CN"/>
        </w:rPr>
      </w:pPr>
      <w:r>
        <w:rPr>
          <w:i/>
          <w:iCs/>
          <w:lang w:val="zh-CN" w:eastAsia="zh-CN"/>
        </w:rPr>
        <w:t>b)</w:t>
      </w:r>
      <w:r w:rsidR="007C12C5">
        <w:rPr>
          <w:i/>
          <w:iCs/>
          <w:lang w:val="zh-CN" w:eastAsia="zh-CN"/>
        </w:rPr>
        <w:tab/>
      </w:r>
      <w:r>
        <w:rPr>
          <w:lang w:val="zh-CN" w:eastAsia="zh-CN"/>
        </w:rPr>
        <w:t>财务信息，包括划拨给各区域代表处和地区办事处的预算以及按主题重点和计划的输出成果列出的支出</w:t>
      </w:r>
      <w:r w:rsidR="007806AD">
        <w:rPr>
          <w:rFonts w:hint="eastAsia"/>
          <w:lang w:val="zh-CN" w:eastAsia="zh-CN"/>
        </w:rPr>
        <w:t>。</w:t>
      </w:r>
    </w:p>
    <w:p w14:paraId="6A9AB8EB" w14:textId="0B524C13" w:rsidR="00921FF9" w:rsidRPr="008C3879" w:rsidRDefault="00921FF9" w:rsidP="00921FF9">
      <w:pPr>
        <w:pStyle w:val="enumlev2"/>
        <w:rPr>
          <w:rFonts w:cs="Calibri"/>
          <w:szCs w:val="24"/>
          <w:lang w:eastAsia="zh-CN"/>
        </w:rPr>
      </w:pPr>
      <w:r>
        <w:rPr>
          <w:i/>
          <w:iCs/>
          <w:lang w:val="zh-CN" w:eastAsia="zh-CN"/>
        </w:rPr>
        <w:t>c)</w:t>
      </w:r>
      <w:r w:rsidR="007C12C5">
        <w:rPr>
          <w:i/>
          <w:iCs/>
          <w:lang w:val="zh-CN" w:eastAsia="zh-CN"/>
        </w:rPr>
        <w:tab/>
      </w:r>
      <w:r>
        <w:rPr>
          <w:lang w:val="zh-CN" w:eastAsia="zh-CN"/>
        </w:rPr>
        <w:t>实施各项活动（包括与三个部门和总秘书处相关的活动）。</w:t>
      </w:r>
    </w:p>
    <w:p w14:paraId="4CB51079" w14:textId="7B97160E" w:rsidR="00921FF9" w:rsidRPr="008C3879" w:rsidRDefault="00921FF9" w:rsidP="00921FF9">
      <w:pPr>
        <w:pStyle w:val="enumlev1"/>
        <w:rPr>
          <w:lang w:eastAsia="zh-CN"/>
        </w:rPr>
      </w:pPr>
      <w:r>
        <w:rPr>
          <w:lang w:val="zh-CN" w:eastAsia="zh-CN"/>
        </w:rPr>
        <w:t>26</w:t>
      </w:r>
      <w:r w:rsidR="007C12C5">
        <w:rPr>
          <w:lang w:val="zh-CN" w:eastAsia="zh-CN"/>
        </w:rPr>
        <w:tab/>
      </w:r>
      <w:r>
        <w:rPr>
          <w:lang w:val="zh-CN" w:eastAsia="zh-CN"/>
        </w:rPr>
        <w:t>评估区域代表处在提交给三个局</w:t>
      </w:r>
      <w:r w:rsidR="007806AD">
        <w:rPr>
          <w:rFonts w:hint="eastAsia"/>
          <w:lang w:val="zh-CN" w:eastAsia="zh-CN"/>
        </w:rPr>
        <w:t>主任</w:t>
      </w:r>
      <w:r>
        <w:rPr>
          <w:lang w:val="zh-CN" w:eastAsia="zh-CN"/>
        </w:rPr>
        <w:t>、顾问机构和理事会的报告中是否提供有关以下方面的适当信息：</w:t>
      </w:r>
    </w:p>
    <w:p w14:paraId="5945CA85" w14:textId="19A752E0" w:rsidR="00921FF9" w:rsidRPr="008C3879" w:rsidRDefault="00921FF9" w:rsidP="00921FF9">
      <w:pPr>
        <w:pStyle w:val="enumlev2"/>
        <w:rPr>
          <w:rFonts w:cs="Calibri"/>
          <w:szCs w:val="24"/>
          <w:lang w:eastAsia="zh-CN"/>
        </w:rPr>
      </w:pPr>
      <w:r>
        <w:rPr>
          <w:i/>
          <w:iCs/>
          <w:lang w:val="zh-CN" w:eastAsia="zh-CN"/>
        </w:rPr>
        <w:t>a)</w:t>
      </w:r>
      <w:r w:rsidR="007C12C5">
        <w:rPr>
          <w:i/>
          <w:iCs/>
          <w:lang w:val="zh-CN" w:eastAsia="zh-CN"/>
        </w:rPr>
        <w:tab/>
      </w:r>
      <w:r>
        <w:rPr>
          <w:lang w:val="zh-CN" w:eastAsia="zh-CN"/>
        </w:rPr>
        <w:t>在收集上述数据</w:t>
      </w:r>
      <w:r>
        <w:rPr>
          <w:lang w:val="zh-CN" w:eastAsia="zh-CN"/>
        </w:rPr>
        <w:t>/</w:t>
      </w:r>
      <w:r>
        <w:rPr>
          <w:lang w:val="zh-CN" w:eastAsia="zh-CN"/>
        </w:rPr>
        <w:t>所需数据时面临的任何挑战。</w:t>
      </w:r>
    </w:p>
    <w:p w14:paraId="657744FA" w14:textId="432328A0" w:rsidR="00921FF9" w:rsidRPr="008C3879" w:rsidRDefault="00921FF9" w:rsidP="00921FF9">
      <w:pPr>
        <w:pStyle w:val="enumlev2"/>
        <w:rPr>
          <w:rFonts w:cs="Calibri"/>
          <w:szCs w:val="24"/>
          <w:lang w:eastAsia="zh-CN"/>
        </w:rPr>
      </w:pPr>
      <w:r>
        <w:rPr>
          <w:i/>
          <w:iCs/>
          <w:lang w:val="zh-CN" w:eastAsia="zh-CN"/>
        </w:rPr>
        <w:t>b)</w:t>
      </w:r>
      <w:r w:rsidR="007C12C5">
        <w:rPr>
          <w:i/>
          <w:iCs/>
          <w:lang w:val="zh-CN" w:eastAsia="zh-CN"/>
        </w:rPr>
        <w:tab/>
      </w:r>
      <w:r>
        <w:rPr>
          <w:lang w:val="zh-CN" w:eastAsia="zh-CN"/>
        </w:rPr>
        <w:t>关于定期报告如何有助于加强区域代表处活动的任何建议。</w:t>
      </w:r>
    </w:p>
    <w:p w14:paraId="2B9E23E8" w14:textId="5DE06392" w:rsidR="00921FF9" w:rsidRPr="008C3879" w:rsidRDefault="00921FF9" w:rsidP="00921FF9">
      <w:pPr>
        <w:pStyle w:val="enumlev2"/>
        <w:rPr>
          <w:rFonts w:cs="Calibri"/>
          <w:szCs w:val="24"/>
          <w:lang w:eastAsia="zh-CN"/>
        </w:rPr>
      </w:pPr>
      <w:r>
        <w:rPr>
          <w:i/>
          <w:iCs/>
          <w:lang w:val="zh-CN" w:eastAsia="zh-CN"/>
        </w:rPr>
        <w:t>c)</w:t>
      </w:r>
      <w:r w:rsidR="007C12C5">
        <w:rPr>
          <w:i/>
          <w:iCs/>
          <w:lang w:val="zh-CN" w:eastAsia="zh-CN"/>
        </w:rPr>
        <w:tab/>
      </w:r>
      <w:r>
        <w:rPr>
          <w:lang w:val="zh-CN" w:eastAsia="zh-CN"/>
        </w:rPr>
        <w:t>关于</w:t>
      </w:r>
      <w:r w:rsidR="00E71165">
        <w:rPr>
          <w:rFonts w:hint="eastAsia"/>
          <w:lang w:val="zh-CN" w:eastAsia="zh-CN"/>
        </w:rPr>
        <w:t>顾问</w:t>
      </w:r>
      <w:r>
        <w:rPr>
          <w:lang w:val="zh-CN" w:eastAsia="zh-CN"/>
        </w:rPr>
        <w:t>机构和理事会的监督如何有助于加强区域代表处活动的任何建议。</w:t>
      </w:r>
    </w:p>
    <w:p w14:paraId="6CD44323" w14:textId="4B4F674E" w:rsidR="00921FF9" w:rsidRPr="008C3879" w:rsidRDefault="00921FF9" w:rsidP="00921FF9">
      <w:pPr>
        <w:pStyle w:val="enumlev1"/>
        <w:rPr>
          <w:lang w:eastAsia="zh-CN"/>
        </w:rPr>
      </w:pPr>
      <w:r>
        <w:rPr>
          <w:lang w:val="zh-CN" w:eastAsia="zh-CN"/>
        </w:rPr>
        <w:t>27</w:t>
      </w:r>
      <w:r w:rsidR="007C12C5">
        <w:rPr>
          <w:lang w:val="zh-CN" w:eastAsia="zh-CN"/>
        </w:rPr>
        <w:tab/>
      </w:r>
      <w:r w:rsidR="00E71165">
        <w:rPr>
          <w:rFonts w:hint="eastAsia"/>
          <w:lang w:val="zh-CN" w:eastAsia="zh-CN"/>
        </w:rPr>
        <w:t>说明以下方面的落实程度</w:t>
      </w:r>
      <w:r>
        <w:rPr>
          <w:lang w:val="zh-CN" w:eastAsia="zh-CN"/>
        </w:rPr>
        <w:t>：</w:t>
      </w:r>
    </w:p>
    <w:p w14:paraId="262076F9" w14:textId="04E6B594" w:rsidR="00921FF9" w:rsidRPr="008C3879" w:rsidRDefault="00921FF9" w:rsidP="00921FF9">
      <w:pPr>
        <w:pStyle w:val="enumlev2"/>
        <w:rPr>
          <w:lang w:eastAsia="zh-CN"/>
        </w:rPr>
      </w:pPr>
      <w:r>
        <w:rPr>
          <w:i/>
          <w:iCs/>
          <w:lang w:val="zh-CN" w:eastAsia="zh-CN"/>
        </w:rPr>
        <w:t>a)</w:t>
      </w:r>
      <w:r w:rsidR="007C12C5">
        <w:rPr>
          <w:i/>
          <w:iCs/>
          <w:lang w:val="zh-CN" w:eastAsia="zh-CN"/>
        </w:rPr>
        <w:tab/>
      </w:r>
      <w:r>
        <w:rPr>
          <w:lang w:val="zh-CN" w:eastAsia="zh-CN"/>
        </w:rPr>
        <w:t>与区域代表</w:t>
      </w:r>
      <w:proofErr w:type="gramStart"/>
      <w:r>
        <w:rPr>
          <w:lang w:val="zh-CN" w:eastAsia="zh-CN"/>
        </w:rPr>
        <w:t>处相关</w:t>
      </w:r>
      <w:proofErr w:type="gramEnd"/>
      <w:r>
        <w:rPr>
          <w:lang w:val="zh-CN" w:eastAsia="zh-CN"/>
        </w:rPr>
        <w:t>的内部审计、外部审计、独立管理顾问委员会和联合检查组的</w:t>
      </w:r>
      <w:r w:rsidR="00E71165">
        <w:rPr>
          <w:rFonts w:hint="eastAsia"/>
          <w:lang w:val="zh-CN" w:eastAsia="zh-CN"/>
        </w:rPr>
        <w:t>相关</w:t>
      </w:r>
      <w:r>
        <w:rPr>
          <w:lang w:val="zh-CN" w:eastAsia="zh-CN"/>
        </w:rPr>
        <w:t>建议</w:t>
      </w:r>
      <w:r w:rsidR="00E71165">
        <w:rPr>
          <w:rFonts w:hint="eastAsia"/>
          <w:lang w:val="zh-CN" w:eastAsia="zh-CN"/>
        </w:rPr>
        <w:t>的实施情况</w:t>
      </w:r>
      <w:r>
        <w:rPr>
          <w:lang w:val="zh-CN" w:eastAsia="zh-CN"/>
        </w:rPr>
        <w:t>。</w:t>
      </w:r>
    </w:p>
    <w:p w14:paraId="4680FF9B" w14:textId="46A1BC8E" w:rsidR="00921FF9" w:rsidRPr="008C3879" w:rsidRDefault="00921FF9" w:rsidP="00921FF9">
      <w:pPr>
        <w:pStyle w:val="enumlev2"/>
        <w:rPr>
          <w:lang w:eastAsia="zh-CN"/>
        </w:rPr>
      </w:pPr>
      <w:r>
        <w:rPr>
          <w:i/>
          <w:iCs/>
          <w:lang w:val="zh-CN" w:eastAsia="zh-CN"/>
        </w:rPr>
        <w:t>b)</w:t>
      </w:r>
      <w:r w:rsidR="007C12C5">
        <w:rPr>
          <w:i/>
          <w:iCs/>
          <w:lang w:val="zh-CN" w:eastAsia="zh-CN"/>
        </w:rPr>
        <w:tab/>
      </w:r>
      <w:r>
        <w:rPr>
          <w:lang w:val="zh-CN" w:eastAsia="zh-CN"/>
        </w:rPr>
        <w:t>国际</w:t>
      </w:r>
      <w:proofErr w:type="gramStart"/>
      <w:r>
        <w:rPr>
          <w:lang w:val="zh-CN" w:eastAsia="zh-CN"/>
        </w:rPr>
        <w:t>电联问责</w:t>
      </w:r>
      <w:proofErr w:type="gramEnd"/>
      <w:r>
        <w:rPr>
          <w:lang w:val="zh-CN" w:eastAsia="zh-CN"/>
        </w:rPr>
        <w:t>制框架的</w:t>
      </w:r>
      <w:r w:rsidR="00E71165" w:rsidRPr="00E71165">
        <w:rPr>
          <w:rFonts w:hint="eastAsia"/>
          <w:lang w:eastAsia="zh-CN"/>
        </w:rPr>
        <w:t>各项组成部分</w:t>
      </w:r>
      <w:r>
        <w:rPr>
          <w:lang w:val="zh-CN" w:eastAsia="zh-CN"/>
        </w:rPr>
        <w:t>在区域代表处和地区办事处</w:t>
      </w:r>
      <w:r w:rsidR="00E71165">
        <w:rPr>
          <w:rFonts w:hint="eastAsia"/>
          <w:lang w:val="zh-CN" w:eastAsia="zh-CN"/>
        </w:rPr>
        <w:t>的</w:t>
      </w:r>
      <w:r>
        <w:rPr>
          <w:lang w:val="zh-CN" w:eastAsia="zh-CN"/>
        </w:rPr>
        <w:t>实施</w:t>
      </w:r>
      <w:r w:rsidR="00E71165">
        <w:rPr>
          <w:rFonts w:hint="eastAsia"/>
          <w:lang w:val="zh-CN" w:eastAsia="zh-CN"/>
        </w:rPr>
        <w:t>情况，</w:t>
      </w:r>
      <w:r>
        <w:rPr>
          <w:lang w:val="zh-CN" w:eastAsia="zh-CN"/>
        </w:rPr>
        <w:t>其中应</w:t>
      </w:r>
      <w:r w:rsidR="00E71165">
        <w:rPr>
          <w:rFonts w:hint="eastAsia"/>
          <w:lang w:val="zh-CN" w:eastAsia="zh-CN"/>
        </w:rPr>
        <w:t>包括</w:t>
      </w:r>
      <w:r>
        <w:rPr>
          <w:lang w:val="zh-CN" w:eastAsia="zh-CN"/>
        </w:rPr>
        <w:t>RBM</w:t>
      </w:r>
      <w:r>
        <w:rPr>
          <w:lang w:val="zh-CN" w:eastAsia="zh-CN"/>
        </w:rPr>
        <w:t>、基于结果的预算</w:t>
      </w:r>
      <w:r w:rsidR="00E71165">
        <w:rPr>
          <w:rFonts w:hint="eastAsia"/>
          <w:lang w:val="zh-CN" w:eastAsia="zh-CN"/>
        </w:rPr>
        <w:t>编制</w:t>
      </w:r>
      <w:r>
        <w:rPr>
          <w:lang w:val="zh-CN" w:eastAsia="zh-CN"/>
        </w:rPr>
        <w:t>和人力资源战略规划</w:t>
      </w:r>
      <w:r w:rsidR="00E71165" w:rsidRPr="00E71165">
        <w:rPr>
          <w:rFonts w:hint="eastAsia"/>
          <w:lang w:eastAsia="zh-CN"/>
        </w:rPr>
        <w:t>的实施方式说明，</w:t>
      </w:r>
      <w:r w:rsidR="00E71165">
        <w:rPr>
          <w:rFonts w:hint="eastAsia"/>
          <w:lang w:eastAsia="zh-CN"/>
        </w:rPr>
        <w:t>并</w:t>
      </w:r>
      <w:r>
        <w:rPr>
          <w:lang w:val="zh-CN" w:eastAsia="zh-CN"/>
        </w:rPr>
        <w:t>应包括确定实施方面的差距以及解决这些差距的活动的进展情况。</w:t>
      </w:r>
    </w:p>
    <w:p w14:paraId="5DDAAC48" w14:textId="2E38B20D" w:rsidR="00921FF9" w:rsidRPr="008C3879" w:rsidRDefault="00921FF9" w:rsidP="00921FF9">
      <w:pPr>
        <w:pStyle w:val="enumlev2"/>
        <w:rPr>
          <w:lang w:eastAsia="zh-CN"/>
        </w:rPr>
      </w:pPr>
      <w:r>
        <w:rPr>
          <w:i/>
          <w:iCs/>
          <w:lang w:val="zh-CN" w:eastAsia="zh-CN"/>
        </w:rPr>
        <w:t>c)</w:t>
      </w:r>
      <w:r w:rsidR="007C12C5">
        <w:rPr>
          <w:i/>
          <w:iCs/>
          <w:lang w:val="zh-CN" w:eastAsia="zh-CN"/>
        </w:rPr>
        <w:tab/>
      </w:r>
      <w:r>
        <w:rPr>
          <w:lang w:val="zh-CN" w:eastAsia="zh-CN"/>
        </w:rPr>
        <w:t>在赋予区域代表处</w:t>
      </w:r>
      <w:r>
        <w:rPr>
          <w:lang w:val="zh-CN" w:eastAsia="zh-CN"/>
        </w:rPr>
        <w:t>/</w:t>
      </w:r>
      <w:r>
        <w:rPr>
          <w:lang w:val="zh-CN" w:eastAsia="zh-CN"/>
        </w:rPr>
        <w:t>地区办事处</w:t>
      </w:r>
      <w:r w:rsidR="00022064" w:rsidRPr="00022064">
        <w:rPr>
          <w:rFonts w:hint="eastAsia"/>
          <w:lang w:eastAsia="zh-CN"/>
        </w:rPr>
        <w:t>在其开展的各项活动、</w:t>
      </w:r>
      <w:r w:rsidR="00022064">
        <w:rPr>
          <w:rFonts w:hint="eastAsia"/>
          <w:lang w:eastAsia="zh-CN"/>
        </w:rPr>
        <w:t>举措</w:t>
      </w:r>
      <w:r w:rsidR="00022064" w:rsidRPr="00022064">
        <w:rPr>
          <w:rFonts w:hint="eastAsia"/>
          <w:lang w:eastAsia="zh-CN"/>
        </w:rPr>
        <w:t>和项目中更大</w:t>
      </w:r>
      <w:r w:rsidR="00022064">
        <w:rPr>
          <w:rFonts w:hint="eastAsia"/>
          <w:lang w:eastAsia="zh-CN"/>
        </w:rPr>
        <w:t>的</w:t>
      </w:r>
      <w:r w:rsidR="00022064" w:rsidRPr="00022064">
        <w:rPr>
          <w:rFonts w:hint="eastAsia"/>
          <w:lang w:eastAsia="zh-CN"/>
        </w:rPr>
        <w:t>决策自主权时</w:t>
      </w:r>
      <w:r>
        <w:rPr>
          <w:lang w:val="zh-CN" w:eastAsia="zh-CN"/>
        </w:rPr>
        <w:t>，</w:t>
      </w:r>
      <w:proofErr w:type="gramStart"/>
      <w:r>
        <w:rPr>
          <w:lang w:val="zh-CN" w:eastAsia="zh-CN"/>
        </w:rPr>
        <w:t>采取问责措施</w:t>
      </w:r>
      <w:proofErr w:type="gramEnd"/>
      <w:r w:rsidR="00022064">
        <w:rPr>
          <w:rFonts w:hint="eastAsia"/>
          <w:lang w:val="zh-CN" w:eastAsia="zh-CN"/>
        </w:rPr>
        <w:t>的程度</w:t>
      </w:r>
      <w:r>
        <w:rPr>
          <w:lang w:val="zh-CN" w:eastAsia="zh-CN"/>
        </w:rPr>
        <w:t>。</w:t>
      </w:r>
    </w:p>
    <w:p w14:paraId="2910313B" w14:textId="0977B08B" w:rsidR="00921FF9" w:rsidRPr="0008270D" w:rsidRDefault="00921FF9" w:rsidP="00921FF9">
      <w:pPr>
        <w:pStyle w:val="enumlev2"/>
        <w:rPr>
          <w:rFonts w:cstheme="minorHAnsi"/>
          <w:sz w:val="22"/>
          <w:lang w:eastAsia="zh-CN"/>
        </w:rPr>
      </w:pPr>
      <w:r>
        <w:rPr>
          <w:i/>
          <w:iCs/>
          <w:lang w:val="zh-CN" w:eastAsia="zh-CN"/>
        </w:rPr>
        <w:lastRenderedPageBreak/>
        <w:t>d)</w:t>
      </w:r>
      <w:r w:rsidR="007C12C5">
        <w:rPr>
          <w:i/>
          <w:iCs/>
          <w:lang w:val="zh-CN" w:eastAsia="zh-CN"/>
        </w:rPr>
        <w:tab/>
      </w:r>
      <w:r>
        <w:rPr>
          <w:lang w:val="zh-CN" w:eastAsia="zh-CN"/>
        </w:rPr>
        <w:t>道德规范、投诉和应对机制的效率和有效性。</w:t>
      </w:r>
    </w:p>
    <w:p w14:paraId="6078C576" w14:textId="1826B6C3" w:rsidR="00EC6FED" w:rsidRDefault="002529FE" w:rsidP="008070E6">
      <w:pPr>
        <w:ind w:firstLineChars="200" w:firstLine="480"/>
        <w:rPr>
          <w:lang w:val="zh-CN" w:eastAsia="zh-CN"/>
        </w:rPr>
      </w:pPr>
      <w:r w:rsidRPr="002529FE">
        <w:rPr>
          <w:rFonts w:hint="eastAsia"/>
          <w:lang w:val="zh-CN" w:eastAsia="zh-CN"/>
        </w:rPr>
        <w:t>根据附加标准，评估区域</w:t>
      </w:r>
      <w:r>
        <w:rPr>
          <w:rFonts w:hint="eastAsia"/>
          <w:lang w:val="zh-CN" w:eastAsia="zh-CN"/>
        </w:rPr>
        <w:t>代表处</w:t>
      </w:r>
      <w:r w:rsidRPr="002529FE">
        <w:rPr>
          <w:rFonts w:hint="eastAsia"/>
          <w:lang w:val="zh-CN" w:eastAsia="zh-CN"/>
        </w:rPr>
        <w:t>和地区办事处举办的国际电联活动为</w:t>
      </w:r>
      <w:r>
        <w:rPr>
          <w:rFonts w:hint="eastAsia"/>
          <w:lang w:val="zh-CN" w:eastAsia="zh-CN"/>
        </w:rPr>
        <w:t>参与</w:t>
      </w:r>
      <w:r w:rsidRPr="002529FE">
        <w:rPr>
          <w:rFonts w:hint="eastAsia"/>
          <w:lang w:val="zh-CN" w:eastAsia="zh-CN"/>
        </w:rPr>
        <w:t>者提供的行政、财务、技术和后勤支持，以及餐饮和其他特殊条件。</w:t>
      </w:r>
    </w:p>
    <w:p w14:paraId="143C2F83" w14:textId="77777777" w:rsidR="00821996" w:rsidRDefault="003C58BF" w:rsidP="00DF240D">
      <w:pPr>
        <w:tabs>
          <w:tab w:val="clear" w:pos="794"/>
          <w:tab w:val="clear" w:pos="1191"/>
          <w:tab w:val="clear" w:pos="1588"/>
          <w:tab w:val="clear" w:pos="1985"/>
        </w:tabs>
        <w:spacing w:after="120"/>
        <w:jc w:val="center"/>
        <w:rPr>
          <w:lang w:eastAsia="zh-CN"/>
        </w:rPr>
      </w:pPr>
      <w:bookmarkStart w:id="7" w:name="Proposal"/>
      <w:bookmarkEnd w:id="7"/>
      <w:r>
        <w:rPr>
          <w:lang w:eastAsia="zh-CN"/>
        </w:rPr>
        <w:t>_____________</w:t>
      </w:r>
      <w:r w:rsidR="004122C5">
        <w:rPr>
          <w:lang w:eastAsia="zh-CN"/>
        </w:rPr>
        <w:t>_</w:t>
      </w:r>
      <w:r w:rsidR="00922EC1">
        <w:rPr>
          <w:lang w:eastAsia="zh-CN"/>
        </w:rPr>
        <w:t>_</w:t>
      </w:r>
    </w:p>
    <w:sectPr w:rsidR="00821996" w:rsidSect="008069EB">
      <w:headerReference w:type="default" r:id="rId15"/>
      <w:footerReference w:type="first" r:id="rId16"/>
      <w:pgSz w:w="11907" w:h="16834" w:code="9"/>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25C31" w14:textId="77777777" w:rsidR="00C234A6" w:rsidRDefault="00C234A6">
      <w:r>
        <w:separator/>
      </w:r>
    </w:p>
  </w:endnote>
  <w:endnote w:type="continuationSeparator" w:id="0">
    <w:p w14:paraId="34E56C2F" w14:textId="77777777" w:rsidR="00C234A6" w:rsidRDefault="00C234A6">
      <w:r>
        <w:continuationSeparator/>
      </w:r>
    </w:p>
  </w:endnote>
  <w:endnote w:type="continuationNotice" w:id="1">
    <w:p w14:paraId="5DF232CA" w14:textId="77777777" w:rsidR="00C234A6" w:rsidRDefault="00C234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5C45B6" w:rsidRPr="00DE6636" w14:paraId="72CAD167" w14:textId="77777777" w:rsidTr="005539C3">
      <w:tc>
        <w:tcPr>
          <w:tcW w:w="1526" w:type="dxa"/>
          <w:tcBorders>
            <w:top w:val="single" w:sz="4" w:space="0" w:color="000000" w:themeColor="text1"/>
          </w:tcBorders>
        </w:tcPr>
        <w:p w14:paraId="3ED6D869" w14:textId="77777777" w:rsidR="005C45B6" w:rsidRPr="00DE6636" w:rsidRDefault="005C45B6" w:rsidP="005C45B6">
          <w:pPr>
            <w:pStyle w:val="FirstFooter"/>
            <w:tabs>
              <w:tab w:val="left" w:pos="1559"/>
              <w:tab w:val="left" w:pos="3828"/>
            </w:tabs>
            <w:rPr>
              <w:sz w:val="18"/>
              <w:szCs w:val="18"/>
            </w:rPr>
          </w:pPr>
          <w:bookmarkStart w:id="8" w:name="Email"/>
          <w:bookmarkEnd w:id="8"/>
          <w:r w:rsidRPr="00DE6636">
            <w:rPr>
              <w:rFonts w:ascii="SimSun" w:eastAsia="SimSun" w:hAnsi="SimSun"/>
              <w:sz w:val="18"/>
              <w:szCs w:val="18"/>
              <w:lang w:val="es-ES_tradnl" w:eastAsia="zh-CN"/>
            </w:rPr>
            <w:t>联系人</w:t>
          </w:r>
          <w:r w:rsidRPr="00DE6636">
            <w:rPr>
              <w:rFonts w:ascii="SimSun" w:eastAsia="SimSun" w:hAnsi="SimSun" w:hint="eastAsia"/>
              <w:sz w:val="18"/>
              <w:szCs w:val="18"/>
              <w:lang w:val="es-ES_tradnl" w:eastAsia="zh-CN"/>
            </w:rPr>
            <w:t>：</w:t>
          </w:r>
        </w:p>
      </w:tc>
      <w:tc>
        <w:tcPr>
          <w:tcW w:w="2410" w:type="dxa"/>
          <w:tcBorders>
            <w:top w:val="single" w:sz="4" w:space="0" w:color="000000" w:themeColor="text1"/>
          </w:tcBorders>
        </w:tcPr>
        <w:p w14:paraId="53390E35" w14:textId="77777777" w:rsidR="005C45B6" w:rsidRPr="00DE6636" w:rsidRDefault="005C45B6" w:rsidP="005C45B6">
          <w:pPr>
            <w:pStyle w:val="FirstFooter"/>
            <w:tabs>
              <w:tab w:val="left" w:pos="2302"/>
            </w:tabs>
            <w:ind w:left="2302" w:hanging="2302"/>
            <w:rPr>
              <w:sz w:val="18"/>
              <w:szCs w:val="18"/>
              <w:lang w:val="en-US"/>
            </w:rPr>
          </w:pPr>
          <w:r w:rsidRPr="00DE6636">
            <w:rPr>
              <w:rFonts w:ascii="SimSun" w:eastAsia="SimSun" w:hAnsi="SimSun" w:hint="eastAsia"/>
              <w:sz w:val="18"/>
              <w:szCs w:val="18"/>
              <w:lang w:val="es-ES_tradnl" w:eastAsia="zh-CN"/>
            </w:rPr>
            <w:t>姓名/</w:t>
          </w:r>
          <w:r w:rsidRPr="00DE6636">
            <w:rPr>
              <w:rFonts w:ascii="SimSun" w:eastAsia="SimSun" w:hAnsi="SimSun"/>
              <w:sz w:val="18"/>
              <w:szCs w:val="18"/>
              <w:lang w:val="es-ES_tradnl" w:eastAsia="zh-CN"/>
            </w:rPr>
            <w:t>组织</w:t>
          </w:r>
          <w:r w:rsidRPr="00DE6636">
            <w:rPr>
              <w:rFonts w:ascii="SimSun" w:eastAsia="SimSun" w:hAnsi="SimSun"/>
              <w:caps/>
              <w:sz w:val="18"/>
              <w:szCs w:val="18"/>
              <w:lang w:val="es-ES_tradnl" w:eastAsia="zh-CN"/>
            </w:rPr>
            <w:t>/</w:t>
          </w:r>
          <w:r w:rsidRPr="00DE6636">
            <w:rPr>
              <w:rFonts w:ascii="SimSun" w:eastAsia="SimSun" w:hAnsi="SimSun"/>
              <w:sz w:val="18"/>
              <w:szCs w:val="18"/>
              <w:lang w:val="es-ES_tradnl" w:eastAsia="zh-CN"/>
            </w:rPr>
            <w:t>实体</w:t>
          </w:r>
          <w:r w:rsidRPr="00DE6636">
            <w:rPr>
              <w:rFonts w:ascii="SimSun" w:eastAsia="SimSun" w:hAnsi="SimSun" w:hint="eastAsia"/>
              <w:sz w:val="18"/>
              <w:szCs w:val="18"/>
              <w:lang w:val="es-ES_tradnl" w:eastAsia="zh-CN"/>
            </w:rPr>
            <w:t>：</w:t>
          </w:r>
        </w:p>
      </w:tc>
      <w:tc>
        <w:tcPr>
          <w:tcW w:w="5919" w:type="dxa"/>
          <w:tcBorders>
            <w:top w:val="single" w:sz="4" w:space="0" w:color="000000" w:themeColor="text1"/>
          </w:tcBorders>
        </w:tcPr>
        <w:p w14:paraId="4EE2EDD5" w14:textId="35483E5A" w:rsidR="005C45B6" w:rsidRPr="00DE6636" w:rsidRDefault="00C94CB0" w:rsidP="005C45B6">
          <w:pPr>
            <w:pStyle w:val="FirstFooter"/>
            <w:tabs>
              <w:tab w:val="left" w:pos="1593"/>
            </w:tabs>
            <w:rPr>
              <w:sz w:val="18"/>
              <w:szCs w:val="18"/>
              <w:lang w:val="es-ES" w:eastAsia="zh-CN"/>
            </w:rPr>
          </w:pPr>
          <w:r w:rsidRPr="00DE6636">
            <w:rPr>
              <w:rFonts w:hint="eastAsia"/>
              <w:sz w:val="18"/>
              <w:szCs w:val="18"/>
              <w:lang w:val="en-US" w:eastAsia="zh-CN"/>
            </w:rPr>
            <w:t>成员国关系与治理处处长</w:t>
          </w:r>
          <w:r w:rsidRPr="00DE6636">
            <w:rPr>
              <w:sz w:val="18"/>
              <w:szCs w:val="18"/>
              <w:lang w:val="en-US"/>
            </w:rPr>
            <w:t>B</w:t>
          </w:r>
          <w:r w:rsidRPr="00DE6636">
            <w:rPr>
              <w:rFonts w:cstheme="minorHAnsi"/>
              <w:sz w:val="18"/>
              <w:szCs w:val="18"/>
              <w:lang w:val="en-US"/>
            </w:rPr>
            <w:t>é</w:t>
          </w:r>
          <w:r w:rsidRPr="00DE6636">
            <w:rPr>
              <w:sz w:val="18"/>
              <w:szCs w:val="18"/>
              <w:lang w:val="en-US"/>
            </w:rPr>
            <w:t>atrice Pluchon</w:t>
          </w:r>
          <w:r w:rsidRPr="00DE6636">
            <w:rPr>
              <w:rFonts w:hint="eastAsia"/>
              <w:sz w:val="18"/>
              <w:szCs w:val="18"/>
              <w:lang w:val="en-US" w:eastAsia="zh-CN"/>
            </w:rPr>
            <w:t>女士</w:t>
          </w:r>
        </w:p>
      </w:tc>
    </w:tr>
    <w:tr w:rsidR="005C45B6" w:rsidRPr="00DE6636" w14:paraId="1B32D05D" w14:textId="77777777" w:rsidTr="005539C3">
      <w:tc>
        <w:tcPr>
          <w:tcW w:w="1526" w:type="dxa"/>
        </w:tcPr>
        <w:p w14:paraId="69D05221" w14:textId="77777777" w:rsidR="005C45B6" w:rsidRPr="00DE6636" w:rsidRDefault="005C45B6" w:rsidP="005C45B6">
          <w:pPr>
            <w:pStyle w:val="FirstFooter"/>
            <w:tabs>
              <w:tab w:val="left" w:pos="1559"/>
              <w:tab w:val="left" w:pos="3828"/>
            </w:tabs>
            <w:rPr>
              <w:sz w:val="18"/>
              <w:szCs w:val="18"/>
              <w:lang w:val="es-ES" w:eastAsia="zh-CN"/>
            </w:rPr>
          </w:pPr>
        </w:p>
      </w:tc>
      <w:tc>
        <w:tcPr>
          <w:tcW w:w="2410" w:type="dxa"/>
        </w:tcPr>
        <w:p w14:paraId="77EBA39C" w14:textId="77777777" w:rsidR="005C45B6" w:rsidRPr="00DE6636" w:rsidRDefault="005C45B6" w:rsidP="005C45B6">
          <w:pPr>
            <w:pStyle w:val="FirstFooter"/>
            <w:tabs>
              <w:tab w:val="left" w:pos="2302"/>
            </w:tabs>
            <w:rPr>
              <w:sz w:val="18"/>
              <w:szCs w:val="18"/>
              <w:lang w:val="en-US"/>
            </w:rPr>
          </w:pPr>
          <w:r w:rsidRPr="00DE6636">
            <w:rPr>
              <w:rFonts w:ascii="SimSun" w:eastAsia="SimSun" w:hAnsi="SimSun"/>
              <w:sz w:val="18"/>
              <w:szCs w:val="18"/>
              <w:lang w:eastAsia="zh-CN"/>
            </w:rPr>
            <w:t>电话号码</w:t>
          </w:r>
          <w:r w:rsidRPr="00DE6636">
            <w:rPr>
              <w:rFonts w:ascii="SimSun" w:eastAsia="SimSun" w:hAnsi="SimSun" w:hint="eastAsia"/>
              <w:sz w:val="18"/>
              <w:szCs w:val="18"/>
              <w:lang w:eastAsia="zh-CN"/>
            </w:rPr>
            <w:t>：</w:t>
          </w:r>
        </w:p>
      </w:tc>
      <w:tc>
        <w:tcPr>
          <w:tcW w:w="5919" w:type="dxa"/>
        </w:tcPr>
        <w:p w14:paraId="25F09FE5" w14:textId="74752CE9" w:rsidR="005C45B6" w:rsidRPr="00DE6636" w:rsidRDefault="00C94CB0" w:rsidP="005C45B6">
          <w:pPr>
            <w:pStyle w:val="FirstFooter"/>
            <w:tabs>
              <w:tab w:val="left" w:pos="2443"/>
            </w:tabs>
            <w:rPr>
              <w:sz w:val="18"/>
              <w:szCs w:val="18"/>
              <w:lang w:val="es-ES_tradnl"/>
            </w:rPr>
          </w:pPr>
          <w:r w:rsidRPr="00DE6636">
            <w:rPr>
              <w:sz w:val="18"/>
              <w:szCs w:val="18"/>
              <w:lang w:val="en-US"/>
            </w:rPr>
            <w:t>+41 22 730 62 66</w:t>
          </w:r>
        </w:p>
      </w:tc>
    </w:tr>
    <w:tr w:rsidR="005C45B6" w:rsidRPr="00DE6636" w14:paraId="16E0B51C" w14:textId="77777777" w:rsidTr="005539C3">
      <w:tc>
        <w:tcPr>
          <w:tcW w:w="1526" w:type="dxa"/>
        </w:tcPr>
        <w:p w14:paraId="07702DCB" w14:textId="77777777" w:rsidR="005C45B6" w:rsidRPr="00DE6636" w:rsidRDefault="005C45B6" w:rsidP="005C45B6">
          <w:pPr>
            <w:pStyle w:val="FirstFooter"/>
            <w:tabs>
              <w:tab w:val="left" w:pos="1559"/>
              <w:tab w:val="left" w:pos="3828"/>
            </w:tabs>
            <w:rPr>
              <w:sz w:val="18"/>
              <w:szCs w:val="18"/>
              <w:lang w:val="en-US"/>
            </w:rPr>
          </w:pPr>
        </w:p>
      </w:tc>
      <w:tc>
        <w:tcPr>
          <w:tcW w:w="2410" w:type="dxa"/>
        </w:tcPr>
        <w:p w14:paraId="75998C73" w14:textId="77777777" w:rsidR="005C45B6" w:rsidRPr="00DE6636" w:rsidRDefault="005C45B6" w:rsidP="005C45B6">
          <w:pPr>
            <w:pStyle w:val="FirstFooter"/>
            <w:tabs>
              <w:tab w:val="left" w:pos="2302"/>
            </w:tabs>
            <w:rPr>
              <w:sz w:val="18"/>
              <w:szCs w:val="18"/>
              <w:lang w:val="en-US"/>
            </w:rPr>
          </w:pPr>
          <w:r w:rsidRPr="00DE6636">
            <w:rPr>
              <w:rFonts w:ascii="SimSun" w:eastAsia="SimSun" w:hAnsi="SimSun"/>
              <w:sz w:val="18"/>
              <w:szCs w:val="18"/>
              <w:lang w:eastAsia="zh-CN"/>
            </w:rPr>
            <w:t>电子邮件</w:t>
          </w:r>
          <w:r w:rsidRPr="00DE6636">
            <w:rPr>
              <w:rFonts w:ascii="SimSun" w:eastAsia="SimSun" w:hAnsi="SimSun" w:hint="eastAsia"/>
              <w:sz w:val="18"/>
              <w:szCs w:val="18"/>
              <w:lang w:eastAsia="zh-CN"/>
            </w:rPr>
            <w:t>：</w:t>
          </w:r>
        </w:p>
      </w:tc>
      <w:tc>
        <w:tcPr>
          <w:tcW w:w="5919" w:type="dxa"/>
        </w:tcPr>
        <w:p w14:paraId="1EAE1177" w14:textId="5D684CE1" w:rsidR="005C45B6" w:rsidRPr="00DE6636" w:rsidRDefault="00C94CB0" w:rsidP="005C45B6">
          <w:pPr>
            <w:pStyle w:val="FirstFooter"/>
            <w:tabs>
              <w:tab w:val="left" w:pos="2443"/>
            </w:tabs>
            <w:rPr>
              <w:sz w:val="18"/>
              <w:szCs w:val="18"/>
            </w:rPr>
          </w:pPr>
          <w:hyperlink r:id="rId1" w:history="1">
            <w:r w:rsidRPr="00DE6636">
              <w:rPr>
                <w:rStyle w:val="Hyperlink"/>
                <w:sz w:val="18"/>
                <w:szCs w:val="18"/>
              </w:rPr>
              <w:t>beatrice.pluchon@itu.int</w:t>
            </w:r>
          </w:hyperlink>
        </w:p>
      </w:tc>
    </w:tr>
  </w:tbl>
  <w:p w14:paraId="4590B376" w14:textId="77777777" w:rsidR="00AC43E3" w:rsidRDefault="00AC4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A5F94" w14:textId="77777777" w:rsidR="00C234A6" w:rsidRDefault="00C234A6">
      <w:r>
        <w:t>____________________</w:t>
      </w:r>
    </w:p>
  </w:footnote>
  <w:footnote w:type="continuationSeparator" w:id="0">
    <w:p w14:paraId="61A5407D" w14:textId="77777777" w:rsidR="00C234A6" w:rsidRDefault="00C234A6">
      <w:r>
        <w:continuationSeparator/>
      </w:r>
    </w:p>
  </w:footnote>
  <w:footnote w:type="continuationNotice" w:id="1">
    <w:p w14:paraId="13AF2744" w14:textId="77777777" w:rsidR="00C234A6" w:rsidRDefault="00C234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1039" w14:textId="3FA008FC"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ED4FDF">
      <w:rPr>
        <w:sz w:val="22"/>
        <w:szCs w:val="22"/>
        <w:lang w:val="de-CH"/>
      </w:rPr>
      <w:t>TDAG</w:t>
    </w:r>
    <w:r w:rsidR="003242AB" w:rsidRPr="00ED4FDF">
      <w:rPr>
        <w:sz w:val="22"/>
        <w:szCs w:val="22"/>
        <w:lang w:val="de-CH"/>
      </w:rPr>
      <w:t>-</w:t>
    </w:r>
    <w:r w:rsidR="00923CF1" w:rsidRPr="00ED4FDF">
      <w:rPr>
        <w:sz w:val="22"/>
        <w:szCs w:val="22"/>
        <w:lang w:val="de-CH"/>
      </w:rPr>
      <w:t>2</w:t>
    </w:r>
    <w:r w:rsidR="00885B75" w:rsidRPr="00ED4FDF">
      <w:rPr>
        <w:rFonts w:hint="eastAsia"/>
        <w:sz w:val="22"/>
        <w:szCs w:val="22"/>
        <w:lang w:val="de-CH" w:eastAsia="zh-CN"/>
      </w:rPr>
      <w:t>5</w:t>
    </w:r>
    <w:r w:rsidRPr="00ED4FDF">
      <w:rPr>
        <w:sz w:val="22"/>
        <w:szCs w:val="22"/>
        <w:lang w:val="de-CH"/>
      </w:rPr>
      <w:t>/</w:t>
    </w:r>
    <w:r w:rsidR="00C043D7">
      <w:rPr>
        <w:sz w:val="22"/>
        <w:szCs w:val="22"/>
        <w:lang w:val="es-ES_tradnl"/>
      </w:rPr>
      <w:t>24(Ann.1)</w:t>
    </w:r>
    <w:r w:rsidR="006D5AEF" w:rsidRPr="00FF089C">
      <w:rPr>
        <w:sz w:val="22"/>
        <w:szCs w:val="22"/>
        <w:lang w:val="es-ES_tradnl"/>
      </w:rPr>
      <w:t>-</w:t>
    </w:r>
    <w:r w:rsidR="006D5AEF" w:rsidRPr="00ED4FDF">
      <w:rPr>
        <w:rFonts w:hint="eastAsia"/>
        <w:sz w:val="22"/>
        <w:szCs w:val="22"/>
        <w:lang w:val="de-CH" w:eastAsia="zh-CN"/>
      </w:rPr>
      <w:t>C</w:t>
    </w:r>
    <w:r w:rsidRPr="006D271A">
      <w:rPr>
        <w:sz w:val="22"/>
        <w:szCs w:val="22"/>
        <w:lang w:val="de-CH"/>
      </w:rPr>
      <w:tab/>
    </w:r>
    <w:r w:rsidR="00531395">
      <w:rPr>
        <w:rFonts w:hint="eastAsia"/>
        <w:sz w:val="22"/>
        <w:szCs w:val="22"/>
        <w:lang w:val="de-CH" w:eastAsia="zh-CN"/>
      </w:rPr>
      <w:t>第</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r w:rsidR="00531395">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AC35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4AEE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5C65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8248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8C1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54D9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6219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E8C1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E818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E8DB68"/>
    <w:lvl w:ilvl="0">
      <w:start w:val="1"/>
      <w:numFmt w:val="bullet"/>
      <w:lvlText w:val=""/>
      <w:lvlJc w:val="left"/>
      <w:pPr>
        <w:tabs>
          <w:tab w:val="num" w:pos="360"/>
        </w:tabs>
        <w:ind w:left="360" w:hanging="360"/>
      </w:pPr>
      <w:rPr>
        <w:rFonts w:ascii="Symbol" w:hAnsi="Symbol" w:hint="default"/>
      </w:rPr>
    </w:lvl>
  </w:abstractNum>
  <w:num w:numId="1" w16cid:durableId="1141924598">
    <w:abstractNumId w:val="9"/>
  </w:num>
  <w:num w:numId="2" w16cid:durableId="1742554870">
    <w:abstractNumId w:val="7"/>
  </w:num>
  <w:num w:numId="3" w16cid:durableId="1068303040">
    <w:abstractNumId w:val="6"/>
  </w:num>
  <w:num w:numId="4" w16cid:durableId="1361474264">
    <w:abstractNumId w:val="5"/>
  </w:num>
  <w:num w:numId="5" w16cid:durableId="1415975686">
    <w:abstractNumId w:val="4"/>
  </w:num>
  <w:num w:numId="6" w16cid:durableId="1951551716">
    <w:abstractNumId w:val="8"/>
  </w:num>
  <w:num w:numId="7" w16cid:durableId="79915756">
    <w:abstractNumId w:val="3"/>
  </w:num>
  <w:num w:numId="8" w16cid:durableId="1827016677">
    <w:abstractNumId w:val="2"/>
  </w:num>
  <w:num w:numId="9" w16cid:durableId="1550535085">
    <w:abstractNumId w:val="1"/>
  </w:num>
  <w:num w:numId="10" w16cid:durableId="2059470037">
    <w:abstractNumId w:val="0"/>
  </w:num>
  <w:num w:numId="11" w16cid:durableId="298725420">
    <w:abstractNumId w:val="8"/>
  </w:num>
  <w:num w:numId="12" w16cid:durableId="849877573">
    <w:abstractNumId w:val="3"/>
  </w:num>
  <w:num w:numId="13" w16cid:durableId="1791700222">
    <w:abstractNumId w:val="2"/>
  </w:num>
  <w:num w:numId="14" w16cid:durableId="1214805285">
    <w:abstractNumId w:val="1"/>
  </w:num>
  <w:num w:numId="15" w16cid:durableId="23759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2D0"/>
    <w:rsid w:val="00015089"/>
    <w:rsid w:val="00022064"/>
    <w:rsid w:val="0002520B"/>
    <w:rsid w:val="00037A9E"/>
    <w:rsid w:val="00037F91"/>
    <w:rsid w:val="00042FE4"/>
    <w:rsid w:val="0004641B"/>
    <w:rsid w:val="000539F1"/>
    <w:rsid w:val="00054747"/>
    <w:rsid w:val="00055A2A"/>
    <w:rsid w:val="00057E27"/>
    <w:rsid w:val="000615C1"/>
    <w:rsid w:val="00061675"/>
    <w:rsid w:val="000651C8"/>
    <w:rsid w:val="000743AA"/>
    <w:rsid w:val="00087A00"/>
    <w:rsid w:val="0009076F"/>
    <w:rsid w:val="0009225C"/>
    <w:rsid w:val="000A17C4"/>
    <w:rsid w:val="000A2525"/>
    <w:rsid w:val="000A36A4"/>
    <w:rsid w:val="000B2352"/>
    <w:rsid w:val="000C1340"/>
    <w:rsid w:val="000C7B84"/>
    <w:rsid w:val="000D261B"/>
    <w:rsid w:val="000D58A3"/>
    <w:rsid w:val="000E3ED4"/>
    <w:rsid w:val="000E3F9C"/>
    <w:rsid w:val="000F1550"/>
    <w:rsid w:val="000F251B"/>
    <w:rsid w:val="000F5FE8"/>
    <w:rsid w:val="000F6644"/>
    <w:rsid w:val="00100833"/>
    <w:rsid w:val="00102F72"/>
    <w:rsid w:val="00107E85"/>
    <w:rsid w:val="001113B9"/>
    <w:rsid w:val="00113EE8"/>
    <w:rsid w:val="0011455A"/>
    <w:rsid w:val="00114A65"/>
    <w:rsid w:val="0012683F"/>
    <w:rsid w:val="00133061"/>
    <w:rsid w:val="00141699"/>
    <w:rsid w:val="00147000"/>
    <w:rsid w:val="0016270A"/>
    <w:rsid w:val="00163091"/>
    <w:rsid w:val="001645CB"/>
    <w:rsid w:val="00166305"/>
    <w:rsid w:val="00167545"/>
    <w:rsid w:val="001703C6"/>
    <w:rsid w:val="00173781"/>
    <w:rsid w:val="00175ADF"/>
    <w:rsid w:val="00175CAE"/>
    <w:rsid w:val="001828DB"/>
    <w:rsid w:val="001850FE"/>
    <w:rsid w:val="00185135"/>
    <w:rsid w:val="0019037C"/>
    <w:rsid w:val="001905A9"/>
    <w:rsid w:val="0019085A"/>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597A"/>
    <w:rsid w:val="00236560"/>
    <w:rsid w:val="0023662E"/>
    <w:rsid w:val="00245D0F"/>
    <w:rsid w:val="002529FE"/>
    <w:rsid w:val="002548C3"/>
    <w:rsid w:val="00257ACD"/>
    <w:rsid w:val="00262908"/>
    <w:rsid w:val="002650F4"/>
    <w:rsid w:val="002715FD"/>
    <w:rsid w:val="002770B1"/>
    <w:rsid w:val="00285B33"/>
    <w:rsid w:val="00287A3C"/>
    <w:rsid w:val="002A2FC6"/>
    <w:rsid w:val="002B23D7"/>
    <w:rsid w:val="002B36D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3BD1"/>
    <w:rsid w:val="003067D3"/>
    <w:rsid w:val="00307769"/>
    <w:rsid w:val="00307D86"/>
    <w:rsid w:val="003125C3"/>
    <w:rsid w:val="00312AE6"/>
    <w:rsid w:val="00317D1A"/>
    <w:rsid w:val="003211FF"/>
    <w:rsid w:val="003222A1"/>
    <w:rsid w:val="003242AB"/>
    <w:rsid w:val="00327247"/>
    <w:rsid w:val="00327A9D"/>
    <w:rsid w:val="0033130E"/>
    <w:rsid w:val="0033269C"/>
    <w:rsid w:val="00340572"/>
    <w:rsid w:val="00351C79"/>
    <w:rsid w:val="0035516C"/>
    <w:rsid w:val="00355A4C"/>
    <w:rsid w:val="003604FB"/>
    <w:rsid w:val="00360B73"/>
    <w:rsid w:val="00380B71"/>
    <w:rsid w:val="0038365A"/>
    <w:rsid w:val="00386A89"/>
    <w:rsid w:val="0039648E"/>
    <w:rsid w:val="003A353C"/>
    <w:rsid w:val="003A5AFE"/>
    <w:rsid w:val="003A5D5F"/>
    <w:rsid w:val="003A7FFE"/>
    <w:rsid w:val="003B0A63"/>
    <w:rsid w:val="003B50E1"/>
    <w:rsid w:val="003C1746"/>
    <w:rsid w:val="003C2AA9"/>
    <w:rsid w:val="003C58BF"/>
    <w:rsid w:val="003D451D"/>
    <w:rsid w:val="003E3102"/>
    <w:rsid w:val="003F2DD8"/>
    <w:rsid w:val="003F3F2D"/>
    <w:rsid w:val="003F50B2"/>
    <w:rsid w:val="00400CCF"/>
    <w:rsid w:val="00401BFF"/>
    <w:rsid w:val="00404424"/>
    <w:rsid w:val="0041156B"/>
    <w:rsid w:val="004122C5"/>
    <w:rsid w:val="00413B78"/>
    <w:rsid w:val="00413CCC"/>
    <w:rsid w:val="00416DDE"/>
    <w:rsid w:val="004269F5"/>
    <w:rsid w:val="00436606"/>
    <w:rsid w:val="0044411E"/>
    <w:rsid w:val="00452CC5"/>
    <w:rsid w:val="00453435"/>
    <w:rsid w:val="00460089"/>
    <w:rsid w:val="00466398"/>
    <w:rsid w:val="0047306D"/>
    <w:rsid w:val="00473791"/>
    <w:rsid w:val="00474B53"/>
    <w:rsid w:val="00476E48"/>
    <w:rsid w:val="00481DE9"/>
    <w:rsid w:val="0049128B"/>
    <w:rsid w:val="00493B49"/>
    <w:rsid w:val="00495501"/>
    <w:rsid w:val="004A070A"/>
    <w:rsid w:val="004A320E"/>
    <w:rsid w:val="004A4E9C"/>
    <w:rsid w:val="004B1A3C"/>
    <w:rsid w:val="004C0E2C"/>
    <w:rsid w:val="004C1976"/>
    <w:rsid w:val="004D2CC3"/>
    <w:rsid w:val="004D35CB"/>
    <w:rsid w:val="004D7DAB"/>
    <w:rsid w:val="004E20E5"/>
    <w:rsid w:val="004E64EA"/>
    <w:rsid w:val="004E7828"/>
    <w:rsid w:val="004F46AA"/>
    <w:rsid w:val="004F6A70"/>
    <w:rsid w:val="00500AD7"/>
    <w:rsid w:val="00502ABF"/>
    <w:rsid w:val="00504DB0"/>
    <w:rsid w:val="00504F04"/>
    <w:rsid w:val="00507C35"/>
    <w:rsid w:val="00510735"/>
    <w:rsid w:val="00514D2F"/>
    <w:rsid w:val="00531395"/>
    <w:rsid w:val="0054420E"/>
    <w:rsid w:val="00544D1B"/>
    <w:rsid w:val="00545DC0"/>
    <w:rsid w:val="00545F6C"/>
    <w:rsid w:val="005477D9"/>
    <w:rsid w:val="0055720C"/>
    <w:rsid w:val="00561796"/>
    <w:rsid w:val="005632DD"/>
    <w:rsid w:val="0056423B"/>
    <w:rsid w:val="00572129"/>
    <w:rsid w:val="00573424"/>
    <w:rsid w:val="0057402F"/>
    <w:rsid w:val="00576DC7"/>
    <w:rsid w:val="00581653"/>
    <w:rsid w:val="005849D6"/>
    <w:rsid w:val="00585367"/>
    <w:rsid w:val="005861B7"/>
    <w:rsid w:val="005871A1"/>
    <w:rsid w:val="0058737E"/>
    <w:rsid w:val="00592518"/>
    <w:rsid w:val="00592E87"/>
    <w:rsid w:val="0059403B"/>
    <w:rsid w:val="0059420B"/>
    <w:rsid w:val="00594C4D"/>
    <w:rsid w:val="005A33B0"/>
    <w:rsid w:val="005C17D5"/>
    <w:rsid w:val="005C2DC2"/>
    <w:rsid w:val="005C304A"/>
    <w:rsid w:val="005C3D69"/>
    <w:rsid w:val="005C45B6"/>
    <w:rsid w:val="005C74E6"/>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4536"/>
    <w:rsid w:val="00606B89"/>
    <w:rsid w:val="00611EAF"/>
    <w:rsid w:val="00623F30"/>
    <w:rsid w:val="00625FB8"/>
    <w:rsid w:val="006261BD"/>
    <w:rsid w:val="00635EDB"/>
    <w:rsid w:val="00643908"/>
    <w:rsid w:val="0064734E"/>
    <w:rsid w:val="00650137"/>
    <w:rsid w:val="006509D7"/>
    <w:rsid w:val="00651CE8"/>
    <w:rsid w:val="0065521B"/>
    <w:rsid w:val="00671EF6"/>
    <w:rsid w:val="0067205B"/>
    <w:rsid w:val="006745DE"/>
    <w:rsid w:val="006748F8"/>
    <w:rsid w:val="00680489"/>
    <w:rsid w:val="00681DB7"/>
    <w:rsid w:val="00683C32"/>
    <w:rsid w:val="00690BB2"/>
    <w:rsid w:val="00693D09"/>
    <w:rsid w:val="006A6549"/>
    <w:rsid w:val="006A7710"/>
    <w:rsid w:val="006A7A61"/>
    <w:rsid w:val="006B1E59"/>
    <w:rsid w:val="006B2FFB"/>
    <w:rsid w:val="006B5AA9"/>
    <w:rsid w:val="006B66E2"/>
    <w:rsid w:val="006C10A2"/>
    <w:rsid w:val="006C1F18"/>
    <w:rsid w:val="006D40D5"/>
    <w:rsid w:val="006D5AEF"/>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06AD"/>
    <w:rsid w:val="0078222A"/>
    <w:rsid w:val="00787D48"/>
    <w:rsid w:val="00795294"/>
    <w:rsid w:val="007A4E50"/>
    <w:rsid w:val="007B0D6C"/>
    <w:rsid w:val="007B18A7"/>
    <w:rsid w:val="007B250E"/>
    <w:rsid w:val="007C12C5"/>
    <w:rsid w:val="007C27FC"/>
    <w:rsid w:val="007C51FF"/>
    <w:rsid w:val="007D50E4"/>
    <w:rsid w:val="007D70C7"/>
    <w:rsid w:val="007E2DC5"/>
    <w:rsid w:val="007F1CC7"/>
    <w:rsid w:val="008027AC"/>
    <w:rsid w:val="008028CE"/>
    <w:rsid w:val="0080332E"/>
    <w:rsid w:val="00804B63"/>
    <w:rsid w:val="008069EB"/>
    <w:rsid w:val="008070E6"/>
    <w:rsid w:val="008141E0"/>
    <w:rsid w:val="00816EE1"/>
    <w:rsid w:val="00816F88"/>
    <w:rsid w:val="00821996"/>
    <w:rsid w:val="00822323"/>
    <w:rsid w:val="00827BC6"/>
    <w:rsid w:val="008300AD"/>
    <w:rsid w:val="00833024"/>
    <w:rsid w:val="008419B1"/>
    <w:rsid w:val="00844A56"/>
    <w:rsid w:val="00845B11"/>
    <w:rsid w:val="00852081"/>
    <w:rsid w:val="008714A4"/>
    <w:rsid w:val="00872B6E"/>
    <w:rsid w:val="00874DFD"/>
    <w:rsid w:val="008802F9"/>
    <w:rsid w:val="00883086"/>
    <w:rsid w:val="00885B75"/>
    <w:rsid w:val="008879FD"/>
    <w:rsid w:val="00894C37"/>
    <w:rsid w:val="008A00EA"/>
    <w:rsid w:val="008A3F93"/>
    <w:rsid w:val="008A6236"/>
    <w:rsid w:val="008A6E1C"/>
    <w:rsid w:val="008A72FD"/>
    <w:rsid w:val="008B1E5D"/>
    <w:rsid w:val="008B1E82"/>
    <w:rsid w:val="008B2EDF"/>
    <w:rsid w:val="008B47C7"/>
    <w:rsid w:val="008B54CB"/>
    <w:rsid w:val="008B5A3D"/>
    <w:rsid w:val="008C4010"/>
    <w:rsid w:val="008C4FDF"/>
    <w:rsid w:val="008C6B1F"/>
    <w:rsid w:val="008D5E4F"/>
    <w:rsid w:val="008E34F0"/>
    <w:rsid w:val="008F145C"/>
    <w:rsid w:val="008F14F5"/>
    <w:rsid w:val="008F71C1"/>
    <w:rsid w:val="00902D41"/>
    <w:rsid w:val="00902F49"/>
    <w:rsid w:val="00904230"/>
    <w:rsid w:val="00914004"/>
    <w:rsid w:val="00915D19"/>
    <w:rsid w:val="00921FF9"/>
    <w:rsid w:val="00922EC1"/>
    <w:rsid w:val="00923CF1"/>
    <w:rsid w:val="009301F1"/>
    <w:rsid w:val="009307DF"/>
    <w:rsid w:val="00930D6E"/>
    <w:rsid w:val="009359B8"/>
    <w:rsid w:val="00935FF0"/>
    <w:rsid w:val="00940545"/>
    <w:rsid w:val="009431F8"/>
    <w:rsid w:val="00947A35"/>
    <w:rsid w:val="00952667"/>
    <w:rsid w:val="0096201B"/>
    <w:rsid w:val="00962081"/>
    <w:rsid w:val="00966BA6"/>
    <w:rsid w:val="00966CB5"/>
    <w:rsid w:val="00975786"/>
    <w:rsid w:val="00981CB7"/>
    <w:rsid w:val="00983E1F"/>
    <w:rsid w:val="00987541"/>
    <w:rsid w:val="00993F46"/>
    <w:rsid w:val="00997358"/>
    <w:rsid w:val="009A452B"/>
    <w:rsid w:val="009B050C"/>
    <w:rsid w:val="009B087F"/>
    <w:rsid w:val="009B2AF4"/>
    <w:rsid w:val="009C110B"/>
    <w:rsid w:val="009C1868"/>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3DB"/>
    <w:rsid w:val="00A53E7C"/>
    <w:rsid w:val="00A5769E"/>
    <w:rsid w:val="00A60087"/>
    <w:rsid w:val="00A705E8"/>
    <w:rsid w:val="00A721F4"/>
    <w:rsid w:val="00A9392C"/>
    <w:rsid w:val="00A9462B"/>
    <w:rsid w:val="00A97D59"/>
    <w:rsid w:val="00AA1E6A"/>
    <w:rsid w:val="00AA3E09"/>
    <w:rsid w:val="00AA4BEF"/>
    <w:rsid w:val="00AA599F"/>
    <w:rsid w:val="00AB1659"/>
    <w:rsid w:val="00AB4962"/>
    <w:rsid w:val="00AB6103"/>
    <w:rsid w:val="00AB734E"/>
    <w:rsid w:val="00AB740F"/>
    <w:rsid w:val="00AC43E3"/>
    <w:rsid w:val="00AC6F14"/>
    <w:rsid w:val="00AC7221"/>
    <w:rsid w:val="00AD0FC0"/>
    <w:rsid w:val="00AD3FDB"/>
    <w:rsid w:val="00AD4677"/>
    <w:rsid w:val="00AE19D8"/>
    <w:rsid w:val="00AE4B4B"/>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A0323"/>
    <w:rsid w:val="00BA2143"/>
    <w:rsid w:val="00BB02B5"/>
    <w:rsid w:val="00BB1863"/>
    <w:rsid w:val="00BB25EE"/>
    <w:rsid w:val="00BB363A"/>
    <w:rsid w:val="00BC10A0"/>
    <w:rsid w:val="00BC7BA2"/>
    <w:rsid w:val="00BD426B"/>
    <w:rsid w:val="00BD79F0"/>
    <w:rsid w:val="00BE2B4D"/>
    <w:rsid w:val="00C015F8"/>
    <w:rsid w:val="00C02C2A"/>
    <w:rsid w:val="00C043D7"/>
    <w:rsid w:val="00C07E26"/>
    <w:rsid w:val="00C1011C"/>
    <w:rsid w:val="00C12F94"/>
    <w:rsid w:val="00C177C5"/>
    <w:rsid w:val="00C234A6"/>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55CF"/>
    <w:rsid w:val="00C848EF"/>
    <w:rsid w:val="00C86600"/>
    <w:rsid w:val="00C87BCA"/>
    <w:rsid w:val="00C87EED"/>
    <w:rsid w:val="00C94506"/>
    <w:rsid w:val="00C94CB0"/>
    <w:rsid w:val="00C954BC"/>
    <w:rsid w:val="00CA1370"/>
    <w:rsid w:val="00CA1F0B"/>
    <w:rsid w:val="00CA7E20"/>
    <w:rsid w:val="00CB110F"/>
    <w:rsid w:val="00CB2A2E"/>
    <w:rsid w:val="00CB338A"/>
    <w:rsid w:val="00CB79C5"/>
    <w:rsid w:val="00CC411F"/>
    <w:rsid w:val="00CC4B75"/>
    <w:rsid w:val="00CC732E"/>
    <w:rsid w:val="00CD2470"/>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07D3"/>
    <w:rsid w:val="00DB1171"/>
    <w:rsid w:val="00DB1519"/>
    <w:rsid w:val="00DB2840"/>
    <w:rsid w:val="00DC1BD3"/>
    <w:rsid w:val="00DC2C1A"/>
    <w:rsid w:val="00DD66B4"/>
    <w:rsid w:val="00DE1972"/>
    <w:rsid w:val="00DE27AB"/>
    <w:rsid w:val="00DE6636"/>
    <w:rsid w:val="00DF240D"/>
    <w:rsid w:val="00DF2AB3"/>
    <w:rsid w:val="00DF7250"/>
    <w:rsid w:val="00E00CAA"/>
    <w:rsid w:val="00E03EBF"/>
    <w:rsid w:val="00E05209"/>
    <w:rsid w:val="00E05AC1"/>
    <w:rsid w:val="00E11BCF"/>
    <w:rsid w:val="00E2258E"/>
    <w:rsid w:val="00E260C2"/>
    <w:rsid w:val="00E32596"/>
    <w:rsid w:val="00E34FB5"/>
    <w:rsid w:val="00E358B2"/>
    <w:rsid w:val="00E368F7"/>
    <w:rsid w:val="00E36EB8"/>
    <w:rsid w:val="00E37FB8"/>
    <w:rsid w:val="00E40B07"/>
    <w:rsid w:val="00E42326"/>
    <w:rsid w:val="00E43544"/>
    <w:rsid w:val="00E44D89"/>
    <w:rsid w:val="00E477EA"/>
    <w:rsid w:val="00E55807"/>
    <w:rsid w:val="00E63B14"/>
    <w:rsid w:val="00E65CA0"/>
    <w:rsid w:val="00E70D9F"/>
    <w:rsid w:val="00E71165"/>
    <w:rsid w:val="00E83810"/>
    <w:rsid w:val="00E83FE8"/>
    <w:rsid w:val="00E86933"/>
    <w:rsid w:val="00E9605B"/>
    <w:rsid w:val="00E97298"/>
    <w:rsid w:val="00E97753"/>
    <w:rsid w:val="00EA0C51"/>
    <w:rsid w:val="00EA7DE7"/>
    <w:rsid w:val="00EB7A8A"/>
    <w:rsid w:val="00EC6FED"/>
    <w:rsid w:val="00EC7F3B"/>
    <w:rsid w:val="00ED4FDF"/>
    <w:rsid w:val="00ED5299"/>
    <w:rsid w:val="00EE17FA"/>
    <w:rsid w:val="00EE3A64"/>
    <w:rsid w:val="00EE50E5"/>
    <w:rsid w:val="00EF01CF"/>
    <w:rsid w:val="00F03590"/>
    <w:rsid w:val="00F03622"/>
    <w:rsid w:val="00F077FD"/>
    <w:rsid w:val="00F2027A"/>
    <w:rsid w:val="00F204F3"/>
    <w:rsid w:val="00F218AB"/>
    <w:rsid w:val="00F21D10"/>
    <w:rsid w:val="00F238B3"/>
    <w:rsid w:val="00F24FED"/>
    <w:rsid w:val="00F25586"/>
    <w:rsid w:val="00F2651D"/>
    <w:rsid w:val="00F27362"/>
    <w:rsid w:val="00F31498"/>
    <w:rsid w:val="00F32FEF"/>
    <w:rsid w:val="00F41B1C"/>
    <w:rsid w:val="00F42E13"/>
    <w:rsid w:val="00F42F1C"/>
    <w:rsid w:val="00F43B44"/>
    <w:rsid w:val="00F440E5"/>
    <w:rsid w:val="00F448F6"/>
    <w:rsid w:val="00F51914"/>
    <w:rsid w:val="00F52741"/>
    <w:rsid w:val="00F52A2B"/>
    <w:rsid w:val="00F53D8A"/>
    <w:rsid w:val="00F626F7"/>
    <w:rsid w:val="00F736F9"/>
    <w:rsid w:val="00F73833"/>
    <w:rsid w:val="00F9211C"/>
    <w:rsid w:val="00FA095D"/>
    <w:rsid w:val="00FA6909"/>
    <w:rsid w:val="00FA6C8B"/>
    <w:rsid w:val="00FA6CDA"/>
    <w:rsid w:val="00FA7C89"/>
    <w:rsid w:val="00FB4139"/>
    <w:rsid w:val="00FB476E"/>
    <w:rsid w:val="00FC0D90"/>
    <w:rsid w:val="00FC7D8C"/>
    <w:rsid w:val="00FD197E"/>
    <w:rsid w:val="00FD3980"/>
    <w:rsid w:val="00FD431E"/>
    <w:rsid w:val="00FD5A2C"/>
    <w:rsid w:val="00FD69C1"/>
    <w:rsid w:val="00FE0D47"/>
    <w:rsid w:val="00FE1B86"/>
    <w:rsid w:val="00FE1D5C"/>
    <w:rsid w:val="00FE2F8B"/>
    <w:rsid w:val="00FE3669"/>
    <w:rsid w:val="00FE371B"/>
    <w:rsid w:val="00FE5204"/>
    <w:rsid w:val="00FF287F"/>
    <w:rsid w:val="00FF4B36"/>
    <w:rsid w:val="00FF5391"/>
    <w:rsid w:val="00FF6F40"/>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0265"/>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FE8"/>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ED4FDF"/>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576DC7"/>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Figure">
    <w:name w:val="Figure"/>
    <w:basedOn w:val="Normal"/>
    <w:next w:val="Figuretitle"/>
    <w:rsid w:val="00E83FE8"/>
    <w:pPr>
      <w:keepNext/>
      <w:keepLines/>
      <w:tabs>
        <w:tab w:val="clear" w:pos="794"/>
        <w:tab w:val="clear" w:pos="1191"/>
        <w:tab w:val="clear" w:pos="1588"/>
        <w:tab w:val="clear" w:pos="1985"/>
        <w:tab w:val="left" w:pos="1134"/>
        <w:tab w:val="left" w:pos="1871"/>
        <w:tab w:val="left" w:pos="2268"/>
      </w:tabs>
      <w:jc w:val="center"/>
    </w:pPr>
    <w:rPr>
      <w:rFonts w:ascii="Times New Roman" w:eastAsia="SimSun" w:hAnsi="Times New Roman"/>
    </w:rPr>
  </w:style>
  <w:style w:type="character" w:customStyle="1" w:styleId="NormalaftertitleChar">
    <w:name w:val="Normal after title Char"/>
    <w:basedOn w:val="DefaultParagraphFont"/>
    <w:link w:val="Normalaftertitle"/>
    <w:locked/>
    <w:rsid w:val="00921FF9"/>
    <w:rPr>
      <w:rFonts w:asciiTheme="minorHAnsi" w:hAnsiTheme="minorHAnsi"/>
      <w:sz w:val="24"/>
      <w:lang w:val="en-GB" w:eastAsia="en-US"/>
    </w:rPr>
  </w:style>
  <w:style w:type="character" w:customStyle="1" w:styleId="enumlev1Char">
    <w:name w:val="enumlev1 Char"/>
    <w:link w:val="enumlev1"/>
    <w:qFormat/>
    <w:rsid w:val="00921FF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5-CWGFHR20-C-0002/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5-CWGFHR20-250217-TD-000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atrice.pluchon@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21B1C-03B2-4C72-BADF-96E2A855A06A}">
  <ds:schemaRefs>
    <ds:schemaRef ds:uri="http://schemas.openxmlformats.org/officeDocument/2006/bibliography"/>
  </ds:schemaRefs>
</ds:datastoreItem>
</file>

<file path=customXml/itemProps2.xml><?xml version="1.0" encoding="utf-8"?>
<ds:datastoreItem xmlns:ds="http://schemas.openxmlformats.org/officeDocument/2006/customXml" ds:itemID="{EBCF7319-4DA2-466E-9EAB-02C83397C73C}">
  <ds:schemaRefs>
    <ds:schemaRef ds:uri="http://purl.org/dc/dcmitype/"/>
    <ds:schemaRef ds:uri="http://schemas.microsoft.com/office/2006/documentManagement/types"/>
    <ds:schemaRef ds:uri="29399490-13b9-4c73-b71e-403b715b75a7"/>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d4ea696a-cca3-460b-a983-57ac2621983a"/>
    <ds:schemaRef ds:uri="http://purl.org/dc/terms/"/>
  </ds:schemaRefs>
</ds:datastoreItem>
</file>

<file path=customXml/itemProps3.xml><?xml version="1.0" encoding="utf-8"?>
<ds:datastoreItem xmlns:ds="http://schemas.openxmlformats.org/officeDocument/2006/customXml" ds:itemID="{240AB312-3CF8-41D9-B770-FA6CC01AFD40}">
  <ds:schemaRefs>
    <ds:schemaRef ds:uri="http://schemas.microsoft.com/sharepoint/v3/contenttype/forms"/>
  </ds:schemaRefs>
</ds:datastoreItem>
</file>

<file path=customXml/itemProps4.xml><?xml version="1.0" encoding="utf-8"?>
<ds:datastoreItem xmlns:ds="http://schemas.openxmlformats.org/officeDocument/2006/customXml" ds:itemID="{42BA0440-7A62-4EDE-9887-7CD0030D3204}"/>
</file>

<file path=docProps/app.xml><?xml version="1.0" encoding="utf-8"?>
<Properties xmlns="http://schemas.openxmlformats.org/officeDocument/2006/extended-properties" xmlns:vt="http://schemas.openxmlformats.org/officeDocument/2006/docPropsVTypes">
  <Template>Normal.dotm</Template>
  <TotalTime>156</TotalTime>
  <Pages>6</Pages>
  <Words>4546</Words>
  <Characters>624</Characters>
  <Application>Microsoft Office Word</Application>
  <DocSecurity>0</DocSecurity>
  <Lines>5</Lines>
  <Paragraphs>10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LING-C(JL)</dc:creator>
  <cp:lastModifiedBy>LING-C(LZ)</cp:lastModifiedBy>
  <cp:revision>47</cp:revision>
  <cp:lastPrinted>2014-11-04T09:22:00Z</cp:lastPrinted>
  <dcterms:created xsi:type="dcterms:W3CDTF">2025-04-24T07:36:00Z</dcterms:created>
  <dcterms:modified xsi:type="dcterms:W3CDTF">2025-04-29T09:14:00Z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