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699"/>
        <w:gridCol w:w="4961"/>
        <w:gridCol w:w="1559"/>
        <w:gridCol w:w="1420"/>
      </w:tblGrid>
      <w:tr w:rsidR="00AD1E92" w:rsidRPr="00783A69" w14:paraId="6D51284F" w14:textId="77777777" w:rsidTr="00AD1E92">
        <w:trPr>
          <w:cantSplit/>
          <w:trHeight w:val="1310"/>
          <w:jc w:val="center"/>
        </w:trPr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63A80AC8" w14:textId="77777777" w:rsidR="00AD1E92" w:rsidRPr="00C85CB5" w:rsidRDefault="00AD1E92" w:rsidP="00AD1E92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01B84459" wp14:editId="7CCCF558">
                  <wp:extent cx="1080000" cy="990000"/>
                  <wp:effectExtent l="0" t="0" r="6350" b="635"/>
                  <wp:docPr id="1506423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  <w:vAlign w:val="center"/>
          </w:tcPr>
          <w:p w14:paraId="40B28594" w14:textId="77777777" w:rsidR="00AD1E92" w:rsidRDefault="00AD1E92" w:rsidP="00AD1E92">
            <w:pPr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BBB6053" w14:textId="77777777" w:rsidR="00AD1E92" w:rsidRPr="00457D22" w:rsidRDefault="00AD1E92" w:rsidP="00AD1E92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57D22">
              <w:rPr>
                <w:b/>
                <w:bCs/>
                <w:sz w:val="26"/>
                <w:szCs w:val="26"/>
                <w:rtl/>
              </w:rPr>
              <w:t xml:space="preserve">الاجتماع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  <w:r w:rsidRPr="00457D22">
              <w:rPr>
                <w:b/>
                <w:bCs/>
                <w:sz w:val="26"/>
                <w:szCs w:val="26"/>
                <w:rtl/>
              </w:rPr>
              <w:t xml:space="preserve"> والثلاثون، جنيف، سويسرا،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  <w:r w:rsidRPr="00457D22">
              <w:rPr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  <w:r w:rsidRPr="00457D22">
              <w:rPr>
                <w:b/>
                <w:bCs/>
                <w:sz w:val="26"/>
                <w:szCs w:val="26"/>
                <w:rtl/>
              </w:rPr>
              <w:t xml:space="preserve"> مايو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2025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14:paraId="7E6B16A8" w14:textId="77777777" w:rsidR="00AD1E92" w:rsidRPr="00783A69" w:rsidRDefault="00AD1E92" w:rsidP="00AD1E92">
            <w:pPr>
              <w:spacing w:after="120"/>
              <w:jc w:val="center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100BE0F" wp14:editId="448848E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54609BBC" w14:textId="77777777" w:rsidTr="00AD1E92">
        <w:trPr>
          <w:cantSplit/>
          <w:jc w:val="center"/>
        </w:trPr>
        <w:tc>
          <w:tcPr>
            <w:tcW w:w="6660" w:type="dxa"/>
            <w:gridSpan w:val="2"/>
            <w:tcBorders>
              <w:top w:val="single" w:sz="12" w:space="0" w:color="auto"/>
            </w:tcBorders>
          </w:tcPr>
          <w:p w14:paraId="5D845383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</w:tcPr>
          <w:p w14:paraId="3884A953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58849273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1943592F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47C12A67" w14:textId="10D242FF" w:rsidR="00783A69" w:rsidRPr="00153471" w:rsidRDefault="00783A69" w:rsidP="006B266A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6B266A">
              <w:rPr>
                <w:b/>
                <w:bCs/>
                <w:lang w:bidi="ar-EG"/>
              </w:rPr>
              <w:t>25</w:t>
            </w:r>
            <w:r w:rsidR="008562F3" w:rsidRPr="006B266A">
              <w:rPr>
                <w:b/>
                <w:bCs/>
                <w:lang w:bidi="ar-EG"/>
              </w:rPr>
              <w:t>/</w:t>
            </w:r>
            <w:r w:rsidR="00D966F3">
              <w:rPr>
                <w:b/>
                <w:bCs/>
                <w:lang w:bidi="ar-EG"/>
              </w:rPr>
              <w:t>20(Rev.1)</w:t>
            </w:r>
            <w:r w:rsidR="00BA2511">
              <w:rPr>
                <w:b/>
                <w:bCs/>
                <w:lang w:bidi="ar-EG"/>
              </w:rPr>
              <w:t>-</w:t>
            </w:r>
            <w:r w:rsidRPr="00153471">
              <w:rPr>
                <w:b/>
                <w:bCs/>
                <w:lang w:bidi="ar-EG"/>
              </w:rPr>
              <w:t>A</w:t>
            </w:r>
          </w:p>
        </w:tc>
      </w:tr>
      <w:tr w:rsidR="00783A69" w:rsidRPr="00783A69" w14:paraId="3993976E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70F3283B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2979" w:type="dxa"/>
            <w:gridSpan w:val="2"/>
          </w:tcPr>
          <w:p w14:paraId="3B5B5333" w14:textId="6505FF6A" w:rsidR="00783A69" w:rsidRPr="00C85CB5" w:rsidRDefault="00D966F3" w:rsidP="00B319BC">
            <w:pPr>
              <w:spacing w:before="20" w:after="20" w:line="300" w:lineRule="exact"/>
              <w:rPr>
                <w:b/>
                <w:bCs/>
                <w:highlight w:val="yellow"/>
                <w:rtl/>
              </w:rPr>
            </w:pPr>
            <w:r>
              <w:rPr>
                <w:b/>
                <w:bCs/>
                <w:lang w:bidi="ar-EG"/>
              </w:rPr>
              <w:t>7</w:t>
            </w:r>
            <w:r w:rsidR="00783A69" w:rsidRPr="006B266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83A69" w:rsidRPr="006B266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57D22" w:rsidRPr="006B266A">
              <w:rPr>
                <w:b/>
                <w:bCs/>
                <w:lang w:bidi="ar-EG"/>
              </w:rPr>
              <w:t>202</w:t>
            </w:r>
            <w:r w:rsidR="006B266A" w:rsidRPr="006B266A">
              <w:rPr>
                <w:b/>
                <w:bCs/>
                <w:lang w:bidi="ar-EG"/>
              </w:rPr>
              <w:t>5</w:t>
            </w:r>
          </w:p>
        </w:tc>
      </w:tr>
      <w:tr w:rsidR="00783A69" w:rsidRPr="00783A69" w14:paraId="1E48A0CD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6E2530DF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23D0DA04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305AE252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634D87AD" w14:textId="7F8CF213" w:rsidR="00783A69" w:rsidRPr="00D966F3" w:rsidRDefault="00D966F3" w:rsidP="00D966F3">
            <w:pPr>
              <w:pStyle w:val="Source"/>
              <w:rPr>
                <w:lang w:bidi="ar-EG"/>
              </w:rPr>
            </w:pPr>
            <w:r w:rsidRPr="00D966F3">
              <w:rPr>
                <w:rtl/>
                <w:lang w:bidi="ar-EG"/>
              </w:rPr>
              <w:t xml:space="preserve">رئيسة فريق العمل التابع للفريق الاستشاري لتنمية الاتصالات </w:t>
            </w:r>
            <w:r w:rsidRPr="00D966F3">
              <w:rPr>
                <w:rtl/>
              </w:rPr>
              <w:br/>
            </w:r>
            <w:r w:rsidRPr="00D966F3">
              <w:rPr>
                <w:rtl/>
                <w:lang w:bidi="ar-EG"/>
              </w:rPr>
              <w:t>والمعني بتبسيط القرارات (</w:t>
            </w:r>
            <w:r w:rsidRPr="00D966F3">
              <w:rPr>
                <w:lang w:bidi="ar-EG"/>
              </w:rPr>
              <w:t>TDAG-WG-SR</w:t>
            </w:r>
            <w:r w:rsidRPr="00D966F3">
              <w:rPr>
                <w:rtl/>
                <w:lang w:bidi="ar-EG"/>
              </w:rPr>
              <w:t>)</w:t>
            </w:r>
          </w:p>
        </w:tc>
      </w:tr>
      <w:tr w:rsidR="00783A69" w:rsidRPr="00783A69" w14:paraId="5D51F3C9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29A941E7" w14:textId="1A059C94" w:rsidR="00783A69" w:rsidRPr="00D966F3" w:rsidRDefault="00D966F3" w:rsidP="00D966F3">
            <w:pPr>
              <w:pStyle w:val="Title1"/>
            </w:pPr>
            <w:r w:rsidRPr="00D966F3">
              <w:rPr>
                <w:rtl/>
              </w:rPr>
              <w:t xml:space="preserve">تقرير فريق العمل التابع للفريق الاستشاري لتنمية الاتصالات </w:t>
            </w:r>
            <w:r w:rsidRPr="00D966F3">
              <w:rPr>
                <w:rtl/>
              </w:rPr>
              <w:br/>
              <w:t xml:space="preserve">والمعني بتبسيط القرارات </w:t>
            </w:r>
            <w:r w:rsidRPr="00D966F3">
              <w:t>TDAG-WG-SR)</w:t>
            </w:r>
            <w:r w:rsidRPr="00D966F3">
              <w:rPr>
                <w:rtl/>
              </w:rPr>
              <w:t>)</w:t>
            </w:r>
          </w:p>
        </w:tc>
      </w:tr>
    </w:tbl>
    <w:p w14:paraId="2C02610E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35F76B42" w14:textId="77777777" w:rsidTr="006B266A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134D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1BB5A2C" w14:textId="371F79AA" w:rsidR="00783A69" w:rsidRPr="007A01E0" w:rsidRDefault="00D966F3" w:rsidP="009320AD">
            <w:pPr>
              <w:rPr>
                <w:spacing w:val="-6"/>
                <w:rtl/>
                <w:lang w:val="en-GB"/>
              </w:rPr>
            </w:pPr>
            <w:r w:rsidRPr="007A01E0">
              <w:rPr>
                <w:spacing w:val="-6"/>
                <w:rtl/>
                <w:lang w:val="en-GB" w:bidi="ar-EG"/>
              </w:rPr>
              <w:t>تعرض هذه الوثيقة تقرير فريق العمل التابع للفريق الاستشاري لتنمية الاتصالات والمعني بتبسيط القرارات (</w:t>
            </w:r>
            <w:r w:rsidRPr="007A01E0">
              <w:rPr>
                <w:spacing w:val="-6"/>
                <w:lang w:val="en-GB" w:bidi="ar-EG"/>
              </w:rPr>
              <w:t>TDAG</w:t>
            </w:r>
            <w:r w:rsidR="009320AD" w:rsidRPr="007A01E0">
              <w:rPr>
                <w:spacing w:val="-6"/>
                <w:lang w:val="en-GB" w:bidi="ar-EG"/>
              </w:rPr>
              <w:noBreakHyphen/>
            </w:r>
            <w:r w:rsidRPr="007A01E0">
              <w:rPr>
                <w:spacing w:val="-6"/>
                <w:lang w:val="en-GB" w:bidi="ar-EG"/>
              </w:rPr>
              <w:t>WG</w:t>
            </w:r>
            <w:r w:rsidR="009320AD" w:rsidRPr="007A01E0">
              <w:rPr>
                <w:spacing w:val="-6"/>
                <w:lang w:val="en-GB" w:bidi="ar-EG"/>
              </w:rPr>
              <w:noBreakHyphen/>
            </w:r>
            <w:r w:rsidRPr="007A01E0">
              <w:rPr>
                <w:spacing w:val="-6"/>
                <w:lang w:val="en-GB" w:bidi="ar-EG"/>
              </w:rPr>
              <w:t>SR</w:t>
            </w:r>
            <w:r w:rsidRPr="007A01E0">
              <w:rPr>
                <w:spacing w:val="-6"/>
                <w:rtl/>
                <w:lang w:val="en-GB" w:bidi="ar-EG"/>
              </w:rPr>
              <w:t>).</w:t>
            </w:r>
          </w:p>
          <w:p w14:paraId="1B7F24BA" w14:textId="77777777" w:rsidR="00783A69" w:rsidRPr="00E43176" w:rsidRDefault="00783A69" w:rsidP="00EE5CF2">
            <w:pPr>
              <w:rPr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77B0A5C5" w14:textId="4D8B4AC5" w:rsidR="004F0F62" w:rsidRPr="004F0F62" w:rsidRDefault="004F0F62" w:rsidP="004F0F62">
            <w:pPr>
              <w:rPr>
                <w:color w:val="000000"/>
                <w:rtl/>
                <w:lang w:bidi="ar-EG"/>
              </w:rPr>
            </w:pPr>
            <w:r w:rsidRPr="004F0F62">
              <w:rPr>
                <w:rFonts w:hint="cs"/>
                <w:color w:val="000000"/>
                <w:rtl/>
                <w:lang w:bidi="ar-EG"/>
              </w:rPr>
              <w:t>ي</w:t>
            </w:r>
            <w:r w:rsidR="009320AD">
              <w:rPr>
                <w:rFonts w:hint="cs"/>
                <w:color w:val="000000"/>
                <w:rtl/>
                <w:lang w:bidi="ar-EG"/>
              </w:rPr>
              <w:t>ُ</w:t>
            </w:r>
            <w:r w:rsidRPr="004F0F62">
              <w:rPr>
                <w:rFonts w:hint="cs"/>
                <w:color w:val="000000"/>
                <w:rtl/>
                <w:lang w:bidi="ar-EG"/>
              </w:rPr>
              <w:t>دعى الفريق الاستشاري لتنمية الاتصالات إلى الإحاطة علماً بهذه الوثيقة وتقديم التوجيهات التي يراها مناسبة.</w:t>
            </w:r>
          </w:p>
          <w:p w14:paraId="4ED46B3B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70051E5A" w14:textId="77777777" w:rsidR="00D966F3" w:rsidRPr="00106793" w:rsidRDefault="00D966F3" w:rsidP="00D966F3">
            <w:r w:rsidRPr="00106793">
              <w:rPr>
                <w:rtl/>
              </w:rPr>
              <w:t>التقرير النهائي للمؤتمر العالمي لتنمية الاتصالات عام 2017 (WTDC-17)</w:t>
            </w:r>
          </w:p>
          <w:p w14:paraId="4622893B" w14:textId="0F6A4A06" w:rsidR="00783A69" w:rsidRPr="00153471" w:rsidRDefault="00D966F3" w:rsidP="00D966F3">
            <w:pPr>
              <w:spacing w:after="120"/>
              <w:rPr>
                <w:rtl/>
              </w:rPr>
            </w:pPr>
            <w:r w:rsidRPr="00106793">
              <w:rPr>
                <w:rtl/>
              </w:rPr>
              <w:t>التقرير النهائي للمؤتمر العالمي لتنمية الاتصالات عام 2022 (WTDC-22)</w:t>
            </w:r>
          </w:p>
        </w:tc>
      </w:tr>
    </w:tbl>
    <w:p w14:paraId="6FDAA01C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C1523B2" w14:textId="389E209E" w:rsidR="00D966F3" w:rsidRPr="00106793" w:rsidRDefault="00D966F3" w:rsidP="00D966F3">
      <w:pPr>
        <w:pStyle w:val="enumlev1"/>
        <w:spacing w:after="120"/>
        <w:rPr>
          <w:b/>
          <w:bCs/>
        </w:rPr>
      </w:pPr>
      <w:r>
        <w:rPr>
          <w:rFonts w:hint="cs"/>
          <w:b/>
          <w:bCs/>
          <w:rtl/>
        </w:rPr>
        <w:lastRenderedPageBreak/>
        <w:t>ألف</w:t>
      </w:r>
      <w:r w:rsidRPr="00106793">
        <w:rPr>
          <w:b/>
          <w:bCs/>
          <w:rtl/>
        </w:rPr>
        <w:tab/>
        <w:t xml:space="preserve">عُقدت </w:t>
      </w:r>
      <w:r>
        <w:rPr>
          <w:rFonts w:hint="cs"/>
          <w:b/>
          <w:bCs/>
          <w:rtl/>
        </w:rPr>
        <w:t>ستة</w:t>
      </w:r>
      <w:r w:rsidRPr="00106793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6</w:t>
      </w:r>
      <w:r w:rsidRPr="00106793">
        <w:rPr>
          <w:b/>
          <w:bCs/>
          <w:rtl/>
        </w:rPr>
        <w:t>) اجتماعات لفريق العمل التابع للفريق الاستشاري لتنمية الاتصالات والمعني بتبسيط القرارات</w:t>
      </w:r>
      <w:r w:rsidR="007A01E0">
        <w:rPr>
          <w:rFonts w:hint="cs"/>
          <w:b/>
          <w:bCs/>
          <w:rtl/>
        </w:rPr>
        <w:t> </w:t>
      </w:r>
      <w:r w:rsidRPr="00106793">
        <w:rPr>
          <w:b/>
          <w:bCs/>
          <w:rtl/>
        </w:rPr>
        <w:t>(</w:t>
      </w:r>
      <w:r w:rsidRPr="00106793">
        <w:rPr>
          <w:b/>
          <w:bCs/>
        </w:rPr>
        <w:t>TDAG-WG-SR</w:t>
      </w:r>
      <w:r w:rsidRPr="00106793">
        <w:rPr>
          <w:b/>
          <w:bCs/>
          <w:rtl/>
        </w:rPr>
        <w:t>) على النحو المبين أدناه: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1629"/>
        <w:gridCol w:w="5238"/>
      </w:tblGrid>
      <w:tr w:rsidR="00D966F3" w:rsidRPr="00AB1F56" w14:paraId="6A47CFDA" w14:textId="77777777" w:rsidTr="007A01E0">
        <w:trPr>
          <w:trHeight w:val="239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14:paraId="72071770" w14:textId="77777777" w:rsidR="00D966F3" w:rsidRPr="00AB1F56" w:rsidRDefault="00D966F3" w:rsidP="009320AD">
            <w:pPr>
              <w:pStyle w:val="TableHead"/>
            </w:pPr>
            <w:r w:rsidRPr="00AB1F56">
              <w:rPr>
                <w:rtl/>
              </w:rPr>
              <w:t>اسم الاجتماع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113C" w14:textId="77777777" w:rsidR="00D966F3" w:rsidRPr="00AB1F56" w:rsidRDefault="00D966F3" w:rsidP="009320AD">
            <w:pPr>
              <w:pStyle w:val="TableHead"/>
            </w:pPr>
            <w:r w:rsidRPr="00AB1F56">
              <w:rPr>
                <w:rtl/>
              </w:rPr>
              <w:t>التاريخ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F3DA" w14:textId="77777777" w:rsidR="00D966F3" w:rsidRPr="00AB1F56" w:rsidRDefault="00D966F3" w:rsidP="009320AD">
            <w:pPr>
              <w:pStyle w:val="TableHead"/>
            </w:pPr>
            <w:r w:rsidRPr="00AB1F56">
              <w:rPr>
                <w:rtl/>
              </w:rPr>
              <w:t>الغرض</w:t>
            </w:r>
          </w:p>
        </w:tc>
      </w:tr>
      <w:tr w:rsidR="00D966F3" w:rsidRPr="00AB1F56" w14:paraId="77B468DC" w14:textId="77777777" w:rsidTr="007A01E0">
        <w:trPr>
          <w:trHeight w:val="3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FDE058" w14:textId="35F2ABC4" w:rsidR="00D966F3" w:rsidRPr="00AB1F56" w:rsidRDefault="00D966F3" w:rsidP="00C33DE6">
            <w:pPr>
              <w:pStyle w:val="Tabletexte"/>
              <w:jc w:val="left"/>
            </w:pPr>
            <w:r w:rsidRPr="00AB1F56">
              <w:rPr>
                <w:rtl/>
              </w:rPr>
              <w:t>الاجتماع الأول لفريق العمل</w:t>
            </w:r>
            <w:r w:rsidR="007A01E0">
              <w:rPr>
                <w:rFonts w:hint="cs"/>
                <w:rtl/>
              </w:rPr>
              <w:t> </w:t>
            </w:r>
            <w:r w:rsidRPr="00AB1F56">
              <w:t>TDAG</w:t>
            </w:r>
            <w:r w:rsidR="007A01E0">
              <w:noBreakHyphen/>
            </w:r>
            <w:r w:rsidRPr="00AB1F56">
              <w:t>WG-SR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7D5E" w14:textId="77777777" w:rsidR="00D966F3" w:rsidRPr="00AB1F56" w:rsidRDefault="00D966F3" w:rsidP="009320AD">
            <w:pPr>
              <w:pStyle w:val="Tabletexte"/>
            </w:pPr>
            <w:r w:rsidRPr="00AB1F56">
              <w:rPr>
                <w:rtl/>
              </w:rPr>
              <w:t>18 أبريل 2024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3A1E" w14:textId="77777777" w:rsidR="00D966F3" w:rsidRPr="00AB1F56" w:rsidRDefault="00D966F3" w:rsidP="009320AD">
            <w:pPr>
              <w:pStyle w:val="Tabletexte"/>
              <w:jc w:val="left"/>
            </w:pPr>
            <w:r w:rsidRPr="00AB1F56">
              <w:rPr>
                <w:rtl/>
              </w:rPr>
              <w:t xml:space="preserve">إغناء الاختصاصات </w:t>
            </w:r>
            <w:r w:rsidRPr="00AB1F56">
              <w:br/>
            </w:r>
            <w:r w:rsidRPr="00AB1F56">
              <w:rPr>
                <w:rtl/>
              </w:rPr>
              <w:t>الدعوة لتقديم مساهمات</w:t>
            </w:r>
          </w:p>
        </w:tc>
      </w:tr>
      <w:tr w:rsidR="00D966F3" w:rsidRPr="00AB1F56" w14:paraId="2842DFAB" w14:textId="77777777" w:rsidTr="007A01E0">
        <w:trPr>
          <w:trHeight w:val="3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27C990" w14:textId="567191DE" w:rsidR="00D966F3" w:rsidRPr="00AB1F56" w:rsidRDefault="00D966F3" w:rsidP="00C33DE6">
            <w:pPr>
              <w:pStyle w:val="Tabletexte"/>
              <w:jc w:val="left"/>
            </w:pPr>
            <w:r w:rsidRPr="00AB1F56">
              <w:rPr>
                <w:rtl/>
              </w:rPr>
              <w:t>الاجتماع الثاني لفريق العمل</w:t>
            </w:r>
            <w:r w:rsidR="007A01E0">
              <w:rPr>
                <w:rFonts w:hint="cs"/>
                <w:rtl/>
              </w:rPr>
              <w:t> </w:t>
            </w:r>
            <w:r w:rsidRPr="00AB1F56">
              <w:t>TDAG</w:t>
            </w:r>
            <w:r w:rsidR="007A01E0">
              <w:noBreakHyphen/>
            </w:r>
            <w:r w:rsidRPr="00AB1F56">
              <w:t>WG-SR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8D14" w14:textId="77777777" w:rsidR="00D966F3" w:rsidRPr="00AB1F56" w:rsidRDefault="00D966F3" w:rsidP="009320AD">
            <w:pPr>
              <w:pStyle w:val="Tabletexte"/>
            </w:pPr>
            <w:r w:rsidRPr="00AB1F56">
              <w:rPr>
                <w:rtl/>
              </w:rPr>
              <w:t>21 مايو 2024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0418" w14:textId="77777777" w:rsidR="00D966F3" w:rsidRPr="00AB1F56" w:rsidRDefault="00D966F3" w:rsidP="009320AD">
            <w:pPr>
              <w:pStyle w:val="Tabletexte"/>
              <w:jc w:val="left"/>
            </w:pPr>
            <w:r w:rsidRPr="00AB1F56">
              <w:rPr>
                <w:rtl/>
              </w:rPr>
              <w:t xml:space="preserve">البت في الاختصاصات </w:t>
            </w:r>
            <w:r w:rsidRPr="00AB1F56">
              <w:rPr>
                <w:rtl/>
              </w:rPr>
              <w:br/>
              <w:t>الدعوة لتقديم مساهمات</w:t>
            </w:r>
          </w:p>
        </w:tc>
      </w:tr>
      <w:tr w:rsidR="00D966F3" w:rsidRPr="00AB1F56" w14:paraId="0948AC80" w14:textId="77777777" w:rsidTr="007A01E0">
        <w:trPr>
          <w:trHeight w:val="3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8B5985" w14:textId="356728C8" w:rsidR="00D966F3" w:rsidRPr="00AB1F56" w:rsidRDefault="00D966F3" w:rsidP="00C33DE6">
            <w:pPr>
              <w:pStyle w:val="Tabletexte"/>
              <w:jc w:val="left"/>
            </w:pPr>
            <w:r w:rsidRPr="00AB1F56">
              <w:rPr>
                <w:rtl/>
              </w:rPr>
              <w:t>الاجتماع الثالث لفريق العمل</w:t>
            </w:r>
            <w:r w:rsidR="007A01E0">
              <w:rPr>
                <w:rFonts w:hint="cs"/>
                <w:rtl/>
              </w:rPr>
              <w:t> </w:t>
            </w:r>
            <w:r w:rsidRPr="00AB1F56">
              <w:t>TDAG</w:t>
            </w:r>
            <w:r w:rsidR="007A01E0">
              <w:noBreakHyphen/>
            </w:r>
            <w:r w:rsidRPr="00AB1F56">
              <w:t>WG-SR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1837" w14:textId="77777777" w:rsidR="00D966F3" w:rsidRPr="00AB1F56" w:rsidRDefault="00D966F3" w:rsidP="009320AD">
            <w:pPr>
              <w:pStyle w:val="Tabletexte"/>
            </w:pPr>
            <w:r w:rsidRPr="00AB1F56">
              <w:rPr>
                <w:rtl/>
              </w:rPr>
              <w:t>5 سبتمبر 2024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A1BC" w14:textId="77777777" w:rsidR="00D966F3" w:rsidRPr="00AB1F56" w:rsidRDefault="00D966F3" w:rsidP="009320AD">
            <w:pPr>
              <w:pStyle w:val="Tabletexte"/>
              <w:jc w:val="left"/>
            </w:pPr>
            <w:r w:rsidRPr="00AB1F56">
              <w:rPr>
                <w:rtl/>
              </w:rPr>
              <w:t xml:space="preserve">الدعوة لتقديم مساهمات </w:t>
            </w:r>
            <w:r w:rsidRPr="00AB1F56">
              <w:rPr>
                <w:rtl/>
              </w:rPr>
              <w:br/>
              <w:t>مناقشة المساهمات</w:t>
            </w:r>
          </w:p>
        </w:tc>
      </w:tr>
      <w:tr w:rsidR="00D966F3" w:rsidRPr="00AB1F56" w14:paraId="6D47273C" w14:textId="77777777" w:rsidTr="007A01E0">
        <w:trPr>
          <w:trHeight w:val="3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0E6013" w14:textId="289C6454" w:rsidR="00D966F3" w:rsidRPr="00AB1F56" w:rsidRDefault="00D966F3" w:rsidP="00C33DE6">
            <w:pPr>
              <w:pStyle w:val="Tabletexte"/>
              <w:jc w:val="left"/>
            </w:pPr>
            <w:r w:rsidRPr="00AB1F56">
              <w:rPr>
                <w:rtl/>
              </w:rPr>
              <w:t>الاجتماع الرابع لفريق العمل</w:t>
            </w:r>
            <w:r w:rsidR="007A01E0">
              <w:rPr>
                <w:rFonts w:hint="cs"/>
                <w:rtl/>
              </w:rPr>
              <w:t> </w:t>
            </w:r>
            <w:r w:rsidRPr="00AB1F56">
              <w:t>TDAG</w:t>
            </w:r>
            <w:r w:rsidR="007A01E0">
              <w:noBreakHyphen/>
            </w:r>
            <w:r w:rsidRPr="00AB1F56">
              <w:t>WG-SR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8DDE" w14:textId="77777777" w:rsidR="00D966F3" w:rsidRPr="00AB1F56" w:rsidRDefault="00D966F3" w:rsidP="009320AD">
            <w:pPr>
              <w:pStyle w:val="Tabletexte"/>
            </w:pPr>
            <w:r w:rsidRPr="00AB1F56">
              <w:rPr>
                <w:rtl/>
              </w:rPr>
              <w:t>5 ديسمبر 2024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7D19" w14:textId="77777777" w:rsidR="00D966F3" w:rsidRPr="00AB1F56" w:rsidRDefault="00D966F3" w:rsidP="009320AD">
            <w:pPr>
              <w:pStyle w:val="Tabletexte"/>
              <w:jc w:val="left"/>
            </w:pPr>
            <w:r w:rsidRPr="00AB1F56">
              <w:rPr>
                <w:rtl/>
              </w:rPr>
              <w:t xml:space="preserve">الدعوة لتقديم مساهمات </w:t>
            </w:r>
            <w:r w:rsidRPr="00AB1F56">
              <w:rPr>
                <w:rtl/>
              </w:rPr>
              <w:br/>
              <w:t>مناقشة المساهمات</w:t>
            </w:r>
          </w:p>
        </w:tc>
      </w:tr>
      <w:tr w:rsidR="00D966F3" w:rsidRPr="00AB1F56" w14:paraId="1308843A" w14:textId="77777777" w:rsidTr="007A01E0">
        <w:trPr>
          <w:trHeight w:val="3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B90C13" w14:textId="2CEB4753" w:rsidR="00D966F3" w:rsidRPr="00AB1F56" w:rsidRDefault="00D966F3" w:rsidP="00C33DE6">
            <w:pPr>
              <w:pStyle w:val="Tabletexte"/>
              <w:jc w:val="left"/>
              <w:rPr>
                <w:rtl/>
              </w:rPr>
            </w:pPr>
            <w:r w:rsidRPr="002756D4">
              <w:rPr>
                <w:rtl/>
              </w:rPr>
              <w:t xml:space="preserve">الاجتماع </w:t>
            </w:r>
            <w:r>
              <w:rPr>
                <w:rFonts w:hint="cs"/>
                <w:rtl/>
              </w:rPr>
              <w:t>الخامس</w:t>
            </w:r>
            <w:r w:rsidRPr="002756D4">
              <w:rPr>
                <w:rtl/>
              </w:rPr>
              <w:t xml:space="preserve"> لفريق العمل</w:t>
            </w:r>
            <w:r w:rsidR="007A01E0">
              <w:rPr>
                <w:rFonts w:hint="cs"/>
                <w:rtl/>
              </w:rPr>
              <w:t> </w:t>
            </w:r>
            <w:r w:rsidRPr="002756D4">
              <w:t>TDAG-WG-SR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28AB" w14:textId="77777777" w:rsidR="00D966F3" w:rsidRPr="00AB1F56" w:rsidRDefault="00D966F3" w:rsidP="009320AD">
            <w:pPr>
              <w:pStyle w:val="Tabletexte"/>
              <w:rPr>
                <w:rtl/>
              </w:rPr>
            </w:pPr>
            <w:r>
              <w:rPr>
                <w:rFonts w:hint="cs"/>
                <w:rtl/>
              </w:rPr>
              <w:t>26 مارس 2025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F3F2" w14:textId="710D460D" w:rsidR="00D966F3" w:rsidRPr="00AB1F56" w:rsidRDefault="00D966F3" w:rsidP="009320AD">
            <w:pPr>
              <w:pStyle w:val="Tabletexte"/>
              <w:rPr>
                <w:rtl/>
              </w:rPr>
            </w:pPr>
            <w:r w:rsidRPr="002756D4">
              <w:rPr>
                <w:rtl/>
              </w:rPr>
              <w:t>‏اختتام المساهمات واستئناف مقترحات فريق العمل</w:t>
            </w:r>
            <w:r>
              <w:rPr>
                <w:rFonts w:hint="cs"/>
                <w:rtl/>
              </w:rPr>
              <w:t xml:space="preserve"> </w:t>
            </w:r>
            <w:r w:rsidRPr="002756D4">
              <w:t>TDAG</w:t>
            </w:r>
            <w:r w:rsidR="007A01E0">
              <w:noBreakHyphen/>
            </w:r>
            <w:r w:rsidRPr="002756D4">
              <w:t>WG-SR</w:t>
            </w:r>
            <w:r>
              <w:rPr>
                <w:rFonts w:hint="cs"/>
                <w:rtl/>
              </w:rPr>
              <w:t xml:space="preserve"> المقدَّمة إلى </w:t>
            </w:r>
            <w:r w:rsidRPr="002756D4">
              <w:rPr>
                <w:rtl/>
              </w:rPr>
              <w:t>الفريق الاستشاري لتنمية الاتصالات</w:t>
            </w:r>
            <w:r>
              <w:rPr>
                <w:rFonts w:hint="cs"/>
                <w:rtl/>
              </w:rPr>
              <w:t xml:space="preserve"> (</w:t>
            </w:r>
            <w:r w:rsidRPr="002756D4">
              <w:t>TDAG</w:t>
            </w:r>
            <w:r>
              <w:rPr>
                <w:rFonts w:hint="cs"/>
                <w:rtl/>
              </w:rPr>
              <w:t>)</w:t>
            </w:r>
          </w:p>
        </w:tc>
      </w:tr>
      <w:tr w:rsidR="00D966F3" w:rsidRPr="00AB1F56" w14:paraId="7E85DE71" w14:textId="77777777" w:rsidTr="007A01E0">
        <w:trPr>
          <w:trHeight w:val="3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C55B8B" w14:textId="48328576" w:rsidR="00D966F3" w:rsidRPr="00AB1F56" w:rsidRDefault="00D966F3" w:rsidP="00C33DE6">
            <w:pPr>
              <w:pStyle w:val="Tabletexte"/>
              <w:jc w:val="left"/>
              <w:rPr>
                <w:rtl/>
              </w:rPr>
            </w:pPr>
            <w:r w:rsidRPr="002756D4">
              <w:rPr>
                <w:rtl/>
              </w:rPr>
              <w:t xml:space="preserve">الاجتماع </w:t>
            </w:r>
            <w:r>
              <w:rPr>
                <w:rFonts w:hint="cs"/>
                <w:rtl/>
              </w:rPr>
              <w:t>السادس</w:t>
            </w:r>
            <w:r w:rsidRPr="002756D4">
              <w:rPr>
                <w:rtl/>
              </w:rPr>
              <w:t xml:space="preserve"> لفريق العمل</w:t>
            </w:r>
            <w:r w:rsidR="007A01E0">
              <w:rPr>
                <w:rFonts w:hint="cs"/>
                <w:rtl/>
              </w:rPr>
              <w:t> </w:t>
            </w:r>
            <w:r w:rsidRPr="002756D4">
              <w:t>TDAG-WG-SR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BF5B" w14:textId="77777777" w:rsidR="00D966F3" w:rsidRPr="00AB1F56" w:rsidRDefault="00D966F3" w:rsidP="009320AD">
            <w:pPr>
              <w:pStyle w:val="Tabletexte"/>
              <w:rPr>
                <w:rtl/>
              </w:rPr>
            </w:pPr>
            <w:r>
              <w:rPr>
                <w:rFonts w:hint="cs"/>
                <w:rtl/>
              </w:rPr>
              <w:t>2 مايو 2025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FA6C" w14:textId="6E8DB955" w:rsidR="00D966F3" w:rsidRPr="00AB1F56" w:rsidRDefault="00D966F3" w:rsidP="009320AD">
            <w:pPr>
              <w:pStyle w:val="Tabletexte"/>
              <w:rPr>
                <w:rtl/>
              </w:rPr>
            </w:pPr>
            <w:r w:rsidRPr="002756D4">
              <w:rPr>
                <w:rtl/>
              </w:rPr>
              <w:t>اختتام المساهمات واستئناف مقترحات فريق العمل</w:t>
            </w:r>
            <w:r w:rsidRPr="002756D4">
              <w:rPr>
                <w:rFonts w:hint="cs"/>
                <w:rtl/>
              </w:rPr>
              <w:t xml:space="preserve"> </w:t>
            </w:r>
            <w:r w:rsidRPr="002756D4">
              <w:t>TDAG</w:t>
            </w:r>
            <w:r w:rsidR="007A01E0">
              <w:noBreakHyphen/>
            </w:r>
            <w:r w:rsidRPr="002756D4">
              <w:t>WG-SR</w:t>
            </w:r>
            <w:r w:rsidRPr="002756D4">
              <w:rPr>
                <w:rFonts w:hint="cs"/>
                <w:rtl/>
              </w:rPr>
              <w:t xml:space="preserve"> المقدَّمة إلى </w:t>
            </w:r>
            <w:r w:rsidRPr="002756D4">
              <w:rPr>
                <w:rtl/>
              </w:rPr>
              <w:t>الفريق الاستشاري لتنمية الاتصالات</w:t>
            </w:r>
            <w:r w:rsidRPr="002756D4">
              <w:rPr>
                <w:rFonts w:hint="cs"/>
                <w:rtl/>
              </w:rPr>
              <w:t xml:space="preserve"> (</w:t>
            </w:r>
            <w:r w:rsidRPr="002756D4">
              <w:t>TDAG</w:t>
            </w:r>
            <w:r w:rsidRPr="002756D4">
              <w:rPr>
                <w:rFonts w:hint="cs"/>
                <w:rtl/>
              </w:rPr>
              <w:t>)</w:t>
            </w:r>
          </w:p>
        </w:tc>
      </w:tr>
    </w:tbl>
    <w:p w14:paraId="70B393C0" w14:textId="63D81B98" w:rsidR="00D966F3" w:rsidRPr="00765F90" w:rsidRDefault="00D966F3" w:rsidP="00D966F3">
      <w:pPr>
        <w:pStyle w:val="Heading1"/>
        <w:rPr>
          <w:lang w:val="ar-SA" w:eastAsia="zh-TW" w:bidi="en-GB"/>
        </w:rPr>
      </w:pPr>
      <w:r>
        <w:rPr>
          <w:rtl/>
        </w:rPr>
        <w:t>1</w:t>
      </w:r>
      <w:r>
        <w:rPr>
          <w:rtl/>
        </w:rPr>
        <w:tab/>
      </w:r>
      <w:r w:rsidRPr="00765F90">
        <w:rPr>
          <w:rtl/>
        </w:rPr>
        <w:t>عُق</w:t>
      </w:r>
      <w:r w:rsidR="00D459F3">
        <w:rPr>
          <w:rFonts w:hint="cs"/>
          <w:rtl/>
        </w:rPr>
        <w:t>ِ</w:t>
      </w:r>
      <w:r w:rsidRPr="00765F90">
        <w:rPr>
          <w:rtl/>
        </w:rPr>
        <w:t xml:space="preserve">د </w:t>
      </w:r>
      <w:r w:rsidRPr="00F634E4">
        <w:rPr>
          <w:rtl/>
        </w:rPr>
        <w:t>الاجتماع</w:t>
      </w:r>
      <w:r w:rsidRPr="00765F90">
        <w:rPr>
          <w:rtl/>
        </w:rPr>
        <w:t xml:space="preserve"> الأول لفريق العمل </w:t>
      </w:r>
      <w:r w:rsidRPr="00765F90">
        <w:t>TDAG-WG-SR</w:t>
      </w:r>
      <w:r w:rsidRPr="00765F90">
        <w:rPr>
          <w:rtl/>
        </w:rPr>
        <w:t xml:space="preserve"> عبر الإنترنت في 18 أبريل 2024 </w:t>
      </w:r>
    </w:p>
    <w:p w14:paraId="343832F3" w14:textId="77777777" w:rsidR="00D966F3" w:rsidRPr="00F634E4" w:rsidRDefault="00D966F3" w:rsidP="00D966F3">
      <w:pPr>
        <w:pStyle w:val="enumlev1"/>
      </w:pPr>
      <w:r w:rsidRPr="00F634E4">
        <w:rPr>
          <w:rtl/>
        </w:rPr>
        <w:t>1.1</w:t>
      </w:r>
      <w:r w:rsidRPr="00F634E4">
        <w:rPr>
          <w:rtl/>
        </w:rPr>
        <w:tab/>
        <w:t xml:space="preserve">فيما يتعلق بالاجتماع الأول لفريق العمل </w:t>
      </w:r>
      <w:r w:rsidRPr="00F634E4">
        <w:t>TDAG-WG-SR</w:t>
      </w:r>
      <w:r w:rsidRPr="00F634E4">
        <w:rPr>
          <w:rtl/>
        </w:rPr>
        <w:t xml:space="preserve">، قدَّمت الرئيسة </w:t>
      </w:r>
      <w:hyperlink r:id="rId13" w:history="1">
        <w:r w:rsidRPr="00F634E4">
          <w:rPr>
            <w:rStyle w:val="Hyperlink"/>
            <w:rtl/>
          </w:rPr>
          <w:t>ورقة معلومات أساسية</w:t>
        </w:r>
      </w:hyperlink>
      <w:r w:rsidRPr="00F634E4">
        <w:rPr>
          <w:rtl/>
        </w:rPr>
        <w:t xml:space="preserve"> و</w:t>
      </w:r>
      <w:hyperlink r:id="rId14" w:history="1">
        <w:r w:rsidRPr="00F634E4">
          <w:rPr>
            <w:rStyle w:val="Hyperlink"/>
            <w:rtl/>
          </w:rPr>
          <w:t>المواعيد المقترحة للاجتماعات المقبلة</w:t>
        </w:r>
      </w:hyperlink>
      <w:r w:rsidRPr="00F634E4">
        <w:rPr>
          <w:rtl/>
        </w:rPr>
        <w:t xml:space="preserve"> و</w:t>
      </w:r>
      <w:hyperlink r:id="rId15" w:history="1">
        <w:r w:rsidRPr="00F634E4">
          <w:rPr>
            <w:rStyle w:val="Hyperlink"/>
            <w:rtl/>
          </w:rPr>
          <w:t>مشروع الاختصاصات</w:t>
        </w:r>
      </w:hyperlink>
      <w:r w:rsidRPr="00F634E4">
        <w:rPr>
          <w:rtl/>
        </w:rPr>
        <w:t>.</w:t>
      </w:r>
    </w:p>
    <w:p w14:paraId="6B07540A" w14:textId="77777777" w:rsidR="00D966F3" w:rsidRPr="00F634E4" w:rsidRDefault="00D966F3" w:rsidP="00D966F3">
      <w:pPr>
        <w:pStyle w:val="enumlev1"/>
      </w:pPr>
      <w:r w:rsidRPr="00F634E4">
        <w:rPr>
          <w:rtl/>
        </w:rPr>
        <w:t>2.1</w:t>
      </w:r>
      <w:r w:rsidRPr="00F634E4">
        <w:rPr>
          <w:rtl/>
        </w:rPr>
        <w:tab/>
        <w:t xml:space="preserve">ويقدم </w:t>
      </w:r>
      <w:hyperlink r:id="rId16" w:history="1">
        <w:r w:rsidRPr="00F634E4">
          <w:rPr>
            <w:rStyle w:val="Hyperlink"/>
            <w:rtl/>
          </w:rPr>
          <w:t xml:space="preserve">تقرير الاجتماع الأول لفريق العمل </w:t>
        </w:r>
        <w:r w:rsidRPr="00F634E4">
          <w:rPr>
            <w:rStyle w:val="Hyperlink"/>
          </w:rPr>
          <w:t>TDAG-WG-SR</w:t>
        </w:r>
      </w:hyperlink>
      <w:r w:rsidRPr="00F634E4">
        <w:rPr>
          <w:rtl/>
        </w:rPr>
        <w:t xml:space="preserve"> ملخصاً للمناقشات التي دارت.</w:t>
      </w:r>
    </w:p>
    <w:p w14:paraId="132FF394" w14:textId="168C2A2D" w:rsidR="00D966F3" w:rsidRPr="005D5315" w:rsidRDefault="00D966F3" w:rsidP="009D3B5D">
      <w:pPr>
        <w:pStyle w:val="Heading1"/>
        <w:rPr>
          <w:rtl/>
          <w:lang w:val="ar-SA" w:eastAsia="zh-TW" w:bidi="en-GB"/>
        </w:rPr>
      </w:pPr>
      <w:r>
        <w:rPr>
          <w:rtl/>
        </w:rPr>
        <w:t>2</w:t>
      </w:r>
      <w:r>
        <w:rPr>
          <w:rtl/>
        </w:rPr>
        <w:tab/>
      </w:r>
      <w:r w:rsidRPr="005D5315">
        <w:rPr>
          <w:rtl/>
        </w:rPr>
        <w:t>ع</w:t>
      </w:r>
      <w:r w:rsidR="006A2C6C">
        <w:rPr>
          <w:rFonts w:hint="cs"/>
          <w:rtl/>
        </w:rPr>
        <w:t>ُ</w:t>
      </w:r>
      <w:r w:rsidRPr="005D5315">
        <w:rPr>
          <w:rtl/>
        </w:rPr>
        <w:t>ق</w:t>
      </w:r>
      <w:r w:rsidR="00D459F3">
        <w:rPr>
          <w:rFonts w:hint="cs"/>
          <w:rtl/>
        </w:rPr>
        <w:t>ِ</w:t>
      </w:r>
      <w:r w:rsidRPr="005D5315">
        <w:rPr>
          <w:rtl/>
        </w:rPr>
        <w:t xml:space="preserve">د الاجتماع الثاني لفريق العمل </w:t>
      </w:r>
      <w:r w:rsidRPr="005D5315">
        <w:t>TDAG-WG-SR</w:t>
      </w:r>
      <w:r w:rsidRPr="005D5315">
        <w:rPr>
          <w:rtl/>
        </w:rPr>
        <w:t xml:space="preserve"> حضورياً وعبر الإنترنت في 21 مايو 2024 بالتزامن مع اجتماع الفريق الاستشاري لتنمية الاتصالات عام 2024 (TDAG-24)</w:t>
      </w:r>
    </w:p>
    <w:p w14:paraId="31A036A1" w14:textId="77777777" w:rsidR="00D966F3" w:rsidRPr="005D5315" w:rsidRDefault="00D966F3" w:rsidP="00D966F3">
      <w:pPr>
        <w:pStyle w:val="enumlev1"/>
        <w:rPr>
          <w:lang w:val="ar-SA" w:eastAsia="zh-TW" w:bidi="en-GB"/>
        </w:rPr>
      </w:pPr>
      <w:r>
        <w:rPr>
          <w:rtl/>
        </w:rPr>
        <w:t>1.2</w:t>
      </w:r>
      <w:r>
        <w:rPr>
          <w:rtl/>
        </w:rPr>
        <w:tab/>
      </w:r>
      <w:r w:rsidRPr="00C33DE6">
        <w:rPr>
          <w:spacing w:val="-2"/>
          <w:rtl/>
        </w:rPr>
        <w:t xml:space="preserve">ناقش الاجتماع الثاني لفريق العمل </w:t>
      </w:r>
      <w:r w:rsidRPr="00C33DE6">
        <w:rPr>
          <w:spacing w:val="-2"/>
        </w:rPr>
        <w:t>TDAG-WG-SR</w:t>
      </w:r>
      <w:r w:rsidRPr="00C33DE6">
        <w:rPr>
          <w:spacing w:val="-2"/>
          <w:rtl/>
        </w:rPr>
        <w:t xml:space="preserve"> مشروع الاختصاصات - </w:t>
      </w:r>
      <w:r w:rsidRPr="00C33DE6">
        <w:rPr>
          <w:spacing w:val="-2"/>
          <w:rtl/>
          <w:lang w:bidi="ar-EG"/>
        </w:rPr>
        <w:t>وعرضت</w:t>
      </w:r>
      <w:r w:rsidRPr="00C33DE6">
        <w:rPr>
          <w:spacing w:val="-2"/>
          <w:rtl/>
        </w:rPr>
        <w:t xml:space="preserve"> شركة </w:t>
      </w:r>
      <w:r w:rsidRPr="00C33DE6">
        <w:rPr>
          <w:spacing w:val="-2"/>
        </w:rPr>
        <w:t>ATDI</w:t>
      </w:r>
      <w:r w:rsidRPr="00C33DE6">
        <w:rPr>
          <w:spacing w:val="-2"/>
          <w:rtl/>
        </w:rPr>
        <w:t xml:space="preserve"> الفرنسية مساهمة بشأن "</w:t>
      </w:r>
      <w:hyperlink r:id="rId17" w:history="1">
        <w:r w:rsidRPr="00C33DE6">
          <w:rPr>
            <w:rStyle w:val="Hyperlink"/>
            <w:spacing w:val="-2"/>
            <w:rtl/>
          </w:rPr>
          <w:t>مراجعة الاختصاصات</w:t>
        </w:r>
      </w:hyperlink>
      <w:r w:rsidRPr="00C33DE6">
        <w:rPr>
          <w:spacing w:val="-2"/>
          <w:rtl/>
        </w:rPr>
        <w:t xml:space="preserve">" </w:t>
      </w:r>
      <w:r w:rsidRPr="00C33DE6">
        <w:rPr>
          <w:spacing w:val="-2"/>
          <w:rtl/>
          <w:lang w:bidi="ar-EG"/>
        </w:rPr>
        <w:t>وعرضت</w:t>
      </w:r>
      <w:r w:rsidRPr="00C33DE6">
        <w:rPr>
          <w:spacing w:val="-2"/>
          <w:rtl/>
        </w:rPr>
        <w:t xml:space="preserve"> رئيسة فريق العمل </w:t>
      </w:r>
      <w:r w:rsidRPr="00C33DE6">
        <w:rPr>
          <w:spacing w:val="-2"/>
        </w:rPr>
        <w:t>TDAG-WG-SR</w:t>
      </w:r>
      <w:r w:rsidRPr="00C33DE6">
        <w:rPr>
          <w:spacing w:val="-2"/>
          <w:rtl/>
        </w:rPr>
        <w:t xml:space="preserve"> مساهمة بشأن "</w:t>
      </w:r>
      <w:hyperlink r:id="rId18" w:history="1">
        <w:r w:rsidRPr="00C33DE6">
          <w:rPr>
            <w:rStyle w:val="Hyperlink"/>
            <w:spacing w:val="-2"/>
            <w:rtl/>
          </w:rPr>
          <w:t>مشروع الاختصاصات</w:t>
        </w:r>
      </w:hyperlink>
      <w:r w:rsidRPr="00C33DE6">
        <w:rPr>
          <w:spacing w:val="-2"/>
          <w:rtl/>
        </w:rPr>
        <w:t>".</w:t>
      </w:r>
    </w:p>
    <w:p w14:paraId="6A5C8B5D" w14:textId="322BDC63" w:rsidR="00D966F3" w:rsidRPr="005D5315" w:rsidRDefault="00D966F3" w:rsidP="00D966F3">
      <w:pPr>
        <w:pStyle w:val="enumlev1"/>
        <w:rPr>
          <w:lang w:val="ar-SA" w:eastAsia="zh-TW" w:bidi="en-GB"/>
        </w:rPr>
      </w:pPr>
      <w:r>
        <w:rPr>
          <w:rtl/>
        </w:rPr>
        <w:t>2.2</w:t>
      </w:r>
      <w:r>
        <w:rPr>
          <w:rtl/>
        </w:rPr>
        <w:tab/>
      </w:r>
      <w:r w:rsidRPr="005D5315">
        <w:rPr>
          <w:rtl/>
        </w:rPr>
        <w:t xml:space="preserve">وفي اجتماع الفريق الاستشاري لتنمية الاتصالات عام 2024 (TDAG-24)، عُرض </w:t>
      </w:r>
      <w:hyperlink r:id="rId19" w:history="1">
        <w:r w:rsidRPr="004262C5">
          <w:rPr>
            <w:rStyle w:val="Hyperlink"/>
            <w:rtl/>
          </w:rPr>
          <w:t xml:space="preserve">التقرير المرحلي عن أعمال فريق العمل </w:t>
        </w:r>
        <w:r w:rsidRPr="004262C5">
          <w:rPr>
            <w:rStyle w:val="Hyperlink"/>
          </w:rPr>
          <w:t>TDAG-WG-SR</w:t>
        </w:r>
      </w:hyperlink>
      <w:r w:rsidRPr="005D5315">
        <w:rPr>
          <w:rtl/>
        </w:rPr>
        <w:t xml:space="preserve"> </w:t>
      </w:r>
      <w:r>
        <w:rPr>
          <w:rtl/>
        </w:rPr>
        <w:t>وتمت</w:t>
      </w:r>
      <w:r w:rsidRPr="005D5315">
        <w:rPr>
          <w:rtl/>
        </w:rPr>
        <w:t xml:space="preserve"> الموافقة على </w:t>
      </w:r>
      <w:hyperlink r:id="rId20" w:history="1">
        <w:r w:rsidRPr="004262C5">
          <w:rPr>
            <w:rStyle w:val="Hyperlink"/>
            <w:rtl/>
          </w:rPr>
          <w:t xml:space="preserve">اختصاصات فريق العمل </w:t>
        </w:r>
        <w:r w:rsidRPr="004262C5">
          <w:rPr>
            <w:rStyle w:val="Hyperlink"/>
          </w:rPr>
          <w:t>TDAG-WG-SR</w:t>
        </w:r>
      </w:hyperlink>
      <w:r w:rsidRPr="005D5315">
        <w:rPr>
          <w:rtl/>
        </w:rPr>
        <w:t xml:space="preserve"> وتعيين النائبتين التاليتين</w:t>
      </w:r>
      <w:r w:rsidR="007A01E0">
        <w:rPr>
          <w:rFonts w:hint="cs"/>
          <w:rtl/>
        </w:rPr>
        <w:t> </w:t>
      </w:r>
      <w:r w:rsidRPr="005D5315">
        <w:rPr>
          <w:rtl/>
        </w:rPr>
        <w:t>للرئيسة:</w:t>
      </w:r>
    </w:p>
    <w:p w14:paraId="7B5B568F" w14:textId="1F3BECD2" w:rsidR="00D966F3" w:rsidRPr="009A0255" w:rsidRDefault="00D966F3" w:rsidP="00D966F3">
      <w:pPr>
        <w:pStyle w:val="enumlev2"/>
        <w:rPr>
          <w:lang w:val="ar-SA" w:eastAsia="zh-TW" w:bidi="en-GB"/>
        </w:rPr>
      </w:pPr>
      <w:r>
        <w:rPr>
          <w:rFonts w:hint="cs"/>
          <w:rtl/>
        </w:rPr>
        <w:t> </w:t>
      </w:r>
      <w:r>
        <w:rPr>
          <w:rtl/>
        </w:rPr>
        <w:t>أ</w:t>
      </w:r>
      <w:r>
        <w:rPr>
          <w:rFonts w:hint="eastAsia"/>
          <w:rtl/>
          <w:lang w:bidi="ar-EG"/>
        </w:rPr>
        <w:t> </w:t>
      </w:r>
      <w:r w:rsidR="009D3B5D">
        <w:rPr>
          <w:rFonts w:hint="cs"/>
          <w:rtl/>
          <w:lang w:bidi="ar-EG"/>
        </w:rPr>
        <w:t>)</w:t>
      </w:r>
      <w:r>
        <w:rPr>
          <w:rtl/>
        </w:rPr>
        <w:tab/>
      </w:r>
      <w:r w:rsidRPr="009A0255">
        <w:rPr>
          <w:rtl/>
        </w:rPr>
        <w:t>السيدة</w:t>
      </w:r>
      <w:r>
        <w:rPr>
          <w:rFonts w:hint="cs"/>
          <w:rtl/>
        </w:rPr>
        <w:t xml:space="preserve"> بلانكا غوانزاليس</w:t>
      </w:r>
      <w:r w:rsidRPr="009A0255">
        <w:rPr>
          <w:rtl/>
        </w:rPr>
        <w:t xml:space="preserve"> (إسبانيا)</w:t>
      </w:r>
    </w:p>
    <w:p w14:paraId="7A149BBD" w14:textId="58F8F028" w:rsidR="00D966F3" w:rsidRPr="009A0255" w:rsidRDefault="00D966F3" w:rsidP="00D966F3">
      <w:pPr>
        <w:pStyle w:val="enumlev2"/>
        <w:rPr>
          <w:b/>
          <w:lang w:val="ar-SA" w:eastAsia="zh-TW" w:bidi="en-GB"/>
        </w:rPr>
      </w:pPr>
      <w:r w:rsidRPr="00AB1F56">
        <w:rPr>
          <w:b/>
          <w:rtl/>
        </w:rPr>
        <w:t>ب</w:t>
      </w:r>
      <w:r w:rsidR="009D3B5D">
        <w:rPr>
          <w:rFonts w:hint="cs"/>
          <w:b/>
          <w:rtl/>
        </w:rPr>
        <w:t>)</w:t>
      </w:r>
      <w:r>
        <w:rPr>
          <w:bCs/>
          <w:rtl/>
        </w:rPr>
        <w:tab/>
      </w:r>
      <w:r w:rsidRPr="009A0255">
        <w:rPr>
          <w:b/>
          <w:rtl/>
        </w:rPr>
        <w:t>السيدة</w:t>
      </w:r>
      <w:r>
        <w:rPr>
          <w:rFonts w:hint="cs"/>
          <w:b/>
          <w:rtl/>
        </w:rPr>
        <w:t xml:space="preserve"> أغوستينا بريزو</w:t>
      </w:r>
      <w:r w:rsidRPr="009A0255">
        <w:rPr>
          <w:b/>
          <w:rtl/>
        </w:rPr>
        <w:t xml:space="preserve"> (الأرجنتين)</w:t>
      </w:r>
    </w:p>
    <w:p w14:paraId="03A7A22B" w14:textId="14185DE7" w:rsidR="00D966F3" w:rsidRPr="009D3B5D" w:rsidRDefault="00D966F3" w:rsidP="009D3B5D">
      <w:pPr>
        <w:pStyle w:val="Heading1"/>
      </w:pPr>
      <w:r w:rsidRPr="009D3B5D">
        <w:rPr>
          <w:rtl/>
        </w:rPr>
        <w:t>3</w:t>
      </w:r>
      <w:r w:rsidRPr="009D3B5D">
        <w:rPr>
          <w:rtl/>
        </w:rPr>
        <w:tab/>
        <w:t xml:space="preserve">عُقِد الاجتماع الثالث لفريق العمل </w:t>
      </w:r>
      <w:r w:rsidRPr="009D3B5D">
        <w:t>TDAG-WG-SR</w:t>
      </w:r>
      <w:r w:rsidRPr="009D3B5D">
        <w:rPr>
          <w:rtl/>
        </w:rPr>
        <w:t xml:space="preserve"> عبر الإنترنت في 5 سبتمبر 2024 واستمر عن طريق المراسلات حتى 23 نوفمبر 2024</w:t>
      </w:r>
    </w:p>
    <w:p w14:paraId="5104EC84" w14:textId="77777777" w:rsidR="00D966F3" w:rsidRPr="005D5315" w:rsidRDefault="00D966F3" w:rsidP="00D966F3">
      <w:pPr>
        <w:pStyle w:val="enumlev1"/>
        <w:rPr>
          <w:lang w:val="ar-SA" w:eastAsia="zh-TW" w:bidi="en-GB"/>
        </w:rPr>
      </w:pPr>
      <w:r>
        <w:rPr>
          <w:rtl/>
        </w:rPr>
        <w:t>1.3</w:t>
      </w:r>
      <w:r>
        <w:rPr>
          <w:rtl/>
        </w:rPr>
        <w:tab/>
      </w:r>
      <w:r w:rsidRPr="005D5315">
        <w:rPr>
          <w:rtl/>
        </w:rPr>
        <w:t xml:space="preserve">فيما يتعلق بالاجتماع الثالث لفريق العمل </w:t>
      </w:r>
      <w:r w:rsidRPr="005D5315">
        <w:t>TDAG-WG-SR</w:t>
      </w:r>
      <w:r w:rsidRPr="005D5315">
        <w:rPr>
          <w:rtl/>
        </w:rPr>
        <w:t xml:space="preserve">، </w:t>
      </w:r>
      <w:r w:rsidRPr="005B1163">
        <w:rPr>
          <w:rtl/>
          <w:lang w:bidi="ar-EG"/>
        </w:rPr>
        <w:t>عرضت</w:t>
      </w:r>
      <w:r w:rsidRPr="005B1163">
        <w:rPr>
          <w:rtl/>
        </w:rPr>
        <w:t xml:space="preserve"> </w:t>
      </w:r>
      <w:r w:rsidRPr="005D5315">
        <w:rPr>
          <w:rtl/>
        </w:rPr>
        <w:t>المملكة المتحدة مساهمة بشأن "</w:t>
      </w:r>
      <w:hyperlink r:id="rId21" w:history="1">
        <w:r>
          <w:rPr>
            <w:rStyle w:val="Hyperlink"/>
            <w:rtl/>
          </w:rPr>
          <w:t>رسم</w:t>
        </w:r>
        <w:r w:rsidRPr="00740980">
          <w:rPr>
            <w:rStyle w:val="Hyperlink"/>
            <w:rtl/>
          </w:rPr>
          <w:t xml:space="preserve"> خارطة </w:t>
        </w:r>
        <w:r>
          <w:rPr>
            <w:rStyle w:val="Hyperlink"/>
            <w:rtl/>
          </w:rPr>
          <w:t>الارتباطات</w:t>
        </w:r>
        <w:r w:rsidRPr="00740980">
          <w:rPr>
            <w:rStyle w:val="Hyperlink"/>
            <w:rtl/>
          </w:rPr>
          <w:t xml:space="preserve"> </w:t>
        </w:r>
        <w:r>
          <w:rPr>
            <w:rStyle w:val="Hyperlink"/>
            <w:rtl/>
          </w:rPr>
          <w:t>تمهيداً</w:t>
        </w:r>
        <w:r w:rsidRPr="00740980">
          <w:rPr>
            <w:rStyle w:val="Hyperlink"/>
            <w:rtl/>
          </w:rPr>
          <w:t xml:space="preserve"> </w:t>
        </w:r>
        <w:r>
          <w:rPr>
            <w:rStyle w:val="Hyperlink"/>
            <w:rtl/>
          </w:rPr>
          <w:t>ل</w:t>
        </w:r>
        <w:r w:rsidRPr="00740980">
          <w:rPr>
            <w:rStyle w:val="Hyperlink"/>
            <w:rtl/>
          </w:rPr>
          <w:t>لتقرير النهائي</w:t>
        </w:r>
      </w:hyperlink>
      <w:r w:rsidRPr="005D5315">
        <w:rPr>
          <w:rtl/>
        </w:rPr>
        <w:t xml:space="preserve">" وأشارت إلى مساهمة سابقة من الاتحاد الروسي </w:t>
      </w:r>
      <w:r>
        <w:rPr>
          <w:rtl/>
        </w:rPr>
        <w:t>عُرضت</w:t>
      </w:r>
      <w:r w:rsidRPr="005D5315">
        <w:rPr>
          <w:rtl/>
        </w:rPr>
        <w:t xml:space="preserve"> في اجتماع الفريق الاستشاري لتنمية الاتصالات عام 2023 (الوثيقة </w:t>
      </w:r>
      <w:hyperlink r:id="rId22" w:history="1">
        <w:r w:rsidRPr="002A66EE">
          <w:rPr>
            <w:rStyle w:val="Hyperlink"/>
          </w:rPr>
          <w:t>TDAG-23/31</w:t>
        </w:r>
      </w:hyperlink>
      <w:r w:rsidRPr="005D5315">
        <w:rPr>
          <w:rtl/>
        </w:rPr>
        <w:t>). وحظيت هذه المساهمة بتقديرٍ كبيرٍ حيث هدفت إلى هيكلة ودعم ال</w:t>
      </w:r>
      <w:r>
        <w:rPr>
          <w:rtl/>
        </w:rPr>
        <w:t>إي</w:t>
      </w:r>
      <w:r w:rsidRPr="005D5315">
        <w:rPr>
          <w:rtl/>
        </w:rPr>
        <w:t xml:space="preserve">فاء بولاية فريق العمل </w:t>
      </w:r>
      <w:r w:rsidRPr="005D5315">
        <w:t>TDAG-WG-SR</w:t>
      </w:r>
      <w:r w:rsidRPr="005D5315">
        <w:rPr>
          <w:rtl/>
        </w:rPr>
        <w:t xml:space="preserve"> من خلال قائمة من قرارات المؤتمر العالمي لتنمية الاتصالات التي يمكن النظر في تبسيطها.</w:t>
      </w:r>
    </w:p>
    <w:p w14:paraId="44F253D4" w14:textId="4FAA5AB3" w:rsidR="00D966F3" w:rsidRPr="005D5315" w:rsidRDefault="00D966F3" w:rsidP="00D966F3">
      <w:pPr>
        <w:pStyle w:val="enumlev1"/>
        <w:rPr>
          <w:bCs/>
          <w:lang w:val="ar-SA" w:eastAsia="zh-TW" w:bidi="en-GB"/>
        </w:rPr>
      </w:pPr>
      <w:r>
        <w:rPr>
          <w:rtl/>
        </w:rPr>
        <w:t>2.3</w:t>
      </w:r>
      <w:r>
        <w:rPr>
          <w:rtl/>
        </w:rPr>
        <w:tab/>
        <w:t>وتصب</w:t>
      </w:r>
      <w:r w:rsidRPr="005D5315">
        <w:rPr>
          <w:rtl/>
        </w:rPr>
        <w:t xml:space="preserve"> هذه المساهمة المقدَّمة من المملكة المتحدة أيضاً </w:t>
      </w:r>
      <w:r>
        <w:rPr>
          <w:rtl/>
        </w:rPr>
        <w:t>في رصيد</w:t>
      </w:r>
      <w:r w:rsidRPr="005D5315">
        <w:rPr>
          <w:rtl/>
        </w:rPr>
        <w:t xml:space="preserve"> المساهمة التي قدَّمتها الرئيسة بشأن "</w:t>
      </w:r>
      <w:hyperlink r:id="rId23" w:history="1">
        <w:r w:rsidRPr="009617CB">
          <w:rPr>
            <w:rStyle w:val="Hyperlink"/>
            <w:rtl/>
          </w:rPr>
          <w:t>التجميع المقترح للقرارات</w:t>
        </w:r>
      </w:hyperlink>
      <w:r w:rsidRPr="005D5315">
        <w:rPr>
          <w:rtl/>
        </w:rPr>
        <w:t>"، والتي استُخدمت كوسيلة للبحث عن متطوعين لاستعراض مجموعات من قرارات المؤتمر العالمي لتنمية الاتصالات.</w:t>
      </w:r>
    </w:p>
    <w:p w14:paraId="1F86B79F" w14:textId="77777777" w:rsidR="00D966F3" w:rsidRPr="005D5315" w:rsidRDefault="00D966F3" w:rsidP="00D966F3">
      <w:pPr>
        <w:pStyle w:val="enumlev1"/>
        <w:rPr>
          <w:lang w:val="ar-SA" w:eastAsia="zh-TW" w:bidi="en-GB"/>
        </w:rPr>
      </w:pPr>
      <w:r>
        <w:rPr>
          <w:rtl/>
        </w:rPr>
        <w:lastRenderedPageBreak/>
        <w:t>3.3</w:t>
      </w:r>
      <w:r>
        <w:rPr>
          <w:rtl/>
        </w:rPr>
        <w:tab/>
        <w:t>و</w:t>
      </w:r>
      <w:r w:rsidRPr="002C0376">
        <w:rPr>
          <w:rtl/>
        </w:rPr>
        <w:t>عن طريق البريد الإلكتروني (</w:t>
      </w:r>
      <w:hyperlink r:id="rId24" w:history="1">
        <w:r w:rsidRPr="002C0376">
          <w:rPr>
            <w:rStyle w:val="Hyperlink"/>
          </w:rPr>
          <w:t>tdag-wg-streamres@lists.itu.int</w:t>
        </w:r>
      </w:hyperlink>
      <w:r w:rsidRPr="002C0376">
        <w:rPr>
          <w:rtl/>
        </w:rPr>
        <w:t>)</w:t>
      </w:r>
      <w:r>
        <w:rPr>
          <w:rtl/>
        </w:rPr>
        <w:t>، اطلع</w:t>
      </w:r>
      <w:r w:rsidRPr="005D5315">
        <w:rPr>
          <w:rtl/>
        </w:rPr>
        <w:t xml:space="preserve"> فريق العمل </w:t>
      </w:r>
      <w:r w:rsidRPr="005D5315">
        <w:t>TDAG-WG-SR</w:t>
      </w:r>
      <w:r w:rsidRPr="005D5315">
        <w:rPr>
          <w:rtl/>
        </w:rPr>
        <w:t xml:space="preserve"> على مشروع وثيقة يمكن تكييفها لإضفاء مزيدٍ من </w:t>
      </w:r>
      <w:r>
        <w:rPr>
          <w:rtl/>
        </w:rPr>
        <w:t>التوضيح</w:t>
      </w:r>
      <w:r w:rsidRPr="005D5315">
        <w:rPr>
          <w:rtl/>
        </w:rPr>
        <w:t xml:space="preserve"> في إعداد مساهمات ب</w:t>
      </w:r>
      <w:r>
        <w:rPr>
          <w:rtl/>
        </w:rPr>
        <w:t xml:space="preserve">شأن </w:t>
      </w:r>
      <w:r w:rsidRPr="005D5315">
        <w:rPr>
          <w:rtl/>
        </w:rPr>
        <w:t xml:space="preserve">تبسيط القرارات والإحالات إلى الأمثلة </w:t>
      </w:r>
      <w:r>
        <w:rPr>
          <w:rtl/>
        </w:rPr>
        <w:t>وبشأن</w:t>
      </w:r>
      <w:r w:rsidRPr="005D5315">
        <w:rPr>
          <w:rtl/>
        </w:rPr>
        <w:t xml:space="preserve"> </w:t>
      </w:r>
      <w:hyperlink r:id="rId25" w:history="1">
        <w:r w:rsidRPr="00CB6B83">
          <w:rPr>
            <w:rStyle w:val="Hyperlink"/>
            <w:rtl/>
          </w:rPr>
          <w:t xml:space="preserve">فضاء العمل التعاوني على منصة </w:t>
        </w:r>
        <w:r w:rsidRPr="00CB6B83">
          <w:rPr>
            <w:rStyle w:val="Hyperlink"/>
          </w:rPr>
          <w:t>Teams</w:t>
        </w:r>
        <w:r w:rsidRPr="00CB6B83">
          <w:rPr>
            <w:rStyle w:val="Hyperlink"/>
            <w:rtl/>
          </w:rPr>
          <w:t xml:space="preserve"> الخاص بفريق العمل </w:t>
        </w:r>
        <w:r w:rsidRPr="00CB6B83">
          <w:rPr>
            <w:rStyle w:val="Hyperlink"/>
          </w:rPr>
          <w:t>TDAG-WG-SR</w:t>
        </w:r>
      </w:hyperlink>
      <w:r w:rsidRPr="005D5315">
        <w:rPr>
          <w:rtl/>
        </w:rPr>
        <w:t xml:space="preserve"> للعمل عن طريق المراسلة. وللاستعانة به</w:t>
      </w:r>
      <w:r>
        <w:rPr>
          <w:rtl/>
        </w:rPr>
        <w:t>ا</w:t>
      </w:r>
      <w:r w:rsidRPr="005D5315">
        <w:rPr>
          <w:rtl/>
        </w:rPr>
        <w:t xml:space="preserve"> كمرجع، قُدِّم كذلك جدول التقابل الذي أعده </w:t>
      </w:r>
      <w:hyperlink r:id="rId26" w:anchor="/ar" w:history="1">
        <w:r w:rsidRPr="00CB6B83">
          <w:rPr>
            <w:rStyle w:val="Hyperlink"/>
            <w:rtl/>
          </w:rPr>
          <w:t>فريق التنسيق المشترك بين القطاعات</w:t>
        </w:r>
      </w:hyperlink>
      <w:r w:rsidRPr="005D5315">
        <w:rPr>
          <w:rtl/>
        </w:rPr>
        <w:t xml:space="preserve"> التابع للاتحاد للقرارات الصادرة عن مؤتمر المندوبين المفوضين والقرارات الصادرة عن القطاعات الأخرى.</w:t>
      </w:r>
    </w:p>
    <w:p w14:paraId="0E3F0CCE" w14:textId="556656A0" w:rsidR="00D966F3" w:rsidRPr="005D5315" w:rsidRDefault="00D966F3" w:rsidP="00D966F3">
      <w:pPr>
        <w:pStyle w:val="enumlev1"/>
        <w:rPr>
          <w:lang w:val="ar-SA" w:eastAsia="zh-TW" w:bidi="en-GB"/>
        </w:rPr>
      </w:pPr>
      <w:r>
        <w:rPr>
          <w:rtl/>
        </w:rPr>
        <w:t>4.3</w:t>
      </w:r>
      <w:r>
        <w:tab/>
      </w:r>
      <w:r w:rsidRPr="005D5315">
        <w:rPr>
          <w:rtl/>
        </w:rPr>
        <w:t xml:space="preserve">ويقدم تقرير </w:t>
      </w:r>
      <w:hyperlink r:id="rId27" w:history="1">
        <w:r w:rsidRPr="00CB6B83">
          <w:rPr>
            <w:rStyle w:val="Hyperlink"/>
            <w:rtl/>
          </w:rPr>
          <w:t xml:space="preserve">الاجتماع الثالث لفريق العمل </w:t>
        </w:r>
        <w:r w:rsidRPr="00CB6B83">
          <w:rPr>
            <w:rStyle w:val="Hyperlink"/>
          </w:rPr>
          <w:t>TDAG-WG-SR</w:t>
        </w:r>
      </w:hyperlink>
      <w:r w:rsidRPr="005D5315">
        <w:rPr>
          <w:rtl/>
        </w:rPr>
        <w:t xml:space="preserve"> ملخصاً للمناقشات.</w:t>
      </w:r>
    </w:p>
    <w:p w14:paraId="23DAFD99" w14:textId="77777777" w:rsidR="00D966F3" w:rsidRPr="005D5315" w:rsidRDefault="00D966F3" w:rsidP="009D3B5D">
      <w:pPr>
        <w:pStyle w:val="Heading1"/>
        <w:rPr>
          <w:lang w:val="ar-SA" w:eastAsia="zh-TW" w:bidi="en-GB"/>
        </w:rPr>
      </w:pPr>
      <w:r>
        <w:rPr>
          <w:rtl/>
        </w:rPr>
        <w:t>4</w:t>
      </w:r>
      <w:r>
        <w:rPr>
          <w:rtl/>
        </w:rPr>
        <w:tab/>
      </w:r>
      <w:r w:rsidRPr="005D5315">
        <w:rPr>
          <w:rtl/>
        </w:rPr>
        <w:t xml:space="preserve">عُقِد الاجتماع الرابع لفريق العمل </w:t>
      </w:r>
      <w:r w:rsidRPr="005D5315">
        <w:t>TDAG-WG-SR</w:t>
      </w:r>
      <w:r w:rsidRPr="005D5315">
        <w:rPr>
          <w:rtl/>
        </w:rPr>
        <w:t xml:space="preserve"> عبر الإنترنت في 5 ديسمبر 2024</w:t>
      </w:r>
    </w:p>
    <w:p w14:paraId="233FAA5B" w14:textId="7E521AEE" w:rsidR="00D966F3" w:rsidRPr="005D5315" w:rsidRDefault="00D966F3" w:rsidP="00D966F3">
      <w:pPr>
        <w:pStyle w:val="enumlev1"/>
        <w:rPr>
          <w:bCs/>
          <w:lang w:val="ar-SA" w:eastAsia="zh-TW" w:bidi="en-GB"/>
        </w:rPr>
      </w:pPr>
      <w:r>
        <w:rPr>
          <w:rtl/>
        </w:rPr>
        <w:t>1.4</w:t>
      </w:r>
      <w:r w:rsidRPr="005D5315">
        <w:rPr>
          <w:rtl/>
        </w:rPr>
        <w:tab/>
        <w:t xml:space="preserve">فيما يتعلق بالاجتماع الرابع لفريق العمل </w:t>
      </w:r>
      <w:r w:rsidRPr="005D5315">
        <w:t>TDAG-WG-SR</w:t>
      </w:r>
      <w:r w:rsidRPr="005D5315">
        <w:rPr>
          <w:rtl/>
        </w:rPr>
        <w:t>، قدَّمت أستراليا مساهمة بشأن "</w:t>
      </w:r>
      <w:hyperlink r:id="rId28" w:history="1">
        <w:r w:rsidRPr="00CB6B83">
          <w:rPr>
            <w:rStyle w:val="Hyperlink"/>
            <w:rtl/>
          </w:rPr>
          <w:t>مشروع مراجعة القرار</w:t>
        </w:r>
        <w:r w:rsidR="00794AB5">
          <w:rPr>
            <w:rStyle w:val="Hyperlink"/>
          </w:rPr>
          <w:t> </w:t>
        </w:r>
        <w:r w:rsidRPr="00CB6B83">
          <w:rPr>
            <w:rStyle w:val="Hyperlink"/>
            <w:rtl/>
          </w:rPr>
          <w:t>17 (المراجَع في كيغالي، 2022) للمؤتمر العالمي لتنمية الاتصالات - تنفيذ المبادرات الإقليمية المعتمدة على الأصعدة الوطنية والإقليمية والأقاليمية والعالمية والتعاون بشأنها</w:t>
        </w:r>
      </w:hyperlink>
      <w:r w:rsidRPr="005D5315">
        <w:rPr>
          <w:rtl/>
        </w:rPr>
        <w:t>"، وقدَّمت غانا مساهمة بشأن "</w:t>
      </w:r>
      <w:hyperlink r:id="rId29" w:history="1">
        <w:r w:rsidRPr="00CB6B83">
          <w:rPr>
            <w:rStyle w:val="Hyperlink"/>
            <w:rtl/>
          </w:rPr>
          <w:t>التعديل المقترح للقرار 22 للمؤتمر العالمي لتنمية الاتصالات</w:t>
        </w:r>
      </w:hyperlink>
      <w:r w:rsidRPr="005D5315">
        <w:rPr>
          <w:rtl/>
        </w:rPr>
        <w:t>". وأشيد بأستراليا وغانا على مساهمت</w:t>
      </w:r>
      <w:r>
        <w:rPr>
          <w:rtl/>
        </w:rPr>
        <w:t>ي</w:t>
      </w:r>
      <w:r w:rsidRPr="005D5315">
        <w:rPr>
          <w:rtl/>
        </w:rPr>
        <w:t>هما.</w:t>
      </w:r>
    </w:p>
    <w:p w14:paraId="5C771B61" w14:textId="77777777" w:rsidR="00D966F3" w:rsidRDefault="00D966F3" w:rsidP="00D966F3">
      <w:pPr>
        <w:pStyle w:val="enumlev1"/>
        <w:rPr>
          <w:rtl/>
        </w:rPr>
      </w:pPr>
      <w:r>
        <w:rPr>
          <w:rtl/>
        </w:rPr>
        <w:t>2.4</w:t>
      </w:r>
      <w:r w:rsidRPr="005D5315">
        <w:rPr>
          <w:rtl/>
        </w:rPr>
        <w:tab/>
        <w:t xml:space="preserve">ويقدم تقرير </w:t>
      </w:r>
      <w:hyperlink r:id="rId30" w:history="1">
        <w:r w:rsidRPr="00CB6B83">
          <w:rPr>
            <w:rStyle w:val="Hyperlink"/>
            <w:rtl/>
          </w:rPr>
          <w:t xml:space="preserve">الاجتماع الرابع لفريق العمل </w:t>
        </w:r>
        <w:r w:rsidRPr="00CB6B83">
          <w:rPr>
            <w:rStyle w:val="Hyperlink"/>
          </w:rPr>
          <w:t>TDAG-WG-SR</w:t>
        </w:r>
      </w:hyperlink>
      <w:r w:rsidRPr="005D5315">
        <w:rPr>
          <w:rtl/>
        </w:rPr>
        <w:t xml:space="preserve"> ملخصاً للاجتماع.</w:t>
      </w:r>
    </w:p>
    <w:p w14:paraId="60624C86" w14:textId="411885A9" w:rsidR="00D966F3" w:rsidRPr="009D7278" w:rsidRDefault="00D966F3" w:rsidP="00794AB5">
      <w:pPr>
        <w:pStyle w:val="Heading1"/>
        <w:rPr>
          <w:rtl/>
        </w:rPr>
      </w:pPr>
      <w:r w:rsidRPr="009D7278">
        <w:rPr>
          <w:rtl/>
        </w:rPr>
        <w:t>5</w:t>
      </w:r>
      <w:r w:rsidRPr="009D7278">
        <w:tab/>
      </w:r>
      <w:r w:rsidRPr="009D7278">
        <w:rPr>
          <w:rtl/>
        </w:rPr>
        <w:t>ع</w:t>
      </w:r>
      <w:r>
        <w:rPr>
          <w:rFonts w:hint="cs"/>
          <w:rtl/>
        </w:rPr>
        <w:t>ُ</w:t>
      </w:r>
      <w:r w:rsidRPr="009D7278">
        <w:rPr>
          <w:rtl/>
        </w:rPr>
        <w:t>ق</w:t>
      </w:r>
      <w:r w:rsidR="00D459F3">
        <w:rPr>
          <w:rFonts w:hint="cs"/>
          <w:rtl/>
        </w:rPr>
        <w:t>ِ</w:t>
      </w:r>
      <w:r w:rsidRPr="009D7278">
        <w:rPr>
          <w:rtl/>
        </w:rPr>
        <w:t xml:space="preserve">د الاجتماع الخامس لفريق العمل </w:t>
      </w:r>
      <w:r w:rsidRPr="009D7278">
        <w:rPr>
          <w:cs/>
        </w:rPr>
        <w:t>‎</w:t>
      </w:r>
      <w:r w:rsidRPr="009D7278">
        <w:t>TDAG-WG-SR</w:t>
      </w:r>
      <w:r w:rsidRPr="009D7278">
        <w:rPr>
          <w:rtl/>
        </w:rPr>
        <w:t xml:space="preserve"> ‏عبر الإنترنت في </w:t>
      </w:r>
      <w:r w:rsidRPr="009D7278">
        <w:rPr>
          <w:cs/>
        </w:rPr>
        <w:t>‎</w:t>
      </w:r>
      <w:r w:rsidRPr="009D7278">
        <w:t>26</w:t>
      </w:r>
      <w:r w:rsidRPr="009D7278">
        <w:rPr>
          <w:rtl/>
        </w:rPr>
        <w:t xml:space="preserve"> ‏مارس </w:t>
      </w:r>
      <w:r w:rsidRPr="009D7278">
        <w:rPr>
          <w:cs/>
        </w:rPr>
        <w:t>‎</w:t>
      </w:r>
      <w:r w:rsidRPr="009D7278">
        <w:t>2025</w:t>
      </w:r>
      <w:r w:rsidRPr="009D7278">
        <w:rPr>
          <w:rtl/>
        </w:rPr>
        <w:t xml:space="preserve"> </w:t>
      </w:r>
    </w:p>
    <w:p w14:paraId="40EC7041" w14:textId="2AD72B27" w:rsidR="00D00961" w:rsidRDefault="00D00961" w:rsidP="00D00961">
      <w:pPr>
        <w:pStyle w:val="enumlev1"/>
        <w:rPr>
          <w:rtl/>
        </w:rPr>
      </w:pPr>
      <w:r>
        <w:t>1.5</w:t>
      </w:r>
      <w:r w:rsidR="00D966F3">
        <w:rPr>
          <w:rtl/>
        </w:rPr>
        <w:tab/>
        <w:t xml:space="preserve">‏في الاجتماع الخامس </w:t>
      </w:r>
      <w:r w:rsidR="00D966F3" w:rsidRPr="009D7278">
        <w:rPr>
          <w:rtl/>
          <w:lang w:bidi="ar-SA"/>
        </w:rPr>
        <w:t xml:space="preserve">لفريق العمل </w:t>
      </w:r>
      <w:r w:rsidR="00D966F3" w:rsidRPr="009D7278">
        <w:rPr>
          <w:cs/>
        </w:rPr>
        <w:t>‎</w:t>
      </w:r>
      <w:r w:rsidR="00D966F3" w:rsidRPr="009D7278">
        <w:t>TDAG-WG-SR</w:t>
      </w:r>
      <w:r w:rsidR="00D966F3">
        <w:rPr>
          <w:rtl/>
        </w:rPr>
        <w:t>‏، قدمت غانا مساهمة بشأن "</w:t>
      </w:r>
      <w:hyperlink r:id="rId31" w:history="1">
        <w:r w:rsidR="00D966F3" w:rsidRPr="00794AB5">
          <w:rPr>
            <w:rStyle w:val="Hyperlink"/>
            <w:rtl/>
          </w:rPr>
          <w:t xml:space="preserve">التعديل المقترح للقرار </w:t>
        </w:r>
        <w:r w:rsidR="00D966F3" w:rsidRPr="00794AB5">
          <w:rPr>
            <w:rStyle w:val="Hyperlink"/>
            <w:cs/>
          </w:rPr>
          <w:t>‎</w:t>
        </w:r>
        <w:r w:rsidR="00D966F3" w:rsidRPr="00794AB5">
          <w:rPr>
            <w:rStyle w:val="Hyperlink"/>
          </w:rPr>
          <w:t>20</w:t>
        </w:r>
        <w:r w:rsidR="00D966F3" w:rsidRPr="00794AB5">
          <w:rPr>
            <w:rStyle w:val="Hyperlink"/>
            <w:rtl/>
          </w:rPr>
          <w:t xml:space="preserve"> ‏</w:t>
        </w:r>
        <w:r w:rsidR="00D966F3" w:rsidRPr="00794AB5">
          <w:rPr>
            <w:rStyle w:val="Hyperlink"/>
            <w:rFonts w:hint="cs"/>
            <w:rtl/>
            <w:lang w:bidi="ar-EG"/>
          </w:rPr>
          <w:t>الصادر عن ا</w:t>
        </w:r>
        <w:r w:rsidR="00D966F3" w:rsidRPr="00794AB5">
          <w:rPr>
            <w:rStyle w:val="Hyperlink"/>
            <w:rtl/>
          </w:rPr>
          <w:t>لمؤتمر العالمي لتنمية الاتصالات</w:t>
        </w:r>
      </w:hyperlink>
      <w:r w:rsidR="00D966F3">
        <w:rPr>
          <w:rtl/>
        </w:rPr>
        <w:t>"</w:t>
      </w:r>
      <w:r w:rsidR="007A01E0">
        <w:rPr>
          <w:rFonts w:hint="cs"/>
          <w:rtl/>
        </w:rPr>
        <w:t>.</w:t>
      </w:r>
    </w:p>
    <w:p w14:paraId="51EAA5FB" w14:textId="415F7B22" w:rsidR="00D966F3" w:rsidRDefault="00D00961" w:rsidP="00D966F3">
      <w:pPr>
        <w:pStyle w:val="enumlev1"/>
        <w:rPr>
          <w:rtl/>
        </w:rPr>
      </w:pPr>
      <w:r>
        <w:t>2.5</w:t>
      </w:r>
      <w:r w:rsidR="00D966F3">
        <w:rPr>
          <w:rtl/>
        </w:rPr>
        <w:tab/>
      </w:r>
      <w:r w:rsidR="00D966F3">
        <w:rPr>
          <w:rFonts w:hint="cs"/>
          <w:rtl/>
        </w:rPr>
        <w:t>و</w:t>
      </w:r>
      <w:r w:rsidR="00D966F3">
        <w:rPr>
          <w:rtl/>
        </w:rPr>
        <w:t>قدم الاتحاد الروسي سبع (</w:t>
      </w:r>
      <w:r w:rsidR="00D966F3">
        <w:rPr>
          <w:cs/>
        </w:rPr>
        <w:t>‎</w:t>
      </w:r>
      <w:r w:rsidR="00D966F3">
        <w:t>7</w:t>
      </w:r>
      <w:r w:rsidR="00D966F3">
        <w:rPr>
          <w:rtl/>
        </w:rPr>
        <w:t>) ‏مساهمات بشأن أ</w:t>
      </w:r>
      <w:r w:rsidR="00794AB5">
        <w:rPr>
          <w:rFonts w:hint="cs"/>
          <w:rtl/>
        </w:rPr>
        <w:t> </w:t>
      </w:r>
      <w:r w:rsidR="00D966F3">
        <w:rPr>
          <w:rtl/>
        </w:rPr>
        <w:t>) "</w:t>
      </w:r>
      <w:hyperlink r:id="rId32" w:history="1">
        <w:r w:rsidR="00D966F3" w:rsidRPr="00794AB5">
          <w:rPr>
            <w:rStyle w:val="Hyperlink"/>
            <w:rtl/>
          </w:rPr>
          <w:t>مشروع قرار جديد لتعزيز تطوير وتنفيذ الميتافيرس</w:t>
        </w:r>
      </w:hyperlink>
      <w:r w:rsidR="00D966F3">
        <w:rPr>
          <w:rtl/>
        </w:rPr>
        <w:t>"، ب)</w:t>
      </w:r>
      <w:r w:rsidR="00794AB5">
        <w:rPr>
          <w:rFonts w:hint="cs"/>
          <w:rtl/>
        </w:rPr>
        <w:t> </w:t>
      </w:r>
      <w:r w:rsidR="00D966F3">
        <w:rPr>
          <w:rtl/>
        </w:rPr>
        <w:t>"</w:t>
      </w:r>
      <w:hyperlink r:id="rId33" w:history="1">
        <w:r w:rsidR="00D966F3" w:rsidRPr="00794AB5">
          <w:rPr>
            <w:rStyle w:val="Hyperlink"/>
            <w:rtl/>
          </w:rPr>
          <w:t xml:space="preserve">مشروع القرار </w:t>
        </w:r>
        <w:r w:rsidR="00D966F3" w:rsidRPr="00794AB5">
          <w:rPr>
            <w:rStyle w:val="Hyperlink"/>
            <w:cs/>
          </w:rPr>
          <w:t>‎</w:t>
        </w:r>
        <w:r w:rsidR="00D966F3" w:rsidRPr="00794AB5">
          <w:rPr>
            <w:rStyle w:val="Hyperlink"/>
          </w:rPr>
          <w:t>11</w:t>
        </w:r>
        <w:r w:rsidR="00D966F3" w:rsidRPr="00794AB5">
          <w:rPr>
            <w:rStyle w:val="Hyperlink"/>
            <w:rtl/>
          </w:rPr>
          <w:t xml:space="preserve"> (‏المراج</w:t>
        </w:r>
        <w:r w:rsidR="00794AB5">
          <w:rPr>
            <w:rStyle w:val="Hyperlink"/>
            <w:rFonts w:hint="cs"/>
            <w:rtl/>
          </w:rPr>
          <w:t>َ</w:t>
        </w:r>
        <w:r w:rsidR="00D966F3" w:rsidRPr="00794AB5">
          <w:rPr>
            <w:rStyle w:val="Hyperlink"/>
            <w:rtl/>
          </w:rPr>
          <w:t xml:space="preserve">ع في كيغالي، </w:t>
        </w:r>
        <w:r w:rsidR="00D966F3" w:rsidRPr="00794AB5">
          <w:rPr>
            <w:rStyle w:val="Hyperlink"/>
            <w:cs/>
          </w:rPr>
          <w:t>‎</w:t>
        </w:r>
        <w:r w:rsidR="00D966F3" w:rsidRPr="00794AB5">
          <w:rPr>
            <w:rStyle w:val="Hyperlink"/>
          </w:rPr>
          <w:t>2022</w:t>
        </w:r>
        <w:r w:rsidR="00D966F3" w:rsidRPr="00794AB5">
          <w:rPr>
            <w:rStyle w:val="Hyperlink"/>
            <w:rtl/>
          </w:rPr>
          <w:t>)</w:t>
        </w:r>
      </w:hyperlink>
      <w:r w:rsidR="00D966F3">
        <w:rPr>
          <w:rtl/>
        </w:rPr>
        <w:t xml:space="preserve"> - ‏خدمات الاتصالات/تكنولوجيا المعلومات والاتصالات في</w:t>
      </w:r>
      <w:r w:rsidR="00794AB5">
        <w:rPr>
          <w:rFonts w:hint="cs"/>
          <w:rtl/>
        </w:rPr>
        <w:t> </w:t>
      </w:r>
      <w:r w:rsidR="00D966F3">
        <w:rPr>
          <w:rtl/>
        </w:rPr>
        <w:t>المناطق الريفية والمعزولة والتي تفتقر إلى الخدمات"، ج) "</w:t>
      </w:r>
      <w:hyperlink r:id="rId34" w:history="1">
        <w:r w:rsidR="00D966F3" w:rsidRPr="00794AB5">
          <w:rPr>
            <w:rStyle w:val="Hyperlink"/>
            <w:rtl/>
          </w:rPr>
          <w:t xml:space="preserve">مشروع القرار </w:t>
        </w:r>
        <w:r w:rsidR="00D966F3" w:rsidRPr="00794AB5">
          <w:rPr>
            <w:rStyle w:val="Hyperlink"/>
            <w:cs/>
          </w:rPr>
          <w:t>‎</w:t>
        </w:r>
        <w:r w:rsidR="00D966F3" w:rsidRPr="00794AB5">
          <w:rPr>
            <w:rStyle w:val="Hyperlink"/>
          </w:rPr>
          <w:t>24</w:t>
        </w:r>
        <w:r w:rsidR="00D966F3" w:rsidRPr="00794AB5">
          <w:rPr>
            <w:rStyle w:val="Hyperlink"/>
            <w:rtl/>
          </w:rPr>
          <w:t xml:space="preserve"> (‏المراج</w:t>
        </w:r>
        <w:r w:rsidR="00794AB5" w:rsidRPr="00794AB5">
          <w:rPr>
            <w:rStyle w:val="Hyperlink"/>
            <w:rFonts w:hint="cs"/>
            <w:rtl/>
          </w:rPr>
          <w:t>َ</w:t>
        </w:r>
        <w:r w:rsidR="00D966F3" w:rsidRPr="00794AB5">
          <w:rPr>
            <w:rStyle w:val="Hyperlink"/>
            <w:rtl/>
          </w:rPr>
          <w:t xml:space="preserve">ع في كيغالي، </w:t>
        </w:r>
        <w:r w:rsidR="00D966F3" w:rsidRPr="00794AB5">
          <w:rPr>
            <w:rStyle w:val="Hyperlink"/>
            <w:cs/>
          </w:rPr>
          <w:t>‎</w:t>
        </w:r>
        <w:r w:rsidR="00D966F3" w:rsidRPr="00794AB5">
          <w:rPr>
            <w:rStyle w:val="Hyperlink"/>
          </w:rPr>
          <w:t>2022</w:t>
        </w:r>
        <w:r w:rsidR="00D966F3" w:rsidRPr="00794AB5">
          <w:rPr>
            <w:rStyle w:val="Hyperlink"/>
            <w:rtl/>
          </w:rPr>
          <w:t>)</w:t>
        </w:r>
      </w:hyperlink>
      <w:r w:rsidR="00D966F3">
        <w:rPr>
          <w:rtl/>
        </w:rPr>
        <w:t xml:space="preserve"> - ‏تفويض الفريق الاستشاري لتنمية الاتصالات </w:t>
      </w:r>
      <w:r w:rsidR="00D966F3" w:rsidRPr="009D7278">
        <w:rPr>
          <w:rtl/>
          <w:lang w:bidi="ar-SA"/>
        </w:rPr>
        <w:t>للتصرف</w:t>
      </w:r>
      <w:r w:rsidR="00FF50A3">
        <w:rPr>
          <w:rFonts w:hint="cs"/>
          <w:rtl/>
          <w:lang w:bidi="ar-SA"/>
        </w:rPr>
        <w:t xml:space="preserve"> </w:t>
      </w:r>
      <w:r w:rsidR="00D966F3">
        <w:rPr>
          <w:rtl/>
        </w:rPr>
        <w:t>بين المؤتمرات العالمية لتنمية الاتصالات، د) "</w:t>
      </w:r>
      <w:hyperlink r:id="rId35" w:history="1">
        <w:r w:rsidR="00D966F3" w:rsidRPr="00794AB5">
          <w:rPr>
            <w:rStyle w:val="Hyperlink"/>
            <w:rtl/>
          </w:rPr>
          <w:t>مشروع القرار</w:t>
        </w:r>
        <w:r w:rsidR="007A01E0">
          <w:rPr>
            <w:rStyle w:val="Hyperlink"/>
            <w:rFonts w:hint="cs"/>
            <w:rtl/>
          </w:rPr>
          <w:t> </w:t>
        </w:r>
        <w:r w:rsidR="00D966F3" w:rsidRPr="00794AB5">
          <w:rPr>
            <w:rStyle w:val="Hyperlink"/>
            <w:cs/>
          </w:rPr>
          <w:t>‎</w:t>
        </w:r>
        <w:r w:rsidR="00D966F3" w:rsidRPr="00794AB5">
          <w:rPr>
            <w:rStyle w:val="Hyperlink"/>
          </w:rPr>
          <w:t>58</w:t>
        </w:r>
        <w:r w:rsidR="00794AB5" w:rsidRPr="00794AB5">
          <w:rPr>
            <w:rStyle w:val="Hyperlink"/>
            <w:rFonts w:hint="cs"/>
            <w:rtl/>
          </w:rPr>
          <w:t> </w:t>
        </w:r>
        <w:r w:rsidR="00D966F3" w:rsidRPr="00794AB5">
          <w:rPr>
            <w:rStyle w:val="Hyperlink"/>
            <w:rtl/>
          </w:rPr>
          <w:t>(‏المراج</w:t>
        </w:r>
        <w:r w:rsidR="00794AB5" w:rsidRPr="00794AB5">
          <w:rPr>
            <w:rStyle w:val="Hyperlink"/>
            <w:rFonts w:hint="cs"/>
            <w:rtl/>
          </w:rPr>
          <w:t>َ</w:t>
        </w:r>
        <w:r w:rsidR="00D966F3" w:rsidRPr="00794AB5">
          <w:rPr>
            <w:rStyle w:val="Hyperlink"/>
            <w:rtl/>
          </w:rPr>
          <w:t xml:space="preserve">ع في كيغالي، </w:t>
        </w:r>
        <w:r w:rsidR="00D966F3" w:rsidRPr="00794AB5">
          <w:rPr>
            <w:rStyle w:val="Hyperlink"/>
            <w:cs/>
          </w:rPr>
          <w:t>‎</w:t>
        </w:r>
        <w:r w:rsidR="00D966F3" w:rsidRPr="00794AB5">
          <w:rPr>
            <w:rStyle w:val="Hyperlink"/>
          </w:rPr>
          <w:t>2022</w:t>
        </w:r>
        <w:r w:rsidR="00D966F3" w:rsidRPr="00794AB5">
          <w:rPr>
            <w:rStyle w:val="Hyperlink"/>
            <w:rtl/>
          </w:rPr>
          <w:t>)</w:t>
        </w:r>
      </w:hyperlink>
      <w:r w:rsidR="00D966F3">
        <w:rPr>
          <w:rtl/>
        </w:rPr>
        <w:t xml:space="preserve"> - ‏إمكانية نفاذ الأشخاص ذوي الإعاقة والأشخاص ذوي الاحتياجات المحددة إلى الاتصالات/تكنولوجيا المعلومات والاتصالات"، ه</w:t>
      </w:r>
      <w:r w:rsidR="00D966F3">
        <w:rPr>
          <w:rFonts w:hint="cs"/>
          <w:rtl/>
        </w:rPr>
        <w:t>ـ</w:t>
      </w:r>
      <w:r w:rsidR="00D966F3">
        <w:rPr>
          <w:rtl/>
        </w:rPr>
        <w:t>) "</w:t>
      </w:r>
      <w:hyperlink r:id="rId36" w:history="1">
        <w:r w:rsidR="00D966F3" w:rsidRPr="0073492E">
          <w:rPr>
            <w:rStyle w:val="Hyperlink"/>
            <w:rtl/>
          </w:rPr>
          <w:t xml:space="preserve">مشروع القرار </w:t>
        </w:r>
        <w:r w:rsidR="00D966F3" w:rsidRPr="0073492E">
          <w:rPr>
            <w:rStyle w:val="Hyperlink"/>
            <w:cs/>
          </w:rPr>
          <w:t>‎</w:t>
        </w:r>
        <w:r w:rsidR="00D966F3" w:rsidRPr="0073492E">
          <w:rPr>
            <w:rStyle w:val="Hyperlink"/>
          </w:rPr>
          <w:t>1</w:t>
        </w:r>
        <w:r w:rsidR="00D966F3" w:rsidRPr="0073492E">
          <w:rPr>
            <w:rStyle w:val="Hyperlink"/>
            <w:rtl/>
          </w:rPr>
          <w:t xml:space="preserve"> (‏المراج</w:t>
        </w:r>
        <w:r w:rsidR="00794AB5" w:rsidRPr="0073492E">
          <w:rPr>
            <w:rStyle w:val="Hyperlink"/>
            <w:rFonts w:hint="cs"/>
            <w:rtl/>
          </w:rPr>
          <w:t>َ</w:t>
        </w:r>
        <w:r w:rsidR="00D966F3" w:rsidRPr="0073492E">
          <w:rPr>
            <w:rStyle w:val="Hyperlink"/>
            <w:rtl/>
          </w:rPr>
          <w:t xml:space="preserve">ع في كيغالي، </w:t>
        </w:r>
        <w:r w:rsidR="00D966F3" w:rsidRPr="0073492E">
          <w:rPr>
            <w:rStyle w:val="Hyperlink"/>
            <w:cs/>
          </w:rPr>
          <w:t>‎</w:t>
        </w:r>
        <w:r w:rsidR="00D966F3" w:rsidRPr="0073492E">
          <w:rPr>
            <w:rStyle w:val="Hyperlink"/>
          </w:rPr>
          <w:t>2022</w:t>
        </w:r>
        <w:r w:rsidR="00D966F3" w:rsidRPr="0073492E">
          <w:rPr>
            <w:rStyle w:val="Hyperlink"/>
            <w:rtl/>
          </w:rPr>
          <w:t>)</w:t>
        </w:r>
      </w:hyperlink>
      <w:r w:rsidR="00D966F3">
        <w:rPr>
          <w:rtl/>
        </w:rPr>
        <w:t xml:space="preserve"> - ‏النظام الداخلي لقطاع تنمية الاتصالات بالاتحاد</w:t>
      </w:r>
      <w:r w:rsidR="00D966F3">
        <w:rPr>
          <w:rFonts w:hint="cs"/>
          <w:rtl/>
        </w:rPr>
        <w:t xml:space="preserve"> الدولي للاتصالات</w:t>
      </w:r>
      <w:r w:rsidR="00D966F3">
        <w:rPr>
          <w:rtl/>
        </w:rPr>
        <w:t>"، و) "</w:t>
      </w:r>
      <w:hyperlink r:id="rId37" w:history="1">
        <w:r w:rsidR="00D966F3" w:rsidRPr="0073492E">
          <w:rPr>
            <w:rStyle w:val="Hyperlink"/>
            <w:rtl/>
          </w:rPr>
          <w:t xml:space="preserve">مشروع القرار </w:t>
        </w:r>
        <w:r w:rsidR="00D966F3" w:rsidRPr="0073492E">
          <w:rPr>
            <w:rStyle w:val="Hyperlink"/>
            <w:cs/>
          </w:rPr>
          <w:t>‎</w:t>
        </w:r>
        <w:r w:rsidR="00D966F3" w:rsidRPr="0073492E">
          <w:rPr>
            <w:rStyle w:val="Hyperlink"/>
          </w:rPr>
          <w:t>31</w:t>
        </w:r>
        <w:r w:rsidR="00D966F3" w:rsidRPr="0073492E">
          <w:rPr>
            <w:rStyle w:val="Hyperlink"/>
            <w:rtl/>
          </w:rPr>
          <w:t xml:space="preserve"> (‏المراج</w:t>
        </w:r>
        <w:r w:rsidR="0073492E">
          <w:rPr>
            <w:rStyle w:val="Hyperlink"/>
            <w:rFonts w:hint="cs"/>
            <w:rtl/>
          </w:rPr>
          <w:t>َ</w:t>
        </w:r>
        <w:r w:rsidR="00D966F3" w:rsidRPr="0073492E">
          <w:rPr>
            <w:rStyle w:val="Hyperlink"/>
            <w:rtl/>
          </w:rPr>
          <w:t xml:space="preserve">ع في كيغالي، </w:t>
        </w:r>
        <w:r w:rsidR="00D966F3" w:rsidRPr="0073492E">
          <w:rPr>
            <w:rStyle w:val="Hyperlink"/>
            <w:cs/>
          </w:rPr>
          <w:t>‎</w:t>
        </w:r>
        <w:r w:rsidR="00D966F3" w:rsidRPr="0073492E">
          <w:rPr>
            <w:rStyle w:val="Hyperlink"/>
          </w:rPr>
          <w:t>2022</w:t>
        </w:r>
        <w:r w:rsidR="00D966F3" w:rsidRPr="0073492E">
          <w:rPr>
            <w:rStyle w:val="Hyperlink"/>
            <w:rtl/>
          </w:rPr>
          <w:t>)</w:t>
        </w:r>
      </w:hyperlink>
      <w:r w:rsidR="00D966F3">
        <w:rPr>
          <w:rtl/>
        </w:rPr>
        <w:t xml:space="preserve"> - ‏الأعمال التحضيرية الإقليمية للمؤتمرات العالمية لتنمية الاتصالات" و ز) "</w:t>
      </w:r>
      <w:hyperlink r:id="rId38" w:history="1">
        <w:r w:rsidR="00D966F3" w:rsidRPr="0073492E">
          <w:rPr>
            <w:rStyle w:val="Hyperlink"/>
            <w:rtl/>
          </w:rPr>
          <w:t xml:space="preserve">مشروع القرار </w:t>
        </w:r>
        <w:r w:rsidR="00D966F3" w:rsidRPr="0073492E">
          <w:rPr>
            <w:rStyle w:val="Hyperlink"/>
            <w:cs/>
          </w:rPr>
          <w:t>‎</w:t>
        </w:r>
        <w:r w:rsidR="00D966F3" w:rsidRPr="0073492E">
          <w:rPr>
            <w:rStyle w:val="Hyperlink"/>
          </w:rPr>
          <w:t>59</w:t>
        </w:r>
        <w:r w:rsidR="00D966F3" w:rsidRPr="0073492E">
          <w:rPr>
            <w:rStyle w:val="Hyperlink"/>
            <w:rtl/>
          </w:rPr>
          <w:t xml:space="preserve"> (‏المراج</w:t>
        </w:r>
        <w:r w:rsidR="0073492E">
          <w:rPr>
            <w:rStyle w:val="Hyperlink"/>
            <w:rFonts w:hint="cs"/>
            <w:rtl/>
          </w:rPr>
          <w:t>َ</w:t>
        </w:r>
        <w:r w:rsidR="00D966F3" w:rsidRPr="0073492E">
          <w:rPr>
            <w:rStyle w:val="Hyperlink"/>
            <w:rtl/>
          </w:rPr>
          <w:t xml:space="preserve">ع في كيغالي، </w:t>
        </w:r>
        <w:r w:rsidR="00D966F3" w:rsidRPr="0073492E">
          <w:rPr>
            <w:rStyle w:val="Hyperlink"/>
            <w:cs/>
          </w:rPr>
          <w:t>‎</w:t>
        </w:r>
        <w:r w:rsidR="00D966F3" w:rsidRPr="0073492E">
          <w:rPr>
            <w:rStyle w:val="Hyperlink"/>
          </w:rPr>
          <w:t>2022</w:t>
        </w:r>
        <w:r w:rsidR="00D966F3" w:rsidRPr="0073492E">
          <w:rPr>
            <w:rStyle w:val="Hyperlink"/>
            <w:rtl/>
          </w:rPr>
          <w:t>)</w:t>
        </w:r>
      </w:hyperlink>
      <w:r w:rsidR="00D966F3">
        <w:rPr>
          <w:rtl/>
        </w:rPr>
        <w:t xml:space="preserve"> - ‏تعزيز التنسيق والتعاون بين قطاعات الاتحاد الثلاثة بشأن المسائل ذات الاهتمام المشترك</w:t>
      </w:r>
      <w:r w:rsidR="007A01E0">
        <w:rPr>
          <w:rFonts w:hint="cs"/>
          <w:rtl/>
          <w:cs/>
        </w:rPr>
        <w:t>.</w:t>
      </w:r>
    </w:p>
    <w:p w14:paraId="31EE6D92" w14:textId="32DED390" w:rsidR="00D966F3" w:rsidRDefault="007A1883" w:rsidP="00D966F3">
      <w:pPr>
        <w:pStyle w:val="enumlev1"/>
        <w:rPr>
          <w:rtl/>
        </w:rPr>
      </w:pPr>
      <w:r>
        <w:t>3.5</w:t>
      </w:r>
      <w:r w:rsidR="00D966F3">
        <w:rPr>
          <w:rtl/>
        </w:rPr>
        <w:tab/>
        <w:t>‏</w:t>
      </w:r>
      <w:r w:rsidR="00D966F3">
        <w:rPr>
          <w:rFonts w:hint="cs"/>
          <w:rtl/>
        </w:rPr>
        <w:t>و</w:t>
      </w:r>
      <w:r w:rsidR="00D966F3">
        <w:rPr>
          <w:rtl/>
        </w:rPr>
        <w:t xml:space="preserve">يقدم </w:t>
      </w:r>
      <w:hyperlink r:id="rId39" w:history="1">
        <w:r w:rsidR="00D966F3" w:rsidRPr="0073492E">
          <w:rPr>
            <w:rStyle w:val="Hyperlink"/>
            <w:rtl/>
          </w:rPr>
          <w:t xml:space="preserve">تقرير الاجتماع الخامس </w:t>
        </w:r>
        <w:r w:rsidR="00D966F3" w:rsidRPr="0073492E">
          <w:rPr>
            <w:rStyle w:val="Hyperlink"/>
            <w:rtl/>
            <w:lang w:bidi="ar-SA"/>
          </w:rPr>
          <w:t xml:space="preserve">لفريق العمل </w:t>
        </w:r>
        <w:r w:rsidR="00D966F3" w:rsidRPr="0073492E">
          <w:rPr>
            <w:rStyle w:val="Hyperlink"/>
            <w:cs/>
          </w:rPr>
          <w:t>‎</w:t>
        </w:r>
        <w:r w:rsidR="00D966F3" w:rsidRPr="0073492E">
          <w:rPr>
            <w:rStyle w:val="Hyperlink"/>
          </w:rPr>
          <w:t>TDAG-WG-SR</w:t>
        </w:r>
      </w:hyperlink>
      <w:r w:rsidR="00D966F3">
        <w:rPr>
          <w:rtl/>
        </w:rPr>
        <w:t xml:space="preserve"> ‏ملخصا</w:t>
      </w:r>
      <w:r w:rsidR="00D966F3">
        <w:rPr>
          <w:rFonts w:hint="cs"/>
          <w:rtl/>
        </w:rPr>
        <w:t>ً.</w:t>
      </w:r>
    </w:p>
    <w:p w14:paraId="22EE3649" w14:textId="057D780D" w:rsidR="00D966F3" w:rsidRPr="0025406B" w:rsidRDefault="00D966F3" w:rsidP="0073492E">
      <w:pPr>
        <w:pStyle w:val="Heading1"/>
        <w:rPr>
          <w:rtl/>
        </w:rPr>
      </w:pPr>
      <w:r w:rsidRPr="0025406B">
        <w:rPr>
          <w:rtl/>
        </w:rPr>
        <w:t>6‏</w:t>
      </w:r>
      <w:r w:rsidRPr="0025406B">
        <w:rPr>
          <w:rtl/>
        </w:rPr>
        <w:tab/>
        <w:t>ع</w:t>
      </w:r>
      <w:r w:rsidRPr="0025406B">
        <w:rPr>
          <w:rFonts w:hint="cs"/>
          <w:rtl/>
        </w:rPr>
        <w:t>ُ</w:t>
      </w:r>
      <w:r w:rsidRPr="0025406B">
        <w:rPr>
          <w:rtl/>
        </w:rPr>
        <w:t xml:space="preserve">قد الاجتماع السادس والأخير لفريق العمل </w:t>
      </w:r>
      <w:r w:rsidRPr="0025406B">
        <w:rPr>
          <w:cs/>
        </w:rPr>
        <w:t>‎</w:t>
      </w:r>
      <w:r w:rsidRPr="0025406B">
        <w:t>TDAG-WG-SR</w:t>
      </w:r>
      <w:r w:rsidRPr="0025406B">
        <w:rPr>
          <w:rtl/>
        </w:rPr>
        <w:t xml:space="preserve"> ‏عبر الإنترنت </w:t>
      </w:r>
      <w:r w:rsidRPr="0025406B">
        <w:rPr>
          <w:rFonts w:hint="cs"/>
          <w:rtl/>
        </w:rPr>
        <w:t>في</w:t>
      </w:r>
      <w:r w:rsidRPr="0025406B">
        <w:rPr>
          <w:rtl/>
        </w:rPr>
        <w:t xml:space="preserve"> </w:t>
      </w:r>
      <w:r w:rsidRPr="0025406B">
        <w:rPr>
          <w:cs/>
        </w:rPr>
        <w:t>‎</w:t>
      </w:r>
      <w:r w:rsidRPr="0025406B">
        <w:t>2</w:t>
      </w:r>
      <w:r w:rsidRPr="0025406B">
        <w:rPr>
          <w:rtl/>
        </w:rPr>
        <w:t xml:space="preserve"> ‏مايو </w:t>
      </w:r>
      <w:r w:rsidRPr="0025406B">
        <w:rPr>
          <w:cs/>
        </w:rPr>
        <w:t>‎</w:t>
      </w:r>
      <w:r w:rsidRPr="0025406B">
        <w:t>2025</w:t>
      </w:r>
    </w:p>
    <w:p w14:paraId="27A5437F" w14:textId="7414B8DC" w:rsidR="00D966F3" w:rsidRDefault="00203E2B" w:rsidP="00D966F3">
      <w:pPr>
        <w:pStyle w:val="enumlev1"/>
        <w:rPr>
          <w:rtl/>
        </w:rPr>
      </w:pPr>
      <w:r>
        <w:t>1.6</w:t>
      </w:r>
      <w:r w:rsidR="00D966F3">
        <w:rPr>
          <w:rtl/>
        </w:rPr>
        <w:tab/>
        <w:t xml:space="preserve">في الاجتماع السادس </w:t>
      </w:r>
      <w:r w:rsidR="00D966F3" w:rsidRPr="0025406B">
        <w:rPr>
          <w:rtl/>
          <w:lang w:bidi="ar-SA"/>
        </w:rPr>
        <w:t xml:space="preserve">لفريق العمل </w:t>
      </w:r>
      <w:r w:rsidR="00D966F3">
        <w:rPr>
          <w:cs/>
        </w:rPr>
        <w:t>‎</w:t>
      </w:r>
      <w:r w:rsidR="00D966F3">
        <w:t>TDAG-WG-SR</w:t>
      </w:r>
      <w:r w:rsidR="00D966F3">
        <w:rPr>
          <w:rtl/>
        </w:rPr>
        <w:t xml:space="preserve">‏، قدمت البرازيل مساهمة بشأن </w:t>
      </w:r>
      <w:hyperlink r:id="rId40" w:history="1">
        <w:r w:rsidR="00D966F3" w:rsidRPr="0073492E">
          <w:rPr>
            <w:rStyle w:val="Hyperlink"/>
            <w:rtl/>
          </w:rPr>
          <w:t xml:space="preserve">"مشروع القرار </w:t>
        </w:r>
        <w:r w:rsidR="00D966F3" w:rsidRPr="0073492E">
          <w:rPr>
            <w:rStyle w:val="Hyperlink"/>
            <w:cs/>
          </w:rPr>
          <w:t>‎</w:t>
        </w:r>
        <w:r w:rsidR="00D966F3" w:rsidRPr="0073492E">
          <w:rPr>
            <w:rStyle w:val="Hyperlink"/>
          </w:rPr>
          <w:t>64</w:t>
        </w:r>
        <w:r w:rsidR="00D966F3" w:rsidRPr="0073492E">
          <w:rPr>
            <w:rStyle w:val="Hyperlink"/>
            <w:rtl/>
          </w:rPr>
          <w:t xml:space="preserve"> (‏المراج</w:t>
        </w:r>
        <w:r w:rsidR="0073492E" w:rsidRPr="0073492E">
          <w:rPr>
            <w:rStyle w:val="Hyperlink"/>
            <w:rFonts w:hint="cs"/>
            <w:rtl/>
          </w:rPr>
          <w:t>َ</w:t>
        </w:r>
        <w:r w:rsidR="00D966F3" w:rsidRPr="0073492E">
          <w:rPr>
            <w:rStyle w:val="Hyperlink"/>
            <w:rtl/>
          </w:rPr>
          <w:t>ع في</w:t>
        </w:r>
        <w:r w:rsidR="0073492E">
          <w:rPr>
            <w:rStyle w:val="Hyperlink"/>
            <w:rFonts w:hint="cs"/>
            <w:rtl/>
          </w:rPr>
          <w:t> </w:t>
        </w:r>
        <w:r w:rsidR="00D966F3" w:rsidRPr="0073492E">
          <w:rPr>
            <w:rStyle w:val="Hyperlink"/>
            <w:rtl/>
          </w:rPr>
          <w:t xml:space="preserve">كيغالي، </w:t>
        </w:r>
        <w:r w:rsidR="00D966F3" w:rsidRPr="0073492E">
          <w:rPr>
            <w:rStyle w:val="Hyperlink"/>
            <w:cs/>
          </w:rPr>
          <w:t>‎</w:t>
        </w:r>
        <w:r w:rsidR="00D966F3" w:rsidRPr="0073492E">
          <w:rPr>
            <w:rStyle w:val="Hyperlink"/>
          </w:rPr>
          <w:t>2022</w:t>
        </w:r>
        <w:r w:rsidR="00D966F3" w:rsidRPr="0073492E">
          <w:rPr>
            <w:rStyle w:val="Hyperlink"/>
            <w:rtl/>
          </w:rPr>
          <w:t>) - ‏حماية ودعم مستعملي/مستهلكي خدمات الاتصالات/تكنولوجيا المعلومات والاتصالات"</w:t>
        </w:r>
        <w:r w:rsidR="00D966F3" w:rsidRPr="0073492E">
          <w:rPr>
            <w:rStyle w:val="Hyperlink"/>
            <w:cs/>
          </w:rPr>
          <w:t>‎</w:t>
        </w:r>
      </w:hyperlink>
      <w:r w:rsidR="005E230F" w:rsidRPr="005E230F">
        <w:rPr>
          <w:rFonts w:hint="cs"/>
          <w:rtl/>
        </w:rPr>
        <w:t>.</w:t>
      </w:r>
    </w:p>
    <w:p w14:paraId="0A1B22BA" w14:textId="37CB076C" w:rsidR="00D966F3" w:rsidRDefault="00203E2B" w:rsidP="00D966F3">
      <w:pPr>
        <w:pStyle w:val="enumlev1"/>
        <w:rPr>
          <w:rtl/>
          <w:lang w:bidi="ar-EG"/>
        </w:rPr>
      </w:pPr>
      <w:r>
        <w:t>2.6</w:t>
      </w:r>
      <w:r w:rsidR="00D966F3">
        <w:rPr>
          <w:rtl/>
        </w:rPr>
        <w:tab/>
      </w:r>
      <w:r w:rsidR="007A01E0">
        <w:rPr>
          <w:rFonts w:hint="cs"/>
          <w:rtl/>
        </w:rPr>
        <w:t>و</w:t>
      </w:r>
      <w:r w:rsidR="00D966F3">
        <w:rPr>
          <w:rtl/>
        </w:rPr>
        <w:t>قدم</w:t>
      </w:r>
      <w:r w:rsidR="00D966F3">
        <w:rPr>
          <w:rFonts w:hint="cs"/>
          <w:rtl/>
        </w:rPr>
        <w:t>ت</w:t>
      </w:r>
      <w:r w:rsidR="00D966F3">
        <w:rPr>
          <w:rtl/>
        </w:rPr>
        <w:t xml:space="preserve"> الرئيس</w:t>
      </w:r>
      <w:r w:rsidR="00D966F3">
        <w:rPr>
          <w:rFonts w:hint="cs"/>
          <w:rtl/>
        </w:rPr>
        <w:t>ة</w:t>
      </w:r>
      <w:r w:rsidR="00D966F3">
        <w:rPr>
          <w:rtl/>
        </w:rPr>
        <w:t xml:space="preserve"> مساهمة بشأن </w:t>
      </w:r>
      <w:hyperlink r:id="rId41" w:history="1">
        <w:r w:rsidR="00D966F3" w:rsidRPr="00FD35D7">
          <w:rPr>
            <w:rStyle w:val="Hyperlink"/>
            <w:rtl/>
          </w:rPr>
          <w:t xml:space="preserve">"تقرير الاجتماع الخامس </w:t>
        </w:r>
        <w:r w:rsidR="00D966F3" w:rsidRPr="00FD35D7">
          <w:rPr>
            <w:rStyle w:val="Hyperlink"/>
            <w:rtl/>
            <w:lang w:bidi="ar-SA"/>
          </w:rPr>
          <w:t xml:space="preserve">لفريق العمل </w:t>
        </w:r>
        <w:r w:rsidR="00D966F3" w:rsidRPr="00FD35D7">
          <w:rPr>
            <w:rStyle w:val="Hyperlink"/>
            <w:cs/>
          </w:rPr>
          <w:t>‎</w:t>
        </w:r>
        <w:r w:rsidR="00D966F3" w:rsidRPr="00FD35D7">
          <w:rPr>
            <w:rStyle w:val="Hyperlink"/>
          </w:rPr>
          <w:t>TDAG-WG-SR</w:t>
        </w:r>
        <w:r w:rsidR="00D966F3" w:rsidRPr="00FD35D7">
          <w:rPr>
            <w:rStyle w:val="Hyperlink"/>
            <w:rtl/>
          </w:rPr>
          <w:t>"</w:t>
        </w:r>
      </w:hyperlink>
      <w:r w:rsidR="00D966F3">
        <w:rPr>
          <w:rtl/>
        </w:rPr>
        <w:t xml:space="preserve"> ‏وقدم</w:t>
      </w:r>
      <w:r w:rsidR="00D966F3">
        <w:rPr>
          <w:rFonts w:hint="cs"/>
          <w:rtl/>
        </w:rPr>
        <w:t>ت</w:t>
      </w:r>
      <w:r w:rsidR="00D966F3">
        <w:rPr>
          <w:rtl/>
        </w:rPr>
        <w:t xml:space="preserve"> وثيقتين إعلاميتين بعنوان </w:t>
      </w:r>
      <w:hyperlink r:id="rId42" w:history="1">
        <w:r w:rsidR="00D966F3" w:rsidRPr="00FD35D7">
          <w:rPr>
            <w:rStyle w:val="Hyperlink"/>
            <w:rtl/>
          </w:rPr>
          <w:t>"عرض من الرئيس</w:t>
        </w:r>
        <w:r w:rsidR="00D966F3" w:rsidRPr="00FD35D7">
          <w:rPr>
            <w:rStyle w:val="Hyperlink"/>
            <w:rFonts w:hint="cs"/>
            <w:rtl/>
          </w:rPr>
          <w:t>ة</w:t>
        </w:r>
        <w:r w:rsidR="00D966F3" w:rsidRPr="00FD35D7">
          <w:rPr>
            <w:rStyle w:val="Hyperlink"/>
            <w:rtl/>
          </w:rPr>
          <w:t xml:space="preserve"> بشأن التقدم المحرز في فريق العمل </w:t>
        </w:r>
        <w:r w:rsidR="00D966F3" w:rsidRPr="00FD35D7">
          <w:rPr>
            <w:rStyle w:val="Hyperlink"/>
            <w:cs/>
          </w:rPr>
          <w:t>‎</w:t>
        </w:r>
        <w:r w:rsidR="00D966F3" w:rsidRPr="00FD35D7">
          <w:rPr>
            <w:rStyle w:val="Hyperlink"/>
          </w:rPr>
          <w:t>TDAG-WG-SR</w:t>
        </w:r>
        <w:r w:rsidR="00D966F3" w:rsidRPr="00FD35D7">
          <w:rPr>
            <w:rStyle w:val="Hyperlink"/>
            <w:rtl/>
          </w:rPr>
          <w:t>"</w:t>
        </w:r>
      </w:hyperlink>
      <w:r w:rsidR="00D966F3">
        <w:rPr>
          <w:rtl/>
        </w:rPr>
        <w:t xml:space="preserve"> ‏و"</w:t>
      </w:r>
      <w:hyperlink r:id="rId43" w:history="1">
        <w:r w:rsidR="00D966F3" w:rsidRPr="00FD35D7">
          <w:rPr>
            <w:rStyle w:val="Hyperlink"/>
            <w:rtl/>
          </w:rPr>
          <w:t>عرض من الرئيس</w:t>
        </w:r>
        <w:r w:rsidR="00D966F3" w:rsidRPr="00FD35D7">
          <w:rPr>
            <w:rStyle w:val="Hyperlink"/>
            <w:rFonts w:hint="cs"/>
            <w:rtl/>
          </w:rPr>
          <w:t>ة</w:t>
        </w:r>
        <w:r w:rsidR="00D966F3" w:rsidRPr="00FD35D7">
          <w:rPr>
            <w:rStyle w:val="Hyperlink"/>
            <w:rtl/>
          </w:rPr>
          <w:t xml:space="preserve"> بشأن استنتاجات الفريق </w:t>
        </w:r>
        <w:r w:rsidR="00D966F3" w:rsidRPr="00FD35D7">
          <w:rPr>
            <w:rStyle w:val="Hyperlink"/>
            <w:cs/>
          </w:rPr>
          <w:t>‎</w:t>
        </w:r>
        <w:r w:rsidR="00D966F3" w:rsidRPr="00FD35D7">
          <w:rPr>
            <w:rStyle w:val="Hyperlink"/>
          </w:rPr>
          <w:t>TDAG-WG-SR</w:t>
        </w:r>
      </w:hyperlink>
      <w:r w:rsidR="00D966F3">
        <w:rPr>
          <w:rtl/>
        </w:rPr>
        <w:t>"</w:t>
      </w:r>
      <w:r w:rsidR="005E230F">
        <w:rPr>
          <w:rFonts w:hint="cs"/>
          <w:rtl/>
          <w:lang w:bidi="ar-EG"/>
        </w:rPr>
        <w:t>.</w:t>
      </w:r>
    </w:p>
    <w:p w14:paraId="4E0FE6E7" w14:textId="16B7FDEE" w:rsidR="00D966F3" w:rsidRDefault="007A1883" w:rsidP="00D966F3">
      <w:pPr>
        <w:pStyle w:val="enumlev1"/>
        <w:rPr>
          <w:rtl/>
        </w:rPr>
      </w:pPr>
      <w:r>
        <w:t>3.6</w:t>
      </w:r>
      <w:r w:rsidR="00D966F3">
        <w:rPr>
          <w:rtl/>
        </w:rPr>
        <w:tab/>
      </w:r>
      <w:r w:rsidR="00D966F3">
        <w:rPr>
          <w:rFonts w:hint="cs"/>
          <w:rtl/>
        </w:rPr>
        <w:t>و</w:t>
      </w:r>
      <w:r w:rsidR="00D966F3">
        <w:rPr>
          <w:rtl/>
        </w:rPr>
        <w:t xml:space="preserve">يقدم </w:t>
      </w:r>
      <w:hyperlink r:id="rId44" w:history="1">
        <w:r w:rsidR="00D966F3" w:rsidRPr="00FD35D7">
          <w:rPr>
            <w:rStyle w:val="Hyperlink"/>
            <w:rtl/>
          </w:rPr>
          <w:t xml:space="preserve">تقرير الاجتماع السادس </w:t>
        </w:r>
        <w:r w:rsidR="00D966F3" w:rsidRPr="00FD35D7">
          <w:rPr>
            <w:rStyle w:val="Hyperlink"/>
            <w:rtl/>
            <w:lang w:bidi="ar-SA"/>
          </w:rPr>
          <w:t xml:space="preserve">لفريق العمل </w:t>
        </w:r>
        <w:r w:rsidR="00D966F3" w:rsidRPr="00FD35D7">
          <w:rPr>
            <w:rStyle w:val="Hyperlink"/>
            <w:cs/>
          </w:rPr>
          <w:t>‎</w:t>
        </w:r>
        <w:r w:rsidR="00D966F3" w:rsidRPr="00FD35D7">
          <w:rPr>
            <w:rStyle w:val="Hyperlink"/>
          </w:rPr>
          <w:t>TDAG-WG-SR</w:t>
        </w:r>
      </w:hyperlink>
      <w:r w:rsidR="00D966F3">
        <w:rPr>
          <w:rtl/>
        </w:rPr>
        <w:t xml:space="preserve"> ‏ملخصا</w:t>
      </w:r>
      <w:r w:rsidR="00D966F3">
        <w:rPr>
          <w:rFonts w:hint="cs"/>
          <w:rtl/>
        </w:rPr>
        <w:t>ً.</w:t>
      </w:r>
      <w:r w:rsidR="00D966F3">
        <w:rPr>
          <w:cs/>
        </w:rPr>
        <w:t>‎</w:t>
      </w:r>
    </w:p>
    <w:p w14:paraId="531A01A3" w14:textId="77777777" w:rsidR="00D966F3" w:rsidRPr="00EC7D2D" w:rsidRDefault="00D966F3" w:rsidP="00D966F3">
      <w:pPr>
        <w:pStyle w:val="enumlev1"/>
        <w:rPr>
          <w:b/>
          <w:bCs/>
          <w:lang w:val="ar-SA" w:eastAsia="zh-TW" w:bidi="en-GB"/>
        </w:rPr>
      </w:pPr>
      <w:r w:rsidRPr="00EC7D2D">
        <w:rPr>
          <w:b/>
          <w:bCs/>
          <w:rtl/>
        </w:rPr>
        <w:t>باء</w:t>
      </w:r>
      <w:r w:rsidRPr="00EC7D2D">
        <w:rPr>
          <w:b/>
          <w:bCs/>
          <w:rtl/>
        </w:rPr>
        <w:tab/>
        <w:t>ولدعم العمل على تبسيط القرارات، جُمِّعت مجموعة فرعية من قرارات المؤتمر العالمي لتنمية الاتصالات على النحو المعروض في مساهمة الرئيسة بشأن "</w:t>
      </w:r>
      <w:hyperlink r:id="rId45" w:history="1">
        <w:r w:rsidRPr="00EC7D2D">
          <w:rPr>
            <w:rStyle w:val="Hyperlink"/>
            <w:b/>
            <w:bCs/>
            <w:rtl/>
          </w:rPr>
          <w:t>التجميع المقترح للقرارات</w:t>
        </w:r>
      </w:hyperlink>
      <w:r w:rsidRPr="00EC7D2D">
        <w:rPr>
          <w:b/>
          <w:bCs/>
          <w:rtl/>
        </w:rPr>
        <w:t>" ثم دُعي متطوعون لاستعراض هذه القرارات من أجل تبسيطها.</w:t>
      </w:r>
    </w:p>
    <w:p w14:paraId="17492D50" w14:textId="05B773C3" w:rsidR="0019128D" w:rsidRPr="00D966F3" w:rsidRDefault="00D966F3" w:rsidP="007A01E0">
      <w:pPr>
        <w:pStyle w:val="enumlev1"/>
        <w:keepNext/>
        <w:spacing w:after="120"/>
        <w:rPr>
          <w:lang w:val="ar-SA" w:eastAsia="zh-TW" w:bidi="en-GB"/>
        </w:rPr>
      </w:pPr>
      <w:r>
        <w:rPr>
          <w:rtl/>
        </w:rPr>
        <w:t>1</w:t>
      </w:r>
      <w:r>
        <w:rPr>
          <w:rtl/>
        </w:rPr>
        <w:tab/>
      </w:r>
      <w:r w:rsidRPr="00A376B4">
        <w:rPr>
          <w:rtl/>
        </w:rPr>
        <w:t>الجدول التالي مقتطف من التجميع المقترح للقرارات والمتطوعين حتى الآن: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2047"/>
        <w:gridCol w:w="2188"/>
        <w:gridCol w:w="2475"/>
      </w:tblGrid>
      <w:tr w:rsidR="00D966F3" w:rsidRPr="00AE3AE3" w14:paraId="393FA176" w14:textId="77777777" w:rsidTr="007A01E0">
        <w:trPr>
          <w:trHeight w:val="300"/>
          <w:jc w:val="center"/>
        </w:trPr>
        <w:tc>
          <w:tcPr>
            <w:tcW w:w="2835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44AA" w14:textId="2BD27734" w:rsidR="00D966F3" w:rsidRPr="003108F7" w:rsidRDefault="009320AD" w:rsidP="009320AD">
            <w:pPr>
              <w:pStyle w:val="TableHead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المجموعات</w:t>
            </w:r>
          </w:p>
        </w:tc>
        <w:tc>
          <w:tcPr>
            <w:tcW w:w="1989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FEAF" w14:textId="6B481994" w:rsidR="00D966F3" w:rsidRPr="003108F7" w:rsidRDefault="009320AD" w:rsidP="009320AD">
            <w:pPr>
              <w:pStyle w:val="TableHead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قرار المؤتمر العالمي لتنمية الاتصالات</w:t>
            </w:r>
          </w:p>
        </w:tc>
        <w:tc>
          <w:tcPr>
            <w:tcW w:w="2126" w:type="dxa"/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9D339A6" w14:textId="37940D1B" w:rsidR="00D966F3" w:rsidRPr="003108F7" w:rsidRDefault="009320AD" w:rsidP="009320AD">
            <w:pPr>
              <w:pStyle w:val="TableHead"/>
              <w:rPr>
                <w:sz w:val="22"/>
                <w:szCs w:val="22"/>
              </w:rPr>
            </w:pPr>
            <w:r>
              <w:rPr>
                <w:rFonts w:hint="cs"/>
                <w:color w:val="000000"/>
                <w:rtl/>
              </w:rPr>
              <w:t>قرار مؤتمر المندوبين المفوضين</w:t>
            </w:r>
          </w:p>
        </w:tc>
        <w:tc>
          <w:tcPr>
            <w:tcW w:w="2405" w:type="dxa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4005" w14:textId="067F8EC4" w:rsidR="00D966F3" w:rsidRPr="003108F7" w:rsidRDefault="009320AD" w:rsidP="009320AD">
            <w:pPr>
              <w:pStyle w:val="TableHead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المتطوعون</w:t>
            </w:r>
          </w:p>
        </w:tc>
      </w:tr>
      <w:tr w:rsidR="009320AD" w14:paraId="3DE7D1C8" w14:textId="77777777" w:rsidTr="007A01E0">
        <w:trPr>
          <w:trHeight w:val="489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F4B2" w14:textId="491E83B1" w:rsidR="009320AD" w:rsidRPr="003108F7" w:rsidRDefault="009320AD" w:rsidP="00C33DE6">
            <w:pPr>
              <w:pStyle w:val="Tabletexte"/>
              <w:tabs>
                <w:tab w:val="clear" w:pos="794"/>
                <w:tab w:val="left" w:pos="456"/>
              </w:tabs>
              <w:ind w:left="314" w:hanging="314"/>
              <w:jc w:val="left"/>
              <w:rPr>
                <w:sz w:val="22"/>
                <w:szCs w:val="22"/>
              </w:rPr>
            </w:pPr>
            <w:r w:rsidRPr="00AB1F56">
              <w:rPr>
                <w:rFonts w:hint="cs"/>
                <w:rtl/>
                <w:lang w:bidi="ar-EG"/>
              </w:rPr>
              <w:t>1</w:t>
            </w:r>
            <w:r w:rsidRPr="00AB1F56">
              <w:rPr>
                <w:rtl/>
                <w:lang w:bidi="ar-EG"/>
              </w:rPr>
              <w:tab/>
            </w:r>
            <w:r w:rsidRPr="00AB1F56">
              <w:rPr>
                <w:rtl/>
              </w:rPr>
              <w:t>المعلومات والإحصاءات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3FC9" w14:textId="334E11B5" w:rsidR="009320AD" w:rsidRPr="003108F7" w:rsidRDefault="009320AD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القرار 8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725CC3CE" w14:textId="747C9781" w:rsidR="009320AD" w:rsidRPr="003108F7" w:rsidRDefault="009320AD" w:rsidP="00C33DE6">
            <w:pPr>
              <w:pStyle w:val="Tabletexte"/>
              <w:jc w:val="left"/>
              <w:rPr>
                <w:rFonts w:cstheme="minorBidi"/>
                <w:sz w:val="22"/>
                <w:szCs w:val="22"/>
              </w:rPr>
            </w:pPr>
            <w:r w:rsidRPr="0025406B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 xml:space="preserve"> 131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A21B" w14:textId="7B127265" w:rsidR="009320AD" w:rsidRPr="003108F7" w:rsidRDefault="009320AD" w:rsidP="009320AD">
            <w:pPr>
              <w:pStyle w:val="Tabletexte"/>
              <w:rPr>
                <w:rFonts w:ascii="Aptos" w:eastAsia="Aptos" w:hAnsi="Aptos" w:cs="Aptos"/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الاتحاد الروسي</w:t>
            </w:r>
          </w:p>
        </w:tc>
      </w:tr>
      <w:tr w:rsidR="009320AD" w14:paraId="3F7F8598" w14:textId="77777777" w:rsidTr="007A01E0">
        <w:trPr>
          <w:trHeight w:val="300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B5C2" w14:textId="32AEE7EE" w:rsidR="009320AD" w:rsidRPr="003108F7" w:rsidRDefault="009320AD" w:rsidP="00C33DE6">
            <w:pPr>
              <w:pStyle w:val="Tabletexte"/>
              <w:tabs>
                <w:tab w:val="clear" w:pos="794"/>
                <w:tab w:val="left" w:pos="456"/>
              </w:tabs>
              <w:ind w:left="314" w:hanging="314"/>
              <w:jc w:val="left"/>
              <w:rPr>
                <w:sz w:val="22"/>
                <w:szCs w:val="22"/>
              </w:rPr>
            </w:pPr>
            <w:r w:rsidRPr="00AB1F56">
              <w:rPr>
                <w:rFonts w:hint="cs"/>
                <w:rtl/>
              </w:rPr>
              <w:lastRenderedPageBreak/>
              <w:t>2</w:t>
            </w:r>
            <w:r w:rsidRPr="00AB1F56">
              <w:rPr>
                <w:rtl/>
              </w:rPr>
              <w:tab/>
              <w:t>التعاون الإقليمي والمشاريع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8DA0" w14:textId="2F9740EF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>
              <w:rPr>
                <w:rFonts w:hint="cs"/>
                <w:color w:val="000000"/>
                <w:rtl/>
              </w:rPr>
              <w:t xml:space="preserve">القرار </w:t>
            </w:r>
            <w:r w:rsidR="009320AD" w:rsidRPr="00AB1F56">
              <w:rPr>
                <w:color w:val="000000"/>
                <w:rtl/>
              </w:rPr>
              <w:t>17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3A9E4CD" w14:textId="6BA321EE" w:rsidR="009320AD" w:rsidRPr="003108F7" w:rsidRDefault="009320AD" w:rsidP="00C33DE6">
            <w:pPr>
              <w:pStyle w:val="Tabletexte"/>
              <w:jc w:val="left"/>
              <w:rPr>
                <w:sz w:val="22"/>
                <w:szCs w:val="22"/>
                <w:lang w:bidi="ar-EG"/>
              </w:rPr>
            </w:pPr>
            <w:r w:rsidRPr="003C1F29">
              <w:rPr>
                <w:color w:val="000000"/>
                <w:rtl/>
              </w:rPr>
              <w:t>القرار</w:t>
            </w:r>
            <w:r w:rsidR="007A01E0"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Pr="003C1F29">
              <w:rPr>
                <w:rFonts w:hint="cs"/>
                <w:color w:val="000000"/>
                <w:rtl/>
              </w:rPr>
              <w:t>25</w:t>
            </w:r>
            <w:r w:rsidR="007A01E0">
              <w:rPr>
                <w:color w:val="000000"/>
                <w:rtl/>
              </w:rPr>
              <w:t xml:space="preserve"> و</w:t>
            </w:r>
            <w:r w:rsidRPr="003C1F29">
              <w:rPr>
                <w:rFonts w:hint="cs"/>
                <w:color w:val="000000"/>
                <w:rtl/>
              </w:rPr>
              <w:t>135</w:t>
            </w:r>
            <w:r w:rsidR="007A01E0">
              <w:rPr>
                <w:color w:val="000000"/>
                <w:rtl/>
              </w:rPr>
              <w:t xml:space="preserve"> و</w:t>
            </w:r>
            <w:r w:rsidRPr="003C1F29">
              <w:rPr>
                <w:rFonts w:hint="cs"/>
                <w:color w:val="000000"/>
                <w:rtl/>
              </w:rPr>
              <w:t>157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8239" w14:textId="0DBB85B4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أستراليا</w:t>
            </w:r>
          </w:p>
        </w:tc>
      </w:tr>
      <w:tr w:rsidR="009320AD" w14:paraId="011664A5" w14:textId="77777777" w:rsidTr="007A01E0">
        <w:trPr>
          <w:trHeight w:val="300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FD99" w14:textId="7B046C00" w:rsidR="009320AD" w:rsidRPr="003108F7" w:rsidRDefault="009320AD" w:rsidP="00C33DE6">
            <w:pPr>
              <w:pStyle w:val="Tabletexte"/>
              <w:tabs>
                <w:tab w:val="clear" w:pos="794"/>
                <w:tab w:val="left" w:pos="456"/>
              </w:tabs>
              <w:ind w:left="314" w:hanging="314"/>
              <w:jc w:val="left"/>
              <w:rPr>
                <w:sz w:val="22"/>
                <w:szCs w:val="22"/>
              </w:rPr>
            </w:pPr>
            <w:r w:rsidRPr="00AB1F56">
              <w:rPr>
                <w:rFonts w:hint="cs"/>
                <w:rtl/>
              </w:rPr>
              <w:t>3</w:t>
            </w:r>
            <w:r w:rsidRPr="00AB1F56">
              <w:rPr>
                <w:rtl/>
              </w:rPr>
              <w:tab/>
              <w:t>البنية التحتية وشبكات النفاذ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A734" w14:textId="2466DB74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="009320AD" w:rsidRPr="00AB1F56">
              <w:rPr>
                <w:color w:val="000000"/>
                <w:rtl/>
              </w:rPr>
              <w:t>20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22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23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63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3AA860D0" w14:textId="6DC83E83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="009320AD">
              <w:rPr>
                <w:rFonts w:hint="cs"/>
                <w:color w:val="000000"/>
                <w:rtl/>
              </w:rPr>
              <w:t>64</w:t>
            </w:r>
            <w:r>
              <w:rPr>
                <w:color w:val="000000"/>
                <w:rtl/>
              </w:rPr>
              <w:t xml:space="preserve"> و</w:t>
            </w:r>
            <w:r w:rsidR="009320AD">
              <w:rPr>
                <w:rFonts w:hint="cs"/>
                <w:color w:val="000000"/>
                <w:rtl/>
              </w:rPr>
              <w:t>21</w:t>
            </w:r>
            <w:r>
              <w:rPr>
                <w:color w:val="000000"/>
                <w:rtl/>
              </w:rPr>
              <w:t xml:space="preserve"> و</w:t>
            </w:r>
            <w:r w:rsidR="009320AD">
              <w:rPr>
                <w:rFonts w:hint="cs"/>
                <w:color w:val="000000"/>
                <w:rtl/>
              </w:rPr>
              <w:t>101</w:t>
            </w:r>
            <w:r>
              <w:rPr>
                <w:color w:val="000000"/>
                <w:rtl/>
              </w:rPr>
              <w:t xml:space="preserve"> و</w:t>
            </w:r>
            <w:r w:rsidR="009320AD">
              <w:rPr>
                <w:rFonts w:hint="cs"/>
                <w:color w:val="000000"/>
                <w:rtl/>
              </w:rPr>
              <w:t>180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ED31" w14:textId="6E050B5A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غانا</w:t>
            </w:r>
          </w:p>
        </w:tc>
      </w:tr>
      <w:tr w:rsidR="009320AD" w14:paraId="27F98FA5" w14:textId="77777777" w:rsidTr="007A01E0">
        <w:trPr>
          <w:trHeight w:val="300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BA60" w14:textId="73B03455" w:rsidR="009320AD" w:rsidRPr="003108F7" w:rsidRDefault="009320AD" w:rsidP="00C33DE6">
            <w:pPr>
              <w:pStyle w:val="Tabletexte"/>
              <w:tabs>
                <w:tab w:val="clear" w:pos="794"/>
                <w:tab w:val="left" w:pos="456"/>
              </w:tabs>
              <w:ind w:left="314" w:hanging="314"/>
              <w:jc w:val="left"/>
              <w:rPr>
                <w:sz w:val="22"/>
                <w:szCs w:val="22"/>
              </w:rPr>
            </w:pPr>
            <w:r w:rsidRPr="00AB1F56">
              <w:rPr>
                <w:rFonts w:hint="cs"/>
                <w:rtl/>
              </w:rPr>
              <w:t>4</w:t>
            </w:r>
            <w:r w:rsidRPr="00AB1F56">
              <w:rPr>
                <w:rtl/>
              </w:rPr>
              <w:tab/>
              <w:t>دور الاتحاد في المحافل الاستراتيجية والتنسيق بين القطاعات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C3B4" w14:textId="162FBC69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="009320AD" w:rsidRPr="00AB1F56">
              <w:rPr>
                <w:color w:val="000000"/>
                <w:rtl/>
              </w:rPr>
              <w:t>30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48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59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738992A0" w14:textId="1E52C53B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="009320AD">
              <w:rPr>
                <w:rFonts w:hint="cs"/>
                <w:rtl/>
              </w:rPr>
              <w:t>140</w:t>
            </w:r>
            <w:r>
              <w:rPr>
                <w:rtl/>
              </w:rPr>
              <w:t xml:space="preserve"> و</w:t>
            </w:r>
            <w:r w:rsidR="009320AD" w:rsidRPr="00611F82">
              <w:rPr>
                <w:rFonts w:hint="cs"/>
                <w:rtl/>
              </w:rPr>
              <w:t>13</w:t>
            </w:r>
            <w:r w:rsidR="009320AD">
              <w:rPr>
                <w:rFonts w:hint="cs"/>
                <w:rtl/>
              </w:rPr>
              <w:t>8</w:t>
            </w:r>
            <w:r>
              <w:rPr>
                <w:rtl/>
              </w:rPr>
              <w:t xml:space="preserve"> و</w:t>
            </w:r>
            <w:r w:rsidR="009320AD">
              <w:rPr>
                <w:rFonts w:hint="cs"/>
                <w:rtl/>
              </w:rPr>
              <w:t>191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F3D8" w14:textId="77777777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</w:p>
        </w:tc>
      </w:tr>
      <w:tr w:rsidR="009320AD" w14:paraId="5D3CA61D" w14:textId="77777777" w:rsidTr="007A01E0">
        <w:trPr>
          <w:trHeight w:val="300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6F41" w14:textId="49D4964B" w:rsidR="009320AD" w:rsidRPr="003108F7" w:rsidRDefault="009320AD" w:rsidP="00C33DE6">
            <w:pPr>
              <w:pStyle w:val="Tabletexte"/>
              <w:tabs>
                <w:tab w:val="clear" w:pos="794"/>
                <w:tab w:val="left" w:pos="456"/>
              </w:tabs>
              <w:ind w:left="314" w:hanging="314"/>
              <w:jc w:val="left"/>
              <w:rPr>
                <w:sz w:val="22"/>
                <w:szCs w:val="22"/>
              </w:rPr>
            </w:pPr>
            <w:r w:rsidRPr="00AB1F56">
              <w:rPr>
                <w:rFonts w:hint="cs"/>
                <w:rtl/>
              </w:rPr>
              <w:t>5</w:t>
            </w:r>
            <w:r w:rsidRPr="00AB1F56">
              <w:rPr>
                <w:rtl/>
              </w:rPr>
              <w:tab/>
              <w:t>البيئة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E0EF" w14:textId="0E6777B8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="009320AD" w:rsidRPr="00AB1F56">
              <w:rPr>
                <w:color w:val="000000"/>
                <w:rtl/>
              </w:rPr>
              <w:t>34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66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62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8E2263C" w14:textId="6EF0D00D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="009320AD">
              <w:rPr>
                <w:rFonts w:hint="cs"/>
                <w:rtl/>
              </w:rPr>
              <w:t>136</w:t>
            </w:r>
            <w:r>
              <w:rPr>
                <w:rtl/>
              </w:rPr>
              <w:t xml:space="preserve"> و</w:t>
            </w:r>
            <w:r w:rsidR="009320AD">
              <w:rPr>
                <w:rFonts w:hint="cs"/>
                <w:rtl/>
              </w:rPr>
              <w:t>182</w:t>
            </w:r>
            <w:r>
              <w:rPr>
                <w:rtl/>
              </w:rPr>
              <w:t xml:space="preserve"> و</w:t>
            </w:r>
            <w:r w:rsidR="009320AD">
              <w:rPr>
                <w:rFonts w:hint="cs"/>
                <w:rtl/>
              </w:rPr>
              <w:t>176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BDD6" w14:textId="77777777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</w:p>
        </w:tc>
      </w:tr>
      <w:tr w:rsidR="009320AD" w14:paraId="19948119" w14:textId="77777777" w:rsidTr="007A01E0">
        <w:trPr>
          <w:trHeight w:val="300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8B89" w14:textId="7B9686FF" w:rsidR="009320AD" w:rsidRPr="003108F7" w:rsidRDefault="009320AD" w:rsidP="00C33DE6">
            <w:pPr>
              <w:pStyle w:val="Tabletexte"/>
              <w:tabs>
                <w:tab w:val="clear" w:pos="794"/>
                <w:tab w:val="left" w:pos="456"/>
              </w:tabs>
              <w:ind w:left="314" w:hanging="314"/>
              <w:jc w:val="left"/>
              <w:rPr>
                <w:sz w:val="22"/>
                <w:szCs w:val="22"/>
              </w:rPr>
            </w:pPr>
            <w:r w:rsidRPr="00AB1F56">
              <w:rPr>
                <w:rFonts w:hint="cs"/>
                <w:rtl/>
              </w:rPr>
              <w:t>6</w:t>
            </w:r>
            <w:r w:rsidRPr="00AB1F56">
              <w:rPr>
                <w:rtl/>
              </w:rPr>
              <w:tab/>
              <w:t>المساواة بين الجنسين والشباب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0147" w14:textId="276A8327" w:rsidR="009320AD" w:rsidRPr="003108F7" w:rsidRDefault="009320AD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القرار</w:t>
            </w:r>
            <w:r w:rsidR="007A01E0">
              <w:rPr>
                <w:rFonts w:hint="cs"/>
                <w:color w:val="000000"/>
                <w:rtl/>
              </w:rPr>
              <w:t>ان</w:t>
            </w:r>
            <w:r w:rsidRPr="00AB1F56">
              <w:rPr>
                <w:color w:val="000000"/>
                <w:rtl/>
              </w:rPr>
              <w:t xml:space="preserve"> 55</w:t>
            </w:r>
            <w:r w:rsidR="007A01E0">
              <w:rPr>
                <w:color w:val="000000"/>
                <w:rtl/>
              </w:rPr>
              <w:t xml:space="preserve"> و</w:t>
            </w:r>
            <w:r w:rsidRPr="00AB1F56">
              <w:rPr>
                <w:color w:val="000000"/>
                <w:rtl/>
              </w:rPr>
              <w:t>76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7300DA08" w14:textId="3C362F88" w:rsidR="009320AD" w:rsidRPr="003108F7" w:rsidRDefault="009320AD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611F82">
              <w:rPr>
                <w:color w:val="000000"/>
                <w:rtl/>
              </w:rPr>
              <w:t>القرار</w:t>
            </w:r>
            <w:r w:rsidR="007A01E0">
              <w:rPr>
                <w:rFonts w:hint="cs"/>
                <w:color w:val="000000"/>
                <w:rtl/>
              </w:rPr>
              <w:t>ان</w:t>
            </w:r>
            <w:r w:rsidRPr="00611F82">
              <w:rPr>
                <w:color w:val="000000"/>
                <w:rtl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>70</w:t>
            </w:r>
            <w:r w:rsidR="007A01E0">
              <w:rPr>
                <w:color w:val="000000"/>
                <w:rtl/>
              </w:rPr>
              <w:t xml:space="preserve"> و</w:t>
            </w:r>
            <w:r>
              <w:rPr>
                <w:rFonts w:hint="cs"/>
                <w:color w:val="000000"/>
                <w:rtl/>
              </w:rPr>
              <w:t>198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4B90" w14:textId="5291680A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كندا</w:t>
            </w:r>
            <w:r>
              <w:rPr>
                <w:rFonts w:hint="cs"/>
                <w:color w:val="000000"/>
                <w:rtl/>
              </w:rPr>
              <w:t xml:space="preserve">، </w:t>
            </w:r>
            <w:r w:rsidRPr="0025406B">
              <w:rPr>
                <w:color w:val="000000"/>
                <w:rtl/>
              </w:rPr>
              <w:t>الجمهورية الدومينيكية</w:t>
            </w:r>
          </w:p>
        </w:tc>
      </w:tr>
      <w:tr w:rsidR="009320AD" w14:paraId="7C4D6785" w14:textId="77777777" w:rsidTr="007A01E0">
        <w:trPr>
          <w:trHeight w:val="300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4EE2" w14:textId="58C5D6FA" w:rsidR="009320AD" w:rsidRPr="003108F7" w:rsidRDefault="009320AD" w:rsidP="00C33DE6">
            <w:pPr>
              <w:pStyle w:val="Tabletexte"/>
              <w:tabs>
                <w:tab w:val="clear" w:pos="794"/>
                <w:tab w:val="left" w:pos="456"/>
              </w:tabs>
              <w:ind w:left="314" w:hanging="314"/>
              <w:jc w:val="left"/>
              <w:rPr>
                <w:sz w:val="22"/>
                <w:szCs w:val="22"/>
              </w:rPr>
            </w:pPr>
            <w:r w:rsidRPr="00AB1F56">
              <w:rPr>
                <w:rFonts w:hint="cs"/>
                <w:rtl/>
              </w:rPr>
              <w:t>7</w:t>
            </w:r>
            <w:r w:rsidRPr="00AB1F56">
              <w:rPr>
                <w:rtl/>
              </w:rPr>
              <w:tab/>
              <w:t>التوصيلية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2AC9" w14:textId="05CA4F60" w:rsidR="009320AD" w:rsidRPr="003108F7" w:rsidRDefault="009320AD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القرار</w:t>
            </w:r>
            <w:r w:rsidR="007A01E0">
              <w:rPr>
                <w:rFonts w:hint="cs"/>
                <w:color w:val="000000"/>
                <w:rtl/>
              </w:rPr>
              <w:t>ان</w:t>
            </w:r>
            <w:r w:rsidRPr="00AB1F56">
              <w:rPr>
                <w:color w:val="000000"/>
                <w:rtl/>
              </w:rPr>
              <w:t xml:space="preserve"> 16</w:t>
            </w:r>
            <w:r w:rsidR="007A01E0">
              <w:rPr>
                <w:color w:val="000000"/>
                <w:rtl/>
              </w:rPr>
              <w:t xml:space="preserve"> و</w:t>
            </w:r>
            <w:r w:rsidRPr="00AB1F56">
              <w:rPr>
                <w:color w:val="000000"/>
                <w:rtl/>
              </w:rPr>
              <w:t>37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78AA566E" w14:textId="4F91B3B3" w:rsidR="009320AD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="009320AD" w:rsidRPr="00611F82">
              <w:rPr>
                <w:color w:val="000000"/>
                <w:rtl/>
              </w:rPr>
              <w:t xml:space="preserve"> </w:t>
            </w:r>
            <w:r w:rsidR="009320AD">
              <w:rPr>
                <w:rFonts w:hint="cs"/>
                <w:color w:val="000000"/>
                <w:rtl/>
              </w:rPr>
              <w:t>30</w:t>
            </w:r>
            <w:r>
              <w:rPr>
                <w:color w:val="000000"/>
                <w:rtl/>
              </w:rPr>
              <w:t xml:space="preserve"> و</w:t>
            </w:r>
            <w:r w:rsidR="009320AD">
              <w:rPr>
                <w:rFonts w:hint="cs"/>
                <w:color w:val="000000"/>
                <w:rtl/>
              </w:rPr>
              <w:t>123</w:t>
            </w:r>
            <w:r>
              <w:rPr>
                <w:color w:val="000000"/>
                <w:rtl/>
              </w:rPr>
              <w:t xml:space="preserve"> و</w:t>
            </w:r>
            <w:r w:rsidR="009320AD">
              <w:rPr>
                <w:rFonts w:hint="cs"/>
                <w:color w:val="000000"/>
                <w:rtl/>
              </w:rPr>
              <w:t>203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AC01" w14:textId="471A59E5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السودان</w:t>
            </w:r>
            <w:r>
              <w:rPr>
                <w:rFonts w:hint="cs"/>
                <w:color w:val="000000"/>
                <w:rtl/>
              </w:rPr>
              <w:t>، ماليزيا</w:t>
            </w:r>
          </w:p>
        </w:tc>
      </w:tr>
      <w:tr w:rsidR="009320AD" w14:paraId="70045F1D" w14:textId="77777777" w:rsidTr="007A01E0">
        <w:trPr>
          <w:trHeight w:val="300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4C42" w14:textId="38D515DA" w:rsidR="009320AD" w:rsidRPr="003108F7" w:rsidRDefault="009320AD" w:rsidP="00C33DE6">
            <w:pPr>
              <w:pStyle w:val="Tabletexte"/>
              <w:tabs>
                <w:tab w:val="clear" w:pos="794"/>
                <w:tab w:val="left" w:pos="456"/>
              </w:tabs>
              <w:ind w:left="314" w:hanging="314"/>
              <w:jc w:val="left"/>
              <w:rPr>
                <w:sz w:val="22"/>
                <w:szCs w:val="22"/>
              </w:rPr>
            </w:pPr>
            <w:r w:rsidRPr="00AB1F56">
              <w:rPr>
                <w:rFonts w:hint="cs"/>
                <w:rtl/>
              </w:rPr>
              <w:t>8</w:t>
            </w:r>
            <w:r w:rsidRPr="00AB1F56">
              <w:rPr>
                <w:rtl/>
              </w:rPr>
              <w:tab/>
              <w:t>الأمن والمطابقة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4C07" w14:textId="36EC94ED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="009320AD" w:rsidRPr="00AB1F56">
              <w:rPr>
                <w:color w:val="000000"/>
                <w:rtl/>
              </w:rPr>
              <w:t>45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47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79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84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0D549066" w14:textId="74EA02E7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="009320AD">
              <w:rPr>
                <w:rFonts w:hint="cs"/>
                <w:rtl/>
              </w:rPr>
              <w:t>139</w:t>
            </w:r>
            <w:r>
              <w:rPr>
                <w:rtl/>
              </w:rPr>
              <w:t xml:space="preserve"> و</w:t>
            </w:r>
            <w:r w:rsidR="009320AD">
              <w:rPr>
                <w:rFonts w:hint="cs"/>
                <w:rtl/>
              </w:rPr>
              <w:t>177</w:t>
            </w:r>
            <w:r>
              <w:rPr>
                <w:rtl/>
              </w:rPr>
              <w:t xml:space="preserve"> و</w:t>
            </w:r>
            <w:r w:rsidR="009320AD">
              <w:rPr>
                <w:rFonts w:hint="cs"/>
                <w:rtl/>
              </w:rPr>
              <w:t>188</w:t>
            </w:r>
            <w:r>
              <w:rPr>
                <w:rtl/>
              </w:rPr>
              <w:t xml:space="preserve"> و</w:t>
            </w:r>
            <w:r w:rsidR="009320AD">
              <w:rPr>
                <w:rFonts w:hint="cs"/>
                <w:rtl/>
              </w:rPr>
              <w:t>189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433E" w14:textId="77777777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</w:p>
        </w:tc>
      </w:tr>
      <w:tr w:rsidR="009320AD" w14:paraId="1E86CF67" w14:textId="77777777" w:rsidTr="007A01E0">
        <w:trPr>
          <w:trHeight w:val="300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C136" w14:textId="61B42EA6" w:rsidR="009320AD" w:rsidRPr="003108F7" w:rsidRDefault="009320AD" w:rsidP="00C33DE6">
            <w:pPr>
              <w:pStyle w:val="Tabletexte"/>
              <w:tabs>
                <w:tab w:val="clear" w:pos="794"/>
                <w:tab w:val="left" w:pos="456"/>
              </w:tabs>
              <w:ind w:left="314" w:hanging="314"/>
              <w:jc w:val="left"/>
              <w:rPr>
                <w:sz w:val="22"/>
                <w:szCs w:val="22"/>
              </w:rPr>
            </w:pPr>
            <w:r w:rsidRPr="00AB1F56">
              <w:rPr>
                <w:rFonts w:hint="cs"/>
                <w:rtl/>
              </w:rPr>
              <w:t>9</w:t>
            </w:r>
            <w:r w:rsidRPr="00AB1F56">
              <w:rPr>
                <w:rtl/>
              </w:rPr>
              <w:tab/>
            </w:r>
            <w:r w:rsidRPr="00C33DE6">
              <w:rPr>
                <w:spacing w:val="-6"/>
                <w:rtl/>
              </w:rPr>
              <w:t>إمكانية النفاذ والمستهلكون وحماية الأطفال على الإنترنت (المستخدمون المعرضون للخطر)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2F94" w14:textId="6FD865DC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="009320AD" w:rsidRPr="00AB1F56">
              <w:rPr>
                <w:color w:val="000000"/>
                <w:rtl/>
              </w:rPr>
              <w:t>58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64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67</w:t>
            </w:r>
            <w:r>
              <w:rPr>
                <w:color w:val="000000"/>
                <w:rtl/>
              </w:rPr>
              <w:t xml:space="preserve"> و</w:t>
            </w:r>
            <w:r w:rsidR="009320AD" w:rsidRPr="00AB1F56">
              <w:rPr>
                <w:color w:val="000000"/>
                <w:rtl/>
              </w:rPr>
              <w:t>82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3713F717" w14:textId="42937776" w:rsidR="009320AD" w:rsidRPr="003108F7" w:rsidRDefault="007A01E0" w:rsidP="00C33DE6">
            <w:pPr>
              <w:pStyle w:val="Tabletexte"/>
              <w:jc w:val="left"/>
              <w:rPr>
                <w:sz w:val="22"/>
                <w:szCs w:val="22"/>
              </w:rPr>
            </w:pPr>
            <w:r w:rsidRPr="003C1F29">
              <w:rPr>
                <w:color w:val="000000"/>
                <w:rtl/>
              </w:rPr>
              <w:t>القرار</w:t>
            </w:r>
            <w:r>
              <w:rPr>
                <w:rFonts w:hint="cs"/>
                <w:color w:val="000000"/>
                <w:rtl/>
              </w:rPr>
              <w:t>ات</w:t>
            </w:r>
            <w:r w:rsidRPr="003C1F29">
              <w:rPr>
                <w:color w:val="000000"/>
                <w:rtl/>
              </w:rPr>
              <w:t xml:space="preserve"> </w:t>
            </w:r>
            <w:r w:rsidR="009320AD">
              <w:rPr>
                <w:rFonts w:hint="cs"/>
                <w:color w:val="000000"/>
                <w:rtl/>
              </w:rPr>
              <w:t>175</w:t>
            </w:r>
            <w:r>
              <w:rPr>
                <w:color w:val="000000"/>
                <w:rtl/>
              </w:rPr>
              <w:t xml:space="preserve"> و</w:t>
            </w:r>
            <w:r w:rsidR="009320AD">
              <w:rPr>
                <w:rFonts w:hint="cs"/>
                <w:color w:val="000000"/>
                <w:rtl/>
              </w:rPr>
              <w:t>196</w:t>
            </w:r>
            <w:r>
              <w:rPr>
                <w:color w:val="000000"/>
                <w:rtl/>
              </w:rPr>
              <w:t xml:space="preserve"> و</w:t>
            </w:r>
            <w:r w:rsidR="009320AD">
              <w:rPr>
                <w:rFonts w:hint="cs"/>
                <w:color w:val="000000"/>
                <w:rtl/>
              </w:rPr>
              <w:t>179</w:t>
            </w:r>
            <w:r>
              <w:rPr>
                <w:color w:val="000000"/>
                <w:rtl/>
              </w:rPr>
              <w:t xml:space="preserve"> و</w:t>
            </w:r>
            <w:r w:rsidR="009320AD">
              <w:rPr>
                <w:rFonts w:hint="cs"/>
                <w:color w:val="000000"/>
                <w:rtl/>
              </w:rPr>
              <w:t>133</w:t>
            </w:r>
            <w:r w:rsidR="009320AD" w:rsidRPr="00611F82">
              <w:rPr>
                <w:rFonts w:hint="cs"/>
                <w:color w:val="000000"/>
                <w:rtl/>
              </w:rPr>
              <w:t> 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FB49" w14:textId="5A43C52D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البرازيل</w:t>
            </w:r>
          </w:p>
        </w:tc>
      </w:tr>
      <w:tr w:rsidR="009320AD" w14:paraId="38460392" w14:textId="77777777" w:rsidTr="007A01E0">
        <w:trPr>
          <w:trHeight w:val="300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5884" w14:textId="586E8A11" w:rsidR="009320AD" w:rsidRPr="00D966F3" w:rsidRDefault="009320AD" w:rsidP="00C33DE6">
            <w:pPr>
              <w:pStyle w:val="Tabletexte"/>
              <w:tabs>
                <w:tab w:val="clear" w:pos="794"/>
                <w:tab w:val="left" w:pos="456"/>
              </w:tabs>
              <w:ind w:left="314" w:hanging="314"/>
              <w:jc w:val="left"/>
            </w:pPr>
            <w:r w:rsidRPr="00AB1F56">
              <w:rPr>
                <w:rFonts w:hint="cs"/>
                <w:rtl/>
              </w:rPr>
              <w:t>10</w:t>
            </w:r>
            <w:r w:rsidRPr="00AB1F56">
              <w:rPr>
                <w:rtl/>
              </w:rPr>
              <w:tab/>
              <w:t>الابتكار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9F57" w14:textId="2E5ACA9A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  <w:r w:rsidRPr="00AB1F56">
              <w:rPr>
                <w:color w:val="000000"/>
                <w:rtl/>
              </w:rPr>
              <w:t>القرار</w:t>
            </w:r>
            <w:r w:rsidR="007A01E0">
              <w:rPr>
                <w:rFonts w:hint="cs"/>
                <w:color w:val="000000"/>
                <w:rtl/>
              </w:rPr>
              <w:t>ان</w:t>
            </w:r>
            <w:r w:rsidRPr="00AB1F56">
              <w:rPr>
                <w:color w:val="000000"/>
                <w:rtl/>
              </w:rPr>
              <w:t xml:space="preserve"> 85</w:t>
            </w:r>
            <w:r w:rsidR="007A01E0">
              <w:rPr>
                <w:color w:val="000000"/>
                <w:rtl/>
              </w:rPr>
              <w:t xml:space="preserve"> و</w:t>
            </w:r>
            <w:r w:rsidRPr="00AB1F56">
              <w:rPr>
                <w:color w:val="000000"/>
                <w:rtl/>
              </w:rPr>
              <w:t>90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018488DA" w14:textId="6C1B3C87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  <w:r w:rsidRPr="00611F82">
              <w:rPr>
                <w:rtl/>
              </w:rPr>
              <w:t>القرار</w:t>
            </w:r>
            <w:r w:rsidR="007A01E0">
              <w:rPr>
                <w:rFonts w:hint="cs"/>
                <w:rtl/>
              </w:rPr>
              <w:t>ان</w:t>
            </w:r>
            <w:r w:rsidRPr="00611F8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197</w:t>
            </w:r>
            <w:r w:rsidR="007A01E0"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205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C82B" w14:textId="77777777" w:rsidR="009320AD" w:rsidRPr="003108F7" w:rsidRDefault="009320AD" w:rsidP="009320AD">
            <w:pPr>
              <w:pStyle w:val="Tabletexte"/>
              <w:rPr>
                <w:sz w:val="22"/>
                <w:szCs w:val="22"/>
              </w:rPr>
            </w:pPr>
          </w:p>
        </w:tc>
      </w:tr>
    </w:tbl>
    <w:p w14:paraId="74894990" w14:textId="305D2C3A" w:rsidR="00D966F3" w:rsidRPr="004D0848" w:rsidRDefault="004D0848" w:rsidP="007A1883">
      <w:pPr>
        <w:pStyle w:val="enumlev1"/>
        <w:spacing w:before="240"/>
      </w:pPr>
      <w:r w:rsidRPr="004D0848">
        <w:rPr>
          <w:rFonts w:hint="cs"/>
          <w:rtl/>
        </w:rPr>
        <w:t>2</w:t>
      </w:r>
      <w:r w:rsidRPr="004D0848">
        <w:rPr>
          <w:rtl/>
        </w:rPr>
        <w:tab/>
      </w:r>
      <w:r w:rsidR="00D966F3" w:rsidRPr="004D0848">
        <w:rPr>
          <w:rtl/>
        </w:rPr>
        <w:t xml:space="preserve">ويُعرض تقرير عن التقدم المحرز في فريق العمل </w:t>
      </w:r>
      <w:r w:rsidR="00D966F3" w:rsidRPr="004D0848">
        <w:t>TDAG-WG-SR</w:t>
      </w:r>
      <w:r w:rsidR="00D966F3" w:rsidRPr="004D0848">
        <w:rPr>
          <w:rtl/>
        </w:rPr>
        <w:t xml:space="preserve"> في كل اجتماع تحضيري إقليمي.</w:t>
      </w:r>
    </w:p>
    <w:p w14:paraId="51D7FCE4" w14:textId="3B85D7D0" w:rsidR="00D966F3" w:rsidRPr="005D5315" w:rsidRDefault="00D966F3" w:rsidP="00D966F3">
      <w:pPr>
        <w:pStyle w:val="enumlev1"/>
        <w:rPr>
          <w:lang w:val="ar-SA" w:eastAsia="zh-TW" w:bidi="en-GB"/>
        </w:rPr>
      </w:pPr>
      <w:r>
        <w:rPr>
          <w:rFonts w:hint="cs"/>
          <w:rtl/>
        </w:rPr>
        <w:t>3</w:t>
      </w:r>
      <w:r>
        <w:rPr>
          <w:rtl/>
        </w:rPr>
        <w:tab/>
      </w:r>
      <w:r w:rsidRPr="005D5315">
        <w:rPr>
          <w:rtl/>
        </w:rPr>
        <w:t>وعلاوة</w:t>
      </w:r>
      <w:r>
        <w:rPr>
          <w:rFonts w:hint="cs"/>
          <w:rtl/>
        </w:rPr>
        <w:t>ً</w:t>
      </w:r>
      <w:r w:rsidRPr="005D5315">
        <w:rPr>
          <w:rtl/>
        </w:rPr>
        <w:t xml:space="preserve"> على ذلك، أبلغ</w:t>
      </w:r>
      <w:r w:rsidR="004C7966">
        <w:rPr>
          <w:rFonts w:hint="cs"/>
          <w:rtl/>
        </w:rPr>
        <w:t>ت</w:t>
      </w:r>
      <w:r w:rsidRPr="005D5315">
        <w:rPr>
          <w:rtl/>
        </w:rPr>
        <w:t xml:space="preserve"> رئيس</w:t>
      </w:r>
      <w:r w:rsidR="004C7966">
        <w:rPr>
          <w:rFonts w:hint="cs"/>
          <w:rtl/>
        </w:rPr>
        <w:t>ة</w:t>
      </w:r>
      <w:r w:rsidRPr="005D5315">
        <w:rPr>
          <w:rtl/>
        </w:rPr>
        <w:t xml:space="preserve"> فريق العمل </w:t>
      </w:r>
      <w:r w:rsidRPr="005D5315">
        <w:t>TDAG-WG-SR</w:t>
      </w:r>
      <w:r w:rsidRPr="005D5315">
        <w:rPr>
          <w:rtl/>
        </w:rPr>
        <w:t xml:space="preserve"> المنظمات الإقليمية للاتصالات بالاجتماعات المقبلة للفريق </w:t>
      </w:r>
      <w:r w:rsidRPr="005D5315">
        <w:t>TDAG-WG-SR</w:t>
      </w:r>
      <w:r w:rsidRPr="005D5315">
        <w:rPr>
          <w:rtl/>
        </w:rPr>
        <w:t>، مسلطاً الضوء على العمل المضطلع به لتعزيز التنسيق.</w:t>
      </w:r>
    </w:p>
    <w:p w14:paraId="660DA01A" w14:textId="77777777" w:rsidR="00D966F3" w:rsidRPr="005D5315" w:rsidRDefault="00D966F3" w:rsidP="00D966F3">
      <w:pPr>
        <w:pStyle w:val="enumlev1"/>
        <w:rPr>
          <w:lang w:val="ar-SA" w:eastAsia="zh-TW" w:bidi="en-GB"/>
        </w:rPr>
      </w:pPr>
      <w:r>
        <w:rPr>
          <w:rFonts w:hint="cs"/>
          <w:rtl/>
        </w:rPr>
        <w:t>4</w:t>
      </w:r>
      <w:r>
        <w:rPr>
          <w:rtl/>
        </w:rPr>
        <w:tab/>
      </w:r>
      <w:r w:rsidRPr="00896297">
        <w:rPr>
          <w:rtl/>
        </w:rPr>
        <w:t>وكان الاجتماع السادس لفريق</w:t>
      </w:r>
      <w:r w:rsidRPr="00896297">
        <w:rPr>
          <w:rtl/>
          <w:lang w:bidi="ar-SA"/>
        </w:rPr>
        <w:t xml:space="preserve"> العمل</w:t>
      </w:r>
      <w:r w:rsidRPr="00896297">
        <w:rPr>
          <w:rtl/>
        </w:rPr>
        <w:t xml:space="preserve"> </w:t>
      </w:r>
      <w:r w:rsidRPr="00896297">
        <w:rPr>
          <w:cs/>
        </w:rPr>
        <w:t>‎</w:t>
      </w:r>
      <w:r w:rsidRPr="00896297">
        <w:t>TDAG-WG-SR</w:t>
      </w:r>
      <w:r w:rsidRPr="00896297">
        <w:rPr>
          <w:rtl/>
        </w:rPr>
        <w:t xml:space="preserve"> ‏الذي ع</w:t>
      </w:r>
      <w:r>
        <w:rPr>
          <w:rFonts w:hint="cs"/>
          <w:rtl/>
        </w:rPr>
        <w:t>ُ</w:t>
      </w:r>
      <w:r w:rsidRPr="00896297">
        <w:rPr>
          <w:rtl/>
        </w:rPr>
        <w:t xml:space="preserve">قد في </w:t>
      </w:r>
      <w:r w:rsidRPr="00896297">
        <w:rPr>
          <w:cs/>
        </w:rPr>
        <w:t>‎</w:t>
      </w:r>
      <w:r w:rsidRPr="00896297">
        <w:t>2</w:t>
      </w:r>
      <w:r w:rsidRPr="00896297">
        <w:rPr>
          <w:rtl/>
        </w:rPr>
        <w:t xml:space="preserve"> ‏مايو </w:t>
      </w:r>
      <w:r w:rsidRPr="00896297">
        <w:rPr>
          <w:cs/>
        </w:rPr>
        <w:t>‎</w:t>
      </w:r>
      <w:r w:rsidRPr="00896297">
        <w:t>2025</w:t>
      </w:r>
      <w:r w:rsidRPr="00896297">
        <w:rPr>
          <w:rtl/>
        </w:rPr>
        <w:t xml:space="preserve"> ‏هو الاجتماع الأخير لفريق العمل هذا</w:t>
      </w:r>
      <w:r>
        <w:rPr>
          <w:rFonts w:hint="cs"/>
          <w:rtl/>
        </w:rPr>
        <w:t>.</w:t>
      </w:r>
      <w:r w:rsidRPr="00896297">
        <w:rPr>
          <w:rtl/>
        </w:rPr>
        <w:t xml:space="preserve"> </w:t>
      </w:r>
      <w:r>
        <w:rPr>
          <w:rFonts w:hint="cs"/>
          <w:rtl/>
        </w:rPr>
        <w:t>و</w:t>
      </w:r>
      <w:r w:rsidRPr="00896297">
        <w:rPr>
          <w:rtl/>
        </w:rPr>
        <w:t>نيابة</w:t>
      </w:r>
      <w:r>
        <w:rPr>
          <w:rFonts w:hint="cs"/>
          <w:rtl/>
        </w:rPr>
        <w:t>ً</w:t>
      </w:r>
      <w:r w:rsidRPr="00896297">
        <w:rPr>
          <w:rtl/>
        </w:rPr>
        <w:t xml:space="preserve"> عن مدير مكتب تنمية الاتصالات، أ</w:t>
      </w:r>
      <w:r>
        <w:rPr>
          <w:rFonts w:hint="cs"/>
          <w:rtl/>
        </w:rPr>
        <w:t>ُ</w:t>
      </w:r>
      <w:r w:rsidRPr="00896297">
        <w:rPr>
          <w:rtl/>
        </w:rPr>
        <w:t>عرب عن التقدير للرئيس</w:t>
      </w:r>
      <w:r>
        <w:rPr>
          <w:rFonts w:hint="cs"/>
          <w:rtl/>
        </w:rPr>
        <w:t>ة</w:t>
      </w:r>
      <w:r w:rsidRPr="00896297">
        <w:rPr>
          <w:rtl/>
        </w:rPr>
        <w:t xml:space="preserve"> ونواب</w:t>
      </w:r>
      <w:r>
        <w:rPr>
          <w:rFonts w:hint="cs"/>
          <w:rtl/>
        </w:rPr>
        <w:t>ها</w:t>
      </w:r>
      <w:r w:rsidRPr="00896297">
        <w:rPr>
          <w:rtl/>
        </w:rPr>
        <w:t xml:space="preserve"> وجميع المشاركين على العمل الدؤوب والالتزام والمساهمات بشأن تبسيط القرارات لفترة تزيد عن عام الآن من خلال فريق العمل </w:t>
      </w:r>
      <w:r w:rsidRPr="00896297">
        <w:rPr>
          <w:cs/>
        </w:rPr>
        <w:t>‎</w:t>
      </w:r>
      <w:r w:rsidRPr="00896297">
        <w:t>TDAG-WG-SR</w:t>
      </w:r>
      <w:r>
        <w:rPr>
          <w:rFonts w:hint="cs"/>
          <w:rtl/>
        </w:rPr>
        <w:t>.</w:t>
      </w:r>
    </w:p>
    <w:p w14:paraId="6E209F39" w14:textId="1071761B" w:rsidR="00D966F3" w:rsidRPr="009320AD" w:rsidRDefault="00D966F3" w:rsidP="007A1883">
      <w:pPr>
        <w:pStyle w:val="enumlev1"/>
        <w:rPr>
          <w:rtl/>
          <w:lang w:val="ar-SA" w:eastAsia="zh-TW" w:bidi="en-GB"/>
        </w:rPr>
      </w:pPr>
      <w:bookmarkStart w:id="1" w:name="Proposal"/>
      <w:bookmarkEnd w:id="1"/>
      <w:r>
        <w:rPr>
          <w:rtl/>
        </w:rPr>
        <w:t>7</w:t>
      </w:r>
      <w:r>
        <w:rPr>
          <w:rtl/>
        </w:rPr>
        <w:tab/>
      </w:r>
      <w:r w:rsidRPr="00896297">
        <w:rPr>
          <w:rtl/>
        </w:rPr>
        <w:t>‏</w:t>
      </w:r>
      <w:r>
        <w:rPr>
          <w:rFonts w:hint="cs"/>
          <w:rtl/>
        </w:rPr>
        <w:t>و</w:t>
      </w:r>
      <w:r w:rsidRPr="00896297">
        <w:rPr>
          <w:rtl/>
        </w:rPr>
        <w:t>يمكن تقديم مساهمات جديدة إلى الاجتماعات الأقاليمية الافتراضية المقبلة التي ست</w:t>
      </w:r>
      <w:r>
        <w:rPr>
          <w:rFonts w:hint="cs"/>
          <w:rtl/>
        </w:rPr>
        <w:t>ُ</w:t>
      </w:r>
      <w:r w:rsidRPr="00896297">
        <w:rPr>
          <w:rtl/>
        </w:rPr>
        <w:t xml:space="preserve">عقد في يوليو وسبتمبر </w:t>
      </w:r>
      <w:r w:rsidRPr="00896297">
        <w:rPr>
          <w:cs/>
        </w:rPr>
        <w:t>‎</w:t>
      </w:r>
      <w:r w:rsidRPr="00896297">
        <w:t>2025</w:t>
      </w:r>
      <w:r w:rsidRPr="005D5315">
        <w:rPr>
          <w:rtl/>
        </w:rPr>
        <w:t>.</w:t>
      </w:r>
    </w:p>
    <w:p w14:paraId="6D5C1C58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46"/>
      <w:footerReference w:type="first" r:id="rId4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C0BCA" w14:textId="77777777" w:rsidR="00541337" w:rsidRDefault="00541337" w:rsidP="006C3242">
      <w:pPr>
        <w:spacing w:before="0" w:line="240" w:lineRule="auto"/>
      </w:pPr>
      <w:r>
        <w:separator/>
      </w:r>
    </w:p>
  </w:endnote>
  <w:endnote w:type="continuationSeparator" w:id="0">
    <w:p w14:paraId="12FD4262" w14:textId="77777777" w:rsidR="00541337" w:rsidRDefault="0054133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AD1E92" w:rsidRPr="00AD1E92" w14:paraId="3EDAF9B1" w14:textId="77777777" w:rsidTr="00031158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FF2DB7E" w14:textId="77777777" w:rsidR="00AD1E92" w:rsidRPr="009320AD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320AD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2DB4A3D" w14:textId="77777777" w:rsidR="00AD1E92" w:rsidRPr="009320AD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320AD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21BBDB5B" w14:textId="1DEDC973" w:rsidR="00AD1E92" w:rsidRPr="009320AD" w:rsidRDefault="00D966F3" w:rsidP="00C33DE6">
          <w:pPr>
            <w:spacing w:before="60" w:after="40" w:line="260" w:lineRule="exact"/>
            <w:jc w:val="left"/>
            <w:rPr>
              <w:position w:val="2"/>
              <w:sz w:val="18"/>
              <w:szCs w:val="18"/>
              <w:lang w:val="en-GB"/>
            </w:rPr>
          </w:pPr>
          <w:r w:rsidRPr="009320AD">
            <w:rPr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r w:rsidRPr="009320AD">
            <w:rPr>
              <w:position w:val="2"/>
              <w:sz w:val="18"/>
              <w:szCs w:val="18"/>
              <w:lang w:val="fr-FR" w:bidi="ar-EG"/>
            </w:rPr>
            <w:t>Andrea Grippa</w:t>
          </w:r>
          <w:r w:rsidRPr="009320AD">
            <w:rPr>
              <w:position w:val="2"/>
              <w:sz w:val="18"/>
              <w:szCs w:val="18"/>
              <w:rtl/>
              <w:lang w:val="fr-FR" w:bidi="ar-EG"/>
            </w:rPr>
            <w:t xml:space="preserve">، الوكالة الوطنية للاتصالات </w:t>
          </w:r>
          <w:r w:rsidRPr="009320AD">
            <w:rPr>
              <w:position w:val="2"/>
              <w:sz w:val="18"/>
              <w:szCs w:val="18"/>
              <w:lang w:val="fr-FR" w:bidi="ar-EG"/>
            </w:rPr>
            <w:t>ANATEL</w:t>
          </w:r>
          <w:r w:rsidRPr="009320AD">
            <w:rPr>
              <w:position w:val="2"/>
              <w:sz w:val="18"/>
              <w:szCs w:val="18"/>
              <w:lang w:bidi="ar-EG"/>
            </w:rPr>
            <w:t>)</w:t>
          </w:r>
          <w:r w:rsidRPr="009320AD">
            <w:rPr>
              <w:position w:val="2"/>
              <w:sz w:val="18"/>
              <w:szCs w:val="18"/>
              <w:rtl/>
              <w:lang w:val="fr-FR" w:bidi="ar-EG"/>
            </w:rPr>
            <w:t xml:space="preserve">)، البرازيل </w:t>
          </w:r>
          <w:r w:rsidR="00D00961">
            <w:rPr>
              <w:position w:val="2"/>
              <w:sz w:val="18"/>
              <w:szCs w:val="18"/>
              <w:rtl/>
              <w:lang w:val="fr-FR" w:bidi="ar-EG"/>
            </w:rPr>
            <w:br/>
          </w:r>
          <w:r w:rsidRPr="009320AD">
            <w:rPr>
              <w:position w:val="2"/>
              <w:sz w:val="18"/>
              <w:szCs w:val="18"/>
              <w:rtl/>
              <w:lang w:val="fr-FR" w:bidi="ar-EG"/>
            </w:rPr>
            <w:t>رئيسة فريق العمل التابع للفريق الاستشاري لتنمية الاتصالات والمعني بتبسيط القرارات</w:t>
          </w:r>
        </w:p>
      </w:tc>
    </w:tr>
    <w:tr w:rsidR="00AD1E92" w:rsidRPr="00AD1E92" w14:paraId="480BE08C" w14:textId="77777777" w:rsidTr="00031158">
      <w:tc>
        <w:tcPr>
          <w:tcW w:w="991" w:type="dxa"/>
        </w:tcPr>
        <w:p w14:paraId="71A9C7A6" w14:textId="77777777" w:rsidR="00AD1E92" w:rsidRPr="009320AD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95D2F08" w14:textId="77777777" w:rsidR="00AD1E92" w:rsidRPr="009320AD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320AD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26E205F9" w14:textId="2A90700A" w:rsidR="00AD1E92" w:rsidRPr="009320AD" w:rsidRDefault="00D966F3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320AD">
            <w:rPr>
              <w:sz w:val="18"/>
              <w:szCs w:val="18"/>
            </w:rPr>
            <w:t>+55 61 99244 5456</w:t>
          </w:r>
        </w:p>
      </w:tc>
    </w:tr>
    <w:tr w:rsidR="00AD1E92" w:rsidRPr="00AD1E92" w14:paraId="356BB517" w14:textId="77777777" w:rsidTr="00031158">
      <w:tc>
        <w:tcPr>
          <w:tcW w:w="991" w:type="dxa"/>
        </w:tcPr>
        <w:p w14:paraId="0AB23274" w14:textId="77777777" w:rsidR="00AD1E92" w:rsidRPr="009320AD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1464C94" w14:textId="77777777" w:rsidR="00AD1E92" w:rsidRPr="009320AD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320AD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0F4ABB3" w14:textId="7A7F371B" w:rsidR="00AD1E92" w:rsidRPr="009320AD" w:rsidRDefault="00D966F3" w:rsidP="00AD1E92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Pr="009320AD">
              <w:rPr>
                <w:rStyle w:val="Hyperlink"/>
                <w:sz w:val="18"/>
                <w:szCs w:val="18"/>
              </w:rPr>
              <w:t>agrippa@anatel.gov.br</w:t>
            </w:r>
          </w:hyperlink>
          <w:hyperlink r:id="rId2" w:history="1"/>
        </w:p>
      </w:tc>
    </w:tr>
  </w:tbl>
  <w:p w14:paraId="000EFCA4" w14:textId="77777777" w:rsidR="00AD1E92" w:rsidRPr="004A0B7B" w:rsidRDefault="00AD1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83EE" w14:textId="77777777" w:rsidR="00541337" w:rsidRDefault="00541337" w:rsidP="006C3242">
      <w:pPr>
        <w:spacing w:before="0" w:line="240" w:lineRule="auto"/>
      </w:pPr>
      <w:r>
        <w:separator/>
      </w:r>
    </w:p>
  </w:footnote>
  <w:footnote w:type="continuationSeparator" w:id="0">
    <w:p w14:paraId="4A445C5D" w14:textId="77777777" w:rsidR="00541337" w:rsidRDefault="0054133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F20CBC6" w14:textId="40100CE9" w:rsidR="00882A17" w:rsidRPr="00FC3D2F" w:rsidRDefault="00882A17" w:rsidP="004F0F62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2" w:name="DocNo2"/>
        <w:bookmarkEnd w:id="2"/>
        <w:r w:rsidR="006B266A">
          <w:rPr>
            <w:sz w:val="20"/>
            <w:szCs w:val="20"/>
            <w:lang w:val="es-ES_tradnl"/>
          </w:rPr>
          <w:t>5</w:t>
        </w:r>
        <w:r w:rsidR="004F0F62" w:rsidRPr="004F0F62">
          <w:rPr>
            <w:sz w:val="20"/>
            <w:szCs w:val="20"/>
            <w:lang w:val="es-ES_tradnl"/>
          </w:rPr>
          <w:t>/</w:t>
        </w:r>
        <w:r w:rsidR="00D966F3">
          <w:rPr>
            <w:sz w:val="20"/>
            <w:szCs w:val="20"/>
            <w:lang w:val="es-ES_tradnl"/>
          </w:rPr>
          <w:t>20(Rev.1)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052376">
    <w:abstractNumId w:val="9"/>
  </w:num>
  <w:num w:numId="2" w16cid:durableId="1147554591">
    <w:abstractNumId w:val="7"/>
  </w:num>
  <w:num w:numId="3" w16cid:durableId="1041170884">
    <w:abstractNumId w:val="6"/>
  </w:num>
  <w:num w:numId="4" w16cid:durableId="1808467772">
    <w:abstractNumId w:val="5"/>
  </w:num>
  <w:num w:numId="5" w16cid:durableId="939215603">
    <w:abstractNumId w:val="4"/>
  </w:num>
  <w:num w:numId="6" w16cid:durableId="1171480664">
    <w:abstractNumId w:val="8"/>
  </w:num>
  <w:num w:numId="7" w16cid:durableId="1511486152">
    <w:abstractNumId w:val="3"/>
  </w:num>
  <w:num w:numId="8" w16cid:durableId="1234042883">
    <w:abstractNumId w:val="2"/>
  </w:num>
  <w:num w:numId="9" w16cid:durableId="285890177">
    <w:abstractNumId w:val="1"/>
  </w:num>
  <w:num w:numId="10" w16cid:durableId="1410539016">
    <w:abstractNumId w:val="0"/>
  </w:num>
  <w:num w:numId="11" w16cid:durableId="1773476791">
    <w:abstractNumId w:val="11"/>
  </w:num>
  <w:num w:numId="12" w16cid:durableId="1497454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37"/>
    <w:rsid w:val="00026D7C"/>
    <w:rsid w:val="0006468A"/>
    <w:rsid w:val="00090574"/>
    <w:rsid w:val="000C1C0E"/>
    <w:rsid w:val="000C548A"/>
    <w:rsid w:val="00153471"/>
    <w:rsid w:val="0019128D"/>
    <w:rsid w:val="001C0169"/>
    <w:rsid w:val="001D1D50"/>
    <w:rsid w:val="001D6745"/>
    <w:rsid w:val="001E446E"/>
    <w:rsid w:val="00203E2B"/>
    <w:rsid w:val="0021016E"/>
    <w:rsid w:val="002154EE"/>
    <w:rsid w:val="002276D2"/>
    <w:rsid w:val="0023283D"/>
    <w:rsid w:val="0026373E"/>
    <w:rsid w:val="00271C43"/>
    <w:rsid w:val="00290728"/>
    <w:rsid w:val="002978F4"/>
    <w:rsid w:val="002B028D"/>
    <w:rsid w:val="002D695E"/>
    <w:rsid w:val="002E6541"/>
    <w:rsid w:val="002F5B47"/>
    <w:rsid w:val="00313818"/>
    <w:rsid w:val="00317741"/>
    <w:rsid w:val="00334924"/>
    <w:rsid w:val="003409BC"/>
    <w:rsid w:val="00352462"/>
    <w:rsid w:val="00357185"/>
    <w:rsid w:val="0037077B"/>
    <w:rsid w:val="00383829"/>
    <w:rsid w:val="003971E3"/>
    <w:rsid w:val="003C4402"/>
    <w:rsid w:val="003F4B29"/>
    <w:rsid w:val="004200BD"/>
    <w:rsid w:val="0042686F"/>
    <w:rsid w:val="004317D8"/>
    <w:rsid w:val="00434183"/>
    <w:rsid w:val="00443869"/>
    <w:rsid w:val="00447F32"/>
    <w:rsid w:val="00457D22"/>
    <w:rsid w:val="004A0B7B"/>
    <w:rsid w:val="004C7966"/>
    <w:rsid w:val="004D0848"/>
    <w:rsid w:val="004E11DC"/>
    <w:rsid w:val="004F0F62"/>
    <w:rsid w:val="004F3C48"/>
    <w:rsid w:val="00506E94"/>
    <w:rsid w:val="00525DDD"/>
    <w:rsid w:val="005409AC"/>
    <w:rsid w:val="00541337"/>
    <w:rsid w:val="0055516A"/>
    <w:rsid w:val="0058491B"/>
    <w:rsid w:val="005874F2"/>
    <w:rsid w:val="00592EA5"/>
    <w:rsid w:val="005A3170"/>
    <w:rsid w:val="005B2C89"/>
    <w:rsid w:val="005C0C76"/>
    <w:rsid w:val="005C31CA"/>
    <w:rsid w:val="005D610E"/>
    <w:rsid w:val="005D63D6"/>
    <w:rsid w:val="005E1E6D"/>
    <w:rsid w:val="005E230F"/>
    <w:rsid w:val="006128FC"/>
    <w:rsid w:val="00677396"/>
    <w:rsid w:val="0069200F"/>
    <w:rsid w:val="006A2C6C"/>
    <w:rsid w:val="006A5FEC"/>
    <w:rsid w:val="006A65CB"/>
    <w:rsid w:val="006B0CC6"/>
    <w:rsid w:val="006B266A"/>
    <w:rsid w:val="006C3242"/>
    <w:rsid w:val="006C7CC0"/>
    <w:rsid w:val="006E4285"/>
    <w:rsid w:val="006F63F7"/>
    <w:rsid w:val="007025C7"/>
    <w:rsid w:val="00706D7A"/>
    <w:rsid w:val="00722F0D"/>
    <w:rsid w:val="00733DAA"/>
    <w:rsid w:val="0073492E"/>
    <w:rsid w:val="0074420E"/>
    <w:rsid w:val="0074742E"/>
    <w:rsid w:val="00747A70"/>
    <w:rsid w:val="00783A69"/>
    <w:rsid w:val="00783E26"/>
    <w:rsid w:val="00794AB5"/>
    <w:rsid w:val="007A01E0"/>
    <w:rsid w:val="007A1883"/>
    <w:rsid w:val="007A1D77"/>
    <w:rsid w:val="007B4FA0"/>
    <w:rsid w:val="007C3BC7"/>
    <w:rsid w:val="007C3BCD"/>
    <w:rsid w:val="007D345C"/>
    <w:rsid w:val="007D4ACF"/>
    <w:rsid w:val="007F0787"/>
    <w:rsid w:val="00810B7B"/>
    <w:rsid w:val="0082358A"/>
    <w:rsid w:val="008235CD"/>
    <w:rsid w:val="008247DE"/>
    <w:rsid w:val="00840B10"/>
    <w:rsid w:val="008513CB"/>
    <w:rsid w:val="00855F97"/>
    <w:rsid w:val="008562F3"/>
    <w:rsid w:val="00874F08"/>
    <w:rsid w:val="00882A17"/>
    <w:rsid w:val="00894A68"/>
    <w:rsid w:val="008A7F84"/>
    <w:rsid w:val="0091702E"/>
    <w:rsid w:val="00923B0C"/>
    <w:rsid w:val="009320AD"/>
    <w:rsid w:val="0094021C"/>
    <w:rsid w:val="0094065A"/>
    <w:rsid w:val="00952F86"/>
    <w:rsid w:val="00957084"/>
    <w:rsid w:val="00982B28"/>
    <w:rsid w:val="00983DA5"/>
    <w:rsid w:val="009D313F"/>
    <w:rsid w:val="009D3B5D"/>
    <w:rsid w:val="00A15396"/>
    <w:rsid w:val="00A24359"/>
    <w:rsid w:val="00A47A5A"/>
    <w:rsid w:val="00A6683B"/>
    <w:rsid w:val="00A97F94"/>
    <w:rsid w:val="00AA7EA2"/>
    <w:rsid w:val="00AD1E92"/>
    <w:rsid w:val="00B03099"/>
    <w:rsid w:val="00B05BC8"/>
    <w:rsid w:val="00B319BC"/>
    <w:rsid w:val="00B64B47"/>
    <w:rsid w:val="00B93B7B"/>
    <w:rsid w:val="00BA2511"/>
    <w:rsid w:val="00BC4B48"/>
    <w:rsid w:val="00C002DE"/>
    <w:rsid w:val="00C33DE6"/>
    <w:rsid w:val="00C53BF8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CF4342"/>
    <w:rsid w:val="00D00961"/>
    <w:rsid w:val="00D10CCF"/>
    <w:rsid w:val="00D459F3"/>
    <w:rsid w:val="00D77D0F"/>
    <w:rsid w:val="00D8311F"/>
    <w:rsid w:val="00D84440"/>
    <w:rsid w:val="00D966F3"/>
    <w:rsid w:val="00DA1CF0"/>
    <w:rsid w:val="00DC1E02"/>
    <w:rsid w:val="00DC24B4"/>
    <w:rsid w:val="00DC5FB0"/>
    <w:rsid w:val="00DF16DC"/>
    <w:rsid w:val="00E43176"/>
    <w:rsid w:val="00E45211"/>
    <w:rsid w:val="00E473C5"/>
    <w:rsid w:val="00E743C7"/>
    <w:rsid w:val="00E92863"/>
    <w:rsid w:val="00EB796D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D35D7"/>
    <w:rsid w:val="00FE5872"/>
    <w:rsid w:val="00FE7FCA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E6E6E"/>
  <w15:chartTrackingRefBased/>
  <w15:docId w15:val="{212F02B8-F149-435C-B2E2-11472E7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D966F3"/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9320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A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251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31/" TargetMode="Externa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hyperlink" Target="https://www.itu.int/md/D22-TDAG.WG.SR-C-0025/" TargetMode="External"/><Relationship Id="rId42" Type="http://schemas.openxmlformats.org/officeDocument/2006/relationships/hyperlink" Target="https://www.itu.int/md/D22-TDAG.WG.SR-INF-0001/en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9" Type="http://schemas.openxmlformats.org/officeDocument/2006/relationships/hyperlink" Target="https://www.itu.int/md/D22-TDAG.WG.SR-C-0015/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yperlink" Target="https://www.itu.int/md/D22-TDAG.WG.SR-C-0023/en" TargetMode="External"/><Relationship Id="rId37" Type="http://schemas.openxmlformats.org/officeDocument/2006/relationships/hyperlink" Target="https://www.itu.int/md/D22-TDAG.WG.SR-C-0028/" TargetMode="External"/><Relationship Id="rId40" Type="http://schemas.openxmlformats.org/officeDocument/2006/relationships/hyperlink" Target="https://www.itu.int/md/D22-TDAG.WG.SR-C-0033/en" TargetMode="External"/><Relationship Id="rId45" Type="http://schemas.openxmlformats.org/officeDocument/2006/relationships/hyperlink" Target="https://www.itu.int/md/D22-TDAG.WG.SR-C-0013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yperlink" Target="https://www.itu.int/md/D22-TDAG.WG.SR-C-0027/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21/en" TargetMode="External"/><Relationship Id="rId44" Type="http://schemas.openxmlformats.org/officeDocument/2006/relationships/hyperlink" Target="https://www.itu.int/md/D22-TDAG.WG.SR-C-0035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hyperlink" Target="https://www.itu.int/md/D22-TDAG.WG.SR-C-0026/" TargetMode="External"/><Relationship Id="rId43" Type="http://schemas.openxmlformats.org/officeDocument/2006/relationships/hyperlink" Target="https://www.itu.int/md/D22-TDAG.WG.SR-INF-0002/en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" TargetMode="External"/><Relationship Id="rId38" Type="http://schemas.openxmlformats.org/officeDocument/2006/relationships/hyperlink" Target="https://www.itu.int/md/D22-TDAG.WG.SR-C-0029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D22-TDAG31-240520-TD-0003/" TargetMode="External"/><Relationship Id="rId41" Type="http://schemas.openxmlformats.org/officeDocument/2006/relationships/hyperlink" Target="https://www.itu.int/md/D22-TDAG.WG.SR-C-003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BACD-9163-46B4-90F4-22DFD81D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15772-F0F4-412D-8139-AF0C701EDDD6}">
  <ds:schemaRefs>
    <ds:schemaRef ds:uri="http://schemas.microsoft.com/office/2006/metadata/properties"/>
    <ds:schemaRef ds:uri="http://schemas.microsoft.com/office/infopath/2007/PartnerControls"/>
    <ds:schemaRef ds:uri="d4ea696a-cca3-460b-a983-57ac2621983a"/>
    <ds:schemaRef ds:uri="29399490-13b9-4c73-b71e-403b715b75a7"/>
  </ds:schemaRefs>
</ds:datastoreItem>
</file>

<file path=customXml/itemProps3.xml><?xml version="1.0" encoding="utf-8"?>
<ds:datastoreItem xmlns:ds="http://schemas.openxmlformats.org/officeDocument/2006/customXml" ds:itemID="{590CB55B-847F-43C9-9657-BBAFF4EAA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BDT</cp:lastModifiedBy>
  <cp:revision>4</cp:revision>
  <dcterms:created xsi:type="dcterms:W3CDTF">2025-05-13T13:04:00Z</dcterms:created>
  <dcterms:modified xsi:type="dcterms:W3CDTF">2025-05-13T13:21:00Z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  <property fmtid="{D5CDD505-2E9C-101B-9397-08002B2CF9AE}" pid="3" name="MediaServiceImageTags">
    <vt:lpwstr/>
  </property>
</Properties>
</file>