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F30E86" w14:paraId="75A03C1D" w14:textId="77777777" w:rsidTr="000D6EAB">
        <w:trPr>
          <w:cantSplit/>
          <w:trHeight w:val="1276"/>
        </w:trPr>
        <w:tc>
          <w:tcPr>
            <w:tcW w:w="1985" w:type="dxa"/>
          </w:tcPr>
          <w:p w14:paraId="312D2E0C" w14:textId="77777777" w:rsidR="00AE1244" w:rsidRPr="00F30E86" w:rsidRDefault="000E1F4F" w:rsidP="00A259A2">
            <w:pPr>
              <w:spacing w:after="40"/>
              <w:rPr>
                <w:b/>
                <w:bCs/>
                <w:sz w:val="30"/>
                <w:szCs w:val="30"/>
              </w:rPr>
            </w:pPr>
            <w:r w:rsidRPr="00F30E86">
              <w:rPr>
                <w:b/>
                <w:bCs/>
                <w:noProof/>
                <w:sz w:val="30"/>
                <w:szCs w:val="30"/>
              </w:rPr>
              <w:drawing>
                <wp:inline distT="0" distB="0" distL="0" distR="0" wp14:anchorId="16EE1977" wp14:editId="5CA7BF25">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2D4C54A2" w14:textId="4CED1466" w:rsidR="008E1A73" w:rsidRPr="00F30E86" w:rsidRDefault="008E1A73" w:rsidP="002978E6">
            <w:pPr>
              <w:tabs>
                <w:tab w:val="clear" w:pos="1134"/>
              </w:tabs>
              <w:spacing w:before="240" w:after="240" w:line="240" w:lineRule="atLeast"/>
              <w:ind w:left="34"/>
              <w:rPr>
                <w:b/>
                <w:bCs/>
                <w:sz w:val="30"/>
                <w:szCs w:val="30"/>
              </w:rPr>
            </w:pPr>
            <w:r w:rsidRPr="00F30E86">
              <w:rPr>
                <w:b/>
                <w:bCs/>
                <w:sz w:val="30"/>
                <w:szCs w:val="30"/>
              </w:rPr>
              <w:t>Консультативная группа</w:t>
            </w:r>
            <w:r w:rsidRPr="00F30E86">
              <w:rPr>
                <w:b/>
                <w:bCs/>
                <w:sz w:val="30"/>
                <w:szCs w:val="30"/>
              </w:rPr>
              <w:br/>
              <w:t>по развитию электросвязи (КГРЭ)</w:t>
            </w:r>
          </w:p>
          <w:p w14:paraId="64578F42" w14:textId="77777777" w:rsidR="00AE1244" w:rsidRPr="00F30E86" w:rsidRDefault="00AE1244" w:rsidP="00294BF6">
            <w:pPr>
              <w:tabs>
                <w:tab w:val="clear" w:pos="1134"/>
              </w:tabs>
              <w:spacing w:after="48" w:line="240" w:lineRule="atLeast"/>
              <w:ind w:left="34"/>
              <w:rPr>
                <w:b/>
                <w:bCs/>
                <w:szCs w:val="22"/>
              </w:rPr>
            </w:pPr>
            <w:r w:rsidRPr="00F30E86">
              <w:rPr>
                <w:rFonts w:cstheme="minorHAnsi"/>
                <w:b/>
                <w:bCs/>
                <w:szCs w:val="22"/>
                <w:lang w:eastAsia="zh-CN"/>
              </w:rPr>
              <w:t>32-е собрание, Женева, Швейцария, 12–16 мая 2025 года</w:t>
            </w:r>
          </w:p>
        </w:tc>
        <w:tc>
          <w:tcPr>
            <w:tcW w:w="1384" w:type="dxa"/>
          </w:tcPr>
          <w:p w14:paraId="0E1FD0F7" w14:textId="77777777" w:rsidR="00AE1244" w:rsidRPr="00F30E86" w:rsidRDefault="00AE1244" w:rsidP="00303F7C">
            <w:pPr>
              <w:spacing w:before="240" w:after="120"/>
              <w:jc w:val="right"/>
              <w:rPr>
                <w:rFonts w:cstheme="minorHAnsi"/>
              </w:rPr>
            </w:pPr>
            <w:bookmarkStart w:id="0" w:name="ditulogo"/>
            <w:bookmarkEnd w:id="0"/>
            <w:r w:rsidRPr="00F30E86">
              <w:rPr>
                <w:noProof/>
                <w:lang w:eastAsia="fr-FR"/>
              </w:rPr>
              <w:drawing>
                <wp:inline distT="0" distB="0" distL="0" distR="0" wp14:anchorId="71203488" wp14:editId="7B8C32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30E86" w14:paraId="1E86695F" w14:textId="77777777" w:rsidTr="005C3173">
        <w:trPr>
          <w:cantSplit/>
        </w:trPr>
        <w:tc>
          <w:tcPr>
            <w:tcW w:w="6663" w:type="dxa"/>
            <w:gridSpan w:val="2"/>
            <w:tcBorders>
              <w:top w:val="single" w:sz="12" w:space="0" w:color="auto"/>
            </w:tcBorders>
          </w:tcPr>
          <w:p w14:paraId="1F2F2111" w14:textId="77777777" w:rsidR="00D83BF5" w:rsidRPr="00F30E86"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6E145ED1" w14:textId="77777777" w:rsidR="00D83BF5" w:rsidRPr="00F30E86" w:rsidRDefault="00D83BF5" w:rsidP="00CE66E4">
            <w:pPr>
              <w:spacing w:before="0"/>
              <w:rPr>
                <w:rFonts w:cstheme="minorHAnsi"/>
                <w:sz w:val="20"/>
              </w:rPr>
            </w:pPr>
          </w:p>
        </w:tc>
      </w:tr>
      <w:tr w:rsidR="00D87035" w:rsidRPr="00F30E86" w14:paraId="5EAD7814" w14:textId="77777777" w:rsidTr="005C3173">
        <w:trPr>
          <w:cantSplit/>
          <w:trHeight w:val="23"/>
        </w:trPr>
        <w:tc>
          <w:tcPr>
            <w:tcW w:w="6663" w:type="dxa"/>
            <w:gridSpan w:val="2"/>
            <w:shd w:val="clear" w:color="auto" w:fill="auto"/>
          </w:tcPr>
          <w:p w14:paraId="2585154A" w14:textId="77777777" w:rsidR="00D87035" w:rsidRPr="00F30E86"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7D8E7F10" w14:textId="10BF5D82" w:rsidR="00D87035" w:rsidRPr="00F30E86" w:rsidRDefault="005E032D" w:rsidP="00CE66E4">
            <w:pPr>
              <w:tabs>
                <w:tab w:val="left" w:pos="851"/>
              </w:tabs>
              <w:spacing w:before="0"/>
              <w:rPr>
                <w:rFonts w:cstheme="minorHAnsi"/>
                <w:szCs w:val="22"/>
              </w:rPr>
            </w:pPr>
            <w:r w:rsidRPr="00F30E86">
              <w:rPr>
                <w:b/>
                <w:bCs/>
                <w:szCs w:val="22"/>
              </w:rPr>
              <w:t>Документ</w:t>
            </w:r>
            <w:r w:rsidR="00D87035" w:rsidRPr="00F30E86">
              <w:rPr>
                <w:b/>
                <w:bCs/>
                <w:szCs w:val="22"/>
              </w:rPr>
              <w:t xml:space="preserve"> </w:t>
            </w:r>
            <w:bookmarkStart w:id="4" w:name="DocRef1"/>
            <w:bookmarkEnd w:id="4"/>
            <w:r w:rsidR="00D87035" w:rsidRPr="00F30E86">
              <w:rPr>
                <w:b/>
                <w:bCs/>
                <w:szCs w:val="22"/>
              </w:rPr>
              <w:t>TDAG-</w:t>
            </w:r>
            <w:r w:rsidR="00523934" w:rsidRPr="00F30E86">
              <w:rPr>
                <w:b/>
                <w:bCs/>
                <w:szCs w:val="22"/>
              </w:rPr>
              <w:t>2</w:t>
            </w:r>
            <w:r w:rsidR="0081159E" w:rsidRPr="00F30E86">
              <w:rPr>
                <w:b/>
                <w:bCs/>
                <w:szCs w:val="22"/>
              </w:rPr>
              <w:t>5</w:t>
            </w:r>
            <w:r w:rsidR="00D87035" w:rsidRPr="00F30E86">
              <w:rPr>
                <w:b/>
                <w:bCs/>
                <w:szCs w:val="22"/>
              </w:rPr>
              <w:t>/</w:t>
            </w:r>
            <w:bookmarkStart w:id="5" w:name="DocNo1"/>
            <w:bookmarkEnd w:id="5"/>
            <w:r w:rsidR="00B80431" w:rsidRPr="00F30E86">
              <w:rPr>
                <w:b/>
                <w:bCs/>
                <w:szCs w:val="22"/>
              </w:rPr>
              <w:t>19</w:t>
            </w:r>
            <w:r w:rsidR="00EB0070" w:rsidRPr="00F30E86">
              <w:rPr>
                <w:b/>
                <w:bCs/>
                <w:szCs w:val="22"/>
              </w:rPr>
              <w:t>(Rev.1)</w:t>
            </w:r>
            <w:r w:rsidR="00D87035" w:rsidRPr="00F30E86">
              <w:rPr>
                <w:b/>
                <w:bCs/>
                <w:szCs w:val="22"/>
              </w:rPr>
              <w:t>-</w:t>
            </w:r>
            <w:r w:rsidRPr="00F30E86">
              <w:rPr>
                <w:b/>
                <w:bCs/>
                <w:szCs w:val="22"/>
              </w:rPr>
              <w:t>R</w:t>
            </w:r>
          </w:p>
        </w:tc>
      </w:tr>
      <w:tr w:rsidR="00D87035" w:rsidRPr="00F30E86" w14:paraId="65CFA4BE" w14:textId="77777777" w:rsidTr="005C3173">
        <w:trPr>
          <w:cantSplit/>
          <w:trHeight w:val="23"/>
        </w:trPr>
        <w:tc>
          <w:tcPr>
            <w:tcW w:w="6663" w:type="dxa"/>
            <w:gridSpan w:val="2"/>
            <w:shd w:val="clear" w:color="auto" w:fill="auto"/>
          </w:tcPr>
          <w:p w14:paraId="3FE48D6E" w14:textId="77777777" w:rsidR="00D87035" w:rsidRPr="00F30E86"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3E127998" w14:textId="29710E20" w:rsidR="00D87035" w:rsidRPr="00F30E86" w:rsidRDefault="00EB0070" w:rsidP="00CE66E4">
            <w:pPr>
              <w:spacing w:before="0"/>
              <w:rPr>
                <w:rFonts w:cstheme="minorHAnsi"/>
                <w:szCs w:val="22"/>
              </w:rPr>
            </w:pPr>
            <w:r w:rsidRPr="00F30E86">
              <w:rPr>
                <w:b/>
                <w:bCs/>
                <w:szCs w:val="22"/>
              </w:rPr>
              <w:t>9 мая</w:t>
            </w:r>
            <w:r w:rsidR="0081159E" w:rsidRPr="00F30E86">
              <w:rPr>
                <w:b/>
                <w:bCs/>
                <w:szCs w:val="22"/>
              </w:rPr>
              <w:t xml:space="preserve"> </w:t>
            </w:r>
            <w:r w:rsidR="002955DA" w:rsidRPr="00F30E86">
              <w:rPr>
                <w:b/>
                <w:bCs/>
                <w:szCs w:val="22"/>
              </w:rPr>
              <w:t>2025</w:t>
            </w:r>
            <w:r w:rsidR="005E032D" w:rsidRPr="00F30E86">
              <w:rPr>
                <w:b/>
                <w:bCs/>
                <w:szCs w:val="22"/>
              </w:rPr>
              <w:t xml:space="preserve"> года</w:t>
            </w:r>
          </w:p>
        </w:tc>
      </w:tr>
      <w:bookmarkEnd w:id="6"/>
      <w:bookmarkEnd w:id="7"/>
      <w:tr w:rsidR="00D87035" w:rsidRPr="00F30E86" w14:paraId="694149A2" w14:textId="77777777" w:rsidTr="005C3173">
        <w:trPr>
          <w:cantSplit/>
          <w:trHeight w:val="23"/>
        </w:trPr>
        <w:tc>
          <w:tcPr>
            <w:tcW w:w="6663" w:type="dxa"/>
            <w:gridSpan w:val="2"/>
            <w:shd w:val="clear" w:color="auto" w:fill="auto"/>
          </w:tcPr>
          <w:p w14:paraId="69EFF5C5" w14:textId="77777777" w:rsidR="00D87035" w:rsidRPr="00F30E86" w:rsidRDefault="00D87035" w:rsidP="00CE66E4">
            <w:pPr>
              <w:tabs>
                <w:tab w:val="left" w:pos="851"/>
              </w:tabs>
              <w:spacing w:before="0"/>
              <w:rPr>
                <w:rFonts w:cstheme="minorHAnsi"/>
                <w:szCs w:val="24"/>
              </w:rPr>
            </w:pPr>
          </w:p>
        </w:tc>
        <w:tc>
          <w:tcPr>
            <w:tcW w:w="3368" w:type="dxa"/>
            <w:gridSpan w:val="2"/>
          </w:tcPr>
          <w:p w14:paraId="35B48439" w14:textId="77777777" w:rsidR="00D87035" w:rsidRPr="00F30E86" w:rsidRDefault="005E032D" w:rsidP="00CE66E4">
            <w:pPr>
              <w:tabs>
                <w:tab w:val="left" w:pos="993"/>
              </w:tabs>
              <w:spacing w:before="0"/>
              <w:rPr>
                <w:rFonts w:cstheme="minorHAnsi"/>
                <w:b/>
                <w:szCs w:val="22"/>
              </w:rPr>
            </w:pPr>
            <w:r w:rsidRPr="00F30E86">
              <w:rPr>
                <w:b/>
                <w:bCs/>
                <w:szCs w:val="22"/>
              </w:rPr>
              <w:t>Оригинал</w:t>
            </w:r>
            <w:r w:rsidR="00D87035" w:rsidRPr="00F30E86">
              <w:rPr>
                <w:b/>
                <w:bCs/>
                <w:szCs w:val="22"/>
              </w:rPr>
              <w:t xml:space="preserve">: </w:t>
            </w:r>
            <w:r w:rsidRPr="00F30E86">
              <w:rPr>
                <w:b/>
                <w:bCs/>
                <w:szCs w:val="22"/>
              </w:rPr>
              <w:t>английский</w:t>
            </w:r>
          </w:p>
        </w:tc>
      </w:tr>
      <w:tr w:rsidR="00D83BF5" w:rsidRPr="00F30E86" w14:paraId="4C3A1E8E" w14:textId="77777777" w:rsidTr="00D87035">
        <w:trPr>
          <w:cantSplit/>
          <w:trHeight w:val="23"/>
        </w:trPr>
        <w:tc>
          <w:tcPr>
            <w:tcW w:w="10031" w:type="dxa"/>
            <w:gridSpan w:val="4"/>
            <w:shd w:val="clear" w:color="auto" w:fill="auto"/>
          </w:tcPr>
          <w:p w14:paraId="08B2BE45" w14:textId="0313A613" w:rsidR="00D83BF5" w:rsidRPr="00F30E86" w:rsidRDefault="00B80431" w:rsidP="006774C6">
            <w:pPr>
              <w:pStyle w:val="Source"/>
            </w:pPr>
            <w:bookmarkStart w:id="8" w:name="dbluepink" w:colFirst="0" w:colLast="0"/>
            <w:bookmarkStart w:id="9" w:name="dorlang" w:colFirst="1" w:colLast="1"/>
            <w:r w:rsidRPr="00F30E86">
              <w:t>Председатель КГРЭ-РГ-futureSGQ</w:t>
            </w:r>
          </w:p>
        </w:tc>
      </w:tr>
      <w:tr w:rsidR="00D83BF5" w:rsidRPr="00F30E86" w14:paraId="29C68291" w14:textId="77777777" w:rsidTr="00D87035">
        <w:trPr>
          <w:cantSplit/>
          <w:trHeight w:val="23"/>
        </w:trPr>
        <w:tc>
          <w:tcPr>
            <w:tcW w:w="10031" w:type="dxa"/>
            <w:gridSpan w:val="4"/>
            <w:shd w:val="clear" w:color="auto" w:fill="auto"/>
            <w:vAlign w:val="center"/>
          </w:tcPr>
          <w:p w14:paraId="6CB2FDFB" w14:textId="50B142FF" w:rsidR="00D83BF5" w:rsidRPr="00F30E86" w:rsidRDefault="00B80431" w:rsidP="006774C6">
            <w:pPr>
              <w:pStyle w:val="Title1"/>
              <w:rPr>
                <w:caps/>
              </w:rPr>
            </w:pPr>
            <w:r w:rsidRPr="00F30E86">
              <w:t xml:space="preserve">Отчет </w:t>
            </w:r>
            <w:r w:rsidRPr="00F30E86">
              <w:rPr>
                <w:bCs/>
              </w:rPr>
              <w:t>о деятельности Рабочей группы КГРЭ по будущему Вопросов исследовательских комиссий (КГРЭ-РГ-futureSGQ)</w:t>
            </w:r>
          </w:p>
        </w:tc>
      </w:tr>
      <w:tr w:rsidR="00D83BF5" w:rsidRPr="00F30E86" w14:paraId="6EC10F2E" w14:textId="77777777" w:rsidTr="00D87035">
        <w:trPr>
          <w:cantSplit/>
          <w:trHeight w:val="23"/>
        </w:trPr>
        <w:tc>
          <w:tcPr>
            <w:tcW w:w="10031" w:type="dxa"/>
            <w:gridSpan w:val="4"/>
            <w:tcBorders>
              <w:bottom w:val="single" w:sz="4" w:space="0" w:color="auto"/>
            </w:tcBorders>
            <w:shd w:val="clear" w:color="auto" w:fill="auto"/>
          </w:tcPr>
          <w:p w14:paraId="3F8BBC3C" w14:textId="77777777" w:rsidR="00D83BF5" w:rsidRPr="00F30E86" w:rsidRDefault="00D83BF5" w:rsidP="00403C69">
            <w:pPr>
              <w:pStyle w:val="Title1"/>
              <w:spacing w:before="120" w:after="120"/>
              <w:jc w:val="left"/>
              <w:rPr>
                <w:rFonts w:cs="Times New Roman Bold"/>
                <w:caps/>
                <w:szCs w:val="28"/>
              </w:rPr>
            </w:pPr>
          </w:p>
        </w:tc>
      </w:tr>
      <w:tr w:rsidR="001E252D" w:rsidRPr="00F30E86" w14:paraId="3997190C"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7F703930" w14:textId="77777777" w:rsidR="005E032D" w:rsidRPr="00F30E86" w:rsidRDefault="005E032D" w:rsidP="00EB4AE6">
            <w:pPr>
              <w:pStyle w:val="Headingb"/>
              <w:rPr>
                <w:szCs w:val="22"/>
                <w:lang w:val="ru-RU"/>
              </w:rPr>
            </w:pPr>
            <w:r w:rsidRPr="00F30E86">
              <w:rPr>
                <w:szCs w:val="22"/>
                <w:lang w:val="ru-RU"/>
              </w:rPr>
              <w:t>Резюме</w:t>
            </w:r>
          </w:p>
          <w:p w14:paraId="6362D817" w14:textId="77777777" w:rsidR="00B80431" w:rsidRPr="00F30E86" w:rsidRDefault="00B80431" w:rsidP="00B80431">
            <w:pPr>
              <w:rPr>
                <w:szCs w:val="22"/>
              </w:rPr>
            </w:pPr>
            <w:r w:rsidRPr="00F30E86">
              <w:rPr>
                <w:szCs w:val="22"/>
              </w:rPr>
              <w:t xml:space="preserve">В настоящем документе представлен отчет Рабочей группы КГРЭ по будущему Вопросов исследовательских комиссий (КГРЭ-РГ-futureSGQ). </w:t>
            </w:r>
          </w:p>
          <w:p w14:paraId="0F4EF2C8" w14:textId="434CA61E" w:rsidR="001E252D" w:rsidRPr="00F30E86" w:rsidRDefault="00B80431" w:rsidP="00B80431">
            <w:pPr>
              <w:rPr>
                <w:szCs w:val="22"/>
              </w:rPr>
            </w:pPr>
            <w:r w:rsidRPr="00F30E86">
              <w:rPr>
                <w:szCs w:val="22"/>
              </w:rPr>
              <w:t xml:space="preserve">Пересмотренная версия </w:t>
            </w:r>
            <w:r w:rsidR="004C53F8" w:rsidRPr="00F30E86">
              <w:rPr>
                <w:szCs w:val="22"/>
              </w:rPr>
              <w:t>содержит</w:t>
            </w:r>
            <w:r w:rsidRPr="00F30E86">
              <w:rPr>
                <w:szCs w:val="22"/>
              </w:rPr>
              <w:t xml:space="preserve"> обновленн</w:t>
            </w:r>
            <w:r w:rsidR="004C53F8" w:rsidRPr="00F30E86">
              <w:rPr>
                <w:szCs w:val="22"/>
              </w:rPr>
              <w:t>ую</w:t>
            </w:r>
            <w:r w:rsidRPr="00F30E86">
              <w:rPr>
                <w:szCs w:val="22"/>
              </w:rPr>
              <w:t xml:space="preserve"> информаци</w:t>
            </w:r>
            <w:r w:rsidR="004C53F8" w:rsidRPr="00F30E86">
              <w:rPr>
                <w:szCs w:val="22"/>
              </w:rPr>
              <w:t>ю</w:t>
            </w:r>
            <w:r w:rsidRPr="00F30E86">
              <w:rPr>
                <w:szCs w:val="22"/>
              </w:rPr>
              <w:t xml:space="preserve"> о собрании КГРЭ-РГ-FutureSGQ, которое состо</w:t>
            </w:r>
            <w:r w:rsidR="004C53F8" w:rsidRPr="00F30E86">
              <w:rPr>
                <w:szCs w:val="22"/>
              </w:rPr>
              <w:t>ялось</w:t>
            </w:r>
            <w:r w:rsidRPr="00F30E86">
              <w:rPr>
                <w:szCs w:val="22"/>
              </w:rPr>
              <w:t xml:space="preserve"> 16 апреля 2025 года.</w:t>
            </w:r>
            <w:r w:rsidR="004C53F8" w:rsidRPr="00F30E86">
              <w:t xml:space="preserve"> Настоящая версия включает раздел, посвященный всем полученным предложениям, а также Приложение 3, в котором содержится сводный документ для использования на ВКРЭ-25 в качестве базового документа вместо Приложений 1 и 2 к Резолюции 2 (Пересм. Кигали, 2022 г.) ВКРЭ и соответствующего круга ведения Вопросов исследовательских комиссий.</w:t>
            </w:r>
          </w:p>
          <w:p w14:paraId="62C49E5F" w14:textId="77777777" w:rsidR="005E032D" w:rsidRPr="00F30E86" w:rsidRDefault="005E032D" w:rsidP="00EB4AE6">
            <w:pPr>
              <w:pStyle w:val="Headingb"/>
              <w:rPr>
                <w:szCs w:val="22"/>
                <w:lang w:val="ru-RU"/>
              </w:rPr>
            </w:pPr>
            <w:r w:rsidRPr="00F30E86">
              <w:rPr>
                <w:szCs w:val="22"/>
                <w:lang w:val="ru-RU"/>
              </w:rPr>
              <w:t>Необходимые действия</w:t>
            </w:r>
          </w:p>
          <w:p w14:paraId="2BFC99CD" w14:textId="5FE72C6B" w:rsidR="001E252D" w:rsidRPr="00F30E86" w:rsidRDefault="00B80431" w:rsidP="00EB4AE6">
            <w:pPr>
              <w:rPr>
                <w:szCs w:val="22"/>
              </w:rPr>
            </w:pPr>
            <w:r w:rsidRPr="00F30E86">
              <w:rPr>
                <w:szCs w:val="22"/>
              </w:rPr>
              <w:t xml:space="preserve">КГРЭ предлагается рассмотреть </w:t>
            </w:r>
            <w:r w:rsidR="00D3243E">
              <w:rPr>
                <w:szCs w:val="22"/>
              </w:rPr>
              <w:t xml:space="preserve">настоящий </w:t>
            </w:r>
            <w:r w:rsidRPr="00F30E86">
              <w:rPr>
                <w:szCs w:val="22"/>
              </w:rPr>
              <w:t xml:space="preserve">документ и </w:t>
            </w:r>
            <w:r w:rsidR="00D3243E" w:rsidRPr="00D3243E">
              <w:rPr>
                <w:szCs w:val="22"/>
              </w:rPr>
              <w:t>предоставить руководящие указания, которые она сочтет необходимыми</w:t>
            </w:r>
            <w:r w:rsidRPr="00F30E86">
              <w:rPr>
                <w:szCs w:val="22"/>
              </w:rPr>
              <w:t>.</w:t>
            </w:r>
          </w:p>
          <w:p w14:paraId="14A5078C" w14:textId="77777777" w:rsidR="001E252D" w:rsidRPr="00F30E86" w:rsidRDefault="004A3CDF" w:rsidP="00EB4AE6">
            <w:pPr>
              <w:rPr>
                <w:b/>
                <w:bCs/>
                <w:szCs w:val="22"/>
              </w:rPr>
            </w:pPr>
            <w:r w:rsidRPr="00F30E86">
              <w:rPr>
                <w:b/>
                <w:bCs/>
                <w:szCs w:val="22"/>
              </w:rPr>
              <w:t>Справочные материалы</w:t>
            </w:r>
          </w:p>
          <w:p w14:paraId="1A1F3092" w14:textId="73000B46" w:rsidR="001E252D" w:rsidRPr="00F30E86" w:rsidRDefault="00B80431" w:rsidP="00EB4AE6">
            <w:pPr>
              <w:spacing w:after="120"/>
            </w:pPr>
            <w:hyperlink r:id="rId13" w:history="1">
              <w:r w:rsidRPr="00F30E86">
                <w:rPr>
                  <w:rStyle w:val="Hyperlink"/>
                  <w:szCs w:val="22"/>
                </w:rPr>
                <w:t>Резолюция 2 (Пересм. Кигали, 2022 г.</w:t>
              </w:r>
              <w:r w:rsidR="00D3243E">
                <w:rPr>
                  <w:rStyle w:val="Hyperlink"/>
                  <w:szCs w:val="22"/>
                </w:rPr>
                <w:t>) ВКРЭ</w:t>
              </w:r>
            </w:hyperlink>
          </w:p>
        </w:tc>
      </w:tr>
      <w:bookmarkEnd w:id="8"/>
      <w:bookmarkEnd w:id="9"/>
    </w:tbl>
    <w:p w14:paraId="74A8AA30" w14:textId="77777777" w:rsidR="001E252D" w:rsidRPr="00F30E86" w:rsidRDefault="001E252D" w:rsidP="00CE66E4"/>
    <w:p w14:paraId="0595E28F" w14:textId="77777777" w:rsidR="00075C63" w:rsidRPr="00F30E86" w:rsidRDefault="00075C63" w:rsidP="00CE66E4">
      <w:pPr>
        <w:rPr>
          <w:szCs w:val="24"/>
        </w:rPr>
      </w:pPr>
      <w:r w:rsidRPr="00F30E86">
        <w:rPr>
          <w:szCs w:val="24"/>
        </w:rPr>
        <w:br w:type="page"/>
      </w:r>
    </w:p>
    <w:p w14:paraId="08C836C0" w14:textId="73525895" w:rsidR="00B80431" w:rsidRPr="00F30E86" w:rsidRDefault="00B80431" w:rsidP="00B80431">
      <w:pPr>
        <w:pStyle w:val="Heading1"/>
      </w:pPr>
      <w:r w:rsidRPr="00F30E86">
        <w:lastRenderedPageBreak/>
        <w:t>1</w:t>
      </w:r>
      <w:r w:rsidRPr="00F30E86">
        <w:tab/>
        <w:t>Введение</w:t>
      </w:r>
    </w:p>
    <w:p w14:paraId="03E926BD" w14:textId="77777777" w:rsidR="00B80431" w:rsidRPr="00F30E86" w:rsidRDefault="00B80431" w:rsidP="00B80431">
      <w:r w:rsidRPr="00F30E86">
        <w:t xml:space="preserve">На 31-м собрании КГРЭ, состоявшемся в Женеве 20–23 мая 2024 года, был представлен первый отчет о ходе работы Рабочей группы КГРЭ по будущему Вопросов исследовательских комиссий (Документ </w:t>
      </w:r>
      <w:hyperlink r:id="rId14" w:history="1">
        <w:r w:rsidRPr="00F30E86">
          <w:rPr>
            <w:rStyle w:val="Hyperlink"/>
            <w:rFonts w:cstheme="minorHAnsi"/>
            <w:szCs w:val="24"/>
          </w:rPr>
          <w:t>TDAG-24/25</w:t>
        </w:r>
      </w:hyperlink>
      <w:r w:rsidRPr="00F30E86">
        <w:t>). В Документе содержится отчет о первом собрании Рабочей группы КГРЭ по будущему Вопросов исследовательских комиссий (КГРЭ-РГ-futureSGQ), на котором был предложен состав Рабочей группы, справочный документ, предлагаемый круг ведения Рабочей группы и предлагаемый график будущих полностью онлайновых собраний.</w:t>
      </w:r>
    </w:p>
    <w:p w14:paraId="227FE2F9" w14:textId="23ECA716" w:rsidR="00B80431" w:rsidRPr="00F30E86" w:rsidRDefault="00B80431" w:rsidP="00B80431">
      <w:r w:rsidRPr="00F30E86">
        <w:t>После утверждения круга ведения на собрании КГРЭ в мае 2024 года КГРЭ-РГ-FutureSGQ провела два своих собрания (второе и третье) полностью в онлайновом формате 3 сентября 2024 года и 3 декабря 2024 года соответственно. На декабрьском собрании было согласовано проведение дополнительного собрания перед заключительным собранием, намеченным на 4 марта 2025 года. Четвертое собрание состоялось 21 января 2025 года</w:t>
      </w:r>
      <w:r w:rsidR="004C53F8" w:rsidRPr="00F30E86">
        <w:t xml:space="preserve">, а шестое – 16 апреля 2025 года. </w:t>
      </w:r>
      <w:r w:rsidR="00581190" w:rsidRPr="00F30E86">
        <w:t>Проведение з</w:t>
      </w:r>
      <w:r w:rsidR="004C53F8" w:rsidRPr="00F30E86">
        <w:t>аключительно</w:t>
      </w:r>
      <w:r w:rsidR="00581190" w:rsidRPr="00F30E86">
        <w:t>го</w:t>
      </w:r>
      <w:r w:rsidR="004C53F8" w:rsidRPr="00F30E86">
        <w:t xml:space="preserve"> собрани</w:t>
      </w:r>
      <w:r w:rsidR="00581190" w:rsidRPr="00F30E86">
        <w:t>я</w:t>
      </w:r>
      <w:r w:rsidR="004C53F8" w:rsidRPr="00F30E86">
        <w:t xml:space="preserve"> запланировано на 13 и 15 мая 2025 года </w:t>
      </w:r>
      <w:r w:rsidR="00581190" w:rsidRPr="00F30E86">
        <w:t xml:space="preserve">и приурочено к </w:t>
      </w:r>
      <w:r w:rsidR="004C53F8" w:rsidRPr="00F30E86">
        <w:t>проведени</w:t>
      </w:r>
      <w:r w:rsidR="00581190" w:rsidRPr="00F30E86">
        <w:t>ю</w:t>
      </w:r>
      <w:r w:rsidR="004C53F8" w:rsidRPr="00F30E86">
        <w:t xml:space="preserve"> собрания КГРЭ-25 в Женеве.</w:t>
      </w:r>
      <w:r w:rsidRPr="00F30E86">
        <w:t xml:space="preserve"> </w:t>
      </w:r>
    </w:p>
    <w:p w14:paraId="1F333AC8" w14:textId="77777777" w:rsidR="00B80431" w:rsidRPr="00F30E86" w:rsidRDefault="00B80431" w:rsidP="00B80431">
      <w:pPr>
        <w:rPr>
          <w:b/>
          <w:bCs/>
        </w:rPr>
      </w:pPr>
      <w:r w:rsidRPr="00F30E86">
        <w:t xml:space="preserve">Отчет о ходе работы (Документ </w:t>
      </w:r>
      <w:hyperlink r:id="rId15" w:history="1">
        <w:r w:rsidRPr="00F30E86">
          <w:rPr>
            <w:rStyle w:val="Hyperlink"/>
            <w:rFonts w:cstheme="minorHAnsi"/>
            <w:szCs w:val="24"/>
          </w:rPr>
          <w:t>TDAG-Extra/4</w:t>
        </w:r>
      </w:hyperlink>
      <w:r w:rsidRPr="00F30E86">
        <w:t>) КГРЭ-РГ-futureSGQ был представлен на внеочередном собрании КГРЭ, состоявшемся 25 января 2025 года, а также на всех региональных подготовительных собраниях к ВКРЭ-25.</w:t>
      </w:r>
    </w:p>
    <w:p w14:paraId="0B62D9B6" w14:textId="77777777" w:rsidR="00B80431" w:rsidRPr="00F30E86" w:rsidRDefault="00B80431" w:rsidP="00B80431">
      <w:r w:rsidRPr="00F30E86">
        <w:t>В настоящем документе представлены результаты работы КГРЭ-РГ-futureSGQ.</w:t>
      </w:r>
    </w:p>
    <w:p w14:paraId="6A46C06E" w14:textId="3297E234" w:rsidR="00B80431" w:rsidRPr="00F30E86" w:rsidRDefault="00B80431" w:rsidP="00B80431">
      <w:pPr>
        <w:pStyle w:val="Heading1"/>
      </w:pPr>
      <w:r w:rsidRPr="00F30E86">
        <w:t>2</w:t>
      </w:r>
      <w:r w:rsidRPr="00F30E86">
        <w:tab/>
        <w:t>Руководящий состав</w:t>
      </w:r>
    </w:p>
    <w:p w14:paraId="37512756" w14:textId="0F9925B6" w:rsidR="00B80431" w:rsidRPr="00F30E86" w:rsidRDefault="00B80431" w:rsidP="00B80431">
      <w:r w:rsidRPr="00F30E86">
        <w:t>Постоянную поддержку Председателю оказывали назначенные заместители Председателя КГРЭ</w:t>
      </w:r>
      <w:r w:rsidR="007608BB" w:rsidRPr="00F30E86">
        <w:noBreakHyphen/>
      </w:r>
      <w:r w:rsidRPr="00F30E86">
        <w:t>РГ</w:t>
      </w:r>
      <w:r w:rsidR="007608BB" w:rsidRPr="00F30E86">
        <w:noBreakHyphen/>
      </w:r>
      <w:r w:rsidRPr="00F30E86">
        <w:t>futureSGQ г-жа</w:t>
      </w:r>
      <w:r w:rsidR="007608BB" w:rsidRPr="00F30E86">
        <w:t> </w:t>
      </w:r>
      <w:r w:rsidRPr="00F30E86">
        <w:t>Регина-Флер Ассуму-Бессу (Кот-д'Ивуар) и г-н</w:t>
      </w:r>
      <w:r w:rsidR="007608BB" w:rsidRPr="00F30E86">
        <w:t> </w:t>
      </w:r>
      <w:r w:rsidRPr="00F30E86">
        <w:t>Фадель Дигхам (Египет), а также назначенные координаторы исследовательских комиссий г-н Роберто Хираяма (Бразилия) от 1</w:t>
      </w:r>
      <w:r w:rsidR="007608BB" w:rsidRPr="00F30E86">
        <w:noBreakHyphen/>
      </w:r>
      <w:r w:rsidRPr="00F30E86">
        <w:t>й</w:t>
      </w:r>
      <w:r w:rsidR="007608BB" w:rsidRPr="00F30E86">
        <w:t> </w:t>
      </w:r>
      <w:r w:rsidRPr="00F30E86">
        <w:t>Исследовательской комиссии (ИК1) МСЭ-D и г-н Виктор Мартинес (Парагвай) от 2</w:t>
      </w:r>
      <w:r w:rsidR="007608BB" w:rsidRPr="00F30E86">
        <w:noBreakHyphen/>
      </w:r>
      <w:r w:rsidRPr="00F30E86">
        <w:t>й</w:t>
      </w:r>
      <w:r w:rsidR="007608BB" w:rsidRPr="00F30E86">
        <w:t> </w:t>
      </w:r>
      <w:r w:rsidRPr="00F30E86">
        <w:t>Исследовательской комиссии (ИК2) МСЭ-D.</w:t>
      </w:r>
    </w:p>
    <w:p w14:paraId="3F5ECCE2" w14:textId="77777777" w:rsidR="00B80431" w:rsidRPr="00F30E86" w:rsidRDefault="00B80431" w:rsidP="00B80431">
      <w:r w:rsidRPr="00F30E86">
        <w:t>Были назначены региональные координаторы, информация о которых приводится в Приложении 1.</w:t>
      </w:r>
    </w:p>
    <w:p w14:paraId="32E6CE3F" w14:textId="69A67181" w:rsidR="00B80431" w:rsidRPr="00F30E86" w:rsidRDefault="00B80431" w:rsidP="00B80431">
      <w:pPr>
        <w:pStyle w:val="Heading1"/>
      </w:pPr>
      <w:r w:rsidRPr="00F30E86">
        <w:t>3</w:t>
      </w:r>
      <w:r w:rsidRPr="00F30E86">
        <w:tab/>
        <w:t>Утвержденный круг ведения КГРЭ-РГ-futureSGQ</w:t>
      </w:r>
    </w:p>
    <w:p w14:paraId="5B83200D" w14:textId="5053D03B" w:rsidR="00B80431" w:rsidRPr="00F30E86" w:rsidRDefault="00B80431" w:rsidP="00B80431">
      <w:pPr>
        <w:pStyle w:val="enumlev1"/>
      </w:pPr>
      <w:r w:rsidRPr="00F30E86">
        <w:t>1)</w:t>
      </w:r>
      <w:r w:rsidRPr="00F30E86">
        <w:tab/>
        <w:t>Выступать в качестве единой платформы для предметных дискуссий по будущим исследуемым Вопросам МСЭ-D и оказывать помощь Членам МСЭ в подготовке к следующей ВКРЭ, предлагая конкретные изменения к Резолюции 2 (Пересм. Кигали, 2022 г.) о сфере охвата исследуемых Вопросов МСЭ-D, их нумерации, названиях и круге ведения с учетом развития ИКТ, приоритетов Членов МСЭ, а также текущей и прошлой деятельности/результатов работы исследовательских комиссий МСЭ-D</w:t>
      </w:r>
      <w:r w:rsidR="007608BB" w:rsidRPr="00F30E86">
        <w:t>.</w:t>
      </w:r>
    </w:p>
    <w:p w14:paraId="50717268" w14:textId="78001727" w:rsidR="00B80431" w:rsidRPr="00F30E86" w:rsidRDefault="00B80431" w:rsidP="00B80431">
      <w:pPr>
        <w:pStyle w:val="enumlev1"/>
      </w:pPr>
      <w:r w:rsidRPr="00F30E86">
        <w:t>2)</w:t>
      </w:r>
      <w:r w:rsidRPr="00F30E86">
        <w:tab/>
        <w:t>Согласовывать, по мере возможности, предлагаемые исследуемые Вопросы с приоритетами БРЭ, предлагаемыми региональными инициативами, Целями в области устойчивого развития на период до 2030 года и Направлениями деятельности ВВУИО (C2, C5 и C6), за которые МСЭ несет основную ответственность.</w:t>
      </w:r>
    </w:p>
    <w:p w14:paraId="2B3ED7E6" w14:textId="73849643" w:rsidR="00B80431" w:rsidRPr="00F30E86" w:rsidRDefault="00B80431" w:rsidP="00B80431">
      <w:pPr>
        <w:pStyle w:val="enumlev1"/>
      </w:pPr>
      <w:r w:rsidRPr="00F30E86">
        <w:t>3)</w:t>
      </w:r>
      <w:r w:rsidRPr="00F30E86">
        <w:tab/>
        <w:t>Изучать и выяснять мнения Членов МСЭ по соответствующим каналам, включая обследования, вклады и собрания.</w:t>
      </w:r>
    </w:p>
    <w:p w14:paraId="24ED5D69" w14:textId="3D886887" w:rsidR="00B80431" w:rsidRPr="00F30E86" w:rsidRDefault="00B80431" w:rsidP="00B80431">
      <w:pPr>
        <w:pStyle w:val="enumlev1"/>
      </w:pPr>
      <w:r w:rsidRPr="00F30E86">
        <w:t>4)</w:t>
      </w:r>
      <w:r w:rsidRPr="00F30E86">
        <w:tab/>
        <w:t>Взаимодействовать с исследовательскими комиссиями МСЭ-D через назначенных координаторов 1-й и 2-й Исследовательских комиссий МСЭ-D по будущему исследуемых Вопросов. Координаторы могут, среди прочего, по просьбе членов МСЭ оказывать им содействие в подготовке вкладов по будущему Вопросов.</w:t>
      </w:r>
    </w:p>
    <w:p w14:paraId="41254A3B" w14:textId="01485E3C" w:rsidR="00B80431" w:rsidRPr="00F30E86" w:rsidRDefault="00B80431" w:rsidP="00B80431">
      <w:pPr>
        <w:pStyle w:val="enumlev1"/>
      </w:pPr>
      <w:r w:rsidRPr="00F30E86">
        <w:t>5)</w:t>
      </w:r>
      <w:r w:rsidRPr="00F30E86">
        <w:tab/>
        <w:t>Регулярно представлять КГРЭ обновленную информацию.</w:t>
      </w:r>
    </w:p>
    <w:p w14:paraId="4E9D7F0B" w14:textId="58246B21" w:rsidR="00B80431" w:rsidRPr="00F30E86" w:rsidRDefault="00B80431" w:rsidP="00B80431">
      <w:pPr>
        <w:pStyle w:val="Heading1"/>
        <w:spacing w:after="120"/>
        <w:ind w:left="1138" w:hanging="1138"/>
      </w:pPr>
      <w:r w:rsidRPr="00F30E86">
        <w:lastRenderedPageBreak/>
        <w:t>4</w:t>
      </w:r>
      <w:r w:rsidRPr="00F30E86">
        <w:tab/>
        <w:t>Результаты собраний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B80431" w:rsidRPr="00F30E86" w14:paraId="2A853539" w14:textId="77777777" w:rsidTr="002E05A7">
        <w:trPr>
          <w:trHeight w:val="300"/>
          <w:tblHeader/>
        </w:trPr>
        <w:tc>
          <w:tcPr>
            <w:tcW w:w="2795" w:type="dxa"/>
            <w:shd w:val="clear" w:color="auto" w:fill="auto"/>
            <w:hideMark/>
          </w:tcPr>
          <w:p w14:paraId="0B1F9906" w14:textId="77777777" w:rsidR="00B80431" w:rsidRPr="00F30E86" w:rsidRDefault="00B80431" w:rsidP="00B80431">
            <w:pPr>
              <w:pStyle w:val="Tablehead"/>
            </w:pPr>
            <w:r w:rsidRPr="00F30E86">
              <w:t>Отчет о собрании</w:t>
            </w:r>
          </w:p>
        </w:tc>
        <w:tc>
          <w:tcPr>
            <w:tcW w:w="6834" w:type="dxa"/>
            <w:shd w:val="clear" w:color="auto" w:fill="auto"/>
            <w:hideMark/>
          </w:tcPr>
          <w:p w14:paraId="563E2E5B" w14:textId="77777777" w:rsidR="00B80431" w:rsidRPr="00F30E86" w:rsidRDefault="00B80431" w:rsidP="00B80431">
            <w:pPr>
              <w:pStyle w:val="Tablehead"/>
            </w:pPr>
            <w:r w:rsidRPr="00F30E86">
              <w:t>Результаты</w:t>
            </w:r>
          </w:p>
        </w:tc>
      </w:tr>
      <w:tr w:rsidR="00B80431" w:rsidRPr="00F30E86" w14:paraId="517844E3" w14:textId="77777777" w:rsidTr="002E05A7">
        <w:trPr>
          <w:trHeight w:val="300"/>
        </w:trPr>
        <w:tc>
          <w:tcPr>
            <w:tcW w:w="2795" w:type="dxa"/>
            <w:shd w:val="clear" w:color="auto" w:fill="auto"/>
            <w:hideMark/>
          </w:tcPr>
          <w:p w14:paraId="53578F37" w14:textId="0CFC9C4F" w:rsidR="00B80431" w:rsidRPr="00F30E86" w:rsidRDefault="00B80431" w:rsidP="00B80431">
            <w:pPr>
              <w:pStyle w:val="Tabletext"/>
            </w:pPr>
            <w:r w:rsidRPr="00F30E86">
              <w:t xml:space="preserve">1-е собрание, состоявшееся 4 марта 2024 года </w:t>
            </w:r>
          </w:p>
        </w:tc>
        <w:tc>
          <w:tcPr>
            <w:tcW w:w="6834" w:type="dxa"/>
            <w:shd w:val="clear" w:color="auto" w:fill="auto"/>
            <w:hideMark/>
          </w:tcPr>
          <w:p w14:paraId="611E2412" w14:textId="1531F911" w:rsidR="00B80431" w:rsidRPr="00F30E86" w:rsidRDefault="00B80431" w:rsidP="00B80431">
            <w:pPr>
              <w:pStyle w:val="Tabletext"/>
            </w:pPr>
            <w:r w:rsidRPr="00F30E86">
              <w:t>−</w:t>
            </w:r>
            <w:r w:rsidRPr="00F30E86">
              <w:tab/>
              <w:t>Согласование руководящего состава и круга ведения</w:t>
            </w:r>
            <w:r w:rsidR="00040B1E" w:rsidRPr="00F30E86">
              <w:t>;</w:t>
            </w:r>
          </w:p>
          <w:p w14:paraId="5C5AA060" w14:textId="392CCC68" w:rsidR="00B80431" w:rsidRPr="00F30E86" w:rsidRDefault="00B80431" w:rsidP="00B80431">
            <w:pPr>
              <w:pStyle w:val="Tabletext"/>
            </w:pPr>
            <w:r w:rsidRPr="00F30E86">
              <w:t>−</w:t>
            </w:r>
            <w:r w:rsidRPr="00F30E86">
              <w:tab/>
              <w:t>Договоренность относительно дат будущих собраний</w:t>
            </w:r>
            <w:r w:rsidR="00040B1E" w:rsidRPr="00F30E86">
              <w:t>;</w:t>
            </w:r>
          </w:p>
          <w:p w14:paraId="1BC77AEA" w14:textId="06AA7359" w:rsidR="00B80431" w:rsidRPr="00F30E86" w:rsidRDefault="00B80431" w:rsidP="00B80431">
            <w:pPr>
              <w:pStyle w:val="Tabletext"/>
              <w:ind w:left="287" w:hanging="287"/>
            </w:pPr>
            <w:r w:rsidRPr="00F30E86">
              <w:t>−</w:t>
            </w:r>
            <w:r w:rsidRPr="00F30E86">
              <w:tab/>
              <w:t>Рассмотрение справочного документа для разработки будущих исследуемых Вопросов</w:t>
            </w:r>
            <w:r w:rsidR="00040B1E" w:rsidRPr="00F30E86">
              <w:t>.</w:t>
            </w:r>
          </w:p>
          <w:p w14:paraId="4EC31609" w14:textId="100DAC03" w:rsidR="00B80431" w:rsidRPr="00F30E86" w:rsidRDefault="00B80431" w:rsidP="00B80431">
            <w:pPr>
              <w:pStyle w:val="Tabletext"/>
            </w:pPr>
            <w:r w:rsidRPr="00F30E86">
              <w:t xml:space="preserve">Отчет о собрании содержится в Документе </w:t>
            </w:r>
            <w:hyperlink r:id="rId16" w:history="1">
              <w:r w:rsidRPr="00F30E86">
                <w:rPr>
                  <w:rStyle w:val="Hyperlink"/>
                </w:rPr>
                <w:t>TDAG-WG-futureSGQ/6</w:t>
              </w:r>
            </w:hyperlink>
            <w:r w:rsidR="00040B1E" w:rsidRPr="00F30E86">
              <w:t>.</w:t>
            </w:r>
          </w:p>
          <w:p w14:paraId="2D31257F" w14:textId="77777777" w:rsidR="00B80431" w:rsidRPr="00F30E86" w:rsidRDefault="00B80431" w:rsidP="00B80431">
            <w:pPr>
              <w:pStyle w:val="Tabletext"/>
            </w:pPr>
            <w:r w:rsidRPr="00F30E86">
              <w:t xml:space="preserve">Информация о результатах была представлена на КГРЭ-24. </w:t>
            </w:r>
          </w:p>
        </w:tc>
      </w:tr>
      <w:tr w:rsidR="00B80431" w:rsidRPr="00F30E86" w14:paraId="7B14796D" w14:textId="77777777" w:rsidTr="002E05A7">
        <w:trPr>
          <w:trHeight w:val="300"/>
        </w:trPr>
        <w:tc>
          <w:tcPr>
            <w:tcW w:w="2795" w:type="dxa"/>
            <w:shd w:val="clear" w:color="auto" w:fill="auto"/>
            <w:hideMark/>
          </w:tcPr>
          <w:p w14:paraId="0DF7AACF" w14:textId="2FE78C65" w:rsidR="00B80431" w:rsidRPr="00F30E86" w:rsidRDefault="00B80431" w:rsidP="00B80431">
            <w:pPr>
              <w:pStyle w:val="Tabletext"/>
            </w:pPr>
            <w:r w:rsidRPr="00F30E86">
              <w:t xml:space="preserve">2-е собрание, состоявшееся 3 сентября 2024 года </w:t>
            </w:r>
          </w:p>
        </w:tc>
        <w:tc>
          <w:tcPr>
            <w:tcW w:w="6834" w:type="dxa"/>
            <w:shd w:val="clear" w:color="auto" w:fill="auto"/>
            <w:hideMark/>
          </w:tcPr>
          <w:p w14:paraId="716081B7" w14:textId="6B6D4D84" w:rsidR="00B80431" w:rsidRPr="00F30E86" w:rsidRDefault="00B80431" w:rsidP="00B80431">
            <w:pPr>
              <w:pStyle w:val="Tabletext"/>
              <w:ind w:left="287" w:hanging="287"/>
            </w:pPr>
            <w:r w:rsidRPr="00F30E86">
              <w:t>−</w:t>
            </w:r>
            <w:r w:rsidRPr="00F30E86">
              <w:tab/>
              <w:t>Договоренность относительно содержания формы для онлайн-консультаций, а также дат начала и окончания</w:t>
            </w:r>
            <w:r w:rsidR="00040B1E" w:rsidRPr="00F30E86">
              <w:t>.</w:t>
            </w:r>
          </w:p>
          <w:p w14:paraId="1E5D445E" w14:textId="248DD3E2" w:rsidR="00B80431" w:rsidRPr="00F30E86" w:rsidRDefault="00B80431" w:rsidP="00B80431">
            <w:pPr>
              <w:pStyle w:val="Tabletext"/>
            </w:pPr>
            <w:r w:rsidRPr="00F30E86">
              <w:t xml:space="preserve">Отчет о собрании содержится в Документе </w:t>
            </w:r>
            <w:hyperlink r:id="rId17" w:history="1">
              <w:r w:rsidRPr="00F30E86">
                <w:rPr>
                  <w:rStyle w:val="Hyperlink"/>
                </w:rPr>
                <w:t>TDAG-WG-futureSGQ/10</w:t>
              </w:r>
            </w:hyperlink>
            <w:r w:rsidR="00040B1E" w:rsidRPr="00F30E86">
              <w:rPr>
                <w:lang w:eastAsia="ko-KR"/>
              </w:rPr>
              <w:t>.</w:t>
            </w:r>
          </w:p>
        </w:tc>
      </w:tr>
      <w:tr w:rsidR="00B80431" w:rsidRPr="00F30E86" w14:paraId="3BBCF2F6" w14:textId="77777777" w:rsidTr="002E05A7">
        <w:trPr>
          <w:trHeight w:val="300"/>
        </w:trPr>
        <w:tc>
          <w:tcPr>
            <w:tcW w:w="2795" w:type="dxa"/>
            <w:shd w:val="clear" w:color="auto" w:fill="auto"/>
            <w:hideMark/>
          </w:tcPr>
          <w:p w14:paraId="5B833C0A" w14:textId="1F32E733" w:rsidR="00B80431" w:rsidRPr="00F30E86" w:rsidRDefault="00B80431" w:rsidP="00B80431">
            <w:pPr>
              <w:pStyle w:val="Tabletext"/>
            </w:pPr>
            <w:r w:rsidRPr="00F30E86">
              <w:t>3-е собрание, состоявшееся 3 декабря 2024 года</w:t>
            </w:r>
          </w:p>
        </w:tc>
        <w:tc>
          <w:tcPr>
            <w:tcW w:w="6834" w:type="dxa"/>
            <w:shd w:val="clear" w:color="auto" w:fill="auto"/>
            <w:hideMark/>
          </w:tcPr>
          <w:p w14:paraId="54A325C5" w14:textId="216A4968" w:rsidR="00B80431" w:rsidRPr="00F30E86" w:rsidRDefault="00B80431" w:rsidP="00B80431">
            <w:pPr>
              <w:pStyle w:val="Tabletext"/>
              <w:ind w:left="287" w:hanging="287"/>
            </w:pPr>
            <w:r w:rsidRPr="00F30E86">
              <w:t>−</w:t>
            </w:r>
            <w:r w:rsidRPr="00F30E86">
              <w:tab/>
              <w:t>Представление результатов онлайн-консультации</w:t>
            </w:r>
            <w:r w:rsidR="00040B1E" w:rsidRPr="00F30E86">
              <w:t>;</w:t>
            </w:r>
          </w:p>
          <w:p w14:paraId="11ECE41D" w14:textId="7579762E" w:rsidR="00B80431" w:rsidRPr="00F30E86" w:rsidRDefault="00B80431" w:rsidP="00B80431">
            <w:pPr>
              <w:pStyle w:val="Tabletext"/>
              <w:ind w:left="287" w:hanging="287"/>
            </w:pPr>
            <w:r w:rsidRPr="00F30E86">
              <w:t>−</w:t>
            </w:r>
            <w:r w:rsidRPr="00F30E86">
              <w:tab/>
            </w:r>
            <w:r w:rsidR="00AC2BEF" w:rsidRPr="00F30E86">
              <w:t>Рассмотрение</w:t>
            </w:r>
            <w:r w:rsidRPr="00F30E86">
              <w:t xml:space="preserve"> </w:t>
            </w:r>
            <w:r w:rsidR="004C53F8" w:rsidRPr="00F30E86">
              <w:t xml:space="preserve">двух </w:t>
            </w:r>
            <w:r w:rsidRPr="00F30E86">
              <w:t>вкладов, представленных членами (АТСЭ, ИК1)</w:t>
            </w:r>
            <w:r w:rsidR="00040B1E" w:rsidRPr="00F30E86">
              <w:t>;</w:t>
            </w:r>
          </w:p>
          <w:p w14:paraId="47F7F571" w14:textId="575134AF" w:rsidR="00B80431" w:rsidRPr="00F30E86" w:rsidRDefault="00B80431" w:rsidP="00B80431">
            <w:pPr>
              <w:pStyle w:val="Tabletext"/>
              <w:ind w:left="287" w:hanging="287"/>
            </w:pPr>
            <w:r w:rsidRPr="00F30E86">
              <w:t>−</w:t>
            </w:r>
            <w:r w:rsidRPr="00F30E86">
              <w:tab/>
              <w:t>Договоренность</w:t>
            </w:r>
            <w:r w:rsidRPr="00F30E86">
              <w:rPr>
                <w:lang w:eastAsia="ko-KR"/>
              </w:rPr>
              <w:t xml:space="preserve"> относительно подготовки Председателем проекта обзора выдержек из Приложений 1 и 2 к Резолюции 2 (Пересм. Кигали, 2022 г.) ВКРЭ, включая круг ведения исследуемых Вопросов. В обзоре (первый проект сводного документа) будет использоваться информация, полученная по итогам онлайновых консультаций, рассмотренных вкладов и состоявшихся на собрании обсуждений</w:t>
            </w:r>
            <w:r w:rsidR="00040B1E" w:rsidRPr="00F30E86">
              <w:rPr>
                <w:lang w:eastAsia="ko-KR"/>
              </w:rPr>
              <w:t>.</w:t>
            </w:r>
          </w:p>
          <w:p w14:paraId="0E8FBFC7" w14:textId="530FE9EC" w:rsidR="00B80431" w:rsidRPr="00F30E86" w:rsidRDefault="00B80431" w:rsidP="00B80431">
            <w:pPr>
              <w:pStyle w:val="Tabletext"/>
            </w:pPr>
            <w:r w:rsidRPr="00F30E86">
              <w:t xml:space="preserve">Отчет о собрании содержится в Документе </w:t>
            </w:r>
            <w:hyperlink r:id="rId18" w:history="1">
              <w:r w:rsidRPr="00F30E86">
                <w:rPr>
                  <w:rStyle w:val="Hyperlink"/>
                </w:rPr>
                <w:t>TDAG-WG-futureSGQ/16</w:t>
              </w:r>
            </w:hyperlink>
            <w:r w:rsidR="00040B1E" w:rsidRPr="00F30E86">
              <w:rPr>
                <w:lang w:eastAsia="ko-KR"/>
              </w:rPr>
              <w:t>.</w:t>
            </w:r>
          </w:p>
        </w:tc>
      </w:tr>
      <w:tr w:rsidR="00B80431" w:rsidRPr="00F30E86" w14:paraId="4BC7C85C" w14:textId="77777777" w:rsidTr="002E05A7">
        <w:trPr>
          <w:trHeight w:val="300"/>
        </w:trPr>
        <w:tc>
          <w:tcPr>
            <w:tcW w:w="2795" w:type="dxa"/>
            <w:shd w:val="clear" w:color="auto" w:fill="auto"/>
            <w:hideMark/>
          </w:tcPr>
          <w:p w14:paraId="5AC18DA6" w14:textId="676A1C56" w:rsidR="00B80431" w:rsidRPr="00F30E86" w:rsidRDefault="00B80431" w:rsidP="00B80431">
            <w:pPr>
              <w:pStyle w:val="Tabletext"/>
            </w:pPr>
            <w:r w:rsidRPr="00F30E86">
              <w:t>4-е собрание, состоявшееся 21 января 2025 года</w:t>
            </w:r>
          </w:p>
        </w:tc>
        <w:tc>
          <w:tcPr>
            <w:tcW w:w="6834" w:type="dxa"/>
            <w:shd w:val="clear" w:color="auto" w:fill="auto"/>
            <w:hideMark/>
          </w:tcPr>
          <w:p w14:paraId="4E6401AE" w14:textId="615ACF40" w:rsidR="00B80431" w:rsidRPr="00F30E86" w:rsidRDefault="00B80431" w:rsidP="00B80431">
            <w:pPr>
              <w:pStyle w:val="Tabletext"/>
              <w:ind w:left="287" w:hanging="287"/>
            </w:pPr>
            <w:r w:rsidRPr="00F30E86">
              <w:t>−</w:t>
            </w:r>
            <w:r w:rsidRPr="00F30E86">
              <w:tab/>
            </w:r>
            <w:r w:rsidRPr="00F30E86">
              <w:rPr>
                <w:lang w:eastAsia="ko-KR"/>
              </w:rPr>
              <w:t>Рассмотрение</w:t>
            </w:r>
            <w:r w:rsidRPr="00F30E86">
              <w:t xml:space="preserve"> первого проекта сводного документа </w:t>
            </w:r>
            <w:hyperlink r:id="rId19" w:history="1">
              <w:r w:rsidRPr="00F30E86">
                <w:rPr>
                  <w:rStyle w:val="Hyperlink"/>
                </w:rPr>
                <w:t>TDAG</w:t>
              </w:r>
              <w:r w:rsidR="008F1141">
                <w:rPr>
                  <w:rStyle w:val="Hyperlink"/>
                </w:rPr>
                <w:noBreakHyphen/>
              </w:r>
              <w:r w:rsidRPr="00F30E86">
                <w:rPr>
                  <w:rStyle w:val="Hyperlink"/>
                </w:rPr>
                <w:t>WG</w:t>
              </w:r>
              <w:r w:rsidR="008F1141">
                <w:rPr>
                  <w:rStyle w:val="Hyperlink"/>
                </w:rPr>
                <w:noBreakHyphen/>
              </w:r>
              <w:r w:rsidRPr="00F30E86">
                <w:rPr>
                  <w:rStyle w:val="Hyperlink"/>
                </w:rPr>
                <w:t>futureSGQ/23</w:t>
              </w:r>
            </w:hyperlink>
            <w:r w:rsidR="00040B1E" w:rsidRPr="00F30E86">
              <w:t>;</w:t>
            </w:r>
          </w:p>
          <w:p w14:paraId="6DA14B06" w14:textId="78AB1EC0" w:rsidR="00B80431" w:rsidRPr="00F30E86" w:rsidRDefault="00B80431" w:rsidP="00B80431">
            <w:pPr>
              <w:pStyle w:val="Tabletext"/>
              <w:ind w:left="287" w:hanging="287"/>
            </w:pPr>
            <w:r w:rsidRPr="00F30E86">
              <w:t>−</w:t>
            </w:r>
            <w:r w:rsidRPr="00F30E86">
              <w:tab/>
            </w:r>
            <w:r w:rsidRPr="00F30E86">
              <w:rPr>
                <w:lang w:eastAsia="ko-KR"/>
              </w:rPr>
              <w:t>Рассмотрение</w:t>
            </w:r>
            <w:r w:rsidRPr="00F30E86">
              <w:t xml:space="preserve"> вкладов, представленных членами (АТСЭ, Соединенное Королевство и др., Китай, ИК1, ИК2)</w:t>
            </w:r>
            <w:r w:rsidR="00040B1E" w:rsidRPr="00F30E86">
              <w:t>;</w:t>
            </w:r>
          </w:p>
          <w:p w14:paraId="5FC804B6" w14:textId="13027CF5" w:rsidR="00B80431" w:rsidRPr="00F30E86" w:rsidRDefault="00B80431" w:rsidP="00B80431">
            <w:pPr>
              <w:pStyle w:val="Tabletext"/>
              <w:ind w:left="287" w:hanging="287"/>
            </w:pPr>
            <w:r w:rsidRPr="00F30E86">
              <w:t>−</w:t>
            </w:r>
            <w:r w:rsidRPr="00F30E86">
              <w:tab/>
            </w:r>
            <w:r w:rsidRPr="00F30E86">
              <w:rPr>
                <w:lang w:eastAsia="ko-KR"/>
              </w:rPr>
              <w:t>Договоренность относительно обновления первого проекта сводного документа с использованием информации из рассмотренных вкладов, состоявшихся обсуждений и дальнейших консультаций, как было решено на собрании.</w:t>
            </w:r>
          </w:p>
          <w:p w14:paraId="1769AABD" w14:textId="70065413" w:rsidR="00B80431" w:rsidRPr="00F30E86" w:rsidRDefault="00B80431" w:rsidP="00B80431">
            <w:pPr>
              <w:pStyle w:val="Tabletext"/>
            </w:pPr>
            <w:r w:rsidRPr="00F30E86">
              <w:t xml:space="preserve">Отчет о собрании содержится в Документе </w:t>
            </w:r>
            <w:hyperlink r:id="rId20" w:history="1">
              <w:r w:rsidRPr="00F30E86">
                <w:rPr>
                  <w:rStyle w:val="Hyperlink"/>
                </w:rPr>
                <w:t>TDAG-WG-futureSGQ/25</w:t>
              </w:r>
            </w:hyperlink>
            <w:r w:rsidR="00040B1E" w:rsidRPr="00F30E86">
              <w:rPr>
                <w:lang w:eastAsia="ko-KR"/>
              </w:rPr>
              <w:t>.</w:t>
            </w:r>
          </w:p>
        </w:tc>
      </w:tr>
      <w:tr w:rsidR="00B80431" w:rsidRPr="00F30E86" w14:paraId="345F4421" w14:textId="77777777" w:rsidTr="002E05A7">
        <w:trPr>
          <w:trHeight w:val="300"/>
        </w:trPr>
        <w:tc>
          <w:tcPr>
            <w:tcW w:w="2795" w:type="dxa"/>
            <w:shd w:val="clear" w:color="auto" w:fill="auto"/>
          </w:tcPr>
          <w:p w14:paraId="4A5E5800" w14:textId="3786E1D9" w:rsidR="00B80431" w:rsidRPr="00F30E86" w:rsidRDefault="00B80431" w:rsidP="00B80431">
            <w:pPr>
              <w:pStyle w:val="Tabletext"/>
            </w:pPr>
            <w:r w:rsidRPr="00F30E86">
              <w:t xml:space="preserve">5-е собрание, состоявшееся 4 марта 2025 года </w:t>
            </w:r>
          </w:p>
        </w:tc>
        <w:tc>
          <w:tcPr>
            <w:tcW w:w="6834" w:type="dxa"/>
            <w:shd w:val="clear" w:color="auto" w:fill="auto"/>
          </w:tcPr>
          <w:p w14:paraId="2062C507" w14:textId="58D54B7A" w:rsidR="00B80431" w:rsidRPr="00F30E86" w:rsidRDefault="00B80431" w:rsidP="00B80431">
            <w:pPr>
              <w:pStyle w:val="Tabletext"/>
              <w:ind w:left="287" w:hanging="287"/>
            </w:pPr>
            <w:r w:rsidRPr="00F30E86">
              <w:t>−</w:t>
            </w:r>
            <w:r w:rsidRPr="00F30E86">
              <w:tab/>
            </w:r>
            <w:r w:rsidRPr="00F30E86">
              <w:rPr>
                <w:lang w:eastAsia="ko-KR"/>
              </w:rPr>
              <w:t>Рассмотрение</w:t>
            </w:r>
            <w:r w:rsidRPr="00F30E86">
              <w:t xml:space="preserve"> второго проекта сводного документа </w:t>
            </w:r>
            <w:hyperlink r:id="rId21" w:history="1">
              <w:r w:rsidRPr="00F30E86">
                <w:rPr>
                  <w:rStyle w:val="Hyperlink"/>
                  <w:rFonts w:cstheme="minorHAnsi"/>
                  <w:szCs w:val="24"/>
                </w:rPr>
                <w:t>TDAG</w:t>
              </w:r>
              <w:r w:rsidR="008F1141">
                <w:rPr>
                  <w:rStyle w:val="Hyperlink"/>
                  <w:rFonts w:cstheme="minorHAnsi"/>
                  <w:szCs w:val="24"/>
                </w:rPr>
                <w:noBreakHyphen/>
              </w:r>
              <w:r w:rsidRPr="00F30E86">
                <w:rPr>
                  <w:rStyle w:val="Hyperlink"/>
                  <w:rFonts w:cstheme="minorHAnsi"/>
                  <w:szCs w:val="24"/>
                </w:rPr>
                <w:t>WG</w:t>
              </w:r>
              <w:r w:rsidR="008F1141">
                <w:rPr>
                  <w:rStyle w:val="Hyperlink"/>
                  <w:rFonts w:cstheme="minorHAnsi"/>
                  <w:szCs w:val="24"/>
                </w:rPr>
                <w:noBreakHyphen/>
              </w:r>
              <w:r w:rsidRPr="00F30E86">
                <w:rPr>
                  <w:rStyle w:val="Hyperlink"/>
                  <w:rFonts w:cstheme="minorHAnsi"/>
                  <w:szCs w:val="24"/>
                </w:rPr>
                <w:t>futureSGQ/</w:t>
              </w:r>
              <w:r w:rsidRPr="00F30E86">
                <w:rPr>
                  <w:rStyle w:val="Hyperlink"/>
                  <w:rFonts w:cstheme="minorHAnsi"/>
                  <w:szCs w:val="24"/>
                  <w:lang w:eastAsia="ko-KR"/>
                </w:rPr>
                <w:t>29</w:t>
              </w:r>
            </w:hyperlink>
            <w:r w:rsidR="00040B1E" w:rsidRPr="00F30E86">
              <w:t>;</w:t>
            </w:r>
          </w:p>
          <w:p w14:paraId="082D6CE5" w14:textId="7434D867" w:rsidR="00B80431" w:rsidRPr="00F30E86" w:rsidRDefault="00B80431" w:rsidP="00B80431">
            <w:pPr>
              <w:pStyle w:val="Tabletext"/>
              <w:ind w:left="287" w:hanging="287"/>
            </w:pPr>
            <w:r w:rsidRPr="00F30E86">
              <w:t>−</w:t>
            </w:r>
            <w:r w:rsidRPr="00F30E86">
              <w:tab/>
            </w:r>
            <w:r w:rsidRPr="00F30E86">
              <w:rPr>
                <w:lang w:eastAsia="ko-KR"/>
              </w:rPr>
              <w:t>Рассмотрение</w:t>
            </w:r>
            <w:r w:rsidR="004C53F8" w:rsidRPr="00F30E86">
              <w:rPr>
                <w:lang w:eastAsia="ko-KR"/>
              </w:rPr>
              <w:t xml:space="preserve"> пяти</w:t>
            </w:r>
            <w:r w:rsidRPr="00F30E86">
              <w:t xml:space="preserve"> вкладов, представленных членами (АТСЭ, Китай, Египет, IAGDI-CRO, ИК1)</w:t>
            </w:r>
            <w:r w:rsidR="00040B1E" w:rsidRPr="00F30E86">
              <w:t>;</w:t>
            </w:r>
          </w:p>
          <w:p w14:paraId="51B74E61" w14:textId="768CA351" w:rsidR="00B80431" w:rsidRPr="00F30E86" w:rsidRDefault="00B80431" w:rsidP="00B80431">
            <w:pPr>
              <w:pStyle w:val="Tabletext"/>
              <w:ind w:left="287" w:hanging="287"/>
            </w:pPr>
            <w:r w:rsidRPr="00F30E86">
              <w:t>−</w:t>
            </w:r>
            <w:r w:rsidRPr="00F30E86">
              <w:tab/>
            </w:r>
            <w:r w:rsidRPr="00F30E86">
              <w:rPr>
                <w:lang w:eastAsia="ko-KR"/>
              </w:rPr>
              <w:t>Договоренность относительно обновления второго проекта сводного документа с использованием информации из рассмотренных вкладов, состоявшихся обсуждений и дальнейших консультаций, как было решено на собрании.</w:t>
            </w:r>
          </w:p>
          <w:p w14:paraId="0046BA21" w14:textId="3DD447FA" w:rsidR="00B80431" w:rsidRPr="00F30E86" w:rsidRDefault="00B80431" w:rsidP="00B80431">
            <w:pPr>
              <w:pStyle w:val="Tabletext"/>
            </w:pPr>
            <w:r w:rsidRPr="00F30E86">
              <w:t xml:space="preserve">Отчет о собрании содержится в Документе </w:t>
            </w:r>
            <w:hyperlink r:id="rId22" w:history="1">
              <w:r w:rsidRPr="00F30E86">
                <w:rPr>
                  <w:rStyle w:val="Hyperlink"/>
                  <w:rFonts w:cstheme="minorHAnsi"/>
                  <w:szCs w:val="24"/>
                </w:rPr>
                <w:t>TDAG-WG-futureSGQ/</w:t>
              </w:r>
              <w:r w:rsidRPr="00F30E86">
                <w:rPr>
                  <w:rStyle w:val="Hyperlink"/>
                  <w:rFonts w:cstheme="minorHAnsi"/>
                  <w:szCs w:val="24"/>
                  <w:lang w:eastAsia="ko-KR"/>
                </w:rPr>
                <w:t>34</w:t>
              </w:r>
            </w:hyperlink>
            <w:r w:rsidR="00040B1E" w:rsidRPr="00F30E86">
              <w:rPr>
                <w:lang w:eastAsia="ko-KR"/>
              </w:rPr>
              <w:t>.</w:t>
            </w:r>
          </w:p>
        </w:tc>
      </w:tr>
      <w:tr w:rsidR="00B80431" w:rsidRPr="00F30E86" w14:paraId="39FC225D" w14:textId="77777777" w:rsidTr="002E05A7">
        <w:trPr>
          <w:trHeight w:val="300"/>
        </w:trPr>
        <w:tc>
          <w:tcPr>
            <w:tcW w:w="2795" w:type="dxa"/>
            <w:shd w:val="clear" w:color="auto" w:fill="auto"/>
          </w:tcPr>
          <w:p w14:paraId="45C56C0C" w14:textId="3F5D8C67" w:rsidR="00B80431" w:rsidRPr="00F30E86" w:rsidRDefault="00B80431" w:rsidP="00B80431">
            <w:pPr>
              <w:pStyle w:val="Tabletext"/>
            </w:pPr>
            <w:r w:rsidRPr="00F30E86">
              <w:t>6-е собрание, состоявшееся 16 апреля 2025 года</w:t>
            </w:r>
          </w:p>
        </w:tc>
        <w:tc>
          <w:tcPr>
            <w:tcW w:w="6834" w:type="dxa"/>
            <w:shd w:val="clear" w:color="auto" w:fill="auto"/>
          </w:tcPr>
          <w:p w14:paraId="1EFEB511" w14:textId="35852493" w:rsidR="004C53F8" w:rsidRPr="00F30E86" w:rsidRDefault="00B80431" w:rsidP="004C53F8">
            <w:pPr>
              <w:pStyle w:val="Tabletext"/>
              <w:ind w:left="287" w:hanging="287"/>
              <w:rPr>
                <w:lang w:eastAsia="ko-KR"/>
              </w:rPr>
            </w:pPr>
            <w:r w:rsidRPr="00F30E86">
              <w:t>−</w:t>
            </w:r>
            <w:r w:rsidRPr="00F30E86">
              <w:tab/>
            </w:r>
            <w:r w:rsidR="004C53F8" w:rsidRPr="00F30E86">
              <w:rPr>
                <w:lang w:eastAsia="ko-KR"/>
              </w:rPr>
              <w:t xml:space="preserve">Рассмотрение третьего проекта сводного документа </w:t>
            </w:r>
            <w:hyperlink r:id="rId23" w:history="1">
              <w:r w:rsidR="004C53F8" w:rsidRPr="00F30E86">
                <w:rPr>
                  <w:rStyle w:val="Hyperlink"/>
                  <w:lang w:eastAsia="ko-KR"/>
                </w:rPr>
                <w:t>TDAG</w:t>
              </w:r>
              <w:r w:rsidR="008F1141">
                <w:rPr>
                  <w:rStyle w:val="Hyperlink"/>
                  <w:lang w:eastAsia="ko-KR"/>
                </w:rPr>
                <w:noBreakHyphen/>
              </w:r>
              <w:r w:rsidR="004C53F8" w:rsidRPr="00F30E86">
                <w:rPr>
                  <w:rStyle w:val="Hyperlink"/>
                  <w:lang w:eastAsia="ko-KR"/>
                </w:rPr>
                <w:t>WG</w:t>
              </w:r>
              <w:r w:rsidR="008F1141">
                <w:rPr>
                  <w:rStyle w:val="Hyperlink"/>
                  <w:lang w:eastAsia="ko-KR"/>
                </w:rPr>
                <w:noBreakHyphen/>
              </w:r>
              <w:r w:rsidR="004C53F8" w:rsidRPr="00F30E86">
                <w:rPr>
                  <w:rStyle w:val="Hyperlink"/>
                  <w:lang w:eastAsia="ko-KR"/>
                </w:rPr>
                <w:t>futureSGQ/38</w:t>
              </w:r>
            </w:hyperlink>
            <w:r w:rsidR="00A479A6" w:rsidRPr="00F30E86">
              <w:rPr>
                <w:lang w:eastAsia="ko-KR"/>
              </w:rPr>
              <w:t>;</w:t>
            </w:r>
          </w:p>
          <w:p w14:paraId="2C74FDA8" w14:textId="3B7D0EE1" w:rsidR="004C53F8" w:rsidRPr="00F30E86" w:rsidRDefault="004C53F8" w:rsidP="004C53F8">
            <w:pPr>
              <w:pStyle w:val="Tabletext"/>
              <w:ind w:left="287" w:hanging="287"/>
              <w:rPr>
                <w:lang w:eastAsia="ko-KR"/>
              </w:rPr>
            </w:pPr>
            <w:r w:rsidRPr="00F30E86">
              <w:t>−</w:t>
            </w:r>
            <w:r w:rsidRPr="00F30E86">
              <w:tab/>
            </w:r>
            <w:r w:rsidRPr="00F30E86">
              <w:rPr>
                <w:lang w:eastAsia="ko-KR"/>
              </w:rPr>
              <w:t>Рассмотрение трех вкладов членов (АТСЭ, РСС, Российская Федерация)</w:t>
            </w:r>
            <w:r w:rsidR="00A479A6" w:rsidRPr="00F30E86">
              <w:rPr>
                <w:lang w:eastAsia="ko-KR"/>
              </w:rPr>
              <w:t>;</w:t>
            </w:r>
          </w:p>
          <w:p w14:paraId="1F33DD84" w14:textId="07295078" w:rsidR="004C53F8" w:rsidRPr="00F30E86" w:rsidRDefault="004C53F8" w:rsidP="004C53F8">
            <w:pPr>
              <w:pStyle w:val="Tabletext"/>
              <w:ind w:left="287" w:hanging="287"/>
              <w:rPr>
                <w:lang w:eastAsia="ko-KR"/>
              </w:rPr>
            </w:pPr>
            <w:r w:rsidRPr="00F30E86">
              <w:t>−</w:t>
            </w:r>
            <w:r w:rsidRPr="00F30E86">
              <w:tab/>
            </w:r>
            <w:r w:rsidR="00D3243E" w:rsidRPr="00F30E86">
              <w:rPr>
                <w:lang w:eastAsia="ko-KR"/>
              </w:rPr>
              <w:t xml:space="preserve">Договоренность </w:t>
            </w:r>
            <w:r w:rsidRPr="00F30E86">
              <w:rPr>
                <w:lang w:eastAsia="ko-KR"/>
              </w:rPr>
              <w:t xml:space="preserve">относительно обновления третьего проекта сводного документа с использованием информации из рассмотренных вкладов, </w:t>
            </w:r>
            <w:r w:rsidR="00A479A6" w:rsidRPr="00F30E86">
              <w:rPr>
                <w:lang w:eastAsia="ko-KR"/>
              </w:rPr>
              <w:t xml:space="preserve">из </w:t>
            </w:r>
            <w:r w:rsidRPr="00F30E86">
              <w:rPr>
                <w:lang w:eastAsia="ko-KR"/>
              </w:rPr>
              <w:t>состоявшихся в ходе собрания обсуждений и дальнейших консультаций</w:t>
            </w:r>
            <w:r w:rsidR="00D3243E">
              <w:rPr>
                <w:lang w:eastAsia="ko-KR"/>
              </w:rPr>
              <w:t xml:space="preserve">, </w:t>
            </w:r>
            <w:r w:rsidR="00D3243E" w:rsidRPr="00F30E86">
              <w:rPr>
                <w:lang w:eastAsia="ko-KR"/>
              </w:rPr>
              <w:t>как было решено на собрании</w:t>
            </w:r>
            <w:r w:rsidRPr="00F30E86">
              <w:rPr>
                <w:lang w:eastAsia="ko-KR"/>
              </w:rPr>
              <w:t xml:space="preserve">. Обновленный документ: </w:t>
            </w:r>
            <w:hyperlink r:id="rId24" w:history="1">
              <w:r w:rsidRPr="00F30E86">
                <w:rPr>
                  <w:color w:val="0000FF"/>
                  <w:u w:val="single"/>
                </w:rPr>
                <w:t>TDAG</w:t>
              </w:r>
              <w:r w:rsidR="008F1141">
                <w:rPr>
                  <w:color w:val="0000FF"/>
                  <w:u w:val="single"/>
                </w:rPr>
                <w:noBreakHyphen/>
              </w:r>
              <w:r w:rsidRPr="00F30E86">
                <w:rPr>
                  <w:color w:val="0000FF"/>
                  <w:u w:val="single"/>
                </w:rPr>
                <w:t>WG</w:t>
              </w:r>
              <w:r w:rsidR="008F1141">
                <w:rPr>
                  <w:color w:val="0000FF"/>
                  <w:u w:val="single"/>
                </w:rPr>
                <w:noBreakHyphen/>
              </w:r>
              <w:r w:rsidRPr="00F30E86">
                <w:rPr>
                  <w:color w:val="0000FF"/>
                  <w:u w:val="single"/>
                </w:rPr>
                <w:t>futureSGQ/43</w:t>
              </w:r>
            </w:hyperlink>
            <w:r w:rsidRPr="00F30E86">
              <w:rPr>
                <w:lang w:eastAsia="ko-KR"/>
              </w:rPr>
              <w:t>.</w:t>
            </w:r>
          </w:p>
          <w:p w14:paraId="41CEEA37" w14:textId="5FF31C58" w:rsidR="00B80431" w:rsidRPr="00F30E86" w:rsidRDefault="004C53F8" w:rsidP="004C53F8">
            <w:pPr>
              <w:pStyle w:val="Tabletext"/>
              <w:ind w:left="287" w:hanging="287"/>
            </w:pPr>
            <w:r w:rsidRPr="00F30E86">
              <w:rPr>
                <w:lang w:eastAsia="ko-KR"/>
              </w:rPr>
              <w:t xml:space="preserve">Отчет о собрании содержится в Документе </w:t>
            </w:r>
            <w:hyperlink r:id="rId25" w:history="1">
              <w:r w:rsidRPr="00F30E86">
                <w:rPr>
                  <w:rStyle w:val="Hyperlink"/>
                  <w:lang w:eastAsia="ko-KR"/>
                </w:rPr>
                <w:t>TDAG-WG-futureSGQ/41</w:t>
              </w:r>
            </w:hyperlink>
            <w:r w:rsidRPr="00F30E86">
              <w:rPr>
                <w:lang w:eastAsia="ko-KR"/>
              </w:rPr>
              <w:t>.</w:t>
            </w:r>
          </w:p>
        </w:tc>
      </w:tr>
    </w:tbl>
    <w:p w14:paraId="18BF1038" w14:textId="74FD7859" w:rsidR="00B80431" w:rsidRPr="00F30E86" w:rsidRDefault="00B80431" w:rsidP="00B80431">
      <w:r w:rsidRPr="00F30E86">
        <w:t xml:space="preserve">В </w:t>
      </w:r>
      <w:r w:rsidR="008F1141">
        <w:t>П</w:t>
      </w:r>
      <w:r w:rsidRPr="00F30E86">
        <w:t>риложении 2 приводится краткая информация о собраниях, состоявшихся после ВКРЭ-24.</w:t>
      </w:r>
    </w:p>
    <w:p w14:paraId="1836A9AE" w14:textId="207969CB" w:rsidR="00452F2F" w:rsidRPr="00F30E86" w:rsidRDefault="00452F2F" w:rsidP="00452F2F">
      <w:pPr>
        <w:pStyle w:val="Heading1"/>
      </w:pPr>
      <w:r w:rsidRPr="00F30E86">
        <w:lastRenderedPageBreak/>
        <w:t>5</w:t>
      </w:r>
      <w:r w:rsidRPr="00F30E86">
        <w:tab/>
      </w:r>
      <w:r w:rsidRPr="00F30E86">
        <w:rPr>
          <w:bCs/>
        </w:rPr>
        <w:t>Предложения, полученные в форме вкладов для собраний КГРЭ</w:t>
      </w:r>
      <w:r w:rsidR="008F1141">
        <w:rPr>
          <w:bCs/>
        </w:rPr>
        <w:noBreakHyphen/>
      </w:r>
      <w:r w:rsidRPr="00F30E86">
        <w:rPr>
          <w:bCs/>
        </w:rPr>
        <w:t>РГ</w:t>
      </w:r>
      <w:r w:rsidR="008F1141">
        <w:rPr>
          <w:bCs/>
        </w:rPr>
        <w:noBreakHyphen/>
      </w:r>
      <w:r w:rsidRPr="00F30E86">
        <w:rPr>
          <w:bCs/>
        </w:rPr>
        <w:t>futureSGQ</w:t>
      </w:r>
      <w:r w:rsidRPr="00F30E86">
        <w:t xml:space="preserve"> </w:t>
      </w:r>
    </w:p>
    <w:p w14:paraId="75F708A1" w14:textId="1AA60543" w:rsidR="00452F2F" w:rsidRPr="00F30E86" w:rsidRDefault="008F1141" w:rsidP="008F1141">
      <w:pPr>
        <w:pStyle w:val="enumlev1"/>
        <w:rPr>
          <w:rFonts w:cs="Calibri"/>
        </w:rPr>
      </w:pPr>
      <w:r>
        <w:rPr>
          <w:szCs w:val="18"/>
          <w:lang w:val="en-US"/>
        </w:rPr>
        <w:t>a</w:t>
      </w:r>
      <w:r w:rsidRPr="008F1141">
        <w:rPr>
          <w:szCs w:val="18"/>
        </w:rPr>
        <w:t>)</w:t>
      </w:r>
      <w:r>
        <w:rPr>
          <w:szCs w:val="18"/>
          <w:lang w:val="en-US"/>
        </w:rPr>
        <w:tab/>
      </w:r>
      <w:r w:rsidR="00452F2F" w:rsidRPr="00F30E86">
        <w:rPr>
          <w:szCs w:val="18"/>
        </w:rPr>
        <w:t>Доку</w:t>
      </w:r>
      <w:r w:rsidR="00452F2F" w:rsidRPr="00F30E86">
        <w:t xml:space="preserve">менты </w:t>
      </w:r>
      <w:hyperlink r:id="rId26" w:history="1">
        <w:r w:rsidR="00452F2F" w:rsidRPr="00F30E86">
          <w:rPr>
            <w:color w:val="0000FF"/>
            <w:u w:val="single"/>
          </w:rPr>
          <w:t>TDAG-WG-futureSGQ/</w:t>
        </w:r>
        <w:r w:rsidR="00452F2F" w:rsidRPr="00F30E86">
          <w:rPr>
            <w:color w:val="0000FF"/>
            <w:u w:val="single"/>
            <w:lang w:eastAsia="ko-KR"/>
          </w:rPr>
          <w:t>14</w:t>
        </w:r>
      </w:hyperlink>
      <w:r w:rsidR="00452F2F" w:rsidRPr="00F30E86">
        <w:t xml:space="preserve"> и </w:t>
      </w:r>
      <w:hyperlink r:id="rId27" w:history="1">
        <w:r w:rsidR="00452F2F" w:rsidRPr="00F30E86">
          <w:rPr>
            <w:color w:val="0000FF"/>
            <w:u w:val="single"/>
          </w:rPr>
          <w:t>TDAG-WG-futureSGQ/</w:t>
        </w:r>
        <w:r w:rsidR="00452F2F" w:rsidRPr="00F30E86">
          <w:rPr>
            <w:color w:val="0000FF"/>
            <w:u w:val="single"/>
            <w:lang w:eastAsia="ko-KR"/>
          </w:rPr>
          <w:t>27</w:t>
        </w:r>
      </w:hyperlink>
      <w:r w:rsidR="00452F2F" w:rsidRPr="00F30E86">
        <w:rPr>
          <w:rFonts w:cs="Calibri"/>
          <w:lang w:eastAsia="ko-KR"/>
        </w:rPr>
        <w:t>(Rev.1)</w:t>
      </w:r>
      <w:r w:rsidR="00452F2F" w:rsidRPr="00F30E86">
        <w:t xml:space="preserve"> от Африканского союза электросвязи (АСЭ) содержат мнения африканских стран по конкретным темам и согласуются со сводным предложением КГРЭ-РГ-futureSGQ сохранить две исследовательские комиссии и в общей сложности десять исследуемых Вопросов. </w:t>
      </w:r>
    </w:p>
    <w:p w14:paraId="2112ECF8" w14:textId="6250E13C" w:rsidR="00452F2F" w:rsidRPr="00F30E86" w:rsidRDefault="008F1141" w:rsidP="008F1141">
      <w:pPr>
        <w:pStyle w:val="enumlev1"/>
        <w:rPr>
          <w:szCs w:val="22"/>
        </w:rPr>
      </w:pPr>
      <w:r>
        <w:rPr>
          <w:szCs w:val="18"/>
          <w:lang w:val="en-US"/>
        </w:rPr>
        <w:t>b</w:t>
      </w:r>
      <w:r w:rsidRPr="008F1141">
        <w:rPr>
          <w:szCs w:val="18"/>
        </w:rPr>
        <w:t>)</w:t>
      </w:r>
      <w:r w:rsidRPr="008F1141">
        <w:rPr>
          <w:szCs w:val="18"/>
        </w:rPr>
        <w:tab/>
      </w:r>
      <w:r w:rsidR="00452F2F" w:rsidRPr="00F30E86">
        <w:rPr>
          <w:szCs w:val="22"/>
        </w:rPr>
        <w:t xml:space="preserve">В </w:t>
      </w:r>
      <w:r w:rsidR="00452F2F" w:rsidRPr="008F1141">
        <w:rPr>
          <w:szCs w:val="18"/>
        </w:rPr>
        <w:t>Документах</w:t>
      </w:r>
      <w:r w:rsidR="00452F2F" w:rsidRPr="00F30E86">
        <w:rPr>
          <w:szCs w:val="22"/>
        </w:rPr>
        <w:t xml:space="preserve"> </w:t>
      </w:r>
      <w:hyperlink r:id="rId28" w:history="1">
        <w:r w:rsidR="00452F2F" w:rsidRPr="00F30E86">
          <w:rPr>
            <w:color w:val="0000FF"/>
            <w:szCs w:val="22"/>
            <w:u w:val="single"/>
          </w:rPr>
          <w:t>TDAG-WG-futureSGQ/18</w:t>
        </w:r>
      </w:hyperlink>
      <w:r w:rsidR="00452F2F" w:rsidRPr="00F30E86">
        <w:rPr>
          <w:rFonts w:cs="Calibri"/>
          <w:szCs w:val="22"/>
          <w:lang w:eastAsia="ko-KR"/>
        </w:rPr>
        <w:t xml:space="preserve"> и </w:t>
      </w:r>
      <w:hyperlink r:id="rId29" w:history="1">
        <w:r w:rsidR="00452F2F" w:rsidRPr="00F30E86">
          <w:rPr>
            <w:color w:val="0000FF"/>
            <w:szCs w:val="22"/>
            <w:u w:val="single"/>
          </w:rPr>
          <w:t>TDAG-WG-futureSGQ/</w:t>
        </w:r>
        <w:r w:rsidR="00452F2F" w:rsidRPr="00F30E86">
          <w:rPr>
            <w:color w:val="0000FF"/>
            <w:szCs w:val="22"/>
            <w:u w:val="single"/>
            <w:lang w:eastAsia="ko-KR"/>
          </w:rPr>
          <w:t>36</w:t>
        </w:r>
      </w:hyperlink>
      <w:r w:rsidR="00784568" w:rsidRPr="00F30E86">
        <w:rPr>
          <w:szCs w:val="22"/>
        </w:rPr>
        <w:t xml:space="preserve"> </w:t>
      </w:r>
      <w:r w:rsidR="00452F2F" w:rsidRPr="00F30E86">
        <w:rPr>
          <w:szCs w:val="22"/>
        </w:rPr>
        <w:t>от Азиатско-Тихоокеанского сообщества (АТСЭ) выражается мнение Азиатско-Тихоокеанского сообщества (АТСЭ) о сохранении двух исследовательских комиссий и в общей сложности</w:t>
      </w:r>
      <w:r>
        <w:rPr>
          <w:szCs w:val="22"/>
        </w:rPr>
        <w:t> </w:t>
      </w:r>
      <w:r w:rsidR="00452F2F" w:rsidRPr="00F30E86">
        <w:rPr>
          <w:szCs w:val="22"/>
        </w:rPr>
        <w:t xml:space="preserve">десяти исследуемых Вопросов, что </w:t>
      </w:r>
      <w:r w:rsidR="00784568" w:rsidRPr="00F30E86">
        <w:rPr>
          <w:szCs w:val="22"/>
        </w:rPr>
        <w:t>соответствует</w:t>
      </w:r>
      <w:r w:rsidR="00452F2F" w:rsidRPr="00F30E86">
        <w:rPr>
          <w:szCs w:val="22"/>
        </w:rPr>
        <w:t xml:space="preserve"> сводн</w:t>
      </w:r>
      <w:r w:rsidR="00784568" w:rsidRPr="00F30E86">
        <w:rPr>
          <w:szCs w:val="22"/>
        </w:rPr>
        <w:t>ому</w:t>
      </w:r>
      <w:r w:rsidR="00452F2F" w:rsidRPr="00F30E86">
        <w:rPr>
          <w:szCs w:val="22"/>
        </w:rPr>
        <w:t xml:space="preserve"> предложени</w:t>
      </w:r>
      <w:r w:rsidR="00784568" w:rsidRPr="00F30E86">
        <w:rPr>
          <w:szCs w:val="22"/>
        </w:rPr>
        <w:t>ю</w:t>
      </w:r>
      <w:r w:rsidR="00452F2F" w:rsidRPr="00F30E86">
        <w:rPr>
          <w:szCs w:val="22"/>
        </w:rPr>
        <w:t xml:space="preserve"> КГРЭ-РГ-futureSGQ. </w:t>
      </w:r>
    </w:p>
    <w:p w14:paraId="6E19AFE5" w14:textId="38BFE6CF" w:rsidR="00452F2F" w:rsidRPr="008F1141" w:rsidRDefault="008F1141" w:rsidP="008F1141">
      <w:pPr>
        <w:pStyle w:val="enumlev1"/>
        <w:rPr>
          <w:szCs w:val="18"/>
        </w:rPr>
      </w:pPr>
      <w:r>
        <w:rPr>
          <w:szCs w:val="18"/>
          <w:lang w:val="en-US"/>
        </w:rPr>
        <w:t>c</w:t>
      </w:r>
      <w:r w:rsidRPr="008F1141">
        <w:rPr>
          <w:szCs w:val="18"/>
        </w:rPr>
        <w:t>)</w:t>
      </w:r>
      <w:r w:rsidRPr="008F1141">
        <w:rPr>
          <w:szCs w:val="18"/>
        </w:rPr>
        <w:tab/>
      </w:r>
      <w:r w:rsidR="00452F2F" w:rsidRPr="00F30E86">
        <w:rPr>
          <w:szCs w:val="22"/>
        </w:rPr>
        <w:t xml:space="preserve">В </w:t>
      </w:r>
      <w:r w:rsidR="00452F2F" w:rsidRPr="008F1141">
        <w:rPr>
          <w:szCs w:val="18"/>
        </w:rPr>
        <w:t>Документе</w:t>
      </w:r>
      <w:r w:rsidR="00452F2F" w:rsidRPr="00F30E86">
        <w:rPr>
          <w:szCs w:val="22"/>
        </w:rPr>
        <w:t xml:space="preserve"> </w:t>
      </w:r>
      <w:hyperlink r:id="rId30" w:history="1">
        <w:r w:rsidR="00452F2F" w:rsidRPr="00F30E86">
          <w:rPr>
            <w:color w:val="0000FF"/>
            <w:szCs w:val="22"/>
            <w:u w:val="single"/>
          </w:rPr>
          <w:t>TDAG-WG-futureSGQ/19</w:t>
        </w:r>
      </w:hyperlink>
      <w:r w:rsidR="00452F2F" w:rsidRPr="00F30E86">
        <w:rPr>
          <w:szCs w:val="22"/>
        </w:rPr>
        <w:t xml:space="preserve"> от Кении, Соединенного Королевства, GDPI, Ассоциации GSM и Испании предлагаются новый исследуемый Вопрос </w:t>
      </w:r>
      <w:r w:rsidR="00B1630A" w:rsidRPr="00F30E86">
        <w:rPr>
          <w:szCs w:val="22"/>
        </w:rPr>
        <w:t>–</w:t>
      </w:r>
      <w:r w:rsidR="00452F2F" w:rsidRPr="00F30E86">
        <w:rPr>
          <w:szCs w:val="22"/>
        </w:rPr>
        <w:t xml:space="preserve"> о приемлемости устройств в </w:t>
      </w:r>
      <w:r w:rsidR="00452F2F" w:rsidRPr="008F1141">
        <w:rPr>
          <w:szCs w:val="18"/>
        </w:rPr>
        <w:t xml:space="preserve">ценовом отношении, а также проект круга ведения по нему. </w:t>
      </w:r>
    </w:p>
    <w:p w14:paraId="6A7DE12B" w14:textId="53F37A66" w:rsidR="00452F2F" w:rsidRPr="00F30E86" w:rsidRDefault="008F1141" w:rsidP="008F1141">
      <w:pPr>
        <w:pStyle w:val="enumlev1"/>
        <w:rPr>
          <w:szCs w:val="22"/>
        </w:rPr>
      </w:pPr>
      <w:r>
        <w:rPr>
          <w:szCs w:val="18"/>
          <w:lang w:val="en-US"/>
        </w:rPr>
        <w:t>d</w:t>
      </w:r>
      <w:r w:rsidRPr="008F1141">
        <w:rPr>
          <w:szCs w:val="18"/>
        </w:rPr>
        <w:t>)</w:t>
      </w:r>
      <w:r w:rsidRPr="008F1141">
        <w:rPr>
          <w:szCs w:val="18"/>
        </w:rPr>
        <w:tab/>
      </w:r>
      <w:r w:rsidR="00452F2F" w:rsidRPr="00F30E86">
        <w:rPr>
          <w:szCs w:val="22"/>
        </w:rPr>
        <w:t xml:space="preserve">В Документах </w:t>
      </w:r>
      <w:hyperlink r:id="rId31" w:history="1">
        <w:r w:rsidR="00452F2F" w:rsidRPr="00F30E86">
          <w:rPr>
            <w:color w:val="0000FF"/>
            <w:szCs w:val="22"/>
            <w:u w:val="single"/>
          </w:rPr>
          <w:t>TDAG-WG-futureSGQ/20</w:t>
        </w:r>
      </w:hyperlink>
      <w:r w:rsidR="00452F2F" w:rsidRPr="00F30E86">
        <w:rPr>
          <w:rFonts w:cs="Calibri"/>
          <w:szCs w:val="22"/>
          <w:lang w:eastAsia="ko-KR"/>
        </w:rPr>
        <w:t xml:space="preserve"> и </w:t>
      </w:r>
      <w:hyperlink r:id="rId32" w:history="1">
        <w:r w:rsidR="00452F2F" w:rsidRPr="00F30E86">
          <w:rPr>
            <w:color w:val="0000FF"/>
            <w:szCs w:val="22"/>
            <w:u w:val="single"/>
          </w:rPr>
          <w:t>TDAG-WG-futureSGQ/</w:t>
        </w:r>
        <w:r w:rsidR="00452F2F" w:rsidRPr="00F30E86">
          <w:rPr>
            <w:color w:val="0000FF"/>
            <w:szCs w:val="22"/>
            <w:u w:val="single"/>
            <w:lang w:eastAsia="ko-KR"/>
          </w:rPr>
          <w:t>30</w:t>
        </w:r>
      </w:hyperlink>
      <w:r w:rsidR="00452F2F" w:rsidRPr="00F30E86">
        <w:rPr>
          <w:szCs w:val="22"/>
        </w:rPr>
        <w:t xml:space="preserve"> от Китайской Народной </w:t>
      </w:r>
      <w:r w:rsidR="00452F2F" w:rsidRPr="008F1141">
        <w:rPr>
          <w:szCs w:val="18"/>
        </w:rPr>
        <w:t>Республики</w:t>
      </w:r>
      <w:r w:rsidR="00452F2F" w:rsidRPr="00F30E86">
        <w:rPr>
          <w:szCs w:val="22"/>
        </w:rPr>
        <w:t xml:space="preserve"> предлагаются новый исследуемый Вопрос</w:t>
      </w:r>
      <w:r w:rsidR="00B1630A" w:rsidRPr="00F30E86">
        <w:rPr>
          <w:szCs w:val="22"/>
        </w:rPr>
        <w:t xml:space="preserve"> – </w:t>
      </w:r>
      <w:r w:rsidR="00452F2F" w:rsidRPr="00F30E86">
        <w:rPr>
          <w:szCs w:val="22"/>
        </w:rPr>
        <w:t>о применении искусственного интеллекта в ходе цифровой трансформации</w:t>
      </w:r>
      <w:r w:rsidR="00B1630A" w:rsidRPr="00F30E86">
        <w:rPr>
          <w:szCs w:val="22"/>
        </w:rPr>
        <w:t>, а также</w:t>
      </w:r>
      <w:r w:rsidR="00452F2F" w:rsidRPr="00F30E86">
        <w:rPr>
          <w:szCs w:val="22"/>
        </w:rPr>
        <w:t xml:space="preserve"> проект круга ведения по нему. </w:t>
      </w:r>
    </w:p>
    <w:p w14:paraId="7A342DEC" w14:textId="5165B5BC" w:rsidR="00452F2F" w:rsidRPr="00F30E86" w:rsidRDefault="008F1141" w:rsidP="008F1141">
      <w:pPr>
        <w:pStyle w:val="enumlev1"/>
        <w:rPr>
          <w:rFonts w:cs="Arial"/>
          <w:szCs w:val="22"/>
        </w:rPr>
      </w:pPr>
      <w:r>
        <w:rPr>
          <w:szCs w:val="18"/>
          <w:lang w:val="en-US"/>
        </w:rPr>
        <w:t>e</w:t>
      </w:r>
      <w:r w:rsidRPr="008F1141">
        <w:rPr>
          <w:szCs w:val="18"/>
        </w:rPr>
        <w:t>)</w:t>
      </w:r>
      <w:r w:rsidRPr="008F1141">
        <w:rPr>
          <w:szCs w:val="18"/>
        </w:rPr>
        <w:tab/>
      </w:r>
      <w:r w:rsidR="00452F2F" w:rsidRPr="00F30E86">
        <w:rPr>
          <w:szCs w:val="22"/>
        </w:rPr>
        <w:t xml:space="preserve">В </w:t>
      </w:r>
      <w:r w:rsidR="00452F2F" w:rsidRPr="008F1141">
        <w:rPr>
          <w:szCs w:val="18"/>
        </w:rPr>
        <w:t>Документах</w:t>
      </w:r>
      <w:r w:rsidR="00452F2F" w:rsidRPr="00F30E86">
        <w:rPr>
          <w:szCs w:val="22"/>
        </w:rPr>
        <w:t xml:space="preserve"> </w:t>
      </w:r>
      <w:hyperlink r:id="rId33" w:history="1">
        <w:r w:rsidR="00452F2F" w:rsidRPr="00F30E86">
          <w:rPr>
            <w:color w:val="0000FF"/>
            <w:szCs w:val="22"/>
            <w:u w:val="single"/>
          </w:rPr>
          <w:t>TDAG-WG-futureSGQ/12</w:t>
        </w:r>
      </w:hyperlink>
      <w:r w:rsidR="00452F2F" w:rsidRPr="00F30E86">
        <w:rPr>
          <w:rFonts w:cs="Calibri"/>
          <w:szCs w:val="22"/>
          <w:lang w:eastAsia="ko-KR"/>
        </w:rPr>
        <w:t xml:space="preserve">, </w:t>
      </w:r>
      <w:hyperlink r:id="rId34" w:history="1">
        <w:r w:rsidR="00452F2F" w:rsidRPr="00F30E86">
          <w:rPr>
            <w:color w:val="0000FF"/>
            <w:szCs w:val="22"/>
            <w:u w:val="single"/>
          </w:rPr>
          <w:t>TDAG-WG-futureSGQ/21</w:t>
        </w:r>
      </w:hyperlink>
      <w:r w:rsidR="00452F2F" w:rsidRPr="00F30E86">
        <w:rPr>
          <w:rFonts w:cs="Calibri"/>
          <w:szCs w:val="22"/>
          <w:lang w:eastAsia="ko-KR"/>
        </w:rPr>
        <w:t xml:space="preserve"> и </w:t>
      </w:r>
      <w:hyperlink r:id="rId35" w:history="1">
        <w:r w:rsidR="00452F2F" w:rsidRPr="00F30E86">
          <w:rPr>
            <w:color w:val="0000FF"/>
            <w:szCs w:val="22"/>
            <w:u w:val="single"/>
          </w:rPr>
          <w:t>TDAG-WG-futureSGQ/</w:t>
        </w:r>
        <w:r w:rsidR="00452F2F" w:rsidRPr="00F30E86">
          <w:rPr>
            <w:color w:val="0000FF"/>
            <w:szCs w:val="22"/>
            <w:u w:val="single"/>
            <w:lang w:eastAsia="ko-KR"/>
          </w:rPr>
          <w:t>28</w:t>
        </w:r>
      </w:hyperlink>
      <w:r w:rsidR="00452F2F" w:rsidRPr="00F30E86">
        <w:rPr>
          <w:rFonts w:cs="Calibri"/>
          <w:szCs w:val="22"/>
          <w:lang w:eastAsia="ko-KR"/>
        </w:rPr>
        <w:t xml:space="preserve"> </w:t>
      </w:r>
      <w:r w:rsidR="00452F2F" w:rsidRPr="00F30E86">
        <w:rPr>
          <w:szCs w:val="22"/>
        </w:rPr>
        <w:t>от координатора 1-й Исследовательской комиссии (ИК1) содержатся пересмотренные круги ведения Вопросов ИК1 МСЭ-D, вошедшие в сводное предложение КГРЭ-РГ-futureSGQ.</w:t>
      </w:r>
    </w:p>
    <w:p w14:paraId="3ED2A7E0" w14:textId="1C5064C2" w:rsidR="00452F2F" w:rsidRPr="00F30E86" w:rsidRDefault="008F1141" w:rsidP="008F1141">
      <w:pPr>
        <w:pStyle w:val="enumlev1"/>
        <w:rPr>
          <w:rFonts w:cs="Arial"/>
          <w:szCs w:val="22"/>
        </w:rPr>
      </w:pPr>
      <w:r>
        <w:rPr>
          <w:szCs w:val="18"/>
          <w:lang w:val="en-US"/>
        </w:rPr>
        <w:t>f</w:t>
      </w:r>
      <w:r w:rsidRPr="008F1141">
        <w:rPr>
          <w:szCs w:val="18"/>
        </w:rPr>
        <w:t>)</w:t>
      </w:r>
      <w:r w:rsidRPr="008F1141">
        <w:rPr>
          <w:szCs w:val="18"/>
        </w:rPr>
        <w:tab/>
      </w:r>
      <w:r w:rsidR="00452F2F" w:rsidRPr="00F30E86">
        <w:rPr>
          <w:szCs w:val="22"/>
        </w:rPr>
        <w:t xml:space="preserve">В </w:t>
      </w:r>
      <w:r w:rsidR="00452F2F" w:rsidRPr="008F1141">
        <w:rPr>
          <w:szCs w:val="18"/>
        </w:rPr>
        <w:t>Документе</w:t>
      </w:r>
      <w:r w:rsidR="00452F2F" w:rsidRPr="00F30E86">
        <w:rPr>
          <w:szCs w:val="22"/>
        </w:rPr>
        <w:t xml:space="preserve"> </w:t>
      </w:r>
      <w:hyperlink r:id="rId36" w:history="1">
        <w:r w:rsidR="00452F2F" w:rsidRPr="00F30E86">
          <w:rPr>
            <w:color w:val="0000FF"/>
            <w:szCs w:val="22"/>
            <w:u w:val="single"/>
          </w:rPr>
          <w:t>TDAG-WG-futureSGQ/22</w:t>
        </w:r>
      </w:hyperlink>
      <w:r w:rsidR="00452F2F" w:rsidRPr="00F30E86">
        <w:rPr>
          <w:szCs w:val="22"/>
        </w:rPr>
        <w:t xml:space="preserve"> от координатора 2-й Исследовательской комиссии (ИК2) содержатся исходные соображения по новым и пересмотренным темам исследования в рамках Вопросов 2-й Исследовательской комиссии, вошедшие в сводное предложение КГРЭ-РГ-futureSGQ.</w:t>
      </w:r>
    </w:p>
    <w:p w14:paraId="327F2101" w14:textId="5EA54AC4" w:rsidR="00452F2F" w:rsidRPr="00F30E86" w:rsidRDefault="008F1141" w:rsidP="008F1141">
      <w:pPr>
        <w:pStyle w:val="enumlev1"/>
        <w:rPr>
          <w:rFonts w:cs="Arial"/>
          <w:szCs w:val="22"/>
        </w:rPr>
      </w:pPr>
      <w:r>
        <w:rPr>
          <w:szCs w:val="18"/>
          <w:lang w:val="en-US"/>
        </w:rPr>
        <w:t>g</w:t>
      </w:r>
      <w:r w:rsidRPr="008F1141">
        <w:rPr>
          <w:szCs w:val="18"/>
        </w:rPr>
        <w:t>)</w:t>
      </w:r>
      <w:r w:rsidRPr="008F1141">
        <w:rPr>
          <w:szCs w:val="18"/>
        </w:rPr>
        <w:tab/>
      </w:r>
      <w:r w:rsidR="00452F2F" w:rsidRPr="00F30E86">
        <w:rPr>
          <w:szCs w:val="22"/>
        </w:rPr>
        <w:t xml:space="preserve">В Документе </w:t>
      </w:r>
      <w:hyperlink r:id="rId37" w:history="1">
        <w:r w:rsidR="00452F2F" w:rsidRPr="00F30E86">
          <w:rPr>
            <w:color w:val="0000FF"/>
            <w:szCs w:val="22"/>
            <w:u w:val="single"/>
          </w:rPr>
          <w:t>TDAG-WG-futureSGQ/</w:t>
        </w:r>
        <w:r w:rsidR="00452F2F" w:rsidRPr="00F30E86">
          <w:rPr>
            <w:color w:val="0000FF"/>
            <w:szCs w:val="22"/>
            <w:u w:val="single"/>
            <w:lang w:eastAsia="ko-KR"/>
          </w:rPr>
          <w:t>31</w:t>
        </w:r>
      </w:hyperlink>
      <w:r w:rsidR="00452F2F" w:rsidRPr="00F30E86">
        <w:rPr>
          <w:szCs w:val="22"/>
        </w:rPr>
        <w:t xml:space="preserve"> от Отраслевой консультативной группы по вопросам </w:t>
      </w:r>
      <w:r w:rsidR="00452F2F" w:rsidRPr="008F1141">
        <w:rPr>
          <w:szCs w:val="18"/>
        </w:rPr>
        <w:t>развития</w:t>
      </w:r>
      <w:r w:rsidR="00452F2F" w:rsidRPr="00F30E86">
        <w:rPr>
          <w:szCs w:val="22"/>
        </w:rPr>
        <w:t xml:space="preserve"> и старших сотрудников по регуляторным вопросам из частного сектора (IAGDI-CRO) содержится информация о темах исследования, которые могут быть актуальны в будущем и которые были определены по итогам двух мероприятий TECH TALK, посвященны</w:t>
      </w:r>
      <w:r w:rsidR="00682976" w:rsidRPr="00F30E86">
        <w:rPr>
          <w:szCs w:val="22"/>
        </w:rPr>
        <w:t>х</w:t>
      </w:r>
      <w:r w:rsidR="00452F2F" w:rsidRPr="00F30E86">
        <w:rPr>
          <w:szCs w:val="22"/>
        </w:rPr>
        <w:t xml:space="preserve"> тематике, соответствующей названиям ИК1 и ИК2.</w:t>
      </w:r>
    </w:p>
    <w:p w14:paraId="5221FB07" w14:textId="4E88C109" w:rsidR="00452F2F" w:rsidRPr="00F30E86" w:rsidRDefault="008F1141" w:rsidP="008F1141">
      <w:pPr>
        <w:pStyle w:val="enumlev1"/>
        <w:rPr>
          <w:rFonts w:cs="Arial"/>
          <w:szCs w:val="22"/>
        </w:rPr>
      </w:pPr>
      <w:r>
        <w:rPr>
          <w:szCs w:val="18"/>
          <w:lang w:val="en-US"/>
        </w:rPr>
        <w:t>h</w:t>
      </w:r>
      <w:r w:rsidRPr="008F1141">
        <w:rPr>
          <w:szCs w:val="18"/>
        </w:rPr>
        <w:t>)</w:t>
      </w:r>
      <w:r w:rsidRPr="008F1141">
        <w:rPr>
          <w:szCs w:val="18"/>
        </w:rPr>
        <w:tab/>
      </w:r>
      <w:r w:rsidR="00452F2F" w:rsidRPr="00F30E86">
        <w:rPr>
          <w:szCs w:val="22"/>
        </w:rPr>
        <w:t xml:space="preserve">В </w:t>
      </w:r>
      <w:r w:rsidR="00452F2F" w:rsidRPr="008F1141">
        <w:rPr>
          <w:szCs w:val="18"/>
        </w:rPr>
        <w:t>Документе</w:t>
      </w:r>
      <w:r w:rsidR="00452F2F" w:rsidRPr="00F30E86">
        <w:rPr>
          <w:szCs w:val="22"/>
        </w:rPr>
        <w:t xml:space="preserve"> </w:t>
      </w:r>
      <w:hyperlink r:id="rId38" w:history="1">
        <w:r w:rsidR="00452F2F" w:rsidRPr="00F30E86">
          <w:rPr>
            <w:color w:val="0000FF"/>
            <w:szCs w:val="22"/>
            <w:u w:val="single"/>
          </w:rPr>
          <w:t>TDAG-WG-futureSGQ/</w:t>
        </w:r>
        <w:r w:rsidR="00452F2F" w:rsidRPr="00F30E86">
          <w:rPr>
            <w:color w:val="0000FF"/>
            <w:szCs w:val="22"/>
            <w:u w:val="single"/>
            <w:lang w:eastAsia="ko-KR"/>
          </w:rPr>
          <w:t>32</w:t>
        </w:r>
      </w:hyperlink>
      <w:r w:rsidR="00452F2F" w:rsidRPr="00F30E86">
        <w:rPr>
          <w:szCs w:val="22"/>
        </w:rPr>
        <w:t xml:space="preserve"> от Египта предлагаются основы и руководящие принципы для предложения будущих Вопросов, а также содержатся замечания по сводному предложению КГРЭ-РГ-futureSGQ.</w:t>
      </w:r>
    </w:p>
    <w:p w14:paraId="28EF9E20" w14:textId="648A35C2" w:rsidR="00452F2F" w:rsidRPr="00F30E86" w:rsidRDefault="008F1141" w:rsidP="008F1141">
      <w:pPr>
        <w:pStyle w:val="enumlev1"/>
        <w:rPr>
          <w:rFonts w:cs="Arial"/>
          <w:szCs w:val="22"/>
        </w:rPr>
      </w:pPr>
      <w:r>
        <w:rPr>
          <w:szCs w:val="18"/>
          <w:lang w:val="en-US"/>
        </w:rPr>
        <w:t>i</w:t>
      </w:r>
      <w:r w:rsidRPr="008F1141">
        <w:rPr>
          <w:szCs w:val="18"/>
        </w:rPr>
        <w:t>)</w:t>
      </w:r>
      <w:r w:rsidRPr="008F1141">
        <w:rPr>
          <w:szCs w:val="18"/>
        </w:rPr>
        <w:tab/>
      </w:r>
      <w:r w:rsidR="00452F2F" w:rsidRPr="00F30E86">
        <w:rPr>
          <w:szCs w:val="22"/>
        </w:rPr>
        <w:t xml:space="preserve">В Документе </w:t>
      </w:r>
      <w:hyperlink r:id="rId39" w:history="1">
        <w:r w:rsidR="00452F2F" w:rsidRPr="00F30E86">
          <w:rPr>
            <w:color w:val="0000FF"/>
            <w:szCs w:val="22"/>
            <w:u w:val="single"/>
          </w:rPr>
          <w:t>TDAG-WG-futureSGQ/</w:t>
        </w:r>
        <w:r w:rsidR="00452F2F" w:rsidRPr="00F30E86">
          <w:rPr>
            <w:color w:val="0000FF"/>
            <w:szCs w:val="22"/>
            <w:u w:val="single"/>
            <w:lang w:eastAsia="ko-KR"/>
          </w:rPr>
          <w:t>37</w:t>
        </w:r>
      </w:hyperlink>
      <w:r w:rsidR="00452F2F" w:rsidRPr="00F30E86">
        <w:rPr>
          <w:szCs w:val="22"/>
        </w:rPr>
        <w:t xml:space="preserve"> от Регионального содружества в области связи (РСС) </w:t>
      </w:r>
      <w:r w:rsidR="00452F2F" w:rsidRPr="008F1141">
        <w:rPr>
          <w:szCs w:val="18"/>
        </w:rPr>
        <w:t>представлено</w:t>
      </w:r>
      <w:r w:rsidR="00452F2F" w:rsidRPr="00F30E86">
        <w:rPr>
          <w:szCs w:val="22"/>
        </w:rPr>
        <w:t xml:space="preserve"> мнение о количестве исследовательских комиссий и Вопрос</w:t>
      </w:r>
      <w:r w:rsidR="008F0A4D" w:rsidRPr="00F30E86">
        <w:rPr>
          <w:szCs w:val="22"/>
        </w:rPr>
        <w:t>ов</w:t>
      </w:r>
      <w:r w:rsidR="00452F2F" w:rsidRPr="00F30E86">
        <w:rPr>
          <w:szCs w:val="22"/>
        </w:rPr>
        <w:t xml:space="preserve"> исследовательских комиссий на 2026−2029 годы. Эт</w:t>
      </w:r>
      <w:r w:rsidR="000929B6" w:rsidRPr="00F30E86">
        <w:rPr>
          <w:szCs w:val="22"/>
        </w:rPr>
        <w:t>о</w:t>
      </w:r>
      <w:r w:rsidR="00452F2F" w:rsidRPr="00F30E86">
        <w:rPr>
          <w:szCs w:val="22"/>
        </w:rPr>
        <w:t xml:space="preserve"> мнени</w:t>
      </w:r>
      <w:r w:rsidR="000929B6" w:rsidRPr="00F30E86">
        <w:rPr>
          <w:szCs w:val="22"/>
        </w:rPr>
        <w:t>е</w:t>
      </w:r>
      <w:r w:rsidR="00452F2F" w:rsidRPr="00F30E86">
        <w:rPr>
          <w:szCs w:val="22"/>
        </w:rPr>
        <w:t xml:space="preserve"> подкрепля</w:t>
      </w:r>
      <w:r w:rsidR="000929B6" w:rsidRPr="00F30E86">
        <w:rPr>
          <w:szCs w:val="22"/>
        </w:rPr>
        <w:t>е</w:t>
      </w:r>
      <w:r w:rsidR="00452F2F" w:rsidRPr="00F30E86">
        <w:rPr>
          <w:szCs w:val="22"/>
        </w:rPr>
        <w:t xml:space="preserve">тся анализом существующей структуры, в том числе сопоставлением тематик Вопросов и полученных вкладов. </w:t>
      </w:r>
    </w:p>
    <w:p w14:paraId="6F57EB5F" w14:textId="3A5047F2" w:rsidR="00D410F0" w:rsidRPr="00F30E86" w:rsidRDefault="008F1141" w:rsidP="008F1141">
      <w:pPr>
        <w:pStyle w:val="enumlev1"/>
        <w:rPr>
          <w:rFonts w:cs="Arial"/>
        </w:rPr>
      </w:pPr>
      <w:r>
        <w:rPr>
          <w:szCs w:val="18"/>
          <w:lang w:val="en-US"/>
        </w:rPr>
        <w:t>j</w:t>
      </w:r>
      <w:r w:rsidRPr="008F1141">
        <w:rPr>
          <w:szCs w:val="18"/>
        </w:rPr>
        <w:t>)</w:t>
      </w:r>
      <w:r w:rsidRPr="008F1141">
        <w:rPr>
          <w:szCs w:val="18"/>
        </w:rPr>
        <w:tab/>
      </w:r>
      <w:r w:rsidR="00452F2F" w:rsidRPr="00F30E86">
        <w:rPr>
          <w:szCs w:val="22"/>
        </w:rPr>
        <w:t xml:space="preserve">В </w:t>
      </w:r>
      <w:r w:rsidR="00452F2F" w:rsidRPr="008F1141">
        <w:rPr>
          <w:szCs w:val="18"/>
        </w:rPr>
        <w:t>Документе</w:t>
      </w:r>
      <w:r w:rsidR="00452F2F" w:rsidRPr="00F30E86">
        <w:rPr>
          <w:szCs w:val="22"/>
        </w:rPr>
        <w:t xml:space="preserve"> </w:t>
      </w:r>
      <w:hyperlink r:id="rId40" w:history="1">
        <w:r w:rsidR="00452F2F" w:rsidRPr="00F30E86">
          <w:rPr>
            <w:color w:val="0000FF"/>
            <w:szCs w:val="22"/>
            <w:u w:val="single"/>
          </w:rPr>
          <w:t>TDAG-WG-futureSGQ/</w:t>
        </w:r>
        <w:r w:rsidR="00452F2F" w:rsidRPr="00F30E86">
          <w:rPr>
            <w:color w:val="0000FF"/>
            <w:szCs w:val="22"/>
            <w:u w:val="single"/>
            <w:lang w:eastAsia="ko-KR"/>
          </w:rPr>
          <w:t>39</w:t>
        </w:r>
      </w:hyperlink>
      <w:r w:rsidR="00452F2F" w:rsidRPr="00F30E86">
        <w:rPr>
          <w:szCs w:val="22"/>
        </w:rPr>
        <w:t xml:space="preserve"> от Российской </w:t>
      </w:r>
      <w:r w:rsidR="00452F2F" w:rsidRPr="00F30E86">
        <w:rPr>
          <w:szCs w:val="18"/>
        </w:rPr>
        <w:t>Федерации представлены обновления пересмотренного круга ведения Вопроса 7/1.</w:t>
      </w:r>
    </w:p>
    <w:p w14:paraId="74DE044A" w14:textId="18807A96" w:rsidR="00B80431" w:rsidRPr="00F30E86" w:rsidRDefault="00D410F0" w:rsidP="00B80431">
      <w:pPr>
        <w:pStyle w:val="Heading1"/>
      </w:pPr>
      <w:r w:rsidRPr="00F30E86">
        <w:t>6</w:t>
      </w:r>
      <w:r w:rsidR="00B80431" w:rsidRPr="00F30E86">
        <w:tab/>
        <w:t>Заключительный сводный документ</w:t>
      </w:r>
    </w:p>
    <w:p w14:paraId="045783D2" w14:textId="67CB17ED" w:rsidR="00B80431" w:rsidRPr="00F30E86" w:rsidRDefault="00B80431" w:rsidP="00B80431">
      <w:r w:rsidRPr="00F30E86">
        <w:t xml:space="preserve">После проведенных широких консультаций </w:t>
      </w:r>
      <w:r w:rsidR="00D410F0" w:rsidRPr="00F30E86">
        <w:t xml:space="preserve">(см. </w:t>
      </w:r>
      <w:r w:rsidR="008F1141">
        <w:t>П</w:t>
      </w:r>
      <w:r w:rsidR="00D410F0" w:rsidRPr="00F30E86">
        <w:t xml:space="preserve">риложение 3) </w:t>
      </w:r>
      <w:r w:rsidRPr="00F30E86">
        <w:t>настоящим предлагается заключительный сводный документ для использования на ВКРЭ-25 в качестве базового документа вместо Приложений 1 и 2 к Резолюции 2 (Пересм. Кигали, 2022 г.) ВКРЭ и соответствующего круга ведения Вопросов исследовательских комиссий.</w:t>
      </w:r>
    </w:p>
    <w:p w14:paraId="2C68C95C" w14:textId="77777777" w:rsidR="00B80431" w:rsidRPr="00F30E86" w:rsidRDefault="00B80431" w:rsidP="00B80431">
      <w:pPr>
        <w:rPr>
          <w:rFonts w:cstheme="minorHAnsi"/>
          <w:szCs w:val="24"/>
          <w:lang w:eastAsia="ko-KR"/>
        </w:rPr>
      </w:pPr>
      <w:r w:rsidRPr="00F30E86">
        <w:rPr>
          <w:rFonts w:cstheme="minorHAnsi"/>
          <w:szCs w:val="24"/>
          <w:lang w:eastAsia="ko-KR"/>
        </w:rPr>
        <w:lastRenderedPageBreak/>
        <w:t xml:space="preserve">Настоящий заключительный сводный документ представляет собой руководство для рассмотрения всеми членами, которые будут представлять на ВКРЭ-25 вклады по выдержкам из Приложения 1 и Приложения 2 Резолюции 2 (Пересм. Кигали, 2022 г.) ВКРЭ, включая круг ведения Вопросов исследовательских комиссий. </w:t>
      </w:r>
    </w:p>
    <w:p w14:paraId="4B019F7E" w14:textId="77777777" w:rsidR="00B80431" w:rsidRPr="00F30E86" w:rsidRDefault="00B80431" w:rsidP="00B80431">
      <w:pPr>
        <w:rPr>
          <w:rFonts w:cstheme="minorHAnsi"/>
          <w:szCs w:val="24"/>
          <w:lang w:eastAsia="ko-KR"/>
        </w:rPr>
      </w:pPr>
      <w:r w:rsidRPr="00F30E86">
        <w:rPr>
          <w:rFonts w:cstheme="minorHAnsi"/>
          <w:szCs w:val="24"/>
          <w:lang w:eastAsia="ko-KR"/>
        </w:rPr>
        <w:t>Основные предлагаемые элементы включают:</w:t>
      </w:r>
    </w:p>
    <w:p w14:paraId="18509325" w14:textId="49983406" w:rsidR="00B80431" w:rsidRPr="00F30E86" w:rsidRDefault="00B80431" w:rsidP="00B80431">
      <w:pPr>
        <w:pStyle w:val="enumlev1"/>
        <w:rPr>
          <w:lang w:eastAsia="ko-KR"/>
        </w:rPr>
      </w:pPr>
      <w:r w:rsidRPr="00F30E86">
        <w:t>−</w:t>
      </w:r>
      <w:r w:rsidRPr="00F30E86">
        <w:tab/>
        <w:t>Сохранение двух исследовательских комиссий с сокращенным пересмотренным названием ИК1.</w:t>
      </w:r>
    </w:p>
    <w:p w14:paraId="6629BB45" w14:textId="6C2948B8" w:rsidR="00B80431" w:rsidRPr="00F30E86" w:rsidRDefault="00B80431" w:rsidP="00B80431">
      <w:pPr>
        <w:pStyle w:val="enumlev1"/>
        <w:rPr>
          <w:lang w:eastAsia="ko-KR"/>
        </w:rPr>
      </w:pPr>
      <w:r w:rsidRPr="00F30E86">
        <w:t>−</w:t>
      </w:r>
      <w:r w:rsidRPr="00F30E86">
        <w:tab/>
        <w:t>Пять исследуемых Вопросов для каждой исследовательской комиссии для сокращения дублирования тем/вкладов и повышения эффективности использования ресурсов. Благодаря этому предложению серия собраний групп Докладчиков может занять всего одну неделю, а затем можно было бы сократить продолжительность следующих одно за другим собраний групп Докладчиков ИК1 и ИК2 до двух недель вместо четырех недель.</w:t>
      </w:r>
    </w:p>
    <w:p w14:paraId="71BF3439" w14:textId="1A7FEBED" w:rsidR="00B80431" w:rsidRPr="00F30E86" w:rsidRDefault="00B80431" w:rsidP="00D410F0">
      <w:pPr>
        <w:pStyle w:val="enumlev1"/>
        <w:rPr>
          <w:lang w:eastAsia="ko-KR"/>
        </w:rPr>
      </w:pPr>
      <w:r w:rsidRPr="00F30E86">
        <w:t>−</w:t>
      </w:r>
      <w:r w:rsidRPr="00F30E86">
        <w:tab/>
        <w:t>Круг ведения всех предлагаемых исследуемых Вопросов отражает пересмотренные варианты круга ведения, подготовленные координаторами ИК1 и ИК2 после консультаций с действующими Докладчиками (Содокладчиками) по каждому исследуемому Вопросу.</w:t>
      </w:r>
    </w:p>
    <w:p w14:paraId="622149CF" w14:textId="429C7B51" w:rsidR="00B80431" w:rsidRPr="00F30E86" w:rsidRDefault="00B80431" w:rsidP="00B80431">
      <w:r w:rsidRPr="00F30E86">
        <w:br w:type="page"/>
      </w:r>
    </w:p>
    <w:p w14:paraId="752AE50B" w14:textId="77777777" w:rsidR="007608BB" w:rsidRPr="00F30E86" w:rsidRDefault="007608BB" w:rsidP="007608BB">
      <w:pPr>
        <w:tabs>
          <w:tab w:val="clear" w:pos="1134"/>
          <w:tab w:val="clear" w:pos="1871"/>
          <w:tab w:val="clear" w:pos="2268"/>
        </w:tabs>
        <w:overflowPunct/>
        <w:autoSpaceDE/>
        <w:autoSpaceDN/>
        <w:adjustRightInd/>
        <w:spacing w:before="0"/>
        <w:textAlignment w:val="auto"/>
        <w:rPr>
          <w:rFonts w:cs="Calibri"/>
          <w:b/>
          <w:bCs/>
          <w:szCs w:val="22"/>
          <w:lang w:val="en-US"/>
        </w:rPr>
      </w:pPr>
      <w:r w:rsidRPr="00F30E86">
        <w:rPr>
          <w:rFonts w:cs="Calibri"/>
          <w:b/>
          <w:bCs/>
          <w:szCs w:val="22"/>
          <w:lang w:val="en-US"/>
        </w:rPr>
        <w:lastRenderedPageBreak/>
        <w:t>ANNEX 1 – Regional Focal Points</w:t>
      </w:r>
    </w:p>
    <w:p w14:paraId="6E726721" w14:textId="77777777" w:rsidR="00B4540B" w:rsidRPr="00F30E86" w:rsidRDefault="00B4540B" w:rsidP="00B4540B">
      <w:pPr>
        <w:spacing w:after="120"/>
        <w:ind w:left="360"/>
        <w:rPr>
          <w:rFonts w:asciiTheme="minorHAnsi" w:hAnsiTheme="minorHAnsi" w:cstheme="minorHAnsi"/>
          <w:sz w:val="24"/>
          <w:szCs w:val="24"/>
          <w:lang w:val="en-US"/>
        </w:rPr>
      </w:pPr>
      <w:r w:rsidRPr="00F30E86">
        <w:rPr>
          <w:rFonts w:cstheme="minorHAnsi"/>
          <w:szCs w:val="24"/>
          <w:lang w:val="en-US"/>
        </w:rPr>
        <w:t>Mr Mohammad Khalil-Ur-Rahman (Bangladesh) for APT (Asia-Pacific)</w:t>
      </w:r>
    </w:p>
    <w:p w14:paraId="35EB5EEA" w14:textId="77777777" w:rsidR="00B4540B" w:rsidRPr="00F30E86" w:rsidRDefault="00B4540B" w:rsidP="00B4540B">
      <w:pPr>
        <w:spacing w:after="120"/>
        <w:ind w:left="360"/>
        <w:rPr>
          <w:rFonts w:cstheme="minorHAnsi"/>
          <w:szCs w:val="24"/>
          <w:lang w:val="en-US"/>
        </w:rPr>
      </w:pPr>
      <w:r w:rsidRPr="00F30E86">
        <w:rPr>
          <w:rFonts w:cstheme="minorHAnsi"/>
          <w:szCs w:val="24"/>
          <w:lang w:val="en-US"/>
        </w:rPr>
        <w:t>Ms Caecilia Nyamutswa (Zimbabwe) for ATU (Africa)</w:t>
      </w:r>
    </w:p>
    <w:p w14:paraId="21A50FA6" w14:textId="77777777" w:rsidR="00B4540B" w:rsidRPr="00F30E86" w:rsidRDefault="00B4540B" w:rsidP="00B4540B">
      <w:pPr>
        <w:spacing w:after="120"/>
        <w:ind w:left="360"/>
        <w:rPr>
          <w:rFonts w:cstheme="minorHAnsi"/>
          <w:szCs w:val="24"/>
          <w:lang w:val="en-US"/>
        </w:rPr>
      </w:pPr>
      <w:r w:rsidRPr="00F30E86">
        <w:rPr>
          <w:rFonts w:cstheme="minorHAnsi"/>
          <w:szCs w:val="24"/>
          <w:lang w:val="en-US"/>
        </w:rPr>
        <w:t>Ms Madalina Clapon (Romania) and Mr Teddy Woodhouse (United Kingdom) for CEPT (Europe)</w:t>
      </w:r>
    </w:p>
    <w:p w14:paraId="54562892" w14:textId="77777777" w:rsidR="00B4540B" w:rsidRPr="00F30E86" w:rsidRDefault="00B4540B" w:rsidP="00B4540B">
      <w:pPr>
        <w:spacing w:after="120"/>
        <w:ind w:left="360"/>
        <w:rPr>
          <w:rFonts w:cstheme="minorHAnsi"/>
          <w:szCs w:val="24"/>
          <w:lang w:val="en-US"/>
        </w:rPr>
      </w:pPr>
      <w:r w:rsidRPr="00F30E86">
        <w:rPr>
          <w:rFonts w:cstheme="minorHAnsi"/>
          <w:szCs w:val="24"/>
          <w:lang w:val="en-US"/>
        </w:rPr>
        <w:t>Mr Roberto Hirayama (Brazil) for CITEL (Americas)</w:t>
      </w:r>
    </w:p>
    <w:p w14:paraId="085F5E01" w14:textId="77777777" w:rsidR="00B4540B" w:rsidRPr="00F30E86" w:rsidRDefault="00B4540B" w:rsidP="00B4540B">
      <w:pPr>
        <w:spacing w:after="120"/>
        <w:ind w:left="360"/>
        <w:rPr>
          <w:rFonts w:cstheme="minorHAnsi"/>
          <w:szCs w:val="24"/>
          <w:lang w:val="en-US"/>
        </w:rPr>
      </w:pPr>
      <w:r w:rsidRPr="00F30E86">
        <w:rPr>
          <w:rFonts w:cstheme="minorHAnsi"/>
          <w:szCs w:val="24"/>
          <w:lang w:val="en-US"/>
        </w:rPr>
        <w:t>Mr Belkassem Makhlouf (LAS) for LAS (Arab States)</w:t>
      </w:r>
    </w:p>
    <w:p w14:paraId="77E18CD7" w14:textId="4DA61498" w:rsidR="007608BB" w:rsidRPr="00F30E86" w:rsidRDefault="00B4540B" w:rsidP="00B4540B">
      <w:pPr>
        <w:tabs>
          <w:tab w:val="clear" w:pos="1134"/>
          <w:tab w:val="clear" w:pos="1871"/>
          <w:tab w:val="clear" w:pos="2268"/>
          <w:tab w:val="left" w:pos="794"/>
          <w:tab w:val="left" w:pos="1191"/>
          <w:tab w:val="left" w:pos="1588"/>
          <w:tab w:val="left" w:pos="1985"/>
        </w:tabs>
        <w:spacing w:after="120"/>
        <w:ind w:left="360"/>
        <w:rPr>
          <w:rFonts w:cs="Calibri"/>
          <w:szCs w:val="22"/>
          <w:lang w:val="en-US"/>
        </w:rPr>
      </w:pPr>
      <w:r w:rsidRPr="00F30E86">
        <w:rPr>
          <w:rFonts w:cstheme="minorHAnsi"/>
          <w:szCs w:val="24"/>
          <w:lang w:val="en-US"/>
        </w:rPr>
        <w:t>Mr Arseny Plossky (Russian Federation) for RCC (CIS regions)</w:t>
      </w:r>
    </w:p>
    <w:p w14:paraId="22E5107D" w14:textId="77777777" w:rsidR="007608BB" w:rsidRPr="00F30E86" w:rsidRDefault="007608BB" w:rsidP="007608BB">
      <w:pPr>
        <w:tabs>
          <w:tab w:val="clear" w:pos="1134"/>
          <w:tab w:val="clear" w:pos="1871"/>
          <w:tab w:val="clear" w:pos="2268"/>
        </w:tabs>
        <w:overflowPunct/>
        <w:autoSpaceDE/>
        <w:autoSpaceDN/>
        <w:adjustRightInd/>
        <w:spacing w:before="0"/>
        <w:textAlignment w:val="auto"/>
        <w:rPr>
          <w:rFonts w:cs="Calibri"/>
          <w:b/>
          <w:bCs/>
          <w:sz w:val="24"/>
          <w:szCs w:val="24"/>
          <w:lang w:val="en-US"/>
        </w:rPr>
      </w:pPr>
      <w:r w:rsidRPr="00F30E86">
        <w:rPr>
          <w:rFonts w:cs="Calibri"/>
          <w:b/>
          <w:bCs/>
          <w:sz w:val="24"/>
          <w:szCs w:val="24"/>
          <w:lang w:val="en-US"/>
        </w:rPr>
        <w:br w:type="page"/>
      </w:r>
    </w:p>
    <w:p w14:paraId="48B652F7" w14:textId="77777777" w:rsidR="007608BB" w:rsidRPr="00F30E86" w:rsidRDefault="007608BB" w:rsidP="007608BB">
      <w:pPr>
        <w:tabs>
          <w:tab w:val="clear" w:pos="1134"/>
          <w:tab w:val="clear" w:pos="1871"/>
          <w:tab w:val="clear" w:pos="2268"/>
          <w:tab w:val="left" w:pos="794"/>
          <w:tab w:val="left" w:pos="1191"/>
          <w:tab w:val="left" w:pos="1588"/>
          <w:tab w:val="left" w:pos="1985"/>
        </w:tabs>
        <w:rPr>
          <w:rFonts w:cs="Calibri"/>
          <w:b/>
          <w:bCs/>
          <w:szCs w:val="22"/>
          <w:lang w:val="en-US"/>
        </w:rPr>
      </w:pPr>
      <w:r w:rsidRPr="00F30E86">
        <w:rPr>
          <w:rFonts w:cs="Calibri"/>
          <w:b/>
          <w:bCs/>
          <w:szCs w:val="22"/>
          <w:lang w:val="en-US"/>
        </w:rPr>
        <w:lastRenderedPageBreak/>
        <w:t>ANNEX 2 – Summary of meetings held after TDAG-24</w:t>
      </w:r>
    </w:p>
    <w:p w14:paraId="4907E51E" w14:textId="77777777" w:rsidR="00B4540B" w:rsidRPr="00F30E86" w:rsidRDefault="00B4540B" w:rsidP="00B4540B">
      <w:pPr>
        <w:pStyle w:val="ListParagraph"/>
        <w:numPr>
          <w:ilvl w:val="0"/>
          <w:numId w:val="8"/>
        </w:numPr>
        <w:spacing w:after="120"/>
        <w:textAlignment w:val="auto"/>
        <w:rPr>
          <w:rFonts w:cstheme="minorHAnsi"/>
          <w:b/>
          <w:bCs/>
          <w:sz w:val="22"/>
          <w:szCs w:val="22"/>
        </w:rPr>
      </w:pPr>
      <w:r w:rsidRPr="00F30E86">
        <w:rPr>
          <w:rFonts w:cstheme="minorHAnsi"/>
          <w:b/>
          <w:bCs/>
          <w:sz w:val="22"/>
          <w:szCs w:val="22"/>
        </w:rPr>
        <w:t xml:space="preserve">The second fully online meeting of the </w:t>
      </w:r>
      <w:bookmarkStart w:id="10" w:name="_Hlk184983850"/>
      <w:r w:rsidRPr="00F30E86">
        <w:rPr>
          <w:rFonts w:cstheme="minorHAnsi"/>
          <w:b/>
          <w:bCs/>
          <w:sz w:val="22"/>
          <w:szCs w:val="22"/>
        </w:rPr>
        <w:t xml:space="preserve">TDAG-WG-futureSGQ </w:t>
      </w:r>
      <w:bookmarkEnd w:id="10"/>
      <w:r w:rsidRPr="00F30E86">
        <w:rPr>
          <w:rFonts w:cstheme="minorHAnsi"/>
          <w:b/>
          <w:bCs/>
          <w:sz w:val="22"/>
          <w:szCs w:val="22"/>
        </w:rPr>
        <w:t>held on 3 September 2024</w:t>
      </w:r>
    </w:p>
    <w:p w14:paraId="4EED93A1" w14:textId="77777777" w:rsidR="00B4540B" w:rsidRPr="00F30E86" w:rsidRDefault="00B4540B" w:rsidP="00B4540B">
      <w:pPr>
        <w:spacing w:after="120"/>
        <w:rPr>
          <w:rFonts w:cstheme="minorHAnsi"/>
          <w:szCs w:val="22"/>
          <w:lang w:val="en-US"/>
        </w:rPr>
      </w:pPr>
      <w:r w:rsidRPr="00F30E86">
        <w:rPr>
          <w:rFonts w:cstheme="minorHAnsi"/>
          <w:szCs w:val="22"/>
          <w:lang w:val="en-US"/>
        </w:rPr>
        <w:t xml:space="preserve">The information shared below is from the report of the second meeting of TDAG-WG-futureSGQ (document </w:t>
      </w:r>
      <w:hyperlink r:id="rId41" w:history="1">
        <w:r w:rsidRPr="00F30E86">
          <w:rPr>
            <w:rStyle w:val="Hyperlink"/>
            <w:rFonts w:cstheme="minorHAnsi"/>
            <w:szCs w:val="22"/>
            <w:lang w:val="en-US"/>
          </w:rPr>
          <w:t>TDAG-WG-futureSGQ/10</w:t>
        </w:r>
      </w:hyperlink>
      <w:r w:rsidRPr="00F30E86">
        <w:rPr>
          <w:rFonts w:cstheme="minorHAnsi"/>
          <w:szCs w:val="22"/>
          <w:lang w:val="en-US"/>
        </w:rPr>
        <w:t>).</w:t>
      </w:r>
    </w:p>
    <w:p w14:paraId="0B455844" w14:textId="77777777" w:rsidR="00B4540B" w:rsidRPr="00F30E86" w:rsidRDefault="00B4540B" w:rsidP="00B4540B">
      <w:pPr>
        <w:spacing w:after="120"/>
        <w:rPr>
          <w:rFonts w:cstheme="minorHAnsi"/>
          <w:szCs w:val="22"/>
          <w:lang w:val="en-US" w:eastAsia="ko-KR"/>
        </w:rPr>
      </w:pPr>
      <w:r w:rsidRPr="00F30E86">
        <w:rPr>
          <w:rFonts w:cstheme="minorHAnsi"/>
          <w:szCs w:val="22"/>
          <w:lang w:val="en-US" w:eastAsia="ko-KR"/>
        </w:rPr>
        <w:t>The focus of the meeting was to review and agree on the content of the online consultation form (questionnaire) developed to gather views from all interested members subscribed to the TDAG and TDAG-WG-futureSGQ’s mailing lists.</w:t>
      </w:r>
    </w:p>
    <w:p w14:paraId="7E57D4D5" w14:textId="77777777" w:rsidR="00B4540B" w:rsidRPr="00F30E86" w:rsidRDefault="00B4540B" w:rsidP="00B4540B">
      <w:pPr>
        <w:spacing w:after="120"/>
        <w:rPr>
          <w:rFonts w:cstheme="minorHAnsi"/>
          <w:szCs w:val="22"/>
          <w:lang w:val="en-US" w:eastAsia="ko-KR"/>
        </w:rPr>
      </w:pPr>
      <w:r w:rsidRPr="00F30E86">
        <w:rPr>
          <w:rFonts w:cstheme="minorHAnsi"/>
          <w:szCs w:val="22"/>
          <w:lang w:val="en-US" w:eastAsia="ko-KR"/>
        </w:rPr>
        <w:t>The consultation form was structured into the following sections:</w:t>
      </w:r>
    </w:p>
    <w:p w14:paraId="0A8CEF0F" w14:textId="77777777" w:rsidR="00B4540B" w:rsidRPr="00F30E86" w:rsidRDefault="00B4540B" w:rsidP="00B4540B">
      <w:pPr>
        <w:pStyle w:val="ListParagraph"/>
        <w:numPr>
          <w:ilvl w:val="0"/>
          <w:numId w:val="9"/>
        </w:numPr>
        <w:spacing w:before="60" w:after="60"/>
        <w:ind w:left="357" w:hanging="357"/>
        <w:textAlignment w:val="auto"/>
        <w:rPr>
          <w:rFonts w:cstheme="minorHAnsi"/>
          <w:sz w:val="22"/>
          <w:szCs w:val="22"/>
          <w:lang w:val="en-US" w:eastAsia="ko-KR"/>
        </w:rPr>
      </w:pPr>
      <w:r w:rsidRPr="00F30E86">
        <w:rPr>
          <w:rFonts w:cstheme="minorHAnsi"/>
          <w:sz w:val="22"/>
          <w:szCs w:val="22"/>
          <w:lang w:val="en-US" w:eastAsia="ko-KR"/>
        </w:rPr>
        <w:t>Section 1 (“Current study Questions”) included general queries to respondents about their knowledge of the current structure of the ITU-D Study Groups, as well as which Study Questions in the current study period were important to them.</w:t>
      </w:r>
    </w:p>
    <w:p w14:paraId="5BBBD9B4" w14:textId="77777777" w:rsidR="00B4540B" w:rsidRPr="00F30E86" w:rsidRDefault="00B4540B" w:rsidP="00B4540B">
      <w:pPr>
        <w:pStyle w:val="ListParagraph"/>
        <w:numPr>
          <w:ilvl w:val="0"/>
          <w:numId w:val="9"/>
        </w:numPr>
        <w:spacing w:before="60" w:after="60"/>
        <w:ind w:left="357" w:hanging="357"/>
        <w:textAlignment w:val="auto"/>
        <w:rPr>
          <w:rFonts w:cstheme="minorHAnsi"/>
          <w:sz w:val="22"/>
          <w:szCs w:val="22"/>
          <w:lang w:val="en-US" w:eastAsia="ko-KR"/>
        </w:rPr>
      </w:pPr>
      <w:r w:rsidRPr="00F30E86">
        <w:rPr>
          <w:rFonts w:cstheme="minorHAnsi"/>
          <w:sz w:val="22"/>
          <w:szCs w:val="22"/>
          <w:lang w:val="en-US" w:eastAsia="ko-KR"/>
        </w:rPr>
        <w:t xml:space="preserve">Section 2 (“Number of Questions”) enquired on </w:t>
      </w:r>
      <w:r w:rsidRPr="00F30E86">
        <w:rPr>
          <w:rFonts w:cstheme="minorHAnsi"/>
          <w:sz w:val="22"/>
          <w:szCs w:val="22"/>
          <w:lang w:eastAsia="ko-KR"/>
        </w:rPr>
        <w:t>the number of Study Questions to consider in the next study period with a deeper dive in Questions to merge or discontinue.</w:t>
      </w:r>
    </w:p>
    <w:p w14:paraId="509BC4A0" w14:textId="77777777" w:rsidR="00B4540B" w:rsidRPr="00F30E86" w:rsidRDefault="00B4540B" w:rsidP="00B4540B">
      <w:pPr>
        <w:pStyle w:val="ListParagraph"/>
        <w:numPr>
          <w:ilvl w:val="0"/>
          <w:numId w:val="9"/>
        </w:numPr>
        <w:spacing w:before="60" w:after="60"/>
        <w:ind w:left="357" w:hanging="357"/>
        <w:textAlignment w:val="auto"/>
        <w:rPr>
          <w:rFonts w:cstheme="minorHAnsi"/>
          <w:sz w:val="22"/>
          <w:szCs w:val="22"/>
          <w:lang w:val="en-US" w:eastAsia="ko-KR"/>
        </w:rPr>
      </w:pPr>
      <w:r w:rsidRPr="00F30E86">
        <w:rPr>
          <w:rFonts w:cstheme="minorHAnsi"/>
          <w:sz w:val="22"/>
          <w:szCs w:val="22"/>
          <w:lang w:val="en-US" w:eastAsia="ko-KR"/>
        </w:rPr>
        <w:t xml:space="preserve">Section 3 (“New topics”) focused on identifying emerging topics to be addressed in the upcoming study period, </w:t>
      </w:r>
      <w:r w:rsidRPr="00F30E86">
        <w:rPr>
          <w:rFonts w:cstheme="minorHAnsi"/>
          <w:sz w:val="22"/>
          <w:szCs w:val="22"/>
          <w:lang w:eastAsia="ko-KR"/>
        </w:rPr>
        <w:t>with an emphasis on providing guidelines, best practices, and experience sharing for developing countries.</w:t>
      </w:r>
    </w:p>
    <w:p w14:paraId="02D32018" w14:textId="77777777" w:rsidR="00B4540B" w:rsidRPr="00F30E86" w:rsidRDefault="00B4540B" w:rsidP="00B4540B">
      <w:pPr>
        <w:pStyle w:val="ListParagraph"/>
        <w:numPr>
          <w:ilvl w:val="0"/>
          <w:numId w:val="9"/>
        </w:numPr>
        <w:spacing w:before="60" w:after="60"/>
        <w:ind w:left="357" w:hanging="357"/>
        <w:textAlignment w:val="auto"/>
        <w:rPr>
          <w:rFonts w:cstheme="minorHAnsi"/>
          <w:sz w:val="22"/>
          <w:szCs w:val="22"/>
          <w:lang w:val="en-US" w:eastAsia="ko-KR"/>
        </w:rPr>
      </w:pPr>
      <w:r w:rsidRPr="00F30E86">
        <w:rPr>
          <w:rFonts w:cstheme="minorHAnsi"/>
          <w:sz w:val="22"/>
          <w:szCs w:val="22"/>
          <w:lang w:val="en-US" w:eastAsia="ko-KR"/>
        </w:rPr>
        <w:t>Section 4 (“Cross-cutting topics”)</w:t>
      </w:r>
      <w:r w:rsidRPr="00F30E86">
        <w:rPr>
          <w:rFonts w:cstheme="minorHAnsi"/>
          <w:sz w:val="22"/>
          <w:szCs w:val="22"/>
          <w:lang w:eastAsia="ko-KR"/>
        </w:rPr>
        <w:t xml:space="preserve"> probed on cross-cutting topics to be addressed in a separate study Question or across multiple study Questions.</w:t>
      </w:r>
    </w:p>
    <w:p w14:paraId="7882F6C2" w14:textId="77777777" w:rsidR="00B4540B" w:rsidRPr="00F30E86" w:rsidRDefault="00B4540B" w:rsidP="00B4540B">
      <w:pPr>
        <w:spacing w:after="120"/>
        <w:rPr>
          <w:rFonts w:cstheme="minorHAnsi"/>
          <w:szCs w:val="22"/>
          <w:lang w:val="en-GB" w:eastAsia="ko-KR"/>
        </w:rPr>
      </w:pPr>
      <w:r w:rsidRPr="00F30E86">
        <w:rPr>
          <w:rFonts w:cstheme="minorHAnsi"/>
          <w:szCs w:val="22"/>
          <w:lang w:val="en-US" w:eastAsia="ko-KR"/>
        </w:rPr>
        <w:t>The meeting agreed that the consultation form would be updated as per discussions held at the meeting and shared on 17 September 2024, with deadline for responses set to 1 October 2024. The results would be made available (as a contribution to the next meeting) by end of October 2024 to guide inputs from the membership for the next meeting of TDAG-WG-futureSGQ, scheduled on 3 December 2024, and to assist regional groups in preparing for WTDC-25.</w:t>
      </w:r>
    </w:p>
    <w:p w14:paraId="5341599A" w14:textId="77777777" w:rsidR="00B4540B" w:rsidRPr="00F30E86" w:rsidRDefault="00B4540B" w:rsidP="00B4540B">
      <w:pPr>
        <w:pStyle w:val="ListParagraph"/>
        <w:numPr>
          <w:ilvl w:val="0"/>
          <w:numId w:val="8"/>
        </w:numPr>
        <w:spacing w:after="120"/>
        <w:textAlignment w:val="auto"/>
        <w:rPr>
          <w:rFonts w:cstheme="minorHAnsi"/>
          <w:b/>
          <w:bCs/>
          <w:sz w:val="22"/>
          <w:szCs w:val="22"/>
        </w:rPr>
      </w:pPr>
      <w:r w:rsidRPr="00F30E86">
        <w:rPr>
          <w:rFonts w:cstheme="minorHAnsi"/>
          <w:b/>
          <w:bCs/>
          <w:sz w:val="22"/>
          <w:szCs w:val="22"/>
        </w:rPr>
        <w:t>The third fully online meeting of the TDAG-WG-futureSGQ held on 3 December 2024</w:t>
      </w:r>
    </w:p>
    <w:p w14:paraId="0D1753B9" w14:textId="77777777" w:rsidR="00B4540B" w:rsidRPr="00F30E86" w:rsidRDefault="00B4540B" w:rsidP="00B4540B">
      <w:pPr>
        <w:spacing w:after="120"/>
        <w:rPr>
          <w:rFonts w:cstheme="minorHAnsi"/>
          <w:szCs w:val="22"/>
          <w:lang w:val="en-US"/>
        </w:rPr>
      </w:pPr>
      <w:r w:rsidRPr="00F30E86">
        <w:rPr>
          <w:rFonts w:cstheme="minorHAnsi"/>
          <w:szCs w:val="22"/>
          <w:lang w:val="en-US"/>
        </w:rPr>
        <w:t xml:space="preserve">The information shared below is from the report of the third meeting of TDAG-WG-futureSGQ (document </w:t>
      </w:r>
      <w:hyperlink r:id="rId42" w:history="1">
        <w:r w:rsidRPr="00F30E86">
          <w:rPr>
            <w:rStyle w:val="Hyperlink"/>
            <w:rFonts w:cstheme="minorHAnsi"/>
            <w:szCs w:val="22"/>
            <w:lang w:val="en-US"/>
          </w:rPr>
          <w:t>TDAG-WG-futureSGQ/16</w:t>
        </w:r>
      </w:hyperlink>
      <w:r w:rsidRPr="00F30E86">
        <w:rPr>
          <w:rFonts w:cstheme="minorHAnsi"/>
          <w:szCs w:val="22"/>
          <w:lang w:val="en-US"/>
        </w:rPr>
        <w:t>).</w:t>
      </w:r>
    </w:p>
    <w:p w14:paraId="52F38D77" w14:textId="77777777" w:rsidR="00B4540B" w:rsidRPr="00F30E86" w:rsidRDefault="00B4540B" w:rsidP="00B4540B">
      <w:pPr>
        <w:spacing w:after="120"/>
        <w:rPr>
          <w:rFonts w:cstheme="minorHAnsi"/>
          <w:szCs w:val="22"/>
          <w:lang w:val="en-US" w:eastAsia="ko-KR"/>
        </w:rPr>
      </w:pPr>
      <w:r w:rsidRPr="00F30E86">
        <w:rPr>
          <w:rFonts w:cstheme="minorHAnsi"/>
          <w:szCs w:val="22"/>
          <w:lang w:val="en-US" w:eastAsia="ko-KR"/>
        </w:rPr>
        <w:t xml:space="preserve">The results of the online consultation were presented as per the image below. These are for use by all in preparing contributions for submission to future </w:t>
      </w:r>
      <w:r w:rsidRPr="00F30E86">
        <w:rPr>
          <w:rFonts w:cstheme="minorHAnsi"/>
          <w:szCs w:val="22"/>
          <w:lang w:val="en-US"/>
        </w:rPr>
        <w:t>TDAG-WG-futureSGQ</w:t>
      </w:r>
      <w:r w:rsidRPr="00F30E86">
        <w:rPr>
          <w:rFonts w:cstheme="minorHAnsi"/>
          <w:szCs w:val="22"/>
          <w:lang w:val="en-US" w:eastAsia="ko-KR"/>
        </w:rPr>
        <w:t xml:space="preserve"> meetings.</w:t>
      </w:r>
    </w:p>
    <w:p w14:paraId="6486DCFA" w14:textId="7B9059F8" w:rsidR="00B4540B" w:rsidRPr="00F30E86" w:rsidRDefault="00B4540B" w:rsidP="00B4540B">
      <w:pPr>
        <w:spacing w:after="120"/>
        <w:jc w:val="center"/>
        <w:rPr>
          <w:rFonts w:cstheme="minorHAnsi"/>
          <w:szCs w:val="22"/>
          <w:lang w:eastAsia="ko-KR"/>
        </w:rPr>
      </w:pPr>
      <w:r w:rsidRPr="00F30E86">
        <w:rPr>
          <w:rFonts w:cstheme="minorHAnsi"/>
          <w:noProof/>
          <w:szCs w:val="22"/>
          <w:lang w:eastAsia="ko-KR"/>
        </w:rPr>
        <w:drawing>
          <wp:inline distT="0" distB="0" distL="0" distR="0" wp14:anchorId="7C8D050E" wp14:editId="186F294E">
            <wp:extent cx="5084445" cy="2722245"/>
            <wp:effectExtent l="19050" t="19050" r="20955" b="20955"/>
            <wp:docPr id="639087044" name="Picture 2"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aper&#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4445" cy="2722245"/>
                    </a:xfrm>
                    <a:prstGeom prst="rect">
                      <a:avLst/>
                    </a:prstGeom>
                    <a:noFill/>
                    <a:ln w="9525" cmpd="sng">
                      <a:solidFill>
                        <a:srgbClr val="000000"/>
                      </a:solidFill>
                      <a:miter lim="800000"/>
                      <a:headEnd/>
                      <a:tailEnd/>
                    </a:ln>
                    <a:effectLst/>
                  </pic:spPr>
                </pic:pic>
              </a:graphicData>
            </a:graphic>
          </wp:inline>
        </w:drawing>
      </w:r>
    </w:p>
    <w:p w14:paraId="24D85F5A" w14:textId="77777777" w:rsidR="00B4540B" w:rsidRPr="00F30E86" w:rsidRDefault="00B4540B" w:rsidP="00B4540B">
      <w:pPr>
        <w:spacing w:after="120"/>
        <w:rPr>
          <w:rFonts w:cstheme="minorHAnsi"/>
          <w:szCs w:val="22"/>
          <w:lang w:val="en-US" w:eastAsia="ko-KR"/>
        </w:rPr>
      </w:pPr>
      <w:r w:rsidRPr="00F30E86">
        <w:rPr>
          <w:rFonts w:cstheme="minorHAnsi"/>
          <w:szCs w:val="22"/>
          <w:lang w:val="en-US" w:eastAsia="ko-KR"/>
        </w:rPr>
        <w:t>A contribution from the African Telecommunication Union (ATU) and a contribution on the initial views of Rapporteurs and co-Rapporteurs of Study Group 1 were received and discussed.</w:t>
      </w:r>
    </w:p>
    <w:p w14:paraId="1BCED531" w14:textId="77777777" w:rsidR="00B4540B" w:rsidRPr="00F30E86" w:rsidRDefault="00B4540B" w:rsidP="00B4540B">
      <w:pPr>
        <w:spacing w:after="120"/>
        <w:rPr>
          <w:rFonts w:cstheme="minorHAnsi"/>
          <w:szCs w:val="22"/>
          <w:lang w:eastAsia="ko-KR"/>
        </w:rPr>
      </w:pPr>
      <w:r w:rsidRPr="00F30E86">
        <w:rPr>
          <w:rFonts w:cstheme="minorHAnsi"/>
          <w:szCs w:val="22"/>
          <w:lang w:eastAsia="ko-KR"/>
        </w:rPr>
        <w:lastRenderedPageBreak/>
        <w:t>The meeting agreed that:</w:t>
      </w:r>
    </w:p>
    <w:p w14:paraId="68D575F1"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TDAG-WG-futureSGQ meeting.</w:t>
      </w:r>
    </w:p>
    <w:p w14:paraId="601A80C8"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The BDT secretariat will be tasked to request focal points from RTOs for the TDAG-WG-futureSGQ who will submit and present inputs of RTOs to the next TDAG-WG-futureSGQ.</w:t>
      </w:r>
    </w:p>
    <w:p w14:paraId="73CB5783"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An additional e-meeting will be held in January- February 2025 period after further consultation with BDT secretariat, BDT Director and TDAG Chair.</w:t>
      </w:r>
    </w:p>
    <w:p w14:paraId="5AE93B24" w14:textId="77777777" w:rsidR="00B4540B" w:rsidRPr="00F30E86" w:rsidRDefault="00B4540B" w:rsidP="00B4540B">
      <w:pPr>
        <w:pStyle w:val="ListParagraph"/>
        <w:numPr>
          <w:ilvl w:val="0"/>
          <w:numId w:val="8"/>
        </w:numPr>
        <w:spacing w:after="120"/>
        <w:textAlignment w:val="auto"/>
        <w:rPr>
          <w:rFonts w:cstheme="minorHAnsi"/>
          <w:b/>
          <w:bCs/>
          <w:sz w:val="22"/>
          <w:szCs w:val="22"/>
        </w:rPr>
      </w:pPr>
      <w:r w:rsidRPr="00F30E86">
        <w:rPr>
          <w:rFonts w:cstheme="minorHAnsi"/>
          <w:b/>
          <w:bCs/>
          <w:sz w:val="22"/>
          <w:szCs w:val="22"/>
        </w:rPr>
        <w:t>The fourth fully online meeting of the TDAG-WG-futureSGQ held on 21 January 2025</w:t>
      </w:r>
    </w:p>
    <w:p w14:paraId="408ECC57" w14:textId="77777777" w:rsidR="00B4540B" w:rsidRPr="00F30E86" w:rsidRDefault="00B4540B" w:rsidP="00B4540B">
      <w:pPr>
        <w:spacing w:after="120"/>
        <w:rPr>
          <w:rFonts w:cstheme="minorHAnsi"/>
          <w:szCs w:val="22"/>
          <w:lang w:val="en-US"/>
        </w:rPr>
      </w:pPr>
      <w:r w:rsidRPr="00F30E86">
        <w:rPr>
          <w:rFonts w:cstheme="minorHAnsi"/>
          <w:szCs w:val="22"/>
          <w:lang w:val="en-US"/>
        </w:rPr>
        <w:t xml:space="preserve">The information shared below is from the report of the fourth meeting of TDAG-WG-futureSGQ (document </w:t>
      </w:r>
      <w:hyperlink r:id="rId44" w:history="1">
        <w:r w:rsidRPr="00F30E86">
          <w:rPr>
            <w:rStyle w:val="Hyperlink"/>
            <w:rFonts w:cstheme="minorHAnsi"/>
            <w:szCs w:val="22"/>
            <w:lang w:val="en-US"/>
          </w:rPr>
          <w:t>TDAG-WG-futureSGQ/25</w:t>
        </w:r>
      </w:hyperlink>
      <w:r w:rsidRPr="00F30E86">
        <w:rPr>
          <w:rFonts w:cstheme="minorHAnsi"/>
          <w:szCs w:val="22"/>
          <w:lang w:val="en-US"/>
        </w:rPr>
        <w:t>). This meeting was attended by over 80 participants.</w:t>
      </w:r>
    </w:p>
    <w:p w14:paraId="4141ED89" w14:textId="77777777" w:rsidR="00B4540B" w:rsidRPr="00F30E86" w:rsidRDefault="00B4540B" w:rsidP="00B4540B">
      <w:pPr>
        <w:spacing w:after="120"/>
        <w:rPr>
          <w:rFonts w:cstheme="minorHAnsi"/>
          <w:szCs w:val="22"/>
          <w:lang w:val="en-US"/>
        </w:rPr>
      </w:pPr>
      <w:r w:rsidRPr="00F30E86">
        <w:rPr>
          <w:rFonts w:cstheme="minorHAnsi"/>
          <w:szCs w:val="22"/>
          <w:lang w:val="en-US"/>
        </w:rPr>
        <w:t>Six contributions as listed below, were received, presented and extensively discussed:</w:t>
      </w:r>
    </w:p>
    <w:p w14:paraId="194288FF" w14:textId="4D5EEFC3"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bookmarkStart w:id="11" w:name="_Hlk197588877"/>
      <w:r w:rsidRPr="00F30E86">
        <w:rPr>
          <w:rFonts w:cstheme="minorHAnsi"/>
          <w:sz w:val="22"/>
          <w:szCs w:val="22"/>
          <w:lang w:val="en-US" w:eastAsia="ko-KR"/>
        </w:rPr>
        <w:t xml:space="preserve">Document </w:t>
      </w:r>
      <w:hyperlink r:id="rId45" w:history="1">
        <w:r w:rsidRPr="00F30E86">
          <w:rPr>
            <w:rStyle w:val="Hyperlink"/>
            <w:sz w:val="22"/>
            <w:szCs w:val="22"/>
          </w:rPr>
          <w:t>TDAG-WG-futureSGQ/18</w:t>
        </w:r>
      </w:hyperlink>
      <w:r w:rsidRPr="00F30E86">
        <w:rPr>
          <w:rFonts w:cstheme="minorHAnsi"/>
          <w:sz w:val="22"/>
          <w:szCs w:val="22"/>
          <w:lang w:val="en-US" w:eastAsia="ko-KR"/>
        </w:rPr>
        <w:t xml:space="preserve"> from Asia-Pacific Community (APT)shared the v</w:t>
      </w:r>
      <w:r w:rsidRPr="00F30E86">
        <w:rPr>
          <w:rFonts w:cstheme="minorHAnsi"/>
          <w:sz w:val="22"/>
          <w:szCs w:val="22"/>
          <w:lang w:eastAsia="ko-KR"/>
        </w:rPr>
        <w:t>iews of the Asia-Pacific Community (APT)</w:t>
      </w:r>
      <w:r w:rsidRPr="00F30E86">
        <w:rPr>
          <w:rFonts w:cstheme="minorHAnsi"/>
          <w:sz w:val="22"/>
          <w:szCs w:val="22"/>
          <w:lang w:val="en-US" w:eastAsia="ko-KR"/>
        </w:rPr>
        <w:t xml:space="preserve"> which aligns </w:t>
      </w:r>
      <w:r w:rsidRPr="00F30E86">
        <w:rPr>
          <w:rFonts w:cstheme="minorHAnsi"/>
          <w:sz w:val="22"/>
          <w:szCs w:val="22"/>
          <w:lang w:eastAsia="ko-KR"/>
        </w:rPr>
        <w:t>with</w:t>
      </w:r>
      <w:r w:rsidRPr="00F30E86">
        <w:rPr>
          <w:sz w:val="22"/>
          <w:szCs w:val="22"/>
        </w:rPr>
        <w:t xml:space="preserve"> proposal of the TDAG-WG-futureSGQ</w:t>
      </w:r>
      <w:bookmarkEnd w:id="11"/>
      <w:r w:rsidRPr="00F30E86">
        <w:rPr>
          <w:sz w:val="22"/>
          <w:szCs w:val="22"/>
        </w:rPr>
        <w:t xml:space="preserve">. </w:t>
      </w:r>
    </w:p>
    <w:p w14:paraId="288E6B84"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A proposal for a new Question on Device Affordability/Availability </w:t>
      </w:r>
    </w:p>
    <w:p w14:paraId="7ABF685D"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A proposal for a new Question on Application of Artificial Intelligence</w:t>
      </w:r>
    </w:p>
    <w:p w14:paraId="1C13A795"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The initial views of Rapporteurs and co-Rapporteurs of Study Group 2.</w:t>
      </w:r>
    </w:p>
    <w:p w14:paraId="3910B2E8"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The revised terms of reference of most of the Study Group 1 Questions.</w:t>
      </w:r>
    </w:p>
    <w:p w14:paraId="50AC3576" w14:textId="77777777" w:rsidR="00B4540B" w:rsidRPr="00F30E86" w:rsidRDefault="00B4540B" w:rsidP="00B4540B">
      <w:pPr>
        <w:pStyle w:val="ListParagraph"/>
        <w:numPr>
          <w:ilvl w:val="0"/>
          <w:numId w:val="11"/>
        </w:numPr>
        <w:spacing w:before="60" w:after="60"/>
        <w:ind w:left="357" w:hanging="357"/>
        <w:textAlignment w:val="auto"/>
        <w:rPr>
          <w:rFonts w:cstheme="minorHAnsi"/>
          <w:sz w:val="22"/>
          <w:szCs w:val="22"/>
        </w:rPr>
      </w:pPr>
      <w:r w:rsidRPr="00F30E86">
        <w:rPr>
          <w:rFonts w:cstheme="minorHAnsi"/>
          <w:sz w:val="22"/>
          <w:szCs w:val="22"/>
        </w:rPr>
        <w:t xml:space="preserve">Document </w:t>
      </w:r>
      <w:hyperlink r:id="rId46" w:history="1">
        <w:r w:rsidRPr="00F30E86">
          <w:rPr>
            <w:rStyle w:val="Hyperlink"/>
            <w:rFonts w:cstheme="minorHAnsi"/>
            <w:sz w:val="22"/>
            <w:szCs w:val="22"/>
          </w:rPr>
          <w:t>TDAG-WG-futureSGQ/23</w:t>
        </w:r>
      </w:hyperlink>
      <w:r w:rsidRPr="00F30E86">
        <w:rPr>
          <w:rFonts w:cstheme="minorHAnsi"/>
          <w:sz w:val="22"/>
          <w:szCs w:val="22"/>
        </w:rPr>
        <w:t xml:space="preserve"> which is the </w:t>
      </w:r>
      <w:r w:rsidRPr="00F30E86">
        <w:rPr>
          <w:rFonts w:cstheme="minorHAnsi"/>
          <w:sz w:val="22"/>
          <w:szCs w:val="22"/>
          <w:lang w:eastAsia="ko-KR"/>
        </w:rPr>
        <w:t>draft revision of extracts of Resolution 2 annexes including the terms of reference of Study Questions prepared by the Chair, as agreed in the previous meeting.</w:t>
      </w:r>
    </w:p>
    <w:p w14:paraId="798BDF22" w14:textId="77777777" w:rsidR="00B4540B" w:rsidRPr="00F30E86" w:rsidRDefault="00B4540B" w:rsidP="00B4540B">
      <w:pPr>
        <w:keepNext/>
        <w:spacing w:after="120"/>
        <w:rPr>
          <w:rFonts w:cstheme="minorHAnsi"/>
          <w:szCs w:val="22"/>
          <w:lang w:eastAsia="ko-KR"/>
        </w:rPr>
      </w:pPr>
      <w:r w:rsidRPr="00F30E86">
        <w:rPr>
          <w:rFonts w:cstheme="minorHAnsi"/>
          <w:szCs w:val="22"/>
          <w:lang w:eastAsia="ko-KR"/>
        </w:rPr>
        <w:t>The meeting agreed that:</w:t>
      </w:r>
    </w:p>
    <w:p w14:paraId="05FC1171" w14:textId="77777777" w:rsidR="00B4540B" w:rsidRPr="00F30E86" w:rsidRDefault="00B4540B" w:rsidP="00B4540B">
      <w:pPr>
        <w:pStyle w:val="ListParagraph"/>
        <w:numPr>
          <w:ilvl w:val="0"/>
          <w:numId w:val="12"/>
        </w:numPr>
        <w:spacing w:before="60" w:after="60"/>
        <w:ind w:left="357" w:hanging="357"/>
        <w:textAlignment w:val="auto"/>
        <w:rPr>
          <w:rFonts w:cstheme="minorHAnsi"/>
          <w:sz w:val="22"/>
          <w:szCs w:val="22"/>
          <w:lang w:eastAsia="ko-KR"/>
        </w:rPr>
      </w:pPr>
      <w:r w:rsidRPr="00F30E86">
        <w:rPr>
          <w:rFonts w:cstheme="minorHAnsi"/>
          <w:sz w:val="22"/>
          <w:szCs w:val="22"/>
        </w:rPr>
        <w:t xml:space="preserve">Document </w:t>
      </w:r>
      <w:hyperlink r:id="rId47" w:history="1">
        <w:r w:rsidRPr="00F30E86">
          <w:rPr>
            <w:rStyle w:val="Hyperlink"/>
            <w:rFonts w:cstheme="minorHAnsi"/>
            <w:sz w:val="22"/>
            <w:szCs w:val="22"/>
          </w:rPr>
          <w:t>TDAG-WG-futureSGQ/23</w:t>
        </w:r>
      </w:hyperlink>
      <w:r w:rsidRPr="00F30E86">
        <w:rPr>
          <w:rFonts w:cstheme="minorHAnsi"/>
          <w:sz w:val="22"/>
          <w:szCs w:val="22"/>
          <w:lang w:eastAsia="ko-KR"/>
        </w:rPr>
        <w:t xml:space="preserve"> be updated to incorporate inputs from the contributions received and from discussions at the meeting. The final version of the document is planned to be shared as a deliverable of the TDAG-WG-futureSGQ.</w:t>
      </w:r>
    </w:p>
    <w:p w14:paraId="3235D9B8" w14:textId="77777777" w:rsidR="00B4540B" w:rsidRPr="00F30E86" w:rsidRDefault="00B4540B" w:rsidP="00B4540B">
      <w:pPr>
        <w:pStyle w:val="ListParagraph"/>
        <w:numPr>
          <w:ilvl w:val="0"/>
          <w:numId w:val="12"/>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The two proposals for new Questions be reviewed collaboratively by the authors and participants who shared views on them at the meeting. The reviewed proposals would be presented at the next meeting and integrated into a revised version of </w:t>
      </w:r>
      <w:r w:rsidRPr="00F30E86">
        <w:rPr>
          <w:rFonts w:cstheme="minorHAnsi"/>
          <w:sz w:val="22"/>
          <w:szCs w:val="22"/>
        </w:rPr>
        <w:t xml:space="preserve">document </w:t>
      </w:r>
      <w:hyperlink r:id="rId48" w:history="1">
        <w:r w:rsidRPr="00F30E86">
          <w:rPr>
            <w:rStyle w:val="Hyperlink"/>
            <w:rFonts w:cstheme="minorHAnsi"/>
            <w:sz w:val="22"/>
            <w:szCs w:val="22"/>
          </w:rPr>
          <w:t>TDAG-WG-futureSGQ/23</w:t>
        </w:r>
      </w:hyperlink>
      <w:r w:rsidRPr="00F30E86">
        <w:rPr>
          <w:rFonts w:cstheme="minorHAnsi"/>
          <w:sz w:val="22"/>
          <w:szCs w:val="22"/>
          <w:lang w:eastAsia="ko-KR"/>
        </w:rPr>
        <w:t>.</w:t>
      </w:r>
    </w:p>
    <w:p w14:paraId="56EE2E20" w14:textId="77777777" w:rsidR="00B4540B" w:rsidRPr="00F30E86" w:rsidRDefault="00B4540B" w:rsidP="00B4540B">
      <w:pPr>
        <w:pStyle w:val="ListParagraph"/>
        <w:numPr>
          <w:ilvl w:val="0"/>
          <w:numId w:val="8"/>
        </w:numPr>
        <w:spacing w:after="120"/>
        <w:textAlignment w:val="auto"/>
        <w:rPr>
          <w:rFonts w:cstheme="minorHAnsi"/>
          <w:b/>
          <w:bCs/>
          <w:sz w:val="22"/>
          <w:szCs w:val="22"/>
        </w:rPr>
      </w:pPr>
      <w:r w:rsidRPr="00F30E86">
        <w:rPr>
          <w:rFonts w:cstheme="minorHAnsi"/>
          <w:b/>
          <w:bCs/>
          <w:sz w:val="22"/>
          <w:szCs w:val="22"/>
        </w:rPr>
        <w:t>The fifth fully online meeting of the TDAG-WG-futureSGQ held on 4 March 2025</w:t>
      </w:r>
    </w:p>
    <w:p w14:paraId="0A6C6A01" w14:textId="77777777" w:rsidR="00B4540B" w:rsidRPr="00F30E86" w:rsidRDefault="00B4540B" w:rsidP="00B4540B">
      <w:pPr>
        <w:spacing w:after="120"/>
        <w:rPr>
          <w:rFonts w:cstheme="minorHAnsi"/>
          <w:szCs w:val="22"/>
          <w:lang w:val="en-US" w:eastAsia="ko-KR"/>
        </w:rPr>
      </w:pPr>
      <w:r w:rsidRPr="00F30E86">
        <w:rPr>
          <w:rFonts w:cstheme="minorHAnsi"/>
          <w:szCs w:val="22"/>
          <w:lang w:val="en-US"/>
        </w:rPr>
        <w:t>The information shared below is from the report of the f</w:t>
      </w:r>
      <w:r w:rsidRPr="00F30E86">
        <w:rPr>
          <w:rFonts w:cstheme="minorHAnsi"/>
          <w:szCs w:val="22"/>
          <w:lang w:val="en-US" w:eastAsia="ko-KR"/>
        </w:rPr>
        <w:t>ifth</w:t>
      </w:r>
      <w:r w:rsidRPr="00F30E86">
        <w:rPr>
          <w:rFonts w:cstheme="minorHAnsi"/>
          <w:szCs w:val="22"/>
          <w:lang w:val="en-US"/>
        </w:rPr>
        <w:t xml:space="preserve"> meeting of TDAG-WG-futureSGQ (document </w:t>
      </w:r>
      <w:hyperlink r:id="rId49" w:history="1">
        <w:r w:rsidRPr="00F30E86">
          <w:rPr>
            <w:rStyle w:val="Hyperlink"/>
            <w:rFonts w:cstheme="minorHAnsi"/>
            <w:szCs w:val="22"/>
            <w:lang w:val="en-US"/>
          </w:rPr>
          <w:t>TDAG-WG-futureSGQ/</w:t>
        </w:r>
        <w:r w:rsidRPr="00F30E86">
          <w:rPr>
            <w:rStyle w:val="Hyperlink"/>
            <w:rFonts w:cstheme="minorHAnsi"/>
            <w:szCs w:val="22"/>
            <w:lang w:val="en-US" w:eastAsia="ko-KR"/>
          </w:rPr>
          <w:t>34</w:t>
        </w:r>
      </w:hyperlink>
      <w:r w:rsidRPr="00F30E86">
        <w:rPr>
          <w:rFonts w:cstheme="minorHAnsi"/>
          <w:szCs w:val="22"/>
          <w:lang w:val="en-US"/>
        </w:rPr>
        <w:t>). This meeting was attended by over 80 participants</w:t>
      </w:r>
      <w:r w:rsidRPr="00F30E86">
        <w:rPr>
          <w:rFonts w:cstheme="minorHAnsi"/>
          <w:szCs w:val="22"/>
          <w:lang w:val="en-US" w:eastAsia="ko-KR"/>
        </w:rPr>
        <w:t>.</w:t>
      </w:r>
    </w:p>
    <w:p w14:paraId="7C2B5CCF" w14:textId="77777777" w:rsidR="00B4540B" w:rsidRPr="00F30E86" w:rsidRDefault="00B4540B" w:rsidP="00B4540B">
      <w:pPr>
        <w:spacing w:after="120"/>
        <w:rPr>
          <w:rFonts w:cstheme="minorHAnsi"/>
          <w:szCs w:val="22"/>
          <w:lang w:val="en-US"/>
        </w:rPr>
      </w:pPr>
      <w:r w:rsidRPr="00F30E86">
        <w:rPr>
          <w:rFonts w:cstheme="minorHAnsi"/>
          <w:szCs w:val="22"/>
          <w:lang w:val="en-US"/>
        </w:rPr>
        <w:t>Six contributions as listed below, were received, presented and extensively discussed:</w:t>
      </w:r>
    </w:p>
    <w:p w14:paraId="26947719"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Reports from </w:t>
      </w:r>
      <w:r w:rsidRPr="00F30E86">
        <w:rPr>
          <w:sz w:val="22"/>
          <w:szCs w:val="22"/>
        </w:rPr>
        <w:t xml:space="preserve">the </w:t>
      </w:r>
      <w:r w:rsidRPr="00F30E86">
        <w:rPr>
          <w:rFonts w:cstheme="minorHAnsi"/>
          <w:sz w:val="22"/>
          <w:szCs w:val="22"/>
        </w:rPr>
        <w:t>Industry Advisory Group on Development Issues and Private Sector Chief Regulatory Officers (IAGDI-CRO)</w:t>
      </w:r>
      <w:r w:rsidRPr="00F30E86">
        <w:rPr>
          <w:rFonts w:cstheme="minorHAnsi"/>
          <w:sz w:val="22"/>
          <w:szCs w:val="22"/>
          <w:lang w:eastAsia="ko-KR"/>
        </w:rPr>
        <w:t xml:space="preserve"> on two tech talks organized on the themes of the two ITU-D study groups. They discussed on topics which may serve as inputs for future study Questions.</w:t>
      </w:r>
    </w:p>
    <w:p w14:paraId="28A9C456"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Updated views from the African Telecommunication Union (ATU) on new topics (device affordability/availability and application of artificial intelligence), on number of study groups and </w:t>
      </w:r>
      <w:r w:rsidRPr="00F30E86">
        <w:rPr>
          <w:sz w:val="22"/>
          <w:szCs w:val="22"/>
          <w:lang w:eastAsia="ko-KR"/>
        </w:rPr>
        <w:t>on the draft proposal of the deliverable of TDAG-WG-futureSGQ</w:t>
      </w:r>
      <w:r w:rsidRPr="00F30E86">
        <w:rPr>
          <w:rFonts w:cstheme="minorHAnsi"/>
          <w:sz w:val="22"/>
          <w:szCs w:val="22"/>
          <w:lang w:eastAsia="ko-KR"/>
        </w:rPr>
        <w:t>.</w:t>
      </w:r>
    </w:p>
    <w:p w14:paraId="13DDF14F"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Completed compilation of terms of reference for ITU-D Study Group 1 (SG1) Questions, provided by the SG1 Vice-Chair and Coordinator on future study Questions on behalf of the SG1 (co-)rapporteurs.</w:t>
      </w:r>
    </w:p>
    <w:p w14:paraId="447F23EA"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Updated proposal from China for a new Question on application of artificial intelligence (AI), following comments and offline discussions since the previous meeting.</w:t>
      </w:r>
    </w:p>
    <w:p w14:paraId="5C919508"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Proposal from Egypt on </w:t>
      </w:r>
      <w:r w:rsidRPr="00F30E86">
        <w:rPr>
          <w:sz w:val="22"/>
          <w:szCs w:val="22"/>
          <w:lang w:eastAsia="ko-KR"/>
        </w:rPr>
        <w:t>bases and guidelines for proposing future Questions, and comments on the draft proposal of the deliverable of TDAG-WG-futureSGQ.</w:t>
      </w:r>
    </w:p>
    <w:p w14:paraId="580F499E" w14:textId="77777777" w:rsidR="00B4540B" w:rsidRPr="00F30E86" w:rsidRDefault="00B4540B" w:rsidP="00B4540B">
      <w:pPr>
        <w:pStyle w:val="ListParagraph"/>
        <w:numPr>
          <w:ilvl w:val="0"/>
          <w:numId w:val="11"/>
        </w:numPr>
        <w:spacing w:before="60" w:after="60"/>
        <w:ind w:left="357" w:hanging="357"/>
        <w:textAlignment w:val="auto"/>
        <w:rPr>
          <w:rFonts w:cstheme="minorHAnsi"/>
          <w:sz w:val="22"/>
          <w:szCs w:val="22"/>
        </w:rPr>
      </w:pPr>
      <w:r w:rsidRPr="00F30E86">
        <w:rPr>
          <w:rFonts w:cstheme="minorHAnsi"/>
          <w:sz w:val="22"/>
          <w:szCs w:val="22"/>
        </w:rPr>
        <w:lastRenderedPageBreak/>
        <w:t xml:space="preserve">Document </w:t>
      </w:r>
      <w:hyperlink r:id="rId50" w:history="1">
        <w:r w:rsidRPr="00F30E86">
          <w:rPr>
            <w:rStyle w:val="Hyperlink"/>
            <w:rFonts w:cstheme="minorHAnsi"/>
            <w:sz w:val="22"/>
            <w:szCs w:val="22"/>
          </w:rPr>
          <w:t>TDAG-WG-futureSGQ/</w:t>
        </w:r>
        <w:r w:rsidRPr="00F30E86">
          <w:rPr>
            <w:rStyle w:val="Hyperlink"/>
            <w:rFonts w:cstheme="minorHAnsi"/>
            <w:sz w:val="22"/>
            <w:szCs w:val="22"/>
            <w:lang w:eastAsia="ko-KR"/>
          </w:rPr>
          <w:t>29</w:t>
        </w:r>
      </w:hyperlink>
      <w:r w:rsidRPr="00F30E86">
        <w:rPr>
          <w:rFonts w:cstheme="minorHAnsi"/>
          <w:sz w:val="22"/>
          <w:szCs w:val="22"/>
        </w:rPr>
        <w:t xml:space="preserve"> which is the </w:t>
      </w:r>
      <w:r w:rsidRPr="00F30E86">
        <w:rPr>
          <w:rFonts w:cstheme="minorHAnsi"/>
          <w:sz w:val="22"/>
          <w:szCs w:val="22"/>
          <w:lang w:eastAsia="ko-KR"/>
        </w:rPr>
        <w:t>second draft revision of extracts of Resolution</w:t>
      </w:r>
      <w:r w:rsidRPr="00F30E86">
        <w:rPr>
          <w:rFonts w:cstheme="minorHAnsi"/>
          <w:sz w:val="22"/>
          <w:szCs w:val="22"/>
          <w:lang w:val="en-US" w:eastAsia="ko-KR"/>
        </w:rPr>
        <w:t> </w:t>
      </w:r>
      <w:r w:rsidRPr="00F30E86">
        <w:rPr>
          <w:rFonts w:cstheme="minorHAnsi"/>
          <w:sz w:val="22"/>
          <w:szCs w:val="22"/>
          <w:lang w:eastAsia="ko-KR"/>
        </w:rPr>
        <w:t>2 annexes including the terms of reference of Study Questions prepared by the Chair, following contributions, comments and offline discussions since the previous meeting.</w:t>
      </w:r>
    </w:p>
    <w:p w14:paraId="5D8819F3" w14:textId="77777777" w:rsidR="00B4540B" w:rsidRPr="00F30E86" w:rsidRDefault="00B4540B" w:rsidP="00B4540B">
      <w:pPr>
        <w:keepNext/>
        <w:spacing w:after="120"/>
        <w:rPr>
          <w:rFonts w:cstheme="minorHAnsi"/>
          <w:szCs w:val="22"/>
          <w:lang w:eastAsia="ko-KR"/>
        </w:rPr>
      </w:pPr>
      <w:r w:rsidRPr="00F30E86">
        <w:rPr>
          <w:rFonts w:cstheme="minorHAnsi"/>
          <w:szCs w:val="22"/>
          <w:lang w:eastAsia="ko-KR"/>
        </w:rPr>
        <w:t>The meeting agreed to:</w:t>
      </w:r>
    </w:p>
    <w:p w14:paraId="49585A2A" w14:textId="77777777" w:rsidR="00B4540B" w:rsidRPr="00F30E86" w:rsidRDefault="00B4540B" w:rsidP="00B4540B">
      <w:pPr>
        <w:pStyle w:val="ListParagraph"/>
        <w:numPr>
          <w:ilvl w:val="0"/>
          <w:numId w:val="13"/>
        </w:numPr>
        <w:tabs>
          <w:tab w:val="clear" w:pos="1134"/>
        </w:tabs>
        <w:spacing w:before="60" w:after="60"/>
        <w:ind w:left="357" w:hanging="357"/>
        <w:textAlignment w:val="auto"/>
        <w:rPr>
          <w:sz w:val="22"/>
          <w:szCs w:val="22"/>
          <w:lang w:eastAsia="ko-KR"/>
        </w:rPr>
      </w:pPr>
      <w:r w:rsidRPr="00F30E86">
        <w:rPr>
          <w:sz w:val="22"/>
          <w:szCs w:val="22"/>
          <w:lang w:eastAsia="ko-KR"/>
        </w:rPr>
        <w:t>uphold the current two study groups. Discussion of a possible third study group was recognized, but was considered outside the scope of the two study groups and would need to be discussed as a separate topic.</w:t>
      </w:r>
    </w:p>
    <w:p w14:paraId="5D87E3C2" w14:textId="77777777" w:rsidR="00B4540B" w:rsidRPr="00F30E86" w:rsidRDefault="00B4540B" w:rsidP="00B4540B">
      <w:pPr>
        <w:pStyle w:val="ListParagraph"/>
        <w:numPr>
          <w:ilvl w:val="0"/>
          <w:numId w:val="13"/>
        </w:numPr>
        <w:tabs>
          <w:tab w:val="clear" w:pos="1134"/>
        </w:tabs>
        <w:spacing w:before="60" w:after="60"/>
        <w:ind w:left="357" w:hanging="357"/>
        <w:textAlignment w:val="auto"/>
        <w:rPr>
          <w:sz w:val="22"/>
          <w:szCs w:val="22"/>
          <w:lang w:eastAsia="ko-KR"/>
        </w:rPr>
      </w:pPr>
      <w:r w:rsidRPr="00F30E86">
        <w:rPr>
          <w:sz w:val="22"/>
          <w:szCs w:val="22"/>
          <w:lang w:eastAsia="ko-KR"/>
        </w:rPr>
        <w:t>have five study Questions in each of the two study groups.</w:t>
      </w:r>
    </w:p>
    <w:p w14:paraId="413975E6" w14:textId="77777777" w:rsidR="00B4540B" w:rsidRPr="00F30E86" w:rsidRDefault="00B4540B" w:rsidP="00B4540B">
      <w:pPr>
        <w:pStyle w:val="ListParagraph"/>
        <w:numPr>
          <w:ilvl w:val="0"/>
          <w:numId w:val="13"/>
        </w:numPr>
        <w:tabs>
          <w:tab w:val="clear" w:pos="1134"/>
        </w:tabs>
        <w:spacing w:before="60" w:after="60"/>
        <w:ind w:left="357" w:hanging="357"/>
        <w:textAlignment w:val="auto"/>
        <w:rPr>
          <w:sz w:val="22"/>
          <w:szCs w:val="22"/>
          <w:lang w:eastAsia="ko-KR"/>
        </w:rPr>
      </w:pPr>
      <w:r w:rsidRPr="00F30E86">
        <w:rPr>
          <w:sz w:val="22"/>
          <w:szCs w:val="22"/>
          <w:lang w:eastAsia="ko-KR"/>
        </w:rPr>
        <w:t>merge the Q1/1 (broadband) and Q5/1 (rural and remote areas) of the current study period.</w:t>
      </w:r>
    </w:p>
    <w:p w14:paraId="546CCC06" w14:textId="77777777" w:rsidR="00B4540B" w:rsidRPr="00F30E86" w:rsidRDefault="00B4540B" w:rsidP="00B4540B">
      <w:pPr>
        <w:pStyle w:val="ListParagraph"/>
        <w:numPr>
          <w:ilvl w:val="0"/>
          <w:numId w:val="13"/>
        </w:numPr>
        <w:tabs>
          <w:tab w:val="clear" w:pos="1134"/>
        </w:tabs>
        <w:spacing w:before="60" w:after="60"/>
        <w:ind w:left="357" w:hanging="357"/>
        <w:textAlignment w:val="auto"/>
        <w:rPr>
          <w:sz w:val="22"/>
          <w:szCs w:val="22"/>
          <w:lang w:eastAsia="ko-KR"/>
        </w:rPr>
      </w:pPr>
      <w:r w:rsidRPr="00F30E86">
        <w:rPr>
          <w:sz w:val="22"/>
          <w:szCs w:val="22"/>
          <w:lang w:eastAsia="ko-KR"/>
        </w:rPr>
        <w:t>agree on focus for Q4/1 (economic aspects).</w:t>
      </w:r>
    </w:p>
    <w:p w14:paraId="6CDBE95B" w14:textId="77777777" w:rsidR="00B4540B" w:rsidRPr="00F30E86" w:rsidRDefault="00B4540B" w:rsidP="00B4540B">
      <w:pPr>
        <w:pStyle w:val="ListParagraph"/>
        <w:numPr>
          <w:ilvl w:val="0"/>
          <w:numId w:val="13"/>
        </w:numPr>
        <w:tabs>
          <w:tab w:val="clear" w:pos="1134"/>
        </w:tabs>
        <w:spacing w:before="60" w:after="60"/>
        <w:ind w:left="357" w:hanging="357"/>
        <w:textAlignment w:val="auto"/>
        <w:rPr>
          <w:sz w:val="22"/>
          <w:szCs w:val="22"/>
          <w:lang w:eastAsia="ko-KR"/>
        </w:rPr>
      </w:pPr>
      <w:r w:rsidRPr="00F30E86">
        <w:rPr>
          <w:sz w:val="22"/>
          <w:szCs w:val="22"/>
          <w:lang w:eastAsia="ko-KR"/>
        </w:rPr>
        <w:t>include the new topic on AI into an existing study Question.</w:t>
      </w:r>
    </w:p>
    <w:p w14:paraId="4B942678" w14:textId="77777777" w:rsidR="00B4540B" w:rsidRPr="00F30E86" w:rsidRDefault="00B4540B" w:rsidP="00B4540B">
      <w:pPr>
        <w:spacing w:after="120"/>
        <w:rPr>
          <w:szCs w:val="22"/>
          <w:lang w:val="en-US" w:eastAsia="ko-KR"/>
        </w:rPr>
      </w:pPr>
      <w:r w:rsidRPr="00F30E86">
        <w:rPr>
          <w:rFonts w:cstheme="minorHAnsi"/>
          <w:szCs w:val="22"/>
          <w:lang w:val="en-US" w:eastAsia="ko-KR"/>
        </w:rPr>
        <w:t xml:space="preserve">Further discussions </w:t>
      </w:r>
      <w:r w:rsidRPr="00F30E86">
        <w:rPr>
          <w:szCs w:val="22"/>
          <w:lang w:val="en-US" w:eastAsia="ko-KR"/>
        </w:rPr>
        <w:t>were needed to achieve consensus on the following points:</w:t>
      </w:r>
    </w:p>
    <w:p w14:paraId="0D949E57" w14:textId="77777777" w:rsidR="00B4540B" w:rsidRPr="00F30E86" w:rsidRDefault="00B4540B" w:rsidP="00B4540B">
      <w:pPr>
        <w:pStyle w:val="ListParagraph"/>
        <w:numPr>
          <w:ilvl w:val="0"/>
          <w:numId w:val="13"/>
        </w:numPr>
        <w:spacing w:before="60" w:after="60"/>
        <w:ind w:left="357" w:hanging="357"/>
        <w:textAlignment w:val="auto"/>
        <w:rPr>
          <w:sz w:val="22"/>
          <w:szCs w:val="22"/>
          <w:lang w:eastAsia="ko-KR"/>
        </w:rPr>
      </w:pPr>
      <w:r w:rsidRPr="00F30E86">
        <w:rPr>
          <w:sz w:val="22"/>
          <w:szCs w:val="22"/>
          <w:lang w:eastAsia="ko-KR"/>
        </w:rPr>
        <w:t>where to fit the new topic on device availability &amp; affordability.</w:t>
      </w:r>
    </w:p>
    <w:p w14:paraId="198B33CB" w14:textId="77777777" w:rsidR="00B4540B" w:rsidRPr="00F30E86" w:rsidRDefault="00B4540B" w:rsidP="00B4540B">
      <w:pPr>
        <w:pStyle w:val="ListParagraph"/>
        <w:numPr>
          <w:ilvl w:val="0"/>
          <w:numId w:val="13"/>
        </w:numPr>
        <w:spacing w:before="60" w:after="60"/>
        <w:ind w:left="357" w:hanging="357"/>
        <w:textAlignment w:val="auto"/>
        <w:rPr>
          <w:sz w:val="22"/>
          <w:szCs w:val="22"/>
          <w:lang w:eastAsia="ko-KR"/>
        </w:rPr>
      </w:pPr>
      <w:r w:rsidRPr="00F30E86">
        <w:rPr>
          <w:sz w:val="22"/>
          <w:szCs w:val="22"/>
          <w:lang w:eastAsia="ko-KR"/>
        </w:rPr>
        <w:t>whether some specific Questions (including Q6/1 with Q4/2 or Q5/2, Q7/1 with Q5/2, Q1/2 with Q2/2, Q4/2 C&amp;I with Q6/2 and Q7/2)</w:t>
      </w:r>
      <w:r w:rsidRPr="00F30E86">
        <w:rPr>
          <w:rStyle w:val="FootnoteReference"/>
          <w:sz w:val="22"/>
          <w:szCs w:val="22"/>
          <w:lang w:eastAsia="ko-KR"/>
        </w:rPr>
        <w:footnoteReference w:id="2"/>
      </w:r>
      <w:r w:rsidRPr="00F30E86">
        <w:rPr>
          <w:sz w:val="22"/>
          <w:szCs w:val="22"/>
          <w:lang w:eastAsia="ko-KR"/>
        </w:rPr>
        <w:t xml:space="preserve"> should be merged or not, and in which study group they should be studied (including Q3/1 and Q3/2)</w:t>
      </w:r>
      <w:r w:rsidRPr="00F30E86">
        <w:rPr>
          <w:sz w:val="22"/>
          <w:szCs w:val="22"/>
          <w:vertAlign w:val="superscript"/>
          <w:lang w:eastAsia="ko-KR"/>
        </w:rPr>
        <w:t>1</w:t>
      </w:r>
      <w:r w:rsidRPr="00F30E86">
        <w:rPr>
          <w:sz w:val="22"/>
          <w:szCs w:val="22"/>
          <w:lang w:eastAsia="ko-KR"/>
        </w:rPr>
        <w:t>.</w:t>
      </w:r>
    </w:p>
    <w:p w14:paraId="0C4EB177" w14:textId="77777777" w:rsidR="00B4540B" w:rsidRPr="00F30E86" w:rsidRDefault="00B4540B" w:rsidP="00B4540B">
      <w:pPr>
        <w:pStyle w:val="ListParagraph"/>
        <w:numPr>
          <w:ilvl w:val="0"/>
          <w:numId w:val="13"/>
        </w:numPr>
        <w:spacing w:before="60" w:after="60"/>
        <w:ind w:left="357" w:hanging="357"/>
        <w:textAlignment w:val="auto"/>
        <w:rPr>
          <w:sz w:val="22"/>
          <w:szCs w:val="22"/>
          <w:lang w:eastAsia="ko-KR"/>
        </w:rPr>
      </w:pPr>
      <w:r w:rsidRPr="00F30E86">
        <w:rPr>
          <w:sz w:val="22"/>
          <w:szCs w:val="22"/>
          <w:lang w:eastAsia="ko-KR"/>
        </w:rPr>
        <w:t>whether some standalone or merged Questions (including Q1/1 merged with Q5/1, Q2/1)</w:t>
      </w:r>
      <w:r w:rsidRPr="00F30E86">
        <w:rPr>
          <w:sz w:val="22"/>
          <w:szCs w:val="22"/>
          <w:vertAlign w:val="superscript"/>
          <w:lang w:eastAsia="ko-KR"/>
        </w:rPr>
        <w:t>1</w:t>
      </w:r>
      <w:r w:rsidRPr="00F30E86">
        <w:rPr>
          <w:sz w:val="22"/>
          <w:szCs w:val="22"/>
          <w:lang w:eastAsia="ko-KR"/>
        </w:rPr>
        <w:t xml:space="preserve"> should extend their scope to become more attractive.</w:t>
      </w:r>
    </w:p>
    <w:p w14:paraId="41FAD6FB" w14:textId="77777777" w:rsidR="00B4540B" w:rsidRPr="00F30E86" w:rsidRDefault="00B4540B" w:rsidP="00B4540B">
      <w:pPr>
        <w:pStyle w:val="ListParagraph"/>
        <w:numPr>
          <w:ilvl w:val="0"/>
          <w:numId w:val="8"/>
        </w:numPr>
        <w:spacing w:after="120"/>
        <w:textAlignment w:val="auto"/>
        <w:rPr>
          <w:rFonts w:cstheme="minorHAnsi"/>
          <w:b/>
          <w:bCs/>
          <w:sz w:val="22"/>
          <w:szCs w:val="22"/>
        </w:rPr>
      </w:pPr>
      <w:r w:rsidRPr="00F30E86">
        <w:rPr>
          <w:rFonts w:cstheme="minorHAnsi"/>
          <w:b/>
          <w:bCs/>
          <w:sz w:val="22"/>
          <w:szCs w:val="22"/>
        </w:rPr>
        <w:t>The sixth fully online meeting of the TDAG-WG-futureSGQ held on 16 April 2025</w:t>
      </w:r>
    </w:p>
    <w:p w14:paraId="4F16303A" w14:textId="77777777" w:rsidR="00B4540B" w:rsidRPr="00F30E86" w:rsidRDefault="00B4540B" w:rsidP="00B4540B">
      <w:pPr>
        <w:spacing w:after="120"/>
        <w:rPr>
          <w:rFonts w:cstheme="minorHAnsi"/>
          <w:szCs w:val="22"/>
          <w:lang w:val="en-US" w:eastAsia="ko-KR"/>
        </w:rPr>
      </w:pPr>
      <w:r w:rsidRPr="00F30E86">
        <w:rPr>
          <w:rFonts w:cstheme="minorHAnsi"/>
          <w:szCs w:val="22"/>
          <w:lang w:val="en-US"/>
        </w:rPr>
        <w:t xml:space="preserve">The information shared below is from the report of the sixth meeting of TDAG-WG-futureSGQ (document </w:t>
      </w:r>
      <w:hyperlink r:id="rId51" w:history="1">
        <w:r w:rsidRPr="00F30E86">
          <w:rPr>
            <w:rStyle w:val="Hyperlink"/>
            <w:rFonts w:cstheme="minorHAnsi"/>
            <w:szCs w:val="22"/>
            <w:lang w:val="en-US"/>
          </w:rPr>
          <w:t>TDAG-WG-futureSGQ/41</w:t>
        </w:r>
      </w:hyperlink>
      <w:r w:rsidRPr="00F30E86">
        <w:rPr>
          <w:rFonts w:cstheme="minorHAnsi"/>
          <w:szCs w:val="22"/>
          <w:lang w:val="en-US"/>
        </w:rPr>
        <w:t>). This meeting was attended by over 60 participants</w:t>
      </w:r>
      <w:r w:rsidRPr="00F30E86">
        <w:rPr>
          <w:rFonts w:cstheme="minorHAnsi"/>
          <w:szCs w:val="22"/>
          <w:lang w:val="en-US" w:eastAsia="ko-KR"/>
        </w:rPr>
        <w:t>.</w:t>
      </w:r>
    </w:p>
    <w:p w14:paraId="21450121" w14:textId="77777777" w:rsidR="00B4540B" w:rsidRPr="00F30E86" w:rsidRDefault="00B4540B" w:rsidP="00B4540B">
      <w:pPr>
        <w:spacing w:after="120"/>
        <w:rPr>
          <w:rFonts w:cstheme="minorHAnsi"/>
          <w:szCs w:val="22"/>
          <w:lang w:val="en-US"/>
        </w:rPr>
      </w:pPr>
      <w:r w:rsidRPr="00F30E86">
        <w:rPr>
          <w:rFonts w:cstheme="minorHAnsi"/>
          <w:szCs w:val="22"/>
          <w:lang w:val="en-US"/>
        </w:rPr>
        <w:t>Four contributions as listed below, were received, presented and extensively discussed:</w:t>
      </w:r>
    </w:p>
    <w:p w14:paraId="6F492394"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Aligned views of the Asia-Pacific Telecommunity (APT) on s</w:t>
      </w:r>
      <w:r w:rsidRPr="00F30E86">
        <w:rPr>
          <w:rFonts w:cstheme="minorHAnsi"/>
          <w:sz w:val="22"/>
          <w:szCs w:val="22"/>
        </w:rPr>
        <w:t xml:space="preserve">tudy Questions for </w:t>
      </w:r>
      <w:r w:rsidRPr="00F30E86">
        <w:rPr>
          <w:rFonts w:cstheme="minorHAnsi"/>
          <w:sz w:val="22"/>
          <w:szCs w:val="22"/>
          <w:lang w:eastAsia="ko-KR"/>
        </w:rPr>
        <w:t xml:space="preserve">the </w:t>
      </w:r>
      <w:r w:rsidRPr="00F30E86">
        <w:rPr>
          <w:rFonts w:cstheme="minorHAnsi"/>
          <w:sz w:val="22"/>
          <w:szCs w:val="22"/>
        </w:rPr>
        <w:t>2025-2029 study period, as discussed at t</w:t>
      </w:r>
      <w:r w:rsidRPr="00F30E86">
        <w:rPr>
          <w:rFonts w:cstheme="minorHAnsi"/>
          <w:bCs/>
          <w:sz w:val="22"/>
          <w:szCs w:val="22"/>
        </w:rPr>
        <w:t>he 3rd m</w:t>
      </w:r>
      <w:r w:rsidRPr="00F30E86">
        <w:rPr>
          <w:rFonts w:cstheme="minorHAnsi"/>
          <w:sz w:val="22"/>
          <w:szCs w:val="22"/>
        </w:rPr>
        <w:t>eeting of the APT Preparatory Group for WTDC-25 held from 17 to 18 March 2025 in Bangkok, Thailand.</w:t>
      </w:r>
    </w:p>
    <w:p w14:paraId="63E6E7BD" w14:textId="77777777" w:rsidR="00B4540B" w:rsidRPr="00F30E86" w:rsidRDefault="00B4540B" w:rsidP="00B4540B">
      <w:pPr>
        <w:pStyle w:val="ListParagraph"/>
        <w:numPr>
          <w:ilvl w:val="0"/>
          <w:numId w:val="10"/>
        </w:numPr>
        <w:spacing w:before="60" w:after="60"/>
        <w:ind w:left="357" w:hanging="357"/>
        <w:textAlignment w:val="auto"/>
        <w:rPr>
          <w:rFonts w:cstheme="minorHAnsi"/>
          <w:sz w:val="22"/>
          <w:szCs w:val="22"/>
          <w:lang w:eastAsia="ko-KR"/>
        </w:rPr>
      </w:pPr>
      <w:r w:rsidRPr="00F30E86">
        <w:rPr>
          <w:rFonts w:cstheme="minorHAnsi"/>
          <w:sz w:val="22"/>
          <w:szCs w:val="22"/>
          <w:lang w:eastAsia="ko-KR"/>
        </w:rPr>
        <w:t xml:space="preserve">Views of the Regional Commonwealth in the field of Communications (RCC) </w:t>
      </w:r>
      <w:r w:rsidRPr="00F30E86">
        <w:rPr>
          <w:sz w:val="22"/>
          <w:szCs w:val="22"/>
        </w:rPr>
        <w:t>on</w:t>
      </w:r>
      <w:r w:rsidRPr="00F30E86">
        <w:rPr>
          <w:sz w:val="22"/>
          <w:szCs w:val="22"/>
          <w:lang w:eastAsia="ko-KR"/>
        </w:rPr>
        <w:t xml:space="preserve"> the structure that is the number of study groups and on study group Questions for 2026-2029. The views are backed by </w:t>
      </w:r>
      <w:r w:rsidRPr="00F30E86">
        <w:rPr>
          <w:sz w:val="22"/>
          <w:szCs w:val="22"/>
          <w:lang w:val="en-US"/>
        </w:rPr>
        <w:t>the analysis of the current structure, including the mapping of Questions’ topics and mapping of received contributions.</w:t>
      </w:r>
    </w:p>
    <w:p w14:paraId="2C552AFB" w14:textId="77777777" w:rsidR="00B4540B" w:rsidRPr="00F30E86" w:rsidRDefault="00B4540B" w:rsidP="00B4540B">
      <w:pPr>
        <w:pStyle w:val="ListParagraph"/>
        <w:numPr>
          <w:ilvl w:val="0"/>
          <w:numId w:val="11"/>
        </w:numPr>
        <w:spacing w:before="60" w:after="60"/>
        <w:ind w:left="357" w:hanging="357"/>
        <w:textAlignment w:val="auto"/>
        <w:rPr>
          <w:rFonts w:cstheme="minorHAnsi"/>
          <w:sz w:val="22"/>
          <w:szCs w:val="22"/>
        </w:rPr>
      </w:pPr>
      <w:r w:rsidRPr="00F30E86">
        <w:rPr>
          <w:rFonts w:cstheme="minorHAnsi"/>
          <w:sz w:val="22"/>
          <w:szCs w:val="22"/>
          <w:lang w:eastAsia="ko-KR"/>
        </w:rPr>
        <w:t>Proposed updates by the Russian Federation, on the revised terms of reference of Question 7/1 previously submitted by SG1 Coordinator to the TDAG-WG-futureSGQ which were prepared by co-Rapporteurs of Question 7/1</w:t>
      </w:r>
    </w:p>
    <w:p w14:paraId="5A5EB98C" w14:textId="77777777" w:rsidR="00B4540B" w:rsidRPr="00F30E86" w:rsidRDefault="00B4540B" w:rsidP="00B4540B">
      <w:pPr>
        <w:pStyle w:val="ListParagraph"/>
        <w:numPr>
          <w:ilvl w:val="0"/>
          <w:numId w:val="11"/>
        </w:numPr>
        <w:spacing w:before="60" w:after="60"/>
        <w:ind w:left="357" w:hanging="357"/>
        <w:textAlignment w:val="auto"/>
        <w:rPr>
          <w:rFonts w:cstheme="minorHAnsi"/>
          <w:sz w:val="22"/>
          <w:szCs w:val="22"/>
        </w:rPr>
      </w:pPr>
      <w:r w:rsidRPr="00F30E86">
        <w:rPr>
          <w:rFonts w:cstheme="minorHAnsi"/>
          <w:sz w:val="22"/>
          <w:szCs w:val="22"/>
        </w:rPr>
        <w:t xml:space="preserve">The third </w:t>
      </w:r>
      <w:r w:rsidRPr="00F30E86">
        <w:rPr>
          <w:rFonts w:cstheme="minorHAnsi"/>
          <w:sz w:val="22"/>
          <w:szCs w:val="22"/>
          <w:lang w:eastAsia="ko-KR"/>
        </w:rPr>
        <w:t>draft revision of extracts of Resolution</w:t>
      </w:r>
      <w:r w:rsidRPr="00F30E86">
        <w:rPr>
          <w:rFonts w:cstheme="minorHAnsi"/>
          <w:sz w:val="22"/>
          <w:szCs w:val="22"/>
          <w:lang w:val="en-US" w:eastAsia="ko-KR"/>
        </w:rPr>
        <w:t> </w:t>
      </w:r>
      <w:r w:rsidRPr="00F30E86">
        <w:rPr>
          <w:rFonts w:cstheme="minorHAnsi"/>
          <w:sz w:val="22"/>
          <w:szCs w:val="22"/>
          <w:lang w:eastAsia="ko-KR"/>
        </w:rPr>
        <w:t>2 annexes including the terms of reference of Study Questions prepared by the Chair, following contributions, comments and offline discussions since the previous meeting.</w:t>
      </w:r>
    </w:p>
    <w:p w14:paraId="7F010BF1" w14:textId="6BAC6A13" w:rsidR="00B4540B" w:rsidRPr="00F30E86" w:rsidRDefault="00B4540B" w:rsidP="00B4540B">
      <w:pPr>
        <w:spacing w:after="120"/>
        <w:rPr>
          <w:szCs w:val="22"/>
          <w:lang w:eastAsia="ko-KR"/>
        </w:rPr>
      </w:pPr>
      <w:r w:rsidRPr="00F30E86">
        <w:rPr>
          <w:szCs w:val="22"/>
          <w:lang w:eastAsia="ko-KR"/>
        </w:rPr>
        <w:t>The meeting agreed that:</w:t>
      </w:r>
    </w:p>
    <w:p w14:paraId="663425D1" w14:textId="77777777" w:rsidR="00B4540B" w:rsidRPr="00F30E86" w:rsidRDefault="00B4540B" w:rsidP="00B4540B">
      <w:pPr>
        <w:pStyle w:val="ListParagraph"/>
        <w:numPr>
          <w:ilvl w:val="0"/>
          <w:numId w:val="11"/>
        </w:numPr>
        <w:spacing w:before="60" w:after="60"/>
        <w:ind w:left="357" w:hanging="357"/>
        <w:textAlignment w:val="auto"/>
        <w:rPr>
          <w:sz w:val="22"/>
          <w:szCs w:val="22"/>
          <w:lang w:eastAsia="ko-KR"/>
        </w:rPr>
      </w:pPr>
      <w:r w:rsidRPr="00F30E86">
        <w:rPr>
          <w:sz w:val="22"/>
          <w:szCs w:val="22"/>
          <w:lang w:eastAsia="ko-KR"/>
        </w:rPr>
        <w:t xml:space="preserve">The RCC be invited to reconsider its contribution based on the comments received during the meeting, and to propose revised/new options to be considered at the next meeting. </w:t>
      </w:r>
    </w:p>
    <w:p w14:paraId="799BBA22" w14:textId="77777777" w:rsidR="00B4540B" w:rsidRPr="00F30E86" w:rsidRDefault="00B4540B" w:rsidP="00B4540B">
      <w:pPr>
        <w:pStyle w:val="ListParagraph"/>
        <w:numPr>
          <w:ilvl w:val="0"/>
          <w:numId w:val="11"/>
        </w:numPr>
        <w:spacing w:before="60" w:after="60"/>
        <w:ind w:left="357" w:hanging="357"/>
        <w:textAlignment w:val="auto"/>
        <w:rPr>
          <w:sz w:val="22"/>
          <w:szCs w:val="22"/>
          <w:lang w:eastAsia="ko-KR"/>
        </w:rPr>
      </w:pPr>
      <w:r w:rsidRPr="00F30E86">
        <w:rPr>
          <w:sz w:val="22"/>
          <w:szCs w:val="22"/>
          <w:lang w:eastAsia="ko-KR"/>
        </w:rPr>
        <w:t xml:space="preserve">A revision to the title for proposed Question A/1 </w:t>
      </w:r>
    </w:p>
    <w:p w14:paraId="6640AA2D" w14:textId="77777777" w:rsidR="00B4540B" w:rsidRPr="00F30E86" w:rsidRDefault="00B4540B" w:rsidP="00B4540B">
      <w:pPr>
        <w:pStyle w:val="ListParagraph"/>
        <w:numPr>
          <w:ilvl w:val="0"/>
          <w:numId w:val="11"/>
        </w:numPr>
        <w:spacing w:before="60" w:after="60"/>
        <w:ind w:left="357" w:hanging="357"/>
        <w:textAlignment w:val="auto"/>
        <w:rPr>
          <w:sz w:val="22"/>
          <w:szCs w:val="22"/>
          <w:lang w:eastAsia="ko-KR"/>
        </w:rPr>
      </w:pPr>
      <w:r w:rsidRPr="00F30E86">
        <w:rPr>
          <w:sz w:val="22"/>
          <w:szCs w:val="22"/>
          <w:lang w:eastAsia="ko-KR"/>
        </w:rPr>
        <w:t>The use of the word to “users’ terminals/devices instead of “users’ terminals”</w:t>
      </w:r>
    </w:p>
    <w:p w14:paraId="59CD7C0E" w14:textId="77777777" w:rsidR="00B4540B" w:rsidRPr="00F30E86" w:rsidRDefault="00B4540B" w:rsidP="00B4540B">
      <w:pPr>
        <w:pStyle w:val="ListParagraph"/>
        <w:numPr>
          <w:ilvl w:val="0"/>
          <w:numId w:val="11"/>
        </w:numPr>
        <w:spacing w:before="60" w:after="60"/>
        <w:ind w:left="357" w:hanging="357"/>
        <w:textAlignment w:val="auto"/>
        <w:rPr>
          <w:sz w:val="22"/>
          <w:szCs w:val="22"/>
          <w:lang w:eastAsia="ko-KR"/>
        </w:rPr>
      </w:pPr>
      <w:r w:rsidRPr="00F30E86">
        <w:rPr>
          <w:sz w:val="22"/>
          <w:szCs w:val="22"/>
          <w:lang w:eastAsia="ko-KR"/>
        </w:rPr>
        <w:t xml:space="preserve">The proposal from the Russian Federation on Q7/1 terms of references, be included as far as possible in the </w:t>
      </w:r>
      <w:r w:rsidRPr="00F30E86">
        <w:rPr>
          <w:rFonts w:cstheme="minorHAnsi"/>
          <w:sz w:val="22"/>
          <w:szCs w:val="22"/>
          <w:lang w:eastAsia="ko-KR"/>
        </w:rPr>
        <w:t xml:space="preserve">updated revision of document </w:t>
      </w:r>
      <w:hyperlink r:id="rId52" w:history="1">
        <w:r w:rsidRPr="00F30E86">
          <w:rPr>
            <w:rStyle w:val="Hyperlink"/>
            <w:sz w:val="22"/>
            <w:szCs w:val="22"/>
          </w:rPr>
          <w:t>TDAG-WG-futureSGQ/38</w:t>
        </w:r>
      </w:hyperlink>
      <w:r w:rsidRPr="00F30E86">
        <w:rPr>
          <w:sz w:val="22"/>
          <w:szCs w:val="22"/>
        </w:rPr>
        <w:t xml:space="preserve"> under Question B/1.</w:t>
      </w:r>
    </w:p>
    <w:p w14:paraId="3B1CFAA8" w14:textId="2F97C60B" w:rsidR="00B4540B" w:rsidRPr="00F30E86" w:rsidRDefault="00B4540B" w:rsidP="004F13DD">
      <w:pPr>
        <w:pStyle w:val="ListParagraph"/>
        <w:keepNext/>
        <w:numPr>
          <w:ilvl w:val="0"/>
          <w:numId w:val="11"/>
        </w:numPr>
        <w:spacing w:before="60" w:after="60"/>
        <w:ind w:left="357" w:hanging="357"/>
        <w:textAlignment w:val="auto"/>
        <w:rPr>
          <w:sz w:val="22"/>
          <w:szCs w:val="22"/>
          <w:lang w:eastAsia="ko-KR"/>
        </w:rPr>
      </w:pPr>
      <w:r w:rsidRPr="00F30E86">
        <w:rPr>
          <w:rFonts w:cstheme="minorHAnsi"/>
          <w:sz w:val="22"/>
          <w:szCs w:val="22"/>
          <w:lang w:eastAsia="ko-KR"/>
        </w:rPr>
        <w:lastRenderedPageBreak/>
        <w:t>An updated revision of document</w:t>
      </w:r>
      <w:r w:rsidRPr="00F30E86">
        <w:rPr>
          <w:rFonts w:cstheme="minorHAnsi"/>
          <w:sz w:val="22"/>
          <w:szCs w:val="22"/>
          <w:lang w:val="en-US" w:eastAsia="ko-KR"/>
        </w:rPr>
        <w:t xml:space="preserve"> </w:t>
      </w:r>
      <w:hyperlink r:id="rId53" w:history="1">
        <w:r w:rsidRPr="00F30E86">
          <w:rPr>
            <w:rStyle w:val="Hyperlink"/>
            <w:sz w:val="22"/>
            <w:szCs w:val="22"/>
          </w:rPr>
          <w:t>TDAG-WG-futureSGQ/38</w:t>
        </w:r>
      </w:hyperlink>
      <w:r w:rsidRPr="00F30E86">
        <w:rPr>
          <w:sz w:val="22"/>
          <w:szCs w:val="22"/>
        </w:rPr>
        <w:t xml:space="preserve"> (this is document</w:t>
      </w:r>
      <w:r w:rsidRPr="00F30E86">
        <w:rPr>
          <w:rFonts w:cstheme="minorHAnsi"/>
          <w:sz w:val="22"/>
          <w:szCs w:val="22"/>
          <w:lang w:eastAsia="ko-KR"/>
        </w:rPr>
        <w:t xml:space="preserve"> </w:t>
      </w:r>
      <w:hyperlink r:id="rId54" w:history="1">
        <w:r w:rsidRPr="00F30E86">
          <w:rPr>
            <w:rStyle w:val="Hyperlink"/>
            <w:sz w:val="22"/>
            <w:szCs w:val="22"/>
          </w:rPr>
          <w:t>TDAG-WG-futureSGQ/43</w:t>
        </w:r>
      </w:hyperlink>
      <w:r w:rsidRPr="00F30E86">
        <w:rPr>
          <w:sz w:val="22"/>
          <w:szCs w:val="22"/>
        </w:rPr>
        <w:t>)</w:t>
      </w:r>
      <w:r w:rsidRPr="00F30E86">
        <w:rPr>
          <w:rFonts w:cstheme="minorHAnsi"/>
          <w:sz w:val="22"/>
          <w:szCs w:val="22"/>
          <w:lang w:eastAsia="ko-KR"/>
        </w:rPr>
        <w:t xml:space="preserve"> with tracked changes and without tracked changes be made available. This document will </w:t>
      </w:r>
      <w:r w:rsidRPr="00F30E86">
        <w:rPr>
          <w:sz w:val="22"/>
          <w:szCs w:val="22"/>
          <w:lang w:eastAsia="ko-KR"/>
        </w:rPr>
        <w:t>take into consideration all contributions and comments received.</w:t>
      </w:r>
    </w:p>
    <w:p w14:paraId="16B9E539" w14:textId="77777777" w:rsidR="00B4540B" w:rsidRPr="00F30E86" w:rsidRDefault="00B4540B" w:rsidP="00B4540B">
      <w:pPr>
        <w:pStyle w:val="ListParagraph"/>
        <w:numPr>
          <w:ilvl w:val="0"/>
          <w:numId w:val="11"/>
        </w:numPr>
        <w:spacing w:before="60" w:after="60"/>
        <w:ind w:left="357" w:hanging="357"/>
        <w:textAlignment w:val="auto"/>
        <w:rPr>
          <w:szCs w:val="24"/>
          <w:lang w:eastAsia="ko-KR"/>
        </w:rPr>
      </w:pPr>
      <w:r w:rsidRPr="00F30E86">
        <w:rPr>
          <w:sz w:val="22"/>
          <w:szCs w:val="22"/>
          <w:lang w:val="en-US" w:eastAsia="ko-KR"/>
        </w:rPr>
        <w:t>A final meeting in conjunction with TDAG-25 to be held in Geneva in May 2025</w:t>
      </w:r>
      <w:r w:rsidRPr="00F30E86">
        <w:rPr>
          <w:szCs w:val="24"/>
          <w:lang w:eastAsia="ko-KR"/>
        </w:rPr>
        <w:t>.</w:t>
      </w:r>
    </w:p>
    <w:p w14:paraId="749B8296" w14:textId="77777777" w:rsidR="00B4540B" w:rsidRPr="00F30E86" w:rsidRDefault="00B4540B" w:rsidP="00B4540B">
      <w:pPr>
        <w:tabs>
          <w:tab w:val="left" w:pos="708"/>
        </w:tabs>
        <w:overflowPunct/>
        <w:autoSpaceDE/>
        <w:adjustRightInd/>
        <w:spacing w:after="120"/>
        <w:rPr>
          <w:szCs w:val="24"/>
          <w:lang w:val="en-US" w:eastAsia="ko-KR"/>
        </w:rPr>
      </w:pPr>
      <w:r w:rsidRPr="00F30E86">
        <w:rPr>
          <w:szCs w:val="24"/>
          <w:lang w:val="en-US" w:eastAsia="ko-KR"/>
        </w:rPr>
        <w:br w:type="page"/>
      </w:r>
    </w:p>
    <w:p w14:paraId="0CEDAE41" w14:textId="633E5E6F" w:rsidR="00B4540B" w:rsidRPr="00F30E86" w:rsidRDefault="00826124" w:rsidP="00B4540B">
      <w:pPr>
        <w:spacing w:after="120"/>
        <w:rPr>
          <w:rFonts w:cstheme="minorHAnsi"/>
          <w:b/>
          <w:bCs/>
          <w:szCs w:val="24"/>
          <w:lang w:val="en-US"/>
        </w:rPr>
      </w:pPr>
      <w:r w:rsidRPr="00F30E86">
        <w:rPr>
          <w:rFonts w:cs="Calibri"/>
          <w:b/>
          <w:bCs/>
          <w:szCs w:val="22"/>
          <w:lang w:val="en-US"/>
        </w:rPr>
        <w:lastRenderedPageBreak/>
        <w:t xml:space="preserve">ANNEX </w:t>
      </w:r>
      <w:r w:rsidRPr="008F1141">
        <w:rPr>
          <w:rFonts w:cs="Calibri"/>
          <w:b/>
          <w:bCs/>
          <w:szCs w:val="22"/>
          <w:lang w:val="en-GB"/>
        </w:rPr>
        <w:t>3</w:t>
      </w:r>
      <w:r w:rsidRPr="00F30E86">
        <w:rPr>
          <w:rFonts w:cs="Calibri"/>
          <w:b/>
          <w:bCs/>
          <w:szCs w:val="22"/>
          <w:lang w:val="en-US"/>
        </w:rPr>
        <w:t xml:space="preserve"> – </w:t>
      </w:r>
      <w:r w:rsidR="00B4540B" w:rsidRPr="00F30E86">
        <w:rPr>
          <w:b/>
          <w:bCs/>
          <w:szCs w:val="24"/>
          <w:lang w:val="en-US" w:eastAsia="ko-KR"/>
        </w:rPr>
        <w:t>C</w:t>
      </w:r>
      <w:r w:rsidR="00B4540B" w:rsidRPr="00F30E86">
        <w:rPr>
          <w:rFonts w:cstheme="minorHAnsi"/>
          <w:b/>
          <w:bCs/>
          <w:szCs w:val="24"/>
          <w:lang w:val="en-US"/>
        </w:rPr>
        <w:t>onsolidated document proposed for use as a base document</w:t>
      </w:r>
    </w:p>
    <w:p w14:paraId="1542AD89" w14:textId="77777777" w:rsidR="00B4540B" w:rsidRPr="00F30E86" w:rsidRDefault="00B4540B" w:rsidP="00B4540B">
      <w:pPr>
        <w:spacing w:after="120"/>
        <w:rPr>
          <w:rFonts w:cstheme="minorHAnsi"/>
          <w:szCs w:val="24"/>
          <w:lang w:val="en-US"/>
        </w:rPr>
      </w:pPr>
      <w:r w:rsidRPr="00F30E86">
        <w:rPr>
          <w:rFonts w:cstheme="minorHAnsi"/>
          <w:szCs w:val="24"/>
          <w:lang w:val="en-US"/>
        </w:rPr>
        <w:t>Please see the documents annexed in two versions:</w:t>
      </w:r>
    </w:p>
    <w:p w14:paraId="0D9ED71A" w14:textId="77777777" w:rsidR="00B4540B" w:rsidRPr="00F30E86" w:rsidRDefault="00B4540B" w:rsidP="00B4540B">
      <w:pPr>
        <w:pStyle w:val="ListParagraph"/>
        <w:numPr>
          <w:ilvl w:val="0"/>
          <w:numId w:val="14"/>
        </w:numPr>
        <w:spacing w:before="60" w:after="60"/>
        <w:ind w:left="714" w:hanging="357"/>
        <w:textAlignment w:val="auto"/>
        <w:rPr>
          <w:rFonts w:cstheme="minorHAnsi"/>
          <w:sz w:val="22"/>
          <w:szCs w:val="22"/>
        </w:rPr>
      </w:pPr>
      <w:r w:rsidRPr="00F30E86">
        <w:rPr>
          <w:rFonts w:cstheme="minorHAnsi"/>
          <w:sz w:val="22"/>
          <w:szCs w:val="22"/>
        </w:rPr>
        <w:t>with revision marks</w:t>
      </w:r>
    </w:p>
    <w:p w14:paraId="50DD894A" w14:textId="21AEC9E1" w:rsidR="007608BB" w:rsidRPr="00F30E86" w:rsidRDefault="00B4540B" w:rsidP="00B4540B">
      <w:pPr>
        <w:pStyle w:val="ListParagraph"/>
        <w:numPr>
          <w:ilvl w:val="0"/>
          <w:numId w:val="14"/>
        </w:numPr>
        <w:spacing w:before="60" w:after="60"/>
        <w:ind w:left="714" w:hanging="357"/>
        <w:textAlignment w:val="auto"/>
        <w:rPr>
          <w:rFonts w:cstheme="minorHAnsi"/>
          <w:sz w:val="22"/>
          <w:szCs w:val="22"/>
        </w:rPr>
      </w:pPr>
      <w:r w:rsidRPr="00F30E86">
        <w:rPr>
          <w:rFonts w:cstheme="minorHAnsi"/>
          <w:sz w:val="22"/>
          <w:szCs w:val="22"/>
        </w:rPr>
        <w:t>without revision marks</w:t>
      </w:r>
      <w:r w:rsidRPr="00F30E86">
        <w:rPr>
          <w:rFonts w:cstheme="minorHAnsi"/>
          <w:sz w:val="22"/>
          <w:szCs w:val="22"/>
          <w:lang w:val="ru-RU"/>
        </w:rPr>
        <w:t>.</w:t>
      </w:r>
    </w:p>
    <w:p w14:paraId="32197D71" w14:textId="77777777" w:rsidR="00CE66E4" w:rsidRPr="00682976" w:rsidRDefault="00CE66E4" w:rsidP="007608BB">
      <w:pPr>
        <w:spacing w:before="720"/>
        <w:jc w:val="center"/>
      </w:pPr>
      <w:r w:rsidRPr="00F30E86">
        <w:t>______________</w:t>
      </w:r>
    </w:p>
    <w:sectPr w:rsidR="00CE66E4" w:rsidRPr="00682976" w:rsidSect="00CE66E4">
      <w:headerReference w:type="default" r:id="rId55"/>
      <w:footerReference w:type="first" r:id="rId56"/>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5573" w14:textId="77777777" w:rsidR="00240306" w:rsidRDefault="00240306">
      <w:r>
        <w:separator/>
      </w:r>
    </w:p>
    <w:p w14:paraId="7BE8E2FB" w14:textId="77777777" w:rsidR="00240306" w:rsidRDefault="00240306"/>
  </w:endnote>
  <w:endnote w:type="continuationSeparator" w:id="0">
    <w:p w14:paraId="57A27593" w14:textId="77777777" w:rsidR="00240306" w:rsidRDefault="00240306">
      <w:r>
        <w:continuationSeparator/>
      </w:r>
    </w:p>
    <w:p w14:paraId="0E856791" w14:textId="77777777" w:rsidR="00240306" w:rsidRDefault="00240306"/>
  </w:endnote>
  <w:endnote w:type="continuationNotice" w:id="1">
    <w:p w14:paraId="4DDFD3CA" w14:textId="77777777" w:rsidR="00240306" w:rsidRDefault="00240306">
      <w:pPr>
        <w:spacing w:before="0"/>
      </w:pPr>
    </w:p>
    <w:p w14:paraId="1ECCD536" w14:textId="77777777" w:rsidR="00240306" w:rsidRDefault="0024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F723AC" w:rsidRPr="00365AB0" w14:paraId="45BA6E1D" w14:textId="77777777" w:rsidTr="005539C3">
      <w:tc>
        <w:tcPr>
          <w:tcW w:w="1526" w:type="dxa"/>
          <w:tcBorders>
            <w:top w:val="single" w:sz="4" w:space="0" w:color="000000" w:themeColor="text1"/>
          </w:tcBorders>
        </w:tcPr>
        <w:p w14:paraId="1418E460" w14:textId="77777777" w:rsidR="00F723AC" w:rsidRPr="00365AB0" w:rsidRDefault="00F723AC" w:rsidP="00F723AC">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19FDE1BD" w14:textId="77777777" w:rsidR="00F723AC" w:rsidRPr="00365AB0" w:rsidRDefault="00F723AC" w:rsidP="00F723AC">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3BC9BF3D" w14:textId="031ED71F" w:rsidR="00F723AC" w:rsidRPr="00B80431" w:rsidRDefault="00B80431" w:rsidP="00F723AC">
          <w:pPr>
            <w:pStyle w:val="FirstFooter"/>
            <w:rPr>
              <w:sz w:val="18"/>
              <w:szCs w:val="18"/>
            </w:rPr>
          </w:pPr>
          <w:r>
            <w:rPr>
              <w:sz w:val="18"/>
              <w:szCs w:val="18"/>
            </w:rPr>
            <w:t>г</w:t>
          </w:r>
          <w:r w:rsidRPr="00B80431">
            <w:rPr>
              <w:sz w:val="18"/>
              <w:szCs w:val="18"/>
            </w:rPr>
            <w:t>-н Ахмад Реза Шарафат (</w:t>
          </w:r>
          <w:r w:rsidRPr="00B80431">
            <w:rPr>
              <w:sz w:val="18"/>
              <w:szCs w:val="18"/>
              <w:lang w:val="en-GB"/>
            </w:rPr>
            <w:t>Mr</w:t>
          </w:r>
          <w:r w:rsidRPr="00B80431">
            <w:rPr>
              <w:sz w:val="18"/>
              <w:szCs w:val="18"/>
            </w:rPr>
            <w:t xml:space="preserve"> </w:t>
          </w:r>
          <w:r w:rsidRPr="00B80431">
            <w:rPr>
              <w:sz w:val="18"/>
              <w:szCs w:val="18"/>
              <w:lang w:val="en-GB"/>
            </w:rPr>
            <w:t>Ahmad</w:t>
          </w:r>
          <w:r w:rsidRPr="00B80431">
            <w:rPr>
              <w:sz w:val="18"/>
              <w:szCs w:val="18"/>
            </w:rPr>
            <w:t xml:space="preserve"> </w:t>
          </w:r>
          <w:r w:rsidRPr="00B80431">
            <w:rPr>
              <w:sz w:val="18"/>
              <w:szCs w:val="18"/>
              <w:lang w:val="en-GB"/>
            </w:rPr>
            <w:t>Reza</w:t>
          </w:r>
          <w:r w:rsidRPr="00B80431">
            <w:rPr>
              <w:sz w:val="18"/>
              <w:szCs w:val="18"/>
            </w:rPr>
            <w:t xml:space="preserve"> </w:t>
          </w:r>
          <w:r w:rsidRPr="00B80431">
            <w:rPr>
              <w:sz w:val="18"/>
              <w:szCs w:val="18"/>
              <w:lang w:val="en-GB"/>
            </w:rPr>
            <w:t>Sharafat</w:t>
          </w:r>
          <w:r w:rsidRPr="00B80431">
            <w:rPr>
              <w:sz w:val="18"/>
              <w:szCs w:val="18"/>
            </w:rPr>
            <w:t>), Председатель Рабочей группы КГРЭ по будущему Вопросов исследовательских комиссий</w:t>
          </w:r>
        </w:p>
      </w:tc>
      <w:bookmarkStart w:id="12" w:name="OrgName"/>
      <w:bookmarkEnd w:id="12"/>
    </w:tr>
    <w:tr w:rsidR="00F723AC" w:rsidRPr="00365AB0" w14:paraId="3277B959" w14:textId="77777777" w:rsidTr="005539C3">
      <w:trPr>
        <w:trHeight w:val="165"/>
      </w:trPr>
      <w:tc>
        <w:tcPr>
          <w:tcW w:w="1526" w:type="dxa"/>
        </w:tcPr>
        <w:p w14:paraId="1C1F180B" w14:textId="77777777" w:rsidR="00F723AC" w:rsidRPr="00B80431" w:rsidRDefault="00F723AC" w:rsidP="00F723AC">
          <w:pPr>
            <w:pStyle w:val="FirstFooter"/>
            <w:rPr>
              <w:sz w:val="18"/>
              <w:szCs w:val="18"/>
            </w:rPr>
          </w:pPr>
        </w:p>
      </w:tc>
      <w:tc>
        <w:tcPr>
          <w:tcW w:w="3260" w:type="dxa"/>
        </w:tcPr>
        <w:p w14:paraId="6FEA18BD" w14:textId="77777777" w:rsidR="00F723AC" w:rsidRPr="00365AB0" w:rsidRDefault="00F723AC" w:rsidP="00F723AC">
          <w:pPr>
            <w:pStyle w:val="FirstFooter"/>
            <w:ind w:left="3010" w:hanging="3010"/>
            <w:rPr>
              <w:sz w:val="18"/>
              <w:szCs w:val="18"/>
              <w:lang w:val="en-US"/>
            </w:rPr>
          </w:pPr>
          <w:r w:rsidRPr="00365AB0">
            <w:rPr>
              <w:sz w:val="18"/>
              <w:szCs w:val="18"/>
            </w:rPr>
            <w:t>Тел.:</w:t>
          </w:r>
        </w:p>
      </w:tc>
      <w:tc>
        <w:tcPr>
          <w:tcW w:w="4853" w:type="dxa"/>
        </w:tcPr>
        <w:p w14:paraId="02C3F417" w14:textId="1C3C60D4" w:rsidR="00F723AC" w:rsidRPr="00365AB0" w:rsidRDefault="00B80431" w:rsidP="00F723AC">
          <w:pPr>
            <w:pStyle w:val="FirstFooter"/>
            <w:rPr>
              <w:sz w:val="18"/>
              <w:szCs w:val="18"/>
            </w:rPr>
          </w:pPr>
          <w:r w:rsidRPr="00B80431">
            <w:rPr>
              <w:sz w:val="18"/>
              <w:szCs w:val="18"/>
              <w:lang w:val="en-GB"/>
            </w:rPr>
            <w:t>+98 912 106 1716 (</w:t>
          </w:r>
          <w:r w:rsidRPr="00B80431">
            <w:rPr>
              <w:sz w:val="18"/>
              <w:szCs w:val="18"/>
            </w:rPr>
            <w:t>Иран</w:t>
          </w:r>
          <w:r w:rsidRPr="00B80431">
            <w:rPr>
              <w:sz w:val="18"/>
              <w:szCs w:val="18"/>
              <w:lang w:val="en-GB"/>
            </w:rPr>
            <w:t>); +41 77 247 6006 (</w:t>
          </w:r>
          <w:r w:rsidRPr="00B80431">
            <w:rPr>
              <w:sz w:val="18"/>
              <w:szCs w:val="18"/>
            </w:rPr>
            <w:t>Швейцария</w:t>
          </w:r>
          <w:r w:rsidRPr="00B80431">
            <w:rPr>
              <w:sz w:val="18"/>
              <w:szCs w:val="18"/>
              <w:lang w:val="en-GB"/>
            </w:rPr>
            <w:t>)</w:t>
          </w:r>
        </w:p>
      </w:tc>
      <w:bookmarkStart w:id="13" w:name="PhoneNo"/>
      <w:bookmarkEnd w:id="13"/>
    </w:tr>
    <w:tr w:rsidR="00F723AC" w:rsidRPr="00365AB0" w14:paraId="2FACAFD9" w14:textId="77777777" w:rsidTr="005539C3">
      <w:tc>
        <w:tcPr>
          <w:tcW w:w="1526" w:type="dxa"/>
        </w:tcPr>
        <w:p w14:paraId="360E5E81" w14:textId="77777777" w:rsidR="00F723AC" w:rsidRPr="00365AB0" w:rsidRDefault="00F723AC" w:rsidP="00F723AC">
          <w:pPr>
            <w:pStyle w:val="FirstFooter"/>
            <w:rPr>
              <w:sz w:val="18"/>
              <w:szCs w:val="18"/>
            </w:rPr>
          </w:pPr>
        </w:p>
      </w:tc>
      <w:tc>
        <w:tcPr>
          <w:tcW w:w="3260" w:type="dxa"/>
        </w:tcPr>
        <w:p w14:paraId="604C5D2B" w14:textId="77777777" w:rsidR="00F723AC" w:rsidRPr="00365AB0" w:rsidRDefault="00F723AC" w:rsidP="00F723AC">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6C9F2072" w14:textId="207481A1" w:rsidR="00F723AC" w:rsidRPr="00365AB0" w:rsidRDefault="00B80431" w:rsidP="00F723AC">
          <w:pPr>
            <w:pStyle w:val="FirstFooter"/>
            <w:rPr>
              <w:sz w:val="18"/>
              <w:szCs w:val="18"/>
            </w:rPr>
          </w:pPr>
          <w:hyperlink r:id="rId1" w:history="1">
            <w:r w:rsidRPr="00B80431">
              <w:rPr>
                <w:rStyle w:val="Hyperlink"/>
                <w:sz w:val="18"/>
                <w:szCs w:val="18"/>
                <w:lang w:val="en-GB"/>
              </w:rPr>
              <w:t>ahmad.sharafat@gmail.com</w:t>
            </w:r>
          </w:hyperlink>
        </w:p>
      </w:tc>
      <w:bookmarkStart w:id="14" w:name="Email"/>
      <w:bookmarkEnd w:id="14"/>
    </w:tr>
  </w:tbl>
  <w:p w14:paraId="0EE2EA2E"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123E" w14:textId="77777777" w:rsidR="00240306" w:rsidRPr="0054377E" w:rsidRDefault="00240306" w:rsidP="0054377E">
      <w:pPr>
        <w:spacing w:before="0"/>
      </w:pPr>
      <w:r w:rsidRPr="0054377E">
        <w:rPr>
          <w:b/>
        </w:rPr>
        <w:t>_______________</w:t>
      </w:r>
    </w:p>
  </w:footnote>
  <w:footnote w:type="continuationSeparator" w:id="0">
    <w:p w14:paraId="4B49CB0A" w14:textId="77777777" w:rsidR="00240306" w:rsidRDefault="00240306" w:rsidP="0054377E">
      <w:pPr>
        <w:spacing w:before="0"/>
      </w:pPr>
      <w:r>
        <w:continuationSeparator/>
      </w:r>
    </w:p>
    <w:p w14:paraId="68FF2B5A" w14:textId="77777777" w:rsidR="00240306" w:rsidRDefault="00240306"/>
  </w:footnote>
  <w:footnote w:type="continuationNotice" w:id="1">
    <w:p w14:paraId="47C75553" w14:textId="77777777" w:rsidR="00240306" w:rsidRDefault="00240306">
      <w:pPr>
        <w:spacing w:before="0"/>
      </w:pPr>
    </w:p>
    <w:p w14:paraId="45213110" w14:textId="77777777" w:rsidR="00240306" w:rsidRDefault="00240306"/>
  </w:footnote>
  <w:footnote w:id="2">
    <w:p w14:paraId="6DF31A30" w14:textId="77777777" w:rsidR="00B4540B" w:rsidRDefault="00B4540B" w:rsidP="00B4540B">
      <w:pPr>
        <w:pStyle w:val="FootnoteText"/>
        <w:spacing w:before="0"/>
        <w:rPr>
          <w:rFonts w:asciiTheme="minorHAnsi" w:hAnsiTheme="minorHAnsi"/>
          <w:sz w:val="18"/>
          <w:szCs w:val="18"/>
          <w:lang w:val="en-GB" w:eastAsia="ko-KR"/>
        </w:rPr>
      </w:pPr>
      <w:r>
        <w:rPr>
          <w:rStyle w:val="FootnoteReference"/>
        </w:rPr>
        <w:footnoteRef/>
      </w:r>
      <w:r w:rsidRPr="00B4540B">
        <w:rPr>
          <w:lang w:val="en-US"/>
        </w:rPr>
        <w:t xml:space="preserve"> </w:t>
      </w:r>
      <w:r w:rsidRPr="00B4540B">
        <w:rPr>
          <w:sz w:val="18"/>
          <w:szCs w:val="18"/>
          <w:lang w:val="en-US" w:eastAsia="ko-KR"/>
        </w:rPr>
        <w:t xml:space="preserve">The Question numbers refer to the Questions of the 2022-2025 study period: </w:t>
      </w:r>
      <w:hyperlink r:id="rId1" w:history="1">
        <w:r w:rsidRPr="00B4540B">
          <w:rPr>
            <w:rStyle w:val="Hyperlink"/>
            <w:sz w:val="18"/>
            <w:szCs w:val="18"/>
            <w:lang w:val="en-US" w:eastAsia="ko-KR"/>
          </w:rPr>
          <w:t>link</w:t>
        </w:r>
      </w:hyperlink>
      <w:r w:rsidRPr="00B4540B">
        <w:rPr>
          <w:sz w:val="18"/>
          <w:szCs w:val="18"/>
          <w:lang w:val="en-US"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5885" w14:textId="5523CF2C" w:rsidR="00636181" w:rsidRPr="00CE66E4" w:rsidRDefault="00636181" w:rsidP="00CE66E4">
    <w:pPr>
      <w:tabs>
        <w:tab w:val="clear" w:pos="1134"/>
        <w:tab w:val="clear" w:pos="1871"/>
        <w:tab w:val="clear" w:pos="2268"/>
        <w:tab w:val="center" w:pos="4820"/>
        <w:tab w:val="right" w:pos="14003"/>
      </w:tabs>
      <w:spacing w:before="0"/>
      <w:rPr>
        <w:smallCaps/>
        <w:spacing w:val="24"/>
        <w:sz w:val="20"/>
        <w:lang w:val="es-ES_tradnl"/>
      </w:rPr>
    </w:pPr>
    <w:r w:rsidRPr="00CE66E4">
      <w:rPr>
        <w:sz w:val="20"/>
      </w:rPr>
      <w:tab/>
    </w:r>
    <w:r w:rsidRPr="00CE66E4">
      <w:rPr>
        <w:sz w:val="20"/>
        <w:lang w:val="es-ES_tradnl"/>
      </w:rPr>
      <w:t>TDAG-2</w:t>
    </w:r>
    <w:r w:rsidR="003273BC" w:rsidRPr="00CE66E4">
      <w:rPr>
        <w:sz w:val="20"/>
        <w:lang w:val="es-ES_tradnl"/>
      </w:rPr>
      <w:t>5</w:t>
    </w:r>
    <w:r w:rsidRPr="00CE66E4">
      <w:rPr>
        <w:sz w:val="20"/>
        <w:lang w:val="es-ES_tradnl"/>
      </w:rPr>
      <w:t>/</w:t>
    </w:r>
    <w:r w:rsidR="00B80431">
      <w:rPr>
        <w:sz w:val="20"/>
      </w:rPr>
      <w:t>19</w:t>
    </w:r>
    <w:r w:rsidR="00692E9E">
      <w:rPr>
        <w:sz w:val="20"/>
      </w:rPr>
      <w:t>(</w:t>
    </w:r>
    <w:r w:rsidR="00692E9E">
      <w:rPr>
        <w:sz w:val="20"/>
        <w:lang w:val="en-US"/>
      </w:rPr>
      <w:t>Rev.1)</w:t>
    </w:r>
    <w:r w:rsidRPr="00CE66E4">
      <w:rPr>
        <w:sz w:val="20"/>
        <w:lang w:val="es-ES_tradnl"/>
      </w:rPr>
      <w:t>-</w:t>
    </w:r>
    <w:r w:rsidR="007606A7" w:rsidRPr="00CE66E4">
      <w:rPr>
        <w:sz w:val="20"/>
        <w:lang w:val="es-ES_tradnl"/>
      </w:rPr>
      <w:t>R</w:t>
    </w:r>
    <w:r w:rsidRPr="00CE66E4">
      <w:rPr>
        <w:sz w:val="20"/>
        <w:lang w:val="es-ES_tradnl"/>
      </w:rPr>
      <w:tab/>
    </w:r>
    <w:r w:rsidR="007606A7" w:rsidRPr="00CE66E4">
      <w:rPr>
        <w:sz w:val="20"/>
      </w:rPr>
      <w:t>Страница</w:t>
    </w:r>
    <w:r w:rsidRPr="00CE66E4">
      <w:rPr>
        <w:sz w:val="20"/>
        <w:lang w:val="es-ES_tradnl"/>
      </w:rPr>
      <w:t xml:space="preserve"> </w:t>
    </w:r>
    <w:r w:rsidRPr="00CE66E4">
      <w:rPr>
        <w:sz w:val="20"/>
      </w:rPr>
      <w:fldChar w:fldCharType="begin"/>
    </w:r>
    <w:r w:rsidRPr="00CE66E4">
      <w:rPr>
        <w:sz w:val="20"/>
        <w:lang w:val="es-ES_tradnl"/>
      </w:rPr>
      <w:instrText xml:space="preserve"> PAGE </w:instrText>
    </w:r>
    <w:r w:rsidRPr="00CE66E4">
      <w:rPr>
        <w:sz w:val="20"/>
      </w:rPr>
      <w:fldChar w:fldCharType="separate"/>
    </w:r>
    <w:r w:rsidR="00893B2C" w:rsidRPr="00CE66E4">
      <w:rPr>
        <w:noProof/>
        <w:sz w:val="20"/>
        <w:lang w:val="es-ES_tradnl"/>
      </w:rPr>
      <w:t>19</w:t>
    </w:r>
    <w:r w:rsidRPr="00CE66E4">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BA39B3"/>
    <w:multiLevelType w:val="hybridMultilevel"/>
    <w:tmpl w:val="A09ABD16"/>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799738">
    <w:abstractNumId w:val="3"/>
  </w:num>
  <w:num w:numId="2" w16cid:durableId="24913510">
    <w:abstractNumId w:val="6"/>
  </w:num>
  <w:num w:numId="3" w16cid:durableId="74597831">
    <w:abstractNumId w:val="1"/>
  </w:num>
  <w:num w:numId="4" w16cid:durableId="1782339298">
    <w:abstractNumId w:val="8"/>
  </w:num>
  <w:num w:numId="5" w16cid:durableId="600458427">
    <w:abstractNumId w:val="5"/>
  </w:num>
  <w:num w:numId="6" w16cid:durableId="980041875">
    <w:abstractNumId w:val="0"/>
  </w:num>
  <w:num w:numId="7" w16cid:durableId="1156606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706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2022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7725586">
    <w:abstractNumId w:val="1"/>
  </w:num>
  <w:num w:numId="11" w16cid:durableId="1137989587">
    <w:abstractNumId w:val="8"/>
  </w:num>
  <w:num w:numId="12" w16cid:durableId="1088771014">
    <w:abstractNumId w:val="5"/>
  </w:num>
  <w:num w:numId="13" w16cid:durableId="1402219936">
    <w:abstractNumId w:val="0"/>
  </w:num>
  <w:num w:numId="14" w16cid:durableId="20909282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14D"/>
    <w:rsid w:val="00025926"/>
    <w:rsid w:val="00025965"/>
    <w:rsid w:val="000355FD"/>
    <w:rsid w:val="0003589F"/>
    <w:rsid w:val="00040B1E"/>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29B6"/>
    <w:rsid w:val="0009581F"/>
    <w:rsid w:val="00095901"/>
    <w:rsid w:val="00097074"/>
    <w:rsid w:val="000A3B54"/>
    <w:rsid w:val="000A59AE"/>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306"/>
    <w:rsid w:val="00240BC8"/>
    <w:rsid w:val="002420D0"/>
    <w:rsid w:val="00242487"/>
    <w:rsid w:val="00243411"/>
    <w:rsid w:val="0024654B"/>
    <w:rsid w:val="00246B32"/>
    <w:rsid w:val="00251A53"/>
    <w:rsid w:val="0025489C"/>
    <w:rsid w:val="0026406F"/>
    <w:rsid w:val="002653F2"/>
    <w:rsid w:val="00266589"/>
    <w:rsid w:val="00267792"/>
    <w:rsid w:val="002712A9"/>
    <w:rsid w:val="00271316"/>
    <w:rsid w:val="00272417"/>
    <w:rsid w:val="00273F6E"/>
    <w:rsid w:val="00274CC3"/>
    <w:rsid w:val="00276414"/>
    <w:rsid w:val="00283F74"/>
    <w:rsid w:val="00286C1D"/>
    <w:rsid w:val="00286C4C"/>
    <w:rsid w:val="00294BF6"/>
    <w:rsid w:val="00294D5A"/>
    <w:rsid w:val="002955DA"/>
    <w:rsid w:val="00295A71"/>
    <w:rsid w:val="00296313"/>
    <w:rsid w:val="00296DA0"/>
    <w:rsid w:val="00297006"/>
    <w:rsid w:val="002978E6"/>
    <w:rsid w:val="002A08C6"/>
    <w:rsid w:val="002A0A7A"/>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5D42"/>
    <w:rsid w:val="00346224"/>
    <w:rsid w:val="0034636C"/>
    <w:rsid w:val="0035089A"/>
    <w:rsid w:val="003511BC"/>
    <w:rsid w:val="00356083"/>
    <w:rsid w:val="00360BFF"/>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3F249C"/>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2F2F"/>
    <w:rsid w:val="004552B4"/>
    <w:rsid w:val="00460CF8"/>
    <w:rsid w:val="00462253"/>
    <w:rsid w:val="00462CB2"/>
    <w:rsid w:val="004631CC"/>
    <w:rsid w:val="00467DB2"/>
    <w:rsid w:val="00472FC1"/>
    <w:rsid w:val="004755BA"/>
    <w:rsid w:val="004765FF"/>
    <w:rsid w:val="00481E58"/>
    <w:rsid w:val="0048520E"/>
    <w:rsid w:val="00486163"/>
    <w:rsid w:val="004861D1"/>
    <w:rsid w:val="00492075"/>
    <w:rsid w:val="0049304E"/>
    <w:rsid w:val="00495290"/>
    <w:rsid w:val="004969AD"/>
    <w:rsid w:val="00496E2A"/>
    <w:rsid w:val="004A0244"/>
    <w:rsid w:val="004A3CDF"/>
    <w:rsid w:val="004A3FF4"/>
    <w:rsid w:val="004A7674"/>
    <w:rsid w:val="004A783D"/>
    <w:rsid w:val="004B043E"/>
    <w:rsid w:val="004B13CB"/>
    <w:rsid w:val="004B2466"/>
    <w:rsid w:val="004B365A"/>
    <w:rsid w:val="004B3C6F"/>
    <w:rsid w:val="004B4FDF"/>
    <w:rsid w:val="004B4FF2"/>
    <w:rsid w:val="004B716F"/>
    <w:rsid w:val="004B7C16"/>
    <w:rsid w:val="004B7E77"/>
    <w:rsid w:val="004C3355"/>
    <w:rsid w:val="004C53F8"/>
    <w:rsid w:val="004D04E2"/>
    <w:rsid w:val="004D3C01"/>
    <w:rsid w:val="004D4243"/>
    <w:rsid w:val="004D5D5C"/>
    <w:rsid w:val="004D752D"/>
    <w:rsid w:val="004D7763"/>
    <w:rsid w:val="004E27DE"/>
    <w:rsid w:val="004E2F10"/>
    <w:rsid w:val="004E3276"/>
    <w:rsid w:val="004E4F74"/>
    <w:rsid w:val="004E5959"/>
    <w:rsid w:val="004E704A"/>
    <w:rsid w:val="004F051F"/>
    <w:rsid w:val="004F13DD"/>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190"/>
    <w:rsid w:val="00581664"/>
    <w:rsid w:val="00585238"/>
    <w:rsid w:val="005855FC"/>
    <w:rsid w:val="00586EB9"/>
    <w:rsid w:val="00591628"/>
    <w:rsid w:val="00592321"/>
    <w:rsid w:val="005933B2"/>
    <w:rsid w:val="00593B87"/>
    <w:rsid w:val="005964AB"/>
    <w:rsid w:val="005A2BEB"/>
    <w:rsid w:val="005A3485"/>
    <w:rsid w:val="005A5E0C"/>
    <w:rsid w:val="005A6739"/>
    <w:rsid w:val="005B0278"/>
    <w:rsid w:val="005B25C3"/>
    <w:rsid w:val="005B2DD6"/>
    <w:rsid w:val="005B41B7"/>
    <w:rsid w:val="005B44F5"/>
    <w:rsid w:val="005B52F3"/>
    <w:rsid w:val="005B6D88"/>
    <w:rsid w:val="005C099A"/>
    <w:rsid w:val="005C116F"/>
    <w:rsid w:val="005C13B5"/>
    <w:rsid w:val="005C26D1"/>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7D38"/>
    <w:rsid w:val="00600B9C"/>
    <w:rsid w:val="006023DF"/>
    <w:rsid w:val="0060693B"/>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3CE4"/>
    <w:rsid w:val="006747D8"/>
    <w:rsid w:val="00674AEF"/>
    <w:rsid w:val="00675DB5"/>
    <w:rsid w:val="00676ED7"/>
    <w:rsid w:val="00677048"/>
    <w:rsid w:val="006774C6"/>
    <w:rsid w:val="00680225"/>
    <w:rsid w:val="00682976"/>
    <w:rsid w:val="00685313"/>
    <w:rsid w:val="00690B44"/>
    <w:rsid w:val="006912F3"/>
    <w:rsid w:val="00692E9E"/>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08BB"/>
    <w:rsid w:val="00761CEF"/>
    <w:rsid w:val="007654FE"/>
    <w:rsid w:val="00765BA5"/>
    <w:rsid w:val="007664D4"/>
    <w:rsid w:val="00770D7E"/>
    <w:rsid w:val="007742CA"/>
    <w:rsid w:val="0077509B"/>
    <w:rsid w:val="00776DB1"/>
    <w:rsid w:val="0077768B"/>
    <w:rsid w:val="0077794B"/>
    <w:rsid w:val="00784568"/>
    <w:rsid w:val="00792DB8"/>
    <w:rsid w:val="00793BB0"/>
    <w:rsid w:val="00794ABD"/>
    <w:rsid w:val="00795C00"/>
    <w:rsid w:val="0079605E"/>
    <w:rsid w:val="007A7FAF"/>
    <w:rsid w:val="007B12EB"/>
    <w:rsid w:val="007B12FE"/>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4F6C"/>
    <w:rsid w:val="007E713F"/>
    <w:rsid w:val="007E7819"/>
    <w:rsid w:val="007E799D"/>
    <w:rsid w:val="007F236E"/>
    <w:rsid w:val="007F2668"/>
    <w:rsid w:val="007F26E3"/>
    <w:rsid w:val="007F535C"/>
    <w:rsid w:val="007F54EB"/>
    <w:rsid w:val="007F735C"/>
    <w:rsid w:val="00800972"/>
    <w:rsid w:val="00804475"/>
    <w:rsid w:val="0081159E"/>
    <w:rsid w:val="00811633"/>
    <w:rsid w:val="0081466B"/>
    <w:rsid w:val="00814C00"/>
    <w:rsid w:val="00821CEF"/>
    <w:rsid w:val="00823BDC"/>
    <w:rsid w:val="00826124"/>
    <w:rsid w:val="00832828"/>
    <w:rsid w:val="008334AF"/>
    <w:rsid w:val="0083645A"/>
    <w:rsid w:val="0083797D"/>
    <w:rsid w:val="00837AB9"/>
    <w:rsid w:val="00840B0F"/>
    <w:rsid w:val="00840FD0"/>
    <w:rsid w:val="0084590A"/>
    <w:rsid w:val="00845C0D"/>
    <w:rsid w:val="008506F3"/>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73"/>
    <w:rsid w:val="008E33DA"/>
    <w:rsid w:val="008E6B36"/>
    <w:rsid w:val="008E7DF8"/>
    <w:rsid w:val="008F04EE"/>
    <w:rsid w:val="008F0A4D"/>
    <w:rsid w:val="008F1141"/>
    <w:rsid w:val="008F238A"/>
    <w:rsid w:val="008F3284"/>
    <w:rsid w:val="008F36FB"/>
    <w:rsid w:val="008F67A3"/>
    <w:rsid w:val="009006A0"/>
    <w:rsid w:val="00900E22"/>
    <w:rsid w:val="009023DF"/>
    <w:rsid w:val="0090293E"/>
    <w:rsid w:val="0091016B"/>
    <w:rsid w:val="00910408"/>
    <w:rsid w:val="00910B26"/>
    <w:rsid w:val="00912004"/>
    <w:rsid w:val="00913DC9"/>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1280A"/>
    <w:rsid w:val="00A141AF"/>
    <w:rsid w:val="00A15958"/>
    <w:rsid w:val="00A16D29"/>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479A6"/>
    <w:rsid w:val="00A524E6"/>
    <w:rsid w:val="00A53605"/>
    <w:rsid w:val="00A538A6"/>
    <w:rsid w:val="00A54C25"/>
    <w:rsid w:val="00A56C71"/>
    <w:rsid w:val="00A612BB"/>
    <w:rsid w:val="00A62F73"/>
    <w:rsid w:val="00A67FB8"/>
    <w:rsid w:val="00A710E7"/>
    <w:rsid w:val="00A7140C"/>
    <w:rsid w:val="00A7372E"/>
    <w:rsid w:val="00A7473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2BEF"/>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F9D"/>
    <w:rsid w:val="00B1630A"/>
    <w:rsid w:val="00B17325"/>
    <w:rsid w:val="00B17BDC"/>
    <w:rsid w:val="00B20035"/>
    <w:rsid w:val="00B20480"/>
    <w:rsid w:val="00B20F6D"/>
    <w:rsid w:val="00B21BEA"/>
    <w:rsid w:val="00B2212C"/>
    <w:rsid w:val="00B232A2"/>
    <w:rsid w:val="00B247C3"/>
    <w:rsid w:val="00B27180"/>
    <w:rsid w:val="00B27AA5"/>
    <w:rsid w:val="00B27EA8"/>
    <w:rsid w:val="00B30ECC"/>
    <w:rsid w:val="00B35A1C"/>
    <w:rsid w:val="00B35BC5"/>
    <w:rsid w:val="00B36A3C"/>
    <w:rsid w:val="00B4012B"/>
    <w:rsid w:val="00B41367"/>
    <w:rsid w:val="00B423AE"/>
    <w:rsid w:val="00B43D73"/>
    <w:rsid w:val="00B44083"/>
    <w:rsid w:val="00B441B1"/>
    <w:rsid w:val="00B4540B"/>
    <w:rsid w:val="00B45C98"/>
    <w:rsid w:val="00B50520"/>
    <w:rsid w:val="00B5544A"/>
    <w:rsid w:val="00B639E9"/>
    <w:rsid w:val="00B6598C"/>
    <w:rsid w:val="00B66F17"/>
    <w:rsid w:val="00B71863"/>
    <w:rsid w:val="00B7345F"/>
    <w:rsid w:val="00B80431"/>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1E2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6A2"/>
    <w:rsid w:val="00CC247A"/>
    <w:rsid w:val="00CC41F6"/>
    <w:rsid w:val="00CD2733"/>
    <w:rsid w:val="00CD2A68"/>
    <w:rsid w:val="00CD2BC1"/>
    <w:rsid w:val="00CD3139"/>
    <w:rsid w:val="00CD4117"/>
    <w:rsid w:val="00CD7BC2"/>
    <w:rsid w:val="00CD7EC4"/>
    <w:rsid w:val="00CE5ACA"/>
    <w:rsid w:val="00CE5E47"/>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243E"/>
    <w:rsid w:val="00D33DC1"/>
    <w:rsid w:val="00D36333"/>
    <w:rsid w:val="00D410F0"/>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77A"/>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347"/>
    <w:rsid w:val="00DF2D60"/>
    <w:rsid w:val="00DF6F8E"/>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56D9A"/>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70"/>
    <w:rsid w:val="00EB00F7"/>
    <w:rsid w:val="00EB0E5E"/>
    <w:rsid w:val="00EB2238"/>
    <w:rsid w:val="00EB4AE6"/>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77F9"/>
    <w:rsid w:val="00F30E86"/>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603"/>
    <w:rsid w:val="00F772D4"/>
    <w:rsid w:val="00F808C6"/>
    <w:rsid w:val="00F83F60"/>
    <w:rsid w:val="00F8476E"/>
    <w:rsid w:val="00F848EE"/>
    <w:rsid w:val="00F84DF8"/>
    <w:rsid w:val="00F91898"/>
    <w:rsid w:val="00F9323D"/>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6A3C"/>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3AF39"/>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F2F"/>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EB4AE6"/>
    <w:rPr>
      <w:rFonts w:asciiTheme="minorHAnsi" w:hAnsiTheme="minorHAnsi"/>
      <w:position w:val="6"/>
      <w:sz w:val="16"/>
    </w:rPr>
  </w:style>
  <w:style w:type="paragraph" w:styleId="FootnoteText">
    <w:name w:val="footnote text"/>
    <w:basedOn w:val="Normal"/>
    <w:link w:val="FootnoteTextChar"/>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5E032D"/>
    <w:rPr>
      <w:rFonts w:asciiTheme="minorHAnsi" w:hAnsiTheme="minorHAnsi" w:cs="Times New Roman Bold"/>
      <w:b/>
      <w:sz w:val="24"/>
      <w:lang w:val="fr-CH" w:eastAsia="en-US"/>
    </w:rPr>
  </w:style>
  <w:style w:type="paragraph" w:styleId="ListParagraph">
    <w:name w:val="List Paragraph"/>
    <w:basedOn w:val="Normal"/>
    <w:link w:val="ListParagraphChar"/>
    <w:uiPriority w:val="34"/>
    <w:qFormat/>
    <w:rsid w:val="00B80431"/>
    <w:pPr>
      <w:ind w:left="720"/>
      <w:contextualSpacing/>
    </w:pPr>
    <w:rPr>
      <w:rFonts w:asciiTheme="minorHAnsi" w:hAnsiTheme="minorHAnsi"/>
      <w:sz w:val="24"/>
      <w:lang w:val="en-GB"/>
    </w:rPr>
  </w:style>
  <w:style w:type="character" w:customStyle="1" w:styleId="ListParagraphChar">
    <w:name w:val="List Paragraph Char"/>
    <w:link w:val="ListParagraph"/>
    <w:uiPriority w:val="34"/>
    <w:locked/>
    <w:rsid w:val="00B80431"/>
    <w:rPr>
      <w:rFonts w:asciiTheme="minorHAnsi" w:hAnsiTheme="minorHAnsi"/>
      <w:sz w:val="24"/>
      <w:lang w:val="en-GB" w:eastAsia="en-US"/>
    </w:rPr>
  </w:style>
  <w:style w:type="paragraph" w:customStyle="1" w:styleId="gmail-msolistparagraph">
    <w:name w:val="gmail-msolistparagraph"/>
    <w:basedOn w:val="Normal"/>
    <w:rsid w:val="00B8043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cs="Calibri"/>
      <w:szCs w:val="22"/>
      <w:lang w:val="en-US" w:eastAsia="ko-KR"/>
    </w:rPr>
  </w:style>
  <w:style w:type="character" w:customStyle="1" w:styleId="Heading1Char">
    <w:name w:val="Heading 1 Char"/>
    <w:basedOn w:val="DefaultParagraphFont"/>
    <w:link w:val="Heading1"/>
    <w:rsid w:val="00452F2F"/>
    <w:rPr>
      <w:rFonts w:ascii="Calibri" w:hAnsi="Calibri"/>
      <w:b/>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864708049">
      <w:bodyDiv w:val="1"/>
      <w:marLeft w:val="0"/>
      <w:marRight w:val="0"/>
      <w:marTop w:val="0"/>
      <w:marBottom w:val="0"/>
      <w:divBdr>
        <w:top w:val="none" w:sz="0" w:space="0" w:color="auto"/>
        <w:left w:val="none" w:sz="0" w:space="0" w:color="auto"/>
        <w:bottom w:val="none" w:sz="0" w:space="0" w:color="auto"/>
        <w:right w:val="none" w:sz="0" w:space="0" w:color="auto"/>
      </w:divBdr>
    </w:div>
    <w:div w:id="102171209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2811478">
      <w:bodyDiv w:val="1"/>
      <w:marLeft w:val="0"/>
      <w:marRight w:val="0"/>
      <w:marTop w:val="0"/>
      <w:marBottom w:val="0"/>
      <w:divBdr>
        <w:top w:val="none" w:sz="0" w:space="0" w:color="auto"/>
        <w:left w:val="none" w:sz="0" w:space="0" w:color="auto"/>
        <w:bottom w:val="none" w:sz="0" w:space="0" w:color="auto"/>
        <w:right w:val="none" w:sz="0" w:space="0" w:color="auto"/>
      </w:divBdr>
    </w:div>
    <w:div w:id="1342006107">
      <w:bodyDiv w:val="1"/>
      <w:marLeft w:val="0"/>
      <w:marRight w:val="0"/>
      <w:marTop w:val="0"/>
      <w:marBottom w:val="0"/>
      <w:divBdr>
        <w:top w:val="none" w:sz="0" w:space="0" w:color="auto"/>
        <w:left w:val="none" w:sz="0" w:space="0" w:color="auto"/>
        <w:bottom w:val="none" w:sz="0" w:space="0" w:color="auto"/>
        <w:right w:val="none" w:sz="0" w:space="0" w:color="auto"/>
      </w:divBdr>
    </w:div>
    <w:div w:id="1527449285">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n" TargetMode="External"/><Relationship Id="rId26" Type="http://schemas.openxmlformats.org/officeDocument/2006/relationships/hyperlink" Target="https://www.itu.int/md/D22-TDAG.WG.SGQ-C-0014" TargetMode="External"/><Relationship Id="rId39" Type="http://schemas.openxmlformats.org/officeDocument/2006/relationships/hyperlink" Target="https://www.itu.int/md/D22-TDAG.WG.SGQ-C-0037" TargetMode="External"/><Relationship Id="rId21" Type="http://schemas.openxmlformats.org/officeDocument/2006/relationships/hyperlink" Target="https://www.itu.int/md/D22-TDAG.WG.SGQ-C-0029" TargetMode="External"/><Relationship Id="rId34" Type="http://schemas.openxmlformats.org/officeDocument/2006/relationships/hyperlink" Target="https://www.itu.int/md/D22-TDAG.WG.SGQ-C-0021/en" TargetMode="External"/><Relationship Id="rId42" Type="http://schemas.openxmlformats.org/officeDocument/2006/relationships/hyperlink" Target="https://www.itu.int/md/D22-TDAG.WG.SGQ-C-0016/" TargetMode="External"/><Relationship Id="rId47" Type="http://schemas.openxmlformats.org/officeDocument/2006/relationships/hyperlink" Target="https://www.itu.int/md/D22-TDAG.WG.SGQ-C-0023/en" TargetMode="External"/><Relationship Id="rId50" Type="http://schemas.openxmlformats.org/officeDocument/2006/relationships/hyperlink" Target="https://www.itu.int/md/D22-TDAG.WG.SGQ-C-0029"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WG.SGQ-C-0006/en" TargetMode="External"/><Relationship Id="rId29" Type="http://schemas.openxmlformats.org/officeDocument/2006/relationships/hyperlink" Target="https://www.itu.int/md/D22-TDAG.WG.SGQ-C-0036" TargetMode="External"/><Relationship Id="rId11" Type="http://schemas.openxmlformats.org/officeDocument/2006/relationships/image" Target="media/image1.png"/><Relationship Id="rId24" Type="http://schemas.openxmlformats.org/officeDocument/2006/relationships/hyperlink" Target="https://www.itu.int/md/D22-TDAG.WG.SGQ-C-0043" TargetMode="External"/><Relationship Id="rId32" Type="http://schemas.openxmlformats.org/officeDocument/2006/relationships/hyperlink" Target="https://www.itu.int/md/D22-TDAG.WG.SGQ-C-0030" TargetMode="External"/><Relationship Id="rId37" Type="http://schemas.openxmlformats.org/officeDocument/2006/relationships/hyperlink" Target="https://www.itu.int/md/D22-TDAG.WG.SGQ-C-0031" TargetMode="External"/><Relationship Id="rId40" Type="http://schemas.openxmlformats.org/officeDocument/2006/relationships/hyperlink" Target="https://www.itu.int/md/D22-TDAG.WG.SGQ-C-0039" TargetMode="External"/><Relationship Id="rId45" Type="http://schemas.openxmlformats.org/officeDocument/2006/relationships/hyperlink" Target="https://www.itu.int/md/D22-TDAG.WG.SGQ-C-0018/en" TargetMode="External"/><Relationship Id="rId53" Type="http://schemas.openxmlformats.org/officeDocument/2006/relationships/hyperlink" Target="https://www.itu.int/md/D22-TDAG.WG.SGQ-C-0038"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34/" TargetMode="External"/><Relationship Id="rId27" Type="http://schemas.openxmlformats.org/officeDocument/2006/relationships/hyperlink" Target="https://www.itu.int/md/D22-TDAG.WG.SGQ-C-0027" TargetMode="External"/><Relationship Id="rId30" Type="http://schemas.openxmlformats.org/officeDocument/2006/relationships/hyperlink" Target="https://www.itu.int/md/D22-TDAG.WG.SGQ-C-0019/en" TargetMode="External"/><Relationship Id="rId35" Type="http://schemas.openxmlformats.org/officeDocument/2006/relationships/hyperlink" Target="https://www.itu.int/md/D22-TDAG.WG.SGQ-C-0028" TargetMode="External"/><Relationship Id="rId43" Type="http://schemas.openxmlformats.org/officeDocument/2006/relationships/image" Target="media/image3.png"/><Relationship Id="rId48" Type="http://schemas.openxmlformats.org/officeDocument/2006/relationships/hyperlink" Target="https://www.itu.int/md/D22-TDAG.WG.SGQ-C-0023/en"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md/D22-TDAG.WG.SGQ-C-0041/"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10/en" TargetMode="External"/><Relationship Id="rId25" Type="http://schemas.openxmlformats.org/officeDocument/2006/relationships/hyperlink" Target="https://www.itu.int/md/D22-TDAG.WG.SGQ-C-0041/" TargetMode="External"/><Relationship Id="rId33" Type="http://schemas.openxmlformats.org/officeDocument/2006/relationships/hyperlink" Target="https://www.itu.int/md/D22-TDAG.WG.SGQ-C-0012/" TargetMode="External"/><Relationship Id="rId38" Type="http://schemas.openxmlformats.org/officeDocument/2006/relationships/hyperlink" Target="https://www.itu.int/md/D22-TDAG.WG.SGQ-C-0032" TargetMode="External"/><Relationship Id="rId46" Type="http://schemas.openxmlformats.org/officeDocument/2006/relationships/hyperlink" Target="https://www.itu.int/md/D22-TDAG.WG.SGQ-C-0023/en" TargetMode="External"/><Relationship Id="rId20" Type="http://schemas.openxmlformats.org/officeDocument/2006/relationships/hyperlink" Target="https://www.itu.int/md/D22-TDAG.WG.SGQ-C-0025/en" TargetMode="External"/><Relationship Id="rId41" Type="http://schemas.openxmlformats.org/officeDocument/2006/relationships/hyperlink" Target="https://www.itu.int/md/D22-TDAG.WG.SGQ-C-0010/" TargetMode="External"/><Relationship Id="rId54" Type="http://schemas.openxmlformats.org/officeDocument/2006/relationships/hyperlink" Target="https://www.itu.int/md/D22-TDAG.WG.SGQ-C-00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38" TargetMode="External"/><Relationship Id="rId28" Type="http://schemas.openxmlformats.org/officeDocument/2006/relationships/hyperlink" Target="https://www.itu.int/md/D22-TDAG.WG.SGQ-C-0018/en" TargetMode="External"/><Relationship Id="rId36" Type="http://schemas.openxmlformats.org/officeDocument/2006/relationships/hyperlink" Target="https://www.itu.int/md/D22-TDAG.WG.SGQ-C-0022/en" TargetMode="External"/><Relationship Id="rId49" Type="http://schemas.openxmlformats.org/officeDocument/2006/relationships/hyperlink" Target="https://www.itu.int/md/D22-TDAG.WG.SGQ-C-003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md/D22-TDAG.WG.SGQ-C-0020/en" TargetMode="External"/><Relationship Id="rId44" Type="http://schemas.openxmlformats.org/officeDocument/2006/relationships/hyperlink" Target="https://www.itu.int/md/D22-TDAG.WG.SGQ-C-0025/" TargetMode="External"/><Relationship Id="rId52" Type="http://schemas.openxmlformats.org/officeDocument/2006/relationships/hyperlink" Target="https://www.itu.int/md/D22-TDAG.WG.SGQ-C-00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7F8611A-7EAF-49FB-B380-04FC8F2189B5}"/>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2926</Words>
  <Characters>20846</Characters>
  <Application>Microsoft Office Word</Application>
  <DocSecurity>0</DocSecurity>
  <Lines>173</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23725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Rudometova, Alisa</dc:creator>
  <cp:lastModifiedBy>FE</cp:lastModifiedBy>
  <cp:revision>7</cp:revision>
  <cp:lastPrinted>2019-01-16T07:57:00Z</cp:lastPrinted>
  <dcterms:created xsi:type="dcterms:W3CDTF">2025-05-13T09:33:00Z</dcterms:created>
  <dcterms:modified xsi:type="dcterms:W3CDTF">2025-05-13T10:05:00Z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