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276255CB" w14:textId="77777777" w:rsidTr="00AD1E92">
        <w:trPr>
          <w:cantSplit/>
          <w:trHeight w:val="1310"/>
          <w:jc w:val="center"/>
        </w:trPr>
        <w:tc>
          <w:tcPr>
            <w:tcW w:w="1699" w:type="dxa"/>
            <w:tcBorders>
              <w:bottom w:val="single" w:sz="12" w:space="0" w:color="auto"/>
            </w:tcBorders>
            <w:vAlign w:val="center"/>
          </w:tcPr>
          <w:p w14:paraId="0FC29D10"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60460603" wp14:editId="01AB8C30">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38101600"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C28D7C3"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25EA44E9"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2EEEC905" wp14:editId="19A27E7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0696825" w14:textId="77777777" w:rsidTr="00AD1E92">
        <w:trPr>
          <w:cantSplit/>
          <w:jc w:val="center"/>
        </w:trPr>
        <w:tc>
          <w:tcPr>
            <w:tcW w:w="6660" w:type="dxa"/>
            <w:gridSpan w:val="2"/>
            <w:tcBorders>
              <w:top w:val="single" w:sz="12" w:space="0" w:color="auto"/>
            </w:tcBorders>
          </w:tcPr>
          <w:p w14:paraId="02821A9A"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54432EDB" w14:textId="77777777" w:rsidR="00CA08BA" w:rsidRPr="00C85CB5" w:rsidRDefault="00CA08BA" w:rsidP="00B93B7B">
            <w:pPr>
              <w:spacing w:before="20" w:after="20" w:line="300" w:lineRule="exact"/>
              <w:rPr>
                <w:b/>
                <w:bCs/>
                <w:highlight w:val="yellow"/>
                <w:rtl/>
                <w:lang w:bidi="ar-EG"/>
              </w:rPr>
            </w:pPr>
          </w:p>
        </w:tc>
      </w:tr>
      <w:tr w:rsidR="00783A69" w:rsidRPr="00783A69" w14:paraId="12AB0147" w14:textId="77777777" w:rsidTr="00AD1E92">
        <w:trPr>
          <w:cantSplit/>
          <w:jc w:val="center"/>
        </w:trPr>
        <w:tc>
          <w:tcPr>
            <w:tcW w:w="6660" w:type="dxa"/>
            <w:gridSpan w:val="2"/>
          </w:tcPr>
          <w:p w14:paraId="56CD2317" w14:textId="77777777" w:rsidR="00783A69" w:rsidRPr="00783A69" w:rsidRDefault="00783A69" w:rsidP="00B93B7B">
            <w:pPr>
              <w:spacing w:before="20" w:after="20" w:line="300" w:lineRule="exact"/>
              <w:rPr>
                <w:b/>
                <w:bCs/>
                <w:rtl/>
                <w:lang w:bidi="ar-EG"/>
              </w:rPr>
            </w:pPr>
          </w:p>
        </w:tc>
        <w:tc>
          <w:tcPr>
            <w:tcW w:w="2979" w:type="dxa"/>
            <w:gridSpan w:val="2"/>
          </w:tcPr>
          <w:p w14:paraId="16C8066B" w14:textId="302315DB" w:rsidR="00783A69" w:rsidRPr="00153471" w:rsidRDefault="00783A69" w:rsidP="00B649AF">
            <w:pPr>
              <w:spacing w:before="20" w:after="20" w:line="300" w:lineRule="exact"/>
              <w:rPr>
                <w:b/>
                <w:bCs/>
                <w:rtl/>
                <w:lang w:bidi="ar-SY"/>
              </w:rPr>
            </w:pPr>
            <w:r w:rsidRPr="00153471">
              <w:rPr>
                <w:rFonts w:hint="cs"/>
                <w:b/>
                <w:bCs/>
                <w:rtl/>
                <w:lang w:bidi="ar-EG"/>
              </w:rPr>
              <w:t xml:space="preserve">الوثيقة </w:t>
            </w:r>
            <w:r w:rsidR="00BD6430">
              <w:rPr>
                <w:b/>
                <w:bCs/>
              </w:rPr>
              <w:t>TDAG-25/19(Rev.1)-A</w:t>
            </w:r>
          </w:p>
        </w:tc>
      </w:tr>
      <w:tr w:rsidR="00783A69" w:rsidRPr="00783A69" w14:paraId="7F2C3562" w14:textId="77777777" w:rsidTr="00AD1E92">
        <w:trPr>
          <w:cantSplit/>
          <w:jc w:val="center"/>
        </w:trPr>
        <w:tc>
          <w:tcPr>
            <w:tcW w:w="6660" w:type="dxa"/>
            <w:gridSpan w:val="2"/>
          </w:tcPr>
          <w:p w14:paraId="455CC26E" w14:textId="77777777" w:rsidR="00783A69" w:rsidRPr="00783A69" w:rsidRDefault="00783A69" w:rsidP="00B93B7B">
            <w:pPr>
              <w:spacing w:before="20" w:after="20" w:line="300" w:lineRule="exact"/>
              <w:rPr>
                <w:b/>
                <w:bCs/>
              </w:rPr>
            </w:pPr>
          </w:p>
        </w:tc>
        <w:tc>
          <w:tcPr>
            <w:tcW w:w="2979" w:type="dxa"/>
            <w:gridSpan w:val="2"/>
          </w:tcPr>
          <w:p w14:paraId="129BD44C" w14:textId="6D0D33A2" w:rsidR="00783A69" w:rsidRPr="00C85CB5" w:rsidRDefault="00B1032F" w:rsidP="00A71FF8">
            <w:pPr>
              <w:spacing w:before="20" w:after="20" w:line="300" w:lineRule="exact"/>
              <w:rPr>
                <w:b/>
                <w:bCs/>
                <w:highlight w:val="yellow"/>
                <w:rtl/>
              </w:rPr>
            </w:pPr>
            <w:r>
              <w:rPr>
                <w:rFonts w:hint="cs"/>
                <w:b/>
                <w:bCs/>
                <w:rtl/>
              </w:rPr>
              <w:t>9</w:t>
            </w:r>
            <w:r w:rsidR="00A71FF8" w:rsidRPr="00A71FF8">
              <w:rPr>
                <w:b/>
                <w:bCs/>
                <w:rtl/>
              </w:rPr>
              <w:t xml:space="preserve"> </w:t>
            </w:r>
            <w:r>
              <w:rPr>
                <w:rFonts w:hint="cs"/>
                <w:b/>
                <w:bCs/>
                <w:rtl/>
              </w:rPr>
              <w:t>مايو</w:t>
            </w:r>
            <w:r w:rsidR="00A71FF8" w:rsidRPr="00A71FF8">
              <w:rPr>
                <w:b/>
                <w:bCs/>
                <w:rtl/>
              </w:rPr>
              <w:t xml:space="preserve"> 2025</w:t>
            </w:r>
          </w:p>
        </w:tc>
      </w:tr>
      <w:tr w:rsidR="00783A69" w:rsidRPr="00783A69" w14:paraId="27F9CA13" w14:textId="77777777" w:rsidTr="00AD1E92">
        <w:trPr>
          <w:cantSplit/>
          <w:jc w:val="center"/>
        </w:trPr>
        <w:tc>
          <w:tcPr>
            <w:tcW w:w="6660" w:type="dxa"/>
            <w:gridSpan w:val="2"/>
          </w:tcPr>
          <w:p w14:paraId="5E08DF45" w14:textId="77777777" w:rsidR="00783A69" w:rsidRPr="00783A69" w:rsidRDefault="00783A69" w:rsidP="00B93B7B">
            <w:pPr>
              <w:spacing w:before="20" w:after="20" w:line="300" w:lineRule="exact"/>
              <w:rPr>
                <w:b/>
                <w:bCs/>
                <w:lang w:bidi="ar-EG"/>
              </w:rPr>
            </w:pPr>
          </w:p>
        </w:tc>
        <w:tc>
          <w:tcPr>
            <w:tcW w:w="2979" w:type="dxa"/>
            <w:gridSpan w:val="2"/>
          </w:tcPr>
          <w:p w14:paraId="156A3ED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38B3CBC" w14:textId="77777777" w:rsidTr="00EE5CF2">
        <w:trPr>
          <w:cantSplit/>
          <w:jc w:val="center"/>
        </w:trPr>
        <w:tc>
          <w:tcPr>
            <w:tcW w:w="9639" w:type="dxa"/>
            <w:gridSpan w:val="4"/>
          </w:tcPr>
          <w:p w14:paraId="34C9FA11" w14:textId="63028B6A" w:rsidR="00783A69" w:rsidRPr="00783A69" w:rsidRDefault="00A71FF8" w:rsidP="00C91400">
            <w:pPr>
              <w:pStyle w:val="Source"/>
            </w:pPr>
            <w:r w:rsidRPr="00A71FF8">
              <w:rPr>
                <w:rtl/>
              </w:rPr>
              <w:t>رئيس فريق العمل التابع للفريق الاستشاري لتنمية الاتصالات</w:t>
            </w:r>
            <w:r>
              <w:rPr>
                <w:rtl/>
              </w:rPr>
              <w:br/>
            </w:r>
            <w:r w:rsidRPr="00A71FF8">
              <w:rPr>
                <w:rtl/>
              </w:rPr>
              <w:t xml:space="preserve">والمعني بمستقبل مسائل لجان </w:t>
            </w:r>
            <w:r w:rsidR="000D37B3" w:rsidRPr="00A71FF8">
              <w:rPr>
                <w:rFonts w:hint="cs"/>
                <w:rtl/>
              </w:rPr>
              <w:t>الدراسات</w:t>
            </w:r>
            <w:r w:rsidR="000D37B3">
              <w:rPr>
                <w:rFonts w:hint="cs"/>
                <w:rtl/>
              </w:rPr>
              <w:t xml:space="preserve"> </w:t>
            </w:r>
            <w:r w:rsidR="000D37B3">
              <w:rPr>
                <w:rtl/>
              </w:rPr>
              <w:t>(</w:t>
            </w:r>
            <w:r w:rsidR="00C91400" w:rsidRPr="00C91400">
              <w:rPr>
                <w:lang w:val="en-GB"/>
              </w:rPr>
              <w:t>TDAG-WG-</w:t>
            </w:r>
            <w:proofErr w:type="spellStart"/>
            <w:r w:rsidR="00C91400" w:rsidRPr="00C91400">
              <w:rPr>
                <w:lang w:val="en-GB"/>
              </w:rPr>
              <w:t>futureSGQ</w:t>
            </w:r>
            <w:proofErr w:type="spellEnd"/>
            <w:r w:rsidR="00BD6430">
              <w:rPr>
                <w:rFonts w:hint="cs"/>
                <w:rtl/>
                <w:lang w:val="en-GB"/>
              </w:rPr>
              <w:t>)</w:t>
            </w:r>
          </w:p>
        </w:tc>
      </w:tr>
      <w:tr w:rsidR="00783A69" w:rsidRPr="00783A69" w14:paraId="28CE8B21" w14:textId="77777777" w:rsidTr="00EE5CF2">
        <w:trPr>
          <w:cantSplit/>
          <w:jc w:val="center"/>
        </w:trPr>
        <w:tc>
          <w:tcPr>
            <w:tcW w:w="9639" w:type="dxa"/>
            <w:gridSpan w:val="4"/>
          </w:tcPr>
          <w:p w14:paraId="4FA5DAFA" w14:textId="6B04E388" w:rsidR="00783A69" w:rsidRPr="00A71FF8" w:rsidRDefault="00A71FF8" w:rsidP="00C774E5">
            <w:pPr>
              <w:pStyle w:val="Title1"/>
              <w:rPr>
                <w:lang w:bidi="ar-EG"/>
              </w:rPr>
            </w:pPr>
            <w:r w:rsidRPr="00A71FF8">
              <w:rPr>
                <w:rtl/>
              </w:rPr>
              <w:t xml:space="preserve">تقرير فريق </w:t>
            </w:r>
            <w:r w:rsidRPr="00C774E5">
              <w:rPr>
                <w:rtl/>
              </w:rPr>
              <w:t>العمل</w:t>
            </w:r>
            <w:r w:rsidRPr="00A71FF8">
              <w:rPr>
                <w:rtl/>
              </w:rPr>
              <w:t xml:space="preserve"> </w:t>
            </w:r>
            <w:r w:rsidRPr="00C774E5">
              <w:rPr>
                <w:rtl/>
              </w:rPr>
              <w:t>التابع</w:t>
            </w:r>
            <w:r w:rsidRPr="00A71FF8">
              <w:rPr>
                <w:rtl/>
              </w:rPr>
              <w:t xml:space="preserve"> للفريق الاستشاري لتنمية الاتصالات والمعني بمستقبل مسائل لجان الدراسات</w:t>
            </w:r>
            <w:r>
              <w:rPr>
                <w:rFonts w:hint="cs"/>
                <w:rtl/>
                <w:lang w:val="en-GB"/>
              </w:rPr>
              <w:t xml:space="preserve"> </w:t>
            </w:r>
            <w:r w:rsidR="00BD6430" w:rsidRPr="00BD6430">
              <w:rPr>
                <w:bCs/>
                <w:lang w:val="en-GB"/>
              </w:rPr>
              <w:t>(TDAG-WG-</w:t>
            </w:r>
            <w:proofErr w:type="spellStart"/>
            <w:r w:rsidR="00BD6430" w:rsidRPr="00BD6430">
              <w:rPr>
                <w:bCs/>
                <w:lang w:val="en-GB"/>
              </w:rPr>
              <w:t>futureSGQ</w:t>
            </w:r>
            <w:proofErr w:type="spellEnd"/>
            <w:r w:rsidR="00BD6430" w:rsidRPr="00BD6430">
              <w:rPr>
                <w:bCs/>
                <w:lang w:val="en-GB"/>
              </w:rPr>
              <w:t>)</w:t>
            </w:r>
          </w:p>
        </w:tc>
      </w:tr>
    </w:tbl>
    <w:p w14:paraId="16BC307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93541A0"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4C9BA636"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7A780415" w14:textId="106F6A8B" w:rsidR="00A71FF8" w:rsidRPr="00A71FF8" w:rsidRDefault="00A71FF8" w:rsidP="00A71FF8">
            <w:pPr>
              <w:rPr>
                <w:lang w:val="ar-SA" w:bidi="ar-EG"/>
              </w:rPr>
            </w:pPr>
            <w:r w:rsidRPr="00A71FF8">
              <w:rPr>
                <w:rtl/>
                <w:lang w:val="en-GB"/>
              </w:rPr>
              <w:t>تقدم هذه الوثيقة تقرير فريق العمل التابع للفريق الاستشاري لتنمية الاتصالات والمعني بمستقبل مسائل لجان الدراسات</w:t>
            </w:r>
            <w:r w:rsidR="00C91400">
              <w:rPr>
                <w:rFonts w:hint="cs"/>
                <w:rtl/>
                <w:lang w:val="en-GB"/>
              </w:rPr>
              <w:t> </w:t>
            </w:r>
            <w:r>
              <w:rPr>
                <w:lang w:val="en-GB"/>
              </w:rPr>
              <w:t>(</w:t>
            </w:r>
            <w:r w:rsidRPr="00A71FF8">
              <w:rPr>
                <w:lang w:bidi="ar-EG"/>
              </w:rPr>
              <w:t>TDAG-WG-</w:t>
            </w:r>
            <w:proofErr w:type="spellStart"/>
            <w:r w:rsidRPr="00A71FF8">
              <w:rPr>
                <w:lang w:bidi="ar-EG"/>
              </w:rPr>
              <w:t>futureSGQ</w:t>
            </w:r>
            <w:proofErr w:type="spellEnd"/>
            <w:r>
              <w:rPr>
                <w:lang w:bidi="ar-EG"/>
              </w:rPr>
              <w:t>)</w:t>
            </w:r>
            <w:r w:rsidRPr="00A71FF8">
              <w:rPr>
                <w:rtl/>
                <w:lang w:val="en-GB"/>
              </w:rPr>
              <w:t>.</w:t>
            </w:r>
          </w:p>
          <w:p w14:paraId="0A4437D1" w14:textId="3AFFC9FA" w:rsidR="00783A69" w:rsidRPr="00A71FF8" w:rsidRDefault="00A71FF8" w:rsidP="00A71FF8">
            <w:pPr>
              <w:rPr>
                <w:spacing w:val="2"/>
                <w:rtl/>
                <w:lang w:val="en-GB"/>
              </w:rPr>
            </w:pPr>
            <w:r w:rsidRPr="00A71FF8">
              <w:rPr>
                <w:spacing w:val="2"/>
                <w:rtl/>
                <w:lang w:val="en-GB"/>
              </w:rPr>
              <w:t xml:space="preserve">تقدم </w:t>
            </w:r>
            <w:r w:rsidR="00B1032F">
              <w:rPr>
                <w:rFonts w:hint="cs"/>
                <w:spacing w:val="2"/>
                <w:rtl/>
                <w:lang w:val="en-GB"/>
              </w:rPr>
              <w:t xml:space="preserve">هذه النسخة المراجَعة </w:t>
            </w:r>
            <w:r w:rsidRPr="00A71FF8">
              <w:rPr>
                <w:spacing w:val="2"/>
                <w:rtl/>
                <w:lang w:val="en-GB"/>
              </w:rPr>
              <w:t xml:space="preserve">تحديثات من اجتماع الفريق </w:t>
            </w:r>
            <w:r w:rsidRPr="00A71FF8">
              <w:rPr>
                <w:spacing w:val="2"/>
              </w:rPr>
              <w:t>TDAG-WG-</w:t>
            </w:r>
            <w:proofErr w:type="spellStart"/>
            <w:r w:rsidRPr="00A71FF8">
              <w:rPr>
                <w:spacing w:val="2"/>
              </w:rPr>
              <w:t>futureSGQ</w:t>
            </w:r>
            <w:proofErr w:type="spellEnd"/>
            <w:r w:rsidRPr="00A71FF8">
              <w:rPr>
                <w:spacing w:val="2"/>
                <w:rtl/>
                <w:lang w:val="en-GB"/>
              </w:rPr>
              <w:t xml:space="preserve"> </w:t>
            </w:r>
            <w:r w:rsidR="00B1032F">
              <w:rPr>
                <w:rFonts w:hint="cs"/>
                <w:spacing w:val="2"/>
                <w:rtl/>
                <w:lang w:val="en-GB"/>
              </w:rPr>
              <w:t>الذي عُقد</w:t>
            </w:r>
            <w:r w:rsidRPr="00A71FF8">
              <w:rPr>
                <w:spacing w:val="2"/>
                <w:rtl/>
                <w:lang w:val="en-GB"/>
              </w:rPr>
              <w:t xml:space="preserve"> في 16 أبريل 2025.</w:t>
            </w:r>
            <w:r w:rsidR="00B1032F">
              <w:rPr>
                <w:rtl/>
              </w:rPr>
              <w:t xml:space="preserve"> </w:t>
            </w:r>
            <w:r w:rsidR="00B1032F" w:rsidRPr="00B1032F">
              <w:rPr>
                <w:spacing w:val="2"/>
                <w:rtl/>
                <w:lang w:val="en-GB"/>
              </w:rPr>
              <w:t>‏</w:t>
            </w:r>
            <w:r w:rsidR="00B1032F">
              <w:rPr>
                <w:rFonts w:hint="cs"/>
                <w:spacing w:val="2"/>
                <w:rtl/>
                <w:lang w:val="en-GB"/>
              </w:rPr>
              <w:t>و</w:t>
            </w:r>
            <w:r w:rsidR="00B1032F" w:rsidRPr="00B1032F">
              <w:rPr>
                <w:spacing w:val="2"/>
                <w:rtl/>
                <w:lang w:val="en-GB"/>
              </w:rPr>
              <w:t>تتضمن هذه النسخة قسما</w:t>
            </w:r>
            <w:r w:rsidR="00B1032F">
              <w:rPr>
                <w:rFonts w:hint="cs"/>
                <w:spacing w:val="2"/>
                <w:rtl/>
                <w:lang w:val="en-GB"/>
              </w:rPr>
              <w:t>ً</w:t>
            </w:r>
            <w:r w:rsidR="00B1032F" w:rsidRPr="00B1032F">
              <w:rPr>
                <w:spacing w:val="2"/>
                <w:rtl/>
                <w:lang w:val="en-GB"/>
              </w:rPr>
              <w:t xml:space="preserve"> عن جميع المقترحات الواردة </w:t>
            </w:r>
            <w:r w:rsidR="00B1032F">
              <w:rPr>
                <w:rFonts w:hint="cs"/>
                <w:spacing w:val="2"/>
                <w:rtl/>
                <w:lang w:val="en-GB"/>
              </w:rPr>
              <w:t>والملحق</w:t>
            </w:r>
            <w:r w:rsidR="00B1032F" w:rsidRPr="00B1032F">
              <w:rPr>
                <w:spacing w:val="2"/>
                <w:rtl/>
                <w:lang w:val="en-GB"/>
              </w:rPr>
              <w:t xml:space="preserve"> </w:t>
            </w:r>
            <w:r w:rsidR="00B1032F" w:rsidRPr="00B1032F">
              <w:rPr>
                <w:spacing w:val="2"/>
                <w:cs/>
                <w:lang w:val="en-GB"/>
              </w:rPr>
              <w:t>‎</w:t>
            </w:r>
            <w:r w:rsidR="00B1032F" w:rsidRPr="00B1032F">
              <w:rPr>
                <w:spacing w:val="2"/>
                <w:lang w:val="en-GB"/>
              </w:rPr>
              <w:t>3</w:t>
            </w:r>
            <w:r w:rsidR="00B1032F" w:rsidRPr="00B1032F">
              <w:rPr>
                <w:spacing w:val="2"/>
                <w:rtl/>
                <w:lang w:val="en-GB"/>
              </w:rPr>
              <w:t xml:space="preserve"> ‏وهو وثيقة موحدة ي</w:t>
            </w:r>
            <w:r w:rsidR="00B1032F">
              <w:rPr>
                <w:rFonts w:hint="cs"/>
                <w:spacing w:val="2"/>
                <w:rtl/>
                <w:lang w:val="en-GB"/>
              </w:rPr>
              <w:t>ُ</w:t>
            </w:r>
            <w:r w:rsidR="00B1032F" w:rsidRPr="00B1032F">
              <w:rPr>
                <w:spacing w:val="2"/>
                <w:rtl/>
                <w:lang w:val="en-GB"/>
              </w:rPr>
              <w:t xml:space="preserve">قترح استخدامها كوثيقة أساسية في المؤتمر </w:t>
            </w:r>
            <w:r w:rsidR="00B1032F" w:rsidRPr="00B1032F">
              <w:rPr>
                <w:spacing w:val="2"/>
                <w:cs/>
                <w:lang w:val="en-GB"/>
              </w:rPr>
              <w:t>‎</w:t>
            </w:r>
            <w:r w:rsidR="00B1032F" w:rsidRPr="00B1032F">
              <w:rPr>
                <w:spacing w:val="2"/>
                <w:lang w:val="en-GB"/>
              </w:rPr>
              <w:t>WTDC-25</w:t>
            </w:r>
            <w:r w:rsidR="00B1032F" w:rsidRPr="00B1032F">
              <w:rPr>
                <w:spacing w:val="2"/>
                <w:rtl/>
                <w:lang w:val="en-GB"/>
              </w:rPr>
              <w:t xml:space="preserve"> ‏بدلا</w:t>
            </w:r>
            <w:r w:rsidR="00B1032F">
              <w:rPr>
                <w:rFonts w:hint="cs"/>
                <w:spacing w:val="2"/>
                <w:rtl/>
                <w:lang w:val="en-GB"/>
              </w:rPr>
              <w:t>ً</w:t>
            </w:r>
            <w:r w:rsidR="00B1032F" w:rsidRPr="00B1032F">
              <w:rPr>
                <w:spacing w:val="2"/>
                <w:rtl/>
                <w:lang w:val="en-GB"/>
              </w:rPr>
              <w:t xml:space="preserve"> من الملحق</w:t>
            </w:r>
            <w:r w:rsidR="00B1032F">
              <w:rPr>
                <w:rFonts w:hint="cs"/>
                <w:spacing w:val="2"/>
                <w:rtl/>
                <w:lang w:val="en-GB"/>
              </w:rPr>
              <w:t>ين</w:t>
            </w:r>
            <w:r w:rsidR="00B1032F" w:rsidRPr="00B1032F">
              <w:rPr>
                <w:spacing w:val="2"/>
                <w:rtl/>
                <w:lang w:val="en-GB"/>
              </w:rPr>
              <w:t xml:space="preserve"> </w:t>
            </w:r>
            <w:r w:rsidR="00B1032F" w:rsidRPr="00B1032F">
              <w:rPr>
                <w:spacing w:val="2"/>
                <w:cs/>
                <w:lang w:val="en-GB"/>
              </w:rPr>
              <w:t>‎</w:t>
            </w:r>
            <w:r w:rsidR="00B1032F" w:rsidRPr="00B1032F">
              <w:rPr>
                <w:spacing w:val="2"/>
                <w:lang w:val="en-GB"/>
              </w:rPr>
              <w:t>1</w:t>
            </w:r>
            <w:r w:rsidR="00B1032F" w:rsidRPr="00B1032F">
              <w:rPr>
                <w:spacing w:val="2"/>
                <w:rtl/>
                <w:lang w:val="en-GB"/>
              </w:rPr>
              <w:t xml:space="preserve"> ‏و</w:t>
            </w:r>
            <w:r w:rsidR="00B1032F" w:rsidRPr="00B1032F">
              <w:rPr>
                <w:spacing w:val="2"/>
                <w:cs/>
                <w:lang w:val="en-GB"/>
              </w:rPr>
              <w:t>‎</w:t>
            </w:r>
            <w:r w:rsidR="00B1032F" w:rsidRPr="00B1032F">
              <w:rPr>
                <w:spacing w:val="2"/>
                <w:lang w:val="en-GB"/>
              </w:rPr>
              <w:t>2</w:t>
            </w:r>
            <w:r w:rsidR="00B1032F" w:rsidRPr="00B1032F">
              <w:rPr>
                <w:spacing w:val="2"/>
                <w:rtl/>
                <w:lang w:val="en-GB"/>
              </w:rPr>
              <w:t xml:space="preserve"> ‏بالقرار </w:t>
            </w:r>
            <w:r w:rsidR="00B1032F" w:rsidRPr="00B1032F">
              <w:rPr>
                <w:spacing w:val="2"/>
                <w:cs/>
                <w:lang w:val="en-GB"/>
              </w:rPr>
              <w:t>‎</w:t>
            </w:r>
            <w:r w:rsidR="00B1032F" w:rsidRPr="00B1032F">
              <w:rPr>
                <w:spacing w:val="2"/>
                <w:lang w:val="en-GB"/>
              </w:rPr>
              <w:t>2</w:t>
            </w:r>
            <w:r w:rsidR="00B1032F" w:rsidRPr="00B1032F">
              <w:rPr>
                <w:spacing w:val="2"/>
                <w:rtl/>
                <w:lang w:val="en-GB"/>
              </w:rPr>
              <w:t xml:space="preserve"> (‏المراج</w:t>
            </w:r>
            <w:r w:rsidR="00BD6430">
              <w:rPr>
                <w:rFonts w:hint="cs"/>
                <w:spacing w:val="2"/>
                <w:rtl/>
                <w:lang w:val="en-GB"/>
              </w:rPr>
              <w:t>َ</w:t>
            </w:r>
            <w:r w:rsidR="00B1032F" w:rsidRPr="00B1032F">
              <w:rPr>
                <w:spacing w:val="2"/>
                <w:rtl/>
                <w:lang w:val="en-GB"/>
              </w:rPr>
              <w:t xml:space="preserve">ع في كيغالي، </w:t>
            </w:r>
            <w:r w:rsidR="00B1032F" w:rsidRPr="00B1032F">
              <w:rPr>
                <w:spacing w:val="2"/>
                <w:cs/>
                <w:lang w:val="en-GB"/>
              </w:rPr>
              <w:t>‎</w:t>
            </w:r>
            <w:r w:rsidR="00B1032F" w:rsidRPr="00B1032F">
              <w:rPr>
                <w:spacing w:val="2"/>
                <w:lang w:val="en-GB"/>
              </w:rPr>
              <w:t>2022</w:t>
            </w:r>
            <w:r w:rsidR="00B1032F" w:rsidRPr="00B1032F">
              <w:rPr>
                <w:spacing w:val="2"/>
                <w:rtl/>
                <w:lang w:val="en-GB"/>
              </w:rPr>
              <w:t>) ‏للمؤتمر العالمي لتنمية الاتصالات واختصاصات مسائل لجان الدراسات ذات الصلة</w:t>
            </w:r>
            <w:r w:rsidR="00B1032F" w:rsidRPr="00B1032F">
              <w:rPr>
                <w:spacing w:val="2"/>
                <w:cs/>
                <w:lang w:val="en-GB"/>
              </w:rPr>
              <w:t>‎</w:t>
            </w:r>
            <w:r w:rsidR="00B1032F">
              <w:rPr>
                <w:rFonts w:hint="cs"/>
                <w:spacing w:val="2"/>
                <w:rtl/>
                <w:lang w:val="en-GB"/>
              </w:rPr>
              <w:t>.</w:t>
            </w:r>
          </w:p>
          <w:p w14:paraId="761E0A5D"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79808FE3" w14:textId="01F459C9" w:rsidR="004F0F62" w:rsidRPr="004F0F62" w:rsidRDefault="004F0F62" w:rsidP="00C774E5">
            <w:pPr>
              <w:rPr>
                <w:rtl/>
                <w:lang w:bidi="ar-EG"/>
              </w:rPr>
            </w:pPr>
            <w:r w:rsidRPr="004F0F62">
              <w:rPr>
                <w:rFonts w:hint="cs"/>
                <w:rtl/>
                <w:lang w:bidi="ar-EG"/>
              </w:rPr>
              <w:t>ي</w:t>
            </w:r>
            <w:r w:rsidR="00BD6430">
              <w:rPr>
                <w:rFonts w:hint="cs"/>
                <w:rtl/>
                <w:lang w:bidi="ar-EG"/>
              </w:rPr>
              <w:t>ُ</w:t>
            </w:r>
            <w:r w:rsidRPr="004F0F62">
              <w:rPr>
                <w:rFonts w:hint="cs"/>
                <w:rtl/>
                <w:lang w:bidi="ar-EG"/>
              </w:rPr>
              <w:t>دعى الفريق الاستشاري لتنمية الاتصالات إلى الإحاطة علماً بهذه الوثيقة وتقديم التوجيهات التي يراها مناسبة.</w:t>
            </w:r>
          </w:p>
          <w:p w14:paraId="541CEC47"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4A14086" w14:textId="50713236" w:rsidR="00783A69" w:rsidRPr="008C517F" w:rsidRDefault="004F580D" w:rsidP="004F580D">
            <w:pPr>
              <w:spacing w:after="120"/>
            </w:pPr>
            <w:r>
              <w:rPr>
                <w:rFonts w:hint="cs"/>
                <w:rtl/>
                <w:lang w:bidi="ar-EG"/>
              </w:rPr>
              <w:t>-</w:t>
            </w:r>
            <w:r>
              <w:rPr>
                <w:rFonts w:hint="cs"/>
                <w:rtl/>
              </w:rPr>
              <w:tab/>
            </w:r>
            <w:hyperlink r:id="rId10" w:history="1">
              <w:r w:rsidR="006C361A" w:rsidRPr="006C361A">
                <w:rPr>
                  <w:rStyle w:val="Hyperlink"/>
                  <w:rFonts w:hint="cs"/>
                  <w:rtl/>
                </w:rPr>
                <w:t>القرار 2 (المراج</w:t>
              </w:r>
              <w:r w:rsidR="00BD6430">
                <w:rPr>
                  <w:rStyle w:val="Hyperlink"/>
                  <w:rFonts w:hint="cs"/>
                  <w:rtl/>
                </w:rPr>
                <w:t>َ</w:t>
              </w:r>
              <w:r w:rsidR="006C361A" w:rsidRPr="006C361A">
                <w:rPr>
                  <w:rStyle w:val="Hyperlink"/>
                  <w:rFonts w:hint="cs"/>
                  <w:rtl/>
                </w:rPr>
                <w:t>ع في كيغالي، 2022) المؤتمر العالمي للاتصالات</w:t>
              </w:r>
            </w:hyperlink>
          </w:p>
        </w:tc>
      </w:tr>
    </w:tbl>
    <w:p w14:paraId="3B237529" w14:textId="77777777" w:rsidR="00882A17" w:rsidRDefault="00882A17" w:rsidP="00C91400">
      <w:pPr>
        <w:rPr>
          <w:lang w:bidi="ar-EG"/>
        </w:rPr>
      </w:pPr>
      <w:r>
        <w:rPr>
          <w:rtl/>
          <w:lang w:bidi="ar-EG"/>
        </w:rPr>
        <w:br w:type="page"/>
      </w:r>
    </w:p>
    <w:p w14:paraId="6F2A3C7C" w14:textId="1D65A7DB" w:rsidR="00A71FF8" w:rsidRPr="00545338" w:rsidRDefault="00545338" w:rsidP="00187814">
      <w:pPr>
        <w:pStyle w:val="Heading1"/>
      </w:pPr>
      <w:r w:rsidRPr="00545338">
        <w:rPr>
          <w:rFonts w:hint="cs"/>
          <w:rtl/>
        </w:rPr>
        <w:lastRenderedPageBreak/>
        <w:t>1</w:t>
      </w:r>
      <w:r w:rsidRPr="00545338">
        <w:rPr>
          <w:rtl/>
        </w:rPr>
        <w:tab/>
      </w:r>
      <w:r w:rsidR="00A71FF8" w:rsidRPr="00545338">
        <w:rPr>
          <w:rtl/>
        </w:rPr>
        <w:t>مقدمة</w:t>
      </w:r>
    </w:p>
    <w:p w14:paraId="425F435A" w14:textId="05C42EA5" w:rsidR="00A71FF8" w:rsidRPr="00C91400" w:rsidRDefault="00A71FF8" w:rsidP="00A71FF8">
      <w:pPr>
        <w:rPr>
          <w:spacing w:val="-2"/>
        </w:rPr>
      </w:pPr>
      <w:r w:rsidRPr="00C91400">
        <w:rPr>
          <w:spacing w:val="-2"/>
          <w:rtl/>
        </w:rPr>
        <w:t xml:space="preserve">قُدم التقرير المرحلي الأول لفريق العمل التابع للفريق الاستشاري لتنمية الاتصالات والمعني بمستقبل مسائل لجان الدراسات (الوثيقة </w:t>
      </w:r>
      <w:hyperlink r:id="rId11" w:history="1">
        <w:r w:rsidRPr="00C91400">
          <w:rPr>
            <w:rStyle w:val="Hyperlink"/>
            <w:spacing w:val="-2"/>
            <w:rtl/>
          </w:rPr>
          <w:t>TDAG-24/25</w:t>
        </w:r>
      </w:hyperlink>
      <w:r w:rsidRPr="00C91400">
        <w:rPr>
          <w:spacing w:val="-2"/>
          <w:rtl/>
        </w:rPr>
        <w:t>) في الاجتماع الحادي والثلاثين للفريق الاستشاري لتنمية الاتصالات الذي ع</w:t>
      </w:r>
      <w:r w:rsidR="00545338" w:rsidRPr="00C91400">
        <w:rPr>
          <w:rFonts w:hint="cs"/>
          <w:spacing w:val="-2"/>
          <w:rtl/>
        </w:rPr>
        <w:t>ُ</w:t>
      </w:r>
      <w:r w:rsidRPr="00C91400">
        <w:rPr>
          <w:spacing w:val="-2"/>
          <w:rtl/>
        </w:rPr>
        <w:t>قد في جنيف في الفترة من</w:t>
      </w:r>
      <w:r w:rsidR="00C91400" w:rsidRPr="00C91400">
        <w:rPr>
          <w:rFonts w:hint="cs"/>
          <w:spacing w:val="-2"/>
          <w:rtl/>
        </w:rPr>
        <w:t> </w:t>
      </w:r>
      <w:r w:rsidRPr="00C91400">
        <w:rPr>
          <w:spacing w:val="-2"/>
          <w:rtl/>
        </w:rPr>
        <w:t>20</w:t>
      </w:r>
      <w:r w:rsidR="00C91400">
        <w:rPr>
          <w:rFonts w:hint="cs"/>
          <w:spacing w:val="-2"/>
          <w:rtl/>
        </w:rPr>
        <w:t> </w:t>
      </w:r>
      <w:r w:rsidRPr="00C91400">
        <w:rPr>
          <w:spacing w:val="-2"/>
          <w:rtl/>
        </w:rPr>
        <w:t>إلى 23 مايو 2024. وتعرض الوثيقة تقرير الاجتماع الأول لفريق العمل التابع للفريق الاستشاري لتنمية الاتصالات والمعني بمستقبل مسائل لجان الدراسات (</w:t>
      </w:r>
      <w:r w:rsidRPr="00C91400">
        <w:rPr>
          <w:spacing w:val="-2"/>
        </w:rPr>
        <w:t>TDAG-WG-</w:t>
      </w:r>
      <w:proofErr w:type="spellStart"/>
      <w:r w:rsidRPr="00C91400">
        <w:rPr>
          <w:spacing w:val="-2"/>
        </w:rPr>
        <w:t>futureSGQ</w:t>
      </w:r>
      <w:proofErr w:type="spellEnd"/>
      <w:r w:rsidRPr="00C91400">
        <w:rPr>
          <w:spacing w:val="-2"/>
          <w:rtl/>
        </w:rPr>
        <w:t>) الذي يتضمن تشكيلاً مقترحاً لفريق العمل، ووثيقة معلومات أساسية، واختصاصات مقترحة لفريق العمل، وجدولاً زمنياً مقترحاً للاجتماعات المقبلة التي ستُعقد عبر الإنترنت بالكامل.</w:t>
      </w:r>
    </w:p>
    <w:p w14:paraId="5BA7B986" w14:textId="49E88D67" w:rsidR="00A71FF8" w:rsidRPr="00A71FF8" w:rsidRDefault="00A71FF8" w:rsidP="00A71FF8">
      <w:r w:rsidRPr="00A71FF8">
        <w:rPr>
          <w:rtl/>
        </w:rPr>
        <w:t>وبعد الموافقة على الاختصاصات في اجتماع الفريق الاستشاري لتنمية الاتصالات في مايو 2024، عقد فريق العمل</w:t>
      </w:r>
      <w:r w:rsidR="00551840">
        <w:rPr>
          <w:rFonts w:hint="cs"/>
          <w:rtl/>
        </w:rPr>
        <w:t> </w:t>
      </w:r>
      <w:r w:rsidRPr="00A71FF8">
        <w:t>TDAG</w:t>
      </w:r>
      <w:r w:rsidR="00357717">
        <w:noBreakHyphen/>
      </w:r>
      <w:r w:rsidRPr="00A71FF8">
        <w:t>WG</w:t>
      </w:r>
      <w:r w:rsidR="00357717">
        <w:noBreakHyphen/>
      </w:r>
      <w:proofErr w:type="spellStart"/>
      <w:r w:rsidRPr="00A71FF8">
        <w:t>futureSGQ</w:t>
      </w:r>
      <w:proofErr w:type="spellEnd"/>
      <w:r w:rsidRPr="00A71FF8">
        <w:rPr>
          <w:rtl/>
        </w:rPr>
        <w:t xml:space="preserve"> اجتماعيه الثاني والثالث اللذين عقدا عبر الإنترنت بالكامل في 3 سبتمبر 2024 و3</w:t>
      </w:r>
      <w:r w:rsidR="00551840">
        <w:rPr>
          <w:rFonts w:hint="cs"/>
          <w:rtl/>
        </w:rPr>
        <w:t> </w:t>
      </w:r>
      <w:r w:rsidRPr="00A71FF8">
        <w:rPr>
          <w:rtl/>
        </w:rPr>
        <w:t>ديسمبر</w:t>
      </w:r>
      <w:r w:rsidR="00551840">
        <w:rPr>
          <w:rFonts w:hint="cs"/>
          <w:rtl/>
        </w:rPr>
        <w:t> </w:t>
      </w:r>
      <w:r w:rsidRPr="00A71FF8">
        <w:rPr>
          <w:rtl/>
        </w:rPr>
        <w:t xml:space="preserve">2024 على التوالي. وفي اجتماع ديسمبر، اتُّفق على عقد اجتماع إضافي قبل الاجتماع الأخير في 4 مارس 2025. </w:t>
      </w:r>
      <w:r w:rsidR="00531020">
        <w:rPr>
          <w:rFonts w:hint="cs"/>
          <w:rtl/>
        </w:rPr>
        <w:t>و</w:t>
      </w:r>
      <w:r w:rsidR="00531020" w:rsidRPr="00531020">
        <w:rPr>
          <w:rtl/>
        </w:rPr>
        <w:t>عُقد الاجتماع الرابع في</w:t>
      </w:r>
      <w:r w:rsidR="00357717">
        <w:rPr>
          <w:rFonts w:hint="cs"/>
          <w:rtl/>
        </w:rPr>
        <w:t> </w:t>
      </w:r>
      <w:r w:rsidR="00531020" w:rsidRPr="00531020">
        <w:rPr>
          <w:rtl/>
        </w:rPr>
        <w:t>21 يناير 2025، بينما عُقد الاجتماع السادس في 16 أبريل 2025. ومن المقرر عقد اجتماع نهائي في</w:t>
      </w:r>
      <w:r w:rsidR="00551840">
        <w:rPr>
          <w:rFonts w:hint="cs"/>
          <w:rtl/>
        </w:rPr>
        <w:t> </w:t>
      </w:r>
      <w:r w:rsidR="00531020" w:rsidRPr="00531020">
        <w:rPr>
          <w:rtl/>
        </w:rPr>
        <w:t>13</w:t>
      </w:r>
      <w:r w:rsidR="00551840">
        <w:rPr>
          <w:rFonts w:hint="cs"/>
          <w:rtl/>
        </w:rPr>
        <w:t> </w:t>
      </w:r>
      <w:r w:rsidR="00531020" w:rsidRPr="00531020">
        <w:rPr>
          <w:rtl/>
        </w:rPr>
        <w:t>و15</w:t>
      </w:r>
      <w:r w:rsidR="00551840">
        <w:rPr>
          <w:rFonts w:hint="cs"/>
          <w:rtl/>
        </w:rPr>
        <w:t> </w:t>
      </w:r>
      <w:r w:rsidR="00531020" w:rsidRPr="00531020">
        <w:rPr>
          <w:rtl/>
        </w:rPr>
        <w:t xml:space="preserve">مايو 2025، بالتزامن مع </w:t>
      </w:r>
      <w:r w:rsidR="00531020">
        <w:rPr>
          <w:rFonts w:hint="cs"/>
          <w:rtl/>
        </w:rPr>
        <w:t xml:space="preserve">اجتماع الفريق الاستشاري لتنمية الاتصالات لعام </w:t>
      </w:r>
      <w:r w:rsidR="00531020" w:rsidRPr="00531020">
        <w:rPr>
          <w:rtl/>
        </w:rPr>
        <w:t>2025 في جنيف.</w:t>
      </w:r>
    </w:p>
    <w:p w14:paraId="4C851DC0" w14:textId="79D0EC18" w:rsidR="00A71FF8" w:rsidRPr="00A71FF8" w:rsidRDefault="00A71FF8" w:rsidP="00A71FF8">
      <w:pPr>
        <w:rPr>
          <w:b/>
          <w:spacing w:val="-2"/>
          <w:lang w:bidi="en-GB"/>
        </w:rPr>
      </w:pPr>
      <w:r w:rsidRPr="00A71FF8">
        <w:rPr>
          <w:b/>
          <w:spacing w:val="-2"/>
          <w:rtl/>
        </w:rPr>
        <w:t xml:space="preserve">وقُدم تقرير مرحلي (الوثيقة </w:t>
      </w:r>
      <w:hyperlink r:id="rId12" w:history="1">
        <w:r w:rsidRPr="00A71FF8">
          <w:rPr>
            <w:rStyle w:val="Hyperlink"/>
            <w:b/>
            <w:spacing w:val="-2"/>
            <w:rtl/>
          </w:rPr>
          <w:t>TDAG-</w:t>
        </w:r>
        <w:proofErr w:type="spellStart"/>
        <w:r w:rsidRPr="00A71FF8">
          <w:rPr>
            <w:rStyle w:val="Hyperlink"/>
            <w:b/>
            <w:spacing w:val="-2"/>
            <w:rtl/>
          </w:rPr>
          <w:t>Extra</w:t>
        </w:r>
        <w:proofErr w:type="spellEnd"/>
        <w:r w:rsidRPr="00A71FF8">
          <w:rPr>
            <w:rStyle w:val="Hyperlink"/>
            <w:b/>
            <w:spacing w:val="-2"/>
            <w:rtl/>
          </w:rPr>
          <w:t>/4</w:t>
        </w:r>
      </w:hyperlink>
      <w:r w:rsidRPr="00A71FF8">
        <w:rPr>
          <w:b/>
          <w:spacing w:val="-2"/>
          <w:rtl/>
        </w:rPr>
        <w:t xml:space="preserve">) عن عمل الفريق </w:t>
      </w:r>
      <w:r w:rsidRPr="00A71FF8">
        <w:rPr>
          <w:bCs/>
          <w:spacing w:val="-2"/>
        </w:rPr>
        <w:t>TDAG-WG-</w:t>
      </w:r>
      <w:proofErr w:type="spellStart"/>
      <w:r w:rsidRPr="00A71FF8">
        <w:rPr>
          <w:bCs/>
          <w:spacing w:val="-2"/>
        </w:rPr>
        <w:t>futureSGQ</w:t>
      </w:r>
      <w:proofErr w:type="spellEnd"/>
      <w:r w:rsidRPr="00A71FF8">
        <w:rPr>
          <w:b/>
          <w:spacing w:val="-2"/>
          <w:rtl/>
        </w:rPr>
        <w:t xml:space="preserve"> في الاجتماع </w:t>
      </w:r>
      <w:r w:rsidR="00C91400">
        <w:rPr>
          <w:rFonts w:hint="cs"/>
          <w:b/>
          <w:spacing w:val="-2"/>
          <w:rtl/>
        </w:rPr>
        <w:t>الاستثنائي</w:t>
      </w:r>
      <w:r w:rsidRPr="00A71FF8">
        <w:rPr>
          <w:b/>
          <w:spacing w:val="-2"/>
          <w:rtl/>
        </w:rPr>
        <w:t xml:space="preserve"> للفريق الاستشاري لتنمية الاتصالات الذي ع</w:t>
      </w:r>
      <w:r w:rsidR="00545338">
        <w:rPr>
          <w:rFonts w:hint="cs"/>
          <w:b/>
          <w:spacing w:val="-2"/>
          <w:rtl/>
        </w:rPr>
        <w:t>ُ</w:t>
      </w:r>
      <w:r w:rsidRPr="00A71FF8">
        <w:rPr>
          <w:b/>
          <w:spacing w:val="-2"/>
          <w:rtl/>
        </w:rPr>
        <w:t>قد في 25 يناير 2025، وكذلك في جميع الاجتماعات الإقليمية التحضيرية للمؤتمر WTDC-25.</w:t>
      </w:r>
    </w:p>
    <w:p w14:paraId="29D320F3" w14:textId="77777777" w:rsidR="00A71FF8" w:rsidRPr="00A71FF8" w:rsidRDefault="00A71FF8" w:rsidP="00A71FF8">
      <w:r w:rsidRPr="00A71FF8">
        <w:rPr>
          <w:rtl/>
        </w:rPr>
        <w:t xml:space="preserve">وتعرض هذه الوثيقة نتائج عمل الفريق </w:t>
      </w:r>
      <w:r w:rsidRPr="00A71FF8">
        <w:t>TDAG-WG-</w:t>
      </w:r>
      <w:proofErr w:type="spellStart"/>
      <w:r w:rsidRPr="00A71FF8">
        <w:t>futureSGQ</w:t>
      </w:r>
      <w:proofErr w:type="spellEnd"/>
      <w:r w:rsidRPr="00A71FF8">
        <w:rPr>
          <w:rtl/>
        </w:rPr>
        <w:t>.</w:t>
      </w:r>
    </w:p>
    <w:p w14:paraId="23A3C7B8" w14:textId="180A9501" w:rsidR="00A71FF8" w:rsidRPr="00545338" w:rsidRDefault="00545338" w:rsidP="00187814">
      <w:pPr>
        <w:pStyle w:val="Heading1"/>
      </w:pPr>
      <w:r>
        <w:rPr>
          <w:rFonts w:hint="cs"/>
          <w:rtl/>
        </w:rPr>
        <w:t>2</w:t>
      </w:r>
      <w:r>
        <w:rPr>
          <w:rtl/>
        </w:rPr>
        <w:tab/>
      </w:r>
      <w:r w:rsidR="00A71FF8" w:rsidRPr="00545338">
        <w:rPr>
          <w:rtl/>
        </w:rPr>
        <w:t>فريق الإدارة</w:t>
      </w:r>
    </w:p>
    <w:p w14:paraId="5D31B595" w14:textId="36FACE51" w:rsidR="00A71FF8" w:rsidRPr="00C47A72" w:rsidRDefault="00A71FF8" w:rsidP="00A71FF8">
      <w:pPr>
        <w:rPr>
          <w:spacing w:val="2"/>
        </w:rPr>
      </w:pPr>
      <w:r w:rsidRPr="00C774E5">
        <w:rPr>
          <w:spacing w:val="2"/>
          <w:rtl/>
        </w:rPr>
        <w:t xml:space="preserve">قدم نائبا الرئيس المعيّنان للفريق </w:t>
      </w:r>
      <w:r w:rsidRPr="00C774E5">
        <w:rPr>
          <w:spacing w:val="2"/>
        </w:rPr>
        <w:t>TDAG-WG-</w:t>
      </w:r>
      <w:proofErr w:type="spellStart"/>
      <w:r w:rsidRPr="00C774E5">
        <w:rPr>
          <w:spacing w:val="2"/>
        </w:rPr>
        <w:t>futureSGQ</w:t>
      </w:r>
      <w:proofErr w:type="spellEnd"/>
      <w:r w:rsidRPr="00C774E5">
        <w:rPr>
          <w:spacing w:val="2"/>
          <w:rtl/>
        </w:rPr>
        <w:t xml:space="preserve"> وهما السيدة ريجينا فلور </w:t>
      </w:r>
      <w:proofErr w:type="spellStart"/>
      <w:r w:rsidRPr="00C774E5">
        <w:rPr>
          <w:spacing w:val="2"/>
          <w:rtl/>
        </w:rPr>
        <w:t>أسومو</w:t>
      </w:r>
      <w:proofErr w:type="spellEnd"/>
      <w:r w:rsidR="00AC2D05">
        <w:rPr>
          <w:rFonts w:hint="cs"/>
          <w:spacing w:val="2"/>
          <w:rtl/>
        </w:rPr>
        <w:t>-</w:t>
      </w:r>
      <w:r w:rsidRPr="00C774E5">
        <w:rPr>
          <w:spacing w:val="2"/>
          <w:rtl/>
        </w:rPr>
        <w:t>بيسو (</w:t>
      </w:r>
      <w:r w:rsidRPr="00C774E5">
        <w:rPr>
          <w:rtl/>
        </w:rPr>
        <w:t>كوت ديفوار</w:t>
      </w:r>
      <w:r w:rsidRPr="00C774E5">
        <w:rPr>
          <w:spacing w:val="2"/>
          <w:rtl/>
        </w:rPr>
        <w:t>) والسيد</w:t>
      </w:r>
      <w:r w:rsidR="00C91400">
        <w:rPr>
          <w:rFonts w:hint="cs"/>
          <w:spacing w:val="2"/>
          <w:rtl/>
        </w:rPr>
        <w:t> </w:t>
      </w:r>
      <w:r w:rsidRPr="00C774E5">
        <w:rPr>
          <w:spacing w:val="2"/>
          <w:rtl/>
        </w:rPr>
        <w:t xml:space="preserve">فاضل </w:t>
      </w:r>
      <w:proofErr w:type="spellStart"/>
      <w:r w:rsidRPr="00C774E5">
        <w:rPr>
          <w:spacing w:val="2"/>
          <w:rtl/>
        </w:rPr>
        <w:t>ديغم</w:t>
      </w:r>
      <w:proofErr w:type="spellEnd"/>
      <w:r w:rsidRPr="00C774E5">
        <w:rPr>
          <w:spacing w:val="2"/>
          <w:rtl/>
        </w:rPr>
        <w:t xml:space="preserve"> (مصر) وكذلك منسقا لجنتي الدراسات المعيّنان وهما السيد روبرتو </w:t>
      </w:r>
      <w:proofErr w:type="spellStart"/>
      <w:r w:rsidRPr="00C774E5">
        <w:rPr>
          <w:spacing w:val="2"/>
          <w:rtl/>
        </w:rPr>
        <w:t>هيراياما</w:t>
      </w:r>
      <w:proofErr w:type="spellEnd"/>
      <w:r w:rsidRPr="00C774E5">
        <w:rPr>
          <w:spacing w:val="2"/>
          <w:rtl/>
        </w:rPr>
        <w:t xml:space="preserve"> (البرازيل) للجنة الدراسات</w:t>
      </w:r>
      <w:r w:rsidR="00187814" w:rsidRPr="00C774E5">
        <w:rPr>
          <w:rFonts w:hint="cs"/>
          <w:spacing w:val="2"/>
          <w:rtl/>
        </w:rPr>
        <w:t> </w:t>
      </w:r>
      <w:r w:rsidRPr="00C774E5">
        <w:rPr>
          <w:spacing w:val="2"/>
          <w:rtl/>
        </w:rPr>
        <w:t xml:space="preserve">1 </w:t>
      </w:r>
      <w:r w:rsidR="00BF7EC9" w:rsidRPr="00C774E5">
        <w:rPr>
          <w:spacing w:val="2"/>
        </w:rPr>
        <w:t>(SG1)</w:t>
      </w:r>
      <w:r w:rsidR="00BF7EC9" w:rsidRPr="00C774E5">
        <w:rPr>
          <w:rFonts w:hint="cs"/>
          <w:spacing w:val="2"/>
          <w:rtl/>
        </w:rPr>
        <w:t xml:space="preserve"> </w:t>
      </w:r>
      <w:r w:rsidR="00C91400">
        <w:rPr>
          <w:rFonts w:hint="cs"/>
          <w:spacing w:val="2"/>
          <w:rtl/>
        </w:rPr>
        <w:t>ب</w:t>
      </w:r>
      <w:r w:rsidRPr="00C774E5">
        <w:rPr>
          <w:spacing w:val="2"/>
          <w:rtl/>
        </w:rPr>
        <w:t>قطاع تنمية الاتصالات والسيد فيكتور مارتينيز (باراغواي) للجنة الدراسات</w:t>
      </w:r>
      <w:r w:rsidR="001D5DC7">
        <w:rPr>
          <w:rFonts w:hint="cs"/>
          <w:spacing w:val="2"/>
          <w:rtl/>
        </w:rPr>
        <w:t> </w:t>
      </w:r>
      <w:r w:rsidRPr="00C774E5">
        <w:rPr>
          <w:spacing w:val="2"/>
          <w:rtl/>
        </w:rPr>
        <w:t>2</w:t>
      </w:r>
      <w:r w:rsidR="00BF7EC9" w:rsidRPr="00C774E5">
        <w:rPr>
          <w:rFonts w:hint="cs"/>
          <w:spacing w:val="2"/>
          <w:rtl/>
        </w:rPr>
        <w:t xml:space="preserve"> </w:t>
      </w:r>
      <w:r w:rsidR="00BF7EC9" w:rsidRPr="00C774E5">
        <w:rPr>
          <w:spacing w:val="2"/>
        </w:rPr>
        <w:t>(SG2)</w:t>
      </w:r>
      <w:r w:rsidRPr="00C774E5">
        <w:rPr>
          <w:spacing w:val="2"/>
          <w:rtl/>
        </w:rPr>
        <w:t xml:space="preserve"> </w:t>
      </w:r>
      <w:r w:rsidR="00C91400">
        <w:rPr>
          <w:rFonts w:hint="cs"/>
          <w:spacing w:val="2"/>
          <w:rtl/>
        </w:rPr>
        <w:t>ب</w:t>
      </w:r>
      <w:r w:rsidRPr="00C774E5">
        <w:rPr>
          <w:spacing w:val="2"/>
          <w:rtl/>
        </w:rPr>
        <w:t>قطاع تنمية الاتصالات، دعمهم المستمر للرئيس.</w:t>
      </w:r>
    </w:p>
    <w:p w14:paraId="571009DE" w14:textId="28F8A078" w:rsidR="00A71FF8" w:rsidRPr="00A71FF8" w:rsidRDefault="00A71FF8" w:rsidP="00A71FF8">
      <w:r w:rsidRPr="00A71FF8">
        <w:rPr>
          <w:rtl/>
        </w:rPr>
        <w:t xml:space="preserve">وحُددت جهات الاتصال الإقليمية على النحو المبين في </w:t>
      </w:r>
      <w:r w:rsidR="00BF7EC9">
        <w:rPr>
          <w:rFonts w:hint="cs"/>
          <w:rtl/>
        </w:rPr>
        <w:t>الملحق</w:t>
      </w:r>
      <w:r w:rsidR="00BF7EC9" w:rsidRPr="00A71FF8">
        <w:rPr>
          <w:rtl/>
        </w:rPr>
        <w:t xml:space="preserve"> </w:t>
      </w:r>
      <w:r w:rsidRPr="00A71FF8">
        <w:rPr>
          <w:rtl/>
        </w:rPr>
        <w:t>1.</w:t>
      </w:r>
    </w:p>
    <w:p w14:paraId="1D576357" w14:textId="4BC4BDDD" w:rsidR="00A71FF8" w:rsidRPr="00545338" w:rsidRDefault="00545338" w:rsidP="00187814">
      <w:pPr>
        <w:pStyle w:val="Heading1"/>
      </w:pPr>
      <w:r w:rsidRPr="00545338">
        <w:rPr>
          <w:rFonts w:hint="cs"/>
          <w:rtl/>
        </w:rPr>
        <w:t>3</w:t>
      </w:r>
      <w:r w:rsidRPr="00545338">
        <w:rPr>
          <w:rtl/>
        </w:rPr>
        <w:tab/>
      </w:r>
      <w:r w:rsidR="00A71FF8" w:rsidRPr="00545338">
        <w:rPr>
          <w:rtl/>
        </w:rPr>
        <w:t xml:space="preserve">الاختصاصات المعتمدة </w:t>
      </w:r>
      <w:r w:rsidR="00A71FF8" w:rsidRPr="00187814">
        <w:rPr>
          <w:rtl/>
        </w:rPr>
        <w:t>للفريق</w:t>
      </w:r>
      <w:r w:rsidR="00A71FF8" w:rsidRPr="00545338">
        <w:rPr>
          <w:rtl/>
        </w:rPr>
        <w:t xml:space="preserve"> الاستشاري </w:t>
      </w:r>
      <w:r w:rsidR="00A71FF8" w:rsidRPr="00545338">
        <w:t>TDAG-WG-</w:t>
      </w:r>
      <w:proofErr w:type="spellStart"/>
      <w:r w:rsidR="00A71FF8" w:rsidRPr="00545338">
        <w:t>futureSGQ</w:t>
      </w:r>
      <w:proofErr w:type="spellEnd"/>
    </w:p>
    <w:p w14:paraId="3C8AC457" w14:textId="1AEC65A8" w:rsidR="00A71FF8" w:rsidRPr="00187814" w:rsidRDefault="00545338" w:rsidP="00187814">
      <w:pPr>
        <w:pStyle w:val="enumlev1"/>
      </w:pPr>
      <w:r w:rsidRPr="00187814">
        <w:rPr>
          <w:rFonts w:hint="cs"/>
          <w:rtl/>
        </w:rPr>
        <w:t>1</w:t>
      </w:r>
      <w:r w:rsidRPr="00187814">
        <w:rPr>
          <w:rtl/>
        </w:rPr>
        <w:tab/>
      </w:r>
      <w:r w:rsidR="00A71FF8" w:rsidRPr="00187814">
        <w:rPr>
          <w:rtl/>
        </w:rPr>
        <w:t>العمل كمنصة واحدة لإجراء مناقشات مركَّزة بشأن مسائل الدراسة المقبلة بقطاع تنمية الاتصالات ومساعدة أعضاء الاتحاد في أعمالهم التحضيرية للمؤتمر العالمي المقبل لتنمية الاتصالات من خلال اقتراح إدخال تغييرات محددة على القرار 2 (المراجَع في كيغالي، 2022) بشأن نطاق مسائل الدراسة بقطاع تنمية الاتصالات وعددها وعناوينها واختصاصاتها، مع مراعاة تطور تكنولوجيا المعلومات والاتصالات، وأولويات أعضاء الاتحاد، وكذلك الأنشطة/النتائج الحالية والسابقة للجنتي الدراسات لقطاع تنمية الاتصالات.</w:t>
      </w:r>
    </w:p>
    <w:p w14:paraId="329B1F3D" w14:textId="1C9F7648" w:rsidR="00A71FF8" w:rsidRPr="00187814" w:rsidRDefault="00545338" w:rsidP="00187814">
      <w:pPr>
        <w:pStyle w:val="enumlev1"/>
      </w:pPr>
      <w:r w:rsidRPr="00187814">
        <w:rPr>
          <w:rFonts w:hint="cs"/>
          <w:rtl/>
        </w:rPr>
        <w:t>2</w:t>
      </w:r>
      <w:r w:rsidRPr="00187814">
        <w:rPr>
          <w:rtl/>
        </w:rPr>
        <w:tab/>
      </w:r>
      <w:r w:rsidR="00A71FF8" w:rsidRPr="00187814">
        <w:rPr>
          <w:rtl/>
        </w:rPr>
        <w:t>العمل قدر الإمكان على مواءمة مسائل الدراسة المقترحة مع أولويات مكتب تنمية الاتصالات والمبادرات الإقليمية المقترحة وأهداف التنمية المستدامة لعام 2030 وخطوط عمل القمة العالمية لمجتمع المعلومات (جيم2 وجيم5 وجيم6) التي يتولى الاتحاد المسؤولية الرئيسية بشأنها.</w:t>
      </w:r>
    </w:p>
    <w:p w14:paraId="040A34A4" w14:textId="2C76288F" w:rsidR="00A71FF8" w:rsidRPr="00187814" w:rsidRDefault="00545338" w:rsidP="00187814">
      <w:pPr>
        <w:pStyle w:val="enumlev1"/>
      </w:pPr>
      <w:r w:rsidRPr="00187814">
        <w:rPr>
          <w:rFonts w:hint="cs"/>
          <w:rtl/>
        </w:rPr>
        <w:t>3</w:t>
      </w:r>
      <w:r w:rsidRPr="00187814">
        <w:rPr>
          <w:rtl/>
        </w:rPr>
        <w:tab/>
      </w:r>
      <w:r w:rsidR="00A71FF8" w:rsidRPr="00C91400">
        <w:rPr>
          <w:spacing w:val="-6"/>
          <w:rtl/>
        </w:rPr>
        <w:t>استطلاع آراء أعضاء الاتحاد وتحصيلها من خلال الوسائل ذات الصلة بما في ذلك الاستقصاءات والمساهمات والاجتماعات.</w:t>
      </w:r>
    </w:p>
    <w:p w14:paraId="16922403" w14:textId="2CDCF20E" w:rsidR="00A71FF8" w:rsidRPr="00187814" w:rsidRDefault="00545338" w:rsidP="00187814">
      <w:pPr>
        <w:pStyle w:val="enumlev1"/>
      </w:pPr>
      <w:r w:rsidRPr="00187814">
        <w:rPr>
          <w:rFonts w:hint="cs"/>
          <w:rtl/>
        </w:rPr>
        <w:t>4</w:t>
      </w:r>
      <w:r w:rsidRPr="00187814">
        <w:rPr>
          <w:rtl/>
        </w:rPr>
        <w:tab/>
      </w:r>
      <w:r w:rsidR="00A71FF8" w:rsidRPr="00187814">
        <w:rPr>
          <w:rtl/>
        </w:rPr>
        <w:t>التواصل مع لجنتي الدراسات لقطاع تنمية الاتصالات من خلال منسقي لجنتي الدراسات 1 و2 المعيّنين المعنيين بمستقبل مسائل الدراسة. ويمكن للمنسقين، ضمن عدة أدوار، أن يقدموا إلى أعضاء الاتحاد، بناء</w:t>
      </w:r>
      <w:r w:rsidR="00187814">
        <w:rPr>
          <w:rFonts w:hint="cs"/>
          <w:rtl/>
        </w:rPr>
        <w:t>ً</w:t>
      </w:r>
      <w:r w:rsidR="00A71FF8" w:rsidRPr="00187814">
        <w:rPr>
          <w:rtl/>
        </w:rPr>
        <w:t xml:space="preserve"> على طلبهم، المساعدة في إعداد مساهمات بشأن مستقبل المسائل.</w:t>
      </w:r>
    </w:p>
    <w:p w14:paraId="7F7C55E9" w14:textId="1EBAAABB" w:rsidR="00A71FF8" w:rsidRPr="00187814" w:rsidRDefault="00545338" w:rsidP="00187814">
      <w:pPr>
        <w:pStyle w:val="enumlev1"/>
      </w:pPr>
      <w:r w:rsidRPr="00187814">
        <w:rPr>
          <w:rFonts w:hint="cs"/>
          <w:rtl/>
        </w:rPr>
        <w:t>5</w:t>
      </w:r>
      <w:r w:rsidRPr="00187814">
        <w:rPr>
          <w:rtl/>
        </w:rPr>
        <w:tab/>
      </w:r>
      <w:r w:rsidR="00A71FF8" w:rsidRPr="00187814">
        <w:rPr>
          <w:rtl/>
        </w:rPr>
        <w:t>المواظبة على تقديم معلومات محدَّثة إلى الفريق الاستشاري لتنمية الاتصالات.</w:t>
      </w:r>
    </w:p>
    <w:p w14:paraId="5FF8CF24" w14:textId="3C2B81BE" w:rsidR="00A71FF8" w:rsidRPr="00BF7EC9" w:rsidRDefault="00AE2F13" w:rsidP="00C774E5">
      <w:pPr>
        <w:pStyle w:val="Heading1"/>
        <w:spacing w:after="120"/>
      </w:pPr>
      <w:r w:rsidRPr="00AE2F13">
        <w:rPr>
          <w:rFonts w:hint="cs"/>
          <w:rtl/>
        </w:rPr>
        <w:t>4</w:t>
      </w:r>
      <w:r w:rsidRPr="00AE2F13">
        <w:rPr>
          <w:rtl/>
        </w:rPr>
        <w:tab/>
      </w:r>
      <w:r w:rsidR="00A71FF8" w:rsidRPr="00AE2F13">
        <w:rPr>
          <w:rtl/>
        </w:rPr>
        <w:t xml:space="preserve">نتائج </w:t>
      </w:r>
      <w:r w:rsidR="00A71FF8" w:rsidRPr="00187814">
        <w:rPr>
          <w:rtl/>
        </w:rPr>
        <w:t>الاجتماعات</w:t>
      </w:r>
    </w:p>
    <w:tbl>
      <w:tblPr>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6834"/>
      </w:tblGrid>
      <w:tr w:rsidR="00A71FF8" w:rsidRPr="00C91400" w14:paraId="4489F1A7" w14:textId="77777777" w:rsidTr="00027318">
        <w:trPr>
          <w:trHeight w:val="300"/>
          <w:tblHeader/>
        </w:trPr>
        <w:tc>
          <w:tcPr>
            <w:tcW w:w="2795" w:type="dxa"/>
            <w:shd w:val="clear" w:color="auto" w:fill="auto"/>
            <w:hideMark/>
          </w:tcPr>
          <w:p w14:paraId="672F8FE3" w14:textId="77777777" w:rsidR="00A71FF8" w:rsidRPr="00C91400" w:rsidRDefault="00A71FF8" w:rsidP="00C774E5">
            <w:pPr>
              <w:pStyle w:val="TableHead"/>
              <w:keepNext w:val="0"/>
              <w:widowControl w:val="0"/>
              <w:spacing w:line="280" w:lineRule="exact"/>
              <w:rPr>
                <w:position w:val="2"/>
              </w:rPr>
            </w:pPr>
            <w:r w:rsidRPr="00C91400">
              <w:rPr>
                <w:position w:val="2"/>
                <w:rtl/>
              </w:rPr>
              <w:t>تقرير الاجتماعات</w:t>
            </w:r>
          </w:p>
        </w:tc>
        <w:tc>
          <w:tcPr>
            <w:tcW w:w="6834" w:type="dxa"/>
            <w:shd w:val="clear" w:color="auto" w:fill="auto"/>
            <w:hideMark/>
          </w:tcPr>
          <w:p w14:paraId="26AFE251" w14:textId="77777777" w:rsidR="00A71FF8" w:rsidRPr="00C91400" w:rsidRDefault="00A71FF8" w:rsidP="00C774E5">
            <w:pPr>
              <w:pStyle w:val="TableHead"/>
              <w:keepNext w:val="0"/>
              <w:widowControl w:val="0"/>
              <w:spacing w:line="280" w:lineRule="exact"/>
              <w:rPr>
                <w:position w:val="2"/>
              </w:rPr>
            </w:pPr>
            <w:r w:rsidRPr="00C91400">
              <w:rPr>
                <w:position w:val="2"/>
                <w:rtl/>
              </w:rPr>
              <w:t>النتائج</w:t>
            </w:r>
          </w:p>
        </w:tc>
      </w:tr>
      <w:tr w:rsidR="00A71FF8" w:rsidRPr="00C91400" w14:paraId="4EE2A5BC" w14:textId="77777777" w:rsidTr="00027318">
        <w:trPr>
          <w:trHeight w:val="300"/>
        </w:trPr>
        <w:tc>
          <w:tcPr>
            <w:tcW w:w="2795" w:type="dxa"/>
            <w:shd w:val="clear" w:color="auto" w:fill="auto"/>
            <w:hideMark/>
          </w:tcPr>
          <w:p w14:paraId="7B085E4B" w14:textId="137E78C6" w:rsidR="00A71FF8" w:rsidRPr="00C91400" w:rsidRDefault="00A71FF8" w:rsidP="00C774E5">
            <w:pPr>
              <w:pStyle w:val="Tabletexte"/>
              <w:widowControl w:val="0"/>
              <w:spacing w:line="280" w:lineRule="exact"/>
              <w:jc w:val="left"/>
              <w:rPr>
                <w:position w:val="2"/>
                <w:sz w:val="22"/>
                <w:szCs w:val="22"/>
              </w:rPr>
            </w:pPr>
            <w:r w:rsidRPr="00C91400">
              <w:rPr>
                <w:position w:val="2"/>
                <w:sz w:val="22"/>
                <w:szCs w:val="22"/>
                <w:rtl/>
              </w:rPr>
              <w:t>الاجتماع الأول المنعقد في</w:t>
            </w:r>
            <w:r w:rsidR="00C91400">
              <w:rPr>
                <w:rFonts w:hint="cs"/>
                <w:position w:val="2"/>
                <w:sz w:val="22"/>
                <w:szCs w:val="22"/>
                <w:rtl/>
              </w:rPr>
              <w:t> </w:t>
            </w:r>
            <w:r w:rsidRPr="00C91400">
              <w:rPr>
                <w:position w:val="2"/>
                <w:sz w:val="22"/>
                <w:szCs w:val="22"/>
                <w:rtl/>
              </w:rPr>
              <w:t>4</w:t>
            </w:r>
            <w:r w:rsidR="00AF4907" w:rsidRPr="00C91400">
              <w:rPr>
                <w:rFonts w:hint="cs"/>
                <w:position w:val="2"/>
                <w:sz w:val="22"/>
                <w:szCs w:val="22"/>
                <w:rtl/>
              </w:rPr>
              <w:t> </w:t>
            </w:r>
            <w:r w:rsidRPr="00C91400">
              <w:rPr>
                <w:position w:val="2"/>
                <w:sz w:val="22"/>
                <w:szCs w:val="22"/>
                <w:rtl/>
              </w:rPr>
              <w:t>مارس 2024</w:t>
            </w:r>
          </w:p>
        </w:tc>
        <w:tc>
          <w:tcPr>
            <w:tcW w:w="6834" w:type="dxa"/>
            <w:shd w:val="clear" w:color="auto" w:fill="auto"/>
            <w:hideMark/>
          </w:tcPr>
          <w:p w14:paraId="0B166028" w14:textId="1713354A" w:rsidR="00A71FF8" w:rsidRPr="00C91400" w:rsidRDefault="00AE2F13" w:rsidP="00C91400">
            <w:pPr>
              <w:pStyle w:val="enumlev1"/>
              <w:widowControl w:val="0"/>
              <w:spacing w:before="60" w:after="60" w:line="280" w:lineRule="exact"/>
              <w:ind w:left="397" w:hanging="397"/>
              <w:rPr>
                <w:position w:val="2"/>
                <w:lang w:bidi="ar-SA"/>
              </w:rPr>
            </w:pPr>
            <w:r w:rsidRPr="00C91400">
              <w:rPr>
                <w:rFonts w:hint="cs"/>
                <w:position w:val="2"/>
                <w:rtl/>
              </w:rPr>
              <w:t>-</w:t>
            </w:r>
            <w:r w:rsidRPr="00C91400">
              <w:rPr>
                <w:position w:val="2"/>
                <w:rtl/>
              </w:rPr>
              <w:tab/>
            </w:r>
            <w:r w:rsidR="00A71FF8" w:rsidRPr="00C91400">
              <w:rPr>
                <w:position w:val="2"/>
                <w:rtl/>
              </w:rPr>
              <w:t>الاتفاق على فريق الإدارة والاختصاصات</w:t>
            </w:r>
          </w:p>
          <w:p w14:paraId="74738A36" w14:textId="0AD1360D" w:rsidR="00A71FF8" w:rsidRPr="00C91400" w:rsidRDefault="00AE2F13" w:rsidP="00C91400">
            <w:pPr>
              <w:pStyle w:val="enumlev1"/>
              <w:widowControl w:val="0"/>
              <w:spacing w:before="60" w:after="60" w:line="280" w:lineRule="exact"/>
              <w:ind w:left="397" w:hanging="397"/>
              <w:rPr>
                <w:position w:val="2"/>
                <w:lang w:bidi="ar-SA"/>
              </w:rPr>
            </w:pPr>
            <w:r w:rsidRPr="00C91400">
              <w:rPr>
                <w:rFonts w:hint="cs"/>
                <w:position w:val="2"/>
                <w:rtl/>
              </w:rPr>
              <w:t>-</w:t>
            </w:r>
            <w:r w:rsidRPr="00C91400">
              <w:rPr>
                <w:position w:val="2"/>
                <w:rtl/>
              </w:rPr>
              <w:tab/>
            </w:r>
            <w:r w:rsidR="00A71FF8" w:rsidRPr="00C91400">
              <w:rPr>
                <w:position w:val="2"/>
                <w:rtl/>
              </w:rPr>
              <w:t>الاتفاق على مواعيد الاجتماعات المقبلة</w:t>
            </w:r>
          </w:p>
          <w:p w14:paraId="0F8A35DA" w14:textId="04004905" w:rsidR="00A71FF8" w:rsidRPr="00C91400" w:rsidRDefault="00AE2F13" w:rsidP="00C91400">
            <w:pPr>
              <w:pStyle w:val="enumlev1"/>
              <w:widowControl w:val="0"/>
              <w:spacing w:before="60" w:after="60" w:line="280" w:lineRule="exact"/>
              <w:ind w:left="397" w:hanging="397"/>
              <w:rPr>
                <w:position w:val="2"/>
                <w:lang w:bidi="ar-SA"/>
              </w:rPr>
            </w:pPr>
            <w:r w:rsidRPr="00C91400">
              <w:rPr>
                <w:rFonts w:hint="cs"/>
                <w:position w:val="2"/>
                <w:rtl/>
              </w:rPr>
              <w:lastRenderedPageBreak/>
              <w:t>-</w:t>
            </w:r>
            <w:r w:rsidRPr="00C91400">
              <w:rPr>
                <w:position w:val="2"/>
                <w:rtl/>
              </w:rPr>
              <w:tab/>
            </w:r>
            <w:r w:rsidR="00A71FF8" w:rsidRPr="00C91400">
              <w:rPr>
                <w:position w:val="2"/>
                <w:rtl/>
              </w:rPr>
              <w:t>استعراض ورقة المعلومات الأساسية لإعداد مسائل الدراسة المقبلة</w:t>
            </w:r>
          </w:p>
          <w:p w14:paraId="4440A5F7" w14:textId="5B1C2F3A" w:rsidR="00A71FF8" w:rsidRPr="00C91400" w:rsidRDefault="00A71FF8" w:rsidP="00C774E5">
            <w:pPr>
              <w:pStyle w:val="Tabletexte"/>
              <w:widowControl w:val="0"/>
              <w:spacing w:line="280" w:lineRule="exact"/>
              <w:rPr>
                <w:position w:val="2"/>
                <w:sz w:val="22"/>
                <w:szCs w:val="22"/>
              </w:rPr>
            </w:pPr>
            <w:r w:rsidRPr="00C91400">
              <w:rPr>
                <w:position w:val="2"/>
                <w:sz w:val="22"/>
                <w:szCs w:val="22"/>
                <w:rtl/>
              </w:rPr>
              <w:t xml:space="preserve">يرد تقرير الاجتماع في الوثيقة </w:t>
            </w:r>
            <w:hyperlink r:id="rId13" w:history="1">
              <w:r w:rsidRPr="00C91400">
                <w:rPr>
                  <w:rStyle w:val="Hyperlink"/>
                  <w:position w:val="2"/>
                  <w:sz w:val="22"/>
                  <w:szCs w:val="22"/>
                  <w:rtl/>
                </w:rPr>
                <w:t>TDAG-WG-</w:t>
              </w:r>
              <w:proofErr w:type="spellStart"/>
              <w:r w:rsidRPr="00C91400">
                <w:rPr>
                  <w:rStyle w:val="Hyperlink"/>
                  <w:position w:val="2"/>
                  <w:sz w:val="22"/>
                  <w:szCs w:val="22"/>
                  <w:rtl/>
                </w:rPr>
                <w:t>futureSGQ</w:t>
              </w:r>
              <w:proofErr w:type="spellEnd"/>
              <w:r w:rsidRPr="00C91400">
                <w:rPr>
                  <w:rStyle w:val="Hyperlink"/>
                  <w:position w:val="2"/>
                  <w:sz w:val="22"/>
                  <w:szCs w:val="22"/>
                  <w:rtl/>
                </w:rPr>
                <w:t>/6</w:t>
              </w:r>
            </w:hyperlink>
          </w:p>
          <w:p w14:paraId="7F2BD04A" w14:textId="77777777" w:rsidR="00A71FF8" w:rsidRPr="00C91400" w:rsidRDefault="00A71FF8" w:rsidP="00C774E5">
            <w:pPr>
              <w:pStyle w:val="Tabletexte"/>
              <w:widowControl w:val="0"/>
              <w:spacing w:line="280" w:lineRule="exact"/>
              <w:rPr>
                <w:position w:val="2"/>
                <w:sz w:val="22"/>
                <w:szCs w:val="22"/>
              </w:rPr>
            </w:pPr>
            <w:r w:rsidRPr="00C91400">
              <w:rPr>
                <w:position w:val="2"/>
                <w:sz w:val="22"/>
                <w:szCs w:val="22"/>
                <w:rtl/>
              </w:rPr>
              <w:t>وأبلغت النتائج إلى اجتماع الفريق الاستشاري لتنمية الاتصالات لعام 2024.</w:t>
            </w:r>
          </w:p>
        </w:tc>
      </w:tr>
      <w:tr w:rsidR="00A71FF8" w:rsidRPr="00C91400" w14:paraId="4255BD4B" w14:textId="77777777" w:rsidTr="00027318">
        <w:trPr>
          <w:trHeight w:val="300"/>
        </w:trPr>
        <w:tc>
          <w:tcPr>
            <w:tcW w:w="2795" w:type="dxa"/>
            <w:shd w:val="clear" w:color="auto" w:fill="auto"/>
            <w:hideMark/>
          </w:tcPr>
          <w:p w14:paraId="67FD0B11" w14:textId="559F6FAD" w:rsidR="00A71FF8" w:rsidRPr="00C91400" w:rsidRDefault="00A71FF8" w:rsidP="00C774E5">
            <w:pPr>
              <w:pStyle w:val="Tabletexte"/>
              <w:widowControl w:val="0"/>
              <w:spacing w:line="280" w:lineRule="exact"/>
              <w:jc w:val="left"/>
              <w:rPr>
                <w:position w:val="2"/>
                <w:sz w:val="22"/>
                <w:szCs w:val="22"/>
              </w:rPr>
            </w:pPr>
            <w:r w:rsidRPr="00C91400">
              <w:rPr>
                <w:position w:val="2"/>
                <w:sz w:val="22"/>
                <w:szCs w:val="22"/>
                <w:rtl/>
              </w:rPr>
              <w:lastRenderedPageBreak/>
              <w:t>الاجتماع الثاني المنعقد في</w:t>
            </w:r>
            <w:r w:rsidR="00C91400">
              <w:rPr>
                <w:rFonts w:hint="cs"/>
                <w:position w:val="2"/>
                <w:sz w:val="22"/>
                <w:szCs w:val="22"/>
                <w:rtl/>
              </w:rPr>
              <w:t> </w:t>
            </w:r>
            <w:r w:rsidRPr="00C91400">
              <w:rPr>
                <w:position w:val="2"/>
                <w:sz w:val="22"/>
                <w:szCs w:val="22"/>
                <w:rtl/>
              </w:rPr>
              <w:t>3</w:t>
            </w:r>
            <w:r w:rsidR="00AF4907" w:rsidRPr="00C91400">
              <w:rPr>
                <w:rFonts w:hint="cs"/>
                <w:position w:val="2"/>
                <w:sz w:val="22"/>
                <w:szCs w:val="22"/>
                <w:rtl/>
              </w:rPr>
              <w:t> </w:t>
            </w:r>
            <w:r w:rsidRPr="00C91400">
              <w:rPr>
                <w:position w:val="2"/>
                <w:sz w:val="22"/>
                <w:szCs w:val="22"/>
                <w:rtl/>
              </w:rPr>
              <w:t>سبتمبر 2024</w:t>
            </w:r>
          </w:p>
        </w:tc>
        <w:tc>
          <w:tcPr>
            <w:tcW w:w="6834" w:type="dxa"/>
            <w:shd w:val="clear" w:color="auto" w:fill="auto"/>
            <w:hideMark/>
          </w:tcPr>
          <w:p w14:paraId="719E68FC" w14:textId="5F564332" w:rsidR="00A71FF8" w:rsidRPr="00C91400" w:rsidRDefault="00AE2F13" w:rsidP="00C91400">
            <w:pPr>
              <w:pStyle w:val="enumlev1"/>
              <w:widowControl w:val="0"/>
              <w:spacing w:before="60" w:after="60" w:line="280" w:lineRule="exact"/>
              <w:ind w:left="397" w:hanging="397"/>
              <w:rPr>
                <w:position w:val="2"/>
                <w:lang w:bidi="ar-SA"/>
              </w:rPr>
            </w:pPr>
            <w:r w:rsidRPr="00C91400">
              <w:rPr>
                <w:rFonts w:hint="cs"/>
                <w:position w:val="2"/>
                <w:rtl/>
              </w:rPr>
              <w:t>-</w:t>
            </w:r>
            <w:r w:rsidRPr="00C91400">
              <w:rPr>
                <w:position w:val="2"/>
                <w:rtl/>
              </w:rPr>
              <w:tab/>
            </w:r>
            <w:r w:rsidR="00A71FF8" w:rsidRPr="00C91400">
              <w:rPr>
                <w:position w:val="2"/>
                <w:rtl/>
              </w:rPr>
              <w:t>الاتفاق على محتوى نموذج الاستشارة عبر الإنترنت وكذلك على مواعيد إطلاق وإغلاق الاستشارة</w:t>
            </w:r>
            <w:r w:rsidRPr="00C91400">
              <w:rPr>
                <w:rFonts w:hint="cs"/>
                <w:position w:val="2"/>
                <w:rtl/>
              </w:rPr>
              <w:t>.</w:t>
            </w:r>
          </w:p>
          <w:p w14:paraId="652E7545" w14:textId="6530D536" w:rsidR="00A71FF8" w:rsidRPr="00C91400" w:rsidRDefault="00A71FF8" w:rsidP="00C774E5">
            <w:pPr>
              <w:pStyle w:val="Tabletexte"/>
              <w:widowControl w:val="0"/>
              <w:spacing w:line="280" w:lineRule="exact"/>
              <w:rPr>
                <w:position w:val="2"/>
                <w:sz w:val="22"/>
                <w:szCs w:val="22"/>
              </w:rPr>
            </w:pPr>
            <w:r w:rsidRPr="00C91400">
              <w:rPr>
                <w:position w:val="2"/>
                <w:sz w:val="22"/>
                <w:szCs w:val="22"/>
                <w:rtl/>
              </w:rPr>
              <w:t xml:space="preserve">يرد تقرير الاجتماع في الوثيقة </w:t>
            </w:r>
            <w:hyperlink r:id="rId14" w:history="1">
              <w:r w:rsidRPr="00C91400">
                <w:rPr>
                  <w:rStyle w:val="Hyperlink"/>
                  <w:position w:val="2"/>
                  <w:sz w:val="22"/>
                  <w:szCs w:val="22"/>
                  <w:rtl/>
                </w:rPr>
                <w:t>TDAG-WG-</w:t>
              </w:r>
              <w:proofErr w:type="spellStart"/>
              <w:r w:rsidRPr="00C91400">
                <w:rPr>
                  <w:rStyle w:val="Hyperlink"/>
                  <w:position w:val="2"/>
                  <w:sz w:val="22"/>
                  <w:szCs w:val="22"/>
                  <w:rtl/>
                </w:rPr>
                <w:t>futureSGQ</w:t>
              </w:r>
              <w:proofErr w:type="spellEnd"/>
              <w:r w:rsidRPr="00C91400">
                <w:rPr>
                  <w:rStyle w:val="Hyperlink"/>
                  <w:position w:val="2"/>
                  <w:sz w:val="22"/>
                  <w:szCs w:val="22"/>
                  <w:rtl/>
                </w:rPr>
                <w:t>/10</w:t>
              </w:r>
            </w:hyperlink>
          </w:p>
        </w:tc>
      </w:tr>
      <w:tr w:rsidR="00A71FF8" w:rsidRPr="00C91400" w14:paraId="1A2AB97A" w14:textId="77777777" w:rsidTr="00027318">
        <w:trPr>
          <w:trHeight w:val="300"/>
        </w:trPr>
        <w:tc>
          <w:tcPr>
            <w:tcW w:w="2795" w:type="dxa"/>
            <w:shd w:val="clear" w:color="auto" w:fill="auto"/>
            <w:hideMark/>
          </w:tcPr>
          <w:p w14:paraId="6E4BCF4B" w14:textId="797BC290" w:rsidR="00A71FF8" w:rsidRPr="00C91400" w:rsidRDefault="00A71FF8" w:rsidP="00C91400">
            <w:pPr>
              <w:pStyle w:val="Tabletexte"/>
              <w:widowControl w:val="0"/>
              <w:spacing w:line="280" w:lineRule="exact"/>
              <w:jc w:val="left"/>
              <w:rPr>
                <w:position w:val="2"/>
                <w:sz w:val="22"/>
                <w:szCs w:val="22"/>
              </w:rPr>
            </w:pPr>
            <w:r w:rsidRPr="00C91400">
              <w:rPr>
                <w:position w:val="2"/>
                <w:sz w:val="22"/>
                <w:szCs w:val="22"/>
                <w:rtl/>
              </w:rPr>
              <w:t xml:space="preserve">الاجتماع </w:t>
            </w:r>
            <w:r w:rsidR="00531020" w:rsidRPr="00C91400">
              <w:rPr>
                <w:rFonts w:hint="cs"/>
                <w:position w:val="2"/>
                <w:sz w:val="22"/>
                <w:szCs w:val="22"/>
                <w:rtl/>
              </w:rPr>
              <w:t>الثالث</w:t>
            </w:r>
            <w:r w:rsidRPr="00C91400">
              <w:rPr>
                <w:position w:val="2"/>
                <w:sz w:val="22"/>
                <w:szCs w:val="22"/>
                <w:rtl/>
              </w:rPr>
              <w:t xml:space="preserve"> المنعقد في</w:t>
            </w:r>
            <w:r w:rsidR="00C91400">
              <w:rPr>
                <w:rFonts w:hint="cs"/>
                <w:position w:val="2"/>
                <w:sz w:val="22"/>
                <w:szCs w:val="22"/>
                <w:rtl/>
              </w:rPr>
              <w:t> </w:t>
            </w:r>
            <w:r w:rsidRPr="00C91400">
              <w:rPr>
                <w:position w:val="2"/>
                <w:sz w:val="22"/>
                <w:szCs w:val="22"/>
                <w:rtl/>
              </w:rPr>
              <w:t>3</w:t>
            </w:r>
            <w:r w:rsidR="00C91400">
              <w:rPr>
                <w:rFonts w:hint="cs"/>
                <w:position w:val="2"/>
                <w:sz w:val="22"/>
                <w:szCs w:val="22"/>
                <w:rtl/>
              </w:rPr>
              <w:t> </w:t>
            </w:r>
            <w:r w:rsidR="00531020" w:rsidRPr="00C91400">
              <w:rPr>
                <w:rFonts w:hint="cs"/>
                <w:position w:val="2"/>
                <w:sz w:val="22"/>
                <w:szCs w:val="22"/>
                <w:rtl/>
              </w:rPr>
              <w:t>ديسمبر</w:t>
            </w:r>
            <w:r w:rsidRPr="00C91400">
              <w:rPr>
                <w:position w:val="2"/>
                <w:sz w:val="22"/>
                <w:szCs w:val="22"/>
                <w:rtl/>
              </w:rPr>
              <w:t xml:space="preserve"> 2024 </w:t>
            </w:r>
          </w:p>
        </w:tc>
        <w:tc>
          <w:tcPr>
            <w:tcW w:w="6834" w:type="dxa"/>
            <w:shd w:val="clear" w:color="auto" w:fill="auto"/>
            <w:hideMark/>
          </w:tcPr>
          <w:p w14:paraId="6D5C6369" w14:textId="75EC06EA" w:rsidR="00A71FF8" w:rsidRPr="00C91400" w:rsidRDefault="00EB3F1C" w:rsidP="00C91400">
            <w:pPr>
              <w:pStyle w:val="enumlev1"/>
              <w:widowControl w:val="0"/>
              <w:spacing w:before="60" w:after="60" w:line="280" w:lineRule="exact"/>
              <w:ind w:left="397" w:hanging="397"/>
              <w:rPr>
                <w:position w:val="2"/>
              </w:rPr>
            </w:pPr>
            <w:r w:rsidRPr="00C91400">
              <w:rPr>
                <w:rFonts w:hint="cs"/>
                <w:position w:val="2"/>
                <w:rtl/>
              </w:rPr>
              <w:t>-</w:t>
            </w:r>
            <w:r w:rsidRPr="00C91400">
              <w:rPr>
                <w:position w:val="2"/>
                <w:rtl/>
              </w:rPr>
              <w:tab/>
            </w:r>
            <w:r w:rsidR="00A71FF8" w:rsidRPr="00C91400">
              <w:rPr>
                <w:position w:val="2"/>
                <w:rtl/>
              </w:rPr>
              <w:t>عرض نتائج المشاورة عبر الإنترنت</w:t>
            </w:r>
          </w:p>
          <w:p w14:paraId="0C5E9408" w14:textId="52C8941B" w:rsidR="00A71FF8" w:rsidRPr="00C91400" w:rsidRDefault="00EB3F1C" w:rsidP="00C91400">
            <w:pPr>
              <w:pStyle w:val="enumlev1"/>
              <w:widowControl w:val="0"/>
              <w:spacing w:before="60" w:after="60" w:line="280" w:lineRule="exact"/>
              <w:ind w:left="397" w:hanging="397"/>
              <w:rPr>
                <w:position w:val="2"/>
              </w:rPr>
            </w:pPr>
            <w:r w:rsidRPr="00C91400">
              <w:rPr>
                <w:rFonts w:hint="cs"/>
                <w:position w:val="2"/>
                <w:rtl/>
              </w:rPr>
              <w:t>-</w:t>
            </w:r>
            <w:r w:rsidRPr="00C91400">
              <w:rPr>
                <w:position w:val="2"/>
                <w:rtl/>
              </w:rPr>
              <w:tab/>
            </w:r>
            <w:r w:rsidR="00A71FF8" w:rsidRPr="00C91400">
              <w:rPr>
                <w:position w:val="2"/>
                <w:rtl/>
              </w:rPr>
              <w:t xml:space="preserve">استعراض </w:t>
            </w:r>
            <w:r w:rsidR="00531020" w:rsidRPr="00C91400">
              <w:rPr>
                <w:rFonts w:hint="cs"/>
                <w:position w:val="2"/>
                <w:rtl/>
              </w:rPr>
              <w:t>مساهمتين من</w:t>
            </w:r>
            <w:r w:rsidR="00A71FF8" w:rsidRPr="00C91400">
              <w:rPr>
                <w:position w:val="2"/>
                <w:rtl/>
              </w:rPr>
              <w:t xml:space="preserve"> الأعضاء </w:t>
            </w:r>
            <w:r w:rsidR="004F580D" w:rsidRPr="00C91400">
              <w:rPr>
                <w:rFonts w:hint="cs"/>
                <w:position w:val="2"/>
                <w:rtl/>
              </w:rPr>
              <w:t>(</w:t>
            </w:r>
            <w:r w:rsidR="00A71FF8" w:rsidRPr="00C91400">
              <w:rPr>
                <w:position w:val="2"/>
                <w:rtl/>
              </w:rPr>
              <w:t>الاتحاد الإفريقي للاتصالات</w:t>
            </w:r>
            <w:r w:rsidRPr="00C91400">
              <w:rPr>
                <w:rFonts w:hint="cs"/>
                <w:position w:val="2"/>
                <w:rtl/>
              </w:rPr>
              <w:t xml:space="preserve"> </w:t>
            </w:r>
            <w:r w:rsidRPr="00C91400">
              <w:rPr>
                <w:position w:val="2"/>
              </w:rPr>
              <w:t>(ATU)</w:t>
            </w:r>
            <w:r w:rsidR="00A71FF8" w:rsidRPr="00C91400">
              <w:rPr>
                <w:position w:val="2"/>
                <w:rtl/>
              </w:rPr>
              <w:t>، لجنة</w:t>
            </w:r>
            <w:r w:rsidRPr="00C91400">
              <w:rPr>
                <w:position w:val="2"/>
              </w:rPr>
              <w:t> </w:t>
            </w:r>
            <w:r w:rsidR="00A71FF8" w:rsidRPr="00C91400">
              <w:rPr>
                <w:position w:val="2"/>
                <w:rtl/>
              </w:rPr>
              <w:t>الدراسات 1</w:t>
            </w:r>
            <w:r w:rsidR="004F580D" w:rsidRPr="00C91400">
              <w:rPr>
                <w:rFonts w:hint="cs"/>
                <w:position w:val="2"/>
                <w:rtl/>
                <w:lang w:val="en-GB"/>
              </w:rPr>
              <w:t>)</w:t>
            </w:r>
          </w:p>
          <w:p w14:paraId="2361A524" w14:textId="01DB91D4" w:rsidR="00A71FF8" w:rsidRPr="00C91400" w:rsidRDefault="00EB3F1C" w:rsidP="00C91400">
            <w:pPr>
              <w:pStyle w:val="enumlev1"/>
              <w:widowControl w:val="0"/>
              <w:spacing w:before="60" w:after="60" w:line="280" w:lineRule="exact"/>
              <w:ind w:left="397" w:hanging="397"/>
              <w:rPr>
                <w:position w:val="2"/>
              </w:rPr>
            </w:pPr>
            <w:r w:rsidRPr="00C91400">
              <w:rPr>
                <w:rFonts w:hint="cs"/>
                <w:position w:val="2"/>
                <w:rtl/>
              </w:rPr>
              <w:t>-</w:t>
            </w:r>
            <w:r w:rsidRPr="00C91400">
              <w:rPr>
                <w:position w:val="2"/>
                <w:rtl/>
              </w:rPr>
              <w:tab/>
            </w:r>
            <w:r w:rsidR="00A71FF8" w:rsidRPr="00C91400">
              <w:rPr>
                <w:position w:val="2"/>
                <w:rtl/>
              </w:rPr>
              <w:t>الاتفاق على أن يعدّ الرئيس مشروع مراجعة لمقتطفات من الملحقين 1 و2 بالقرار</w:t>
            </w:r>
            <w:r w:rsidR="00C91400">
              <w:rPr>
                <w:rFonts w:hint="cs"/>
                <w:position w:val="2"/>
                <w:rtl/>
              </w:rPr>
              <w:t> </w:t>
            </w:r>
            <w:r w:rsidR="00A71FF8" w:rsidRPr="00C91400">
              <w:rPr>
                <w:position w:val="2"/>
                <w:rtl/>
              </w:rPr>
              <w:t>2 (المراج</w:t>
            </w:r>
            <w:r w:rsidRPr="00C91400">
              <w:rPr>
                <w:rFonts w:hint="cs"/>
                <w:position w:val="2"/>
                <w:rtl/>
              </w:rPr>
              <w:t>َ</w:t>
            </w:r>
            <w:r w:rsidR="00A71FF8" w:rsidRPr="00C91400">
              <w:rPr>
                <w:position w:val="2"/>
                <w:rtl/>
              </w:rPr>
              <w:t>ع في كيغالي، 2022) للمؤتمر العالمي لتنمية الاتصالات، بما</w:t>
            </w:r>
            <w:r w:rsidR="00AF4907" w:rsidRPr="00C91400">
              <w:rPr>
                <w:rFonts w:hint="cs"/>
                <w:position w:val="2"/>
                <w:rtl/>
              </w:rPr>
              <w:t> </w:t>
            </w:r>
            <w:r w:rsidR="00A71FF8" w:rsidRPr="00C91400">
              <w:rPr>
                <w:position w:val="2"/>
                <w:rtl/>
              </w:rPr>
              <w:t>في</w:t>
            </w:r>
            <w:r w:rsidR="00C91400">
              <w:rPr>
                <w:rFonts w:hint="cs"/>
                <w:position w:val="2"/>
                <w:rtl/>
              </w:rPr>
              <w:t> </w:t>
            </w:r>
            <w:r w:rsidR="00A71FF8" w:rsidRPr="00C91400">
              <w:rPr>
                <w:position w:val="2"/>
                <w:rtl/>
              </w:rPr>
              <w:t>ذلك اختصاصات مسائل الدراسة. وستراعي المراجعة (المشروع الأول للوثيقة الموحدة) نتائج المشاورة عبر الإنترنت والمساهمات المستعرضة والمناقشات التي جرت في الاجتماع.</w:t>
            </w:r>
          </w:p>
          <w:p w14:paraId="74090C53" w14:textId="1D706C9C" w:rsidR="00A71FF8" w:rsidRPr="00C91400" w:rsidRDefault="00A71FF8" w:rsidP="00C774E5">
            <w:pPr>
              <w:pStyle w:val="Tabletexte"/>
              <w:widowControl w:val="0"/>
              <w:spacing w:line="280" w:lineRule="exact"/>
              <w:rPr>
                <w:position w:val="2"/>
                <w:sz w:val="22"/>
                <w:szCs w:val="22"/>
              </w:rPr>
            </w:pPr>
            <w:r w:rsidRPr="00C91400">
              <w:rPr>
                <w:position w:val="2"/>
                <w:sz w:val="22"/>
                <w:szCs w:val="22"/>
                <w:rtl/>
              </w:rPr>
              <w:t xml:space="preserve">يرد تقرير الاجتماع في الوثيقة </w:t>
            </w:r>
            <w:hyperlink r:id="rId15" w:history="1">
              <w:r w:rsidRPr="00C91400">
                <w:rPr>
                  <w:rStyle w:val="Hyperlink"/>
                  <w:position w:val="2"/>
                  <w:sz w:val="22"/>
                  <w:szCs w:val="22"/>
                  <w:rtl/>
                </w:rPr>
                <w:t>TDAG-WG-</w:t>
              </w:r>
              <w:proofErr w:type="spellStart"/>
              <w:r w:rsidRPr="00C91400">
                <w:rPr>
                  <w:rStyle w:val="Hyperlink"/>
                  <w:position w:val="2"/>
                  <w:sz w:val="22"/>
                  <w:szCs w:val="22"/>
                  <w:rtl/>
                </w:rPr>
                <w:t>futureSGQ</w:t>
              </w:r>
              <w:proofErr w:type="spellEnd"/>
              <w:r w:rsidRPr="00C91400">
                <w:rPr>
                  <w:rStyle w:val="Hyperlink"/>
                  <w:position w:val="2"/>
                  <w:sz w:val="22"/>
                  <w:szCs w:val="22"/>
                  <w:rtl/>
                </w:rPr>
                <w:t>/16</w:t>
              </w:r>
            </w:hyperlink>
          </w:p>
        </w:tc>
      </w:tr>
      <w:tr w:rsidR="00A71FF8" w:rsidRPr="00C91400" w14:paraId="55E3A998" w14:textId="77777777" w:rsidTr="00027318">
        <w:trPr>
          <w:trHeight w:val="300"/>
        </w:trPr>
        <w:tc>
          <w:tcPr>
            <w:tcW w:w="2795" w:type="dxa"/>
            <w:shd w:val="clear" w:color="auto" w:fill="auto"/>
            <w:hideMark/>
          </w:tcPr>
          <w:p w14:paraId="741A3165" w14:textId="47814F03" w:rsidR="00A71FF8" w:rsidRPr="00C91400" w:rsidRDefault="00A71FF8" w:rsidP="00C774E5">
            <w:pPr>
              <w:pStyle w:val="Tabletexte"/>
              <w:widowControl w:val="0"/>
              <w:spacing w:line="280" w:lineRule="exact"/>
              <w:jc w:val="left"/>
              <w:rPr>
                <w:position w:val="2"/>
                <w:sz w:val="22"/>
                <w:szCs w:val="22"/>
              </w:rPr>
            </w:pPr>
            <w:r w:rsidRPr="00C91400">
              <w:rPr>
                <w:position w:val="2"/>
                <w:sz w:val="22"/>
                <w:szCs w:val="22"/>
                <w:rtl/>
              </w:rPr>
              <w:t>الاجتماع الرابع المنعقد في</w:t>
            </w:r>
            <w:r w:rsidR="00C91400">
              <w:rPr>
                <w:rFonts w:hint="cs"/>
                <w:position w:val="2"/>
                <w:sz w:val="22"/>
                <w:szCs w:val="22"/>
                <w:rtl/>
              </w:rPr>
              <w:t> </w:t>
            </w:r>
            <w:r w:rsidRPr="00C91400">
              <w:rPr>
                <w:position w:val="2"/>
                <w:sz w:val="22"/>
                <w:szCs w:val="22"/>
                <w:rtl/>
              </w:rPr>
              <w:t>21</w:t>
            </w:r>
            <w:r w:rsidR="00AF4907" w:rsidRPr="00C91400">
              <w:rPr>
                <w:rFonts w:hint="cs"/>
                <w:position w:val="2"/>
                <w:sz w:val="22"/>
                <w:szCs w:val="22"/>
                <w:rtl/>
              </w:rPr>
              <w:t> </w:t>
            </w:r>
            <w:r w:rsidRPr="00C91400">
              <w:rPr>
                <w:position w:val="2"/>
                <w:sz w:val="22"/>
                <w:szCs w:val="22"/>
                <w:rtl/>
              </w:rPr>
              <w:t xml:space="preserve">يناير 2025 </w:t>
            </w:r>
          </w:p>
        </w:tc>
        <w:tc>
          <w:tcPr>
            <w:tcW w:w="6834" w:type="dxa"/>
            <w:shd w:val="clear" w:color="auto" w:fill="auto"/>
            <w:hideMark/>
          </w:tcPr>
          <w:p w14:paraId="2BE5D2C0" w14:textId="753B1ED9" w:rsidR="00A71FF8" w:rsidRPr="00C91400" w:rsidRDefault="00AE2F13" w:rsidP="00C91400">
            <w:pPr>
              <w:pStyle w:val="enumlev1"/>
              <w:widowControl w:val="0"/>
              <w:spacing w:before="60" w:after="60" w:line="280" w:lineRule="exact"/>
              <w:ind w:left="397" w:hanging="397"/>
              <w:rPr>
                <w:position w:val="2"/>
              </w:rPr>
            </w:pPr>
            <w:r w:rsidRPr="00C91400">
              <w:rPr>
                <w:rFonts w:hint="cs"/>
                <w:position w:val="2"/>
                <w:rtl/>
              </w:rPr>
              <w:t>-</w:t>
            </w:r>
            <w:r w:rsidRPr="00C91400">
              <w:rPr>
                <w:position w:val="2"/>
                <w:rtl/>
              </w:rPr>
              <w:tab/>
            </w:r>
            <w:r w:rsidR="00A71FF8" w:rsidRPr="00C91400">
              <w:rPr>
                <w:position w:val="2"/>
                <w:rtl/>
              </w:rPr>
              <w:t xml:space="preserve">استعراض المشروع الأول للوثيقة الموحدة </w:t>
            </w:r>
            <w:hyperlink r:id="rId16" w:history="1">
              <w:r w:rsidR="00A71FF8" w:rsidRPr="00C91400">
                <w:rPr>
                  <w:rStyle w:val="Hyperlink"/>
                  <w:position w:val="2"/>
                  <w:rtl/>
                </w:rPr>
                <w:t>TDAG-WG-</w:t>
              </w:r>
              <w:proofErr w:type="spellStart"/>
              <w:r w:rsidR="00A71FF8" w:rsidRPr="00C91400">
                <w:rPr>
                  <w:rStyle w:val="Hyperlink"/>
                  <w:position w:val="2"/>
                  <w:rtl/>
                </w:rPr>
                <w:t>futureSGQ</w:t>
              </w:r>
              <w:proofErr w:type="spellEnd"/>
              <w:r w:rsidR="00A71FF8" w:rsidRPr="00C91400">
                <w:rPr>
                  <w:rStyle w:val="Hyperlink"/>
                  <w:position w:val="2"/>
                  <w:rtl/>
                </w:rPr>
                <w:t>/23</w:t>
              </w:r>
            </w:hyperlink>
          </w:p>
          <w:p w14:paraId="2AD2C853" w14:textId="41F438CC" w:rsidR="00A71FF8" w:rsidRPr="00C91400" w:rsidRDefault="00AE2F13" w:rsidP="00C91400">
            <w:pPr>
              <w:pStyle w:val="enumlev1"/>
              <w:widowControl w:val="0"/>
              <w:spacing w:before="60" w:after="60" w:line="280" w:lineRule="exact"/>
              <w:ind w:left="397" w:hanging="397"/>
              <w:rPr>
                <w:position w:val="2"/>
              </w:rPr>
            </w:pPr>
            <w:r w:rsidRPr="00C91400">
              <w:rPr>
                <w:rFonts w:hint="cs"/>
                <w:position w:val="2"/>
                <w:rtl/>
              </w:rPr>
              <w:t>-</w:t>
            </w:r>
            <w:r w:rsidRPr="00C91400">
              <w:rPr>
                <w:position w:val="2"/>
                <w:rtl/>
              </w:rPr>
              <w:tab/>
            </w:r>
            <w:r w:rsidR="00A71FF8" w:rsidRPr="00C91400">
              <w:rPr>
                <w:position w:val="2"/>
                <w:rtl/>
              </w:rPr>
              <w:t xml:space="preserve">استعراض مساهمات الأعضاء </w:t>
            </w:r>
            <w:r w:rsidRPr="00C91400">
              <w:rPr>
                <w:rFonts w:hint="cs"/>
                <w:position w:val="2"/>
                <w:rtl/>
              </w:rPr>
              <w:t>(</w:t>
            </w:r>
            <w:r w:rsidR="00A71FF8" w:rsidRPr="00C91400">
              <w:rPr>
                <w:position w:val="2"/>
                <w:rtl/>
              </w:rPr>
              <w:t>رابطة آسيا والمحيط الهادئ</w:t>
            </w:r>
            <w:r w:rsidR="00C91400">
              <w:rPr>
                <w:rFonts w:hint="cs"/>
                <w:position w:val="2"/>
                <w:rtl/>
              </w:rPr>
              <w:t> </w:t>
            </w:r>
            <w:r w:rsidR="00C91400">
              <w:rPr>
                <w:position w:val="2"/>
              </w:rPr>
              <w:t>(APT)</w:t>
            </w:r>
            <w:r w:rsidR="00A71FF8" w:rsidRPr="00C91400">
              <w:rPr>
                <w:position w:val="2"/>
                <w:rtl/>
              </w:rPr>
              <w:t>، المملكة المتحدة وآخرون، الصين، لجنة الدراسات 1، لجنة الدراسات 2</w:t>
            </w:r>
            <w:r w:rsidRPr="00C91400">
              <w:rPr>
                <w:rFonts w:hint="cs"/>
                <w:position w:val="2"/>
                <w:rtl/>
              </w:rPr>
              <w:t>)</w:t>
            </w:r>
          </w:p>
          <w:p w14:paraId="735BD0F2" w14:textId="3B5CFD9C" w:rsidR="00A71FF8" w:rsidRPr="00C91400" w:rsidRDefault="00AE2F13" w:rsidP="00C91400">
            <w:pPr>
              <w:pStyle w:val="enumlev1"/>
              <w:widowControl w:val="0"/>
              <w:spacing w:before="60" w:after="60" w:line="280" w:lineRule="exact"/>
              <w:ind w:left="397" w:hanging="397"/>
              <w:rPr>
                <w:position w:val="2"/>
              </w:rPr>
            </w:pPr>
            <w:r w:rsidRPr="00C91400">
              <w:rPr>
                <w:rFonts w:hint="cs"/>
                <w:position w:val="2"/>
                <w:rtl/>
              </w:rPr>
              <w:t>-</w:t>
            </w:r>
            <w:r w:rsidRPr="00C91400">
              <w:rPr>
                <w:position w:val="2"/>
                <w:rtl/>
              </w:rPr>
              <w:tab/>
            </w:r>
            <w:r w:rsidR="00A71FF8" w:rsidRPr="00C91400">
              <w:rPr>
                <w:position w:val="2"/>
                <w:rtl/>
              </w:rPr>
              <w:t>الاتفاق على تحديث المشروع الأول للوثيقة الموحدة في ضوء المساهمات المستعرضة، والمناقشات التي جرت في الاجتماعات والمشاورات اللاحقة على النحو المتفق عليه في الاجتماع.</w:t>
            </w:r>
          </w:p>
          <w:p w14:paraId="246BC7FB" w14:textId="7D03570A" w:rsidR="00A71FF8" w:rsidRPr="00C91400" w:rsidRDefault="00A71FF8" w:rsidP="00C774E5">
            <w:pPr>
              <w:pStyle w:val="Tabletexte"/>
              <w:widowControl w:val="0"/>
              <w:spacing w:line="280" w:lineRule="exact"/>
              <w:rPr>
                <w:position w:val="2"/>
                <w:sz w:val="22"/>
                <w:szCs w:val="22"/>
              </w:rPr>
            </w:pPr>
            <w:r w:rsidRPr="00C91400">
              <w:rPr>
                <w:position w:val="2"/>
                <w:sz w:val="22"/>
                <w:szCs w:val="22"/>
                <w:rtl/>
              </w:rPr>
              <w:t xml:space="preserve">يرد تقرير الاجتماع في الوثيقة </w:t>
            </w:r>
            <w:hyperlink r:id="rId17" w:history="1">
              <w:r w:rsidRPr="00C91400">
                <w:rPr>
                  <w:rStyle w:val="Hyperlink"/>
                  <w:position w:val="2"/>
                  <w:sz w:val="22"/>
                  <w:szCs w:val="22"/>
                  <w:rtl/>
                </w:rPr>
                <w:t>TDAG-WG-</w:t>
              </w:r>
              <w:proofErr w:type="spellStart"/>
              <w:r w:rsidRPr="00C91400">
                <w:rPr>
                  <w:rStyle w:val="Hyperlink"/>
                  <w:position w:val="2"/>
                  <w:sz w:val="22"/>
                  <w:szCs w:val="22"/>
                  <w:rtl/>
                </w:rPr>
                <w:t>futureSGQ</w:t>
              </w:r>
              <w:proofErr w:type="spellEnd"/>
              <w:r w:rsidRPr="00C91400">
                <w:rPr>
                  <w:rStyle w:val="Hyperlink"/>
                  <w:position w:val="2"/>
                  <w:sz w:val="22"/>
                  <w:szCs w:val="22"/>
                  <w:rtl/>
                </w:rPr>
                <w:t>/25</w:t>
              </w:r>
            </w:hyperlink>
          </w:p>
        </w:tc>
      </w:tr>
      <w:tr w:rsidR="00A71FF8" w:rsidRPr="00C91400" w14:paraId="756A0859" w14:textId="77777777" w:rsidTr="00027318">
        <w:trPr>
          <w:trHeight w:val="300"/>
        </w:trPr>
        <w:tc>
          <w:tcPr>
            <w:tcW w:w="2795" w:type="dxa"/>
            <w:shd w:val="clear" w:color="auto" w:fill="auto"/>
          </w:tcPr>
          <w:p w14:paraId="19EE1C04" w14:textId="76DEEB58" w:rsidR="00A71FF8" w:rsidRPr="00C91400" w:rsidRDefault="00A71FF8" w:rsidP="00C774E5">
            <w:pPr>
              <w:pStyle w:val="Tabletexte"/>
              <w:widowControl w:val="0"/>
              <w:spacing w:line="280" w:lineRule="exact"/>
              <w:jc w:val="left"/>
              <w:rPr>
                <w:position w:val="2"/>
                <w:sz w:val="22"/>
                <w:szCs w:val="22"/>
              </w:rPr>
            </w:pPr>
            <w:r w:rsidRPr="00C91400">
              <w:rPr>
                <w:position w:val="2"/>
                <w:sz w:val="22"/>
                <w:szCs w:val="22"/>
                <w:rtl/>
              </w:rPr>
              <w:t>الاجتماع الخامس المنعقد في</w:t>
            </w:r>
            <w:r w:rsidR="00C91400">
              <w:rPr>
                <w:rFonts w:hint="cs"/>
                <w:position w:val="2"/>
                <w:sz w:val="22"/>
                <w:szCs w:val="22"/>
                <w:rtl/>
              </w:rPr>
              <w:t> </w:t>
            </w:r>
            <w:r w:rsidRPr="00C91400">
              <w:rPr>
                <w:position w:val="2"/>
                <w:sz w:val="22"/>
                <w:szCs w:val="22"/>
                <w:rtl/>
              </w:rPr>
              <w:t>4</w:t>
            </w:r>
            <w:r w:rsidR="00AF4907" w:rsidRPr="00C91400">
              <w:rPr>
                <w:rFonts w:hint="cs"/>
                <w:position w:val="2"/>
                <w:sz w:val="22"/>
                <w:szCs w:val="22"/>
                <w:rtl/>
              </w:rPr>
              <w:t> </w:t>
            </w:r>
            <w:r w:rsidRPr="00C91400">
              <w:rPr>
                <w:position w:val="2"/>
                <w:sz w:val="22"/>
                <w:szCs w:val="22"/>
                <w:rtl/>
              </w:rPr>
              <w:t>مارس 2025</w:t>
            </w:r>
          </w:p>
        </w:tc>
        <w:tc>
          <w:tcPr>
            <w:tcW w:w="6834" w:type="dxa"/>
            <w:shd w:val="clear" w:color="auto" w:fill="auto"/>
          </w:tcPr>
          <w:p w14:paraId="5EB5793A" w14:textId="60F77E03" w:rsidR="00A71FF8" w:rsidRPr="00C91400" w:rsidRDefault="00AE2F13" w:rsidP="00C91400">
            <w:pPr>
              <w:pStyle w:val="enumlev1"/>
              <w:widowControl w:val="0"/>
              <w:spacing w:before="60" w:after="60" w:line="280" w:lineRule="exact"/>
              <w:ind w:left="397" w:hanging="397"/>
              <w:rPr>
                <w:position w:val="2"/>
              </w:rPr>
            </w:pPr>
            <w:r w:rsidRPr="00C91400">
              <w:rPr>
                <w:rFonts w:hint="cs"/>
                <w:position w:val="2"/>
                <w:rtl/>
              </w:rPr>
              <w:t>-</w:t>
            </w:r>
            <w:r w:rsidRPr="00C91400">
              <w:rPr>
                <w:position w:val="2"/>
                <w:rtl/>
              </w:rPr>
              <w:tab/>
            </w:r>
            <w:r w:rsidR="00A71FF8" w:rsidRPr="00C91400">
              <w:rPr>
                <w:position w:val="2"/>
                <w:rtl/>
              </w:rPr>
              <w:t xml:space="preserve">استعراض </w:t>
            </w:r>
            <w:r w:rsidR="00A71FF8" w:rsidRPr="00C91400">
              <w:rPr>
                <w:position w:val="2"/>
                <w:rtl/>
              </w:rPr>
              <w:t xml:space="preserve">المشروع </w:t>
            </w:r>
            <w:r w:rsidR="00AF4907" w:rsidRPr="00C91400">
              <w:rPr>
                <w:rFonts w:hint="cs"/>
                <w:position w:val="2"/>
                <w:rtl/>
              </w:rPr>
              <w:t>الثاني</w:t>
            </w:r>
            <w:r w:rsidR="00AF4907" w:rsidRPr="00C91400">
              <w:rPr>
                <w:position w:val="2"/>
                <w:rtl/>
              </w:rPr>
              <w:t xml:space="preserve"> </w:t>
            </w:r>
            <w:r w:rsidR="00A71FF8" w:rsidRPr="00C91400">
              <w:rPr>
                <w:position w:val="2"/>
                <w:rtl/>
              </w:rPr>
              <w:t xml:space="preserve">للوثيقة الموحدة </w:t>
            </w:r>
            <w:hyperlink r:id="rId18" w:history="1">
              <w:r w:rsidRPr="00C91400">
                <w:rPr>
                  <w:rStyle w:val="Hyperlink"/>
                  <w:position w:val="2"/>
                  <w:lang w:val="en-GB"/>
                </w:rPr>
                <w:t>TDAG-WG-</w:t>
              </w:r>
              <w:proofErr w:type="spellStart"/>
              <w:r w:rsidRPr="00C91400">
                <w:rPr>
                  <w:rStyle w:val="Hyperlink"/>
                  <w:position w:val="2"/>
                  <w:lang w:val="en-GB"/>
                </w:rPr>
                <w:t>futureSGQ</w:t>
              </w:r>
              <w:proofErr w:type="spellEnd"/>
              <w:r w:rsidRPr="00C91400">
                <w:rPr>
                  <w:rStyle w:val="Hyperlink"/>
                  <w:position w:val="2"/>
                  <w:lang w:val="en-GB"/>
                </w:rPr>
                <w:t>/</w:t>
              </w:r>
              <w:r w:rsidRPr="00C91400">
                <w:rPr>
                  <w:rStyle w:val="Hyperlink"/>
                  <w:rFonts w:hint="eastAsia"/>
                  <w:position w:val="2"/>
                  <w:lang w:val="en-GB"/>
                </w:rPr>
                <w:t>29</w:t>
              </w:r>
            </w:hyperlink>
          </w:p>
          <w:p w14:paraId="72F8939D" w14:textId="316C65FC" w:rsidR="00A71FF8" w:rsidRPr="00C91400" w:rsidRDefault="00AE2F13" w:rsidP="00C91400">
            <w:pPr>
              <w:pStyle w:val="enumlev1"/>
              <w:widowControl w:val="0"/>
              <w:spacing w:before="60" w:after="60" w:line="280" w:lineRule="exact"/>
              <w:ind w:left="397" w:hanging="397"/>
              <w:rPr>
                <w:position w:val="2"/>
                <w:lang w:bidi="ar-SA"/>
              </w:rPr>
            </w:pPr>
            <w:r w:rsidRPr="00C91400">
              <w:rPr>
                <w:rFonts w:hint="cs"/>
                <w:position w:val="2"/>
                <w:rtl/>
              </w:rPr>
              <w:t>-</w:t>
            </w:r>
            <w:r w:rsidRPr="00C91400">
              <w:rPr>
                <w:position w:val="2"/>
                <w:rtl/>
              </w:rPr>
              <w:tab/>
            </w:r>
            <w:r w:rsidR="00A71FF8" w:rsidRPr="00C91400">
              <w:rPr>
                <w:position w:val="2"/>
                <w:rtl/>
              </w:rPr>
              <w:t xml:space="preserve">استعراض </w:t>
            </w:r>
            <w:r w:rsidR="00A4192B" w:rsidRPr="00C91400">
              <w:rPr>
                <w:rFonts w:hint="cs"/>
                <w:position w:val="2"/>
                <w:rtl/>
              </w:rPr>
              <w:t xml:space="preserve">خمس </w:t>
            </w:r>
            <w:r w:rsidR="00A71FF8" w:rsidRPr="00C91400">
              <w:rPr>
                <w:position w:val="2"/>
                <w:rtl/>
              </w:rPr>
              <w:t xml:space="preserve">مساهمات </w:t>
            </w:r>
            <w:r w:rsidR="00A4192B" w:rsidRPr="00C91400">
              <w:rPr>
                <w:rFonts w:hint="cs"/>
                <w:position w:val="2"/>
                <w:rtl/>
              </w:rPr>
              <w:t xml:space="preserve">من </w:t>
            </w:r>
            <w:r w:rsidR="00A71FF8" w:rsidRPr="00C91400">
              <w:rPr>
                <w:position w:val="2"/>
                <w:rtl/>
              </w:rPr>
              <w:t xml:space="preserve">الأعضاء </w:t>
            </w:r>
            <w:r w:rsidRPr="00C91400">
              <w:rPr>
                <w:rFonts w:hint="cs"/>
                <w:position w:val="2"/>
                <w:rtl/>
              </w:rPr>
              <w:t>(</w:t>
            </w:r>
            <w:r w:rsidR="00A71FF8" w:rsidRPr="00C91400">
              <w:rPr>
                <w:position w:val="2"/>
                <w:rtl/>
              </w:rPr>
              <w:t>الاتحاد الإفريقي للاتصالات</w:t>
            </w:r>
            <w:r w:rsidR="00C91400">
              <w:rPr>
                <w:rFonts w:hint="cs"/>
                <w:position w:val="2"/>
                <w:rtl/>
              </w:rPr>
              <w:t> </w:t>
            </w:r>
            <w:r w:rsidR="00C91400">
              <w:rPr>
                <w:position w:val="2"/>
              </w:rPr>
              <w:t>(ATU)</w:t>
            </w:r>
            <w:r w:rsidR="00A71FF8" w:rsidRPr="00C91400">
              <w:rPr>
                <w:position w:val="2"/>
                <w:rtl/>
              </w:rPr>
              <w:t>، الصين، مصر، الفريق الاستشاري للصناعة المعني بقضايا التنمية</w:t>
            </w:r>
            <w:r w:rsidR="00EB3F1C" w:rsidRPr="00C91400">
              <w:rPr>
                <w:position w:val="2"/>
                <w:rtl/>
              </w:rPr>
              <w:t xml:space="preserve"> </w:t>
            </w:r>
            <w:r w:rsidR="00A71FF8" w:rsidRPr="00C91400">
              <w:rPr>
                <w:position w:val="2"/>
                <w:rtl/>
              </w:rPr>
              <w:t>وكبار مسؤولي التنظيم في القطاع الخاص</w:t>
            </w:r>
            <w:r w:rsidR="00EB3F1C" w:rsidRPr="00C91400">
              <w:rPr>
                <w:rFonts w:hint="cs"/>
                <w:position w:val="2"/>
                <w:rtl/>
                <w:lang w:bidi="ar-SA"/>
              </w:rPr>
              <w:t xml:space="preserve"> (</w:t>
            </w:r>
            <w:r w:rsidR="00EB3F1C" w:rsidRPr="00C91400">
              <w:rPr>
                <w:position w:val="2"/>
                <w:lang w:val="en-GB" w:bidi="ar-SA"/>
              </w:rPr>
              <w:t>IAGDI-CRO</w:t>
            </w:r>
            <w:r w:rsidR="00EB3F1C" w:rsidRPr="00C91400">
              <w:rPr>
                <w:rFonts w:hint="cs"/>
                <w:position w:val="2"/>
                <w:rtl/>
                <w:lang w:val="en-GB" w:bidi="ar-SA"/>
              </w:rPr>
              <w:t>)</w:t>
            </w:r>
            <w:r w:rsidR="00A71FF8" w:rsidRPr="00C91400">
              <w:rPr>
                <w:position w:val="2"/>
                <w:rtl/>
              </w:rPr>
              <w:t>، لجنة الدراسات 1</w:t>
            </w:r>
            <w:r w:rsidRPr="00C91400">
              <w:rPr>
                <w:rFonts w:hint="cs"/>
                <w:position w:val="2"/>
                <w:rtl/>
              </w:rPr>
              <w:t>)</w:t>
            </w:r>
          </w:p>
          <w:p w14:paraId="4543DD4E" w14:textId="37334653" w:rsidR="00A71FF8" w:rsidRPr="00C91400" w:rsidRDefault="00AE2F13" w:rsidP="00C91400">
            <w:pPr>
              <w:pStyle w:val="enumlev1"/>
              <w:widowControl w:val="0"/>
              <w:spacing w:before="60" w:after="60" w:line="280" w:lineRule="exact"/>
              <w:ind w:left="397" w:hanging="397"/>
              <w:rPr>
                <w:position w:val="2"/>
                <w:lang w:bidi="ar-SA"/>
              </w:rPr>
            </w:pPr>
            <w:r w:rsidRPr="00C91400">
              <w:rPr>
                <w:rFonts w:hint="cs"/>
                <w:position w:val="2"/>
                <w:rtl/>
              </w:rPr>
              <w:t>-</w:t>
            </w:r>
            <w:r w:rsidRPr="00C91400">
              <w:rPr>
                <w:position w:val="2"/>
                <w:rtl/>
              </w:rPr>
              <w:tab/>
            </w:r>
            <w:r w:rsidR="00A71FF8" w:rsidRPr="00C91400">
              <w:rPr>
                <w:position w:val="2"/>
                <w:rtl/>
              </w:rPr>
              <w:t>الاتفاق على تحديث المشروع الثاني للوثيقة الموحدة في ضوء المساهمات المستعرضة، والمناقشات التي جرت في الاجتماعات والمشاورات اللاحقة على النحو المتفق عليه في الاجتماع.</w:t>
            </w:r>
          </w:p>
          <w:p w14:paraId="578DC922" w14:textId="0969C919" w:rsidR="00A71FF8" w:rsidRPr="00C91400" w:rsidRDefault="00A71FF8" w:rsidP="00C774E5">
            <w:pPr>
              <w:pStyle w:val="Tabletexte"/>
              <w:widowControl w:val="0"/>
              <w:spacing w:line="280" w:lineRule="exact"/>
              <w:rPr>
                <w:position w:val="2"/>
                <w:sz w:val="22"/>
                <w:szCs w:val="22"/>
              </w:rPr>
            </w:pPr>
            <w:r w:rsidRPr="00C91400">
              <w:rPr>
                <w:position w:val="2"/>
                <w:sz w:val="22"/>
                <w:szCs w:val="22"/>
                <w:rtl/>
              </w:rPr>
              <w:t xml:space="preserve">يرد تقرير الاجتماع في الوثيقة </w:t>
            </w:r>
            <w:hyperlink r:id="rId19" w:history="1">
              <w:r w:rsidR="004F580D" w:rsidRPr="00C91400">
                <w:rPr>
                  <w:rStyle w:val="Hyperlink"/>
                  <w:position w:val="2"/>
                  <w:sz w:val="22"/>
                  <w:szCs w:val="22"/>
                  <w:lang w:val="en-GB"/>
                </w:rPr>
                <w:t>TDAG-WG-</w:t>
              </w:r>
              <w:proofErr w:type="spellStart"/>
              <w:r w:rsidR="004F580D" w:rsidRPr="00C91400">
                <w:rPr>
                  <w:rStyle w:val="Hyperlink"/>
                  <w:position w:val="2"/>
                  <w:sz w:val="22"/>
                  <w:szCs w:val="22"/>
                  <w:lang w:val="en-GB"/>
                </w:rPr>
                <w:t>futureSGQ</w:t>
              </w:r>
              <w:proofErr w:type="spellEnd"/>
              <w:r w:rsidR="004F580D" w:rsidRPr="00C91400">
                <w:rPr>
                  <w:rStyle w:val="Hyperlink"/>
                  <w:position w:val="2"/>
                  <w:sz w:val="22"/>
                  <w:szCs w:val="22"/>
                  <w:lang w:val="en-GB"/>
                </w:rPr>
                <w:t>/</w:t>
              </w:r>
              <w:r w:rsidR="004F580D" w:rsidRPr="00C91400">
                <w:rPr>
                  <w:rStyle w:val="Hyperlink"/>
                  <w:rFonts w:hint="eastAsia"/>
                  <w:position w:val="2"/>
                  <w:sz w:val="22"/>
                  <w:szCs w:val="22"/>
                  <w:lang w:val="en-GB"/>
                </w:rPr>
                <w:t>34</w:t>
              </w:r>
            </w:hyperlink>
          </w:p>
        </w:tc>
      </w:tr>
      <w:tr w:rsidR="00A71FF8" w:rsidRPr="00C91400" w14:paraId="6706F5EF" w14:textId="77777777" w:rsidTr="00027318">
        <w:trPr>
          <w:trHeight w:val="300"/>
        </w:trPr>
        <w:tc>
          <w:tcPr>
            <w:tcW w:w="2795" w:type="dxa"/>
            <w:shd w:val="clear" w:color="auto" w:fill="auto"/>
          </w:tcPr>
          <w:p w14:paraId="7FCF26DA" w14:textId="2F7322A2" w:rsidR="00A71FF8" w:rsidRPr="00C91400" w:rsidRDefault="00A71FF8" w:rsidP="00C774E5">
            <w:pPr>
              <w:pStyle w:val="Tabletexte"/>
              <w:widowControl w:val="0"/>
              <w:spacing w:line="280" w:lineRule="exact"/>
              <w:jc w:val="left"/>
              <w:rPr>
                <w:position w:val="2"/>
                <w:sz w:val="22"/>
                <w:szCs w:val="22"/>
              </w:rPr>
            </w:pPr>
            <w:r w:rsidRPr="00C91400">
              <w:rPr>
                <w:position w:val="2"/>
                <w:sz w:val="22"/>
                <w:szCs w:val="22"/>
                <w:rtl/>
              </w:rPr>
              <w:t>الاجتماع السادس المنعقد في 16</w:t>
            </w:r>
            <w:r w:rsidR="00AF4907" w:rsidRPr="00C91400">
              <w:rPr>
                <w:rFonts w:hint="cs"/>
                <w:position w:val="2"/>
                <w:sz w:val="22"/>
                <w:szCs w:val="22"/>
                <w:rtl/>
              </w:rPr>
              <w:t> </w:t>
            </w:r>
            <w:r w:rsidRPr="00C91400">
              <w:rPr>
                <w:position w:val="2"/>
                <w:sz w:val="22"/>
                <w:szCs w:val="22"/>
                <w:rtl/>
              </w:rPr>
              <w:t xml:space="preserve">أبريل 2025 </w:t>
            </w:r>
          </w:p>
        </w:tc>
        <w:tc>
          <w:tcPr>
            <w:tcW w:w="6834" w:type="dxa"/>
            <w:shd w:val="clear" w:color="auto" w:fill="auto"/>
          </w:tcPr>
          <w:p w14:paraId="39C7F58F" w14:textId="269150EF" w:rsidR="00FC4E66" w:rsidRPr="00C91400" w:rsidRDefault="002941F0" w:rsidP="00C91400">
            <w:pPr>
              <w:pStyle w:val="enumlev1"/>
              <w:widowControl w:val="0"/>
              <w:spacing w:before="60" w:after="60" w:line="280" w:lineRule="exact"/>
              <w:ind w:left="397" w:hanging="397"/>
              <w:rPr>
                <w:rFonts w:cstheme="minorHAnsi"/>
                <w:position w:val="2"/>
                <w:lang w:val="ar-SA" w:eastAsia="zh-TW" w:bidi="en-GB"/>
              </w:rPr>
            </w:pPr>
            <w:r w:rsidRPr="00C91400">
              <w:rPr>
                <w:rFonts w:hint="cs"/>
                <w:position w:val="2"/>
                <w:rtl/>
              </w:rPr>
              <w:t>-</w:t>
            </w:r>
            <w:r w:rsidRPr="00C91400">
              <w:rPr>
                <w:position w:val="2"/>
                <w:rtl/>
              </w:rPr>
              <w:tab/>
            </w:r>
            <w:r w:rsidR="00FC4E66" w:rsidRPr="00C91400">
              <w:rPr>
                <w:position w:val="2"/>
                <w:rtl/>
              </w:rPr>
              <w:t>استعراض الم</w:t>
            </w:r>
            <w:r w:rsidR="00FC4E66" w:rsidRPr="00C91400">
              <w:rPr>
                <w:position w:val="2"/>
                <w:rtl/>
              </w:rPr>
              <w:t xml:space="preserve">شروع </w:t>
            </w:r>
            <w:r w:rsidR="00AF4907" w:rsidRPr="00C91400">
              <w:rPr>
                <w:rFonts w:hint="cs"/>
                <w:position w:val="2"/>
                <w:rtl/>
              </w:rPr>
              <w:t>الثالث</w:t>
            </w:r>
            <w:r w:rsidR="00AF4907" w:rsidRPr="00C91400">
              <w:rPr>
                <w:position w:val="2"/>
                <w:rtl/>
              </w:rPr>
              <w:t xml:space="preserve"> </w:t>
            </w:r>
            <w:r w:rsidR="00FC4E66" w:rsidRPr="00C91400">
              <w:rPr>
                <w:position w:val="2"/>
                <w:rtl/>
              </w:rPr>
              <w:t xml:space="preserve">للوثيقة الموحدة </w:t>
            </w:r>
            <w:hyperlink r:id="rId20" w:history="1">
              <w:r w:rsidR="00037D3E" w:rsidRPr="00C91400">
                <w:rPr>
                  <w:rStyle w:val="Hyperlink"/>
                  <w:position w:val="2"/>
                </w:rPr>
                <w:t>TDAG-WG-</w:t>
              </w:r>
              <w:proofErr w:type="spellStart"/>
              <w:r w:rsidR="00037D3E" w:rsidRPr="00C91400">
                <w:rPr>
                  <w:rStyle w:val="Hyperlink"/>
                  <w:position w:val="2"/>
                </w:rPr>
                <w:t>futureSGQ</w:t>
              </w:r>
              <w:proofErr w:type="spellEnd"/>
              <w:r w:rsidR="00037D3E" w:rsidRPr="00C91400">
                <w:rPr>
                  <w:rStyle w:val="Hyperlink"/>
                  <w:position w:val="2"/>
                </w:rPr>
                <w:t>/38</w:t>
              </w:r>
            </w:hyperlink>
          </w:p>
          <w:p w14:paraId="4724474A" w14:textId="65A07EFC" w:rsidR="00FC4E66" w:rsidRPr="00C91400" w:rsidRDefault="002941F0" w:rsidP="00C91400">
            <w:pPr>
              <w:pStyle w:val="enumlev1"/>
              <w:widowControl w:val="0"/>
              <w:spacing w:before="60" w:after="60" w:line="280" w:lineRule="exact"/>
              <w:ind w:left="397" w:hanging="397"/>
              <w:rPr>
                <w:rFonts w:cstheme="minorHAnsi"/>
                <w:position w:val="2"/>
                <w:lang w:val="ar-SA" w:eastAsia="zh-TW" w:bidi="en-GB"/>
              </w:rPr>
            </w:pPr>
            <w:r w:rsidRPr="00C91400">
              <w:rPr>
                <w:rFonts w:hint="cs"/>
                <w:position w:val="2"/>
                <w:rtl/>
              </w:rPr>
              <w:t>-</w:t>
            </w:r>
            <w:r w:rsidRPr="00C91400">
              <w:rPr>
                <w:position w:val="2"/>
                <w:rtl/>
              </w:rPr>
              <w:tab/>
            </w:r>
            <w:r w:rsidR="00FC4E66" w:rsidRPr="00C91400">
              <w:rPr>
                <w:position w:val="2"/>
                <w:rtl/>
              </w:rPr>
              <w:t>استعراض ثلاث مساهمات من الأعضاء (رابطة آسيا والمحيط الهادئ</w:t>
            </w:r>
            <w:r w:rsidR="00037D3E" w:rsidRPr="00C91400">
              <w:rPr>
                <w:rFonts w:hint="cs"/>
                <w:position w:val="2"/>
                <w:rtl/>
                <w:lang w:bidi="ar-SA"/>
              </w:rPr>
              <w:t xml:space="preserve"> </w:t>
            </w:r>
            <w:r w:rsidR="00037D3E" w:rsidRPr="00C91400">
              <w:rPr>
                <w:position w:val="2"/>
                <w:lang w:bidi="ar-SA"/>
              </w:rPr>
              <w:t>(APT)</w:t>
            </w:r>
            <w:r w:rsidR="00FC4E66" w:rsidRPr="00C91400">
              <w:rPr>
                <w:position w:val="2"/>
                <w:rtl/>
              </w:rPr>
              <w:t>، الكومنولث الإقليمي في مجال الاتصالات</w:t>
            </w:r>
            <w:r w:rsidR="00037D3E" w:rsidRPr="00C91400">
              <w:rPr>
                <w:rFonts w:hint="cs"/>
                <w:position w:val="2"/>
                <w:rtl/>
                <w:lang w:bidi="ar-SA"/>
              </w:rPr>
              <w:t xml:space="preserve"> </w:t>
            </w:r>
            <w:r w:rsidR="00037D3E" w:rsidRPr="00C91400">
              <w:rPr>
                <w:position w:val="2"/>
                <w:lang w:bidi="ar-SA"/>
              </w:rPr>
              <w:t>(RCC)</w:t>
            </w:r>
            <w:r w:rsidR="00FC4E66" w:rsidRPr="00C91400">
              <w:rPr>
                <w:position w:val="2"/>
                <w:rtl/>
              </w:rPr>
              <w:t>، الاتحاد الروسي)</w:t>
            </w:r>
          </w:p>
          <w:p w14:paraId="55CFC1A4" w14:textId="5D610632" w:rsidR="00FC4E66" w:rsidRPr="00C91400" w:rsidRDefault="002941F0" w:rsidP="00C91400">
            <w:pPr>
              <w:pStyle w:val="enumlev1"/>
              <w:widowControl w:val="0"/>
              <w:spacing w:before="60" w:after="60" w:line="280" w:lineRule="exact"/>
              <w:ind w:left="397" w:hanging="397"/>
              <w:rPr>
                <w:rFonts w:cstheme="minorHAnsi"/>
                <w:position w:val="2"/>
                <w:lang w:val="ar-SA" w:eastAsia="zh-TW" w:bidi="en-GB"/>
              </w:rPr>
            </w:pPr>
            <w:r w:rsidRPr="00C91400">
              <w:rPr>
                <w:rFonts w:hint="cs"/>
                <w:position w:val="2"/>
                <w:rtl/>
              </w:rPr>
              <w:t>-</w:t>
            </w:r>
            <w:r w:rsidRPr="00C91400">
              <w:rPr>
                <w:position w:val="2"/>
                <w:rtl/>
              </w:rPr>
              <w:tab/>
            </w:r>
            <w:r w:rsidR="00FC4E66" w:rsidRPr="00C91400">
              <w:rPr>
                <w:position w:val="2"/>
                <w:rtl/>
              </w:rPr>
              <w:t>الاتفاق على تحديث المشروع الثالث للوثيقة الموحدة باستخدام مدخلات من المساهمات المستعرضة، والمناقشات التي جرت في الاجتماعات والمشاورات الإضافية على النحو المتفق عليه في الاجتماع. والوثيقة المحدثة هي</w:t>
            </w:r>
            <w:r w:rsidR="000F5A24">
              <w:rPr>
                <w:rFonts w:hint="eastAsia"/>
                <w:position w:val="2"/>
                <w:rtl/>
              </w:rPr>
              <w:t> </w:t>
            </w:r>
            <w:hyperlink r:id="rId21" w:history="1">
              <w:r w:rsidR="00037D3E" w:rsidRPr="00C91400">
                <w:rPr>
                  <w:rStyle w:val="Hyperlink"/>
                  <w:position w:val="2"/>
                </w:rPr>
                <w:t>TDAG</w:t>
              </w:r>
              <w:r w:rsidR="000F5A24">
                <w:rPr>
                  <w:rStyle w:val="Hyperlink"/>
                  <w:position w:val="2"/>
                </w:rPr>
                <w:noBreakHyphen/>
              </w:r>
              <w:r w:rsidR="00037D3E" w:rsidRPr="00C91400">
                <w:rPr>
                  <w:rStyle w:val="Hyperlink"/>
                  <w:position w:val="2"/>
                </w:rPr>
                <w:t>WG</w:t>
              </w:r>
              <w:r w:rsidR="000F5A24">
                <w:rPr>
                  <w:rStyle w:val="Hyperlink"/>
                  <w:position w:val="2"/>
                </w:rPr>
                <w:noBreakHyphen/>
              </w:r>
              <w:proofErr w:type="spellStart"/>
              <w:r w:rsidR="00037D3E" w:rsidRPr="00C91400">
                <w:rPr>
                  <w:rStyle w:val="Hyperlink"/>
                  <w:position w:val="2"/>
                </w:rPr>
                <w:t>futureSGQ</w:t>
              </w:r>
              <w:proofErr w:type="spellEnd"/>
              <w:r w:rsidR="00037D3E" w:rsidRPr="00C91400">
                <w:rPr>
                  <w:rStyle w:val="Hyperlink"/>
                  <w:position w:val="2"/>
                </w:rPr>
                <w:t>/43</w:t>
              </w:r>
            </w:hyperlink>
          </w:p>
          <w:p w14:paraId="49128862" w14:textId="6DD87728" w:rsidR="00A71FF8" w:rsidRPr="00C91400" w:rsidRDefault="00FC4E66" w:rsidP="00C774E5">
            <w:pPr>
              <w:pStyle w:val="Tabletexte"/>
              <w:widowControl w:val="0"/>
              <w:spacing w:line="280" w:lineRule="exact"/>
              <w:rPr>
                <w:position w:val="2"/>
                <w:sz w:val="22"/>
                <w:szCs w:val="22"/>
              </w:rPr>
            </w:pPr>
            <w:r w:rsidRPr="00C91400">
              <w:rPr>
                <w:position w:val="2"/>
                <w:sz w:val="22"/>
                <w:szCs w:val="22"/>
                <w:rtl/>
              </w:rPr>
              <w:t xml:space="preserve">يرد تقرير الاجتماع في الوثيقة </w:t>
            </w:r>
            <w:hyperlink r:id="rId22" w:history="1">
              <w:r w:rsidR="00037D3E" w:rsidRPr="00C91400">
                <w:rPr>
                  <w:rStyle w:val="Hyperlink"/>
                  <w:rFonts w:cstheme="minorHAnsi"/>
                  <w:position w:val="2"/>
                  <w:sz w:val="22"/>
                  <w:szCs w:val="22"/>
                </w:rPr>
                <w:t>TDAG-WG-</w:t>
              </w:r>
              <w:proofErr w:type="spellStart"/>
              <w:r w:rsidR="00037D3E" w:rsidRPr="00C91400">
                <w:rPr>
                  <w:rStyle w:val="Hyperlink"/>
                  <w:rFonts w:cstheme="minorHAnsi"/>
                  <w:position w:val="2"/>
                  <w:sz w:val="22"/>
                  <w:szCs w:val="22"/>
                </w:rPr>
                <w:t>futureSGQ</w:t>
              </w:r>
              <w:proofErr w:type="spellEnd"/>
              <w:r w:rsidR="00037D3E" w:rsidRPr="00C91400">
                <w:rPr>
                  <w:rStyle w:val="Hyperlink"/>
                  <w:rFonts w:cstheme="minorHAnsi"/>
                  <w:position w:val="2"/>
                  <w:sz w:val="22"/>
                  <w:szCs w:val="22"/>
                </w:rPr>
                <w:t>/4</w:t>
              </w:r>
              <w:r w:rsidR="00037D3E" w:rsidRPr="00C91400">
                <w:rPr>
                  <w:rStyle w:val="Hyperlink"/>
                  <w:position w:val="2"/>
                  <w:sz w:val="22"/>
                  <w:szCs w:val="22"/>
                </w:rPr>
                <w:t>1</w:t>
              </w:r>
            </w:hyperlink>
          </w:p>
        </w:tc>
      </w:tr>
    </w:tbl>
    <w:p w14:paraId="1115C5F7" w14:textId="4D70B21B" w:rsidR="00A71FF8" w:rsidRDefault="00A71FF8" w:rsidP="000F5A24">
      <w:pPr>
        <w:spacing w:before="240"/>
        <w:rPr>
          <w:rtl/>
        </w:rPr>
      </w:pPr>
      <w:r w:rsidRPr="00A71FF8">
        <w:rPr>
          <w:rtl/>
        </w:rPr>
        <w:t>يقدم الملحق 2 ملخصاً للاجتماعات التي عقدت بعد الاجتماع TDAG-24.</w:t>
      </w:r>
    </w:p>
    <w:p w14:paraId="6AC7E574" w14:textId="6E378BFF" w:rsidR="00FC4E66" w:rsidRPr="00FC4E66" w:rsidRDefault="00037D3E" w:rsidP="000F5A24">
      <w:pPr>
        <w:pStyle w:val="Heading1"/>
        <w:rPr>
          <w:rFonts w:cstheme="minorHAnsi"/>
          <w:szCs w:val="20"/>
          <w:lang w:val="ar-SA" w:eastAsia="zh-TW" w:bidi="en-GB"/>
        </w:rPr>
      </w:pPr>
      <w:r>
        <w:lastRenderedPageBreak/>
        <w:t>5</w:t>
      </w:r>
      <w:r>
        <w:tab/>
      </w:r>
      <w:r w:rsidR="00FC4E66" w:rsidRPr="00FC4E66">
        <w:rPr>
          <w:rtl/>
        </w:rPr>
        <w:t>المقترحات الواردة في شكل مساهمات في اجتماعات الفريق الاستشاري لتنمية الاتصالات وفريق العمل المعني بمستقبل مسائل لجان الدراسات</w:t>
      </w:r>
    </w:p>
    <w:p w14:paraId="11BA83D6" w14:textId="64A57195" w:rsidR="00FC4E66" w:rsidRPr="006D2A86" w:rsidRDefault="006D2A86" w:rsidP="006D2A86">
      <w:pPr>
        <w:pStyle w:val="enumlev1"/>
      </w:pPr>
      <w:r w:rsidRPr="006D2A86">
        <w:rPr>
          <w:rFonts w:hint="eastAsia"/>
          <w:rtl/>
        </w:rPr>
        <w:t> </w:t>
      </w:r>
      <w:r w:rsidR="00BC1468" w:rsidRPr="006D2A86">
        <w:rPr>
          <w:rFonts w:hint="cs"/>
          <w:rtl/>
        </w:rPr>
        <w:t>أ</w:t>
      </w:r>
      <w:r w:rsidRPr="006D2A86">
        <w:rPr>
          <w:rFonts w:hint="eastAsia"/>
          <w:rtl/>
        </w:rPr>
        <w:t> </w:t>
      </w:r>
      <w:r w:rsidR="00BC1468" w:rsidRPr="006D2A86">
        <w:rPr>
          <w:rFonts w:hint="cs"/>
          <w:rtl/>
        </w:rPr>
        <w:t>)</w:t>
      </w:r>
      <w:r w:rsidR="00BC1468" w:rsidRPr="006D2A86">
        <w:rPr>
          <w:rtl/>
        </w:rPr>
        <w:tab/>
      </w:r>
      <w:r w:rsidR="00FC4E66" w:rsidRPr="006D2A86">
        <w:rPr>
          <w:rtl/>
        </w:rPr>
        <w:t xml:space="preserve">الوثيقتان </w:t>
      </w:r>
      <w:hyperlink r:id="rId23" w:history="1">
        <w:r w:rsidR="00BC1468" w:rsidRPr="006D2A86">
          <w:rPr>
            <w:rStyle w:val="Hyperlink"/>
          </w:rPr>
          <w:t>TDAG-WG-</w:t>
        </w:r>
        <w:proofErr w:type="spellStart"/>
        <w:r w:rsidR="00BC1468" w:rsidRPr="006D2A86">
          <w:rPr>
            <w:rStyle w:val="Hyperlink"/>
          </w:rPr>
          <w:t>futureSGQ</w:t>
        </w:r>
        <w:proofErr w:type="spellEnd"/>
        <w:r w:rsidR="00BC1468" w:rsidRPr="006D2A86">
          <w:rPr>
            <w:rStyle w:val="Hyperlink"/>
          </w:rPr>
          <w:t>/</w:t>
        </w:r>
        <w:r w:rsidR="00BC1468" w:rsidRPr="006D2A86">
          <w:rPr>
            <w:rStyle w:val="Hyperlink"/>
            <w:rFonts w:hint="eastAsia"/>
          </w:rPr>
          <w:t>1</w:t>
        </w:r>
        <w:r w:rsidR="00BC1468" w:rsidRPr="006D2A86">
          <w:rPr>
            <w:rStyle w:val="Hyperlink"/>
          </w:rPr>
          <w:t>4</w:t>
        </w:r>
      </w:hyperlink>
      <w:r w:rsidR="00FC4E66" w:rsidRPr="006D2A86">
        <w:rPr>
          <w:rtl/>
        </w:rPr>
        <w:t xml:space="preserve"> و</w:t>
      </w:r>
      <w:hyperlink r:id="rId24" w:history="1">
        <w:r w:rsidR="00BC1468" w:rsidRPr="006D2A86">
          <w:rPr>
            <w:rStyle w:val="Hyperlink"/>
          </w:rPr>
          <w:t>TDAG-WG-</w:t>
        </w:r>
        <w:proofErr w:type="spellStart"/>
        <w:r w:rsidR="00BC1468" w:rsidRPr="006D2A86">
          <w:rPr>
            <w:rStyle w:val="Hyperlink"/>
          </w:rPr>
          <w:t>futureSGQ</w:t>
        </w:r>
        <w:proofErr w:type="spellEnd"/>
        <w:r w:rsidR="00BC1468" w:rsidRPr="006D2A86">
          <w:rPr>
            <w:rStyle w:val="Hyperlink"/>
          </w:rPr>
          <w:t>/27</w:t>
        </w:r>
        <w:r w:rsidRPr="006D2A86">
          <w:rPr>
            <w:rStyle w:val="Hyperlink"/>
          </w:rPr>
          <w:t>(Rev.1)</w:t>
        </w:r>
      </w:hyperlink>
      <w:r w:rsidR="00FC4E66" w:rsidRPr="006D2A86">
        <w:rPr>
          <w:rtl/>
        </w:rPr>
        <w:t xml:space="preserve"> المقدمتان من الاتحاد الإفريقي للاتصالات</w:t>
      </w:r>
      <w:r w:rsidR="00BC1468" w:rsidRPr="006D2A86">
        <w:rPr>
          <w:rFonts w:hint="cs"/>
          <w:rtl/>
        </w:rPr>
        <w:t xml:space="preserve"> (</w:t>
      </w:r>
      <w:r w:rsidR="00BC1468" w:rsidRPr="006D2A86">
        <w:t>ATU</w:t>
      </w:r>
      <w:r w:rsidR="00BC1468" w:rsidRPr="006D2A86">
        <w:rPr>
          <w:rFonts w:hint="cs"/>
          <w:rtl/>
        </w:rPr>
        <w:t xml:space="preserve">) </w:t>
      </w:r>
      <w:r w:rsidR="00FC4E66" w:rsidRPr="006D2A86">
        <w:rPr>
          <w:rtl/>
        </w:rPr>
        <w:t xml:space="preserve">مع آراء البلدان الإفريقية بشأن مواضيع محددة، وهو ما يتماشى مع </w:t>
      </w:r>
      <w:r w:rsidR="00626818" w:rsidRPr="006D2A86">
        <w:rPr>
          <w:rFonts w:hint="cs"/>
          <w:rtl/>
        </w:rPr>
        <w:t>المقترح</w:t>
      </w:r>
      <w:r w:rsidR="00FC4E66" w:rsidRPr="006D2A86">
        <w:rPr>
          <w:rtl/>
        </w:rPr>
        <w:t xml:space="preserve"> الموحد للفريق</w:t>
      </w:r>
      <w:r w:rsidR="000F5A24">
        <w:rPr>
          <w:rFonts w:hint="cs"/>
          <w:rtl/>
        </w:rPr>
        <w:t> </w:t>
      </w:r>
      <w:r w:rsidR="00BC1468" w:rsidRPr="006D2A86">
        <w:t>TDAG-WG-</w:t>
      </w:r>
      <w:proofErr w:type="spellStart"/>
      <w:r w:rsidR="00BC1468" w:rsidRPr="006D2A86">
        <w:t>futureSGQ</w:t>
      </w:r>
      <w:proofErr w:type="spellEnd"/>
      <w:r w:rsidR="00FC4E66" w:rsidRPr="006D2A86">
        <w:rPr>
          <w:rtl/>
        </w:rPr>
        <w:t xml:space="preserve"> بإبقاء عدد لجان الدراسات عند لجنتي دراسات وأن </w:t>
      </w:r>
      <w:r w:rsidR="00626818" w:rsidRPr="006D2A86">
        <w:rPr>
          <w:rFonts w:hint="cs"/>
          <w:rtl/>
        </w:rPr>
        <w:t>يبلغ</w:t>
      </w:r>
      <w:r w:rsidR="00FC4E66" w:rsidRPr="006D2A86">
        <w:rPr>
          <w:rtl/>
        </w:rPr>
        <w:t xml:space="preserve"> العدد الإجمالي لمسائل الدراسة </w:t>
      </w:r>
      <w:r w:rsidR="00BC1468" w:rsidRPr="006D2A86">
        <w:rPr>
          <w:rFonts w:hint="cs"/>
          <w:rtl/>
        </w:rPr>
        <w:t xml:space="preserve">10 </w:t>
      </w:r>
      <w:r w:rsidR="00FC4E66" w:rsidRPr="006D2A86">
        <w:rPr>
          <w:rtl/>
        </w:rPr>
        <w:t>مسائل.</w:t>
      </w:r>
    </w:p>
    <w:p w14:paraId="3B606369" w14:textId="111A8947" w:rsidR="00FC4E66" w:rsidRPr="006D2A86" w:rsidRDefault="00BC1468" w:rsidP="000F5A24">
      <w:pPr>
        <w:pStyle w:val="enumlev1"/>
      </w:pPr>
      <w:r w:rsidRPr="006D2A86">
        <w:rPr>
          <w:rFonts w:hint="cs"/>
          <w:rtl/>
        </w:rPr>
        <w:t>ب)</w:t>
      </w:r>
      <w:r w:rsidRPr="006D2A86">
        <w:rPr>
          <w:rtl/>
        </w:rPr>
        <w:tab/>
      </w:r>
      <w:r w:rsidR="00FC4E66" w:rsidRPr="006D2A86">
        <w:rPr>
          <w:rtl/>
        </w:rPr>
        <w:t xml:space="preserve">تؤيد الوثيقتان </w:t>
      </w:r>
      <w:hyperlink r:id="rId25" w:history="1">
        <w:r w:rsidRPr="006D2A86">
          <w:rPr>
            <w:rStyle w:val="Hyperlink"/>
          </w:rPr>
          <w:t>TDAG-WG-</w:t>
        </w:r>
        <w:proofErr w:type="spellStart"/>
        <w:r w:rsidRPr="006D2A86">
          <w:rPr>
            <w:rStyle w:val="Hyperlink"/>
          </w:rPr>
          <w:t>futureSGQ</w:t>
        </w:r>
        <w:proofErr w:type="spellEnd"/>
        <w:r w:rsidRPr="006D2A86">
          <w:rPr>
            <w:rStyle w:val="Hyperlink"/>
          </w:rPr>
          <w:t>/18</w:t>
        </w:r>
      </w:hyperlink>
      <w:r w:rsidR="00FC4E66" w:rsidRPr="006D2A86">
        <w:rPr>
          <w:rtl/>
        </w:rPr>
        <w:t xml:space="preserve"> </w:t>
      </w:r>
      <w:hyperlink r:id="rId26" w:history="1">
        <w:r w:rsidR="00FC4E66" w:rsidRPr="006D2A86">
          <w:rPr>
            <w:rStyle w:val="Hyperlink"/>
            <w:color w:val="auto"/>
            <w:rtl/>
          </w:rPr>
          <w:t>و</w:t>
        </w:r>
        <w:r w:rsidRPr="006D2A86">
          <w:rPr>
            <w:rStyle w:val="Hyperlink"/>
          </w:rPr>
          <w:t>TDAG-WG-</w:t>
        </w:r>
        <w:proofErr w:type="spellStart"/>
        <w:r w:rsidRPr="006D2A86">
          <w:rPr>
            <w:rStyle w:val="Hyperlink"/>
          </w:rPr>
          <w:t>futureSGQ</w:t>
        </w:r>
        <w:proofErr w:type="spellEnd"/>
        <w:r w:rsidRPr="006D2A86">
          <w:rPr>
            <w:rStyle w:val="Hyperlink"/>
          </w:rPr>
          <w:t>/36</w:t>
        </w:r>
      </w:hyperlink>
      <w:r w:rsidR="00FC4E66" w:rsidRPr="006D2A86">
        <w:rPr>
          <w:rtl/>
        </w:rPr>
        <w:t xml:space="preserve"> المقدمتان من جماعة آسيا والمحيط الهادئ للاتصالات </w:t>
      </w:r>
      <w:r w:rsidRPr="006D2A86">
        <w:t>(ATP)</w:t>
      </w:r>
      <w:r w:rsidR="00FC4E66" w:rsidRPr="006D2A86">
        <w:rPr>
          <w:rtl/>
        </w:rPr>
        <w:t xml:space="preserve"> وجهات نظر جماعة آسيا والمحيط الهادئ بإبقاء عدد لجان الدراسات عند لجنتي دراسات، وتحديد عدد مسائل الدراسة الإجمالي بعدد 10 مسائل، بما يتماشى مع المقترح الموحد للفريق</w:t>
      </w:r>
      <w:r w:rsidR="000F5A24">
        <w:rPr>
          <w:rFonts w:hint="cs"/>
          <w:rtl/>
        </w:rPr>
        <w:t> </w:t>
      </w:r>
      <w:r w:rsidR="000F5A24" w:rsidRPr="000F5A24">
        <w:rPr>
          <w:rFonts w:hint="eastAsia"/>
          <w:lang w:val="en-GB"/>
        </w:rPr>
        <w:t>TDAG</w:t>
      </w:r>
      <w:r w:rsidR="000F5A24">
        <w:rPr>
          <w:lang w:val="en-GB"/>
        </w:rPr>
        <w:noBreakHyphen/>
      </w:r>
      <w:r w:rsidR="000F5A24" w:rsidRPr="000F5A24">
        <w:rPr>
          <w:rFonts w:hint="eastAsia"/>
          <w:lang w:val="en-GB"/>
        </w:rPr>
        <w:t>WG</w:t>
      </w:r>
      <w:r w:rsidR="000F5A24">
        <w:rPr>
          <w:lang w:val="en-GB"/>
        </w:rPr>
        <w:noBreakHyphen/>
      </w:r>
      <w:proofErr w:type="spellStart"/>
      <w:r w:rsidR="000F5A24" w:rsidRPr="000F5A24">
        <w:rPr>
          <w:rFonts w:hint="eastAsia"/>
          <w:lang w:val="en-GB"/>
        </w:rPr>
        <w:t>futureSGQ</w:t>
      </w:r>
      <w:proofErr w:type="spellEnd"/>
      <w:r w:rsidR="00FC4E66" w:rsidRPr="006D2A86">
        <w:rPr>
          <w:rtl/>
        </w:rPr>
        <w:t>.</w:t>
      </w:r>
    </w:p>
    <w:p w14:paraId="7BD29599" w14:textId="175EADF1" w:rsidR="00FC4E66" w:rsidRPr="006D2A86" w:rsidRDefault="00A901CC" w:rsidP="00551840">
      <w:pPr>
        <w:pStyle w:val="enumlev1"/>
      </w:pPr>
      <w:r w:rsidRPr="006D2A86">
        <w:rPr>
          <w:rFonts w:hint="cs"/>
          <w:rtl/>
        </w:rPr>
        <w:t>ج)</w:t>
      </w:r>
      <w:r w:rsidRPr="006D2A86">
        <w:rPr>
          <w:rtl/>
        </w:rPr>
        <w:tab/>
      </w:r>
      <w:r w:rsidR="00FC4E66" w:rsidRPr="006D2A86">
        <w:rPr>
          <w:rtl/>
        </w:rPr>
        <w:t xml:space="preserve">تقترح الوثيقة </w:t>
      </w:r>
      <w:hyperlink r:id="rId27" w:history="1">
        <w:r w:rsidR="00BC1468" w:rsidRPr="006D2A86">
          <w:rPr>
            <w:rStyle w:val="Hyperlink"/>
          </w:rPr>
          <w:t>TDAG-WG-</w:t>
        </w:r>
        <w:proofErr w:type="spellStart"/>
        <w:r w:rsidR="00BC1468" w:rsidRPr="006D2A86">
          <w:rPr>
            <w:rStyle w:val="Hyperlink"/>
          </w:rPr>
          <w:t>futureSGQ</w:t>
        </w:r>
        <w:proofErr w:type="spellEnd"/>
        <w:r w:rsidR="00BC1468" w:rsidRPr="006D2A86">
          <w:rPr>
            <w:rStyle w:val="Hyperlink"/>
          </w:rPr>
          <w:t>/19</w:t>
        </w:r>
      </w:hyperlink>
      <w:r w:rsidR="00FC4E66" w:rsidRPr="006D2A86">
        <w:rPr>
          <w:rtl/>
        </w:rPr>
        <w:t xml:space="preserve"> المقدمة من كينيا والمملكة المتحدة و</w:t>
      </w:r>
      <w:r w:rsidR="00551840" w:rsidRPr="00551840">
        <w:rPr>
          <w:rtl/>
          <w:lang w:bidi="ar-SA"/>
        </w:rPr>
        <w:t>الشراكة العالمية من أجل الشمول الرقمي</w:t>
      </w:r>
      <w:r w:rsidR="00551840" w:rsidRPr="00551840">
        <w:t xml:space="preserve"> </w:t>
      </w:r>
      <w:r w:rsidR="00551840" w:rsidRPr="00551840">
        <w:rPr>
          <w:rFonts w:hint="cs"/>
          <w:rtl/>
        </w:rPr>
        <w:t xml:space="preserve"> </w:t>
      </w:r>
      <w:r w:rsidR="00551840" w:rsidRPr="00551840">
        <w:t>(</w:t>
      </w:r>
      <w:r w:rsidR="00FC4E66" w:rsidRPr="00551840">
        <w:t>GDPI</w:t>
      </w:r>
      <w:r w:rsidR="00551840" w:rsidRPr="00551840">
        <w:t>)</w:t>
      </w:r>
      <w:r w:rsidR="00FC4E66" w:rsidRPr="00551840">
        <w:rPr>
          <w:rtl/>
        </w:rPr>
        <w:t xml:space="preserve"> ورابطة الن</w:t>
      </w:r>
      <w:r w:rsidR="00FC4E66" w:rsidRPr="006D2A86">
        <w:rPr>
          <w:rtl/>
        </w:rPr>
        <w:t>ظام العالمي للاتصالات المتنقلة</w:t>
      </w:r>
      <w:r w:rsidR="00A558B2" w:rsidRPr="006D2A86">
        <w:rPr>
          <w:rFonts w:hint="cs"/>
          <w:rtl/>
        </w:rPr>
        <w:t xml:space="preserve"> (</w:t>
      </w:r>
      <w:r w:rsidR="00A558B2" w:rsidRPr="006D2A86">
        <w:t>GSMA</w:t>
      </w:r>
      <w:r w:rsidR="00A558B2" w:rsidRPr="006D2A86">
        <w:rPr>
          <w:rFonts w:hint="cs"/>
          <w:rtl/>
        </w:rPr>
        <w:t>)</w:t>
      </w:r>
      <w:r w:rsidR="00FC4E66" w:rsidRPr="006D2A86">
        <w:rPr>
          <w:rtl/>
        </w:rPr>
        <w:t xml:space="preserve"> وإسبانيا مسألة دراسة جديدة بشأن القدرة على تحمل تكاليف الأجهزة، إلى جانب مشروع </w:t>
      </w:r>
      <w:r w:rsidR="00626818" w:rsidRPr="006D2A86">
        <w:rPr>
          <w:rFonts w:hint="cs"/>
          <w:rtl/>
        </w:rPr>
        <w:t>ال</w:t>
      </w:r>
      <w:r w:rsidR="00FC4E66" w:rsidRPr="006D2A86">
        <w:rPr>
          <w:rtl/>
        </w:rPr>
        <w:t>اختصاصات</w:t>
      </w:r>
      <w:r w:rsidR="00A558B2" w:rsidRPr="006D2A86">
        <w:rPr>
          <w:rFonts w:hint="cs"/>
          <w:rtl/>
        </w:rPr>
        <w:t xml:space="preserve"> (</w:t>
      </w:r>
      <w:proofErr w:type="spellStart"/>
      <w:r w:rsidR="00A558B2" w:rsidRPr="006D2A86">
        <w:t>ToR</w:t>
      </w:r>
      <w:proofErr w:type="spellEnd"/>
      <w:r w:rsidR="00A558B2" w:rsidRPr="006D2A86">
        <w:rPr>
          <w:rFonts w:hint="cs"/>
          <w:rtl/>
        </w:rPr>
        <w:t>)</w:t>
      </w:r>
      <w:r w:rsidR="00FC4E66" w:rsidRPr="006D2A86">
        <w:rPr>
          <w:rtl/>
        </w:rPr>
        <w:t>.</w:t>
      </w:r>
    </w:p>
    <w:p w14:paraId="58C20258" w14:textId="4B41C054" w:rsidR="00FC4E66" w:rsidRPr="006D2A86" w:rsidRDefault="00626818" w:rsidP="006D2A86">
      <w:pPr>
        <w:pStyle w:val="enumlev1"/>
      </w:pPr>
      <w:r w:rsidRPr="006D2A86">
        <w:rPr>
          <w:rFonts w:hint="cs"/>
          <w:rtl/>
        </w:rPr>
        <w:t>د</w:t>
      </w:r>
      <w:r w:rsidR="006D2A86">
        <w:rPr>
          <w:rFonts w:hint="eastAsia"/>
          <w:rtl/>
        </w:rPr>
        <w:t> </w:t>
      </w:r>
      <w:r w:rsidR="00A901CC" w:rsidRPr="006D2A86">
        <w:rPr>
          <w:rFonts w:hint="cs"/>
          <w:rtl/>
        </w:rPr>
        <w:t>)</w:t>
      </w:r>
      <w:r w:rsidR="00A901CC" w:rsidRPr="006D2A86">
        <w:rPr>
          <w:rtl/>
        </w:rPr>
        <w:tab/>
      </w:r>
      <w:r w:rsidR="00FC4E66" w:rsidRPr="006D2A86">
        <w:rPr>
          <w:rtl/>
        </w:rPr>
        <w:t xml:space="preserve">تقترح الوثيقتان </w:t>
      </w:r>
      <w:hyperlink r:id="rId28" w:history="1">
        <w:r w:rsidR="00A558B2" w:rsidRPr="006D2A86">
          <w:rPr>
            <w:rStyle w:val="Hyperlink"/>
          </w:rPr>
          <w:t>TDAG-WG-</w:t>
        </w:r>
        <w:proofErr w:type="spellStart"/>
        <w:r w:rsidR="00A558B2" w:rsidRPr="006D2A86">
          <w:rPr>
            <w:rStyle w:val="Hyperlink"/>
          </w:rPr>
          <w:t>futureSGQ</w:t>
        </w:r>
        <w:proofErr w:type="spellEnd"/>
        <w:r w:rsidR="00A558B2" w:rsidRPr="006D2A86">
          <w:rPr>
            <w:rStyle w:val="Hyperlink"/>
          </w:rPr>
          <w:t>/20</w:t>
        </w:r>
      </w:hyperlink>
      <w:r w:rsidR="00FC4E66" w:rsidRPr="006D2A86">
        <w:rPr>
          <w:rtl/>
        </w:rPr>
        <w:t xml:space="preserve"> و</w:t>
      </w:r>
      <w:hyperlink r:id="rId29" w:history="1">
        <w:r w:rsidR="00A558B2" w:rsidRPr="006D2A86">
          <w:rPr>
            <w:rStyle w:val="Hyperlink"/>
          </w:rPr>
          <w:t>TDAG-WG-</w:t>
        </w:r>
        <w:proofErr w:type="spellStart"/>
        <w:r w:rsidR="00A558B2" w:rsidRPr="006D2A86">
          <w:rPr>
            <w:rStyle w:val="Hyperlink"/>
          </w:rPr>
          <w:t>futureSGQ</w:t>
        </w:r>
        <w:proofErr w:type="spellEnd"/>
        <w:r w:rsidR="00A558B2" w:rsidRPr="006D2A86">
          <w:rPr>
            <w:rStyle w:val="Hyperlink"/>
          </w:rPr>
          <w:t>/30</w:t>
        </w:r>
      </w:hyperlink>
      <w:r w:rsidR="00FC4E66" w:rsidRPr="006D2A86">
        <w:rPr>
          <w:rtl/>
        </w:rPr>
        <w:t xml:space="preserve"> المقدمتان من جمهورية الصين الشعبية مسألة دراسة جديدة بشأن تطبيق الذكاء الاصطناعي في التحول الرقمي إلى جانب مشروع الاختصاصات</w:t>
      </w:r>
      <w:r w:rsidR="00551840">
        <w:rPr>
          <w:rFonts w:hint="eastAsia"/>
          <w:rtl/>
        </w:rPr>
        <w:t> </w:t>
      </w:r>
      <w:r w:rsidR="00A558B2" w:rsidRPr="006D2A86">
        <w:rPr>
          <w:rFonts w:hint="cs"/>
          <w:rtl/>
        </w:rPr>
        <w:t>(</w:t>
      </w:r>
      <w:proofErr w:type="spellStart"/>
      <w:r w:rsidR="00A558B2" w:rsidRPr="006D2A86">
        <w:t>ToR</w:t>
      </w:r>
      <w:proofErr w:type="spellEnd"/>
      <w:r w:rsidR="00A558B2" w:rsidRPr="006D2A86">
        <w:rPr>
          <w:rFonts w:hint="cs"/>
          <w:rtl/>
        </w:rPr>
        <w:t>).</w:t>
      </w:r>
    </w:p>
    <w:p w14:paraId="25E0DC3C" w14:textId="1D09F134" w:rsidR="00FC4E66" w:rsidRPr="006D2A86" w:rsidRDefault="00626818" w:rsidP="006D2A86">
      <w:pPr>
        <w:pStyle w:val="enumlev1"/>
      </w:pPr>
      <w:r w:rsidRPr="006D2A86">
        <w:rPr>
          <w:rFonts w:hint="cs"/>
          <w:rtl/>
        </w:rPr>
        <w:t>هـ</w:t>
      </w:r>
      <w:r w:rsidR="005C3D62">
        <w:rPr>
          <w:rFonts w:hint="eastAsia"/>
          <w:rtl/>
        </w:rPr>
        <w:t> </w:t>
      </w:r>
      <w:r w:rsidRPr="006D2A86">
        <w:rPr>
          <w:rFonts w:hint="cs"/>
          <w:rtl/>
        </w:rPr>
        <w:t>)</w:t>
      </w:r>
      <w:r w:rsidRPr="006D2A86">
        <w:rPr>
          <w:rtl/>
        </w:rPr>
        <w:tab/>
      </w:r>
      <w:r w:rsidR="003818A0" w:rsidRPr="006D2A86">
        <w:rPr>
          <w:rFonts w:hint="cs"/>
          <w:rtl/>
        </w:rPr>
        <w:t>تعرض</w:t>
      </w:r>
      <w:r w:rsidR="00FC4E66" w:rsidRPr="006D2A86">
        <w:rPr>
          <w:rtl/>
        </w:rPr>
        <w:t xml:space="preserve"> الوثائق </w:t>
      </w:r>
      <w:hyperlink r:id="rId30" w:history="1">
        <w:r w:rsidR="00A558B2" w:rsidRPr="006D2A86">
          <w:rPr>
            <w:rStyle w:val="Hyperlink"/>
          </w:rPr>
          <w:t>TDAG-WG-</w:t>
        </w:r>
        <w:proofErr w:type="spellStart"/>
        <w:r w:rsidR="00A558B2" w:rsidRPr="006D2A86">
          <w:rPr>
            <w:rStyle w:val="Hyperlink"/>
          </w:rPr>
          <w:t>futureSGQ</w:t>
        </w:r>
        <w:proofErr w:type="spellEnd"/>
        <w:r w:rsidR="00A558B2" w:rsidRPr="006D2A86">
          <w:rPr>
            <w:rStyle w:val="Hyperlink"/>
          </w:rPr>
          <w:t>/12</w:t>
        </w:r>
      </w:hyperlink>
      <w:r w:rsidR="00FC4E66" w:rsidRPr="006D2A86">
        <w:rPr>
          <w:rtl/>
        </w:rPr>
        <w:t xml:space="preserve"> و</w:t>
      </w:r>
      <w:hyperlink r:id="rId31" w:history="1">
        <w:r w:rsidR="00A558B2" w:rsidRPr="006D2A86">
          <w:rPr>
            <w:rStyle w:val="Hyperlink"/>
          </w:rPr>
          <w:t>TDAG-WG-</w:t>
        </w:r>
        <w:proofErr w:type="spellStart"/>
        <w:r w:rsidR="00A558B2" w:rsidRPr="006D2A86">
          <w:rPr>
            <w:rStyle w:val="Hyperlink"/>
          </w:rPr>
          <w:t>futureSGQ</w:t>
        </w:r>
        <w:proofErr w:type="spellEnd"/>
        <w:r w:rsidR="00A558B2" w:rsidRPr="006D2A86">
          <w:rPr>
            <w:rStyle w:val="Hyperlink"/>
          </w:rPr>
          <w:t>/21</w:t>
        </w:r>
      </w:hyperlink>
      <w:r w:rsidR="00FC4E66" w:rsidRPr="006D2A86">
        <w:rPr>
          <w:rtl/>
        </w:rPr>
        <w:t xml:space="preserve"> و</w:t>
      </w:r>
      <w:hyperlink r:id="rId32" w:history="1">
        <w:r w:rsidR="00A558B2" w:rsidRPr="006D2A86">
          <w:rPr>
            <w:rStyle w:val="Hyperlink"/>
          </w:rPr>
          <w:t>TDAG-WG-</w:t>
        </w:r>
        <w:proofErr w:type="spellStart"/>
        <w:r w:rsidR="00A558B2" w:rsidRPr="006D2A86">
          <w:rPr>
            <w:rStyle w:val="Hyperlink"/>
          </w:rPr>
          <w:t>futureSGQ</w:t>
        </w:r>
        <w:proofErr w:type="spellEnd"/>
        <w:r w:rsidR="00A558B2" w:rsidRPr="006D2A86">
          <w:rPr>
            <w:rStyle w:val="Hyperlink"/>
          </w:rPr>
          <w:t>/28</w:t>
        </w:r>
      </w:hyperlink>
      <w:r w:rsidR="00FC4E66" w:rsidRPr="006D2A86">
        <w:rPr>
          <w:rtl/>
        </w:rPr>
        <w:t xml:space="preserve"> المقدمة من منسق لجنة الدراسات 1 (SG1) الاختصاصات </w:t>
      </w:r>
      <w:r w:rsidR="00A558B2" w:rsidRPr="006D2A86">
        <w:rPr>
          <w:rFonts w:hint="cs"/>
          <w:rtl/>
        </w:rPr>
        <w:t>(</w:t>
      </w:r>
      <w:proofErr w:type="spellStart"/>
      <w:r w:rsidR="00A558B2" w:rsidRPr="006D2A86">
        <w:t>ToR</w:t>
      </w:r>
      <w:proofErr w:type="spellEnd"/>
      <w:r w:rsidR="00A558B2" w:rsidRPr="006D2A86">
        <w:rPr>
          <w:rFonts w:hint="cs"/>
          <w:rtl/>
        </w:rPr>
        <w:t xml:space="preserve">) </w:t>
      </w:r>
      <w:r w:rsidR="00FC4E66" w:rsidRPr="006D2A86">
        <w:rPr>
          <w:rtl/>
        </w:rPr>
        <w:t xml:space="preserve">المراجعة لمسائل لجنة الدراسات 1 </w:t>
      </w:r>
      <w:r w:rsidR="00551840">
        <w:rPr>
          <w:rFonts w:hint="cs"/>
          <w:rtl/>
        </w:rPr>
        <w:t>ب</w:t>
      </w:r>
      <w:r w:rsidR="00FC4E66" w:rsidRPr="006D2A86">
        <w:rPr>
          <w:rtl/>
        </w:rPr>
        <w:t xml:space="preserve">قطاع تنمية الاتصالات المدمجة في المقترح الموحد للفريق </w:t>
      </w:r>
      <w:r w:rsidR="00FC4E66" w:rsidRPr="006D2A86">
        <w:t>TDAG-WG-</w:t>
      </w:r>
      <w:proofErr w:type="spellStart"/>
      <w:r w:rsidR="00FC4E66" w:rsidRPr="006D2A86">
        <w:t>futureSGQ</w:t>
      </w:r>
      <w:proofErr w:type="spellEnd"/>
      <w:r w:rsidR="00FC4E66" w:rsidRPr="006D2A86">
        <w:rPr>
          <w:rtl/>
        </w:rPr>
        <w:t>.</w:t>
      </w:r>
    </w:p>
    <w:p w14:paraId="3E6DC3B6" w14:textId="2CD38787" w:rsidR="00FC4E66" w:rsidRPr="005C3D62" w:rsidRDefault="00A558B2" w:rsidP="006D2A86">
      <w:pPr>
        <w:pStyle w:val="enumlev1"/>
        <w:rPr>
          <w:spacing w:val="-2"/>
        </w:rPr>
      </w:pPr>
      <w:r w:rsidRPr="005C3D62">
        <w:rPr>
          <w:rFonts w:hint="cs"/>
          <w:spacing w:val="-2"/>
          <w:rtl/>
        </w:rPr>
        <w:t>و</w:t>
      </w:r>
      <w:r w:rsidR="005C3D62" w:rsidRPr="005C3D62">
        <w:rPr>
          <w:rFonts w:hint="eastAsia"/>
          <w:spacing w:val="-2"/>
          <w:rtl/>
        </w:rPr>
        <w:t> </w:t>
      </w:r>
      <w:r w:rsidRPr="005C3D62">
        <w:rPr>
          <w:rFonts w:hint="cs"/>
          <w:spacing w:val="-2"/>
          <w:rtl/>
        </w:rPr>
        <w:t>)</w:t>
      </w:r>
      <w:r w:rsidRPr="005C3D62">
        <w:rPr>
          <w:spacing w:val="-2"/>
          <w:rtl/>
        </w:rPr>
        <w:tab/>
      </w:r>
      <w:r w:rsidR="00FC4E66" w:rsidRPr="005C3D62">
        <w:rPr>
          <w:spacing w:val="-2"/>
          <w:rtl/>
        </w:rPr>
        <w:t xml:space="preserve">تعرض الوثيقة </w:t>
      </w:r>
      <w:hyperlink r:id="rId33" w:history="1">
        <w:r w:rsidRPr="005C3D62">
          <w:rPr>
            <w:rStyle w:val="Hyperlink"/>
            <w:spacing w:val="-2"/>
          </w:rPr>
          <w:t>TDAG-WG-</w:t>
        </w:r>
        <w:proofErr w:type="spellStart"/>
        <w:r w:rsidRPr="005C3D62">
          <w:rPr>
            <w:rStyle w:val="Hyperlink"/>
            <w:spacing w:val="-2"/>
          </w:rPr>
          <w:t>futureSGQ</w:t>
        </w:r>
        <w:proofErr w:type="spellEnd"/>
        <w:r w:rsidRPr="005C3D62">
          <w:rPr>
            <w:rStyle w:val="Hyperlink"/>
            <w:spacing w:val="-2"/>
          </w:rPr>
          <w:t>/22</w:t>
        </w:r>
      </w:hyperlink>
      <w:r w:rsidR="00FC4E66" w:rsidRPr="005C3D62">
        <w:rPr>
          <w:spacing w:val="-2"/>
          <w:rtl/>
        </w:rPr>
        <w:t xml:space="preserve"> المقدمة من منسق لجنة الدراسات 2 الأفكار الأولية بشأن بنود الدراسة الجديدة والمراج</w:t>
      </w:r>
      <w:r w:rsidR="003818A0" w:rsidRPr="005C3D62">
        <w:rPr>
          <w:rFonts w:hint="cs"/>
          <w:spacing w:val="-2"/>
          <w:rtl/>
        </w:rPr>
        <w:t>َ</w:t>
      </w:r>
      <w:r w:rsidR="00FC4E66" w:rsidRPr="005C3D62">
        <w:rPr>
          <w:spacing w:val="-2"/>
          <w:rtl/>
        </w:rPr>
        <w:t>عة لمسائل لجنة الدراسات</w:t>
      </w:r>
      <w:r w:rsidR="005C3D62" w:rsidRPr="005C3D62">
        <w:rPr>
          <w:rFonts w:hint="cs"/>
          <w:spacing w:val="-2"/>
          <w:rtl/>
        </w:rPr>
        <w:t> </w:t>
      </w:r>
      <w:r w:rsidR="00FC4E66" w:rsidRPr="005C3D62">
        <w:rPr>
          <w:spacing w:val="-2"/>
          <w:rtl/>
        </w:rPr>
        <w:t xml:space="preserve">2 المدمجة في المقترح الموحد للفريق </w:t>
      </w:r>
      <w:r w:rsidR="00FC4E66" w:rsidRPr="005C3D62">
        <w:rPr>
          <w:spacing w:val="-2"/>
        </w:rPr>
        <w:t>TDAG</w:t>
      </w:r>
      <w:r w:rsidR="005C3D62" w:rsidRPr="005C3D62">
        <w:rPr>
          <w:spacing w:val="-2"/>
        </w:rPr>
        <w:noBreakHyphen/>
      </w:r>
      <w:r w:rsidR="00FC4E66" w:rsidRPr="005C3D62">
        <w:rPr>
          <w:spacing w:val="-2"/>
        </w:rPr>
        <w:t>WG</w:t>
      </w:r>
      <w:r w:rsidR="005C3D62" w:rsidRPr="005C3D62">
        <w:rPr>
          <w:spacing w:val="-2"/>
        </w:rPr>
        <w:noBreakHyphen/>
      </w:r>
      <w:proofErr w:type="spellStart"/>
      <w:r w:rsidR="00FC4E66" w:rsidRPr="005C3D62">
        <w:rPr>
          <w:spacing w:val="-2"/>
        </w:rPr>
        <w:t>futureSGQ</w:t>
      </w:r>
      <w:proofErr w:type="spellEnd"/>
      <w:r w:rsidR="00FC4E66" w:rsidRPr="005C3D62">
        <w:rPr>
          <w:spacing w:val="-2"/>
          <w:rtl/>
        </w:rPr>
        <w:t>.</w:t>
      </w:r>
    </w:p>
    <w:p w14:paraId="13F9F5C3" w14:textId="238B6A13" w:rsidR="00FC4E66" w:rsidRPr="006D2A86" w:rsidRDefault="00A558B2" w:rsidP="006D2A86">
      <w:pPr>
        <w:pStyle w:val="enumlev1"/>
      </w:pPr>
      <w:r w:rsidRPr="006D2A86">
        <w:rPr>
          <w:rFonts w:hint="cs"/>
          <w:rtl/>
        </w:rPr>
        <w:t>ز</w:t>
      </w:r>
      <w:r w:rsidR="005C3D62">
        <w:rPr>
          <w:rFonts w:hint="eastAsia"/>
          <w:rtl/>
        </w:rPr>
        <w:t> </w:t>
      </w:r>
      <w:r w:rsidRPr="006D2A86">
        <w:rPr>
          <w:rFonts w:hint="cs"/>
          <w:rtl/>
        </w:rPr>
        <w:t>)</w:t>
      </w:r>
      <w:r w:rsidRPr="006D2A86">
        <w:rPr>
          <w:rtl/>
        </w:rPr>
        <w:tab/>
      </w:r>
      <w:r w:rsidR="00FC4E66" w:rsidRPr="006D2A86">
        <w:rPr>
          <w:rtl/>
        </w:rPr>
        <w:t xml:space="preserve">تعرض الوثيقة </w:t>
      </w:r>
      <w:hyperlink r:id="rId34" w:history="1">
        <w:r w:rsidRPr="005C3D62">
          <w:rPr>
            <w:rStyle w:val="Hyperlink"/>
          </w:rPr>
          <w:t>TDAG-WG-</w:t>
        </w:r>
        <w:proofErr w:type="spellStart"/>
        <w:r w:rsidRPr="005C3D62">
          <w:rPr>
            <w:rStyle w:val="Hyperlink"/>
          </w:rPr>
          <w:t>futureSGQ</w:t>
        </w:r>
        <w:proofErr w:type="spellEnd"/>
        <w:r w:rsidRPr="005C3D62">
          <w:rPr>
            <w:rStyle w:val="Hyperlink"/>
          </w:rPr>
          <w:t>/31</w:t>
        </w:r>
      </w:hyperlink>
      <w:r w:rsidR="00FC4E66" w:rsidRPr="006D2A86">
        <w:rPr>
          <w:rtl/>
        </w:rPr>
        <w:t xml:space="preserve"> المقدمة من الفريق الاستشاري للصناعة المعني بقضايا التنمية وكبار مسؤولي التنظيم في القطاع الخاص </w:t>
      </w:r>
      <w:r w:rsidR="005A3BCB" w:rsidRPr="006D2A86">
        <w:t>(IAGDI-CRO)</w:t>
      </w:r>
      <w:r w:rsidR="00FC4E66" w:rsidRPr="006D2A86">
        <w:rPr>
          <w:rtl/>
        </w:rPr>
        <w:t xml:space="preserve"> معلومات عن </w:t>
      </w:r>
      <w:r w:rsidR="0083099C">
        <w:rPr>
          <w:rFonts w:hint="cs"/>
          <w:rtl/>
        </w:rPr>
        <w:t xml:space="preserve">أهم </w:t>
      </w:r>
      <w:r w:rsidR="00FC4E66" w:rsidRPr="006D2A86">
        <w:rPr>
          <w:rtl/>
        </w:rPr>
        <w:t>المواضيع المحتملة في مسألة الدراسة المقبلة المحددة استناداً إلى نتائج محادثتين تكنولوجيتين بشأن موضوع العناوين الحالية للجنتي الدراسات 1 و2.</w:t>
      </w:r>
    </w:p>
    <w:p w14:paraId="7755E8BE" w14:textId="37C2707A" w:rsidR="00FC4E66" w:rsidRPr="006D2A86" w:rsidRDefault="005A3BCB" w:rsidP="006D2A86">
      <w:pPr>
        <w:pStyle w:val="enumlev1"/>
      </w:pPr>
      <w:r w:rsidRPr="006D2A86">
        <w:rPr>
          <w:rFonts w:hint="cs"/>
          <w:rtl/>
        </w:rPr>
        <w:t>ح)</w:t>
      </w:r>
      <w:r w:rsidRPr="006D2A86">
        <w:rPr>
          <w:rtl/>
        </w:rPr>
        <w:tab/>
      </w:r>
      <w:r w:rsidR="00FC4E66" w:rsidRPr="006D2A86">
        <w:rPr>
          <w:rtl/>
        </w:rPr>
        <w:t xml:space="preserve">تقترح الوثيقة </w:t>
      </w:r>
      <w:hyperlink r:id="rId35" w:history="1">
        <w:r w:rsidRPr="005C3D62">
          <w:rPr>
            <w:rStyle w:val="Hyperlink"/>
          </w:rPr>
          <w:t>TDAG-WG-</w:t>
        </w:r>
        <w:proofErr w:type="spellStart"/>
        <w:r w:rsidRPr="005C3D62">
          <w:rPr>
            <w:rStyle w:val="Hyperlink"/>
          </w:rPr>
          <w:t>futureSGQ</w:t>
        </w:r>
        <w:proofErr w:type="spellEnd"/>
        <w:r w:rsidRPr="005C3D62">
          <w:rPr>
            <w:rStyle w:val="Hyperlink"/>
          </w:rPr>
          <w:t>/32</w:t>
        </w:r>
      </w:hyperlink>
      <w:r w:rsidR="00FC4E66" w:rsidRPr="006D2A86">
        <w:rPr>
          <w:rtl/>
        </w:rPr>
        <w:t xml:space="preserve"> المقدمة من مصر الأسس والمبادئ التوجيهية لاقتراح المسائل المقبلة، والتعليقات على المقترح الموحد للفريق </w:t>
      </w:r>
      <w:r w:rsidR="00FC4E66" w:rsidRPr="006D2A86">
        <w:t>TDAG-WG-</w:t>
      </w:r>
      <w:proofErr w:type="spellStart"/>
      <w:r w:rsidR="00FC4E66" w:rsidRPr="006D2A86">
        <w:t>futureSGQ</w:t>
      </w:r>
      <w:proofErr w:type="spellEnd"/>
      <w:r w:rsidR="00FC4E66" w:rsidRPr="006D2A86">
        <w:rPr>
          <w:rtl/>
        </w:rPr>
        <w:t>.</w:t>
      </w:r>
    </w:p>
    <w:p w14:paraId="35CEB5FD" w14:textId="25946828" w:rsidR="00FC4E66" w:rsidRPr="006D2A86" w:rsidRDefault="005A3BCB" w:rsidP="006D2A86">
      <w:pPr>
        <w:pStyle w:val="enumlev1"/>
      </w:pPr>
      <w:r w:rsidRPr="006D2A86">
        <w:rPr>
          <w:rFonts w:hint="cs"/>
          <w:rtl/>
        </w:rPr>
        <w:t>ط)</w:t>
      </w:r>
      <w:r w:rsidRPr="006D2A86">
        <w:rPr>
          <w:rtl/>
        </w:rPr>
        <w:tab/>
      </w:r>
      <w:r w:rsidR="00FC4E66" w:rsidRPr="006D2A86">
        <w:rPr>
          <w:rtl/>
        </w:rPr>
        <w:t xml:space="preserve">تعرض الوثيقة </w:t>
      </w:r>
      <w:hyperlink r:id="rId36" w:history="1">
        <w:r w:rsidRPr="005C3D62">
          <w:rPr>
            <w:rStyle w:val="Hyperlink"/>
          </w:rPr>
          <w:t>TDAG-WG-</w:t>
        </w:r>
        <w:proofErr w:type="spellStart"/>
        <w:r w:rsidRPr="005C3D62">
          <w:rPr>
            <w:rStyle w:val="Hyperlink"/>
          </w:rPr>
          <w:t>futureSGQ</w:t>
        </w:r>
        <w:proofErr w:type="spellEnd"/>
        <w:r w:rsidRPr="005C3D62">
          <w:rPr>
            <w:rStyle w:val="Hyperlink"/>
          </w:rPr>
          <w:t>/37</w:t>
        </w:r>
      </w:hyperlink>
      <w:r w:rsidR="00FC4E66" w:rsidRPr="006D2A86">
        <w:rPr>
          <w:rtl/>
        </w:rPr>
        <w:t xml:space="preserve"> المقدمة من الكومنولث الإقليمي في مجال الاتصالات </w:t>
      </w:r>
      <w:r w:rsidRPr="006D2A86">
        <w:t>(RCC)</w:t>
      </w:r>
      <w:r w:rsidR="00FC4E66" w:rsidRPr="006D2A86">
        <w:rPr>
          <w:rtl/>
        </w:rPr>
        <w:t xml:space="preserve"> آراء بشأن عدد لجان الدراسات ومسائل لجان الدراسات للفترة 2026-2029. وتدعم الآراء تحليل الهيكل الحالي، بما</w:t>
      </w:r>
      <w:r w:rsidR="00551840">
        <w:rPr>
          <w:rFonts w:hint="cs"/>
          <w:rtl/>
        </w:rPr>
        <w:t> </w:t>
      </w:r>
      <w:r w:rsidR="00FC4E66" w:rsidRPr="006D2A86">
        <w:rPr>
          <w:rtl/>
        </w:rPr>
        <w:t>في</w:t>
      </w:r>
      <w:r w:rsidR="00551840">
        <w:rPr>
          <w:rFonts w:hint="cs"/>
          <w:rtl/>
        </w:rPr>
        <w:t> </w:t>
      </w:r>
      <w:r w:rsidR="00FC4E66" w:rsidRPr="006D2A86">
        <w:rPr>
          <w:rtl/>
        </w:rPr>
        <w:t>ذلك تحديد مواضيع المسائل وتقابل المساهمات الواردة.</w:t>
      </w:r>
    </w:p>
    <w:p w14:paraId="56287337" w14:textId="1DF520BF" w:rsidR="00FC4E66" w:rsidRPr="006D2A86" w:rsidRDefault="005A3BCB" w:rsidP="006D2A86">
      <w:pPr>
        <w:pStyle w:val="enumlev1"/>
      </w:pPr>
      <w:r w:rsidRPr="006D2A86">
        <w:rPr>
          <w:rFonts w:hint="cs"/>
          <w:rtl/>
        </w:rPr>
        <w:t>ي)</w:t>
      </w:r>
      <w:r w:rsidRPr="006D2A86">
        <w:rPr>
          <w:rtl/>
        </w:rPr>
        <w:tab/>
      </w:r>
      <w:r w:rsidR="00FC4E66" w:rsidRPr="006D2A86">
        <w:rPr>
          <w:rtl/>
        </w:rPr>
        <w:t xml:space="preserve">تعرض الوثيقة </w:t>
      </w:r>
      <w:hyperlink r:id="rId37" w:history="1">
        <w:r w:rsidRPr="005C3D62">
          <w:rPr>
            <w:rStyle w:val="Hyperlink"/>
          </w:rPr>
          <w:t>TDAG-WG-</w:t>
        </w:r>
        <w:proofErr w:type="spellStart"/>
        <w:r w:rsidRPr="005C3D62">
          <w:rPr>
            <w:rStyle w:val="Hyperlink"/>
          </w:rPr>
          <w:t>futureSGQ</w:t>
        </w:r>
        <w:proofErr w:type="spellEnd"/>
        <w:r w:rsidRPr="005C3D62">
          <w:rPr>
            <w:rStyle w:val="Hyperlink"/>
          </w:rPr>
          <w:t>/39</w:t>
        </w:r>
      </w:hyperlink>
      <w:r w:rsidR="00FC4E66" w:rsidRPr="006D2A86">
        <w:rPr>
          <w:rtl/>
        </w:rPr>
        <w:t xml:space="preserve"> المقدمة من الاتحاد الروسي تحديثات للاختصاصات المراج</w:t>
      </w:r>
      <w:r w:rsidR="005C3D62">
        <w:rPr>
          <w:rFonts w:hint="cs"/>
          <w:rtl/>
        </w:rPr>
        <w:t>َ</w:t>
      </w:r>
      <w:r w:rsidR="00FC4E66" w:rsidRPr="006D2A86">
        <w:rPr>
          <w:rtl/>
        </w:rPr>
        <w:t>عة للمسألة 1/7.</w:t>
      </w:r>
    </w:p>
    <w:p w14:paraId="0B585D0A" w14:textId="50537005" w:rsidR="00A71FF8" w:rsidRPr="00BF7EC9" w:rsidRDefault="00C52E3D" w:rsidP="005C3D62">
      <w:pPr>
        <w:pStyle w:val="Heading1"/>
      </w:pPr>
      <w:r>
        <w:rPr>
          <w:rFonts w:hint="cs"/>
          <w:rtl/>
        </w:rPr>
        <w:t>6</w:t>
      </w:r>
      <w:r w:rsidR="004F580D" w:rsidRPr="004F580D">
        <w:rPr>
          <w:rtl/>
        </w:rPr>
        <w:tab/>
      </w:r>
      <w:r w:rsidR="00A71FF8" w:rsidRPr="004F580D">
        <w:rPr>
          <w:rtl/>
        </w:rPr>
        <w:t xml:space="preserve">الوثيقة </w:t>
      </w:r>
      <w:r w:rsidR="00A71FF8" w:rsidRPr="005C3D62">
        <w:rPr>
          <w:rtl/>
        </w:rPr>
        <w:t>الموحدة</w:t>
      </w:r>
      <w:r w:rsidR="00A71FF8" w:rsidRPr="004F580D">
        <w:rPr>
          <w:rtl/>
        </w:rPr>
        <w:t xml:space="preserve"> النهائية</w:t>
      </w:r>
    </w:p>
    <w:p w14:paraId="57F606F9" w14:textId="5FD9B4F3" w:rsidR="00A71FF8" w:rsidRPr="00A71FF8" w:rsidRDefault="00A71FF8" w:rsidP="005C3D62">
      <w:r w:rsidRPr="00A71FF8">
        <w:rPr>
          <w:rtl/>
        </w:rPr>
        <w:t xml:space="preserve">بعد المشاورات المستفيضة التي أُجريت، </w:t>
      </w:r>
      <w:r w:rsidR="00C52E3D">
        <w:rPr>
          <w:rFonts w:hint="cs"/>
          <w:rtl/>
        </w:rPr>
        <w:t>ي</w:t>
      </w:r>
      <w:r w:rsidR="005A3BCB">
        <w:rPr>
          <w:rFonts w:hint="cs"/>
          <w:rtl/>
        </w:rPr>
        <w:t>ُ</w:t>
      </w:r>
      <w:r w:rsidR="00C52E3D">
        <w:rPr>
          <w:rFonts w:hint="cs"/>
          <w:rtl/>
        </w:rPr>
        <w:t xml:space="preserve">رجى الرجوع إلى الملحق 3 حيث </w:t>
      </w:r>
      <w:r w:rsidRPr="00A71FF8">
        <w:rPr>
          <w:rtl/>
        </w:rPr>
        <w:t>يُقترح اعتماد وثيقة نهائية م</w:t>
      </w:r>
      <w:r w:rsidR="004F580D">
        <w:rPr>
          <w:rFonts w:hint="cs"/>
          <w:rtl/>
        </w:rPr>
        <w:t>ُ</w:t>
      </w:r>
      <w:r w:rsidRPr="00A71FF8">
        <w:rPr>
          <w:rtl/>
        </w:rPr>
        <w:t>وحدة كوثيقة أساسية في المؤتمر WTDC-25 بدلاً من الملحق</w:t>
      </w:r>
      <w:r w:rsidR="00C70E78">
        <w:rPr>
          <w:rFonts w:hint="cs"/>
          <w:rtl/>
        </w:rPr>
        <w:t>ين</w:t>
      </w:r>
      <w:r w:rsidRPr="00A71FF8">
        <w:rPr>
          <w:rtl/>
        </w:rPr>
        <w:t xml:space="preserve"> 1 و2 بالقرار 2 (المراج</w:t>
      </w:r>
      <w:r w:rsidR="005A3BCB">
        <w:rPr>
          <w:rFonts w:hint="cs"/>
          <w:rtl/>
        </w:rPr>
        <w:t>َ</w:t>
      </w:r>
      <w:r w:rsidRPr="00A71FF8">
        <w:rPr>
          <w:rtl/>
        </w:rPr>
        <w:t>ع في كيغالي، 2022) للمؤتمر العالمي لتنمية الاتصالات واختصاصات مسائل لجان الدراسات ذات الصلة.</w:t>
      </w:r>
    </w:p>
    <w:p w14:paraId="14765D18" w14:textId="722AA678" w:rsidR="00A71FF8" w:rsidRPr="00A71FF8" w:rsidRDefault="00A71FF8" w:rsidP="005C3D62">
      <w:r w:rsidRPr="00A71FF8">
        <w:rPr>
          <w:rtl/>
        </w:rPr>
        <w:t>‏وهذه الوثيقة الموحدة النهاية هي دليل لكي ينظر فيه جميع الأعضاء الذين سيقدمون مساهمات في المؤتمر WTDC-25 بشأن مقتطفات الملحق 1 والملحق 2 من القرار 2 (المراج</w:t>
      </w:r>
      <w:r w:rsidR="005A3BCB">
        <w:rPr>
          <w:rFonts w:hint="cs"/>
          <w:rtl/>
        </w:rPr>
        <w:t>َ</w:t>
      </w:r>
      <w:r w:rsidRPr="00A71FF8">
        <w:rPr>
          <w:rtl/>
        </w:rPr>
        <w:t>ع في كيغالي، 2022) للمؤتمر العالمي لتنمية الاتصالات، بما في ذلك اختصاصات مسائل لجان الدراسات.</w:t>
      </w:r>
    </w:p>
    <w:p w14:paraId="1BDE2502" w14:textId="77777777" w:rsidR="00A71FF8" w:rsidRPr="00A71FF8" w:rsidRDefault="00A71FF8" w:rsidP="005C3D62">
      <w:r w:rsidRPr="00A71FF8">
        <w:rPr>
          <w:rtl/>
        </w:rPr>
        <w:t>والعناصر الرئيسية المقترحة هي:</w:t>
      </w:r>
    </w:p>
    <w:p w14:paraId="343E758D" w14:textId="7C565EA9" w:rsidR="00A71FF8" w:rsidRPr="005C3D62" w:rsidRDefault="004F580D" w:rsidP="005C3D62">
      <w:pPr>
        <w:pStyle w:val="enumlev1"/>
      </w:pPr>
      <w:r w:rsidRPr="005C3D62">
        <w:rPr>
          <w:rFonts w:hint="cs"/>
          <w:rtl/>
        </w:rPr>
        <w:t>-</w:t>
      </w:r>
      <w:r w:rsidRPr="005C3D62">
        <w:rPr>
          <w:rtl/>
        </w:rPr>
        <w:tab/>
      </w:r>
      <w:r w:rsidR="00A71FF8" w:rsidRPr="005C3D62">
        <w:rPr>
          <w:rtl/>
        </w:rPr>
        <w:t>استمرار لجنتي الدراسات مع تبسيط وتنقيح عنوان لجنة الدراسات 1.</w:t>
      </w:r>
    </w:p>
    <w:p w14:paraId="5B30620F" w14:textId="2F13AA68" w:rsidR="00A71FF8" w:rsidRPr="005C3D62" w:rsidRDefault="004F580D" w:rsidP="005C3D62">
      <w:pPr>
        <w:pStyle w:val="enumlev1"/>
      </w:pPr>
      <w:r w:rsidRPr="005C3D62">
        <w:rPr>
          <w:rFonts w:hint="cs"/>
          <w:rtl/>
        </w:rPr>
        <w:lastRenderedPageBreak/>
        <w:t>-</w:t>
      </w:r>
      <w:r w:rsidRPr="005C3D62">
        <w:rPr>
          <w:rtl/>
        </w:rPr>
        <w:tab/>
      </w:r>
      <w:r w:rsidR="00A71FF8" w:rsidRPr="005C3D62">
        <w:rPr>
          <w:rtl/>
        </w:rPr>
        <w:t>إسناد 5 مسائل دراسة لكل لجنة دراسات للحد من التداخل بين المواضيع والمساهمات وتعزيز كفاءة استخدام الموارد. ومن شأن هذا الاقتراح، أن يتيح عقد مجموعة من اجتماعات أفرقة المقر</w:t>
      </w:r>
      <w:r w:rsidR="00551840">
        <w:rPr>
          <w:rFonts w:hint="cs"/>
          <w:rtl/>
        </w:rPr>
        <w:t>ِّ</w:t>
      </w:r>
      <w:r w:rsidR="00A71FF8" w:rsidRPr="005C3D62">
        <w:rPr>
          <w:rtl/>
        </w:rPr>
        <w:t>رين في غضون أسبوع واحد، فضلاً عن عقد اجتماعات متتالية لأفرقة المقر</w:t>
      </w:r>
      <w:r w:rsidR="00551840">
        <w:rPr>
          <w:rFonts w:hint="cs"/>
          <w:rtl/>
        </w:rPr>
        <w:t>ِّ</w:t>
      </w:r>
      <w:r w:rsidR="00A71FF8" w:rsidRPr="005C3D62">
        <w:rPr>
          <w:rtl/>
        </w:rPr>
        <w:t>رين التابعة للجنتي الدراسات 1 و2 على مدى أسبوعين بدلاً من أربعة أسابيع.</w:t>
      </w:r>
    </w:p>
    <w:p w14:paraId="6A2ED05C" w14:textId="2134D9F6" w:rsidR="00A71FF8" w:rsidRPr="005C3D62" w:rsidRDefault="004F580D" w:rsidP="005C3D62">
      <w:pPr>
        <w:pStyle w:val="enumlev1"/>
      </w:pPr>
      <w:r w:rsidRPr="005C3D62">
        <w:rPr>
          <w:rFonts w:hint="cs"/>
          <w:rtl/>
        </w:rPr>
        <w:t>-</w:t>
      </w:r>
      <w:r w:rsidRPr="005C3D62">
        <w:rPr>
          <w:rtl/>
        </w:rPr>
        <w:tab/>
      </w:r>
      <w:r w:rsidR="00A71FF8" w:rsidRPr="005C3D62">
        <w:rPr>
          <w:rtl/>
        </w:rPr>
        <w:t xml:space="preserve">إدماج اختصاصات جميع مسائل الدراسة المقترحة لتشمل التعديلات التي </w:t>
      </w:r>
      <w:r w:rsidR="00551840">
        <w:rPr>
          <w:rFonts w:hint="cs"/>
          <w:rtl/>
        </w:rPr>
        <w:t>تشاركها</w:t>
      </w:r>
      <w:r w:rsidR="00A71FF8" w:rsidRPr="005C3D62">
        <w:rPr>
          <w:rtl/>
        </w:rPr>
        <w:t xml:space="preserve"> منسقا لجنتي الدراسات 1 و2 بعد التشاور مع المقر</w:t>
      </w:r>
      <w:r w:rsidR="00551840">
        <w:rPr>
          <w:rFonts w:hint="cs"/>
          <w:rtl/>
        </w:rPr>
        <w:t>ِّ</w:t>
      </w:r>
      <w:r w:rsidR="00A71FF8" w:rsidRPr="005C3D62">
        <w:rPr>
          <w:rtl/>
        </w:rPr>
        <w:t>رين (المشاركين) الحاليين لكل مسألة من مسائل الدراسة.</w:t>
      </w:r>
    </w:p>
    <w:p w14:paraId="2273DEF6" w14:textId="77777777" w:rsidR="004F580D" w:rsidRPr="009B4C2B" w:rsidRDefault="004F580D" w:rsidP="00551840">
      <w:pPr>
        <w:rPr>
          <w:rtl/>
          <w:lang w:bidi="ar-SY"/>
        </w:rPr>
      </w:pPr>
      <w:r w:rsidRPr="009B4C2B">
        <w:rPr>
          <w:rtl/>
        </w:rPr>
        <w:br w:type="page"/>
      </w:r>
    </w:p>
    <w:p w14:paraId="423F3CAD" w14:textId="77777777" w:rsidR="00551840" w:rsidRPr="00551840" w:rsidRDefault="00551840" w:rsidP="00551840">
      <w:pPr>
        <w:tabs>
          <w:tab w:val="clear" w:pos="794"/>
        </w:tabs>
        <w:bidi w:val="0"/>
        <w:spacing w:before="0" w:line="240" w:lineRule="auto"/>
        <w:jc w:val="left"/>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lastRenderedPageBreak/>
        <w:t>Annex 1: Regional Focal Points</w:t>
      </w:r>
    </w:p>
    <w:p w14:paraId="0F07819B"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Mr Mohammad Khalil-Ur-Rahman (Bangladesh) for APT (Asia-Pacific)</w:t>
      </w:r>
    </w:p>
    <w:p w14:paraId="2E03D919"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Ms </w:t>
      </w:r>
      <w:proofErr w:type="spellStart"/>
      <w:r w:rsidRPr="00551840">
        <w:rPr>
          <w:rFonts w:ascii="Calibri" w:eastAsia="Batang" w:hAnsi="Calibri" w:cs="Calibri"/>
          <w:sz w:val="24"/>
          <w:szCs w:val="24"/>
          <w:lang w:val="en-GB" w:eastAsia="en-US"/>
        </w:rPr>
        <w:t>Caecilia</w:t>
      </w:r>
      <w:proofErr w:type="spellEnd"/>
      <w:r w:rsidRPr="00551840">
        <w:rPr>
          <w:rFonts w:ascii="Calibri" w:eastAsia="Batang" w:hAnsi="Calibri" w:cs="Calibri"/>
          <w:sz w:val="24"/>
          <w:szCs w:val="24"/>
          <w:lang w:val="en-GB" w:eastAsia="en-US"/>
        </w:rPr>
        <w:t xml:space="preserve"> </w:t>
      </w:r>
      <w:proofErr w:type="spellStart"/>
      <w:r w:rsidRPr="00551840">
        <w:rPr>
          <w:rFonts w:ascii="Calibri" w:eastAsia="Batang" w:hAnsi="Calibri" w:cs="Calibri"/>
          <w:sz w:val="24"/>
          <w:szCs w:val="24"/>
          <w:lang w:val="en-GB" w:eastAsia="en-US"/>
        </w:rPr>
        <w:t>Nyamutswa</w:t>
      </w:r>
      <w:proofErr w:type="spellEnd"/>
      <w:r w:rsidRPr="00551840">
        <w:rPr>
          <w:rFonts w:ascii="Calibri" w:eastAsia="Batang" w:hAnsi="Calibri" w:cs="Calibri"/>
          <w:sz w:val="24"/>
          <w:szCs w:val="24"/>
          <w:lang w:val="en-GB" w:eastAsia="en-US"/>
        </w:rPr>
        <w:t xml:space="preserve"> (Zimbabwe) for ATU (Africa)</w:t>
      </w:r>
    </w:p>
    <w:p w14:paraId="64AC59FD"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Ms Madalina </w:t>
      </w:r>
      <w:proofErr w:type="spellStart"/>
      <w:r w:rsidRPr="00551840">
        <w:rPr>
          <w:rFonts w:ascii="Calibri" w:eastAsia="Batang" w:hAnsi="Calibri" w:cs="Calibri"/>
          <w:sz w:val="24"/>
          <w:szCs w:val="24"/>
          <w:lang w:val="en-GB" w:eastAsia="en-US"/>
        </w:rPr>
        <w:t>Clapon</w:t>
      </w:r>
      <w:proofErr w:type="spellEnd"/>
      <w:r w:rsidRPr="00551840">
        <w:rPr>
          <w:rFonts w:ascii="Calibri" w:eastAsia="Batang" w:hAnsi="Calibri" w:cs="Calibri"/>
          <w:sz w:val="24"/>
          <w:szCs w:val="24"/>
          <w:lang w:val="en-GB" w:eastAsia="en-US"/>
        </w:rPr>
        <w:t xml:space="preserve"> (Romania) and Mr Teddy Woodhouse (United Kingdom) for CEPT (Europe)</w:t>
      </w:r>
    </w:p>
    <w:p w14:paraId="43052ACF"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Mr Roberto Hirayama (Brazil) for CITEL (Americas)</w:t>
      </w:r>
    </w:p>
    <w:p w14:paraId="38481041"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Mr </w:t>
      </w:r>
      <w:proofErr w:type="spellStart"/>
      <w:r w:rsidRPr="00551840">
        <w:rPr>
          <w:rFonts w:ascii="Calibri" w:eastAsia="Batang" w:hAnsi="Calibri" w:cs="Calibri"/>
          <w:sz w:val="24"/>
          <w:szCs w:val="24"/>
          <w:lang w:val="en-GB" w:eastAsia="en-US"/>
        </w:rPr>
        <w:t>Belkassem</w:t>
      </w:r>
      <w:proofErr w:type="spellEnd"/>
      <w:r w:rsidRPr="00551840">
        <w:rPr>
          <w:rFonts w:ascii="Calibri" w:eastAsia="Batang" w:hAnsi="Calibri" w:cs="Calibri"/>
          <w:sz w:val="24"/>
          <w:szCs w:val="24"/>
          <w:lang w:val="en-GB" w:eastAsia="en-US"/>
        </w:rPr>
        <w:t xml:space="preserve"> </w:t>
      </w:r>
      <w:proofErr w:type="spellStart"/>
      <w:r w:rsidRPr="00551840">
        <w:rPr>
          <w:rFonts w:ascii="Calibri" w:eastAsia="Batang" w:hAnsi="Calibri" w:cs="Calibri"/>
          <w:sz w:val="24"/>
          <w:szCs w:val="24"/>
          <w:lang w:val="en-GB" w:eastAsia="en-US"/>
        </w:rPr>
        <w:t>Makhlouf</w:t>
      </w:r>
      <w:proofErr w:type="spellEnd"/>
      <w:r w:rsidRPr="00551840">
        <w:rPr>
          <w:rFonts w:ascii="Calibri" w:eastAsia="Batang" w:hAnsi="Calibri" w:cs="Calibri"/>
          <w:sz w:val="24"/>
          <w:szCs w:val="24"/>
          <w:lang w:val="en-GB" w:eastAsia="en-US"/>
        </w:rPr>
        <w:t xml:space="preserve"> (LAS) for LAS (Arab States)</w:t>
      </w:r>
    </w:p>
    <w:p w14:paraId="3FA46B46"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ind w:left="360"/>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Mr </w:t>
      </w:r>
      <w:proofErr w:type="spellStart"/>
      <w:r w:rsidRPr="00551840">
        <w:rPr>
          <w:rFonts w:ascii="Calibri" w:eastAsia="Batang" w:hAnsi="Calibri" w:cs="Calibri"/>
          <w:sz w:val="24"/>
          <w:szCs w:val="24"/>
          <w:lang w:val="en-GB" w:eastAsia="en-US"/>
        </w:rPr>
        <w:t>Arseny</w:t>
      </w:r>
      <w:proofErr w:type="spellEnd"/>
      <w:r w:rsidRPr="00551840">
        <w:rPr>
          <w:rFonts w:ascii="Calibri" w:eastAsia="Batang" w:hAnsi="Calibri" w:cs="Calibri"/>
          <w:sz w:val="24"/>
          <w:szCs w:val="24"/>
          <w:lang w:val="en-GB" w:eastAsia="en-US"/>
        </w:rPr>
        <w:t xml:space="preserve"> </w:t>
      </w:r>
      <w:proofErr w:type="spellStart"/>
      <w:r w:rsidRPr="00551840">
        <w:rPr>
          <w:rFonts w:ascii="Calibri" w:eastAsia="Batang" w:hAnsi="Calibri" w:cs="Calibri"/>
          <w:sz w:val="24"/>
          <w:szCs w:val="24"/>
          <w:lang w:val="en-GB" w:eastAsia="en-US"/>
        </w:rPr>
        <w:t>Plossky</w:t>
      </w:r>
      <w:proofErr w:type="spellEnd"/>
      <w:r w:rsidRPr="00551840">
        <w:rPr>
          <w:rFonts w:ascii="Calibri" w:eastAsia="Batang" w:hAnsi="Calibri" w:cs="Calibri"/>
          <w:sz w:val="24"/>
          <w:szCs w:val="24"/>
          <w:lang w:val="en-GB" w:eastAsia="en-US"/>
        </w:rPr>
        <w:t xml:space="preserve"> (Russian Federation) for RCC (CIS regions)</w:t>
      </w:r>
    </w:p>
    <w:p w14:paraId="21B43838" w14:textId="77777777" w:rsidR="00551840" w:rsidRPr="00551840" w:rsidRDefault="00551840" w:rsidP="00551840">
      <w:pPr>
        <w:tabs>
          <w:tab w:val="clear" w:pos="794"/>
        </w:tabs>
        <w:bidi w:val="0"/>
        <w:spacing w:before="0" w:line="240" w:lineRule="auto"/>
        <w:jc w:val="left"/>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br w:type="page"/>
      </w:r>
    </w:p>
    <w:p w14:paraId="19DD8361"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lastRenderedPageBreak/>
        <w:t>Annex 2: Summary of meetings held after TDAG-24</w:t>
      </w:r>
    </w:p>
    <w:p w14:paraId="6205DB35" w14:textId="77777777" w:rsidR="00551840" w:rsidRPr="00551840" w:rsidRDefault="00551840" w:rsidP="00551840">
      <w:pPr>
        <w:numPr>
          <w:ilvl w:val="0"/>
          <w:numId w:val="41"/>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jc w:val="left"/>
        <w:textAlignment w:val="baseline"/>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t xml:space="preserve">The second fully online meeting of the </w:t>
      </w:r>
      <w:bookmarkStart w:id="1" w:name="_Hlk184983850"/>
      <w:r w:rsidRPr="00551840">
        <w:rPr>
          <w:rFonts w:ascii="Calibri" w:eastAsia="Batang" w:hAnsi="Calibri" w:cs="Calibri"/>
          <w:b/>
          <w:bCs/>
          <w:sz w:val="24"/>
          <w:szCs w:val="24"/>
          <w:lang w:val="en-GB" w:eastAsia="en-US"/>
        </w:rPr>
        <w:t>TDAG-WG-</w:t>
      </w:r>
      <w:proofErr w:type="spellStart"/>
      <w:r w:rsidRPr="00551840">
        <w:rPr>
          <w:rFonts w:ascii="Calibri" w:eastAsia="Batang" w:hAnsi="Calibri" w:cs="Calibri"/>
          <w:b/>
          <w:bCs/>
          <w:sz w:val="24"/>
          <w:szCs w:val="24"/>
          <w:lang w:val="en-GB" w:eastAsia="en-US"/>
        </w:rPr>
        <w:t>futureSGQ</w:t>
      </w:r>
      <w:proofErr w:type="spellEnd"/>
      <w:r w:rsidRPr="00551840">
        <w:rPr>
          <w:rFonts w:ascii="Calibri" w:eastAsia="Batang" w:hAnsi="Calibri" w:cs="Calibri"/>
          <w:b/>
          <w:bCs/>
          <w:sz w:val="24"/>
          <w:szCs w:val="24"/>
          <w:lang w:val="en-GB" w:eastAsia="en-US"/>
        </w:rPr>
        <w:t xml:space="preserve"> </w:t>
      </w:r>
      <w:bookmarkEnd w:id="1"/>
      <w:r w:rsidRPr="00551840">
        <w:rPr>
          <w:rFonts w:ascii="Calibri" w:eastAsia="Batang" w:hAnsi="Calibri" w:cs="Calibri"/>
          <w:b/>
          <w:bCs/>
          <w:sz w:val="24"/>
          <w:szCs w:val="24"/>
          <w:lang w:val="en-GB" w:eastAsia="en-US"/>
        </w:rPr>
        <w:t>held on 3 September 2024</w:t>
      </w:r>
    </w:p>
    <w:p w14:paraId="15B75839"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The information shared below is from the report of the second meeting of TDAG-WG-</w:t>
      </w:r>
      <w:proofErr w:type="spellStart"/>
      <w:r w:rsidRPr="00551840">
        <w:rPr>
          <w:rFonts w:ascii="Calibri" w:eastAsia="Batang" w:hAnsi="Calibri" w:cs="Calibri"/>
          <w:sz w:val="24"/>
          <w:szCs w:val="24"/>
          <w:lang w:val="en-GB" w:eastAsia="en-US"/>
        </w:rPr>
        <w:t>futureSGQ</w:t>
      </w:r>
      <w:proofErr w:type="spellEnd"/>
      <w:r w:rsidRPr="00551840">
        <w:rPr>
          <w:rFonts w:ascii="Calibri" w:eastAsia="Batang" w:hAnsi="Calibri" w:cs="Calibri"/>
          <w:sz w:val="24"/>
          <w:szCs w:val="24"/>
          <w:lang w:val="en-GB" w:eastAsia="en-US"/>
        </w:rPr>
        <w:t xml:space="preserve"> (document </w:t>
      </w:r>
      <w:hyperlink r:id="rId38"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/10</w:t>
        </w:r>
      </w:hyperlink>
      <w:r w:rsidRPr="00551840">
        <w:rPr>
          <w:rFonts w:ascii="Calibri" w:eastAsia="Batang" w:hAnsi="Calibri" w:cs="Calibri"/>
          <w:sz w:val="24"/>
          <w:szCs w:val="24"/>
          <w:lang w:val="en-GB" w:eastAsia="en-US"/>
        </w:rPr>
        <w:t>).</w:t>
      </w:r>
    </w:p>
    <w:p w14:paraId="35C03FA0"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eastAsia="ko-KR"/>
        </w:rPr>
      </w:pPr>
      <w:r w:rsidRPr="00551840">
        <w:rPr>
          <w:rFonts w:ascii="Calibri" w:eastAsia="Batang" w:hAnsi="Calibri" w:cs="Calibri"/>
          <w:sz w:val="24"/>
          <w:szCs w:val="24"/>
          <w:lang w:val="en-GB" w:eastAsia="ko-KR"/>
        </w:rPr>
        <w:t>The focus of the meeting was to review and agree on the content of the online consultation form (questionnaire) developed to gather views from all interested members subscribed to the TDAG and TDAG-WG-</w:t>
      </w:r>
      <w:proofErr w:type="spellStart"/>
      <w:r w:rsidRPr="00551840">
        <w:rPr>
          <w:rFonts w:ascii="Calibri" w:eastAsia="Batang" w:hAnsi="Calibri" w:cs="Calibri"/>
          <w:sz w:val="24"/>
          <w:szCs w:val="24"/>
          <w:lang w:val="en-GB" w:eastAsia="ko-KR"/>
        </w:rPr>
        <w:t>futureSGQ’s</w:t>
      </w:r>
      <w:proofErr w:type="spellEnd"/>
      <w:r w:rsidRPr="00551840">
        <w:rPr>
          <w:rFonts w:ascii="Calibri" w:eastAsia="Batang" w:hAnsi="Calibri" w:cs="Calibri"/>
          <w:sz w:val="24"/>
          <w:szCs w:val="24"/>
          <w:lang w:val="en-GB" w:eastAsia="ko-KR"/>
        </w:rPr>
        <w:t xml:space="preserve"> mailing lists.</w:t>
      </w:r>
    </w:p>
    <w:p w14:paraId="2B55AA74"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eastAsia="ko-KR"/>
        </w:rPr>
      </w:pPr>
      <w:r w:rsidRPr="00551840">
        <w:rPr>
          <w:rFonts w:ascii="Calibri" w:eastAsia="Batang" w:hAnsi="Calibri" w:cs="Calibri"/>
          <w:sz w:val="24"/>
          <w:szCs w:val="24"/>
          <w:lang w:eastAsia="ko-KR"/>
        </w:rPr>
        <w:t>The consultation form was structured into the following sections:</w:t>
      </w:r>
    </w:p>
    <w:p w14:paraId="1078E901" w14:textId="77777777" w:rsidR="00551840" w:rsidRPr="00551840" w:rsidRDefault="00551840" w:rsidP="00551840">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551840">
        <w:rPr>
          <w:rFonts w:ascii="Calibri" w:eastAsia="Batang" w:hAnsi="Calibri" w:cs="Calibri"/>
          <w:sz w:val="24"/>
          <w:szCs w:val="24"/>
          <w:lang w:eastAsia="ko-KR"/>
        </w:rPr>
        <w:t>Section 1 (“Current study Questions”) included general queries to respondents about their knowledge of the current structure of the ITU-D Study Groups, as well as which Study Questions in the current study period were important to them.</w:t>
      </w:r>
    </w:p>
    <w:p w14:paraId="098F7C12" w14:textId="77777777" w:rsidR="00551840" w:rsidRPr="00551840" w:rsidRDefault="00551840" w:rsidP="00551840">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551840">
        <w:rPr>
          <w:rFonts w:ascii="Calibri" w:eastAsia="Batang" w:hAnsi="Calibri" w:cs="Calibri"/>
          <w:sz w:val="24"/>
          <w:szCs w:val="24"/>
          <w:lang w:eastAsia="ko-KR"/>
        </w:rPr>
        <w:t xml:space="preserve">Section 2 (“Number of Questions”) enquired on </w:t>
      </w:r>
      <w:r w:rsidRPr="00551840">
        <w:rPr>
          <w:rFonts w:ascii="Calibri" w:eastAsia="Batang" w:hAnsi="Calibri" w:cs="Calibri"/>
          <w:sz w:val="24"/>
          <w:szCs w:val="24"/>
          <w:lang w:val="en-GB" w:eastAsia="ko-KR"/>
        </w:rPr>
        <w:t>the number of Study Questions to consider in the next study period with a deeper dive in Questions to merge or discontinue.</w:t>
      </w:r>
    </w:p>
    <w:p w14:paraId="60977490" w14:textId="77777777" w:rsidR="00551840" w:rsidRPr="00551840" w:rsidRDefault="00551840" w:rsidP="00551840">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551840">
        <w:rPr>
          <w:rFonts w:ascii="Calibri" w:eastAsia="Batang" w:hAnsi="Calibri" w:cs="Calibri"/>
          <w:sz w:val="24"/>
          <w:szCs w:val="24"/>
          <w:lang w:eastAsia="ko-KR"/>
        </w:rPr>
        <w:t xml:space="preserve">Section 3 (“New topics”) focused on identifying emerging topics to be addressed in the upcoming study period, </w:t>
      </w:r>
      <w:r w:rsidRPr="00551840">
        <w:rPr>
          <w:rFonts w:ascii="Calibri" w:eastAsia="Batang" w:hAnsi="Calibri" w:cs="Calibri"/>
          <w:sz w:val="24"/>
          <w:szCs w:val="24"/>
          <w:lang w:val="en-GB" w:eastAsia="ko-KR"/>
        </w:rPr>
        <w:t>with an emphasis on providing guidelines, best practices, and experience sharing for developing countries.</w:t>
      </w:r>
    </w:p>
    <w:p w14:paraId="2D5F90BB" w14:textId="77777777" w:rsidR="00551840" w:rsidRPr="00551840" w:rsidRDefault="00551840" w:rsidP="00551840">
      <w:pPr>
        <w:numPr>
          <w:ilvl w:val="0"/>
          <w:numId w:val="21"/>
        </w:numPr>
        <w:tabs>
          <w:tab w:val="clear" w:pos="794"/>
          <w:tab w:val="left" w:pos="1134"/>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eastAsia="ko-KR"/>
        </w:rPr>
      </w:pPr>
      <w:r w:rsidRPr="00551840">
        <w:rPr>
          <w:rFonts w:ascii="Calibri" w:eastAsia="Batang" w:hAnsi="Calibri" w:cs="Calibri"/>
          <w:sz w:val="24"/>
          <w:szCs w:val="24"/>
          <w:lang w:eastAsia="ko-KR"/>
        </w:rPr>
        <w:t>Section 4 (“Cross-cutting topics”)</w:t>
      </w:r>
      <w:r w:rsidRPr="00551840">
        <w:rPr>
          <w:rFonts w:ascii="Calibri" w:eastAsia="Batang" w:hAnsi="Calibri" w:cs="Calibri"/>
          <w:sz w:val="24"/>
          <w:szCs w:val="24"/>
          <w:lang w:val="en-GB" w:eastAsia="ko-KR"/>
        </w:rPr>
        <w:t xml:space="preserve"> probed on cross-cutting topics to be addressed in a separate study Question or across multiple study Questions.</w:t>
      </w:r>
    </w:p>
    <w:p w14:paraId="4640164C"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eastAsia="ko-KR"/>
        </w:rPr>
        <w:t>The meeting agreed that</w:t>
      </w:r>
      <w:r w:rsidRPr="00551840">
        <w:rPr>
          <w:rFonts w:ascii="Calibri" w:eastAsia="Batang" w:hAnsi="Calibri" w:cs="Calibri"/>
          <w:sz w:val="24"/>
          <w:szCs w:val="24"/>
          <w:lang w:val="en-GB" w:eastAsia="ko-KR"/>
        </w:rPr>
        <w:t xml:space="preserve"> the consultation form would be updated as per discussions held at the meeting and shared on 17 September 2024, with deadline for responses set to 1</w:t>
      </w:r>
      <w:r w:rsidRPr="00551840">
        <w:rPr>
          <w:rFonts w:ascii="Calibri" w:eastAsia="Batang" w:hAnsi="Calibri" w:cs="Calibri"/>
          <w:sz w:val="24"/>
          <w:szCs w:val="24"/>
          <w:lang w:eastAsia="ko-KR"/>
        </w:rPr>
        <w:t> </w:t>
      </w:r>
      <w:r w:rsidRPr="00551840">
        <w:rPr>
          <w:rFonts w:ascii="Calibri" w:eastAsia="Batang" w:hAnsi="Calibri" w:cs="Calibri"/>
          <w:sz w:val="24"/>
          <w:szCs w:val="24"/>
          <w:lang w:val="en-GB" w:eastAsia="ko-KR"/>
        </w:rPr>
        <w:t>October 2024. The results would be made available (as a contribution to the next meeting) by end of October 2024 to guide inputs from the membership for the next meeting of TDAG-WG-</w:t>
      </w:r>
      <w:proofErr w:type="spellStart"/>
      <w:r w:rsidRPr="00551840">
        <w:rPr>
          <w:rFonts w:ascii="Calibri" w:eastAsia="Batang" w:hAnsi="Calibri" w:cs="Calibri"/>
          <w:sz w:val="24"/>
          <w:szCs w:val="24"/>
          <w:lang w:val="en-GB" w:eastAsia="ko-KR"/>
        </w:rPr>
        <w:t>futureSGQ</w:t>
      </w:r>
      <w:proofErr w:type="spellEnd"/>
      <w:r w:rsidRPr="00551840">
        <w:rPr>
          <w:rFonts w:ascii="Calibri" w:eastAsia="Batang" w:hAnsi="Calibri" w:cs="Calibri"/>
          <w:sz w:val="24"/>
          <w:szCs w:val="24"/>
          <w:lang w:val="en-GB" w:eastAsia="ko-KR"/>
        </w:rPr>
        <w:t>, scheduled on 3 December 2024, and to assist regional groups in preparing for WTDC-25.</w:t>
      </w:r>
    </w:p>
    <w:p w14:paraId="23A43C93" w14:textId="77777777" w:rsidR="00551840" w:rsidRPr="00551840" w:rsidRDefault="00551840" w:rsidP="00551840">
      <w:pPr>
        <w:numPr>
          <w:ilvl w:val="0"/>
          <w:numId w:val="41"/>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jc w:val="left"/>
        <w:textAlignment w:val="baseline"/>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t>The third fully online meeting of the TDAG-WG-</w:t>
      </w:r>
      <w:proofErr w:type="spellStart"/>
      <w:r w:rsidRPr="00551840">
        <w:rPr>
          <w:rFonts w:ascii="Calibri" w:eastAsia="Batang" w:hAnsi="Calibri" w:cs="Calibri"/>
          <w:b/>
          <w:bCs/>
          <w:sz w:val="24"/>
          <w:szCs w:val="24"/>
          <w:lang w:val="en-GB" w:eastAsia="en-US"/>
        </w:rPr>
        <w:t>futureSGQ</w:t>
      </w:r>
      <w:proofErr w:type="spellEnd"/>
      <w:r w:rsidRPr="00551840">
        <w:rPr>
          <w:rFonts w:ascii="Calibri" w:eastAsia="Batang" w:hAnsi="Calibri" w:cs="Calibri"/>
          <w:b/>
          <w:bCs/>
          <w:sz w:val="24"/>
          <w:szCs w:val="24"/>
          <w:lang w:val="en-GB" w:eastAsia="en-US"/>
        </w:rPr>
        <w:t xml:space="preserve"> held on 3 December 2024</w:t>
      </w:r>
    </w:p>
    <w:p w14:paraId="6EB49A82"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The information shared below is from the report of the third meeting of TDAG-WG-</w:t>
      </w:r>
      <w:proofErr w:type="spellStart"/>
      <w:r w:rsidRPr="00551840">
        <w:rPr>
          <w:rFonts w:ascii="Calibri" w:eastAsia="Batang" w:hAnsi="Calibri" w:cs="Calibri"/>
          <w:sz w:val="24"/>
          <w:szCs w:val="24"/>
          <w:lang w:val="en-GB" w:eastAsia="en-US"/>
        </w:rPr>
        <w:t>futureSGQ</w:t>
      </w:r>
      <w:proofErr w:type="spellEnd"/>
      <w:r w:rsidRPr="00551840">
        <w:rPr>
          <w:rFonts w:ascii="Calibri" w:eastAsia="Batang" w:hAnsi="Calibri" w:cs="Calibri"/>
          <w:sz w:val="24"/>
          <w:szCs w:val="24"/>
          <w:lang w:val="en-GB" w:eastAsia="en-US"/>
        </w:rPr>
        <w:t xml:space="preserve"> (document </w:t>
      </w:r>
      <w:hyperlink r:id="rId39"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/16</w:t>
        </w:r>
      </w:hyperlink>
      <w:r w:rsidRPr="00551840">
        <w:rPr>
          <w:rFonts w:ascii="Calibri" w:eastAsia="Batang" w:hAnsi="Calibri" w:cs="Calibri"/>
          <w:sz w:val="24"/>
          <w:szCs w:val="24"/>
          <w:lang w:val="en-GB" w:eastAsia="en-US"/>
        </w:rPr>
        <w:t>).</w:t>
      </w:r>
    </w:p>
    <w:p w14:paraId="21985587"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 xml:space="preserve">The results of the online consultation were presented as per the image below. These are for use by all in preparing contributions for submission to future </w:t>
      </w:r>
      <w:r w:rsidRPr="00551840">
        <w:rPr>
          <w:rFonts w:ascii="Calibri" w:eastAsia="Batang" w:hAnsi="Calibri" w:cs="Calibri"/>
          <w:sz w:val="24"/>
          <w:szCs w:val="24"/>
          <w:lang w:val="en-GB" w:eastAsia="en-US"/>
        </w:rPr>
        <w:t>TDAG-WG-</w:t>
      </w:r>
      <w:proofErr w:type="spellStart"/>
      <w:r w:rsidRPr="00551840">
        <w:rPr>
          <w:rFonts w:ascii="Calibri" w:eastAsia="Batang" w:hAnsi="Calibri" w:cs="Calibri"/>
          <w:sz w:val="24"/>
          <w:szCs w:val="24"/>
          <w:lang w:val="en-GB" w:eastAsia="en-US"/>
        </w:rPr>
        <w:t>futureSGQ</w:t>
      </w:r>
      <w:proofErr w:type="spellEnd"/>
      <w:r w:rsidRPr="00551840">
        <w:rPr>
          <w:rFonts w:ascii="Calibri" w:eastAsia="Batang" w:hAnsi="Calibri" w:cs="Calibri"/>
          <w:sz w:val="24"/>
          <w:szCs w:val="24"/>
          <w:lang w:val="en-GB" w:eastAsia="ko-KR"/>
        </w:rPr>
        <w:t xml:space="preserve"> meetings.</w:t>
      </w:r>
    </w:p>
    <w:p w14:paraId="6C15EFE3"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Batang" w:hAnsi="Calibri" w:cs="Calibri"/>
          <w:sz w:val="24"/>
          <w:szCs w:val="24"/>
          <w:lang w:val="en-GB" w:eastAsia="ko-KR"/>
        </w:rPr>
      </w:pPr>
      <w:r w:rsidRPr="00551840">
        <w:rPr>
          <w:rFonts w:ascii="Calibri" w:eastAsia="Batang" w:hAnsi="Calibri" w:cs="Calibri"/>
          <w:noProof/>
          <w:sz w:val="24"/>
          <w:szCs w:val="24"/>
          <w:lang w:val="en-GB" w:eastAsia="ko-KR"/>
        </w:rPr>
        <w:drawing>
          <wp:inline distT="0" distB="0" distL="0" distR="0" wp14:anchorId="5BAF4434" wp14:editId="6DD8562E">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40"/>
                    <a:stretch>
                      <a:fillRect/>
                    </a:stretch>
                  </pic:blipFill>
                  <pic:spPr>
                    <a:xfrm>
                      <a:off x="0" y="0"/>
                      <a:ext cx="5152521" cy="2760413"/>
                    </a:xfrm>
                    <a:prstGeom prst="rect">
                      <a:avLst/>
                    </a:prstGeom>
                    <a:ln>
                      <a:solidFill>
                        <a:srgbClr val="4F81BD"/>
                      </a:solidFill>
                    </a:ln>
                  </pic:spPr>
                </pic:pic>
              </a:graphicData>
            </a:graphic>
          </wp:inline>
        </w:drawing>
      </w:r>
    </w:p>
    <w:p w14:paraId="20A0BB1F"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lastRenderedPageBreak/>
        <w:t xml:space="preserve">A contribution from the African </w:t>
      </w:r>
      <w:r w:rsidRPr="00551840">
        <w:rPr>
          <w:rFonts w:ascii="Calibri" w:eastAsia="Batang" w:hAnsi="Calibri" w:cs="Calibri"/>
          <w:sz w:val="24"/>
          <w:szCs w:val="24"/>
          <w:lang w:eastAsia="ko-KR"/>
        </w:rPr>
        <w:t>Telecommunication Union (ATU) and a contribution on the initial views of Rapporteurs and co-Rapporteurs of Study Group 1 were received and discussed.</w:t>
      </w:r>
    </w:p>
    <w:p w14:paraId="51375E37"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The meeting agreed that:</w:t>
      </w:r>
    </w:p>
    <w:p w14:paraId="54264889"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The Chair will prepare a draft revision of extracts of Resolution 2 annexes including the terms of reference of Study Questions, for discussion in the next meeting. This document will consider the online consultation results, the contributions received as well as the views shared at the meeting. It will aim to engage the widest possible set of contributions/views received formally and informally. This document will be a contribution to the next TDAG-WG-</w:t>
      </w:r>
      <w:proofErr w:type="spellStart"/>
      <w:r w:rsidRPr="00551840">
        <w:rPr>
          <w:rFonts w:ascii="Calibri" w:eastAsia="Batang" w:hAnsi="Calibri" w:cs="Calibri"/>
          <w:sz w:val="24"/>
          <w:szCs w:val="24"/>
          <w:lang w:val="en-GB" w:eastAsia="ko-KR"/>
        </w:rPr>
        <w:t>futureSGQ</w:t>
      </w:r>
      <w:proofErr w:type="spellEnd"/>
      <w:r w:rsidRPr="00551840">
        <w:rPr>
          <w:rFonts w:ascii="Calibri" w:eastAsia="Batang" w:hAnsi="Calibri" w:cs="Calibri"/>
          <w:sz w:val="24"/>
          <w:szCs w:val="24"/>
          <w:lang w:val="en-GB" w:eastAsia="ko-KR"/>
        </w:rPr>
        <w:t xml:space="preserve"> meeting.</w:t>
      </w:r>
    </w:p>
    <w:p w14:paraId="5BB98077"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The BDT secretariat will be tasked to request focal points from RTOs for the TDAG-WG-</w:t>
      </w:r>
      <w:proofErr w:type="spellStart"/>
      <w:r w:rsidRPr="00551840">
        <w:rPr>
          <w:rFonts w:ascii="Calibri" w:eastAsia="Batang" w:hAnsi="Calibri" w:cs="Calibri"/>
          <w:sz w:val="24"/>
          <w:szCs w:val="24"/>
          <w:lang w:val="en-GB" w:eastAsia="ko-KR"/>
        </w:rPr>
        <w:t>futureSGQ</w:t>
      </w:r>
      <w:proofErr w:type="spellEnd"/>
      <w:r w:rsidRPr="00551840">
        <w:rPr>
          <w:rFonts w:ascii="Calibri" w:eastAsia="Batang" w:hAnsi="Calibri" w:cs="Calibri"/>
          <w:sz w:val="24"/>
          <w:szCs w:val="24"/>
          <w:lang w:val="en-GB" w:eastAsia="ko-KR"/>
        </w:rPr>
        <w:t xml:space="preserve"> who will submit and present inputs of RTOs to the next TDAG-WG-</w:t>
      </w:r>
      <w:proofErr w:type="spellStart"/>
      <w:r w:rsidRPr="00551840">
        <w:rPr>
          <w:rFonts w:ascii="Calibri" w:eastAsia="Batang" w:hAnsi="Calibri" w:cs="Calibri"/>
          <w:sz w:val="24"/>
          <w:szCs w:val="24"/>
          <w:lang w:val="en-GB" w:eastAsia="ko-KR"/>
        </w:rPr>
        <w:t>futureSGQ</w:t>
      </w:r>
      <w:proofErr w:type="spellEnd"/>
      <w:r w:rsidRPr="00551840">
        <w:rPr>
          <w:rFonts w:ascii="Calibri" w:eastAsia="Batang" w:hAnsi="Calibri" w:cs="Calibri"/>
          <w:sz w:val="24"/>
          <w:szCs w:val="24"/>
          <w:lang w:val="en-GB" w:eastAsia="ko-KR"/>
        </w:rPr>
        <w:t>.</w:t>
      </w:r>
    </w:p>
    <w:p w14:paraId="7682471E"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An additional e-meeting will be held in January- February 2025 period after further consultation with BDT secretariat, BDT Director and TDAG Chair.</w:t>
      </w:r>
    </w:p>
    <w:p w14:paraId="7EEF4DB2" w14:textId="77777777" w:rsidR="00551840" w:rsidRPr="00551840" w:rsidRDefault="00551840" w:rsidP="00551840">
      <w:pPr>
        <w:numPr>
          <w:ilvl w:val="0"/>
          <w:numId w:val="41"/>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jc w:val="left"/>
        <w:textAlignment w:val="baseline"/>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t>The fourth fully online meeting of the TDAG-WG-</w:t>
      </w:r>
      <w:proofErr w:type="spellStart"/>
      <w:r w:rsidRPr="00551840">
        <w:rPr>
          <w:rFonts w:ascii="Calibri" w:eastAsia="Batang" w:hAnsi="Calibri" w:cs="Calibri"/>
          <w:b/>
          <w:bCs/>
          <w:sz w:val="24"/>
          <w:szCs w:val="24"/>
          <w:lang w:val="en-GB" w:eastAsia="en-US"/>
        </w:rPr>
        <w:t>futureSGQ</w:t>
      </w:r>
      <w:proofErr w:type="spellEnd"/>
      <w:r w:rsidRPr="00551840">
        <w:rPr>
          <w:rFonts w:ascii="Calibri" w:eastAsia="Batang" w:hAnsi="Calibri" w:cs="Calibri"/>
          <w:b/>
          <w:bCs/>
          <w:sz w:val="24"/>
          <w:szCs w:val="24"/>
          <w:lang w:val="en-GB" w:eastAsia="en-US"/>
        </w:rPr>
        <w:t xml:space="preserve"> held on 21 January 2025</w:t>
      </w:r>
    </w:p>
    <w:p w14:paraId="3D8492FC"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The information shared below is from the report of the fourth meeting of TDAG-WG-</w:t>
      </w:r>
      <w:proofErr w:type="spellStart"/>
      <w:r w:rsidRPr="00551840">
        <w:rPr>
          <w:rFonts w:ascii="Calibri" w:eastAsia="Batang" w:hAnsi="Calibri" w:cs="Calibri"/>
          <w:sz w:val="24"/>
          <w:szCs w:val="24"/>
          <w:lang w:val="en-GB" w:eastAsia="en-US"/>
        </w:rPr>
        <w:t>futureSGQ</w:t>
      </w:r>
      <w:proofErr w:type="spellEnd"/>
      <w:r w:rsidRPr="00551840">
        <w:rPr>
          <w:rFonts w:ascii="Calibri" w:eastAsia="Batang" w:hAnsi="Calibri" w:cs="Calibri"/>
          <w:sz w:val="24"/>
          <w:szCs w:val="24"/>
          <w:lang w:val="en-GB" w:eastAsia="en-US"/>
        </w:rPr>
        <w:t xml:space="preserve"> (document </w:t>
      </w:r>
      <w:hyperlink r:id="rId41"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/25</w:t>
        </w:r>
      </w:hyperlink>
      <w:r w:rsidRPr="00551840">
        <w:rPr>
          <w:rFonts w:ascii="Calibri" w:eastAsia="Batang" w:hAnsi="Calibri" w:cs="Calibri"/>
          <w:sz w:val="24"/>
          <w:szCs w:val="24"/>
          <w:lang w:val="en-GB" w:eastAsia="en-US"/>
        </w:rPr>
        <w:t>). This meeting was attended by over 80 participants.</w:t>
      </w:r>
    </w:p>
    <w:p w14:paraId="2207A7FD"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Six contributions as listed below, were received, </w:t>
      </w:r>
      <w:proofErr w:type="gramStart"/>
      <w:r w:rsidRPr="00551840">
        <w:rPr>
          <w:rFonts w:ascii="Calibri" w:eastAsia="Batang" w:hAnsi="Calibri" w:cs="Calibri"/>
          <w:sz w:val="24"/>
          <w:szCs w:val="24"/>
          <w:lang w:val="en-GB" w:eastAsia="en-US"/>
        </w:rPr>
        <w:t>presented</w:t>
      </w:r>
      <w:proofErr w:type="gramEnd"/>
      <w:r w:rsidRPr="00551840">
        <w:rPr>
          <w:rFonts w:ascii="Calibri" w:eastAsia="Batang" w:hAnsi="Calibri" w:cs="Calibri"/>
          <w:sz w:val="24"/>
          <w:szCs w:val="24"/>
          <w:lang w:val="en-GB" w:eastAsia="en-US"/>
        </w:rPr>
        <w:t xml:space="preserve"> and extensively discussed:</w:t>
      </w:r>
    </w:p>
    <w:p w14:paraId="1AC4519B"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bookmarkStart w:id="2" w:name="_Hlk197588877"/>
      <w:r w:rsidRPr="00551840">
        <w:rPr>
          <w:rFonts w:ascii="Calibri" w:eastAsia="Batang" w:hAnsi="Calibri" w:cs="Calibri" w:hint="eastAsia"/>
          <w:sz w:val="24"/>
          <w:szCs w:val="24"/>
          <w:lang w:eastAsia="ko-KR"/>
        </w:rPr>
        <w:t xml:space="preserve">Document </w:t>
      </w:r>
      <w:hyperlink r:id="rId42" w:history="1">
        <w:r w:rsidRPr="00551840">
          <w:rPr>
            <w:rFonts w:ascii="Calibri" w:eastAsia="Batang" w:hAnsi="Calibri" w:cs="Times New Roman"/>
            <w:color w:val="0000FF"/>
            <w:sz w:val="24"/>
            <w:szCs w:val="20"/>
            <w:u w:val="single"/>
            <w:lang w:val="en-GB" w:eastAsia="en-US"/>
          </w:rPr>
          <w:t>TDAG-WG-</w:t>
        </w:r>
        <w:proofErr w:type="spellStart"/>
        <w:r w:rsidRPr="00551840">
          <w:rPr>
            <w:rFonts w:ascii="Calibri" w:eastAsia="Batang" w:hAnsi="Calibri" w:cs="Times New Roman"/>
            <w:color w:val="0000FF"/>
            <w:sz w:val="24"/>
            <w:szCs w:val="20"/>
            <w:u w:val="single"/>
            <w:lang w:val="en-GB" w:eastAsia="en-US"/>
          </w:rPr>
          <w:t>futureSGQ</w:t>
        </w:r>
        <w:proofErr w:type="spellEnd"/>
        <w:r w:rsidRPr="00551840">
          <w:rPr>
            <w:rFonts w:ascii="Calibri" w:eastAsia="Batang" w:hAnsi="Calibri" w:cs="Times New Roman"/>
            <w:color w:val="0000FF"/>
            <w:sz w:val="24"/>
            <w:szCs w:val="20"/>
            <w:u w:val="single"/>
            <w:lang w:val="en-GB" w:eastAsia="en-US"/>
          </w:rPr>
          <w:t>/18</w:t>
        </w:r>
      </w:hyperlink>
      <w:r w:rsidRPr="00551840">
        <w:rPr>
          <w:rFonts w:ascii="Calibri" w:eastAsia="Batang" w:hAnsi="Calibri" w:cs="Calibri" w:hint="eastAsia"/>
          <w:sz w:val="24"/>
          <w:szCs w:val="24"/>
          <w:lang w:eastAsia="ko-KR"/>
        </w:rPr>
        <w:t xml:space="preserve"> </w:t>
      </w:r>
      <w:r w:rsidRPr="00551840">
        <w:rPr>
          <w:rFonts w:ascii="Calibri" w:eastAsia="Batang" w:hAnsi="Calibri" w:cs="Calibri"/>
          <w:sz w:val="24"/>
          <w:szCs w:val="24"/>
          <w:lang w:eastAsia="ko-KR"/>
        </w:rPr>
        <w:t>from Asia-Pacific Community (APT)shared the v</w:t>
      </w:r>
      <w:proofErr w:type="spellStart"/>
      <w:r w:rsidRPr="00551840">
        <w:rPr>
          <w:rFonts w:ascii="Calibri" w:eastAsia="Batang" w:hAnsi="Calibri" w:cs="Calibri"/>
          <w:sz w:val="24"/>
          <w:szCs w:val="24"/>
          <w:lang w:val="en-GB" w:eastAsia="ko-KR"/>
        </w:rPr>
        <w:t>iews</w:t>
      </w:r>
      <w:proofErr w:type="spellEnd"/>
      <w:r w:rsidRPr="00551840">
        <w:rPr>
          <w:rFonts w:ascii="Calibri" w:eastAsia="Batang" w:hAnsi="Calibri" w:cs="Calibri"/>
          <w:sz w:val="24"/>
          <w:szCs w:val="24"/>
          <w:lang w:val="en-GB" w:eastAsia="ko-KR"/>
        </w:rPr>
        <w:t xml:space="preserve"> </w:t>
      </w:r>
      <w:proofErr w:type="gramStart"/>
      <w:r w:rsidRPr="00551840">
        <w:rPr>
          <w:rFonts w:ascii="Calibri" w:eastAsia="Batang" w:hAnsi="Calibri" w:cs="Calibri"/>
          <w:sz w:val="24"/>
          <w:szCs w:val="24"/>
          <w:lang w:val="en-GB" w:eastAsia="ko-KR"/>
        </w:rPr>
        <w:t>of  the</w:t>
      </w:r>
      <w:proofErr w:type="gramEnd"/>
      <w:r w:rsidRPr="00551840">
        <w:rPr>
          <w:rFonts w:ascii="Calibri" w:eastAsia="Batang" w:hAnsi="Calibri" w:cs="Calibri"/>
          <w:sz w:val="24"/>
          <w:szCs w:val="24"/>
          <w:lang w:val="en-GB" w:eastAsia="ko-KR"/>
        </w:rPr>
        <w:t xml:space="preserve"> Asia-Pacific Community (APT)</w:t>
      </w:r>
      <w:r w:rsidRPr="00551840">
        <w:rPr>
          <w:rFonts w:ascii="Calibri" w:eastAsia="Batang" w:hAnsi="Calibri" w:cs="Calibri"/>
          <w:sz w:val="24"/>
          <w:szCs w:val="24"/>
          <w:lang w:eastAsia="ko-KR"/>
        </w:rPr>
        <w:t xml:space="preserve"> which aligns </w:t>
      </w:r>
      <w:r w:rsidRPr="00551840">
        <w:rPr>
          <w:rFonts w:ascii="Calibri" w:eastAsia="Batang" w:hAnsi="Calibri" w:cs="Calibri"/>
          <w:sz w:val="24"/>
          <w:szCs w:val="24"/>
          <w:lang w:val="en-GB" w:eastAsia="ko-KR"/>
        </w:rPr>
        <w:t>with</w:t>
      </w:r>
      <w:r w:rsidRPr="00551840">
        <w:rPr>
          <w:rFonts w:ascii="Calibri" w:eastAsia="Batang" w:hAnsi="Calibri" w:cs="Times New Roman"/>
          <w:sz w:val="24"/>
          <w:szCs w:val="20"/>
          <w:lang w:val="en-GB" w:eastAsia="en-US"/>
        </w:rPr>
        <w:t xml:space="preserve"> proposal of the TDAG-WG-</w:t>
      </w:r>
      <w:proofErr w:type="spellStart"/>
      <w:r w:rsidRPr="00551840">
        <w:rPr>
          <w:rFonts w:ascii="Calibri" w:eastAsia="Batang" w:hAnsi="Calibri" w:cs="Times New Roman"/>
          <w:sz w:val="24"/>
          <w:szCs w:val="20"/>
          <w:lang w:val="en-GB" w:eastAsia="en-US"/>
        </w:rPr>
        <w:t>futureSGQ</w:t>
      </w:r>
      <w:bookmarkEnd w:id="2"/>
      <w:proofErr w:type="spellEnd"/>
      <w:r w:rsidRPr="00551840">
        <w:rPr>
          <w:rFonts w:ascii="Calibri" w:eastAsia="Batang" w:hAnsi="Calibri" w:cs="Times New Roman"/>
          <w:sz w:val="24"/>
          <w:szCs w:val="20"/>
          <w:lang w:val="en-GB" w:eastAsia="en-US"/>
        </w:rPr>
        <w:t xml:space="preserve">. </w:t>
      </w:r>
    </w:p>
    <w:p w14:paraId="787B5FBA"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 xml:space="preserve">A proposal for a new Question on Device Affordability/Availability </w:t>
      </w:r>
    </w:p>
    <w:p w14:paraId="30145A28"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A proposal for a new Question on Application of Artificial Intelligence</w:t>
      </w:r>
    </w:p>
    <w:p w14:paraId="17D3867A"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The initial views of Rapporteurs and co-Rapporteurs of Study Group 2.</w:t>
      </w:r>
    </w:p>
    <w:p w14:paraId="28DAB6E9"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The revised terms of reference of most of the Study Group 1 Questions.</w:t>
      </w:r>
    </w:p>
    <w:p w14:paraId="69A7D226"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Document </w:t>
      </w:r>
      <w:hyperlink r:id="rId43"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/23</w:t>
        </w:r>
      </w:hyperlink>
      <w:r w:rsidRPr="00551840">
        <w:rPr>
          <w:rFonts w:ascii="Calibri" w:eastAsia="Batang" w:hAnsi="Calibri" w:cs="Calibri"/>
          <w:sz w:val="24"/>
          <w:szCs w:val="24"/>
          <w:lang w:val="en-GB" w:eastAsia="en-US"/>
        </w:rPr>
        <w:t xml:space="preserve"> which is the </w:t>
      </w:r>
      <w:r w:rsidRPr="00551840">
        <w:rPr>
          <w:rFonts w:ascii="Calibri" w:eastAsia="Batang" w:hAnsi="Calibri" w:cs="Calibri"/>
          <w:sz w:val="24"/>
          <w:szCs w:val="24"/>
          <w:lang w:val="en-GB" w:eastAsia="ko-KR"/>
        </w:rPr>
        <w:t>draft revision of extracts of Resolution 2 annexes including the terms of reference of Study Questions prepared by the Chair, as agreed in the previous meeting.</w:t>
      </w:r>
    </w:p>
    <w:p w14:paraId="6635DCE9" w14:textId="77777777" w:rsidR="00551840" w:rsidRPr="00551840" w:rsidRDefault="00551840" w:rsidP="00551840">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The meeting agreed that:</w:t>
      </w:r>
    </w:p>
    <w:p w14:paraId="3B68C012" w14:textId="77777777" w:rsidR="00551840" w:rsidRPr="00551840" w:rsidRDefault="00551840" w:rsidP="00551840">
      <w:pPr>
        <w:numPr>
          <w:ilvl w:val="0"/>
          <w:numId w:val="2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en-US"/>
        </w:rPr>
        <w:t xml:space="preserve">Document </w:t>
      </w:r>
      <w:hyperlink r:id="rId44"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/23</w:t>
        </w:r>
      </w:hyperlink>
      <w:r w:rsidRPr="00551840">
        <w:rPr>
          <w:rFonts w:ascii="Calibri" w:eastAsia="Batang" w:hAnsi="Calibri" w:cs="Calibri"/>
          <w:sz w:val="24"/>
          <w:szCs w:val="24"/>
          <w:lang w:val="en-GB" w:eastAsia="ko-KR"/>
        </w:rPr>
        <w:t xml:space="preserve"> be updated to incorporate inputs from the contributions received and from discussions at the meeting. The final version of the document is planned to be shared as a deliverable of the TDAG-WG-</w:t>
      </w:r>
      <w:proofErr w:type="spellStart"/>
      <w:r w:rsidRPr="00551840">
        <w:rPr>
          <w:rFonts w:ascii="Calibri" w:eastAsia="Batang" w:hAnsi="Calibri" w:cs="Calibri"/>
          <w:sz w:val="24"/>
          <w:szCs w:val="24"/>
          <w:lang w:val="en-GB" w:eastAsia="ko-KR"/>
        </w:rPr>
        <w:t>futureSGQ</w:t>
      </w:r>
      <w:proofErr w:type="spellEnd"/>
      <w:r w:rsidRPr="00551840">
        <w:rPr>
          <w:rFonts w:ascii="Calibri" w:eastAsia="Batang" w:hAnsi="Calibri" w:cs="Calibri"/>
          <w:sz w:val="24"/>
          <w:szCs w:val="24"/>
          <w:lang w:val="en-GB" w:eastAsia="ko-KR"/>
        </w:rPr>
        <w:t>.</w:t>
      </w:r>
    </w:p>
    <w:p w14:paraId="3C9D3BD2" w14:textId="77777777" w:rsidR="00551840" w:rsidRPr="00551840" w:rsidRDefault="00551840" w:rsidP="00551840">
      <w:pPr>
        <w:numPr>
          <w:ilvl w:val="0"/>
          <w:numId w:val="24"/>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 xml:space="preserve">The two proposals for new Questions be reviewed collaboratively by the authors and participants who shared views on them at the meeting. The reviewed proposals would be presented at the next meeting and integrated into a revised version of </w:t>
      </w:r>
      <w:r w:rsidRPr="00551840">
        <w:rPr>
          <w:rFonts w:ascii="Calibri" w:eastAsia="Batang" w:hAnsi="Calibri" w:cs="Calibri"/>
          <w:sz w:val="24"/>
          <w:szCs w:val="24"/>
          <w:lang w:val="en-GB" w:eastAsia="en-US"/>
        </w:rPr>
        <w:t xml:space="preserve">document </w:t>
      </w:r>
      <w:hyperlink r:id="rId45"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/23</w:t>
        </w:r>
      </w:hyperlink>
      <w:r w:rsidRPr="00551840">
        <w:rPr>
          <w:rFonts w:ascii="Calibri" w:eastAsia="Batang" w:hAnsi="Calibri" w:cs="Calibri"/>
          <w:sz w:val="24"/>
          <w:szCs w:val="24"/>
          <w:lang w:val="en-GB" w:eastAsia="ko-KR"/>
        </w:rPr>
        <w:t>.</w:t>
      </w:r>
    </w:p>
    <w:p w14:paraId="770CB37D" w14:textId="77777777" w:rsidR="00551840" w:rsidRPr="00551840" w:rsidRDefault="00551840" w:rsidP="00551840">
      <w:pPr>
        <w:numPr>
          <w:ilvl w:val="0"/>
          <w:numId w:val="41"/>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jc w:val="left"/>
        <w:textAlignment w:val="baseline"/>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t>The f</w:t>
      </w:r>
      <w:r w:rsidRPr="00551840">
        <w:rPr>
          <w:rFonts w:ascii="Calibri" w:eastAsia="Batang" w:hAnsi="Calibri" w:cs="Calibri" w:hint="eastAsia"/>
          <w:b/>
          <w:bCs/>
          <w:sz w:val="24"/>
          <w:szCs w:val="24"/>
          <w:lang w:val="en-GB" w:eastAsia="en-US"/>
        </w:rPr>
        <w:t>ifth</w:t>
      </w:r>
      <w:r w:rsidRPr="00551840">
        <w:rPr>
          <w:rFonts w:ascii="Calibri" w:eastAsia="Batang" w:hAnsi="Calibri" w:cs="Calibri"/>
          <w:b/>
          <w:bCs/>
          <w:sz w:val="24"/>
          <w:szCs w:val="24"/>
          <w:lang w:val="en-GB" w:eastAsia="en-US"/>
        </w:rPr>
        <w:t xml:space="preserve"> fully online meeting of the TDAG-WG-</w:t>
      </w:r>
      <w:proofErr w:type="spellStart"/>
      <w:r w:rsidRPr="00551840">
        <w:rPr>
          <w:rFonts w:ascii="Calibri" w:eastAsia="Batang" w:hAnsi="Calibri" w:cs="Calibri"/>
          <w:b/>
          <w:bCs/>
          <w:sz w:val="24"/>
          <w:szCs w:val="24"/>
          <w:lang w:val="en-GB" w:eastAsia="en-US"/>
        </w:rPr>
        <w:t>futureSGQ</w:t>
      </w:r>
      <w:proofErr w:type="spellEnd"/>
      <w:r w:rsidRPr="00551840">
        <w:rPr>
          <w:rFonts w:ascii="Calibri" w:eastAsia="Batang" w:hAnsi="Calibri" w:cs="Calibri"/>
          <w:b/>
          <w:bCs/>
          <w:sz w:val="24"/>
          <w:szCs w:val="24"/>
          <w:lang w:val="en-GB" w:eastAsia="en-US"/>
        </w:rPr>
        <w:t xml:space="preserve"> held on </w:t>
      </w:r>
      <w:r w:rsidRPr="00551840">
        <w:rPr>
          <w:rFonts w:ascii="Calibri" w:eastAsia="Batang" w:hAnsi="Calibri" w:cs="Calibri" w:hint="eastAsia"/>
          <w:b/>
          <w:bCs/>
          <w:sz w:val="24"/>
          <w:szCs w:val="24"/>
          <w:lang w:val="en-GB" w:eastAsia="en-US"/>
        </w:rPr>
        <w:t>4</w:t>
      </w:r>
      <w:r w:rsidRPr="00551840">
        <w:rPr>
          <w:rFonts w:ascii="Calibri" w:eastAsia="Batang" w:hAnsi="Calibri" w:cs="Calibri"/>
          <w:b/>
          <w:bCs/>
          <w:sz w:val="24"/>
          <w:szCs w:val="24"/>
          <w:lang w:val="en-GB" w:eastAsia="en-US"/>
        </w:rPr>
        <w:t xml:space="preserve"> </w:t>
      </w:r>
      <w:r w:rsidRPr="00551840">
        <w:rPr>
          <w:rFonts w:ascii="Calibri" w:eastAsia="Batang" w:hAnsi="Calibri" w:cs="Calibri" w:hint="eastAsia"/>
          <w:b/>
          <w:bCs/>
          <w:sz w:val="24"/>
          <w:szCs w:val="24"/>
          <w:lang w:val="en-GB" w:eastAsia="en-US"/>
        </w:rPr>
        <w:t>March</w:t>
      </w:r>
      <w:r w:rsidRPr="00551840">
        <w:rPr>
          <w:rFonts w:ascii="Calibri" w:eastAsia="Batang" w:hAnsi="Calibri" w:cs="Calibri"/>
          <w:b/>
          <w:bCs/>
          <w:sz w:val="24"/>
          <w:szCs w:val="24"/>
          <w:lang w:val="en-GB" w:eastAsia="en-US"/>
        </w:rPr>
        <w:t xml:space="preserve"> 2025</w:t>
      </w:r>
    </w:p>
    <w:p w14:paraId="3D4EB833"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en-US"/>
        </w:rPr>
        <w:t>The information shared below is from the report of the f</w:t>
      </w:r>
      <w:r w:rsidRPr="00551840">
        <w:rPr>
          <w:rFonts w:ascii="Calibri" w:eastAsia="Batang" w:hAnsi="Calibri" w:cs="Calibri" w:hint="eastAsia"/>
          <w:sz w:val="24"/>
          <w:szCs w:val="24"/>
          <w:lang w:val="en-GB" w:eastAsia="ko-KR"/>
        </w:rPr>
        <w:t>ifth</w:t>
      </w:r>
      <w:r w:rsidRPr="00551840">
        <w:rPr>
          <w:rFonts w:ascii="Calibri" w:eastAsia="Batang" w:hAnsi="Calibri" w:cs="Calibri"/>
          <w:sz w:val="24"/>
          <w:szCs w:val="24"/>
          <w:lang w:val="en-GB" w:eastAsia="en-US"/>
        </w:rPr>
        <w:t xml:space="preserve"> meeting of TDAG-WG-</w:t>
      </w:r>
      <w:proofErr w:type="spellStart"/>
      <w:r w:rsidRPr="00551840">
        <w:rPr>
          <w:rFonts w:ascii="Calibri" w:eastAsia="Batang" w:hAnsi="Calibri" w:cs="Calibri"/>
          <w:sz w:val="24"/>
          <w:szCs w:val="24"/>
          <w:lang w:val="en-GB" w:eastAsia="en-US"/>
        </w:rPr>
        <w:t>futureSGQ</w:t>
      </w:r>
      <w:proofErr w:type="spellEnd"/>
      <w:r w:rsidRPr="00551840">
        <w:rPr>
          <w:rFonts w:ascii="Calibri" w:eastAsia="Batang" w:hAnsi="Calibri" w:cs="Calibri"/>
          <w:sz w:val="24"/>
          <w:szCs w:val="24"/>
          <w:lang w:val="en-GB" w:eastAsia="en-US"/>
        </w:rPr>
        <w:t xml:space="preserve"> (document </w:t>
      </w:r>
      <w:hyperlink r:id="rId46"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w:t>
        </w:r>
        <w:r w:rsidRPr="00551840">
          <w:rPr>
            <w:rFonts w:ascii="Calibri" w:eastAsia="Batang" w:hAnsi="Calibri" w:cs="Calibri" w:hint="eastAsia"/>
            <w:color w:val="0000FF"/>
            <w:sz w:val="24"/>
            <w:szCs w:val="24"/>
            <w:u w:val="single"/>
            <w:lang w:val="en-GB" w:eastAsia="ko-KR"/>
          </w:rPr>
          <w:t>34</w:t>
        </w:r>
      </w:hyperlink>
      <w:r w:rsidRPr="00551840">
        <w:rPr>
          <w:rFonts w:ascii="Calibri" w:eastAsia="Batang" w:hAnsi="Calibri" w:cs="Calibri"/>
          <w:sz w:val="24"/>
          <w:szCs w:val="24"/>
          <w:lang w:val="en-GB" w:eastAsia="en-US"/>
        </w:rPr>
        <w:t>). This meeting was attended by over 80 participants</w:t>
      </w:r>
      <w:r w:rsidRPr="00551840">
        <w:rPr>
          <w:rFonts w:ascii="Calibri" w:eastAsia="Batang" w:hAnsi="Calibri" w:cs="Calibri" w:hint="eastAsia"/>
          <w:sz w:val="24"/>
          <w:szCs w:val="24"/>
          <w:lang w:val="en-GB" w:eastAsia="ko-KR"/>
        </w:rPr>
        <w:t>.</w:t>
      </w:r>
    </w:p>
    <w:p w14:paraId="0FFD44B0"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Six contributions as listed below, were received, </w:t>
      </w:r>
      <w:proofErr w:type="gramStart"/>
      <w:r w:rsidRPr="00551840">
        <w:rPr>
          <w:rFonts w:ascii="Calibri" w:eastAsia="Batang" w:hAnsi="Calibri" w:cs="Calibri"/>
          <w:sz w:val="24"/>
          <w:szCs w:val="24"/>
          <w:lang w:val="en-GB" w:eastAsia="en-US"/>
        </w:rPr>
        <w:t>presented</w:t>
      </w:r>
      <w:proofErr w:type="gramEnd"/>
      <w:r w:rsidRPr="00551840">
        <w:rPr>
          <w:rFonts w:ascii="Calibri" w:eastAsia="Batang" w:hAnsi="Calibri" w:cs="Calibri"/>
          <w:sz w:val="24"/>
          <w:szCs w:val="24"/>
          <w:lang w:val="en-GB" w:eastAsia="en-US"/>
        </w:rPr>
        <w:t xml:space="preserve"> and extensively discussed:</w:t>
      </w:r>
    </w:p>
    <w:p w14:paraId="0240C458"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hint="eastAsia"/>
          <w:sz w:val="24"/>
          <w:szCs w:val="24"/>
          <w:lang w:val="en-GB" w:eastAsia="ko-KR"/>
        </w:rPr>
        <w:t xml:space="preserve">Reports from </w:t>
      </w:r>
      <w:r w:rsidRPr="00551840">
        <w:rPr>
          <w:rFonts w:ascii="Calibri" w:eastAsia="Batang" w:hAnsi="Calibri" w:cs="Times New Roman"/>
          <w:sz w:val="24"/>
          <w:szCs w:val="20"/>
          <w:lang w:val="en-GB" w:eastAsia="en-US"/>
        </w:rPr>
        <w:t xml:space="preserve">the </w:t>
      </w:r>
      <w:r w:rsidRPr="00551840">
        <w:rPr>
          <w:rFonts w:ascii="Calibri" w:eastAsia="Batang" w:hAnsi="Calibri" w:cs="Calibri"/>
          <w:sz w:val="24"/>
          <w:szCs w:val="24"/>
          <w:lang w:val="en-GB" w:eastAsia="en-US"/>
        </w:rPr>
        <w:t>Industry Advisory Group on Development Issues and Private Sector Chief Regulatory Officers (IAGDI-CRO)</w:t>
      </w:r>
      <w:r w:rsidRPr="00551840">
        <w:rPr>
          <w:rFonts w:ascii="Calibri" w:eastAsia="Batang" w:hAnsi="Calibri" w:cs="Calibri" w:hint="eastAsia"/>
          <w:sz w:val="24"/>
          <w:szCs w:val="24"/>
          <w:lang w:val="en-GB" w:eastAsia="ko-KR"/>
        </w:rPr>
        <w:t xml:space="preserve"> on two tech talks organized on the themes of the two ITU-D study groups. They discussed on topics which may serve as inputs for future</w:t>
      </w:r>
      <w:r w:rsidRPr="00551840">
        <w:rPr>
          <w:rFonts w:ascii="Calibri" w:eastAsia="Batang" w:hAnsi="Calibri" w:cs="Calibri"/>
          <w:sz w:val="24"/>
          <w:szCs w:val="24"/>
          <w:lang w:val="en-GB" w:eastAsia="ko-KR"/>
        </w:rPr>
        <w:t xml:space="preserve"> study Questions</w:t>
      </w:r>
      <w:r w:rsidRPr="00551840">
        <w:rPr>
          <w:rFonts w:ascii="Calibri" w:eastAsia="Batang" w:hAnsi="Calibri" w:cs="Calibri" w:hint="eastAsia"/>
          <w:sz w:val="24"/>
          <w:szCs w:val="24"/>
          <w:lang w:val="en-GB" w:eastAsia="ko-KR"/>
        </w:rPr>
        <w:t>.</w:t>
      </w:r>
    </w:p>
    <w:p w14:paraId="09B9247C"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hint="eastAsia"/>
          <w:sz w:val="24"/>
          <w:szCs w:val="24"/>
          <w:lang w:val="en-GB" w:eastAsia="ko-KR"/>
        </w:rPr>
        <w:lastRenderedPageBreak/>
        <w:t>Updated views from the African Telecommunication Union (ATU) on new topics (</w:t>
      </w:r>
      <w:r w:rsidRPr="00551840">
        <w:rPr>
          <w:rFonts w:ascii="Calibri" w:eastAsia="Batang" w:hAnsi="Calibri" w:cs="Calibri"/>
          <w:sz w:val="24"/>
          <w:szCs w:val="24"/>
          <w:lang w:val="en-GB" w:eastAsia="ko-KR"/>
        </w:rPr>
        <w:t>device affordability/availability and application of artificial intelligence</w:t>
      </w:r>
      <w:r w:rsidRPr="00551840">
        <w:rPr>
          <w:rFonts w:ascii="Calibri" w:eastAsia="Batang" w:hAnsi="Calibri" w:cs="Calibri" w:hint="eastAsia"/>
          <w:sz w:val="24"/>
          <w:szCs w:val="24"/>
          <w:lang w:val="en-GB" w:eastAsia="ko-KR"/>
        </w:rPr>
        <w:t xml:space="preserve">), on number of study groups and </w:t>
      </w:r>
      <w:r w:rsidRPr="00551840">
        <w:rPr>
          <w:rFonts w:ascii="Calibri" w:eastAsia="Batang" w:hAnsi="Calibri" w:cs="Times New Roman" w:hint="eastAsia"/>
          <w:sz w:val="24"/>
          <w:szCs w:val="20"/>
          <w:lang w:val="en-GB" w:eastAsia="ko-KR"/>
        </w:rPr>
        <w:t>on</w:t>
      </w:r>
      <w:r w:rsidRPr="00551840">
        <w:rPr>
          <w:rFonts w:ascii="Calibri" w:eastAsia="Batang" w:hAnsi="Calibri" w:cs="Times New Roman"/>
          <w:sz w:val="24"/>
          <w:szCs w:val="20"/>
          <w:lang w:val="en-GB" w:eastAsia="ko-KR"/>
        </w:rPr>
        <w:t xml:space="preserve"> the draft proposal </w:t>
      </w:r>
      <w:r w:rsidRPr="00551840">
        <w:rPr>
          <w:rFonts w:ascii="Calibri" w:eastAsia="Batang" w:hAnsi="Calibri" w:cs="Times New Roman" w:hint="eastAsia"/>
          <w:sz w:val="24"/>
          <w:szCs w:val="20"/>
          <w:lang w:val="en-GB" w:eastAsia="ko-KR"/>
        </w:rPr>
        <w:t>of the deliverable of TDAG-WG-</w:t>
      </w:r>
      <w:proofErr w:type="spellStart"/>
      <w:r w:rsidRPr="00551840">
        <w:rPr>
          <w:rFonts w:ascii="Calibri" w:eastAsia="Batang" w:hAnsi="Calibri" w:cs="Times New Roman" w:hint="eastAsia"/>
          <w:sz w:val="24"/>
          <w:szCs w:val="20"/>
          <w:lang w:val="en-GB" w:eastAsia="ko-KR"/>
        </w:rPr>
        <w:t>futureSGQ</w:t>
      </w:r>
      <w:proofErr w:type="spellEnd"/>
      <w:r w:rsidRPr="00551840">
        <w:rPr>
          <w:rFonts w:ascii="Calibri" w:eastAsia="Batang" w:hAnsi="Calibri" w:cs="Calibri" w:hint="eastAsia"/>
          <w:sz w:val="24"/>
          <w:szCs w:val="24"/>
          <w:lang w:val="en-GB" w:eastAsia="ko-KR"/>
        </w:rPr>
        <w:t>.</w:t>
      </w:r>
    </w:p>
    <w:p w14:paraId="1EB96B97"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hint="eastAsia"/>
          <w:sz w:val="24"/>
          <w:szCs w:val="24"/>
          <w:lang w:val="en-GB" w:eastAsia="ko-KR"/>
        </w:rPr>
        <w:t>Completed compilation of terms of reference for ITU-D Study Group 1 (SG1) Questions, provided by the SG1 Vice-Chair and Coordinator on future study Questions on behalf of the SG1 (co-)rapporteurs.</w:t>
      </w:r>
    </w:p>
    <w:p w14:paraId="4A612F5A"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hint="eastAsia"/>
          <w:sz w:val="24"/>
          <w:szCs w:val="24"/>
          <w:lang w:val="en-GB" w:eastAsia="ko-KR"/>
        </w:rPr>
        <w:t>Updated proposal from China for a new Question on application of a</w:t>
      </w:r>
      <w:r w:rsidRPr="00551840">
        <w:rPr>
          <w:rFonts w:ascii="Calibri" w:eastAsia="Batang" w:hAnsi="Calibri" w:cs="Calibri"/>
          <w:sz w:val="24"/>
          <w:szCs w:val="24"/>
          <w:lang w:val="en-GB" w:eastAsia="ko-KR"/>
        </w:rPr>
        <w:t xml:space="preserve">rtificial </w:t>
      </w:r>
      <w:r w:rsidRPr="00551840">
        <w:rPr>
          <w:rFonts w:ascii="Calibri" w:eastAsia="Batang" w:hAnsi="Calibri" w:cs="Calibri" w:hint="eastAsia"/>
          <w:sz w:val="24"/>
          <w:szCs w:val="24"/>
          <w:lang w:val="en-GB" w:eastAsia="ko-KR"/>
        </w:rPr>
        <w:t>i</w:t>
      </w:r>
      <w:r w:rsidRPr="00551840">
        <w:rPr>
          <w:rFonts w:ascii="Calibri" w:eastAsia="Batang" w:hAnsi="Calibri" w:cs="Calibri"/>
          <w:sz w:val="24"/>
          <w:szCs w:val="24"/>
          <w:lang w:val="en-GB" w:eastAsia="ko-KR"/>
        </w:rPr>
        <w:t>ntelligence</w:t>
      </w:r>
      <w:r w:rsidRPr="00551840">
        <w:rPr>
          <w:rFonts w:ascii="Calibri" w:eastAsia="Batang" w:hAnsi="Calibri" w:cs="Calibri" w:hint="eastAsia"/>
          <w:sz w:val="24"/>
          <w:szCs w:val="24"/>
          <w:lang w:val="en-GB" w:eastAsia="ko-KR"/>
        </w:rPr>
        <w:t xml:space="preserve"> (AI), following comments and offline discussions since the previous meeting.</w:t>
      </w:r>
    </w:p>
    <w:p w14:paraId="0D62606F"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hint="eastAsia"/>
          <w:sz w:val="24"/>
          <w:szCs w:val="24"/>
          <w:lang w:val="en-GB" w:eastAsia="ko-KR"/>
        </w:rPr>
        <w:t xml:space="preserve">Proposal from Egypt on </w:t>
      </w:r>
      <w:r w:rsidRPr="00551840">
        <w:rPr>
          <w:rFonts w:ascii="Calibri" w:eastAsia="Batang" w:hAnsi="Calibri" w:cs="Times New Roman"/>
          <w:sz w:val="24"/>
          <w:szCs w:val="20"/>
          <w:lang w:val="en-GB" w:eastAsia="ko-KR"/>
        </w:rPr>
        <w:t xml:space="preserve">bases and guidelines for proposing future Questions, and comments on the draft proposal </w:t>
      </w:r>
      <w:r w:rsidRPr="00551840">
        <w:rPr>
          <w:rFonts w:ascii="Calibri" w:eastAsia="Batang" w:hAnsi="Calibri" w:cs="Times New Roman" w:hint="eastAsia"/>
          <w:sz w:val="24"/>
          <w:szCs w:val="20"/>
          <w:lang w:val="en-GB" w:eastAsia="ko-KR"/>
        </w:rPr>
        <w:t>of the deliverable of TDAG-WG-</w:t>
      </w:r>
      <w:proofErr w:type="spellStart"/>
      <w:r w:rsidRPr="00551840">
        <w:rPr>
          <w:rFonts w:ascii="Calibri" w:eastAsia="Batang" w:hAnsi="Calibri" w:cs="Times New Roman" w:hint="eastAsia"/>
          <w:sz w:val="24"/>
          <w:szCs w:val="20"/>
          <w:lang w:val="en-GB" w:eastAsia="ko-KR"/>
        </w:rPr>
        <w:t>futureSGQ</w:t>
      </w:r>
      <w:proofErr w:type="spellEnd"/>
      <w:r w:rsidRPr="00551840">
        <w:rPr>
          <w:rFonts w:ascii="Calibri" w:eastAsia="Batang" w:hAnsi="Calibri" w:cs="Times New Roman" w:hint="eastAsia"/>
          <w:sz w:val="24"/>
          <w:szCs w:val="20"/>
          <w:lang w:val="en-GB" w:eastAsia="ko-KR"/>
        </w:rPr>
        <w:t>.</w:t>
      </w:r>
    </w:p>
    <w:p w14:paraId="121A3E1F"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Document </w:t>
      </w:r>
      <w:hyperlink r:id="rId47"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w:t>
        </w:r>
        <w:r w:rsidRPr="00551840">
          <w:rPr>
            <w:rFonts w:ascii="Calibri" w:eastAsia="Batang" w:hAnsi="Calibri" w:cs="Calibri" w:hint="eastAsia"/>
            <w:color w:val="0000FF"/>
            <w:sz w:val="24"/>
            <w:szCs w:val="24"/>
            <w:u w:val="single"/>
            <w:lang w:val="en-GB" w:eastAsia="ko-KR"/>
          </w:rPr>
          <w:t>29</w:t>
        </w:r>
      </w:hyperlink>
      <w:r w:rsidRPr="00551840">
        <w:rPr>
          <w:rFonts w:ascii="Calibri" w:eastAsia="Batang" w:hAnsi="Calibri" w:cs="Calibri"/>
          <w:sz w:val="24"/>
          <w:szCs w:val="24"/>
          <w:lang w:val="en-GB" w:eastAsia="en-US"/>
        </w:rPr>
        <w:t xml:space="preserve"> which is the </w:t>
      </w:r>
      <w:r w:rsidRPr="00551840">
        <w:rPr>
          <w:rFonts w:ascii="Calibri" w:eastAsia="Batang" w:hAnsi="Calibri" w:cs="Calibri" w:hint="eastAsia"/>
          <w:sz w:val="24"/>
          <w:szCs w:val="24"/>
          <w:lang w:val="en-GB" w:eastAsia="ko-KR"/>
        </w:rPr>
        <w:t xml:space="preserve">second </w:t>
      </w:r>
      <w:r w:rsidRPr="00551840">
        <w:rPr>
          <w:rFonts w:ascii="Calibri" w:eastAsia="Batang" w:hAnsi="Calibri" w:cs="Calibri"/>
          <w:sz w:val="24"/>
          <w:szCs w:val="24"/>
          <w:lang w:val="en-GB" w:eastAsia="ko-KR"/>
        </w:rPr>
        <w:t>draft revision of extracts of Resolution</w:t>
      </w:r>
      <w:r w:rsidRPr="00551840">
        <w:rPr>
          <w:rFonts w:ascii="Calibri" w:eastAsia="Batang" w:hAnsi="Calibri" w:cs="Calibri"/>
          <w:sz w:val="24"/>
          <w:szCs w:val="24"/>
          <w:lang w:eastAsia="ko-KR"/>
        </w:rPr>
        <w:t> </w:t>
      </w:r>
      <w:r w:rsidRPr="00551840">
        <w:rPr>
          <w:rFonts w:ascii="Calibri" w:eastAsia="Batang" w:hAnsi="Calibri" w:cs="Calibri"/>
          <w:sz w:val="24"/>
          <w:szCs w:val="24"/>
          <w:lang w:val="en-GB" w:eastAsia="ko-KR"/>
        </w:rPr>
        <w:t xml:space="preserve">2 annexes including the terms of reference of Study Questions prepared by the Chair, </w:t>
      </w:r>
      <w:r w:rsidRPr="00551840">
        <w:rPr>
          <w:rFonts w:ascii="Calibri" w:eastAsia="Batang" w:hAnsi="Calibri" w:cs="Calibri" w:hint="eastAsia"/>
          <w:sz w:val="24"/>
          <w:szCs w:val="24"/>
          <w:lang w:val="en-GB" w:eastAsia="ko-KR"/>
        </w:rPr>
        <w:t>following contributions, comments and offline discussions since the previous meeting</w:t>
      </w:r>
      <w:r w:rsidRPr="00551840">
        <w:rPr>
          <w:rFonts w:ascii="Calibri" w:eastAsia="Batang" w:hAnsi="Calibri" w:cs="Calibri"/>
          <w:sz w:val="24"/>
          <w:szCs w:val="24"/>
          <w:lang w:val="en-GB" w:eastAsia="ko-KR"/>
        </w:rPr>
        <w:t>.</w:t>
      </w:r>
    </w:p>
    <w:p w14:paraId="13CDDCCB" w14:textId="77777777" w:rsidR="00551840" w:rsidRPr="00551840" w:rsidRDefault="00551840" w:rsidP="00551840">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 xml:space="preserve">The meeting agreed </w:t>
      </w:r>
      <w:r w:rsidRPr="00551840">
        <w:rPr>
          <w:rFonts w:ascii="Calibri" w:eastAsia="Batang" w:hAnsi="Calibri" w:cs="Calibri" w:hint="eastAsia"/>
          <w:sz w:val="24"/>
          <w:szCs w:val="24"/>
          <w:lang w:val="en-GB" w:eastAsia="ko-KR"/>
        </w:rPr>
        <w:t>to</w:t>
      </w:r>
      <w:r w:rsidRPr="00551840">
        <w:rPr>
          <w:rFonts w:ascii="Calibri" w:eastAsia="Batang" w:hAnsi="Calibri" w:cs="Calibri"/>
          <w:sz w:val="24"/>
          <w:szCs w:val="24"/>
          <w:lang w:val="en-GB" w:eastAsia="ko-KR"/>
        </w:rPr>
        <w:t>:</w:t>
      </w:r>
    </w:p>
    <w:p w14:paraId="5B9C0DB1" w14:textId="77777777" w:rsidR="00551840" w:rsidRPr="00551840" w:rsidRDefault="00551840" w:rsidP="00551840">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hint="eastAsia"/>
          <w:sz w:val="24"/>
          <w:szCs w:val="24"/>
          <w:lang w:val="en-GB" w:eastAsia="ko-KR"/>
        </w:rPr>
        <w:t xml:space="preserve">uphold </w:t>
      </w:r>
      <w:r w:rsidRPr="00551840">
        <w:rPr>
          <w:rFonts w:ascii="Calibri" w:eastAsia="Batang" w:hAnsi="Calibri" w:cs="Times New Roman"/>
          <w:sz w:val="24"/>
          <w:szCs w:val="24"/>
          <w:lang w:val="en-GB" w:eastAsia="ko-KR"/>
        </w:rPr>
        <w:t>the current two study groups</w:t>
      </w:r>
      <w:r w:rsidRPr="00551840">
        <w:rPr>
          <w:rFonts w:ascii="Calibri" w:eastAsia="Batang" w:hAnsi="Calibri" w:cs="Times New Roman" w:hint="eastAsia"/>
          <w:sz w:val="24"/>
          <w:szCs w:val="24"/>
          <w:lang w:val="en-GB" w:eastAsia="ko-KR"/>
        </w:rPr>
        <w:t xml:space="preserve">. </w:t>
      </w:r>
      <w:r w:rsidRPr="00551840">
        <w:rPr>
          <w:rFonts w:ascii="Calibri" w:eastAsia="Batang" w:hAnsi="Calibri" w:cs="Times New Roman"/>
          <w:sz w:val="24"/>
          <w:szCs w:val="24"/>
          <w:lang w:val="en-GB" w:eastAsia="ko-KR"/>
        </w:rPr>
        <w:t xml:space="preserve">Discussion of a possible third study group was </w:t>
      </w:r>
      <w:proofErr w:type="gramStart"/>
      <w:r w:rsidRPr="00551840">
        <w:rPr>
          <w:rFonts w:ascii="Calibri" w:eastAsia="Batang" w:hAnsi="Calibri" w:cs="Times New Roman"/>
          <w:sz w:val="24"/>
          <w:szCs w:val="24"/>
          <w:lang w:val="en-GB" w:eastAsia="ko-KR"/>
        </w:rPr>
        <w:t>recognized, but</w:t>
      </w:r>
      <w:proofErr w:type="gramEnd"/>
      <w:r w:rsidRPr="00551840">
        <w:rPr>
          <w:rFonts w:ascii="Calibri" w:eastAsia="Batang" w:hAnsi="Calibri" w:cs="Times New Roman"/>
          <w:sz w:val="24"/>
          <w:szCs w:val="24"/>
          <w:lang w:val="en-GB" w:eastAsia="ko-KR"/>
        </w:rPr>
        <w:t xml:space="preserve"> was considered outside the scope of the two study groups and would need to be discussed as a separate topic.</w:t>
      </w:r>
    </w:p>
    <w:p w14:paraId="0CC6371D" w14:textId="77777777" w:rsidR="00551840" w:rsidRPr="00551840" w:rsidRDefault="00551840" w:rsidP="00551840">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have five study Questions in each of the two study groups.</w:t>
      </w:r>
    </w:p>
    <w:p w14:paraId="2B3D1805" w14:textId="77777777" w:rsidR="00551840" w:rsidRPr="00551840" w:rsidRDefault="00551840" w:rsidP="00551840">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 xml:space="preserve">merge the Q1/1 (broadband) and </w:t>
      </w:r>
      <w:r w:rsidRPr="00551840">
        <w:rPr>
          <w:rFonts w:ascii="Calibri" w:eastAsia="Batang" w:hAnsi="Calibri" w:cs="Times New Roman" w:hint="eastAsia"/>
          <w:sz w:val="24"/>
          <w:szCs w:val="24"/>
          <w:lang w:val="en-GB" w:eastAsia="ko-KR"/>
        </w:rPr>
        <w:t>Q</w:t>
      </w:r>
      <w:r w:rsidRPr="00551840">
        <w:rPr>
          <w:rFonts w:ascii="Calibri" w:eastAsia="Batang" w:hAnsi="Calibri" w:cs="Times New Roman"/>
          <w:sz w:val="24"/>
          <w:szCs w:val="24"/>
          <w:lang w:val="en-GB" w:eastAsia="ko-KR"/>
        </w:rPr>
        <w:t>5/1 (rural and remote areas) of the current study period.</w:t>
      </w:r>
    </w:p>
    <w:p w14:paraId="61CF5267" w14:textId="77777777" w:rsidR="00551840" w:rsidRPr="00551840" w:rsidRDefault="00551840" w:rsidP="00551840">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agree on focus for Q4/1</w:t>
      </w:r>
      <w:r w:rsidRPr="00551840">
        <w:rPr>
          <w:rFonts w:ascii="Calibri" w:eastAsia="Batang" w:hAnsi="Calibri" w:cs="Times New Roman" w:hint="eastAsia"/>
          <w:sz w:val="24"/>
          <w:szCs w:val="24"/>
          <w:lang w:val="en-GB" w:eastAsia="ko-KR"/>
        </w:rPr>
        <w:t xml:space="preserve"> (economic aspects)</w:t>
      </w:r>
      <w:r w:rsidRPr="00551840">
        <w:rPr>
          <w:rFonts w:ascii="Calibri" w:eastAsia="Batang" w:hAnsi="Calibri" w:cs="Times New Roman"/>
          <w:sz w:val="24"/>
          <w:szCs w:val="24"/>
          <w:lang w:val="en-GB" w:eastAsia="ko-KR"/>
        </w:rPr>
        <w:t>.</w:t>
      </w:r>
    </w:p>
    <w:p w14:paraId="69992A68" w14:textId="77777777" w:rsidR="00551840" w:rsidRPr="00551840" w:rsidRDefault="00551840" w:rsidP="00551840">
      <w:pPr>
        <w:numPr>
          <w:ilvl w:val="0"/>
          <w:numId w:val="25"/>
        </w:numPr>
        <w:tabs>
          <w:tab w:val="clear" w:pos="79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 xml:space="preserve">include the new topic on </w:t>
      </w:r>
      <w:r w:rsidRPr="00551840">
        <w:rPr>
          <w:rFonts w:ascii="Calibri" w:eastAsia="Batang" w:hAnsi="Calibri" w:cs="Times New Roman"/>
          <w:sz w:val="24"/>
          <w:szCs w:val="20"/>
          <w:lang w:val="en-GB" w:eastAsia="ko-KR"/>
        </w:rPr>
        <w:t>AI into an existing study Question.</w:t>
      </w:r>
    </w:p>
    <w:p w14:paraId="33FCD4B0"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Times New Roman"/>
          <w:sz w:val="24"/>
          <w:szCs w:val="24"/>
          <w:lang w:val="en-GB" w:eastAsia="ko-KR"/>
        </w:rPr>
      </w:pPr>
      <w:r w:rsidRPr="00551840">
        <w:rPr>
          <w:rFonts w:ascii="Calibri" w:eastAsia="Batang" w:hAnsi="Calibri" w:cs="Calibri" w:hint="eastAsia"/>
          <w:sz w:val="24"/>
          <w:szCs w:val="24"/>
          <w:lang w:val="en-GB" w:eastAsia="ko-KR"/>
        </w:rPr>
        <w:t xml:space="preserve">Further discussions </w:t>
      </w:r>
      <w:r w:rsidRPr="00551840">
        <w:rPr>
          <w:rFonts w:ascii="Calibri" w:eastAsia="Batang" w:hAnsi="Calibri" w:cs="Times New Roman"/>
          <w:sz w:val="24"/>
          <w:szCs w:val="24"/>
          <w:lang w:val="en-GB" w:eastAsia="ko-KR"/>
        </w:rPr>
        <w:t>were needed to achieve consensus on the following points:</w:t>
      </w:r>
    </w:p>
    <w:p w14:paraId="057835EA" w14:textId="77777777" w:rsidR="00551840" w:rsidRPr="00551840" w:rsidRDefault="00551840" w:rsidP="00551840">
      <w:pPr>
        <w:numPr>
          <w:ilvl w:val="0"/>
          <w:numId w:val="25"/>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where to fit the new topic on device availability &amp; affordability</w:t>
      </w:r>
      <w:r w:rsidRPr="00551840">
        <w:rPr>
          <w:rFonts w:ascii="Calibri" w:eastAsia="Batang" w:hAnsi="Calibri" w:cs="Times New Roman"/>
          <w:sz w:val="24"/>
          <w:szCs w:val="20"/>
          <w:lang w:val="en-GB" w:eastAsia="ko-KR"/>
        </w:rPr>
        <w:t>.</w:t>
      </w:r>
    </w:p>
    <w:p w14:paraId="6FB8FA8B" w14:textId="77777777" w:rsidR="00551840" w:rsidRPr="00551840" w:rsidRDefault="00551840" w:rsidP="00551840">
      <w:pPr>
        <w:numPr>
          <w:ilvl w:val="0"/>
          <w:numId w:val="25"/>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0"/>
          <w:lang w:val="en-GB" w:eastAsia="ko-KR"/>
        </w:rPr>
        <w:t xml:space="preserve">whether some specific Questions </w:t>
      </w:r>
      <w:r w:rsidRPr="00551840">
        <w:rPr>
          <w:rFonts w:ascii="Calibri" w:eastAsia="Batang" w:hAnsi="Calibri" w:cs="Times New Roman" w:hint="eastAsia"/>
          <w:sz w:val="24"/>
          <w:szCs w:val="20"/>
          <w:lang w:val="en-GB" w:eastAsia="ko-KR"/>
        </w:rPr>
        <w:t>(including Q6/1 with Q4/2 or Q5/2, Q7/1 with Q5/2, Q1/2 with Q2/2, Q4/2 C&amp;I with Q6/2 and Q7/2)</w:t>
      </w:r>
      <w:r w:rsidRPr="00551840">
        <w:rPr>
          <w:rFonts w:ascii="Calibri" w:eastAsia="Batang" w:hAnsi="Calibri" w:cs="Times New Roman"/>
          <w:position w:val="6"/>
          <w:sz w:val="18"/>
          <w:szCs w:val="20"/>
          <w:lang w:val="en-GB" w:eastAsia="ko-KR"/>
        </w:rPr>
        <w:footnoteReference w:id="1"/>
      </w:r>
      <w:r w:rsidRPr="00551840">
        <w:rPr>
          <w:rFonts w:ascii="Calibri" w:eastAsia="Batang" w:hAnsi="Calibri" w:cs="Times New Roman" w:hint="eastAsia"/>
          <w:sz w:val="24"/>
          <w:szCs w:val="20"/>
          <w:lang w:val="en-GB" w:eastAsia="ko-KR"/>
        </w:rPr>
        <w:t xml:space="preserve"> </w:t>
      </w:r>
      <w:r w:rsidRPr="00551840">
        <w:rPr>
          <w:rFonts w:ascii="Calibri" w:eastAsia="Batang" w:hAnsi="Calibri" w:cs="Times New Roman"/>
          <w:sz w:val="24"/>
          <w:szCs w:val="20"/>
          <w:lang w:val="en-GB" w:eastAsia="ko-KR"/>
        </w:rPr>
        <w:t>should be merged or not, and in which study group they should be studied</w:t>
      </w:r>
      <w:r w:rsidRPr="00551840">
        <w:rPr>
          <w:rFonts w:ascii="Calibri" w:eastAsia="Batang" w:hAnsi="Calibri" w:cs="Times New Roman" w:hint="eastAsia"/>
          <w:sz w:val="24"/>
          <w:szCs w:val="20"/>
          <w:lang w:val="en-GB" w:eastAsia="ko-KR"/>
        </w:rPr>
        <w:t xml:space="preserve"> (including Q3/1 and Q3/2)</w:t>
      </w:r>
      <w:r w:rsidRPr="00551840">
        <w:rPr>
          <w:rFonts w:ascii="Calibri" w:eastAsia="Batang" w:hAnsi="Calibri" w:cs="Times New Roman" w:hint="eastAsia"/>
          <w:sz w:val="24"/>
          <w:szCs w:val="20"/>
          <w:vertAlign w:val="superscript"/>
          <w:lang w:val="en-GB" w:eastAsia="ko-KR"/>
        </w:rPr>
        <w:t>1</w:t>
      </w:r>
      <w:r w:rsidRPr="00551840">
        <w:rPr>
          <w:rFonts w:ascii="Calibri" w:eastAsia="Batang" w:hAnsi="Calibri" w:cs="Times New Roman" w:hint="eastAsia"/>
          <w:sz w:val="24"/>
          <w:szCs w:val="20"/>
          <w:lang w:val="en-GB" w:eastAsia="ko-KR"/>
        </w:rPr>
        <w:t>.</w:t>
      </w:r>
    </w:p>
    <w:p w14:paraId="26708A9A" w14:textId="77777777" w:rsidR="00551840" w:rsidRPr="00551840" w:rsidRDefault="00551840" w:rsidP="00551840">
      <w:pPr>
        <w:numPr>
          <w:ilvl w:val="0"/>
          <w:numId w:val="25"/>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0"/>
          <w:lang w:val="en-GB" w:eastAsia="ko-KR"/>
        </w:rPr>
        <w:t xml:space="preserve">whether some standalone or merged Questions </w:t>
      </w:r>
      <w:r w:rsidRPr="00551840">
        <w:rPr>
          <w:rFonts w:ascii="Calibri" w:eastAsia="Batang" w:hAnsi="Calibri" w:cs="Times New Roman" w:hint="eastAsia"/>
          <w:sz w:val="24"/>
          <w:szCs w:val="20"/>
          <w:lang w:val="en-GB" w:eastAsia="ko-KR"/>
        </w:rPr>
        <w:t>(including Q1/1 merged with Q5/1, Q2/1)</w:t>
      </w:r>
      <w:r w:rsidRPr="00551840">
        <w:rPr>
          <w:rFonts w:ascii="Calibri" w:eastAsia="Batang" w:hAnsi="Calibri" w:cs="Times New Roman" w:hint="eastAsia"/>
          <w:sz w:val="24"/>
          <w:szCs w:val="20"/>
          <w:vertAlign w:val="superscript"/>
          <w:lang w:val="en-GB" w:eastAsia="ko-KR"/>
        </w:rPr>
        <w:t>1</w:t>
      </w:r>
      <w:r w:rsidRPr="00551840">
        <w:rPr>
          <w:rFonts w:ascii="Calibri" w:eastAsia="Batang" w:hAnsi="Calibri" w:cs="Times New Roman" w:hint="eastAsia"/>
          <w:sz w:val="24"/>
          <w:szCs w:val="20"/>
          <w:lang w:val="en-GB" w:eastAsia="ko-KR"/>
        </w:rPr>
        <w:t xml:space="preserve"> </w:t>
      </w:r>
      <w:r w:rsidRPr="00551840">
        <w:rPr>
          <w:rFonts w:ascii="Calibri" w:eastAsia="Batang" w:hAnsi="Calibri" w:cs="Times New Roman"/>
          <w:sz w:val="24"/>
          <w:szCs w:val="20"/>
          <w:lang w:val="en-GB" w:eastAsia="ko-KR"/>
        </w:rPr>
        <w:t>should extend their scope to become more attractive.</w:t>
      </w:r>
    </w:p>
    <w:p w14:paraId="46820332" w14:textId="77777777" w:rsidR="00551840" w:rsidRPr="00551840" w:rsidRDefault="00551840" w:rsidP="00551840">
      <w:pPr>
        <w:numPr>
          <w:ilvl w:val="0"/>
          <w:numId w:val="41"/>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after="120" w:line="240" w:lineRule="auto"/>
        <w:jc w:val="left"/>
        <w:textAlignment w:val="baseline"/>
        <w:rPr>
          <w:rFonts w:ascii="Calibri" w:eastAsia="Batang" w:hAnsi="Calibri" w:cs="Calibri"/>
          <w:b/>
          <w:bCs/>
          <w:sz w:val="24"/>
          <w:szCs w:val="24"/>
          <w:lang w:val="en-GB" w:eastAsia="en-US"/>
        </w:rPr>
      </w:pPr>
      <w:r w:rsidRPr="00551840">
        <w:rPr>
          <w:rFonts w:ascii="Calibri" w:eastAsia="Batang" w:hAnsi="Calibri" w:cs="Calibri"/>
          <w:b/>
          <w:bCs/>
          <w:sz w:val="24"/>
          <w:szCs w:val="24"/>
          <w:lang w:val="en-GB" w:eastAsia="en-US"/>
        </w:rPr>
        <w:t>The sixth fully online meeting of the TDAG-WG-</w:t>
      </w:r>
      <w:proofErr w:type="spellStart"/>
      <w:r w:rsidRPr="00551840">
        <w:rPr>
          <w:rFonts w:ascii="Calibri" w:eastAsia="Batang" w:hAnsi="Calibri" w:cs="Calibri"/>
          <w:b/>
          <w:bCs/>
          <w:sz w:val="24"/>
          <w:szCs w:val="24"/>
          <w:lang w:val="en-GB" w:eastAsia="en-US"/>
        </w:rPr>
        <w:t>futureSGQ</w:t>
      </w:r>
      <w:proofErr w:type="spellEnd"/>
      <w:r w:rsidRPr="00551840">
        <w:rPr>
          <w:rFonts w:ascii="Calibri" w:eastAsia="Batang" w:hAnsi="Calibri" w:cs="Calibri"/>
          <w:b/>
          <w:bCs/>
          <w:sz w:val="24"/>
          <w:szCs w:val="24"/>
          <w:lang w:val="en-GB" w:eastAsia="en-US"/>
        </w:rPr>
        <w:t xml:space="preserve"> held on 16 April 2025</w:t>
      </w:r>
    </w:p>
    <w:p w14:paraId="04C1796C"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en-US"/>
        </w:rPr>
        <w:t>The information shared below is from the report of the sixth meeting of TDAG-WG-</w:t>
      </w:r>
      <w:proofErr w:type="spellStart"/>
      <w:r w:rsidRPr="00551840">
        <w:rPr>
          <w:rFonts w:ascii="Calibri" w:eastAsia="Batang" w:hAnsi="Calibri" w:cs="Calibri"/>
          <w:sz w:val="24"/>
          <w:szCs w:val="24"/>
          <w:lang w:val="en-GB" w:eastAsia="en-US"/>
        </w:rPr>
        <w:t>futureSGQ</w:t>
      </w:r>
      <w:proofErr w:type="spellEnd"/>
      <w:r w:rsidRPr="00551840">
        <w:rPr>
          <w:rFonts w:ascii="Calibri" w:eastAsia="Batang" w:hAnsi="Calibri" w:cs="Calibri"/>
          <w:sz w:val="24"/>
          <w:szCs w:val="24"/>
          <w:lang w:val="en-GB" w:eastAsia="en-US"/>
        </w:rPr>
        <w:t xml:space="preserve"> (document </w:t>
      </w:r>
      <w:hyperlink r:id="rId48" w:history="1">
        <w:r w:rsidRPr="00551840">
          <w:rPr>
            <w:rFonts w:ascii="Calibri" w:eastAsia="Batang" w:hAnsi="Calibri" w:cs="Calibri"/>
            <w:color w:val="0000FF"/>
            <w:sz w:val="24"/>
            <w:szCs w:val="24"/>
            <w:u w:val="single"/>
            <w:lang w:val="en-GB" w:eastAsia="en-US"/>
          </w:rPr>
          <w:t>TDAG-WG-</w:t>
        </w:r>
        <w:proofErr w:type="spellStart"/>
        <w:r w:rsidRPr="00551840">
          <w:rPr>
            <w:rFonts w:ascii="Calibri" w:eastAsia="Batang" w:hAnsi="Calibri" w:cs="Calibri"/>
            <w:color w:val="0000FF"/>
            <w:sz w:val="24"/>
            <w:szCs w:val="24"/>
            <w:u w:val="single"/>
            <w:lang w:val="en-GB" w:eastAsia="en-US"/>
          </w:rPr>
          <w:t>futureSGQ</w:t>
        </w:r>
        <w:proofErr w:type="spellEnd"/>
        <w:r w:rsidRPr="00551840">
          <w:rPr>
            <w:rFonts w:ascii="Calibri" w:eastAsia="Batang" w:hAnsi="Calibri" w:cs="Calibri"/>
            <w:color w:val="0000FF"/>
            <w:sz w:val="24"/>
            <w:szCs w:val="24"/>
            <w:u w:val="single"/>
            <w:lang w:val="en-GB" w:eastAsia="en-US"/>
          </w:rPr>
          <w:t>/41</w:t>
        </w:r>
      </w:hyperlink>
      <w:r w:rsidRPr="00551840">
        <w:rPr>
          <w:rFonts w:ascii="Calibri" w:eastAsia="Batang" w:hAnsi="Calibri" w:cs="Calibri"/>
          <w:sz w:val="24"/>
          <w:szCs w:val="24"/>
          <w:lang w:val="en-GB" w:eastAsia="en-US"/>
        </w:rPr>
        <w:t>). This meeting was attended by over 60 participants</w:t>
      </w:r>
      <w:r w:rsidRPr="00551840">
        <w:rPr>
          <w:rFonts w:ascii="Calibri" w:eastAsia="Batang" w:hAnsi="Calibri" w:cs="Calibri" w:hint="eastAsia"/>
          <w:sz w:val="24"/>
          <w:szCs w:val="24"/>
          <w:lang w:val="en-GB" w:eastAsia="ko-KR"/>
        </w:rPr>
        <w:t>.</w:t>
      </w:r>
    </w:p>
    <w:p w14:paraId="0D5BD910"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Four contributions as listed below, were received, </w:t>
      </w:r>
      <w:proofErr w:type="gramStart"/>
      <w:r w:rsidRPr="00551840">
        <w:rPr>
          <w:rFonts w:ascii="Calibri" w:eastAsia="Batang" w:hAnsi="Calibri" w:cs="Calibri"/>
          <w:sz w:val="24"/>
          <w:szCs w:val="24"/>
          <w:lang w:val="en-GB" w:eastAsia="en-US"/>
        </w:rPr>
        <w:t>presented</w:t>
      </w:r>
      <w:proofErr w:type="gramEnd"/>
      <w:r w:rsidRPr="00551840">
        <w:rPr>
          <w:rFonts w:ascii="Calibri" w:eastAsia="Batang" w:hAnsi="Calibri" w:cs="Calibri"/>
          <w:sz w:val="24"/>
          <w:szCs w:val="24"/>
          <w:lang w:val="en-GB" w:eastAsia="en-US"/>
        </w:rPr>
        <w:t xml:space="preserve"> and extensively discussed:</w:t>
      </w:r>
    </w:p>
    <w:p w14:paraId="17A2F077"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 xml:space="preserve">Aligned views of the Asia-Pacific </w:t>
      </w:r>
      <w:proofErr w:type="spellStart"/>
      <w:r w:rsidRPr="00551840">
        <w:rPr>
          <w:rFonts w:ascii="Calibri" w:eastAsia="Batang" w:hAnsi="Calibri" w:cs="Calibri"/>
          <w:sz w:val="24"/>
          <w:szCs w:val="24"/>
          <w:lang w:val="en-GB" w:eastAsia="ko-KR"/>
        </w:rPr>
        <w:t>Telecommunity</w:t>
      </w:r>
      <w:proofErr w:type="spellEnd"/>
      <w:r w:rsidRPr="00551840">
        <w:rPr>
          <w:rFonts w:ascii="Calibri" w:eastAsia="Batang" w:hAnsi="Calibri" w:cs="Calibri"/>
          <w:sz w:val="24"/>
          <w:szCs w:val="24"/>
          <w:lang w:val="en-GB" w:eastAsia="ko-KR"/>
        </w:rPr>
        <w:t xml:space="preserve"> (APT) on </w:t>
      </w:r>
      <w:r w:rsidRPr="00551840">
        <w:rPr>
          <w:rFonts w:ascii="Calibri" w:eastAsia="Batang" w:hAnsi="Calibri" w:cs="Calibri" w:hint="eastAsia"/>
          <w:sz w:val="24"/>
          <w:szCs w:val="24"/>
          <w:lang w:val="en-GB" w:eastAsia="ko-KR"/>
        </w:rPr>
        <w:t>s</w:t>
      </w:r>
      <w:r w:rsidRPr="00551840">
        <w:rPr>
          <w:rFonts w:ascii="Calibri" w:eastAsia="Batang" w:hAnsi="Calibri" w:cs="Calibri"/>
          <w:sz w:val="24"/>
          <w:szCs w:val="24"/>
          <w:lang w:val="en-GB" w:eastAsia="en-US"/>
        </w:rPr>
        <w:t xml:space="preserve">tudy Questions for </w:t>
      </w:r>
      <w:r w:rsidRPr="00551840">
        <w:rPr>
          <w:rFonts w:ascii="Calibri" w:eastAsia="Batang" w:hAnsi="Calibri" w:cs="Calibri" w:hint="eastAsia"/>
          <w:sz w:val="24"/>
          <w:szCs w:val="24"/>
          <w:lang w:val="en-GB" w:eastAsia="ko-KR"/>
        </w:rPr>
        <w:t xml:space="preserve">the </w:t>
      </w:r>
      <w:r w:rsidRPr="00551840">
        <w:rPr>
          <w:rFonts w:ascii="Calibri" w:eastAsia="Batang" w:hAnsi="Calibri" w:cs="Calibri"/>
          <w:sz w:val="24"/>
          <w:szCs w:val="24"/>
          <w:lang w:val="en-GB" w:eastAsia="en-US"/>
        </w:rPr>
        <w:t>2025-2029 study period, as discussed at t</w:t>
      </w:r>
      <w:r w:rsidRPr="00551840">
        <w:rPr>
          <w:rFonts w:ascii="Calibri" w:eastAsia="Batang" w:hAnsi="Calibri" w:cs="Calibri"/>
          <w:bCs/>
          <w:sz w:val="24"/>
          <w:szCs w:val="24"/>
          <w:lang w:val="en-GB" w:eastAsia="en-US"/>
        </w:rPr>
        <w:t>he 3rd m</w:t>
      </w:r>
      <w:r w:rsidRPr="00551840">
        <w:rPr>
          <w:rFonts w:ascii="Calibri" w:eastAsia="Batang" w:hAnsi="Calibri" w:cs="Calibri"/>
          <w:sz w:val="24"/>
          <w:szCs w:val="24"/>
          <w:lang w:val="en-GB" w:eastAsia="en-US"/>
        </w:rPr>
        <w:t>eeting of the APT Preparatory Group for WTDC-25 held from 17 to 18 March 2025 in Bangkok, Thailand.</w:t>
      </w:r>
    </w:p>
    <w:p w14:paraId="60EFBACD" w14:textId="77777777" w:rsidR="00551840" w:rsidRPr="00551840" w:rsidRDefault="00551840" w:rsidP="00551840">
      <w:pPr>
        <w:numPr>
          <w:ilvl w:val="0"/>
          <w:numId w:val="22"/>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ko-KR"/>
        </w:rPr>
      </w:pPr>
      <w:r w:rsidRPr="00551840">
        <w:rPr>
          <w:rFonts w:ascii="Calibri" w:eastAsia="Batang" w:hAnsi="Calibri" w:cs="Calibri"/>
          <w:sz w:val="24"/>
          <w:szCs w:val="24"/>
          <w:lang w:val="en-GB" w:eastAsia="ko-KR"/>
        </w:rPr>
        <w:t xml:space="preserve">Views of the Regional Commonwealth in the field of Communications (RCC) </w:t>
      </w:r>
      <w:r w:rsidRPr="00551840">
        <w:rPr>
          <w:rFonts w:ascii="Calibri" w:eastAsia="Batang" w:hAnsi="Calibri" w:cs="Times New Roman"/>
          <w:sz w:val="24"/>
          <w:szCs w:val="20"/>
          <w:lang w:val="en-GB" w:eastAsia="en-US"/>
        </w:rPr>
        <w:t>on</w:t>
      </w:r>
      <w:r w:rsidRPr="00551840">
        <w:rPr>
          <w:rFonts w:ascii="Calibri" w:eastAsia="Batang" w:hAnsi="Calibri" w:cs="Times New Roman"/>
          <w:sz w:val="24"/>
          <w:szCs w:val="20"/>
          <w:lang w:val="en-GB" w:eastAsia="ko-KR"/>
        </w:rPr>
        <w:t xml:space="preserve"> the structure that is the number of </w:t>
      </w:r>
      <w:r w:rsidRPr="00551840">
        <w:rPr>
          <w:rFonts w:ascii="Calibri" w:eastAsia="Batang" w:hAnsi="Calibri" w:cs="Times New Roman" w:hint="eastAsia"/>
          <w:sz w:val="24"/>
          <w:szCs w:val="20"/>
          <w:lang w:val="en-GB" w:eastAsia="ko-KR"/>
        </w:rPr>
        <w:t>s</w:t>
      </w:r>
      <w:r w:rsidRPr="00551840">
        <w:rPr>
          <w:rFonts w:ascii="Calibri" w:eastAsia="Batang" w:hAnsi="Calibri" w:cs="Times New Roman"/>
          <w:sz w:val="24"/>
          <w:szCs w:val="20"/>
          <w:lang w:val="en-GB" w:eastAsia="ko-KR"/>
        </w:rPr>
        <w:t xml:space="preserve">tudy </w:t>
      </w:r>
      <w:r w:rsidRPr="00551840">
        <w:rPr>
          <w:rFonts w:ascii="Calibri" w:eastAsia="Batang" w:hAnsi="Calibri" w:cs="Times New Roman" w:hint="eastAsia"/>
          <w:sz w:val="24"/>
          <w:szCs w:val="20"/>
          <w:lang w:val="en-GB" w:eastAsia="ko-KR"/>
        </w:rPr>
        <w:t>g</w:t>
      </w:r>
      <w:r w:rsidRPr="00551840">
        <w:rPr>
          <w:rFonts w:ascii="Calibri" w:eastAsia="Batang" w:hAnsi="Calibri" w:cs="Times New Roman"/>
          <w:sz w:val="24"/>
          <w:szCs w:val="20"/>
          <w:lang w:val="en-GB" w:eastAsia="ko-KR"/>
        </w:rPr>
        <w:t xml:space="preserve">roups and on </w:t>
      </w:r>
      <w:r w:rsidRPr="00551840">
        <w:rPr>
          <w:rFonts w:ascii="Calibri" w:eastAsia="Batang" w:hAnsi="Calibri" w:cs="Times New Roman" w:hint="eastAsia"/>
          <w:sz w:val="24"/>
          <w:szCs w:val="20"/>
          <w:lang w:val="en-GB" w:eastAsia="ko-KR"/>
        </w:rPr>
        <w:t>s</w:t>
      </w:r>
      <w:r w:rsidRPr="00551840">
        <w:rPr>
          <w:rFonts w:ascii="Calibri" w:eastAsia="Batang" w:hAnsi="Calibri" w:cs="Times New Roman"/>
          <w:sz w:val="24"/>
          <w:szCs w:val="20"/>
          <w:lang w:val="en-GB" w:eastAsia="ko-KR"/>
        </w:rPr>
        <w:t xml:space="preserve">tudy </w:t>
      </w:r>
      <w:r w:rsidRPr="00551840">
        <w:rPr>
          <w:rFonts w:ascii="Calibri" w:eastAsia="Batang" w:hAnsi="Calibri" w:cs="Times New Roman" w:hint="eastAsia"/>
          <w:sz w:val="24"/>
          <w:szCs w:val="20"/>
          <w:lang w:val="en-GB" w:eastAsia="ko-KR"/>
        </w:rPr>
        <w:t>g</w:t>
      </w:r>
      <w:r w:rsidRPr="00551840">
        <w:rPr>
          <w:rFonts w:ascii="Calibri" w:eastAsia="Batang" w:hAnsi="Calibri" w:cs="Times New Roman"/>
          <w:sz w:val="24"/>
          <w:szCs w:val="20"/>
          <w:lang w:val="en-GB" w:eastAsia="ko-KR"/>
        </w:rPr>
        <w:t xml:space="preserve">roup Questions for 2026-2029. The views are backed by </w:t>
      </w:r>
      <w:r w:rsidRPr="00551840">
        <w:rPr>
          <w:rFonts w:ascii="Calibri" w:eastAsia="Batang" w:hAnsi="Calibri" w:cs="Times New Roman"/>
          <w:sz w:val="24"/>
          <w:szCs w:val="20"/>
          <w:lang w:eastAsia="en-US"/>
        </w:rPr>
        <w:t>the analysis of the current structure, including the mapping of Questions’ topics and mapping of received contributions.</w:t>
      </w:r>
    </w:p>
    <w:p w14:paraId="67DE45CD"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ko-KR"/>
        </w:rPr>
        <w:lastRenderedPageBreak/>
        <w:t>Proposed updates by the Russian Federation, on the revised terms of reference of Question 7/1 previously submitted by SG1 Coordinator to the TDAG-WG-</w:t>
      </w:r>
      <w:proofErr w:type="spellStart"/>
      <w:r w:rsidRPr="00551840">
        <w:rPr>
          <w:rFonts w:ascii="Calibri" w:eastAsia="Batang" w:hAnsi="Calibri" w:cs="Calibri"/>
          <w:sz w:val="24"/>
          <w:szCs w:val="24"/>
          <w:lang w:val="en-GB" w:eastAsia="ko-KR"/>
        </w:rPr>
        <w:t>futureSGQ</w:t>
      </w:r>
      <w:proofErr w:type="spellEnd"/>
      <w:r w:rsidRPr="00551840">
        <w:rPr>
          <w:rFonts w:ascii="Calibri" w:eastAsia="Batang" w:hAnsi="Calibri" w:cs="Calibri"/>
          <w:sz w:val="24"/>
          <w:szCs w:val="24"/>
          <w:lang w:val="en-GB" w:eastAsia="ko-KR"/>
        </w:rPr>
        <w:t xml:space="preserve"> which were prepare</w:t>
      </w:r>
      <w:r w:rsidRPr="00551840">
        <w:rPr>
          <w:rFonts w:ascii="Calibri" w:eastAsia="Batang" w:hAnsi="Calibri" w:cs="Calibri" w:hint="eastAsia"/>
          <w:sz w:val="24"/>
          <w:szCs w:val="24"/>
          <w:lang w:val="en-GB" w:eastAsia="ko-KR"/>
        </w:rPr>
        <w:t>d</w:t>
      </w:r>
      <w:r w:rsidRPr="00551840">
        <w:rPr>
          <w:rFonts w:ascii="Calibri" w:eastAsia="Batang" w:hAnsi="Calibri" w:cs="Calibri"/>
          <w:sz w:val="24"/>
          <w:szCs w:val="24"/>
          <w:lang w:val="en-GB" w:eastAsia="ko-KR"/>
        </w:rPr>
        <w:t xml:space="preserve"> by co-Rapporteurs of Question 7/1</w:t>
      </w:r>
    </w:p>
    <w:p w14:paraId="5528C8ED"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 xml:space="preserve">The third </w:t>
      </w:r>
      <w:r w:rsidRPr="00551840">
        <w:rPr>
          <w:rFonts w:ascii="Calibri" w:eastAsia="Batang" w:hAnsi="Calibri" w:cs="Calibri"/>
          <w:sz w:val="24"/>
          <w:szCs w:val="24"/>
          <w:lang w:val="en-GB" w:eastAsia="ko-KR"/>
        </w:rPr>
        <w:t>draft revision of extracts of Resolution</w:t>
      </w:r>
      <w:r w:rsidRPr="00551840">
        <w:rPr>
          <w:rFonts w:ascii="Calibri" w:eastAsia="Batang" w:hAnsi="Calibri" w:cs="Calibri"/>
          <w:sz w:val="24"/>
          <w:szCs w:val="24"/>
          <w:lang w:eastAsia="ko-KR"/>
        </w:rPr>
        <w:t> </w:t>
      </w:r>
      <w:r w:rsidRPr="00551840">
        <w:rPr>
          <w:rFonts w:ascii="Calibri" w:eastAsia="Batang" w:hAnsi="Calibri" w:cs="Calibri"/>
          <w:sz w:val="24"/>
          <w:szCs w:val="24"/>
          <w:lang w:val="en-GB" w:eastAsia="ko-KR"/>
        </w:rPr>
        <w:t xml:space="preserve">2 annexes including the terms of reference of Study Questions prepared by the Chair, </w:t>
      </w:r>
      <w:r w:rsidRPr="00551840">
        <w:rPr>
          <w:rFonts w:ascii="Calibri" w:eastAsia="Batang" w:hAnsi="Calibri" w:cs="Calibri" w:hint="eastAsia"/>
          <w:sz w:val="24"/>
          <w:szCs w:val="24"/>
          <w:lang w:val="en-GB" w:eastAsia="ko-KR"/>
        </w:rPr>
        <w:t xml:space="preserve">following contributions, </w:t>
      </w:r>
      <w:proofErr w:type="gramStart"/>
      <w:r w:rsidRPr="00551840">
        <w:rPr>
          <w:rFonts w:ascii="Calibri" w:eastAsia="Batang" w:hAnsi="Calibri" w:cs="Calibri" w:hint="eastAsia"/>
          <w:sz w:val="24"/>
          <w:szCs w:val="24"/>
          <w:lang w:val="en-GB" w:eastAsia="ko-KR"/>
        </w:rPr>
        <w:t>comments</w:t>
      </w:r>
      <w:proofErr w:type="gramEnd"/>
      <w:r w:rsidRPr="00551840">
        <w:rPr>
          <w:rFonts w:ascii="Calibri" w:eastAsia="Batang" w:hAnsi="Calibri" w:cs="Calibri" w:hint="eastAsia"/>
          <w:sz w:val="24"/>
          <w:szCs w:val="24"/>
          <w:lang w:val="en-GB" w:eastAsia="ko-KR"/>
        </w:rPr>
        <w:t xml:space="preserve"> and offline discussions since the previous meeting</w:t>
      </w:r>
      <w:r w:rsidRPr="00551840">
        <w:rPr>
          <w:rFonts w:ascii="Calibri" w:eastAsia="Batang" w:hAnsi="Calibri" w:cs="Calibri"/>
          <w:sz w:val="24"/>
          <w:szCs w:val="24"/>
          <w:lang w:val="en-GB" w:eastAsia="ko-KR"/>
        </w:rPr>
        <w:t>.</w:t>
      </w:r>
    </w:p>
    <w:p w14:paraId="18B104D1"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 xml:space="preserve">The meeting agreed that </w:t>
      </w:r>
    </w:p>
    <w:p w14:paraId="5A127BCC"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hint="eastAsia"/>
          <w:sz w:val="24"/>
          <w:szCs w:val="24"/>
          <w:lang w:val="en-GB" w:eastAsia="ko-KR"/>
        </w:rPr>
        <w:t xml:space="preserve">The </w:t>
      </w:r>
      <w:r w:rsidRPr="00551840">
        <w:rPr>
          <w:rFonts w:ascii="Calibri" w:eastAsia="Batang" w:hAnsi="Calibri" w:cs="Times New Roman"/>
          <w:sz w:val="24"/>
          <w:szCs w:val="24"/>
          <w:lang w:val="en-GB" w:eastAsia="ko-KR"/>
        </w:rPr>
        <w:t xml:space="preserve">RCC be </w:t>
      </w:r>
      <w:r w:rsidRPr="00551840">
        <w:rPr>
          <w:rFonts w:ascii="Calibri" w:eastAsia="Batang" w:hAnsi="Calibri" w:cs="Times New Roman" w:hint="eastAsia"/>
          <w:sz w:val="24"/>
          <w:szCs w:val="24"/>
          <w:lang w:val="en-GB" w:eastAsia="ko-KR"/>
        </w:rPr>
        <w:t>invited</w:t>
      </w:r>
      <w:r w:rsidRPr="00551840">
        <w:rPr>
          <w:rFonts w:ascii="Calibri" w:eastAsia="Batang" w:hAnsi="Calibri" w:cs="Times New Roman"/>
          <w:sz w:val="24"/>
          <w:szCs w:val="24"/>
          <w:lang w:val="en-GB" w:eastAsia="ko-KR"/>
        </w:rPr>
        <w:t xml:space="preserve"> to reconsider </w:t>
      </w:r>
      <w:r w:rsidRPr="00551840">
        <w:rPr>
          <w:rFonts w:ascii="Calibri" w:eastAsia="Batang" w:hAnsi="Calibri" w:cs="Times New Roman" w:hint="eastAsia"/>
          <w:sz w:val="24"/>
          <w:szCs w:val="24"/>
          <w:lang w:val="en-GB" w:eastAsia="ko-KR"/>
        </w:rPr>
        <w:t>its</w:t>
      </w:r>
      <w:r w:rsidRPr="00551840">
        <w:rPr>
          <w:rFonts w:ascii="Calibri" w:eastAsia="Batang" w:hAnsi="Calibri" w:cs="Times New Roman"/>
          <w:sz w:val="24"/>
          <w:szCs w:val="24"/>
          <w:lang w:val="en-GB" w:eastAsia="ko-KR"/>
        </w:rPr>
        <w:t xml:space="preserve"> contribution</w:t>
      </w:r>
      <w:r w:rsidRPr="00551840">
        <w:rPr>
          <w:rFonts w:ascii="Calibri" w:eastAsia="Batang" w:hAnsi="Calibri" w:cs="Times New Roman" w:hint="eastAsia"/>
          <w:sz w:val="24"/>
          <w:szCs w:val="24"/>
          <w:lang w:val="en-GB" w:eastAsia="ko-KR"/>
        </w:rPr>
        <w:t xml:space="preserve"> based on the comments received during the meeting,</w:t>
      </w:r>
      <w:r w:rsidRPr="00551840">
        <w:rPr>
          <w:rFonts w:ascii="Calibri" w:eastAsia="Batang" w:hAnsi="Calibri" w:cs="Times New Roman"/>
          <w:sz w:val="24"/>
          <w:szCs w:val="24"/>
          <w:lang w:val="en-GB" w:eastAsia="ko-KR"/>
        </w:rPr>
        <w:t xml:space="preserve"> and </w:t>
      </w:r>
      <w:r w:rsidRPr="00551840">
        <w:rPr>
          <w:rFonts w:ascii="Calibri" w:eastAsia="Batang" w:hAnsi="Calibri" w:cs="Times New Roman" w:hint="eastAsia"/>
          <w:sz w:val="24"/>
          <w:szCs w:val="24"/>
          <w:lang w:val="en-GB" w:eastAsia="ko-KR"/>
        </w:rPr>
        <w:t>to</w:t>
      </w:r>
      <w:r w:rsidRPr="00551840">
        <w:rPr>
          <w:rFonts w:ascii="Calibri" w:eastAsia="Batang" w:hAnsi="Calibri" w:cs="Times New Roman"/>
          <w:sz w:val="24"/>
          <w:szCs w:val="24"/>
          <w:lang w:val="en-GB" w:eastAsia="ko-KR"/>
        </w:rPr>
        <w:t xml:space="preserve"> propose revised/new options to be considered at the next meeting. </w:t>
      </w:r>
    </w:p>
    <w:p w14:paraId="122431F4"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 xml:space="preserve">A </w:t>
      </w:r>
      <w:r w:rsidRPr="00551840">
        <w:rPr>
          <w:rFonts w:ascii="Calibri" w:eastAsia="Batang" w:hAnsi="Calibri" w:cs="Times New Roman" w:hint="eastAsia"/>
          <w:sz w:val="24"/>
          <w:szCs w:val="24"/>
          <w:lang w:val="en-GB" w:eastAsia="ko-KR"/>
        </w:rPr>
        <w:t>revis</w:t>
      </w:r>
      <w:r w:rsidRPr="00551840">
        <w:rPr>
          <w:rFonts w:ascii="Calibri" w:eastAsia="Batang" w:hAnsi="Calibri" w:cs="Times New Roman"/>
          <w:sz w:val="24"/>
          <w:szCs w:val="24"/>
          <w:lang w:val="en-GB" w:eastAsia="ko-KR"/>
        </w:rPr>
        <w:t xml:space="preserve">ion to the title for proposed Question A/1 </w:t>
      </w:r>
    </w:p>
    <w:p w14:paraId="119D2640"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The use of the word to “use</w:t>
      </w:r>
      <w:r w:rsidRPr="00551840">
        <w:rPr>
          <w:rFonts w:ascii="Calibri" w:eastAsia="Batang" w:hAnsi="Calibri" w:cs="Times New Roman" w:hint="eastAsia"/>
          <w:sz w:val="24"/>
          <w:szCs w:val="24"/>
          <w:lang w:val="en-GB" w:eastAsia="ko-KR"/>
        </w:rPr>
        <w:t>rs</w:t>
      </w:r>
      <w:r w:rsidRPr="00551840">
        <w:rPr>
          <w:rFonts w:ascii="Calibri" w:eastAsia="Batang" w:hAnsi="Calibri" w:cs="Times New Roman"/>
          <w:sz w:val="24"/>
          <w:szCs w:val="24"/>
          <w:lang w:val="en-GB" w:eastAsia="ko-KR"/>
        </w:rPr>
        <w:t>’ terminal</w:t>
      </w:r>
      <w:r w:rsidRPr="00551840">
        <w:rPr>
          <w:rFonts w:ascii="Calibri" w:eastAsia="Batang" w:hAnsi="Calibri" w:cs="Times New Roman" w:hint="eastAsia"/>
          <w:sz w:val="24"/>
          <w:szCs w:val="24"/>
          <w:lang w:val="en-GB" w:eastAsia="ko-KR"/>
        </w:rPr>
        <w:t>s/</w:t>
      </w:r>
      <w:r w:rsidRPr="00551840">
        <w:rPr>
          <w:rFonts w:ascii="Calibri" w:eastAsia="Batang" w:hAnsi="Calibri" w:cs="Times New Roman"/>
          <w:sz w:val="24"/>
          <w:szCs w:val="24"/>
          <w:lang w:val="en-GB" w:eastAsia="ko-KR"/>
        </w:rPr>
        <w:t>devices instead of “user</w:t>
      </w:r>
      <w:r w:rsidRPr="00551840">
        <w:rPr>
          <w:rFonts w:ascii="Calibri" w:eastAsia="Batang" w:hAnsi="Calibri" w:cs="Times New Roman" w:hint="eastAsia"/>
          <w:sz w:val="24"/>
          <w:szCs w:val="24"/>
          <w:lang w:val="en-GB" w:eastAsia="ko-KR"/>
        </w:rPr>
        <w:t>s</w:t>
      </w:r>
      <w:r w:rsidRPr="00551840">
        <w:rPr>
          <w:rFonts w:ascii="Calibri" w:eastAsia="Batang" w:hAnsi="Calibri" w:cs="Times New Roman"/>
          <w:sz w:val="24"/>
          <w:szCs w:val="24"/>
          <w:lang w:val="en-GB" w:eastAsia="ko-KR"/>
        </w:rPr>
        <w:t>’ terminal</w:t>
      </w:r>
      <w:r w:rsidRPr="00551840">
        <w:rPr>
          <w:rFonts w:ascii="Calibri" w:eastAsia="Batang" w:hAnsi="Calibri" w:cs="Times New Roman" w:hint="eastAsia"/>
          <w:sz w:val="24"/>
          <w:szCs w:val="24"/>
          <w:lang w:val="en-GB" w:eastAsia="ko-KR"/>
        </w:rPr>
        <w:t>s</w:t>
      </w:r>
      <w:r w:rsidRPr="00551840">
        <w:rPr>
          <w:rFonts w:ascii="Calibri" w:eastAsia="Batang" w:hAnsi="Calibri" w:cs="Times New Roman"/>
          <w:sz w:val="24"/>
          <w:szCs w:val="24"/>
          <w:lang w:val="en-GB" w:eastAsia="ko-KR"/>
        </w:rPr>
        <w:t>”</w:t>
      </w:r>
    </w:p>
    <w:p w14:paraId="54D11919"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 xml:space="preserve">The proposal from </w:t>
      </w:r>
      <w:r w:rsidRPr="00551840">
        <w:rPr>
          <w:rFonts w:ascii="Calibri" w:eastAsia="Batang" w:hAnsi="Calibri" w:cs="Times New Roman" w:hint="eastAsia"/>
          <w:sz w:val="24"/>
          <w:szCs w:val="24"/>
          <w:lang w:val="en-GB" w:eastAsia="ko-KR"/>
        </w:rPr>
        <w:t xml:space="preserve">the </w:t>
      </w:r>
      <w:r w:rsidRPr="00551840">
        <w:rPr>
          <w:rFonts w:ascii="Calibri" w:eastAsia="Batang" w:hAnsi="Calibri" w:cs="Times New Roman"/>
          <w:sz w:val="24"/>
          <w:szCs w:val="24"/>
          <w:lang w:val="en-GB" w:eastAsia="ko-KR"/>
        </w:rPr>
        <w:t xml:space="preserve">Russian Federation on Q7/1 terms of references, be included as far as possible in the </w:t>
      </w:r>
      <w:r w:rsidRPr="00551840">
        <w:rPr>
          <w:rFonts w:ascii="Calibri" w:eastAsia="Batang" w:hAnsi="Calibri" w:cs="Calibri"/>
          <w:sz w:val="24"/>
          <w:szCs w:val="24"/>
          <w:lang w:val="en-GB" w:eastAsia="ko-KR"/>
        </w:rPr>
        <w:t xml:space="preserve">updated revision of document </w:t>
      </w:r>
      <w:hyperlink r:id="rId49" w:history="1">
        <w:r w:rsidRPr="00551840">
          <w:rPr>
            <w:rFonts w:ascii="Calibri" w:eastAsia="Batang" w:hAnsi="Calibri" w:cs="Times New Roman"/>
            <w:color w:val="0000FF"/>
            <w:sz w:val="24"/>
            <w:szCs w:val="20"/>
            <w:u w:val="single"/>
            <w:lang w:val="en-GB" w:eastAsia="en-US"/>
          </w:rPr>
          <w:t>TDAG-WG-</w:t>
        </w:r>
        <w:proofErr w:type="spellStart"/>
        <w:r w:rsidRPr="00551840">
          <w:rPr>
            <w:rFonts w:ascii="Calibri" w:eastAsia="Batang" w:hAnsi="Calibri" w:cs="Times New Roman"/>
            <w:color w:val="0000FF"/>
            <w:sz w:val="24"/>
            <w:szCs w:val="20"/>
            <w:u w:val="single"/>
            <w:lang w:val="en-GB" w:eastAsia="en-US"/>
          </w:rPr>
          <w:t>futureSGQ</w:t>
        </w:r>
        <w:proofErr w:type="spellEnd"/>
        <w:r w:rsidRPr="00551840">
          <w:rPr>
            <w:rFonts w:ascii="Calibri" w:eastAsia="Batang" w:hAnsi="Calibri" w:cs="Times New Roman"/>
            <w:color w:val="0000FF"/>
            <w:sz w:val="24"/>
            <w:szCs w:val="20"/>
            <w:u w:val="single"/>
            <w:lang w:val="en-GB" w:eastAsia="en-US"/>
          </w:rPr>
          <w:t>/38</w:t>
        </w:r>
      </w:hyperlink>
      <w:r w:rsidRPr="00551840">
        <w:rPr>
          <w:rFonts w:ascii="Calibri" w:eastAsia="Batang" w:hAnsi="Calibri" w:cs="Times New Roman"/>
          <w:sz w:val="24"/>
          <w:szCs w:val="20"/>
          <w:lang w:val="en-GB" w:eastAsia="en-US"/>
        </w:rPr>
        <w:t xml:space="preserve"> under Question B/1.</w:t>
      </w:r>
    </w:p>
    <w:p w14:paraId="74BCC898"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Calibri"/>
          <w:sz w:val="24"/>
          <w:szCs w:val="24"/>
          <w:lang w:val="en-GB" w:eastAsia="ko-KR"/>
        </w:rPr>
        <w:t xml:space="preserve">An updated revision of </w:t>
      </w:r>
      <w:proofErr w:type="spellStart"/>
      <w:r w:rsidRPr="00551840">
        <w:rPr>
          <w:rFonts w:ascii="Calibri" w:eastAsia="Batang" w:hAnsi="Calibri" w:cs="Calibri"/>
          <w:sz w:val="24"/>
          <w:szCs w:val="24"/>
          <w:lang w:val="en-GB" w:eastAsia="ko-KR"/>
        </w:rPr>
        <w:t>document</w:t>
      </w:r>
      <w:hyperlink r:id="rId50" w:history="1">
        <w:r w:rsidRPr="00551840">
          <w:rPr>
            <w:rFonts w:ascii="Calibri" w:eastAsia="Batang" w:hAnsi="Calibri" w:cs="Times New Roman"/>
            <w:color w:val="0000FF"/>
            <w:sz w:val="24"/>
            <w:szCs w:val="20"/>
            <w:u w:val="single"/>
            <w:lang w:val="en-GB" w:eastAsia="en-US"/>
          </w:rPr>
          <w:t>TDAG</w:t>
        </w:r>
        <w:proofErr w:type="spellEnd"/>
        <w:r w:rsidRPr="00551840">
          <w:rPr>
            <w:rFonts w:ascii="Calibri" w:eastAsia="Batang" w:hAnsi="Calibri" w:cs="Times New Roman"/>
            <w:color w:val="0000FF"/>
            <w:sz w:val="24"/>
            <w:szCs w:val="20"/>
            <w:u w:val="single"/>
            <w:lang w:val="en-GB" w:eastAsia="en-US"/>
          </w:rPr>
          <w:t>-WG-</w:t>
        </w:r>
        <w:proofErr w:type="spellStart"/>
        <w:r w:rsidRPr="00551840">
          <w:rPr>
            <w:rFonts w:ascii="Calibri" w:eastAsia="Batang" w:hAnsi="Calibri" w:cs="Times New Roman"/>
            <w:color w:val="0000FF"/>
            <w:sz w:val="24"/>
            <w:szCs w:val="20"/>
            <w:u w:val="single"/>
            <w:lang w:val="en-GB" w:eastAsia="en-US"/>
          </w:rPr>
          <w:t>futureSGQ</w:t>
        </w:r>
        <w:proofErr w:type="spellEnd"/>
        <w:r w:rsidRPr="00551840">
          <w:rPr>
            <w:rFonts w:ascii="Calibri" w:eastAsia="Batang" w:hAnsi="Calibri" w:cs="Times New Roman"/>
            <w:color w:val="0000FF"/>
            <w:sz w:val="24"/>
            <w:szCs w:val="20"/>
            <w:u w:val="single"/>
            <w:lang w:val="en-GB" w:eastAsia="en-US"/>
          </w:rPr>
          <w:t>/38</w:t>
        </w:r>
      </w:hyperlink>
      <w:r w:rsidRPr="00551840">
        <w:rPr>
          <w:rFonts w:ascii="Calibri" w:eastAsia="Batang" w:hAnsi="Calibri" w:cs="Times New Roman"/>
          <w:sz w:val="24"/>
          <w:szCs w:val="20"/>
          <w:lang w:val="en-GB" w:eastAsia="en-US"/>
        </w:rPr>
        <w:t xml:space="preserve"> (this is document</w:t>
      </w:r>
      <w:r w:rsidRPr="00551840">
        <w:rPr>
          <w:rFonts w:ascii="Calibri" w:eastAsia="Batang" w:hAnsi="Calibri" w:cs="Calibri"/>
          <w:sz w:val="24"/>
          <w:szCs w:val="24"/>
          <w:lang w:val="en-GB" w:eastAsia="ko-KR"/>
        </w:rPr>
        <w:t xml:space="preserve"> </w:t>
      </w:r>
      <w:hyperlink r:id="rId51" w:history="1">
        <w:r w:rsidRPr="00551840">
          <w:rPr>
            <w:rFonts w:ascii="Calibri" w:eastAsia="Batang" w:hAnsi="Calibri" w:cs="Times New Roman"/>
            <w:color w:val="0000FF"/>
            <w:sz w:val="24"/>
            <w:szCs w:val="20"/>
            <w:u w:val="single"/>
            <w:lang w:val="en-GB" w:eastAsia="en-US"/>
          </w:rPr>
          <w:t>TDAG-WG-</w:t>
        </w:r>
        <w:proofErr w:type="spellStart"/>
        <w:r w:rsidRPr="00551840">
          <w:rPr>
            <w:rFonts w:ascii="Calibri" w:eastAsia="Batang" w:hAnsi="Calibri" w:cs="Times New Roman"/>
            <w:color w:val="0000FF"/>
            <w:sz w:val="24"/>
            <w:szCs w:val="20"/>
            <w:u w:val="single"/>
            <w:lang w:val="en-GB" w:eastAsia="en-US"/>
          </w:rPr>
          <w:t>futureSGQ</w:t>
        </w:r>
        <w:proofErr w:type="spellEnd"/>
        <w:r w:rsidRPr="00551840">
          <w:rPr>
            <w:rFonts w:ascii="Calibri" w:eastAsia="Batang" w:hAnsi="Calibri" w:cs="Times New Roman"/>
            <w:color w:val="0000FF"/>
            <w:sz w:val="24"/>
            <w:szCs w:val="20"/>
            <w:u w:val="single"/>
            <w:lang w:val="en-GB" w:eastAsia="en-US"/>
          </w:rPr>
          <w:t>/43</w:t>
        </w:r>
      </w:hyperlink>
      <w:r w:rsidRPr="00551840">
        <w:rPr>
          <w:rFonts w:ascii="Calibri" w:eastAsia="Batang" w:hAnsi="Calibri" w:cs="Times New Roman"/>
          <w:sz w:val="24"/>
          <w:szCs w:val="20"/>
          <w:lang w:val="en-GB" w:eastAsia="en-US"/>
        </w:rPr>
        <w:t>)</w:t>
      </w:r>
      <w:r w:rsidRPr="00551840">
        <w:rPr>
          <w:rFonts w:ascii="Calibri" w:eastAsia="Batang" w:hAnsi="Calibri" w:cs="Calibri"/>
          <w:sz w:val="24"/>
          <w:szCs w:val="24"/>
          <w:lang w:val="en-GB" w:eastAsia="ko-KR"/>
        </w:rPr>
        <w:t xml:space="preserve"> with tracked changes and without tracked changes be made available. This document will </w:t>
      </w:r>
      <w:r w:rsidRPr="00551840">
        <w:rPr>
          <w:rFonts w:ascii="Calibri" w:eastAsia="Batang" w:hAnsi="Calibri" w:cs="Times New Roman" w:hint="eastAsia"/>
          <w:sz w:val="24"/>
          <w:szCs w:val="24"/>
          <w:lang w:val="en-GB" w:eastAsia="ko-KR"/>
        </w:rPr>
        <w:t>tak</w:t>
      </w:r>
      <w:r w:rsidRPr="00551840">
        <w:rPr>
          <w:rFonts w:ascii="Calibri" w:eastAsia="Batang" w:hAnsi="Calibri" w:cs="Times New Roman"/>
          <w:sz w:val="24"/>
          <w:szCs w:val="24"/>
          <w:lang w:val="en-GB" w:eastAsia="ko-KR"/>
        </w:rPr>
        <w:t>e</w:t>
      </w:r>
      <w:r w:rsidRPr="00551840">
        <w:rPr>
          <w:rFonts w:ascii="Calibri" w:eastAsia="Batang" w:hAnsi="Calibri" w:cs="Times New Roman" w:hint="eastAsia"/>
          <w:sz w:val="24"/>
          <w:szCs w:val="24"/>
          <w:lang w:val="en-GB" w:eastAsia="ko-KR"/>
        </w:rPr>
        <w:t xml:space="preserve"> into consideration all contributions and comments received</w:t>
      </w:r>
      <w:r w:rsidRPr="00551840">
        <w:rPr>
          <w:rFonts w:ascii="Calibri" w:eastAsia="Batang" w:hAnsi="Calibri" w:cs="Times New Roman"/>
          <w:sz w:val="24"/>
          <w:szCs w:val="24"/>
          <w:lang w:val="en-GB" w:eastAsia="ko-KR"/>
        </w:rPr>
        <w:t>.</w:t>
      </w:r>
    </w:p>
    <w:p w14:paraId="09685A5F" w14:textId="77777777" w:rsidR="00551840" w:rsidRPr="00551840" w:rsidRDefault="00551840" w:rsidP="00551840">
      <w:pPr>
        <w:numPr>
          <w:ilvl w:val="0"/>
          <w:numId w:val="23"/>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357" w:hanging="357"/>
        <w:jc w:val="left"/>
        <w:textAlignment w:val="baseline"/>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t>A final meeting in conjunction with TDAG-25 to be held in Geneva in May 2025.</w:t>
      </w:r>
    </w:p>
    <w:p w14:paraId="035F9867" w14:textId="77777777" w:rsidR="00551840" w:rsidRPr="00551840" w:rsidRDefault="00551840" w:rsidP="00551840">
      <w:pPr>
        <w:tabs>
          <w:tab w:val="clear" w:pos="794"/>
        </w:tabs>
        <w:bidi w:val="0"/>
        <w:spacing w:after="120" w:line="240" w:lineRule="auto"/>
        <w:jc w:val="left"/>
        <w:rPr>
          <w:rFonts w:ascii="Calibri" w:eastAsia="Batang" w:hAnsi="Calibri" w:cs="Times New Roman"/>
          <w:sz w:val="24"/>
          <w:szCs w:val="24"/>
          <w:lang w:val="en-GB" w:eastAsia="ko-KR"/>
        </w:rPr>
      </w:pPr>
      <w:r w:rsidRPr="00551840">
        <w:rPr>
          <w:rFonts w:ascii="Calibri" w:eastAsia="Batang" w:hAnsi="Calibri" w:cs="Times New Roman"/>
          <w:sz w:val="24"/>
          <w:szCs w:val="24"/>
          <w:lang w:val="en-GB" w:eastAsia="ko-KR"/>
        </w:rPr>
        <w:br w:type="page"/>
      </w:r>
    </w:p>
    <w:p w14:paraId="05664924"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b/>
          <w:bCs/>
          <w:sz w:val="24"/>
          <w:szCs w:val="24"/>
          <w:lang w:val="en-GB" w:eastAsia="en-US"/>
        </w:rPr>
      </w:pPr>
      <w:r w:rsidRPr="00551840">
        <w:rPr>
          <w:rFonts w:ascii="Calibri" w:eastAsia="Batang" w:hAnsi="Calibri" w:cs="Times New Roman"/>
          <w:b/>
          <w:bCs/>
          <w:sz w:val="24"/>
          <w:szCs w:val="24"/>
          <w:lang w:val="en-GB" w:eastAsia="ko-KR"/>
        </w:rPr>
        <w:lastRenderedPageBreak/>
        <w:t>Annex3: C</w:t>
      </w:r>
      <w:r w:rsidRPr="00551840">
        <w:rPr>
          <w:rFonts w:ascii="Calibri" w:eastAsia="Batang" w:hAnsi="Calibri" w:cs="Calibri"/>
          <w:b/>
          <w:bCs/>
          <w:sz w:val="24"/>
          <w:szCs w:val="24"/>
          <w:lang w:val="en-GB" w:eastAsia="en-US"/>
        </w:rPr>
        <w:t>onsolidated document proposed for use as a base document</w:t>
      </w:r>
    </w:p>
    <w:p w14:paraId="40109384" w14:textId="77777777" w:rsidR="00551840" w:rsidRPr="00551840" w:rsidRDefault="00551840" w:rsidP="00551840">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Please see the documents annexed in two versions:</w:t>
      </w:r>
    </w:p>
    <w:p w14:paraId="56F7F396" w14:textId="77777777" w:rsidR="00551840" w:rsidRPr="00551840" w:rsidRDefault="00551840" w:rsidP="00551840">
      <w:pPr>
        <w:numPr>
          <w:ilvl w:val="0"/>
          <w:numId w:val="40"/>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714" w:hanging="357"/>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with revision marks</w:t>
      </w:r>
    </w:p>
    <w:p w14:paraId="0148AA05" w14:textId="77777777" w:rsidR="00551840" w:rsidRPr="00551840" w:rsidRDefault="00551840" w:rsidP="00551840">
      <w:pPr>
        <w:numPr>
          <w:ilvl w:val="0"/>
          <w:numId w:val="40"/>
        </w:numPr>
        <w:tabs>
          <w:tab w:val="clear" w:pos="794"/>
          <w:tab w:val="left" w:pos="1134"/>
          <w:tab w:val="left" w:pos="1191"/>
          <w:tab w:val="left" w:pos="1588"/>
          <w:tab w:val="left" w:pos="1871"/>
          <w:tab w:val="left" w:pos="1985"/>
          <w:tab w:val="left" w:pos="2268"/>
        </w:tabs>
        <w:overflowPunct w:val="0"/>
        <w:autoSpaceDE w:val="0"/>
        <w:autoSpaceDN w:val="0"/>
        <w:bidi w:val="0"/>
        <w:adjustRightInd w:val="0"/>
        <w:spacing w:before="60" w:after="60" w:line="240" w:lineRule="auto"/>
        <w:ind w:left="714" w:hanging="357"/>
        <w:jc w:val="left"/>
        <w:textAlignment w:val="baseline"/>
        <w:rPr>
          <w:rFonts w:ascii="Calibri" w:eastAsia="Batang" w:hAnsi="Calibri" w:cs="Calibri"/>
          <w:sz w:val="24"/>
          <w:szCs w:val="24"/>
          <w:lang w:val="en-GB" w:eastAsia="en-US"/>
        </w:rPr>
      </w:pPr>
      <w:r w:rsidRPr="00551840">
        <w:rPr>
          <w:rFonts w:ascii="Calibri" w:eastAsia="Batang" w:hAnsi="Calibri" w:cs="Calibri"/>
          <w:sz w:val="24"/>
          <w:szCs w:val="24"/>
          <w:lang w:val="en-GB" w:eastAsia="en-US"/>
        </w:rPr>
        <w:t>without revision marks</w:t>
      </w:r>
    </w:p>
    <w:p w14:paraId="1665F3C8" w14:textId="59ECBD2D"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52"/>
      <w:footerReference w:type="first" r:id="rId5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F7E3" w14:textId="77777777" w:rsidR="00B649AF" w:rsidRDefault="00B649AF" w:rsidP="006C3242">
      <w:pPr>
        <w:spacing w:before="0" w:line="240" w:lineRule="auto"/>
      </w:pPr>
      <w:r>
        <w:separator/>
      </w:r>
    </w:p>
  </w:endnote>
  <w:endnote w:type="continuationSeparator" w:id="0">
    <w:p w14:paraId="681A4DF4" w14:textId="77777777" w:rsidR="00B649AF" w:rsidRDefault="00B649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30668C97" w14:textId="77777777" w:rsidTr="00031158">
      <w:tc>
        <w:tcPr>
          <w:tcW w:w="991" w:type="dxa"/>
          <w:tcBorders>
            <w:top w:val="single" w:sz="4" w:space="0" w:color="auto"/>
            <w:left w:val="nil"/>
            <w:bottom w:val="nil"/>
            <w:right w:val="nil"/>
          </w:tcBorders>
          <w:shd w:val="clear" w:color="auto" w:fill="FFFFFF" w:themeFill="background1"/>
          <w:hideMark/>
        </w:tcPr>
        <w:p w14:paraId="52DF73FE"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171BCCD"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364E308" w14:textId="6FA3DF1E" w:rsidR="00AD1E92" w:rsidRPr="00AD1E92" w:rsidRDefault="00A71FF8" w:rsidP="00A71FF8">
          <w:pPr>
            <w:spacing w:before="60" w:after="40" w:line="260" w:lineRule="exact"/>
            <w:rPr>
              <w:position w:val="2"/>
              <w:sz w:val="18"/>
              <w:szCs w:val="18"/>
              <w:lang w:val="en-GB"/>
            </w:rPr>
          </w:pPr>
          <w:r w:rsidRPr="00A71FF8">
            <w:rPr>
              <w:position w:val="2"/>
              <w:sz w:val="18"/>
              <w:szCs w:val="18"/>
              <w:rtl/>
              <w:lang w:val="fr-FR"/>
            </w:rPr>
            <w:t>السيد أحمد رضا شرفات، رئيس فريق العمل التابع للفريق الاستشاري لتنمية الاتصالات والمعني بمستقبل مسائل لجان الدراسات</w:t>
          </w:r>
        </w:p>
      </w:tc>
    </w:tr>
    <w:tr w:rsidR="00AD1E92" w:rsidRPr="00AD1E92" w14:paraId="308AFC2D" w14:textId="77777777" w:rsidTr="00031158">
      <w:tc>
        <w:tcPr>
          <w:tcW w:w="991" w:type="dxa"/>
        </w:tcPr>
        <w:p w14:paraId="692C38CC"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608BCFE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EB4FE41" w14:textId="0EC227CB" w:rsidR="00AD1E92" w:rsidRPr="00AD1E92" w:rsidRDefault="008C517F" w:rsidP="008C517F">
          <w:pPr>
            <w:spacing w:before="60" w:after="40" w:line="260" w:lineRule="exact"/>
            <w:rPr>
              <w:position w:val="2"/>
              <w:sz w:val="18"/>
              <w:szCs w:val="18"/>
              <w:lang w:val="en-GB"/>
            </w:rPr>
          </w:pPr>
          <w:r w:rsidRPr="008C517F">
            <w:rPr>
              <w:position w:val="2"/>
              <w:sz w:val="18"/>
              <w:szCs w:val="18"/>
              <w:lang w:val="en-GB"/>
            </w:rPr>
            <w:t>+98 912 106 1716</w:t>
          </w:r>
          <w:r>
            <w:rPr>
              <w:rFonts w:hint="cs"/>
              <w:position w:val="2"/>
              <w:sz w:val="18"/>
              <w:szCs w:val="18"/>
              <w:rtl/>
              <w:lang w:val="en-GB"/>
            </w:rPr>
            <w:t xml:space="preserve"> (إيران)</w:t>
          </w:r>
          <w:r w:rsidR="00C91400">
            <w:rPr>
              <w:rFonts w:hint="cs"/>
              <w:position w:val="2"/>
              <w:sz w:val="18"/>
              <w:szCs w:val="18"/>
              <w:rtl/>
              <w:lang w:val="en-GB"/>
            </w:rPr>
            <w:t>؛</w:t>
          </w:r>
          <w:r>
            <w:rPr>
              <w:rFonts w:hint="cs"/>
              <w:position w:val="2"/>
              <w:sz w:val="18"/>
              <w:szCs w:val="18"/>
              <w:rtl/>
              <w:lang w:val="en-GB"/>
            </w:rPr>
            <w:t xml:space="preserve"> </w:t>
          </w:r>
          <w:r w:rsidRPr="008C517F">
            <w:rPr>
              <w:position w:val="2"/>
              <w:sz w:val="18"/>
              <w:szCs w:val="18"/>
              <w:lang w:val="en-GB"/>
            </w:rPr>
            <w:t>+41 77 247 6006</w:t>
          </w:r>
          <w:r w:rsidR="00C91400">
            <w:rPr>
              <w:rFonts w:hint="cs"/>
              <w:position w:val="2"/>
              <w:sz w:val="18"/>
              <w:szCs w:val="18"/>
              <w:rtl/>
              <w:lang w:val="en-GB"/>
            </w:rPr>
            <w:t xml:space="preserve"> </w:t>
          </w:r>
          <w:r w:rsidR="00A71FF8" w:rsidRPr="00A71FF8">
            <w:rPr>
              <w:position w:val="2"/>
              <w:sz w:val="18"/>
              <w:szCs w:val="18"/>
              <w:rtl/>
              <w:lang w:val="fr-FR"/>
            </w:rPr>
            <w:t>(سويسرا)</w:t>
          </w:r>
        </w:p>
      </w:tc>
    </w:tr>
    <w:tr w:rsidR="00AD1E92" w:rsidRPr="00AD1E92" w14:paraId="0A3203E5" w14:textId="77777777" w:rsidTr="00031158">
      <w:tc>
        <w:tcPr>
          <w:tcW w:w="991" w:type="dxa"/>
        </w:tcPr>
        <w:p w14:paraId="5EF907DD"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12AF87F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73010BE3" w14:textId="24BB220D" w:rsidR="00AD1E92" w:rsidRPr="00AD1E92" w:rsidRDefault="0083099C" w:rsidP="00A71FF8">
          <w:pPr>
            <w:spacing w:before="60" w:after="40" w:line="260" w:lineRule="exact"/>
            <w:rPr>
              <w:position w:val="2"/>
              <w:sz w:val="18"/>
              <w:szCs w:val="18"/>
              <w:rtl/>
              <w:lang w:val="fr-FR" w:bidi="ar-EG"/>
            </w:rPr>
          </w:pPr>
          <w:hyperlink r:id="rId1" w:history="1">
            <w:r w:rsidR="00A71FF8" w:rsidRPr="00A71FF8">
              <w:rPr>
                <w:rStyle w:val="Hyperlink"/>
                <w:position w:val="2"/>
                <w:sz w:val="18"/>
                <w:szCs w:val="18"/>
                <w:rtl/>
                <w:lang w:val="fr-FR"/>
              </w:rPr>
              <w:t>ahmad.sharafat@gmail.com</w:t>
            </w:r>
          </w:hyperlink>
          <w:hyperlink r:id="rId2" w:history="1"/>
        </w:p>
      </w:tc>
    </w:tr>
  </w:tbl>
  <w:p w14:paraId="3BCC288E"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49CB" w14:textId="77777777" w:rsidR="00B649AF" w:rsidRDefault="00B649AF" w:rsidP="006C3242">
      <w:pPr>
        <w:spacing w:before="0" w:line="240" w:lineRule="auto"/>
      </w:pPr>
      <w:r>
        <w:separator/>
      </w:r>
    </w:p>
  </w:footnote>
  <w:footnote w:type="continuationSeparator" w:id="0">
    <w:p w14:paraId="42C3AD56" w14:textId="77777777" w:rsidR="00B649AF" w:rsidRDefault="00B649AF" w:rsidP="006C3242">
      <w:pPr>
        <w:spacing w:before="0" w:line="240" w:lineRule="auto"/>
      </w:pPr>
      <w:r>
        <w:continuationSeparator/>
      </w:r>
    </w:p>
  </w:footnote>
  <w:footnote w:id="1">
    <w:p w14:paraId="1F6F1F78" w14:textId="77777777" w:rsidR="00551840" w:rsidRPr="004208AE" w:rsidRDefault="00551840" w:rsidP="00551840">
      <w:pPr>
        <w:pStyle w:val="FootnoteText"/>
        <w:bidi w:val="0"/>
        <w:spacing w:before="0"/>
        <w:rPr>
          <w:lang w:eastAsia="ko-KR"/>
        </w:rPr>
      </w:pPr>
      <w:r>
        <w:rPr>
          <w:rStyle w:val="FootnoteReference"/>
        </w:rPr>
        <w:footnoteRef/>
      </w:r>
      <w:r>
        <w:t xml:space="preserve"> </w:t>
      </w:r>
      <w:r w:rsidRPr="004208AE">
        <w:rPr>
          <w:rFonts w:hint="eastAsia"/>
          <w:lang w:eastAsia="ko-KR"/>
        </w:rPr>
        <w:t xml:space="preserve">The Question numbers refer to </w:t>
      </w:r>
      <w:r>
        <w:rPr>
          <w:rFonts w:hint="eastAsia"/>
          <w:lang w:eastAsia="ko-KR"/>
        </w:rPr>
        <w:t xml:space="preserve">the Questions of the 2022-2025 study period: </w:t>
      </w:r>
      <w:hyperlink r:id="rId1" w:history="1">
        <w:r w:rsidRPr="004208AE">
          <w:rPr>
            <w:rStyle w:val="Hyperlink"/>
            <w:rFonts w:hint="eastAsia"/>
            <w:lang w:eastAsia="ko-KR"/>
          </w:rPr>
          <w:t>link</w:t>
        </w:r>
      </w:hyperlink>
      <w:r w:rsidRPr="004208AE">
        <w:rPr>
          <w:rFonts w:hint="eastAsia"/>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AB475BE" w14:textId="239B325A"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3" w:name="DocNo2"/>
        <w:bookmarkEnd w:id="3"/>
        <w:r w:rsidR="006B266A">
          <w:rPr>
            <w:sz w:val="20"/>
            <w:szCs w:val="20"/>
            <w:lang w:val="es-ES_tradnl"/>
          </w:rPr>
          <w:t>5</w:t>
        </w:r>
        <w:r w:rsidR="004F0F62" w:rsidRPr="004F0F62">
          <w:rPr>
            <w:sz w:val="20"/>
            <w:szCs w:val="20"/>
            <w:lang w:val="es-ES_tradnl"/>
          </w:rPr>
          <w:t>/</w:t>
        </w:r>
        <w:r w:rsidR="00A71FF8">
          <w:rPr>
            <w:sz w:val="20"/>
            <w:szCs w:val="20"/>
            <w:lang w:val="es-ES_tradnl"/>
          </w:rPr>
          <w:t>19</w:t>
        </w:r>
        <w:r w:rsidR="00D7273F">
          <w:rPr>
            <w:sz w:val="20"/>
            <w:szCs w:val="20"/>
            <w:lang w:val="en-GB"/>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2150C7"/>
    <w:multiLevelType w:val="hybridMultilevel"/>
    <w:tmpl w:val="37FADD88"/>
    <w:lvl w:ilvl="0" w:tplc="1D6AEB02">
      <w:start w:val="27"/>
      <w:numFmt w:val="arabicAlpha"/>
      <w:lvlText w:val="%1)"/>
      <w:lvlJc w:val="left"/>
      <w:pPr>
        <w:ind w:left="450" w:hanging="360"/>
      </w:pPr>
      <w:rPr>
        <w:rFonts w:cs="Dubai"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00C5AD7"/>
    <w:multiLevelType w:val="hybridMultilevel"/>
    <w:tmpl w:val="3CEC8172"/>
    <w:lvl w:ilvl="0" w:tplc="B0FAD738">
      <w:start w:val="16"/>
      <w:numFmt w:val="arabicAlpha"/>
      <w:lvlText w:val="%1)"/>
      <w:lvlJc w:val="left"/>
      <w:pPr>
        <w:ind w:left="720" w:hanging="360"/>
      </w:pPr>
      <w:rPr>
        <w:rFonts w:cs="Duba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3A7638"/>
    <w:multiLevelType w:val="hybridMultilevel"/>
    <w:tmpl w:val="DAA0E6A6"/>
    <w:lvl w:ilvl="0" w:tplc="7BBC3D9C">
      <w:start w:val="6"/>
      <w:numFmt w:val="arabicAlpha"/>
      <w:lvlText w:val="%1)"/>
      <w:lvlJc w:val="left"/>
      <w:pPr>
        <w:ind w:left="720" w:hanging="360"/>
      </w:pPr>
      <w:rPr>
        <w:rFonts w:cs="Duba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9114B9"/>
    <w:multiLevelType w:val="hybridMultilevel"/>
    <w:tmpl w:val="EBC8D96A"/>
    <w:lvl w:ilvl="0" w:tplc="7A5A3F4E">
      <w:start w:val="22"/>
      <w:numFmt w:val="arabicAlpha"/>
      <w:lvlText w:val="%1)"/>
      <w:lvlJc w:val="left"/>
      <w:pPr>
        <w:ind w:left="720" w:hanging="360"/>
      </w:pPr>
      <w:rPr>
        <w:rFonts w:cs="Duba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6D33A3"/>
    <w:multiLevelType w:val="hybridMultilevel"/>
    <w:tmpl w:val="2CD8DA4A"/>
    <w:lvl w:ilvl="0" w:tplc="E4AE68FC">
      <w:start w:val="5"/>
      <w:numFmt w:val="decimal"/>
      <w:lvlText w:val="%1"/>
      <w:lvlJc w:val="left"/>
      <w:pPr>
        <w:ind w:left="720" w:hanging="360"/>
      </w:pPr>
      <w:rPr>
        <w:rFonts w:cs="Duba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A47900"/>
    <w:multiLevelType w:val="hybridMultilevel"/>
    <w:tmpl w:val="EB722252"/>
    <w:lvl w:ilvl="0" w:tplc="9BE88724">
      <w:start w:val="11"/>
      <w:numFmt w:val="arabicAlpha"/>
      <w:lvlText w:val="%1)"/>
      <w:lvlJc w:val="left"/>
      <w:pPr>
        <w:ind w:left="369" w:hanging="360"/>
      </w:pPr>
      <w:rPr>
        <w:rFonts w:cs="Dubai"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0"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F94012"/>
    <w:multiLevelType w:val="hybridMultilevel"/>
    <w:tmpl w:val="44806ECC"/>
    <w:lvl w:ilvl="0" w:tplc="74123FBA">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24449E"/>
    <w:multiLevelType w:val="hybridMultilevel"/>
    <w:tmpl w:val="0EC4F8D0"/>
    <w:lvl w:ilvl="0" w:tplc="DF381594">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653987"/>
    <w:multiLevelType w:val="hybridMultilevel"/>
    <w:tmpl w:val="E8BCF5DC"/>
    <w:lvl w:ilvl="0" w:tplc="62001DA6">
      <w:start w:val="16"/>
      <w:numFmt w:val="arabicAlpha"/>
      <w:lvlText w:val="%1)"/>
      <w:lvlJc w:val="left"/>
      <w:pPr>
        <w:ind w:left="369" w:hanging="360"/>
      </w:pPr>
      <w:rPr>
        <w:rFonts w:cs="Dubai"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6"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60276"/>
    <w:multiLevelType w:val="hybridMultilevel"/>
    <w:tmpl w:val="12301E50"/>
    <w:lvl w:ilvl="0" w:tplc="4FC005AC">
      <w:start w:val="6"/>
      <w:numFmt w:val="arabicAlpha"/>
      <w:lvlText w:val="%1)"/>
      <w:lvlJc w:val="left"/>
      <w:pPr>
        <w:ind w:left="720" w:hanging="360"/>
      </w:pPr>
      <w:rPr>
        <w:rFonts w:cs="Duba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B055A5"/>
    <w:multiLevelType w:val="hybridMultilevel"/>
    <w:tmpl w:val="56A467F0"/>
    <w:lvl w:ilvl="0" w:tplc="D2BE6FA4">
      <w:start w:val="11"/>
      <w:numFmt w:val="arabicAlpha"/>
      <w:lvlText w:val="%1)"/>
      <w:lvlJc w:val="left"/>
      <w:pPr>
        <w:ind w:left="720" w:hanging="360"/>
      </w:pPr>
      <w:rPr>
        <w:rFonts w:cs="Duba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816DD0"/>
    <w:multiLevelType w:val="hybridMultilevel"/>
    <w:tmpl w:val="8474C1B8"/>
    <w:lvl w:ilvl="0" w:tplc="9F46CDE6">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A01E41"/>
    <w:multiLevelType w:val="hybridMultilevel"/>
    <w:tmpl w:val="43CAFF7E"/>
    <w:lvl w:ilvl="0" w:tplc="88B0403A">
      <w:start w:val="27"/>
      <w:numFmt w:val="arabicAlpha"/>
      <w:lvlText w:val="%1)"/>
      <w:lvlJc w:val="left"/>
      <w:pPr>
        <w:ind w:left="369" w:hanging="360"/>
      </w:pPr>
      <w:rPr>
        <w:rFonts w:cs="Dubai"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3"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CBA39B3"/>
    <w:multiLevelType w:val="hybridMultilevel"/>
    <w:tmpl w:val="3E6C2AA0"/>
    <w:lvl w:ilvl="0" w:tplc="90DAA532">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DAA3FA6"/>
    <w:multiLevelType w:val="hybridMultilevel"/>
    <w:tmpl w:val="63CE694A"/>
    <w:lvl w:ilvl="0" w:tplc="FAC045A6">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EC1A55"/>
    <w:multiLevelType w:val="hybridMultilevel"/>
    <w:tmpl w:val="E1AABAC8"/>
    <w:lvl w:ilvl="0" w:tplc="1AD84CF6">
      <w:start w:val="5"/>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631A5D"/>
    <w:multiLevelType w:val="hybridMultilevel"/>
    <w:tmpl w:val="86BC40EC"/>
    <w:lvl w:ilvl="0" w:tplc="7074A132">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E4B72"/>
    <w:multiLevelType w:val="hybridMultilevel"/>
    <w:tmpl w:val="02C0B7F0"/>
    <w:lvl w:ilvl="0" w:tplc="B352C94C">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70BF8"/>
    <w:multiLevelType w:val="hybridMultilevel"/>
    <w:tmpl w:val="B404825C"/>
    <w:lvl w:ilvl="0" w:tplc="C1EAA40A">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6"/>
  </w:num>
  <w:num w:numId="12" w16cid:durableId="58598066">
    <w:abstractNumId w:val="30"/>
    <w:lvlOverride w:ilvl="0">
      <w:lvl w:ilvl="0" w:tplc="0809000F">
        <w:start w:val="1"/>
        <w:numFmt w:val="decimal"/>
        <w:lvlText w:val="%1."/>
        <w:lvlJc w:val="left"/>
        <w:pPr>
          <w:ind w:left="720" w:hanging="360"/>
        </w:pPr>
      </w:lvl>
    </w:lvlOverride>
  </w:num>
  <w:num w:numId="13" w16cid:durableId="962419496">
    <w:abstractNumId w:val="26"/>
    <w:lvlOverride w:ilvl="0">
      <w:lvl w:ilvl="0" w:tplc="B1E639FC">
        <w:start w:val="5"/>
        <w:numFmt w:val="bullet"/>
        <w:lvlText w:val="-"/>
        <w:lvlJc w:val="left"/>
        <w:pPr>
          <w:ind w:left="720" w:hanging="360"/>
        </w:pPr>
        <w:rPr>
          <w:rFonts w:ascii="Calibri" w:eastAsia="Batang" w:hAnsi="Calibri" w:cs="Calibri" w:hint="default"/>
        </w:rPr>
      </w:lvl>
    </w:lvlOverride>
  </w:num>
  <w:num w:numId="14" w16cid:durableId="131799738">
    <w:abstractNumId w:val="23"/>
    <w:lvlOverride w:ilvl="0">
      <w:lvl w:ilvl="0">
        <w:start w:val="1"/>
        <w:numFmt w:val="decimal"/>
        <w:lvlText w:val="%1."/>
        <w:lvlJc w:val="left"/>
        <w:pPr>
          <w:ind w:left="360" w:hanging="360"/>
        </w:pPr>
        <w:rPr>
          <w:rFonts w:hint="default"/>
        </w:rPr>
      </w:lvl>
    </w:lvlOverride>
  </w:num>
  <w:num w:numId="15" w16cid:durableId="2009017780">
    <w:abstractNumId w:val="20"/>
    <w:lvlOverride w:ilvl="0">
      <w:lvl w:ilvl="0" w:tplc="93E6492E">
        <w:start w:val="1"/>
        <w:numFmt w:val="bullet"/>
        <w:lvlText w:val=""/>
        <w:lvlJc w:val="left"/>
        <w:pPr>
          <w:ind w:left="720" w:hanging="360"/>
        </w:pPr>
        <w:rPr>
          <w:rFonts w:ascii="Symbol" w:hAnsi="Symbol" w:hint="default"/>
        </w:rPr>
      </w:lvl>
    </w:lvlOverride>
  </w:num>
  <w:num w:numId="16" w16cid:durableId="1084452158">
    <w:abstractNumId w:val="21"/>
  </w:num>
  <w:num w:numId="17" w16cid:durableId="725760116">
    <w:abstractNumId w:val="22"/>
  </w:num>
  <w:num w:numId="18" w16cid:durableId="175192699">
    <w:abstractNumId w:val="31"/>
  </w:num>
  <w:num w:numId="19" w16cid:durableId="388504471">
    <w:abstractNumId w:val="38"/>
  </w:num>
  <w:num w:numId="20" w16cid:durableId="2006739063">
    <w:abstractNumId w:val="40"/>
  </w:num>
  <w:num w:numId="21" w16cid:durableId="24913510">
    <w:abstractNumId w:val="33"/>
  </w:num>
  <w:num w:numId="22" w16cid:durableId="74597831">
    <w:abstractNumId w:val="12"/>
  </w:num>
  <w:num w:numId="23" w16cid:durableId="1782339298">
    <w:abstractNumId w:val="36"/>
  </w:num>
  <w:num w:numId="24" w16cid:durableId="600458427">
    <w:abstractNumId w:val="29"/>
  </w:num>
  <w:num w:numId="25" w16cid:durableId="980041875">
    <w:abstractNumId w:val="10"/>
  </w:num>
  <w:num w:numId="26" w16cid:durableId="1894808500">
    <w:abstractNumId w:val="37"/>
  </w:num>
  <w:num w:numId="27" w16cid:durableId="1515799187">
    <w:abstractNumId w:val="34"/>
    <w:lvlOverride w:ilvl="0">
      <w:lvl w:ilvl="0" w:tplc="90DAA532">
        <w:start w:val="1"/>
        <w:numFmt w:val="arabicAlpha"/>
        <w:lvlText w:val="%1)"/>
        <w:lvlJc w:val="left"/>
        <w:pPr>
          <w:ind w:left="360" w:hanging="360"/>
        </w:pPr>
      </w:lvl>
    </w:lvlOverride>
  </w:num>
  <w:num w:numId="28" w16cid:durableId="1309895159">
    <w:abstractNumId w:val="17"/>
  </w:num>
  <w:num w:numId="29" w16cid:durableId="675689718">
    <w:abstractNumId w:val="11"/>
  </w:num>
  <w:num w:numId="30" w16cid:durableId="681247069">
    <w:abstractNumId w:val="28"/>
  </w:num>
  <w:num w:numId="31" w16cid:durableId="593712815">
    <w:abstractNumId w:val="14"/>
  </w:num>
  <w:num w:numId="32" w16cid:durableId="1546522483">
    <w:abstractNumId w:val="13"/>
  </w:num>
  <w:num w:numId="33" w16cid:durableId="1916626528">
    <w:abstractNumId w:val="15"/>
  </w:num>
  <w:num w:numId="34" w16cid:durableId="619648896">
    <w:abstractNumId w:val="32"/>
  </w:num>
  <w:num w:numId="35" w16cid:durableId="365567449">
    <w:abstractNumId w:val="19"/>
  </w:num>
  <w:num w:numId="36" w16cid:durableId="696349998">
    <w:abstractNumId w:val="27"/>
  </w:num>
  <w:num w:numId="37" w16cid:durableId="648943554">
    <w:abstractNumId w:val="25"/>
  </w:num>
  <w:num w:numId="38" w16cid:durableId="1120609294">
    <w:abstractNumId w:val="39"/>
  </w:num>
  <w:num w:numId="39" w16cid:durableId="1140267312">
    <w:abstractNumId w:val="35"/>
  </w:num>
  <w:num w:numId="40" w16cid:durableId="1737047295">
    <w:abstractNumId w:val="24"/>
  </w:num>
  <w:num w:numId="41" w16cid:durableId="943195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AF"/>
    <w:rsid w:val="00026D7C"/>
    <w:rsid w:val="00037D3E"/>
    <w:rsid w:val="0006468A"/>
    <w:rsid w:val="00090574"/>
    <w:rsid w:val="000C1C0E"/>
    <w:rsid w:val="000C548A"/>
    <w:rsid w:val="000D37B3"/>
    <w:rsid w:val="000E19E0"/>
    <w:rsid w:val="000F5A24"/>
    <w:rsid w:val="00153471"/>
    <w:rsid w:val="00187814"/>
    <w:rsid w:val="0019128D"/>
    <w:rsid w:val="001C0169"/>
    <w:rsid w:val="001D1D50"/>
    <w:rsid w:val="001D5DC7"/>
    <w:rsid w:val="001D6745"/>
    <w:rsid w:val="001E446E"/>
    <w:rsid w:val="0021016E"/>
    <w:rsid w:val="002154EE"/>
    <w:rsid w:val="002276D2"/>
    <w:rsid w:val="0023283D"/>
    <w:rsid w:val="0026373E"/>
    <w:rsid w:val="00271C43"/>
    <w:rsid w:val="00290728"/>
    <w:rsid w:val="002941F0"/>
    <w:rsid w:val="002978F4"/>
    <w:rsid w:val="002B028D"/>
    <w:rsid w:val="002D695E"/>
    <w:rsid w:val="002E6541"/>
    <w:rsid w:val="00317741"/>
    <w:rsid w:val="00334924"/>
    <w:rsid w:val="003409BC"/>
    <w:rsid w:val="00352462"/>
    <w:rsid w:val="00357185"/>
    <w:rsid w:val="00357717"/>
    <w:rsid w:val="003818A0"/>
    <w:rsid w:val="00383829"/>
    <w:rsid w:val="003971E3"/>
    <w:rsid w:val="003C4402"/>
    <w:rsid w:val="003D6E76"/>
    <w:rsid w:val="003F4B29"/>
    <w:rsid w:val="004200BD"/>
    <w:rsid w:val="0042686F"/>
    <w:rsid w:val="004317D8"/>
    <w:rsid w:val="00434183"/>
    <w:rsid w:val="00443869"/>
    <w:rsid w:val="00447F32"/>
    <w:rsid w:val="00457D22"/>
    <w:rsid w:val="004A0B7B"/>
    <w:rsid w:val="004C7597"/>
    <w:rsid w:val="004E11DC"/>
    <w:rsid w:val="004F0F62"/>
    <w:rsid w:val="004F3C48"/>
    <w:rsid w:val="004F580D"/>
    <w:rsid w:val="00506E94"/>
    <w:rsid w:val="00525DDD"/>
    <w:rsid w:val="00531020"/>
    <w:rsid w:val="005409AC"/>
    <w:rsid w:val="00545338"/>
    <w:rsid w:val="00551840"/>
    <w:rsid w:val="0055516A"/>
    <w:rsid w:val="00573FDE"/>
    <w:rsid w:val="0058491B"/>
    <w:rsid w:val="005874F2"/>
    <w:rsid w:val="00592EA5"/>
    <w:rsid w:val="00593763"/>
    <w:rsid w:val="005A3170"/>
    <w:rsid w:val="005A3BCB"/>
    <w:rsid w:val="005B2C89"/>
    <w:rsid w:val="005C0C76"/>
    <w:rsid w:val="005C3D62"/>
    <w:rsid w:val="005D610E"/>
    <w:rsid w:val="005D63D6"/>
    <w:rsid w:val="005E1E6D"/>
    <w:rsid w:val="006128FC"/>
    <w:rsid w:val="0062381C"/>
    <w:rsid w:val="00626818"/>
    <w:rsid w:val="00677396"/>
    <w:rsid w:val="0069200F"/>
    <w:rsid w:val="006A5FEC"/>
    <w:rsid w:val="006A65CB"/>
    <w:rsid w:val="006B266A"/>
    <w:rsid w:val="006C3242"/>
    <w:rsid w:val="006C361A"/>
    <w:rsid w:val="006C7CC0"/>
    <w:rsid w:val="006D2A86"/>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3099C"/>
    <w:rsid w:val="00840B10"/>
    <w:rsid w:val="008513CB"/>
    <w:rsid w:val="00855F97"/>
    <w:rsid w:val="008562F3"/>
    <w:rsid w:val="00874F08"/>
    <w:rsid w:val="00876036"/>
    <w:rsid w:val="008811FA"/>
    <w:rsid w:val="00882A17"/>
    <w:rsid w:val="008A7F84"/>
    <w:rsid w:val="008C517F"/>
    <w:rsid w:val="0091702E"/>
    <w:rsid w:val="00923B0C"/>
    <w:rsid w:val="0094021C"/>
    <w:rsid w:val="0094065A"/>
    <w:rsid w:val="00952F86"/>
    <w:rsid w:val="00957084"/>
    <w:rsid w:val="00982B28"/>
    <w:rsid w:val="00983DA5"/>
    <w:rsid w:val="009966D3"/>
    <w:rsid w:val="009B4C2B"/>
    <w:rsid w:val="009D313F"/>
    <w:rsid w:val="00A15396"/>
    <w:rsid w:val="00A24359"/>
    <w:rsid w:val="00A4192B"/>
    <w:rsid w:val="00A47A5A"/>
    <w:rsid w:val="00A558B2"/>
    <w:rsid w:val="00A6683B"/>
    <w:rsid w:val="00A71FF8"/>
    <w:rsid w:val="00A7391B"/>
    <w:rsid w:val="00A901CC"/>
    <w:rsid w:val="00A97F94"/>
    <w:rsid w:val="00AA7EA2"/>
    <w:rsid w:val="00AB02DC"/>
    <w:rsid w:val="00AB6C7F"/>
    <w:rsid w:val="00AC2D05"/>
    <w:rsid w:val="00AD1E92"/>
    <w:rsid w:val="00AE2F13"/>
    <w:rsid w:val="00AF4907"/>
    <w:rsid w:val="00B03099"/>
    <w:rsid w:val="00B05BC8"/>
    <w:rsid w:val="00B1032F"/>
    <w:rsid w:val="00B319BC"/>
    <w:rsid w:val="00B32E15"/>
    <w:rsid w:val="00B55D4A"/>
    <w:rsid w:val="00B649AF"/>
    <w:rsid w:val="00B64B47"/>
    <w:rsid w:val="00B93B7B"/>
    <w:rsid w:val="00BC1468"/>
    <w:rsid w:val="00BC4B48"/>
    <w:rsid w:val="00BD6430"/>
    <w:rsid w:val="00BF7EC9"/>
    <w:rsid w:val="00C002DE"/>
    <w:rsid w:val="00C47A72"/>
    <w:rsid w:val="00C52E3D"/>
    <w:rsid w:val="00C53BF8"/>
    <w:rsid w:val="00C56B5F"/>
    <w:rsid w:val="00C66157"/>
    <w:rsid w:val="00C674FE"/>
    <w:rsid w:val="00C67501"/>
    <w:rsid w:val="00C70E78"/>
    <w:rsid w:val="00C75633"/>
    <w:rsid w:val="00C774E5"/>
    <w:rsid w:val="00C85CB5"/>
    <w:rsid w:val="00C91400"/>
    <w:rsid w:val="00C94D10"/>
    <w:rsid w:val="00CA08BA"/>
    <w:rsid w:val="00CE2EE1"/>
    <w:rsid w:val="00CE3349"/>
    <w:rsid w:val="00CE36E5"/>
    <w:rsid w:val="00CF27F5"/>
    <w:rsid w:val="00CF3FFD"/>
    <w:rsid w:val="00CF4342"/>
    <w:rsid w:val="00D10CCF"/>
    <w:rsid w:val="00D7273F"/>
    <w:rsid w:val="00D77D0F"/>
    <w:rsid w:val="00D8311F"/>
    <w:rsid w:val="00D84440"/>
    <w:rsid w:val="00DA1CF0"/>
    <w:rsid w:val="00DC1E02"/>
    <w:rsid w:val="00DC24B4"/>
    <w:rsid w:val="00DC5FB0"/>
    <w:rsid w:val="00DF16DC"/>
    <w:rsid w:val="00E30BF9"/>
    <w:rsid w:val="00E43176"/>
    <w:rsid w:val="00E45211"/>
    <w:rsid w:val="00E473C5"/>
    <w:rsid w:val="00E92863"/>
    <w:rsid w:val="00EB3D70"/>
    <w:rsid w:val="00EB3F1C"/>
    <w:rsid w:val="00EB796D"/>
    <w:rsid w:val="00EE5CF2"/>
    <w:rsid w:val="00EF292B"/>
    <w:rsid w:val="00F058DC"/>
    <w:rsid w:val="00F24FC4"/>
    <w:rsid w:val="00F2676C"/>
    <w:rsid w:val="00F43D01"/>
    <w:rsid w:val="00F77022"/>
    <w:rsid w:val="00F84366"/>
    <w:rsid w:val="00F85089"/>
    <w:rsid w:val="00F974C5"/>
    <w:rsid w:val="00FA6F46"/>
    <w:rsid w:val="00FC4E66"/>
    <w:rsid w:val="00FE1A0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965C5"/>
  <w15:chartTrackingRefBased/>
  <w15:docId w15:val="{07D5AD4F-1D4A-4F75-B469-E3A37AF5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71FF8"/>
    <w:rPr>
      <w:color w:val="605E5C"/>
      <w:shd w:val="clear" w:color="auto" w:fill="E1DFDD"/>
    </w:rPr>
  </w:style>
  <w:style w:type="character" w:styleId="FollowedHyperlink">
    <w:name w:val="FollowedHyperlink"/>
    <w:basedOn w:val="DefaultParagraphFont"/>
    <w:uiPriority w:val="99"/>
    <w:semiHidden/>
    <w:unhideWhenUsed/>
    <w:rsid w:val="008C517F"/>
    <w:rPr>
      <w:color w:val="954F72" w:themeColor="followedHyperlink"/>
      <w:u w:val="single"/>
    </w:rPr>
  </w:style>
  <w:style w:type="paragraph" w:styleId="Revision">
    <w:name w:val="Revision"/>
    <w:hidden/>
    <w:uiPriority w:val="99"/>
    <w:semiHidden/>
    <w:rsid w:val="00BF7EC9"/>
    <w:pPr>
      <w:spacing w:after="0" w:line="240" w:lineRule="auto"/>
    </w:pPr>
    <w:rPr>
      <w:rFonts w:ascii="Dubai" w:hAnsi="Dubai" w:cs="Dubai"/>
    </w:rPr>
  </w:style>
  <w:style w:type="character" w:customStyle="1" w:styleId="ListParagraphChar">
    <w:name w:val="List Paragraph Char"/>
    <w:link w:val="ListParagraph"/>
    <w:uiPriority w:val="34"/>
    <w:locked/>
    <w:rsid w:val="00FC4E66"/>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SGQ-C-0006/en" TargetMode="External"/><Relationship Id="rId18" Type="http://schemas.openxmlformats.org/officeDocument/2006/relationships/hyperlink" Target="https://www.itu.int/md/D22-TDAG.WG.SGQ-C-0029" TargetMode="External"/><Relationship Id="rId26" Type="http://schemas.openxmlformats.org/officeDocument/2006/relationships/hyperlink" Target="https://www.itu.int/md/D22-TDAG.WG.SGQ-C-0036" TargetMode="External"/><Relationship Id="rId39" Type="http://schemas.openxmlformats.org/officeDocument/2006/relationships/hyperlink" Target="https://www.itu.int/md/D22-TDAG.WG.SGQ-C-0016/" TargetMode="External"/><Relationship Id="rId21" Type="http://schemas.openxmlformats.org/officeDocument/2006/relationships/hyperlink" Target="https://www.itu.int/md/D22-TDAG.WG.SGQ-C-0043" TargetMode="External"/><Relationship Id="rId34" Type="http://schemas.openxmlformats.org/officeDocument/2006/relationships/hyperlink" Target="https://www.itu.int/md/D22-TDAG.WG.SGQ-C-0031" TargetMode="External"/><Relationship Id="rId42" Type="http://schemas.openxmlformats.org/officeDocument/2006/relationships/hyperlink" Target="https://www.itu.int/md/D22-TDAG.WG.SGQ-C-0018/en" TargetMode="External"/><Relationship Id="rId47" Type="http://schemas.openxmlformats.org/officeDocument/2006/relationships/hyperlink" Target="https://www.itu.int/md/D22-TDAG.WG.SGQ-C-0029" TargetMode="External"/><Relationship Id="rId50" Type="http://schemas.openxmlformats.org/officeDocument/2006/relationships/hyperlink" Target="https://www.itu.int/md/D22-TDAG.WG.SGQ-C-0038"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TDAG.WG.SGQ-C-0023/en" TargetMode="External"/><Relationship Id="rId29" Type="http://schemas.openxmlformats.org/officeDocument/2006/relationships/hyperlink" Target="https://www.itu.int/md/D22-TDAG.WG.SGQ-C-0030" TargetMode="External"/><Relationship Id="rId11" Type="http://schemas.openxmlformats.org/officeDocument/2006/relationships/hyperlink" Target="https://www.itu.int/md/D22-TDAG31-C-0025/" TargetMode="External"/><Relationship Id="rId24" Type="http://schemas.openxmlformats.org/officeDocument/2006/relationships/hyperlink" Target="https://www.itu.int/md/D22-TDAG.WG.SGQ-C-0027" TargetMode="External"/><Relationship Id="rId32" Type="http://schemas.openxmlformats.org/officeDocument/2006/relationships/hyperlink" Target="https://www.itu.int/md/D22-TDAG.WG.SGQ-C-0028" TargetMode="External"/><Relationship Id="rId37" Type="http://schemas.openxmlformats.org/officeDocument/2006/relationships/hyperlink" Target="https://www.itu.int/md/D22-TDAG.WG.SGQ-C-0039" TargetMode="External"/><Relationship Id="rId40" Type="http://schemas.openxmlformats.org/officeDocument/2006/relationships/image" Target="media/image3.png"/><Relationship Id="rId45" Type="http://schemas.openxmlformats.org/officeDocument/2006/relationships/hyperlink" Target="https://www.itu.int/md/D22-TDAG.WG.SGQ-C-0023/en" TargetMode="External"/><Relationship Id="rId53" Type="http://schemas.openxmlformats.org/officeDocument/2006/relationships/footer" Target="footer1.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s://www.itu.int/md/D22-TDAG.WG.SGQ-C-00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22-TDAG.WG.SGQ-C-0010/en" TargetMode="External"/><Relationship Id="rId22" Type="http://schemas.openxmlformats.org/officeDocument/2006/relationships/hyperlink" Target="https://www.itu.int/md/D22-TDAG.WG.SGQ-C-0041/" TargetMode="External"/><Relationship Id="rId27" Type="http://schemas.openxmlformats.org/officeDocument/2006/relationships/hyperlink" Target="https://www.itu.int/md/D22-TDAG.WG.SGQ-C-0019/en" TargetMode="External"/><Relationship Id="rId30" Type="http://schemas.openxmlformats.org/officeDocument/2006/relationships/hyperlink" Target="https://www.itu.int/md/D22-TDAG.WG.SGQ-C-0012/" TargetMode="External"/><Relationship Id="rId35" Type="http://schemas.openxmlformats.org/officeDocument/2006/relationships/hyperlink" Target="https://www.itu.int/md/D22-TDAG.WG.SGQ-C-0032" TargetMode="External"/><Relationship Id="rId43" Type="http://schemas.openxmlformats.org/officeDocument/2006/relationships/hyperlink" Target="https://www.itu.int/md/D22-TDAG.WG.SGQ-C-0023/en" TargetMode="External"/><Relationship Id="rId48" Type="http://schemas.openxmlformats.org/officeDocument/2006/relationships/hyperlink" Target="https://www.itu.int/md/D22-TDAG.WG.SGQ-C-0041/" TargetMode="Externa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https://www.itu.int/md/D22-TDAG.WG.SGQ-C-0043" TargetMode="External"/><Relationship Id="rId3" Type="http://schemas.openxmlformats.org/officeDocument/2006/relationships/styles" Target="styles.xml"/><Relationship Id="rId12" Type="http://schemas.openxmlformats.org/officeDocument/2006/relationships/hyperlink" Target="https://www.itu.int/md/D22-TDAG.EXTRA-C-0004/en" TargetMode="External"/><Relationship Id="rId17" Type="http://schemas.openxmlformats.org/officeDocument/2006/relationships/hyperlink" Target="https://www.itu.int/md/D22-TDAG.WG.SGQ-C-0025/en" TargetMode="External"/><Relationship Id="rId25" Type="http://schemas.openxmlformats.org/officeDocument/2006/relationships/hyperlink" Target="https://www.itu.int/md/D22-TDAG.WG.SGQ-C-0018/en" TargetMode="External"/><Relationship Id="rId33" Type="http://schemas.openxmlformats.org/officeDocument/2006/relationships/hyperlink" Target="https://www.itu.int/md/D22-TDAG.WG.SGQ-C-0022/en" TargetMode="External"/><Relationship Id="rId38" Type="http://schemas.openxmlformats.org/officeDocument/2006/relationships/hyperlink" Target="https://www.itu.int/md/D22-TDAG.WG.SGQ-C-0010/" TargetMode="External"/><Relationship Id="rId46" Type="http://schemas.openxmlformats.org/officeDocument/2006/relationships/hyperlink" Target="https://www.itu.int/md/D22-TDAG.WG.SGQ-C-0034/" TargetMode="External"/><Relationship Id="rId20" Type="http://schemas.openxmlformats.org/officeDocument/2006/relationships/hyperlink" Target="https://www.itu.int/md/D22-TDAG.WG.SGQ-C-0038" TargetMode="External"/><Relationship Id="rId41" Type="http://schemas.openxmlformats.org/officeDocument/2006/relationships/hyperlink" Target="https://www.itu.int/md/D22-TDAG.WG.SGQ-C-002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22-TDAG.WG.SGQ-C-0016/en" TargetMode="External"/><Relationship Id="rId23" Type="http://schemas.openxmlformats.org/officeDocument/2006/relationships/hyperlink" Target="https://www.itu.int/md/D22-TDAG.WG.SGQ-C-0014" TargetMode="External"/><Relationship Id="rId28" Type="http://schemas.openxmlformats.org/officeDocument/2006/relationships/hyperlink" Target="https://www.itu.int/md/D22-TDAG.WG.SGQ-C-0020/en" TargetMode="External"/><Relationship Id="rId36" Type="http://schemas.openxmlformats.org/officeDocument/2006/relationships/hyperlink" Target="https://www.itu.int/md/D22-TDAG.WG.SGQ-C-0037" TargetMode="External"/><Relationship Id="rId49" Type="http://schemas.openxmlformats.org/officeDocument/2006/relationships/hyperlink" Target="https://www.itu.int/md/D22-TDAG.WG.SGQ-C-0038" TargetMode="External"/><Relationship Id="rId57" Type="http://schemas.openxmlformats.org/officeDocument/2006/relationships/customXml" Target="../customXml/item3.xml"/><Relationship Id="rId10" Type="http://schemas.openxmlformats.org/officeDocument/2006/relationships/hyperlink" Target="https://www.itu.int/pub/D-RES-D.2-2022" TargetMode="External"/><Relationship Id="rId31" Type="http://schemas.openxmlformats.org/officeDocument/2006/relationships/hyperlink" Target="https://www.itu.int/md/D22-TDAG.WG.SGQ-C-0021/en" TargetMode="External"/><Relationship Id="rId44" Type="http://schemas.openxmlformats.org/officeDocument/2006/relationships/hyperlink" Target="https://www.itu.int/md/D22-TDAG.WG.SGQ-C-0023/en"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E9E32F12-045A-438B-8EA0-DA1B8B006409}"/>
</file>

<file path=customXml/itemProps3.xml><?xml version="1.0" encoding="utf-8"?>
<ds:datastoreItem xmlns:ds="http://schemas.openxmlformats.org/officeDocument/2006/customXml" ds:itemID="{AE177DD7-D9F6-47B7-A753-DE5E19C11908}"/>
</file>

<file path=customXml/itemProps4.xml><?xml version="1.0" encoding="utf-8"?>
<ds:datastoreItem xmlns:ds="http://schemas.openxmlformats.org/officeDocument/2006/customXml" ds:itemID="{B0FCC775-2F91-4773-9F99-2C80067A6DAF}"/>
</file>

<file path=docProps/app.xml><?xml version="1.0" encoding="utf-8"?>
<Properties xmlns="http://schemas.openxmlformats.org/officeDocument/2006/extended-properties" xmlns:vt="http://schemas.openxmlformats.org/officeDocument/2006/docPropsVTypes">
  <Template>Normal.dotm</Template>
  <TotalTime>22</TotalTime>
  <Pages>11</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GE</cp:lastModifiedBy>
  <cp:revision>3</cp:revision>
  <dcterms:created xsi:type="dcterms:W3CDTF">2025-05-12T14:46:00Z</dcterms:created>
  <dcterms:modified xsi:type="dcterms:W3CDTF">2025-05-12T15:41:00Z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