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127"/>
        <w:gridCol w:w="4277"/>
        <w:gridCol w:w="2112"/>
        <w:gridCol w:w="1372"/>
      </w:tblGrid>
      <w:tr w:rsidR="00AA7095" w:rsidRPr="00855003" w14:paraId="3A3384A5" w14:textId="77777777" w:rsidTr="00B37B73">
        <w:trPr>
          <w:cantSplit/>
          <w:trHeight w:val="1702"/>
        </w:trPr>
        <w:tc>
          <w:tcPr>
            <w:tcW w:w="2127" w:type="dxa"/>
          </w:tcPr>
          <w:p w14:paraId="698CAB0F" w14:textId="62CE28A5" w:rsidR="00AA7095" w:rsidRPr="00855003" w:rsidRDefault="007A40D1" w:rsidP="00F92361">
            <w:pPr>
              <w:tabs>
                <w:tab w:val="clear" w:pos="1191"/>
                <w:tab w:val="clear" w:pos="1588"/>
                <w:tab w:val="clear" w:pos="1985"/>
              </w:tabs>
              <w:spacing w:after="40"/>
              <w:ind w:left="34"/>
              <w:rPr>
                <w:b/>
                <w:bCs/>
                <w:sz w:val="32"/>
                <w:szCs w:val="32"/>
                <w:lang w:val="es-ES_tradnl"/>
              </w:rPr>
            </w:pPr>
            <w:r w:rsidRPr="00855003">
              <w:rPr>
                <w:b/>
                <w:bCs/>
                <w:noProof/>
                <w:sz w:val="32"/>
                <w:szCs w:val="32"/>
                <w:lang w:val="es-ES_tradnl"/>
              </w:rPr>
              <w:drawing>
                <wp:inline distT="0" distB="0" distL="0" distR="0" wp14:anchorId="7084AD5F" wp14:editId="6399FE58">
                  <wp:extent cx="1051200" cy="946800"/>
                  <wp:effectExtent l="0" t="0" r="0" b="5715"/>
                  <wp:docPr id="139541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605" t="7850" r="24716" b="19549"/>
                          <a:stretch/>
                        </pic:blipFill>
                        <pic:spPr bwMode="auto">
                          <a:xfrm>
                            <a:off x="0" y="0"/>
                            <a:ext cx="10512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89" w:type="dxa"/>
            <w:gridSpan w:val="2"/>
          </w:tcPr>
          <w:p w14:paraId="3AE3A135" w14:textId="77777777" w:rsidR="00AA7095" w:rsidRPr="00855003" w:rsidRDefault="00AA7095" w:rsidP="00162707">
            <w:pPr>
              <w:tabs>
                <w:tab w:val="clear" w:pos="1191"/>
                <w:tab w:val="clear" w:pos="1588"/>
                <w:tab w:val="clear" w:pos="1985"/>
              </w:tabs>
              <w:spacing w:before="240" w:after="240"/>
              <w:ind w:left="34"/>
              <w:rPr>
                <w:b/>
                <w:bCs/>
                <w:sz w:val="32"/>
                <w:szCs w:val="32"/>
                <w:lang w:val="es-ES_tradnl"/>
              </w:rPr>
            </w:pPr>
            <w:r w:rsidRPr="00855003">
              <w:rPr>
                <w:b/>
                <w:bCs/>
                <w:sz w:val="32"/>
                <w:szCs w:val="32"/>
                <w:lang w:val="es-ES_tradnl"/>
              </w:rPr>
              <w:t>Grupo Asesor de Desarrollo de las Telecomunicaciones (GADT)</w:t>
            </w:r>
          </w:p>
          <w:p w14:paraId="583FD72F" w14:textId="29B5B4BE" w:rsidR="00AA7095" w:rsidRPr="00855003" w:rsidRDefault="00AA7095" w:rsidP="009716D1">
            <w:pPr>
              <w:tabs>
                <w:tab w:val="clear" w:pos="1191"/>
                <w:tab w:val="clear" w:pos="1588"/>
                <w:tab w:val="clear" w:pos="1985"/>
              </w:tabs>
              <w:spacing w:after="120"/>
              <w:ind w:left="34"/>
              <w:rPr>
                <w:rFonts w:ascii="Verdana" w:hAnsi="Verdana"/>
                <w:sz w:val="28"/>
                <w:szCs w:val="28"/>
                <w:lang w:val="es-ES_tradnl"/>
              </w:rPr>
            </w:pPr>
            <w:r w:rsidRPr="00855003">
              <w:rPr>
                <w:b/>
                <w:bCs/>
                <w:sz w:val="26"/>
                <w:szCs w:val="26"/>
                <w:lang w:val="es-ES_tradnl"/>
              </w:rPr>
              <w:t>32ª reunión, Ginebra, Suiza, 12-16 de mayo de 2025</w:t>
            </w:r>
          </w:p>
        </w:tc>
        <w:tc>
          <w:tcPr>
            <w:tcW w:w="1372" w:type="dxa"/>
          </w:tcPr>
          <w:p w14:paraId="242F0084" w14:textId="77777777" w:rsidR="00AA7095" w:rsidRPr="00855003" w:rsidRDefault="00AA7095" w:rsidP="00CF6D4A">
            <w:pPr>
              <w:spacing w:before="240" w:after="120"/>
              <w:ind w:right="142"/>
              <w:jc w:val="right"/>
              <w:rPr>
                <w:lang w:val="es-ES_tradnl"/>
              </w:rPr>
            </w:pPr>
            <w:r w:rsidRPr="00855003">
              <w:rPr>
                <w:noProof/>
                <w:lang w:val="es-ES_tradnl" w:eastAsia="fr-FR"/>
              </w:rPr>
              <w:drawing>
                <wp:inline distT="0" distB="0" distL="0" distR="0" wp14:anchorId="67245738" wp14:editId="7832FCB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855003" w14:paraId="2AF11DB1" w14:textId="77777777" w:rsidTr="00F92361">
        <w:trPr>
          <w:cantSplit/>
        </w:trPr>
        <w:tc>
          <w:tcPr>
            <w:tcW w:w="6404" w:type="dxa"/>
            <w:gridSpan w:val="2"/>
            <w:tcBorders>
              <w:top w:val="single" w:sz="12" w:space="0" w:color="auto"/>
            </w:tcBorders>
          </w:tcPr>
          <w:p w14:paraId="65748CB9" w14:textId="77777777" w:rsidR="00683C32" w:rsidRPr="00855003" w:rsidRDefault="00683C32" w:rsidP="00107E85">
            <w:pPr>
              <w:spacing w:before="0"/>
              <w:rPr>
                <w:rFonts w:cs="Arial"/>
                <w:b/>
                <w:bCs/>
                <w:sz w:val="20"/>
                <w:lang w:val="es-ES_tradnl"/>
              </w:rPr>
            </w:pPr>
          </w:p>
        </w:tc>
        <w:tc>
          <w:tcPr>
            <w:tcW w:w="3484" w:type="dxa"/>
            <w:gridSpan w:val="2"/>
            <w:tcBorders>
              <w:top w:val="single" w:sz="12" w:space="0" w:color="auto"/>
            </w:tcBorders>
          </w:tcPr>
          <w:p w14:paraId="43478CCB" w14:textId="77777777" w:rsidR="00683C32" w:rsidRPr="00855003" w:rsidRDefault="00683C32" w:rsidP="00107E85">
            <w:pPr>
              <w:spacing w:before="0"/>
              <w:rPr>
                <w:b/>
                <w:bCs/>
                <w:sz w:val="20"/>
                <w:lang w:val="es-ES_tradnl"/>
              </w:rPr>
            </w:pPr>
          </w:p>
        </w:tc>
      </w:tr>
      <w:tr w:rsidR="00683C32" w:rsidRPr="00855003" w14:paraId="1A41C910" w14:textId="77777777" w:rsidTr="00F92361">
        <w:trPr>
          <w:cantSplit/>
        </w:trPr>
        <w:tc>
          <w:tcPr>
            <w:tcW w:w="6404" w:type="dxa"/>
            <w:gridSpan w:val="2"/>
          </w:tcPr>
          <w:p w14:paraId="7F0CCFE3" w14:textId="77777777" w:rsidR="00683C32" w:rsidRPr="00855003" w:rsidRDefault="00683C32" w:rsidP="00400CCF">
            <w:pPr>
              <w:pStyle w:val="Committee"/>
              <w:spacing w:before="0"/>
              <w:rPr>
                <w:bCs/>
                <w:szCs w:val="24"/>
                <w:lang w:val="es-ES_tradnl"/>
              </w:rPr>
            </w:pPr>
          </w:p>
        </w:tc>
        <w:tc>
          <w:tcPr>
            <w:tcW w:w="3484" w:type="dxa"/>
            <w:gridSpan w:val="2"/>
          </w:tcPr>
          <w:p w14:paraId="29902756" w14:textId="508C5AF6" w:rsidR="00683C32" w:rsidRPr="00855003" w:rsidRDefault="0096201B" w:rsidP="00B648C7">
            <w:pPr>
              <w:spacing w:before="0"/>
              <w:jc w:val="both"/>
              <w:rPr>
                <w:bCs/>
                <w:szCs w:val="24"/>
                <w:lang w:val="es-ES_tradnl"/>
              </w:rPr>
            </w:pPr>
            <w:r w:rsidRPr="00855003">
              <w:rPr>
                <w:b/>
                <w:bCs/>
                <w:lang w:val="es-ES_tradnl"/>
              </w:rPr>
              <w:t>Document</w:t>
            </w:r>
            <w:r w:rsidR="00B42366" w:rsidRPr="00855003">
              <w:rPr>
                <w:b/>
                <w:bCs/>
                <w:lang w:val="es-ES_tradnl"/>
              </w:rPr>
              <w:t>o</w:t>
            </w:r>
            <w:r w:rsidRPr="00855003">
              <w:rPr>
                <w:b/>
                <w:bCs/>
                <w:lang w:val="es-ES_tradnl"/>
              </w:rPr>
              <w:t xml:space="preserve"> </w:t>
            </w:r>
            <w:bookmarkStart w:id="0" w:name="DocRef1"/>
            <w:bookmarkEnd w:id="0"/>
            <w:r w:rsidRPr="00855003">
              <w:rPr>
                <w:b/>
                <w:bCs/>
                <w:lang w:val="es-ES_tradnl"/>
              </w:rPr>
              <w:t>TDAG</w:t>
            </w:r>
            <w:r w:rsidR="003242AB" w:rsidRPr="00855003">
              <w:rPr>
                <w:b/>
                <w:bCs/>
                <w:lang w:val="es-ES_tradnl"/>
              </w:rPr>
              <w:t>-</w:t>
            </w:r>
            <w:r w:rsidR="00B648C7" w:rsidRPr="00855003">
              <w:rPr>
                <w:b/>
                <w:bCs/>
                <w:lang w:val="es-ES_tradnl"/>
              </w:rPr>
              <w:t>2</w:t>
            </w:r>
            <w:bookmarkStart w:id="1" w:name="DocNo1"/>
            <w:bookmarkEnd w:id="1"/>
            <w:r w:rsidR="004010E2" w:rsidRPr="00855003">
              <w:rPr>
                <w:b/>
                <w:bCs/>
                <w:lang w:val="es-ES_tradnl"/>
              </w:rPr>
              <w:t>5</w:t>
            </w:r>
            <w:r w:rsidR="0009076F" w:rsidRPr="00855003">
              <w:rPr>
                <w:b/>
                <w:bCs/>
                <w:lang w:val="es-ES_tradnl"/>
              </w:rPr>
              <w:t>/</w:t>
            </w:r>
            <w:r w:rsidR="00C6616E" w:rsidRPr="00855003">
              <w:rPr>
                <w:b/>
                <w:bCs/>
                <w:lang w:val="es-ES_tradnl"/>
              </w:rPr>
              <w:t>19</w:t>
            </w:r>
            <w:r w:rsidR="004010E2" w:rsidRPr="00855003">
              <w:rPr>
                <w:b/>
                <w:bCs/>
                <w:lang w:val="es-ES_tradnl"/>
              </w:rPr>
              <w:t>-S</w:t>
            </w:r>
          </w:p>
        </w:tc>
      </w:tr>
      <w:tr w:rsidR="00683C32" w:rsidRPr="00855003" w14:paraId="46AC7811" w14:textId="77777777" w:rsidTr="00F92361">
        <w:trPr>
          <w:cantSplit/>
        </w:trPr>
        <w:tc>
          <w:tcPr>
            <w:tcW w:w="6404" w:type="dxa"/>
            <w:gridSpan w:val="2"/>
          </w:tcPr>
          <w:p w14:paraId="68CB34D7" w14:textId="77777777" w:rsidR="00683C32" w:rsidRPr="00855003" w:rsidRDefault="00683C32" w:rsidP="00400CCF">
            <w:pPr>
              <w:spacing w:before="0"/>
              <w:rPr>
                <w:b/>
                <w:bCs/>
                <w:smallCaps/>
                <w:szCs w:val="24"/>
                <w:lang w:val="es-ES_tradnl"/>
              </w:rPr>
            </w:pPr>
          </w:p>
        </w:tc>
        <w:tc>
          <w:tcPr>
            <w:tcW w:w="3484" w:type="dxa"/>
            <w:gridSpan w:val="2"/>
          </w:tcPr>
          <w:p w14:paraId="56B707A0" w14:textId="12A19E84" w:rsidR="00C6616E" w:rsidRPr="00855003" w:rsidRDefault="00C6616E" w:rsidP="00B648C7">
            <w:pPr>
              <w:spacing w:before="0"/>
              <w:rPr>
                <w:b/>
                <w:bCs/>
                <w:szCs w:val="28"/>
                <w:lang w:val="es-ES_tradnl"/>
              </w:rPr>
            </w:pPr>
            <w:bookmarkStart w:id="2" w:name="CreationDate"/>
            <w:bookmarkEnd w:id="2"/>
            <w:r w:rsidRPr="00855003">
              <w:rPr>
                <w:b/>
                <w:bCs/>
                <w:szCs w:val="28"/>
                <w:lang w:val="es-ES_tradnl"/>
              </w:rPr>
              <w:t>24 de marzo</w:t>
            </w:r>
            <w:r w:rsidR="004010E2" w:rsidRPr="00855003">
              <w:rPr>
                <w:b/>
                <w:bCs/>
                <w:szCs w:val="28"/>
                <w:lang w:val="es-ES_tradnl"/>
              </w:rPr>
              <w:t xml:space="preserve"> de 2025</w:t>
            </w:r>
          </w:p>
        </w:tc>
      </w:tr>
      <w:tr w:rsidR="00683C32" w:rsidRPr="00855003" w14:paraId="0C2E025B" w14:textId="77777777" w:rsidTr="00F92361">
        <w:trPr>
          <w:cantSplit/>
        </w:trPr>
        <w:tc>
          <w:tcPr>
            <w:tcW w:w="6404" w:type="dxa"/>
            <w:gridSpan w:val="2"/>
          </w:tcPr>
          <w:p w14:paraId="6186F014" w14:textId="77777777" w:rsidR="00683C32" w:rsidRPr="00855003" w:rsidRDefault="00683C32" w:rsidP="00400CCF">
            <w:pPr>
              <w:spacing w:before="0"/>
              <w:rPr>
                <w:smallCaps/>
                <w:szCs w:val="24"/>
                <w:lang w:val="es-ES_tradnl"/>
              </w:rPr>
            </w:pPr>
          </w:p>
        </w:tc>
        <w:tc>
          <w:tcPr>
            <w:tcW w:w="3484" w:type="dxa"/>
            <w:gridSpan w:val="2"/>
          </w:tcPr>
          <w:p w14:paraId="10B5092F" w14:textId="77777777" w:rsidR="00514D2F" w:rsidRPr="00855003" w:rsidRDefault="0096201B" w:rsidP="00400CCF">
            <w:pPr>
              <w:spacing w:before="0"/>
              <w:rPr>
                <w:szCs w:val="24"/>
                <w:lang w:val="es-ES_tradnl"/>
              </w:rPr>
            </w:pPr>
            <w:r w:rsidRPr="00855003">
              <w:rPr>
                <w:b/>
                <w:lang w:val="es-ES_tradnl"/>
              </w:rPr>
              <w:t>Original:</w:t>
            </w:r>
            <w:bookmarkStart w:id="3" w:name="Original"/>
            <w:bookmarkEnd w:id="3"/>
            <w:r w:rsidR="00CE0422" w:rsidRPr="00855003">
              <w:rPr>
                <w:b/>
                <w:lang w:val="es-ES_tradnl"/>
              </w:rPr>
              <w:t xml:space="preserve"> </w:t>
            </w:r>
            <w:r w:rsidR="00B42366" w:rsidRPr="00855003">
              <w:rPr>
                <w:b/>
                <w:lang w:val="es-ES_tradnl"/>
              </w:rPr>
              <w:t>inglés</w:t>
            </w:r>
          </w:p>
        </w:tc>
      </w:tr>
      <w:tr w:rsidR="00A13162" w:rsidRPr="00855003" w14:paraId="6160D154" w14:textId="77777777" w:rsidTr="00107E85">
        <w:trPr>
          <w:cantSplit/>
          <w:trHeight w:val="852"/>
        </w:trPr>
        <w:tc>
          <w:tcPr>
            <w:tcW w:w="9888" w:type="dxa"/>
            <w:gridSpan w:val="4"/>
          </w:tcPr>
          <w:p w14:paraId="5C1D0BF6" w14:textId="669FDEFD" w:rsidR="00A13162" w:rsidRPr="00855003" w:rsidRDefault="00C6616E" w:rsidP="0030353C">
            <w:pPr>
              <w:pStyle w:val="Source"/>
              <w:rPr>
                <w:lang w:val="es-ES_tradnl"/>
              </w:rPr>
            </w:pPr>
            <w:bookmarkStart w:id="4" w:name="Source"/>
            <w:bookmarkEnd w:id="4"/>
            <w:r w:rsidRPr="00855003">
              <w:rPr>
                <w:lang w:val="es-ES_tradnl"/>
              </w:rPr>
              <w:t>Presidente del GT-GADT-futurasCCE</w:t>
            </w:r>
          </w:p>
        </w:tc>
      </w:tr>
      <w:tr w:rsidR="00AC6F14" w:rsidRPr="00855003" w14:paraId="1B6579E9" w14:textId="77777777" w:rsidTr="00107E85">
        <w:trPr>
          <w:cantSplit/>
        </w:trPr>
        <w:tc>
          <w:tcPr>
            <w:tcW w:w="9888" w:type="dxa"/>
            <w:gridSpan w:val="4"/>
          </w:tcPr>
          <w:p w14:paraId="5A4B721C" w14:textId="55DA24CF" w:rsidR="00AC6F14" w:rsidRPr="00855003" w:rsidRDefault="00C6616E" w:rsidP="0030353C">
            <w:pPr>
              <w:pStyle w:val="Title1"/>
              <w:rPr>
                <w:lang w:val="es-ES_tradnl"/>
              </w:rPr>
            </w:pPr>
            <w:bookmarkStart w:id="5" w:name="Title"/>
            <w:bookmarkEnd w:id="5"/>
            <w:r w:rsidRPr="00855003">
              <w:rPr>
                <w:lang w:val="es-ES_tradnl"/>
              </w:rPr>
              <w:t>Informe relativo al Grupo de Trabajo del GADT sobre el futuro de las Cuestiones de las Comisiones de Estudio (GT-GADT-futurasCCE)</w:t>
            </w:r>
          </w:p>
        </w:tc>
      </w:tr>
      <w:tr w:rsidR="00A721F4" w:rsidRPr="00855003" w14:paraId="4228EE8B" w14:textId="77777777" w:rsidTr="00A721F4">
        <w:trPr>
          <w:cantSplit/>
        </w:trPr>
        <w:tc>
          <w:tcPr>
            <w:tcW w:w="9888" w:type="dxa"/>
            <w:gridSpan w:val="4"/>
            <w:tcBorders>
              <w:bottom w:val="single" w:sz="4" w:space="0" w:color="auto"/>
            </w:tcBorders>
          </w:tcPr>
          <w:p w14:paraId="1F029C0A" w14:textId="77777777" w:rsidR="00A721F4" w:rsidRPr="00855003" w:rsidRDefault="00A721F4" w:rsidP="00BC06EA">
            <w:pPr>
              <w:spacing w:after="120"/>
              <w:rPr>
                <w:lang w:val="es-ES_tradnl"/>
              </w:rPr>
            </w:pPr>
          </w:p>
        </w:tc>
      </w:tr>
      <w:tr w:rsidR="00A721F4" w:rsidRPr="00855003" w14:paraId="54C144DC"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37542C34" w14:textId="77777777" w:rsidR="00A721F4" w:rsidRPr="00855003" w:rsidRDefault="00B42366" w:rsidP="00EA0C51">
            <w:pPr>
              <w:spacing w:after="120"/>
              <w:rPr>
                <w:b/>
                <w:bCs/>
                <w:szCs w:val="24"/>
                <w:lang w:val="es-ES_tradnl"/>
              </w:rPr>
            </w:pPr>
            <w:r w:rsidRPr="00855003">
              <w:rPr>
                <w:b/>
                <w:bCs/>
                <w:szCs w:val="24"/>
                <w:lang w:val="es-ES_tradnl"/>
              </w:rPr>
              <w:t>Resumen</w:t>
            </w:r>
            <w:r w:rsidR="00A721F4" w:rsidRPr="00855003">
              <w:rPr>
                <w:b/>
                <w:bCs/>
                <w:szCs w:val="24"/>
                <w:lang w:val="es-ES_tradnl"/>
              </w:rPr>
              <w:t>:</w:t>
            </w:r>
          </w:p>
          <w:p w14:paraId="4D91DD4D" w14:textId="77777777" w:rsidR="00C6616E" w:rsidRPr="00C6616E" w:rsidRDefault="00C6616E" w:rsidP="00C6616E">
            <w:pPr>
              <w:spacing w:after="120"/>
              <w:rPr>
                <w:lang w:val="es-ES_tradnl"/>
              </w:rPr>
            </w:pPr>
            <w:r w:rsidRPr="00C6616E">
              <w:rPr>
                <w:lang w:val="es-ES_tradnl"/>
              </w:rPr>
              <w:t>El presente documento contiene el Informe relativo al Grupo de Trabajo del GADT sobre el futuro de las Cuestiones de las Comisiones de Estudio (GT-GADT-futurasCCE).</w:t>
            </w:r>
          </w:p>
          <w:p w14:paraId="33309B56" w14:textId="6FE3B520" w:rsidR="00A721F4" w:rsidRPr="00855003" w:rsidRDefault="00C6616E" w:rsidP="00C6616E">
            <w:pPr>
              <w:spacing w:after="120"/>
              <w:rPr>
                <w:szCs w:val="24"/>
                <w:lang w:val="es-ES_tradnl"/>
              </w:rPr>
            </w:pPr>
            <w:r w:rsidRPr="00855003">
              <w:rPr>
                <w:lang w:val="es-ES_tradnl"/>
              </w:rPr>
              <w:t>A su debido tiempo, se publicará una versión revisada con las actualizaciones dimanantes de la reunión que el GT-GADT-futurasCCE celebró el 16 de abril de 2025.</w:t>
            </w:r>
          </w:p>
          <w:p w14:paraId="6AC400EA" w14:textId="77777777" w:rsidR="00A721F4" w:rsidRPr="00855003" w:rsidRDefault="00A721F4" w:rsidP="00EA0C51">
            <w:pPr>
              <w:spacing w:after="120"/>
              <w:rPr>
                <w:b/>
                <w:bCs/>
                <w:szCs w:val="24"/>
                <w:lang w:val="es-ES_tradnl"/>
              </w:rPr>
            </w:pPr>
            <w:r w:rsidRPr="00855003">
              <w:rPr>
                <w:b/>
                <w:bCs/>
                <w:lang w:val="es-ES_tradnl"/>
              </w:rPr>
              <w:t>Ac</w:t>
            </w:r>
            <w:r w:rsidR="00B42366" w:rsidRPr="00855003">
              <w:rPr>
                <w:b/>
                <w:bCs/>
                <w:lang w:val="es-ES_tradnl"/>
              </w:rPr>
              <w:t>ción solicitada</w:t>
            </w:r>
            <w:r w:rsidRPr="00855003">
              <w:rPr>
                <w:b/>
                <w:bCs/>
                <w:lang w:val="es-ES_tradnl"/>
              </w:rPr>
              <w:t>:</w:t>
            </w:r>
          </w:p>
          <w:p w14:paraId="7C640691" w14:textId="207E8CF8" w:rsidR="00A721F4" w:rsidRPr="00855003" w:rsidRDefault="004010E2" w:rsidP="00EA0C51">
            <w:pPr>
              <w:spacing w:after="120"/>
              <w:rPr>
                <w:szCs w:val="24"/>
                <w:lang w:val="es-ES_tradnl"/>
              </w:rPr>
            </w:pPr>
            <w:r w:rsidRPr="00855003">
              <w:rPr>
                <w:lang w:val="es-ES_tradnl"/>
              </w:rPr>
              <w:t>Se invita al GADT a tomar nota de este documento y formular las orientaciones que estime convenientes.</w:t>
            </w:r>
          </w:p>
          <w:p w14:paraId="245CE8A8" w14:textId="210753D3" w:rsidR="00A721F4" w:rsidRPr="00855003" w:rsidRDefault="00A721F4" w:rsidP="00EA0C51">
            <w:pPr>
              <w:spacing w:after="120"/>
              <w:rPr>
                <w:b/>
                <w:bCs/>
                <w:szCs w:val="24"/>
                <w:lang w:val="es-ES_tradnl"/>
              </w:rPr>
            </w:pPr>
            <w:r w:rsidRPr="00855003">
              <w:rPr>
                <w:b/>
                <w:bCs/>
                <w:szCs w:val="24"/>
                <w:lang w:val="es-ES_tradnl"/>
              </w:rPr>
              <w:t>Referenc</w:t>
            </w:r>
            <w:r w:rsidR="00B42366" w:rsidRPr="00855003">
              <w:rPr>
                <w:b/>
                <w:bCs/>
                <w:szCs w:val="24"/>
                <w:lang w:val="es-ES_tradnl"/>
              </w:rPr>
              <w:t>ia</w:t>
            </w:r>
            <w:r w:rsidRPr="00855003">
              <w:rPr>
                <w:b/>
                <w:bCs/>
                <w:szCs w:val="24"/>
                <w:lang w:val="es-ES_tradnl"/>
              </w:rPr>
              <w:t>s:</w:t>
            </w:r>
          </w:p>
          <w:p w14:paraId="1B5631CD" w14:textId="0C4EBFAF" w:rsidR="00A721F4" w:rsidRPr="00855003" w:rsidRDefault="00C6616E" w:rsidP="00EA0C51">
            <w:pPr>
              <w:spacing w:after="120"/>
              <w:rPr>
                <w:lang w:val="es-ES_tradnl"/>
              </w:rPr>
            </w:pPr>
            <w:r w:rsidRPr="00855003">
              <w:rPr>
                <w:lang w:val="es-ES_tradnl"/>
              </w:rPr>
              <w:t>–</w:t>
            </w:r>
            <w:r w:rsidRPr="00855003">
              <w:rPr>
                <w:lang w:val="es-ES_tradnl"/>
              </w:rPr>
              <w:tab/>
            </w:r>
            <w:hyperlink r:id="rId13" w:history="1">
              <w:r w:rsidRPr="00855003">
                <w:rPr>
                  <w:rStyle w:val="Hyperlink"/>
                  <w:lang w:val="es-ES_tradnl"/>
                </w:rPr>
                <w:t>Resolución 2 (R</w:t>
              </w:r>
              <w:r w:rsidRPr="00855003">
                <w:rPr>
                  <w:rStyle w:val="Hyperlink"/>
                  <w:lang w:val="es-ES_tradnl"/>
                </w:rPr>
                <w:t>e</w:t>
              </w:r>
              <w:r w:rsidRPr="00855003">
                <w:rPr>
                  <w:rStyle w:val="Hyperlink"/>
                  <w:lang w:val="es-ES_tradnl"/>
                </w:rPr>
                <w:t>v. Kigali, 2022)</w:t>
              </w:r>
            </w:hyperlink>
            <w:r w:rsidRPr="00855003">
              <w:rPr>
                <w:lang w:val="es-ES_tradnl"/>
              </w:rPr>
              <w:t xml:space="preserve"> de la CMDT</w:t>
            </w:r>
          </w:p>
        </w:tc>
      </w:tr>
    </w:tbl>
    <w:p w14:paraId="19BDB019" w14:textId="77777777" w:rsidR="00923CF1" w:rsidRPr="00855003" w:rsidRDefault="00923CF1" w:rsidP="00935FF0">
      <w:pPr>
        <w:rPr>
          <w:lang w:val="es-ES_tradnl"/>
        </w:rPr>
      </w:pPr>
    </w:p>
    <w:p w14:paraId="1D19608A" w14:textId="77777777" w:rsidR="00923CF1" w:rsidRPr="00855003"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855003">
        <w:rPr>
          <w:lang w:val="es-ES_tradnl"/>
        </w:rPr>
        <w:br w:type="page"/>
      </w:r>
    </w:p>
    <w:p w14:paraId="3886C66C" w14:textId="6E47731D" w:rsidR="00C6616E" w:rsidRPr="00855003" w:rsidRDefault="00C6616E" w:rsidP="00C6616E">
      <w:pPr>
        <w:pStyle w:val="Heading1"/>
        <w:rPr>
          <w:lang w:val="es-ES_tradnl"/>
        </w:rPr>
      </w:pPr>
      <w:r w:rsidRPr="00855003">
        <w:rPr>
          <w:lang w:val="es-ES_tradnl"/>
        </w:rPr>
        <w:lastRenderedPageBreak/>
        <w:t>1</w:t>
      </w:r>
      <w:r w:rsidRPr="00855003">
        <w:rPr>
          <w:lang w:val="es-ES_tradnl"/>
        </w:rPr>
        <w:tab/>
      </w:r>
      <w:r w:rsidRPr="00855003">
        <w:rPr>
          <w:lang w:val="es-ES_tradnl"/>
        </w:rPr>
        <w:t>Introducción</w:t>
      </w:r>
    </w:p>
    <w:p w14:paraId="2576F880" w14:textId="6BB14355" w:rsidR="00C6616E" w:rsidRPr="00855003" w:rsidRDefault="00C6616E" w:rsidP="00C6616E">
      <w:pPr>
        <w:rPr>
          <w:lang w:val="es-ES_tradnl"/>
        </w:rPr>
      </w:pPr>
      <w:r w:rsidRPr="00855003">
        <w:rPr>
          <w:lang w:val="es-ES_tradnl"/>
        </w:rPr>
        <w:t>En la 31</w:t>
      </w:r>
      <w:r w:rsidRPr="00855003">
        <w:rPr>
          <w:vertAlign w:val="superscript"/>
          <w:lang w:val="es-ES_tradnl"/>
        </w:rPr>
        <w:t xml:space="preserve">a </w:t>
      </w:r>
      <w:r w:rsidRPr="00855003">
        <w:rPr>
          <w:lang w:val="es-ES_tradnl"/>
        </w:rPr>
        <w:t>reunión del GADT, celebrada en Ginebra del 20 al 23 de mayo de 2024, se presentó el primer informe sobre la marcha de los trabajo</w:t>
      </w:r>
      <w:r w:rsidRPr="00855003">
        <w:rPr>
          <w:lang w:val="es-ES_tradnl"/>
        </w:rPr>
        <w:t>s</w:t>
      </w:r>
      <w:r w:rsidRPr="00855003">
        <w:rPr>
          <w:lang w:val="es-ES_tradnl"/>
        </w:rPr>
        <w:t xml:space="preserve"> del Grupo de Trabajo del GADT sobre el futuro de las Cuestiones de las Comisiones de Estudio (GT-GADT-futurasCCE) (véase el Documento</w:t>
      </w:r>
      <w:r w:rsidR="00D76F1A">
        <w:rPr>
          <w:lang w:val="es-ES_tradnl"/>
        </w:rPr>
        <w:t xml:space="preserve"> </w:t>
      </w:r>
      <w:hyperlink r:id="rId14" w:history="1">
        <w:r w:rsidRPr="00855003">
          <w:rPr>
            <w:rStyle w:val="Hyperlink"/>
            <w:lang w:val="es-ES_tradnl"/>
          </w:rPr>
          <w:t>TDA</w:t>
        </w:r>
        <w:r w:rsidRPr="00855003">
          <w:rPr>
            <w:rStyle w:val="Hyperlink"/>
            <w:lang w:val="es-ES_tradnl"/>
          </w:rPr>
          <w:t>G</w:t>
        </w:r>
        <w:r w:rsidRPr="00855003">
          <w:rPr>
            <w:rStyle w:val="Hyperlink"/>
            <w:lang w:val="es-ES_tradnl"/>
          </w:rPr>
          <w:noBreakHyphen/>
        </w:r>
        <w:r w:rsidRPr="00855003">
          <w:rPr>
            <w:rStyle w:val="Hyperlink"/>
            <w:lang w:val="es-ES_tradnl"/>
          </w:rPr>
          <w:t>24/25</w:t>
        </w:r>
      </w:hyperlink>
      <w:r w:rsidRPr="00855003">
        <w:rPr>
          <w:lang w:val="es-ES_tradnl"/>
        </w:rPr>
        <w:t>). El documento en cuestión contenía el informe de la primera reunión del GT-GADT-futurasCCE, el cual incluía una propuesta de composición del Grupo de Trabajo, un documento de referencia, una propuesta de mandato para el Grupo de Trabajo y una propuesta de calendario de reuniones plenamente virtuales de cara al futuro.</w:t>
      </w:r>
    </w:p>
    <w:p w14:paraId="6028031E" w14:textId="09F37DB2" w:rsidR="00C6616E" w:rsidRPr="00C6616E" w:rsidRDefault="00C6616E" w:rsidP="00C6616E">
      <w:pPr>
        <w:rPr>
          <w:lang w:val="es-ES_tradnl"/>
        </w:rPr>
      </w:pPr>
      <w:r w:rsidRPr="00C6616E">
        <w:rPr>
          <w:lang w:val="es-ES_tradnl"/>
        </w:rPr>
        <w:t>Tras la aprobación del mandato en la reunión de mayo de 2024 del GADT, el GT-GADT-futurasCCE celebró su segunda y tercera reuniones en línea los días 3 de septiembre y 3 de diciembre de</w:t>
      </w:r>
      <w:r w:rsidR="00BD4A4C" w:rsidRPr="00855003">
        <w:rPr>
          <w:lang w:val="es-ES_tradnl"/>
        </w:rPr>
        <w:t> </w:t>
      </w:r>
      <w:r w:rsidRPr="00C6616E">
        <w:rPr>
          <w:lang w:val="es-ES_tradnl"/>
        </w:rPr>
        <w:t>2024, respectivamente. En la reunión de diciembre se acordó celebrar una reunión adicional antes de la última reunión, prevista el 4 de marzo de 2025. La cuarta reunión se celebró el 21 de enero de 2025.</w:t>
      </w:r>
    </w:p>
    <w:p w14:paraId="7A0C6DB6" w14:textId="5EE36A9A" w:rsidR="00C6616E" w:rsidRPr="00C6616E" w:rsidRDefault="00C6616E" w:rsidP="00C6616E">
      <w:pPr>
        <w:rPr>
          <w:b/>
          <w:bCs/>
          <w:lang w:val="es-ES_tradnl"/>
        </w:rPr>
      </w:pPr>
      <w:r w:rsidRPr="00C6616E">
        <w:rPr>
          <w:lang w:val="es-ES_tradnl"/>
        </w:rPr>
        <w:t xml:space="preserve">En la reunión extraordinaria del GADT, celebrada el 25 de enero de 2025, así como en todas las reuniones preparatorias regionales de la CMDT-25, se presentó un informe sobre la marcha de los trabajos del GT-GADT-futurasCCE (véase el Documento </w:t>
      </w:r>
      <w:hyperlink r:id="rId15" w:history="1">
        <w:r w:rsidRPr="00C6616E">
          <w:rPr>
            <w:rStyle w:val="Hyperlink"/>
            <w:lang w:val="es-ES_tradnl"/>
          </w:rPr>
          <w:t>TDAG-E</w:t>
        </w:r>
        <w:r w:rsidRPr="00C6616E">
          <w:rPr>
            <w:rStyle w:val="Hyperlink"/>
            <w:lang w:val="es-ES_tradnl"/>
          </w:rPr>
          <w:t>x</w:t>
        </w:r>
        <w:r w:rsidRPr="00C6616E">
          <w:rPr>
            <w:rStyle w:val="Hyperlink"/>
            <w:lang w:val="es-ES_tradnl"/>
          </w:rPr>
          <w:t>t</w:t>
        </w:r>
        <w:r w:rsidRPr="00C6616E">
          <w:rPr>
            <w:rStyle w:val="Hyperlink"/>
            <w:lang w:val="es-ES_tradnl"/>
          </w:rPr>
          <w:t>ra/4</w:t>
        </w:r>
      </w:hyperlink>
      <w:r w:rsidRPr="00C6616E">
        <w:rPr>
          <w:lang w:val="es-ES_tradnl"/>
        </w:rPr>
        <w:t>).</w:t>
      </w:r>
    </w:p>
    <w:p w14:paraId="49D9DAD3" w14:textId="713D16A2" w:rsidR="00C6616E" w:rsidRPr="00C6616E" w:rsidRDefault="00C6616E" w:rsidP="00C6616E">
      <w:pPr>
        <w:rPr>
          <w:lang w:val="es-ES_tradnl"/>
        </w:rPr>
      </w:pPr>
      <w:r w:rsidRPr="00C6616E">
        <w:rPr>
          <w:lang w:val="es-ES_tradnl"/>
        </w:rPr>
        <w:t>En ese documento se dan a conocer los resultados del trabajo realizado por el</w:t>
      </w:r>
      <w:r w:rsidR="00D76F1A">
        <w:rPr>
          <w:lang w:val="es-ES_tradnl"/>
        </w:rPr>
        <w:t xml:space="preserve"> </w:t>
      </w:r>
      <w:r w:rsidRPr="00C6616E">
        <w:rPr>
          <w:lang w:val="es-ES_tradnl"/>
        </w:rPr>
        <w:t>GT</w:t>
      </w:r>
      <w:r w:rsidR="00D76F1A">
        <w:rPr>
          <w:lang w:val="es-ES_tradnl"/>
        </w:rPr>
        <w:t>-</w:t>
      </w:r>
      <w:r w:rsidRPr="00C6616E">
        <w:rPr>
          <w:lang w:val="es-ES_tradnl"/>
        </w:rPr>
        <w:t>GADT</w:t>
      </w:r>
      <w:r w:rsidR="00D76F1A">
        <w:rPr>
          <w:lang w:val="es-ES_tradnl"/>
        </w:rPr>
        <w:t>-</w:t>
      </w:r>
      <w:r w:rsidRPr="00C6616E">
        <w:rPr>
          <w:lang w:val="es-ES_tradnl"/>
        </w:rPr>
        <w:t>futurasCCE.</w:t>
      </w:r>
    </w:p>
    <w:p w14:paraId="45ACA64C" w14:textId="5D29CE62" w:rsidR="00C6616E" w:rsidRPr="00C6616E" w:rsidRDefault="00C6616E" w:rsidP="00C6616E">
      <w:pPr>
        <w:pStyle w:val="Heading1"/>
        <w:rPr>
          <w:lang w:val="es-ES_tradnl"/>
        </w:rPr>
      </w:pPr>
      <w:r w:rsidRPr="00855003">
        <w:rPr>
          <w:lang w:val="es-ES_tradnl"/>
        </w:rPr>
        <w:t>2</w:t>
      </w:r>
      <w:r w:rsidRPr="00855003">
        <w:rPr>
          <w:lang w:val="es-ES_tradnl"/>
        </w:rPr>
        <w:tab/>
      </w:r>
      <w:r w:rsidRPr="00C6616E">
        <w:rPr>
          <w:lang w:val="es-ES_tradnl"/>
        </w:rPr>
        <w:t>Equipo</w:t>
      </w:r>
      <w:r w:rsidRPr="00C6616E">
        <w:rPr>
          <w:bCs/>
          <w:lang w:val="es-ES_tradnl"/>
        </w:rPr>
        <w:t xml:space="preserve"> directivo</w:t>
      </w:r>
    </w:p>
    <w:p w14:paraId="0B747CB1" w14:textId="2CAC3780" w:rsidR="00C6616E" w:rsidRPr="00C6616E" w:rsidRDefault="00C6616E" w:rsidP="00C6616E">
      <w:pPr>
        <w:rPr>
          <w:lang w:val="es-ES_tradnl"/>
        </w:rPr>
      </w:pPr>
      <w:r w:rsidRPr="00C6616E">
        <w:rPr>
          <w:lang w:val="es-ES_tradnl"/>
        </w:rPr>
        <w:t>Los Vicepresidentes nombrados del GT-GADT-futurasCCE, a saber, la Sra. Regina Fleur Assoumou</w:t>
      </w:r>
      <w:r w:rsidR="00BD4A4C" w:rsidRPr="00855003">
        <w:rPr>
          <w:lang w:val="es-ES_tradnl"/>
        </w:rPr>
        <w:noBreakHyphen/>
      </w:r>
      <w:r w:rsidRPr="00C6616E">
        <w:rPr>
          <w:lang w:val="es-ES_tradnl"/>
        </w:rPr>
        <w:t>Bessou (Côte d'Ivoire) y el Sr. Fadel Digham (Egipto), así como los coordinadores nombrados de las Comisiones de Estudio, a saber, el Sr. Roberto Hirayama (Brasil) para la Comisión de Estudio 1 (CE 1) del UIT-D y el Sr. Víctor Martínez (Paraguay) para la Comisión de Estudio 2 (CE 2) del UIT-D, prestaron un apoyo constante a la Presidencia.</w:t>
      </w:r>
    </w:p>
    <w:p w14:paraId="0EE045EE" w14:textId="77777777" w:rsidR="00C6616E" w:rsidRPr="00C6616E" w:rsidRDefault="00C6616E" w:rsidP="00C6616E">
      <w:pPr>
        <w:rPr>
          <w:lang w:val="es-ES_tradnl"/>
        </w:rPr>
      </w:pPr>
      <w:r w:rsidRPr="00C6616E">
        <w:rPr>
          <w:lang w:val="es-ES_tradnl"/>
        </w:rPr>
        <w:t>La lista de coordinadores regionales figura en el Anexo 1.</w:t>
      </w:r>
    </w:p>
    <w:p w14:paraId="4CE774B5" w14:textId="2AFE7A4B" w:rsidR="00C6616E" w:rsidRPr="00C6616E" w:rsidRDefault="00C6616E" w:rsidP="00C6616E">
      <w:pPr>
        <w:pStyle w:val="Heading1"/>
        <w:rPr>
          <w:bCs/>
          <w:lang w:val="es-ES_tradnl"/>
        </w:rPr>
      </w:pPr>
      <w:r w:rsidRPr="00855003">
        <w:rPr>
          <w:lang w:val="es-ES_tradnl"/>
        </w:rPr>
        <w:t>3</w:t>
      </w:r>
      <w:r w:rsidRPr="00855003">
        <w:rPr>
          <w:lang w:val="es-ES_tradnl"/>
        </w:rPr>
        <w:tab/>
      </w:r>
      <w:r w:rsidRPr="00C6616E">
        <w:rPr>
          <w:lang w:val="es-ES_tradnl"/>
        </w:rPr>
        <w:t>Mandato</w:t>
      </w:r>
      <w:r w:rsidRPr="00C6616E">
        <w:rPr>
          <w:bCs/>
          <w:lang w:val="es-ES_tradnl"/>
        </w:rPr>
        <w:t xml:space="preserve"> del GT-GADT-futurasCCE aprobado</w:t>
      </w:r>
    </w:p>
    <w:p w14:paraId="667514E6" w14:textId="5D76EC8C" w:rsidR="00C6616E" w:rsidRPr="00855003" w:rsidRDefault="00C6616E" w:rsidP="00C6616E">
      <w:pPr>
        <w:pStyle w:val="enumlev1"/>
        <w:rPr>
          <w:lang w:val="es-ES_tradnl"/>
        </w:rPr>
      </w:pPr>
      <w:r w:rsidRPr="00855003">
        <w:rPr>
          <w:lang w:val="es-ES_tradnl"/>
        </w:rPr>
        <w:t>1)</w:t>
      </w:r>
      <w:r w:rsidRPr="00855003">
        <w:rPr>
          <w:lang w:val="es-ES_tradnl"/>
        </w:rPr>
        <w:tab/>
      </w:r>
      <w:r w:rsidRPr="00855003">
        <w:rPr>
          <w:lang w:val="es-ES_tradnl"/>
        </w:rPr>
        <w:t>Ejercer las veces de plataforma exclusiva para los debates centrados en las futuras Cuestiones de estudio del UIT-D y ayudar a los miembros de la UIT en el marco de sus preparativos para la próxima CMDT, proponiendo enmiendas específicas a la Resolución</w:t>
      </w:r>
      <w:r w:rsidR="00D76F1A">
        <w:rPr>
          <w:lang w:val="es-ES_tradnl"/>
        </w:rPr>
        <w:t> </w:t>
      </w:r>
      <w:r w:rsidRPr="00855003">
        <w:rPr>
          <w:lang w:val="es-ES_tradnl"/>
        </w:rPr>
        <w:t>2 (Rev. Kigali, 2022) sobre el alcance de las Cuestiones de estudio del UIT-D, su número, su título y su mandato, habida cuenta de la evolución de las TIC, de las prioridades de los miembros de la UIT y de los resultados y/o actividades presentes y pasados de las Comisiones de Estudio del UIT-D.</w:t>
      </w:r>
    </w:p>
    <w:p w14:paraId="34AFB0E5" w14:textId="732FE6C8" w:rsidR="00C6616E" w:rsidRPr="00855003" w:rsidRDefault="00C6616E" w:rsidP="00C6616E">
      <w:pPr>
        <w:pStyle w:val="enumlev1"/>
        <w:rPr>
          <w:lang w:val="es-ES_tradnl"/>
        </w:rPr>
      </w:pPr>
      <w:r w:rsidRPr="00855003">
        <w:rPr>
          <w:lang w:val="es-ES_tradnl"/>
        </w:rPr>
        <w:t>2)</w:t>
      </w:r>
      <w:r w:rsidRPr="00855003">
        <w:rPr>
          <w:lang w:val="es-ES_tradnl"/>
        </w:rPr>
        <w:tab/>
      </w:r>
      <w:r w:rsidRPr="00855003">
        <w:rPr>
          <w:lang w:val="es-ES_tradnl"/>
        </w:rPr>
        <w:t>Adaptar, en la medida de lo posible, las Cuestiones de estudio propuestas a las prioridades de la BDT, las iniciativas regionales propuestas, los Objetivos de Desarrollo Sostenible para</w:t>
      </w:r>
      <w:r w:rsidR="00BD4A4C" w:rsidRPr="00855003">
        <w:rPr>
          <w:lang w:val="es-ES_tradnl"/>
        </w:rPr>
        <w:t> </w:t>
      </w:r>
      <w:r w:rsidRPr="00855003">
        <w:rPr>
          <w:lang w:val="es-ES_tradnl"/>
        </w:rPr>
        <w:t>2030 y las Líneas de Acción de la CMSI (C2, C5 y C6) para las que la UIT ejerce un papel rector.</w:t>
      </w:r>
    </w:p>
    <w:p w14:paraId="532205E6" w14:textId="53B28551" w:rsidR="00C6616E" w:rsidRPr="00855003" w:rsidRDefault="00C6616E" w:rsidP="00C6616E">
      <w:pPr>
        <w:pStyle w:val="enumlev1"/>
        <w:rPr>
          <w:lang w:val="es-ES_tradnl"/>
        </w:rPr>
      </w:pPr>
      <w:r w:rsidRPr="00855003">
        <w:rPr>
          <w:lang w:val="es-ES_tradnl"/>
        </w:rPr>
        <w:t>3)</w:t>
      </w:r>
      <w:r w:rsidRPr="00855003">
        <w:rPr>
          <w:lang w:val="es-ES_tradnl"/>
        </w:rPr>
        <w:tab/>
      </w:r>
      <w:r w:rsidRPr="00855003">
        <w:rPr>
          <w:lang w:val="es-ES_tradnl"/>
        </w:rPr>
        <w:t>Llevar a cabo investigaciones y recabar las opiniones de los miembros de la UIT a través de los canales pertinentes, incluidas encuestas, contribuciones y reuniones.</w:t>
      </w:r>
    </w:p>
    <w:p w14:paraId="5B49380C" w14:textId="4390D725" w:rsidR="00C6616E" w:rsidRPr="00855003" w:rsidRDefault="00C6616E" w:rsidP="00C6616E">
      <w:pPr>
        <w:pStyle w:val="enumlev1"/>
        <w:keepNext/>
        <w:keepLines/>
        <w:rPr>
          <w:lang w:val="es-ES_tradnl"/>
        </w:rPr>
      </w:pPr>
      <w:r w:rsidRPr="00855003">
        <w:rPr>
          <w:lang w:val="es-ES_tradnl"/>
        </w:rPr>
        <w:lastRenderedPageBreak/>
        <w:t>4)</w:t>
      </w:r>
      <w:r w:rsidRPr="00855003">
        <w:rPr>
          <w:lang w:val="es-ES_tradnl"/>
        </w:rPr>
        <w:tab/>
      </w:r>
      <w:r w:rsidRPr="00855003">
        <w:rPr>
          <w:lang w:val="es-ES_tradnl"/>
        </w:rPr>
        <w:t>Servir de enlace con las Comisiones de Estudio del UIT-D con ayuda de los coordinadores de dichas Comisiones sobre el futuro de las Cuestiones de estudio. Los coordinadores podrían, entre otras cosas y previa solicitud de los miembros de la UIT, ayudarles a preparar contribuciones sobre el futuro de las Cuestiones.</w:t>
      </w:r>
    </w:p>
    <w:p w14:paraId="22F808FD" w14:textId="3593B32A" w:rsidR="00C6616E" w:rsidRPr="00855003" w:rsidRDefault="00C6616E" w:rsidP="00C6616E">
      <w:pPr>
        <w:pStyle w:val="enumlev1"/>
        <w:keepNext/>
        <w:keepLines/>
        <w:rPr>
          <w:lang w:val="es-ES_tradnl"/>
        </w:rPr>
      </w:pPr>
      <w:r w:rsidRPr="00855003">
        <w:rPr>
          <w:lang w:val="es-ES_tradnl"/>
        </w:rPr>
        <w:t>5)</w:t>
      </w:r>
      <w:r w:rsidRPr="00855003">
        <w:rPr>
          <w:lang w:val="es-ES_tradnl"/>
        </w:rPr>
        <w:tab/>
      </w:r>
      <w:r w:rsidRPr="00855003">
        <w:rPr>
          <w:lang w:val="es-ES_tradnl"/>
        </w:rPr>
        <w:t>Presentar informes periódicos al GADT.</w:t>
      </w:r>
    </w:p>
    <w:p w14:paraId="207DA994" w14:textId="2E67DF2C" w:rsidR="00C6616E" w:rsidRPr="00C6616E" w:rsidRDefault="00C6616E" w:rsidP="00C6616E">
      <w:pPr>
        <w:pStyle w:val="Heading1"/>
        <w:spacing w:after="120"/>
        <w:rPr>
          <w:bCs/>
          <w:lang w:val="es-ES_tradnl"/>
        </w:rPr>
      </w:pPr>
      <w:r w:rsidRPr="00855003">
        <w:rPr>
          <w:lang w:val="es-ES_tradnl"/>
        </w:rPr>
        <w:t>4</w:t>
      </w:r>
      <w:r w:rsidRPr="00855003">
        <w:rPr>
          <w:lang w:val="es-ES_tradnl"/>
        </w:rPr>
        <w:tab/>
      </w:r>
      <w:r w:rsidRPr="00C6616E">
        <w:rPr>
          <w:lang w:val="es-ES_tradnl"/>
        </w:rPr>
        <w:t>Resultados</w:t>
      </w:r>
      <w:r w:rsidRPr="00C6616E">
        <w:rPr>
          <w:bCs/>
          <w:lang w:val="es-ES_tradnl"/>
        </w:rPr>
        <w:t xml:space="preserve"> de la reunión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834"/>
      </w:tblGrid>
      <w:tr w:rsidR="00C6616E" w:rsidRPr="00C6616E" w14:paraId="566A8078" w14:textId="77777777" w:rsidTr="00CC489B">
        <w:trPr>
          <w:trHeight w:val="300"/>
          <w:tblHeader/>
        </w:trPr>
        <w:tc>
          <w:tcPr>
            <w:tcW w:w="2795" w:type="dxa"/>
            <w:shd w:val="clear" w:color="auto" w:fill="auto"/>
            <w:hideMark/>
          </w:tcPr>
          <w:p w14:paraId="0FDF5A2D" w14:textId="77777777" w:rsidR="00C6616E" w:rsidRPr="00855003" w:rsidRDefault="00C6616E" w:rsidP="00AA76DC">
            <w:pPr>
              <w:pStyle w:val="Tablehead"/>
              <w:jc w:val="left"/>
              <w:rPr>
                <w:lang w:val="es-ES_tradnl"/>
              </w:rPr>
            </w:pPr>
            <w:r w:rsidRPr="00855003">
              <w:rPr>
                <w:lang w:val="es-ES_tradnl"/>
              </w:rPr>
              <w:t>Informes de reuniones</w:t>
            </w:r>
          </w:p>
        </w:tc>
        <w:tc>
          <w:tcPr>
            <w:tcW w:w="6834" w:type="dxa"/>
            <w:shd w:val="clear" w:color="auto" w:fill="auto"/>
            <w:hideMark/>
          </w:tcPr>
          <w:p w14:paraId="069327CC" w14:textId="77777777" w:rsidR="00C6616E" w:rsidRPr="00855003" w:rsidRDefault="00C6616E" w:rsidP="00AA76DC">
            <w:pPr>
              <w:pStyle w:val="Tablehead"/>
              <w:jc w:val="left"/>
              <w:rPr>
                <w:lang w:val="es-ES_tradnl"/>
              </w:rPr>
            </w:pPr>
            <w:r w:rsidRPr="00855003">
              <w:rPr>
                <w:lang w:val="es-ES_tradnl"/>
              </w:rPr>
              <w:t>Resultados</w:t>
            </w:r>
          </w:p>
        </w:tc>
      </w:tr>
      <w:tr w:rsidR="00C6616E" w:rsidRPr="00C6616E" w14:paraId="436AA726" w14:textId="77777777" w:rsidTr="00CC489B">
        <w:trPr>
          <w:trHeight w:val="300"/>
        </w:trPr>
        <w:tc>
          <w:tcPr>
            <w:tcW w:w="2795" w:type="dxa"/>
            <w:shd w:val="clear" w:color="auto" w:fill="auto"/>
            <w:hideMark/>
          </w:tcPr>
          <w:p w14:paraId="4ECF60BF" w14:textId="3FB9120D" w:rsidR="00C6616E" w:rsidRPr="00855003" w:rsidRDefault="00C6616E" w:rsidP="00C6616E">
            <w:pPr>
              <w:pStyle w:val="Tabletext"/>
              <w:rPr>
                <w:lang w:val="es-ES_tradnl"/>
              </w:rPr>
            </w:pPr>
            <w:r w:rsidRPr="00855003">
              <w:rPr>
                <w:lang w:val="es-ES_tradnl"/>
              </w:rPr>
              <w:t>1ª reunión, celebrada el 4</w:t>
            </w:r>
            <w:r w:rsidR="00BD4A4C" w:rsidRPr="00855003">
              <w:rPr>
                <w:lang w:val="es-ES_tradnl"/>
              </w:rPr>
              <w:t> </w:t>
            </w:r>
            <w:r w:rsidRPr="00855003">
              <w:rPr>
                <w:lang w:val="es-ES_tradnl"/>
              </w:rPr>
              <w:t>de marzo de 2024</w:t>
            </w:r>
          </w:p>
        </w:tc>
        <w:tc>
          <w:tcPr>
            <w:tcW w:w="6834" w:type="dxa"/>
            <w:shd w:val="clear" w:color="auto" w:fill="auto"/>
            <w:hideMark/>
          </w:tcPr>
          <w:p w14:paraId="04BF6179" w14:textId="3ADF3E6D" w:rsidR="00C6616E" w:rsidRPr="00855003" w:rsidRDefault="00C6616E" w:rsidP="00C6616E">
            <w:pPr>
              <w:pStyle w:val="enumlev1"/>
              <w:rPr>
                <w:sz w:val="22"/>
                <w:szCs w:val="22"/>
                <w:lang w:val="es-ES_tradnl"/>
              </w:rPr>
            </w:pPr>
            <w:r w:rsidRPr="00855003">
              <w:rPr>
                <w:sz w:val="22"/>
                <w:szCs w:val="22"/>
                <w:lang w:val="es-ES_tradnl"/>
              </w:rPr>
              <w:t>–</w:t>
            </w:r>
            <w:r w:rsidRPr="00855003">
              <w:rPr>
                <w:sz w:val="22"/>
                <w:szCs w:val="22"/>
                <w:lang w:val="es-ES_tradnl"/>
              </w:rPr>
              <w:tab/>
            </w:r>
            <w:r w:rsidRPr="00855003">
              <w:rPr>
                <w:sz w:val="22"/>
                <w:szCs w:val="22"/>
                <w:lang w:val="es-ES_tradnl"/>
              </w:rPr>
              <w:t>Acuerdo sobre la composición del equipo directivo y el mandato del Grupo</w:t>
            </w:r>
            <w:r w:rsidR="00BD4A4C" w:rsidRPr="00855003">
              <w:rPr>
                <w:sz w:val="22"/>
                <w:szCs w:val="22"/>
                <w:lang w:val="es-ES_tradnl"/>
              </w:rPr>
              <w:t>.</w:t>
            </w:r>
          </w:p>
          <w:p w14:paraId="3D0B0984" w14:textId="216A9D3D" w:rsidR="00C6616E" w:rsidRPr="00855003" w:rsidRDefault="00C6616E" w:rsidP="00C6616E">
            <w:pPr>
              <w:pStyle w:val="enumlev1"/>
              <w:rPr>
                <w:sz w:val="22"/>
                <w:szCs w:val="22"/>
                <w:lang w:val="es-ES_tradnl"/>
              </w:rPr>
            </w:pPr>
            <w:r w:rsidRPr="00855003">
              <w:rPr>
                <w:sz w:val="22"/>
                <w:szCs w:val="22"/>
                <w:lang w:val="es-ES_tradnl"/>
              </w:rPr>
              <w:t>–</w:t>
            </w:r>
            <w:r w:rsidRPr="00855003">
              <w:rPr>
                <w:sz w:val="22"/>
                <w:szCs w:val="22"/>
                <w:lang w:val="es-ES_tradnl"/>
              </w:rPr>
              <w:tab/>
              <w:t>Acuerdo sobre las fechas de las futuras reuniones</w:t>
            </w:r>
            <w:r w:rsidR="00BD4A4C" w:rsidRPr="00855003">
              <w:rPr>
                <w:sz w:val="22"/>
                <w:szCs w:val="22"/>
                <w:lang w:val="es-ES_tradnl"/>
              </w:rPr>
              <w:t>.</w:t>
            </w:r>
          </w:p>
          <w:p w14:paraId="6B78ED62" w14:textId="121EE522" w:rsidR="00C6616E" w:rsidRPr="00855003" w:rsidRDefault="00C6616E" w:rsidP="00C6616E">
            <w:pPr>
              <w:pStyle w:val="enumlev1"/>
              <w:rPr>
                <w:sz w:val="22"/>
                <w:szCs w:val="22"/>
                <w:lang w:val="es-ES_tradnl"/>
              </w:rPr>
            </w:pPr>
            <w:r w:rsidRPr="00855003">
              <w:rPr>
                <w:sz w:val="22"/>
                <w:szCs w:val="22"/>
                <w:lang w:val="es-ES_tradnl"/>
              </w:rPr>
              <w:t>–</w:t>
            </w:r>
            <w:r w:rsidRPr="00855003">
              <w:rPr>
                <w:sz w:val="22"/>
                <w:szCs w:val="22"/>
                <w:lang w:val="es-ES_tradnl"/>
              </w:rPr>
              <w:tab/>
              <w:t>Examen del documento de referencia para el desarrollo de futuras Cuestiones de estudio</w:t>
            </w:r>
            <w:r w:rsidR="00BD4A4C" w:rsidRPr="00855003">
              <w:rPr>
                <w:sz w:val="22"/>
                <w:szCs w:val="22"/>
                <w:lang w:val="es-ES_tradnl"/>
              </w:rPr>
              <w:t>.</w:t>
            </w:r>
          </w:p>
          <w:p w14:paraId="1937C00A" w14:textId="6CD31FC7" w:rsidR="00C6616E" w:rsidRPr="00855003" w:rsidRDefault="00C6616E" w:rsidP="00C6616E">
            <w:pPr>
              <w:pStyle w:val="Tabletext"/>
              <w:rPr>
                <w:lang w:val="es-ES_tradnl"/>
              </w:rPr>
            </w:pPr>
            <w:r w:rsidRPr="00855003">
              <w:rPr>
                <w:lang w:val="es-ES_tradnl"/>
              </w:rPr>
              <w:t xml:space="preserve">El documento </w:t>
            </w:r>
            <w:hyperlink r:id="rId16" w:history="1">
              <w:r w:rsidRPr="00855003">
                <w:rPr>
                  <w:rStyle w:val="Hyperlink"/>
                  <w:lang w:val="es-ES_tradnl"/>
                </w:rPr>
                <w:t>TDAG-WG-futureSGQ/6</w:t>
              </w:r>
            </w:hyperlink>
            <w:r w:rsidRPr="00855003">
              <w:rPr>
                <w:lang w:val="es-ES_tradnl"/>
              </w:rPr>
              <w:t xml:space="preserve"> contiene el informe de la reunión.</w:t>
            </w:r>
          </w:p>
          <w:p w14:paraId="0ACF07CB" w14:textId="77777777" w:rsidR="00C6616E" w:rsidRPr="00855003" w:rsidRDefault="00C6616E" w:rsidP="00C6616E">
            <w:pPr>
              <w:pStyle w:val="Tabletext"/>
              <w:rPr>
                <w:lang w:val="es-ES_tradnl"/>
              </w:rPr>
            </w:pPr>
            <w:r w:rsidRPr="00855003">
              <w:rPr>
                <w:lang w:val="es-ES_tradnl"/>
              </w:rPr>
              <w:t>Los resultados se comunicaron al GADT-24.</w:t>
            </w:r>
          </w:p>
        </w:tc>
      </w:tr>
      <w:tr w:rsidR="00C6616E" w:rsidRPr="00C6616E" w14:paraId="40C3B82E" w14:textId="77777777" w:rsidTr="00CC489B">
        <w:trPr>
          <w:trHeight w:val="300"/>
        </w:trPr>
        <w:tc>
          <w:tcPr>
            <w:tcW w:w="2795" w:type="dxa"/>
            <w:shd w:val="clear" w:color="auto" w:fill="auto"/>
            <w:hideMark/>
          </w:tcPr>
          <w:p w14:paraId="6D9B43AE" w14:textId="61F76F29" w:rsidR="00C6616E" w:rsidRPr="00855003" w:rsidRDefault="00C6616E" w:rsidP="00C6616E">
            <w:pPr>
              <w:pStyle w:val="Tabletext"/>
              <w:rPr>
                <w:lang w:val="es-ES_tradnl"/>
              </w:rPr>
            </w:pPr>
            <w:r w:rsidRPr="00855003">
              <w:rPr>
                <w:lang w:val="es-ES_tradnl"/>
              </w:rPr>
              <w:t>2ª reunión, celebrada el 3</w:t>
            </w:r>
            <w:r w:rsidR="00BD4A4C" w:rsidRPr="00855003">
              <w:rPr>
                <w:lang w:val="es-ES_tradnl"/>
              </w:rPr>
              <w:t> </w:t>
            </w:r>
            <w:r w:rsidRPr="00855003">
              <w:rPr>
                <w:lang w:val="es-ES_tradnl"/>
              </w:rPr>
              <w:t>de septiembre de 2024</w:t>
            </w:r>
          </w:p>
        </w:tc>
        <w:tc>
          <w:tcPr>
            <w:tcW w:w="6834" w:type="dxa"/>
            <w:shd w:val="clear" w:color="auto" w:fill="auto"/>
            <w:hideMark/>
          </w:tcPr>
          <w:p w14:paraId="7880531B" w14:textId="46491721" w:rsidR="00C6616E" w:rsidRPr="00855003" w:rsidRDefault="00BD4A4C" w:rsidP="00C6616E">
            <w:pPr>
              <w:pStyle w:val="enumlev1"/>
              <w:rPr>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Acuerdo sobre el contenido del formulario de consulta en línea, así como sobre las fechas de inicio y finalización</w:t>
            </w:r>
            <w:r w:rsidRPr="00855003">
              <w:rPr>
                <w:sz w:val="22"/>
                <w:szCs w:val="22"/>
                <w:lang w:val="es-ES_tradnl"/>
              </w:rPr>
              <w:t>.</w:t>
            </w:r>
          </w:p>
          <w:p w14:paraId="6E013E66" w14:textId="5E568C42" w:rsidR="00C6616E" w:rsidRPr="00855003" w:rsidRDefault="00C6616E" w:rsidP="00C6616E">
            <w:pPr>
              <w:pStyle w:val="Tabletext"/>
              <w:rPr>
                <w:lang w:val="es-ES_tradnl"/>
              </w:rPr>
            </w:pPr>
            <w:r w:rsidRPr="00855003">
              <w:rPr>
                <w:lang w:val="es-ES_tradnl"/>
              </w:rPr>
              <w:t xml:space="preserve">El Documento </w:t>
            </w:r>
            <w:hyperlink r:id="rId17" w:history="1">
              <w:r w:rsidRPr="00855003">
                <w:rPr>
                  <w:rStyle w:val="Hyperlink"/>
                  <w:lang w:val="es-ES_tradnl"/>
                </w:rPr>
                <w:t>TDAG-WG-futureSGQ/10</w:t>
              </w:r>
            </w:hyperlink>
            <w:r w:rsidRPr="00855003">
              <w:rPr>
                <w:lang w:val="es-ES_tradnl"/>
              </w:rPr>
              <w:t xml:space="preserve"> contiene el informe de la reunión.</w:t>
            </w:r>
          </w:p>
        </w:tc>
      </w:tr>
      <w:tr w:rsidR="00C6616E" w:rsidRPr="00C6616E" w14:paraId="7E5A42C8" w14:textId="77777777" w:rsidTr="00CC489B">
        <w:trPr>
          <w:trHeight w:val="300"/>
        </w:trPr>
        <w:tc>
          <w:tcPr>
            <w:tcW w:w="2795" w:type="dxa"/>
            <w:shd w:val="clear" w:color="auto" w:fill="auto"/>
            <w:hideMark/>
          </w:tcPr>
          <w:p w14:paraId="2F7D908F" w14:textId="3057B8CB" w:rsidR="00C6616E" w:rsidRPr="00855003" w:rsidRDefault="00C6616E" w:rsidP="00C6616E">
            <w:pPr>
              <w:pStyle w:val="Tabletext"/>
              <w:rPr>
                <w:lang w:val="es-ES_tradnl"/>
              </w:rPr>
            </w:pPr>
            <w:r w:rsidRPr="00855003">
              <w:rPr>
                <w:lang w:val="es-ES_tradnl"/>
              </w:rPr>
              <w:t>3ª reunión, celebrada el 3</w:t>
            </w:r>
            <w:r w:rsidR="00BD4A4C" w:rsidRPr="00855003">
              <w:rPr>
                <w:lang w:val="es-ES_tradnl"/>
              </w:rPr>
              <w:t> </w:t>
            </w:r>
            <w:r w:rsidRPr="00855003">
              <w:rPr>
                <w:lang w:val="es-ES_tradnl"/>
              </w:rPr>
              <w:t>de diciembre de 2024</w:t>
            </w:r>
          </w:p>
        </w:tc>
        <w:tc>
          <w:tcPr>
            <w:tcW w:w="6834" w:type="dxa"/>
            <w:shd w:val="clear" w:color="auto" w:fill="auto"/>
            <w:hideMark/>
          </w:tcPr>
          <w:p w14:paraId="7F1F7B3D" w14:textId="6082C2F3"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Presentación de los resultados de la consulta en línea</w:t>
            </w:r>
            <w:r w:rsidRPr="00855003">
              <w:rPr>
                <w:sz w:val="22"/>
                <w:szCs w:val="22"/>
                <w:lang w:val="es-ES_tradnl"/>
              </w:rPr>
              <w:t>.</w:t>
            </w:r>
          </w:p>
          <w:p w14:paraId="75C7C353" w14:textId="137DC2EA"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Examen de las contribuciones presentadas por los miembros (UAT, CE 1)</w:t>
            </w:r>
            <w:r w:rsidRPr="00855003">
              <w:rPr>
                <w:sz w:val="22"/>
                <w:szCs w:val="22"/>
                <w:lang w:val="es-ES_tradnl"/>
              </w:rPr>
              <w:t>.</w:t>
            </w:r>
          </w:p>
          <w:p w14:paraId="0B9D4436" w14:textId="5AAB4E4B"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Acuerdo para que la Presidencia prepare un proyecto de revisión de ciertos extractos de los Anexos 1 y 2 de la Resolución</w:t>
            </w:r>
            <w:r w:rsidRPr="00855003">
              <w:rPr>
                <w:sz w:val="22"/>
                <w:szCs w:val="22"/>
                <w:lang w:val="es-ES_tradnl"/>
              </w:rPr>
              <w:t> </w:t>
            </w:r>
            <w:r w:rsidR="00C6616E" w:rsidRPr="00855003">
              <w:rPr>
                <w:sz w:val="22"/>
                <w:szCs w:val="22"/>
                <w:lang w:val="es-ES_tradnl"/>
              </w:rPr>
              <w:t>2</w:t>
            </w:r>
            <w:r w:rsidRPr="00855003">
              <w:rPr>
                <w:sz w:val="22"/>
                <w:szCs w:val="22"/>
                <w:lang w:val="es-ES_tradnl"/>
              </w:rPr>
              <w:t> </w:t>
            </w:r>
            <w:r w:rsidR="00C6616E" w:rsidRPr="00855003">
              <w:rPr>
                <w:sz w:val="22"/>
                <w:szCs w:val="22"/>
                <w:lang w:val="es-ES_tradnl"/>
              </w:rPr>
              <w:t>(Rev.</w:t>
            </w:r>
            <w:r w:rsidRPr="00855003">
              <w:rPr>
                <w:sz w:val="22"/>
                <w:szCs w:val="22"/>
                <w:lang w:val="es-ES_tradnl"/>
              </w:rPr>
              <w:t> </w:t>
            </w:r>
            <w:r w:rsidR="00C6616E" w:rsidRPr="00855003">
              <w:rPr>
                <w:sz w:val="22"/>
                <w:szCs w:val="22"/>
                <w:lang w:val="es-ES_tradnl"/>
              </w:rPr>
              <w:t>Kigali, 2022) de la CMDT, incluidos los mandatos de las Cuestiones de estudio. La revisión (primer proyecto de documento refundido) se basará los resultados de la consulta en línea, las contribuciones examinadas y los debates celebrados durante la reunión.</w:t>
            </w:r>
          </w:p>
          <w:p w14:paraId="2B4E853D" w14:textId="040FD39F" w:rsidR="00C6616E" w:rsidRPr="00855003" w:rsidRDefault="00C6616E" w:rsidP="00C6616E">
            <w:pPr>
              <w:pStyle w:val="Tabletext"/>
              <w:rPr>
                <w:lang w:val="es-ES_tradnl"/>
              </w:rPr>
            </w:pPr>
            <w:r w:rsidRPr="00855003">
              <w:rPr>
                <w:lang w:val="es-ES_tradnl"/>
              </w:rPr>
              <w:t xml:space="preserve">El Documento </w:t>
            </w:r>
            <w:hyperlink r:id="rId18" w:history="1">
              <w:r w:rsidRPr="00855003">
                <w:rPr>
                  <w:rStyle w:val="Hyperlink"/>
                  <w:lang w:val="es-ES_tradnl"/>
                </w:rPr>
                <w:t>TDAG-WG-futureSGQ/16</w:t>
              </w:r>
            </w:hyperlink>
            <w:r w:rsidRPr="00855003">
              <w:rPr>
                <w:lang w:val="es-ES_tradnl"/>
              </w:rPr>
              <w:t xml:space="preserve"> contiene el informe de la reunión.</w:t>
            </w:r>
          </w:p>
        </w:tc>
      </w:tr>
      <w:tr w:rsidR="00C6616E" w:rsidRPr="00C6616E" w14:paraId="72CC1137" w14:textId="77777777" w:rsidTr="00CC489B">
        <w:trPr>
          <w:trHeight w:val="300"/>
        </w:trPr>
        <w:tc>
          <w:tcPr>
            <w:tcW w:w="2795" w:type="dxa"/>
            <w:shd w:val="clear" w:color="auto" w:fill="auto"/>
            <w:hideMark/>
          </w:tcPr>
          <w:p w14:paraId="67C0F9C0" w14:textId="3130D978" w:rsidR="00C6616E" w:rsidRPr="00855003" w:rsidRDefault="00C6616E" w:rsidP="00C6616E">
            <w:pPr>
              <w:pStyle w:val="Tabletext"/>
              <w:rPr>
                <w:lang w:val="es-ES_tradnl"/>
              </w:rPr>
            </w:pPr>
            <w:r w:rsidRPr="00855003">
              <w:rPr>
                <w:lang w:val="es-ES_tradnl"/>
              </w:rPr>
              <w:t>4ª reunión, celebrada el 21</w:t>
            </w:r>
            <w:r w:rsidR="00BD4A4C" w:rsidRPr="00855003">
              <w:rPr>
                <w:lang w:val="es-ES_tradnl"/>
              </w:rPr>
              <w:t> </w:t>
            </w:r>
            <w:r w:rsidRPr="00855003">
              <w:rPr>
                <w:lang w:val="es-ES_tradnl"/>
              </w:rPr>
              <w:t xml:space="preserve">de enero de 2025 </w:t>
            </w:r>
          </w:p>
        </w:tc>
        <w:tc>
          <w:tcPr>
            <w:tcW w:w="6834" w:type="dxa"/>
            <w:shd w:val="clear" w:color="auto" w:fill="auto"/>
            <w:hideMark/>
          </w:tcPr>
          <w:p w14:paraId="713A27C5" w14:textId="4F7E2801"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 xml:space="preserve">Examen del primer proyecto de documento </w:t>
            </w:r>
            <w:hyperlink r:id="rId19" w:history="1">
              <w:r w:rsidR="00C6616E" w:rsidRPr="00855003">
                <w:rPr>
                  <w:rStyle w:val="Hyperlink"/>
                  <w:sz w:val="22"/>
                  <w:szCs w:val="22"/>
                  <w:lang w:val="es-ES_tradnl"/>
                </w:rPr>
                <w:t>TDAG</w:t>
              </w:r>
              <w:r w:rsidRPr="00855003">
                <w:rPr>
                  <w:rStyle w:val="Hyperlink"/>
                  <w:sz w:val="22"/>
                  <w:szCs w:val="22"/>
                  <w:lang w:val="es-ES_tradnl"/>
                </w:rPr>
                <w:noBreakHyphen/>
              </w:r>
              <w:r w:rsidR="00C6616E" w:rsidRPr="00855003">
                <w:rPr>
                  <w:rStyle w:val="Hyperlink"/>
                  <w:sz w:val="22"/>
                  <w:szCs w:val="22"/>
                  <w:lang w:val="es-ES_tradnl"/>
                </w:rPr>
                <w:t>WG</w:t>
              </w:r>
              <w:r w:rsidRPr="00855003">
                <w:rPr>
                  <w:rStyle w:val="Hyperlink"/>
                  <w:sz w:val="22"/>
                  <w:szCs w:val="22"/>
                  <w:lang w:val="es-ES_tradnl"/>
                </w:rPr>
                <w:noBreakHyphen/>
              </w:r>
              <w:r w:rsidR="00C6616E" w:rsidRPr="00855003">
                <w:rPr>
                  <w:rStyle w:val="Hyperlink"/>
                  <w:sz w:val="22"/>
                  <w:szCs w:val="22"/>
                  <w:lang w:val="es-ES_tradnl"/>
                </w:rPr>
                <w:t>futureSGQ/23</w:t>
              </w:r>
            </w:hyperlink>
            <w:r w:rsidR="00C6616E" w:rsidRPr="00855003">
              <w:rPr>
                <w:sz w:val="22"/>
                <w:szCs w:val="22"/>
                <w:lang w:val="es-ES_tradnl"/>
              </w:rPr>
              <w:t xml:space="preserve"> refundido</w:t>
            </w:r>
            <w:r w:rsidR="00855003" w:rsidRPr="00855003">
              <w:rPr>
                <w:sz w:val="22"/>
                <w:szCs w:val="22"/>
                <w:lang w:val="es-ES_tradnl"/>
              </w:rPr>
              <w:t>.</w:t>
            </w:r>
          </w:p>
          <w:p w14:paraId="5F14956B" w14:textId="35D19E4F"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Examen de las contribuciones presentadas los miembros (APT, Reino Unido et al., China, CE 1, CE 2)</w:t>
            </w:r>
            <w:r w:rsidR="00855003" w:rsidRPr="00855003">
              <w:rPr>
                <w:sz w:val="22"/>
                <w:szCs w:val="22"/>
                <w:lang w:val="es-ES_tradnl"/>
              </w:rPr>
              <w:t>.</w:t>
            </w:r>
          </w:p>
          <w:p w14:paraId="33B51698" w14:textId="0169F4B1"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Acuerdo para actualizar el primer proyecto de documento refundido de acuerdo con las contribuciones examinadas, los debates mantenidos en las reuniones y las consultas posteriores que se acuerden en la reunión.</w:t>
            </w:r>
          </w:p>
          <w:p w14:paraId="45308E33" w14:textId="77777777" w:rsidR="00C6616E" w:rsidRPr="00855003" w:rsidRDefault="00C6616E" w:rsidP="00C6616E">
            <w:pPr>
              <w:pStyle w:val="Tabletext"/>
              <w:rPr>
                <w:lang w:val="es-ES_tradnl"/>
              </w:rPr>
            </w:pPr>
            <w:r w:rsidRPr="00855003">
              <w:rPr>
                <w:lang w:val="es-ES_tradnl"/>
              </w:rPr>
              <w:t xml:space="preserve">El Documento </w:t>
            </w:r>
            <w:hyperlink r:id="rId20" w:history="1">
              <w:r w:rsidRPr="00855003">
                <w:rPr>
                  <w:rStyle w:val="Hyperlink"/>
                  <w:lang w:val="es-ES_tradnl"/>
                </w:rPr>
                <w:t>TDAG-WG-futureSGQ/25</w:t>
              </w:r>
            </w:hyperlink>
            <w:r w:rsidRPr="00855003">
              <w:rPr>
                <w:lang w:val="es-ES_tradnl"/>
              </w:rPr>
              <w:t xml:space="preserve"> contiene el informe de la reunión.</w:t>
            </w:r>
          </w:p>
        </w:tc>
      </w:tr>
      <w:tr w:rsidR="00C6616E" w:rsidRPr="00C6616E" w14:paraId="7DBBDEEF" w14:textId="77777777" w:rsidTr="00CC489B">
        <w:trPr>
          <w:trHeight w:val="300"/>
        </w:trPr>
        <w:tc>
          <w:tcPr>
            <w:tcW w:w="2795" w:type="dxa"/>
            <w:shd w:val="clear" w:color="auto" w:fill="auto"/>
          </w:tcPr>
          <w:p w14:paraId="19BD7141" w14:textId="22276CC9" w:rsidR="00C6616E" w:rsidRPr="00855003" w:rsidRDefault="00C6616E" w:rsidP="00C6616E">
            <w:pPr>
              <w:pStyle w:val="Tabletext"/>
              <w:rPr>
                <w:lang w:val="es-ES_tradnl"/>
              </w:rPr>
            </w:pPr>
            <w:r w:rsidRPr="00855003">
              <w:rPr>
                <w:lang w:val="es-ES_tradnl"/>
              </w:rPr>
              <w:lastRenderedPageBreak/>
              <w:t>5ª reunión, celebrada el 4</w:t>
            </w:r>
            <w:r w:rsidR="00855003" w:rsidRPr="00855003">
              <w:rPr>
                <w:lang w:val="es-ES_tradnl"/>
              </w:rPr>
              <w:t> </w:t>
            </w:r>
            <w:r w:rsidRPr="00855003">
              <w:rPr>
                <w:lang w:val="es-ES_tradnl"/>
              </w:rPr>
              <w:t>de marzo de 2025</w:t>
            </w:r>
          </w:p>
        </w:tc>
        <w:tc>
          <w:tcPr>
            <w:tcW w:w="6834" w:type="dxa"/>
            <w:shd w:val="clear" w:color="auto" w:fill="auto"/>
          </w:tcPr>
          <w:p w14:paraId="13AE9146" w14:textId="5BFA9739" w:rsidR="00C6616E" w:rsidRPr="00855003" w:rsidRDefault="00BD4A4C" w:rsidP="00855003">
            <w:pPr>
              <w:pStyle w:val="enumlev1"/>
              <w:keepNext/>
              <w:keepLines/>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 xml:space="preserve">Examen del segundo proyecto de documento </w:t>
            </w:r>
            <w:hyperlink r:id="rId21" w:history="1">
              <w:r w:rsidR="00C6616E" w:rsidRPr="00855003">
                <w:rPr>
                  <w:rStyle w:val="Hyperlink"/>
                  <w:sz w:val="22"/>
                  <w:szCs w:val="22"/>
                  <w:lang w:val="es-ES_tradnl"/>
                </w:rPr>
                <w:t>TDAG</w:t>
              </w:r>
              <w:r w:rsidR="00855003" w:rsidRPr="00855003">
                <w:rPr>
                  <w:rStyle w:val="Hyperlink"/>
                  <w:sz w:val="22"/>
                  <w:szCs w:val="22"/>
                  <w:lang w:val="es-ES_tradnl"/>
                </w:rPr>
                <w:noBreakHyphen/>
              </w:r>
              <w:r w:rsidR="00C6616E" w:rsidRPr="00855003">
                <w:rPr>
                  <w:rStyle w:val="Hyperlink"/>
                  <w:sz w:val="22"/>
                  <w:szCs w:val="22"/>
                  <w:lang w:val="es-ES_tradnl"/>
                </w:rPr>
                <w:t>WG</w:t>
              </w:r>
              <w:r w:rsidR="00855003" w:rsidRPr="00855003">
                <w:rPr>
                  <w:rStyle w:val="Hyperlink"/>
                  <w:sz w:val="22"/>
                  <w:szCs w:val="22"/>
                  <w:lang w:val="es-ES_tradnl"/>
                </w:rPr>
                <w:noBreakHyphen/>
              </w:r>
              <w:r w:rsidR="00C6616E" w:rsidRPr="00855003">
                <w:rPr>
                  <w:rStyle w:val="Hyperlink"/>
                  <w:sz w:val="22"/>
                  <w:szCs w:val="22"/>
                  <w:lang w:val="es-ES_tradnl"/>
                </w:rPr>
                <w:t>futureSGQ/29</w:t>
              </w:r>
            </w:hyperlink>
            <w:r w:rsidR="00C6616E" w:rsidRPr="00855003">
              <w:rPr>
                <w:sz w:val="22"/>
                <w:szCs w:val="22"/>
                <w:lang w:val="es-ES_tradnl"/>
              </w:rPr>
              <w:t xml:space="preserve"> refundido</w:t>
            </w:r>
            <w:r w:rsidR="00855003" w:rsidRPr="00855003">
              <w:rPr>
                <w:sz w:val="22"/>
                <w:szCs w:val="22"/>
                <w:lang w:val="es-ES_tradnl"/>
              </w:rPr>
              <w:t>.</w:t>
            </w:r>
          </w:p>
          <w:p w14:paraId="2B07E8EC" w14:textId="02099B15" w:rsidR="00C6616E" w:rsidRPr="00855003" w:rsidRDefault="00BD4A4C" w:rsidP="00855003">
            <w:pPr>
              <w:pStyle w:val="enumlev1"/>
              <w:keepNext/>
              <w:keepLines/>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Examen de las contribuciones presentadas los miembros (UAT, China, Egipto, IAGDI-CRO, CE 1)</w:t>
            </w:r>
            <w:r w:rsidR="00855003" w:rsidRPr="00855003">
              <w:rPr>
                <w:sz w:val="22"/>
                <w:szCs w:val="22"/>
                <w:lang w:val="es-ES_tradnl"/>
              </w:rPr>
              <w:t>.</w:t>
            </w:r>
          </w:p>
          <w:p w14:paraId="697F6BF1" w14:textId="75143254" w:rsidR="00C6616E" w:rsidRPr="00855003" w:rsidRDefault="00BD4A4C" w:rsidP="00BD4A4C">
            <w:pPr>
              <w:pStyle w:val="enumlev1"/>
              <w:rPr>
                <w:sz w:val="22"/>
                <w:szCs w:val="22"/>
                <w:lang w:val="es-ES_tradnl"/>
              </w:rPr>
            </w:pPr>
            <w:r w:rsidRPr="00855003">
              <w:rPr>
                <w:sz w:val="22"/>
                <w:szCs w:val="22"/>
                <w:lang w:val="es-ES_tradnl"/>
              </w:rPr>
              <w:t>–</w:t>
            </w:r>
            <w:r w:rsidRPr="00855003">
              <w:rPr>
                <w:sz w:val="22"/>
                <w:szCs w:val="22"/>
                <w:lang w:val="es-ES_tradnl"/>
              </w:rPr>
              <w:tab/>
            </w:r>
            <w:r w:rsidR="00C6616E" w:rsidRPr="00855003">
              <w:rPr>
                <w:sz w:val="22"/>
                <w:szCs w:val="22"/>
                <w:lang w:val="es-ES_tradnl"/>
              </w:rPr>
              <w:t>Acuerdo para actualizar el segundo proyecto de documento refundido de acuerdo con las contribuciones examinadas, los debates mantenidos en las reuniones y las consultas posteriores que se acuerden en la reunión.</w:t>
            </w:r>
          </w:p>
          <w:p w14:paraId="585CDDF5" w14:textId="284E4A19" w:rsidR="00C6616E" w:rsidRPr="00855003" w:rsidRDefault="00C6616E" w:rsidP="00C6616E">
            <w:pPr>
              <w:pStyle w:val="Tabletext"/>
              <w:rPr>
                <w:lang w:val="es-ES_tradnl"/>
              </w:rPr>
            </w:pPr>
            <w:r w:rsidRPr="00855003">
              <w:rPr>
                <w:lang w:val="es-ES_tradnl"/>
              </w:rPr>
              <w:t xml:space="preserve">El Documento </w:t>
            </w:r>
            <w:hyperlink r:id="rId22" w:history="1">
              <w:r w:rsidRPr="00855003">
                <w:rPr>
                  <w:rStyle w:val="Hyperlink"/>
                  <w:lang w:val="es-ES_tradnl"/>
                </w:rPr>
                <w:t>TDAG-WG-futureSGQ/34</w:t>
              </w:r>
            </w:hyperlink>
            <w:r w:rsidRPr="00855003">
              <w:rPr>
                <w:lang w:val="es-ES_tradnl"/>
              </w:rPr>
              <w:t xml:space="preserve"> contiene el informe de la reunión.</w:t>
            </w:r>
          </w:p>
        </w:tc>
      </w:tr>
      <w:tr w:rsidR="00C6616E" w:rsidRPr="00C6616E" w14:paraId="1A5C4A5A" w14:textId="77777777" w:rsidTr="00CC489B">
        <w:trPr>
          <w:trHeight w:val="300"/>
        </w:trPr>
        <w:tc>
          <w:tcPr>
            <w:tcW w:w="2795" w:type="dxa"/>
            <w:shd w:val="clear" w:color="auto" w:fill="auto"/>
          </w:tcPr>
          <w:p w14:paraId="2B647C59" w14:textId="77777777" w:rsidR="00C6616E" w:rsidRPr="00855003" w:rsidRDefault="00C6616E" w:rsidP="00C6616E">
            <w:pPr>
              <w:pStyle w:val="Tabletext"/>
              <w:rPr>
                <w:lang w:val="es-ES_tradnl"/>
              </w:rPr>
            </w:pPr>
            <w:r w:rsidRPr="00855003">
              <w:rPr>
                <w:lang w:val="es-ES_tradnl"/>
              </w:rPr>
              <w:t xml:space="preserve">6ª reunión, celebrada el 16 de abril de 2025 </w:t>
            </w:r>
          </w:p>
        </w:tc>
        <w:tc>
          <w:tcPr>
            <w:tcW w:w="6834" w:type="dxa"/>
            <w:shd w:val="clear" w:color="auto" w:fill="auto"/>
          </w:tcPr>
          <w:p w14:paraId="4903302F" w14:textId="333130BF" w:rsidR="00C6616E" w:rsidRPr="00855003" w:rsidRDefault="00BD4A4C" w:rsidP="00BD4A4C">
            <w:pPr>
              <w:pStyle w:val="enumlev1"/>
              <w:rPr>
                <w:lang w:val="es-ES_tradnl"/>
              </w:rPr>
            </w:pPr>
            <w:r w:rsidRPr="00855003">
              <w:rPr>
                <w:sz w:val="22"/>
                <w:szCs w:val="22"/>
                <w:lang w:val="es-ES_tradnl"/>
              </w:rPr>
              <w:t>–</w:t>
            </w:r>
            <w:r w:rsidRPr="00855003">
              <w:rPr>
                <w:sz w:val="22"/>
                <w:szCs w:val="22"/>
                <w:lang w:val="es-ES_tradnl"/>
              </w:rPr>
              <w:tab/>
            </w:r>
            <w:r w:rsidR="00C6616E" w:rsidRPr="00855003">
              <w:rPr>
                <w:sz w:val="22"/>
                <w:szCs w:val="22"/>
                <w:highlight w:val="lightGray"/>
                <w:lang w:val="es-ES_tradnl"/>
              </w:rPr>
              <w:t>Se incluirá a su debido tiempo</w:t>
            </w:r>
            <w:r w:rsidR="00855003" w:rsidRPr="00855003">
              <w:rPr>
                <w:sz w:val="22"/>
                <w:szCs w:val="22"/>
                <w:lang w:val="es-ES_tradnl"/>
              </w:rPr>
              <w:t>.</w:t>
            </w:r>
          </w:p>
        </w:tc>
      </w:tr>
    </w:tbl>
    <w:p w14:paraId="619D18EA" w14:textId="77777777" w:rsidR="00C6616E" w:rsidRPr="00C6616E" w:rsidRDefault="00C6616E" w:rsidP="00C6616E">
      <w:pPr>
        <w:rPr>
          <w:lang w:val="es-ES_tradnl"/>
        </w:rPr>
      </w:pPr>
      <w:r w:rsidRPr="00C6616E">
        <w:rPr>
          <w:lang w:val="es-ES_tradnl"/>
        </w:rPr>
        <w:t>En el Anexo 2 se ha incluido un resumen de las reuniones celebradas tras el GADT-24.</w:t>
      </w:r>
    </w:p>
    <w:p w14:paraId="62D1A804" w14:textId="68A0C50C" w:rsidR="00C6616E" w:rsidRPr="00C6616E" w:rsidRDefault="00C6616E" w:rsidP="00C6616E">
      <w:pPr>
        <w:pStyle w:val="Heading1"/>
        <w:rPr>
          <w:bCs/>
          <w:lang w:val="es-ES_tradnl"/>
        </w:rPr>
      </w:pPr>
      <w:r w:rsidRPr="00855003">
        <w:rPr>
          <w:lang w:val="es-ES_tradnl"/>
        </w:rPr>
        <w:t>5</w:t>
      </w:r>
      <w:r w:rsidRPr="00855003">
        <w:rPr>
          <w:lang w:val="es-ES_tradnl"/>
        </w:rPr>
        <w:tab/>
      </w:r>
      <w:r w:rsidRPr="00C6616E">
        <w:rPr>
          <w:lang w:val="es-ES_tradnl"/>
        </w:rPr>
        <w:t>Versión</w:t>
      </w:r>
      <w:r w:rsidRPr="00C6616E">
        <w:rPr>
          <w:bCs/>
          <w:lang w:val="es-ES_tradnl"/>
        </w:rPr>
        <w:t xml:space="preserve"> final del documento refundido</w:t>
      </w:r>
    </w:p>
    <w:p w14:paraId="20278795" w14:textId="409A8495" w:rsidR="00C6616E" w:rsidRPr="00C6616E" w:rsidRDefault="00C6616E" w:rsidP="00C6616E">
      <w:pPr>
        <w:rPr>
          <w:lang w:val="es-ES_tradnl"/>
        </w:rPr>
      </w:pPr>
      <w:r w:rsidRPr="00C6616E">
        <w:rPr>
          <w:lang w:val="es-ES_tradnl"/>
        </w:rPr>
        <w:t>Tras las amplias consultas realizadas, se propone una versión final del documento refundido (</w:t>
      </w:r>
      <w:r w:rsidRPr="00C6616E">
        <w:rPr>
          <w:highlight w:val="lightGray"/>
          <w:lang w:val="es-ES_tradnl"/>
        </w:rPr>
        <w:t>el número de documento se incluirá tras la reunión del 16 de abril de 2025</w:t>
      </w:r>
      <w:r w:rsidRPr="00C6616E">
        <w:rPr>
          <w:lang w:val="es-ES_tradnl"/>
        </w:rPr>
        <w:t>) para su uso como documento base en la CMDT-25, en lugar de los anexos 1 y 2 a la Resolución</w:t>
      </w:r>
      <w:r w:rsidR="00855003" w:rsidRPr="00855003">
        <w:rPr>
          <w:lang w:val="es-ES_tradnl"/>
        </w:rPr>
        <w:t> </w:t>
      </w:r>
      <w:r w:rsidRPr="00C6616E">
        <w:rPr>
          <w:lang w:val="es-ES_tradnl"/>
        </w:rPr>
        <w:t>2</w:t>
      </w:r>
      <w:r w:rsidR="00855003" w:rsidRPr="00855003">
        <w:rPr>
          <w:lang w:val="es-ES_tradnl"/>
        </w:rPr>
        <w:t xml:space="preserve"> </w:t>
      </w:r>
      <w:r w:rsidRPr="00C6616E">
        <w:rPr>
          <w:lang w:val="es-ES_tradnl"/>
        </w:rPr>
        <w:t>(Rev. Kigali, 2022) de la CMDT y los correspondientes mandatos de las Cuestiones de las Comisiones de Estudio.</w:t>
      </w:r>
    </w:p>
    <w:p w14:paraId="278928B6" w14:textId="75051D42" w:rsidR="00C6616E" w:rsidRPr="00C6616E" w:rsidRDefault="00C6616E" w:rsidP="00C6616E">
      <w:pPr>
        <w:rPr>
          <w:lang w:val="es-ES_tradnl"/>
        </w:rPr>
      </w:pPr>
      <w:r w:rsidRPr="00C6616E">
        <w:rPr>
          <w:lang w:val="es-ES_tradnl"/>
        </w:rPr>
        <w:t>Esta versión final constituye una guía para todos los miembros interesados en presentar contribuciones a la CMDT-25 en relación con los Anexos 1 y 2 a la Resolución</w:t>
      </w:r>
      <w:r w:rsidR="00855003" w:rsidRPr="00855003">
        <w:rPr>
          <w:lang w:val="es-ES_tradnl"/>
        </w:rPr>
        <w:t> </w:t>
      </w:r>
      <w:r w:rsidRPr="00C6616E">
        <w:rPr>
          <w:lang w:val="es-ES_tradnl"/>
        </w:rPr>
        <w:t>2</w:t>
      </w:r>
      <w:r w:rsidR="00855003" w:rsidRPr="00855003">
        <w:rPr>
          <w:lang w:val="es-ES_tradnl"/>
        </w:rPr>
        <w:t xml:space="preserve"> </w:t>
      </w:r>
      <w:r w:rsidRPr="00C6616E">
        <w:rPr>
          <w:lang w:val="es-ES_tradnl"/>
        </w:rPr>
        <w:t>(Rev. Kigali, 2022) de la CMDT, incluido el mandato de las Cuestiones de las Comisiones de Estudio.</w:t>
      </w:r>
    </w:p>
    <w:p w14:paraId="53EB8FD4" w14:textId="77777777" w:rsidR="00C6616E" w:rsidRPr="00C6616E" w:rsidRDefault="00C6616E" w:rsidP="00C6616E">
      <w:pPr>
        <w:rPr>
          <w:lang w:val="es-ES_tradnl"/>
        </w:rPr>
      </w:pPr>
      <w:r w:rsidRPr="00C6616E">
        <w:rPr>
          <w:lang w:val="es-ES_tradnl"/>
        </w:rPr>
        <w:t>Las principales propuestas consisten en:</w:t>
      </w:r>
    </w:p>
    <w:p w14:paraId="0EF99D52" w14:textId="30DC43C8" w:rsidR="00C6616E" w:rsidRPr="00855003" w:rsidRDefault="00BD4A4C" w:rsidP="00BD4A4C">
      <w:pPr>
        <w:pStyle w:val="enumlev1"/>
        <w:rPr>
          <w:lang w:val="es-ES_tradnl"/>
        </w:rPr>
      </w:pPr>
      <w:r w:rsidRPr="00855003">
        <w:rPr>
          <w:sz w:val="22"/>
          <w:szCs w:val="22"/>
          <w:lang w:val="es-ES_tradnl"/>
        </w:rPr>
        <w:t>–</w:t>
      </w:r>
      <w:r w:rsidRPr="00855003">
        <w:rPr>
          <w:sz w:val="22"/>
          <w:szCs w:val="22"/>
          <w:lang w:val="es-ES_tradnl"/>
        </w:rPr>
        <w:tab/>
      </w:r>
      <w:r w:rsidR="00C6616E" w:rsidRPr="00855003">
        <w:rPr>
          <w:lang w:val="es-ES_tradnl"/>
        </w:rPr>
        <w:t>Mantener 2 Comisiones de Estudio, con un título revisado más breve para la CE 1.</w:t>
      </w:r>
    </w:p>
    <w:p w14:paraId="19151C72" w14:textId="6879D989" w:rsidR="00C6616E" w:rsidRPr="00855003" w:rsidRDefault="00BD4A4C" w:rsidP="00BD4A4C">
      <w:pPr>
        <w:pStyle w:val="enumlev1"/>
        <w:rPr>
          <w:lang w:val="es-ES_tradnl"/>
        </w:rPr>
      </w:pPr>
      <w:r w:rsidRPr="00855003">
        <w:rPr>
          <w:sz w:val="22"/>
          <w:szCs w:val="22"/>
          <w:lang w:val="es-ES_tradnl"/>
        </w:rPr>
        <w:t>–</w:t>
      </w:r>
      <w:r w:rsidRPr="00855003">
        <w:rPr>
          <w:sz w:val="22"/>
          <w:szCs w:val="22"/>
          <w:lang w:val="es-ES_tradnl"/>
        </w:rPr>
        <w:tab/>
      </w:r>
      <w:r w:rsidR="00C6616E" w:rsidRPr="00855003">
        <w:rPr>
          <w:lang w:val="es-ES_tradnl"/>
        </w:rPr>
        <w:t>Definir 5 Cuestiones de estudio para cada Comisión de Estudio a fin de reducir las duplicaciones de temas/contribuciones y utilizar los recursos con mayor eficiencia. De aprobarse esta propuesta, las reuniones de los Grupos de Relator podrían celebrarse en una semana y la duración de las reuniones consecutivas de los Grupos de Relator de las Comisiones de Estudio 1 y 2 podría reducirse de cuatro a dos semanas.</w:t>
      </w:r>
    </w:p>
    <w:p w14:paraId="59F10A18" w14:textId="0459D3B5" w:rsidR="00C6616E" w:rsidRPr="00855003" w:rsidRDefault="00BD4A4C" w:rsidP="00BD4A4C">
      <w:pPr>
        <w:pStyle w:val="enumlev1"/>
        <w:rPr>
          <w:lang w:val="es-ES_tradnl"/>
        </w:rPr>
      </w:pPr>
      <w:r w:rsidRPr="00855003">
        <w:rPr>
          <w:sz w:val="22"/>
          <w:szCs w:val="22"/>
          <w:lang w:val="es-ES_tradnl"/>
        </w:rPr>
        <w:t>–</w:t>
      </w:r>
      <w:r w:rsidRPr="00855003">
        <w:rPr>
          <w:sz w:val="22"/>
          <w:szCs w:val="22"/>
          <w:lang w:val="es-ES_tradnl"/>
        </w:rPr>
        <w:tab/>
      </w:r>
      <w:r w:rsidR="00C6616E" w:rsidRPr="00855003">
        <w:rPr>
          <w:lang w:val="es-ES_tradnl"/>
        </w:rPr>
        <w:t>Los mandatos de todas las Cuestiones de estudio propuestas reflejan las enmiendas a los mandatos compartidas por los Coordinadores de la CE 1 y la CE 2 tras consultar a los</w:t>
      </w:r>
      <w:r w:rsidRPr="00855003">
        <w:rPr>
          <w:lang w:val="es-ES_tradnl"/>
        </w:rPr>
        <w:t> </w:t>
      </w:r>
      <w:r w:rsidR="00C6616E" w:rsidRPr="00855003">
        <w:rPr>
          <w:lang w:val="es-ES_tradnl"/>
        </w:rPr>
        <w:t>(co)Relatores actuales de las distintas Cuestiones de estudio.</w:t>
      </w:r>
    </w:p>
    <w:p w14:paraId="0F1D1BE7" w14:textId="092955C4" w:rsidR="00C6616E" w:rsidRPr="00855003" w:rsidRDefault="00BD4A4C" w:rsidP="00BD4A4C">
      <w:pPr>
        <w:pStyle w:val="enumlev1"/>
        <w:rPr>
          <w:lang w:val="es-ES_tradnl"/>
        </w:rPr>
      </w:pPr>
      <w:r w:rsidRPr="00855003">
        <w:rPr>
          <w:sz w:val="22"/>
          <w:szCs w:val="22"/>
          <w:lang w:val="es-ES_tradnl"/>
        </w:rPr>
        <w:t>–</w:t>
      </w:r>
      <w:r w:rsidRPr="00855003">
        <w:rPr>
          <w:sz w:val="22"/>
          <w:szCs w:val="22"/>
          <w:lang w:val="es-ES_tradnl"/>
        </w:rPr>
        <w:tab/>
      </w:r>
      <w:r w:rsidR="00C6616E" w:rsidRPr="00855003">
        <w:rPr>
          <w:highlight w:val="lightGray"/>
          <w:lang w:val="es-ES_tradnl"/>
        </w:rPr>
        <w:t>Se añadirá información adicional tras la reunión del 16 de abril de 2025</w:t>
      </w:r>
      <w:r w:rsidR="00C6616E" w:rsidRPr="00855003">
        <w:rPr>
          <w:lang w:val="es-ES_tradnl"/>
        </w:rPr>
        <w:t>.</w:t>
      </w:r>
    </w:p>
    <w:p w14:paraId="71993D1C" w14:textId="02DD1D7A" w:rsidR="00855003" w:rsidRPr="00855003" w:rsidRDefault="00855003">
      <w:pPr>
        <w:tabs>
          <w:tab w:val="clear" w:pos="794"/>
          <w:tab w:val="clear" w:pos="1191"/>
          <w:tab w:val="clear" w:pos="1588"/>
          <w:tab w:val="clear" w:pos="1985"/>
        </w:tabs>
        <w:overflowPunct/>
        <w:autoSpaceDE/>
        <w:autoSpaceDN/>
        <w:adjustRightInd/>
        <w:spacing w:before="0"/>
        <w:textAlignment w:val="auto"/>
        <w:rPr>
          <w:lang w:val="es-ES_tradnl"/>
        </w:rPr>
      </w:pPr>
      <w:r w:rsidRPr="00855003">
        <w:rPr>
          <w:lang w:val="es-ES_tradnl"/>
        </w:rPr>
        <w:br w:type="page"/>
      </w:r>
    </w:p>
    <w:p w14:paraId="23DBDD44" w14:textId="77777777" w:rsidR="00D253BA" w:rsidRDefault="00D253BA" w:rsidP="00D253BA">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lastRenderedPageBreak/>
        <w:t>ANNEX 1 – Regional Focal Points</w:t>
      </w:r>
    </w:p>
    <w:p w14:paraId="44C446E1" w14:textId="77777777" w:rsidR="00D253BA" w:rsidRPr="00A213F7" w:rsidRDefault="00D253BA" w:rsidP="00D253BA">
      <w:pPr>
        <w:spacing w:after="120"/>
        <w:ind w:left="360"/>
        <w:rPr>
          <w:rFonts w:cstheme="minorHAnsi"/>
          <w:szCs w:val="24"/>
        </w:rPr>
      </w:pPr>
      <w:r w:rsidRPr="00A213F7">
        <w:rPr>
          <w:rFonts w:cstheme="minorHAnsi"/>
          <w:szCs w:val="24"/>
        </w:rPr>
        <w:t>Mr Mohammad Khalil-Ur-Rahman (Bangladesh) for APT (Asia-Pacific)</w:t>
      </w:r>
    </w:p>
    <w:p w14:paraId="38E00306" w14:textId="77777777" w:rsidR="00D253BA" w:rsidRPr="00A213F7" w:rsidRDefault="00D253BA" w:rsidP="00D253BA">
      <w:pPr>
        <w:spacing w:after="120"/>
        <w:ind w:left="360"/>
        <w:rPr>
          <w:rFonts w:cstheme="minorHAnsi"/>
          <w:szCs w:val="24"/>
        </w:rPr>
      </w:pPr>
      <w:r w:rsidRPr="00A213F7">
        <w:rPr>
          <w:rFonts w:cstheme="minorHAnsi"/>
          <w:szCs w:val="24"/>
        </w:rPr>
        <w:t xml:space="preserve">Ms </w:t>
      </w:r>
      <w:proofErr w:type="spellStart"/>
      <w:r w:rsidRPr="00A213F7">
        <w:rPr>
          <w:rFonts w:cstheme="minorHAnsi"/>
          <w:szCs w:val="24"/>
        </w:rPr>
        <w:t>Caecilia</w:t>
      </w:r>
      <w:proofErr w:type="spellEnd"/>
      <w:r w:rsidRPr="00A213F7">
        <w:rPr>
          <w:rFonts w:cstheme="minorHAnsi"/>
          <w:szCs w:val="24"/>
        </w:rPr>
        <w:t xml:space="preserve"> </w:t>
      </w:r>
      <w:proofErr w:type="spellStart"/>
      <w:r w:rsidRPr="00A213F7">
        <w:rPr>
          <w:rFonts w:cstheme="minorHAnsi"/>
          <w:szCs w:val="24"/>
        </w:rPr>
        <w:t>Nyamutswa</w:t>
      </w:r>
      <w:proofErr w:type="spellEnd"/>
      <w:r w:rsidRPr="00A213F7">
        <w:rPr>
          <w:rFonts w:cstheme="minorHAnsi"/>
          <w:szCs w:val="24"/>
        </w:rPr>
        <w:t xml:space="preserve"> (Zimbabwe) for ATU (Africa)</w:t>
      </w:r>
    </w:p>
    <w:p w14:paraId="04E0DC7E" w14:textId="77777777" w:rsidR="00D253BA" w:rsidRPr="00A213F7" w:rsidRDefault="00D253BA" w:rsidP="00D253BA">
      <w:pPr>
        <w:spacing w:after="120"/>
        <w:ind w:left="360"/>
        <w:rPr>
          <w:rFonts w:cstheme="minorHAnsi"/>
          <w:szCs w:val="24"/>
        </w:rPr>
      </w:pPr>
      <w:r w:rsidRPr="00A213F7">
        <w:rPr>
          <w:rFonts w:cstheme="minorHAnsi"/>
          <w:szCs w:val="24"/>
        </w:rPr>
        <w:t xml:space="preserve">Ms Madalina </w:t>
      </w:r>
      <w:proofErr w:type="spellStart"/>
      <w:r w:rsidRPr="00A213F7">
        <w:rPr>
          <w:rFonts w:cstheme="minorHAnsi"/>
          <w:szCs w:val="24"/>
        </w:rPr>
        <w:t>Clapon</w:t>
      </w:r>
      <w:proofErr w:type="spellEnd"/>
      <w:r w:rsidRPr="00A213F7">
        <w:rPr>
          <w:rFonts w:cstheme="minorHAnsi"/>
          <w:szCs w:val="24"/>
        </w:rPr>
        <w:t xml:space="preserve"> (Romania) and Mr Teddy Woodhouse (United Kingdom) for CEPT (Europe)</w:t>
      </w:r>
    </w:p>
    <w:p w14:paraId="4177830C" w14:textId="77777777" w:rsidR="00D253BA" w:rsidRPr="00A213F7" w:rsidRDefault="00D253BA" w:rsidP="00D253BA">
      <w:pPr>
        <w:spacing w:after="120"/>
        <w:ind w:left="360"/>
        <w:rPr>
          <w:rFonts w:cstheme="minorHAnsi"/>
          <w:szCs w:val="24"/>
        </w:rPr>
      </w:pPr>
      <w:r w:rsidRPr="00A213F7">
        <w:rPr>
          <w:rFonts w:cstheme="minorHAnsi"/>
          <w:szCs w:val="24"/>
        </w:rPr>
        <w:t>Mr Roberto Hirayama (Brazil) for CITEL (Americas)</w:t>
      </w:r>
    </w:p>
    <w:p w14:paraId="20EB42D2" w14:textId="77777777" w:rsidR="00D253BA" w:rsidRPr="00A213F7" w:rsidRDefault="00D253BA" w:rsidP="00D253BA">
      <w:pPr>
        <w:spacing w:after="120"/>
        <w:ind w:left="360"/>
        <w:rPr>
          <w:rFonts w:cstheme="minorHAnsi"/>
          <w:szCs w:val="24"/>
        </w:rPr>
      </w:pPr>
      <w:r w:rsidRPr="00A213F7">
        <w:rPr>
          <w:rFonts w:cstheme="minorHAnsi"/>
          <w:szCs w:val="24"/>
        </w:rPr>
        <w:t xml:space="preserve">Mr </w:t>
      </w:r>
      <w:proofErr w:type="spellStart"/>
      <w:r w:rsidRPr="00A213F7">
        <w:rPr>
          <w:rFonts w:cstheme="minorHAnsi"/>
          <w:szCs w:val="24"/>
        </w:rPr>
        <w:t>Belkassem</w:t>
      </w:r>
      <w:proofErr w:type="spellEnd"/>
      <w:r w:rsidRPr="00A213F7">
        <w:rPr>
          <w:rFonts w:cstheme="minorHAnsi"/>
          <w:szCs w:val="24"/>
        </w:rPr>
        <w:t xml:space="preserve"> </w:t>
      </w:r>
      <w:proofErr w:type="spellStart"/>
      <w:r w:rsidRPr="00A213F7">
        <w:rPr>
          <w:rFonts w:cstheme="minorHAnsi"/>
          <w:szCs w:val="24"/>
        </w:rPr>
        <w:t>Makhlouf</w:t>
      </w:r>
      <w:proofErr w:type="spellEnd"/>
      <w:r w:rsidRPr="00A213F7">
        <w:rPr>
          <w:rFonts w:cstheme="minorHAnsi"/>
          <w:szCs w:val="24"/>
        </w:rPr>
        <w:t xml:space="preserve"> (LAS) for LAS (Arab States)</w:t>
      </w:r>
    </w:p>
    <w:p w14:paraId="7C6F357F" w14:textId="77777777" w:rsidR="00D253BA" w:rsidRPr="00A213F7" w:rsidRDefault="00D253BA" w:rsidP="00D253BA">
      <w:pPr>
        <w:spacing w:after="120"/>
        <w:ind w:left="360"/>
        <w:rPr>
          <w:rFonts w:cstheme="minorHAnsi"/>
          <w:szCs w:val="24"/>
        </w:rPr>
      </w:pPr>
      <w:r w:rsidRPr="00A213F7">
        <w:rPr>
          <w:rFonts w:cstheme="minorHAnsi"/>
          <w:szCs w:val="24"/>
        </w:rPr>
        <w:t xml:space="preserve">Mr </w:t>
      </w:r>
      <w:proofErr w:type="spellStart"/>
      <w:r w:rsidRPr="00A213F7">
        <w:rPr>
          <w:rFonts w:cstheme="minorHAnsi"/>
          <w:szCs w:val="24"/>
        </w:rPr>
        <w:t>Arseny</w:t>
      </w:r>
      <w:proofErr w:type="spellEnd"/>
      <w:r w:rsidRPr="00A213F7">
        <w:rPr>
          <w:rFonts w:cstheme="minorHAnsi"/>
          <w:szCs w:val="24"/>
        </w:rPr>
        <w:t xml:space="preserve"> </w:t>
      </w:r>
      <w:proofErr w:type="spellStart"/>
      <w:r w:rsidRPr="00A213F7">
        <w:rPr>
          <w:rFonts w:cstheme="minorHAnsi"/>
          <w:szCs w:val="24"/>
        </w:rPr>
        <w:t>Plossky</w:t>
      </w:r>
      <w:proofErr w:type="spellEnd"/>
      <w:r w:rsidRPr="00A213F7">
        <w:rPr>
          <w:rFonts w:cstheme="minorHAnsi"/>
          <w:szCs w:val="24"/>
        </w:rPr>
        <w:t xml:space="preserve"> (Russian Federation) for RCC (CIS regions)</w:t>
      </w:r>
    </w:p>
    <w:p w14:paraId="516446B7" w14:textId="77777777" w:rsidR="00D253BA" w:rsidRDefault="00D253BA" w:rsidP="00D253BA">
      <w:pPr>
        <w:tabs>
          <w:tab w:val="clear" w:pos="794"/>
          <w:tab w:val="clear" w:pos="1191"/>
          <w:tab w:val="clear" w:pos="1588"/>
          <w:tab w:val="clear" w:pos="1985"/>
        </w:tabs>
        <w:overflowPunct/>
        <w:autoSpaceDE/>
        <w:autoSpaceDN/>
        <w:adjustRightInd/>
        <w:spacing w:before="0"/>
        <w:textAlignment w:val="auto"/>
        <w:rPr>
          <w:rFonts w:cstheme="minorHAnsi"/>
          <w:b/>
          <w:bCs/>
          <w:szCs w:val="24"/>
        </w:rPr>
      </w:pPr>
      <w:r>
        <w:rPr>
          <w:rFonts w:cstheme="minorHAnsi"/>
          <w:b/>
          <w:bCs/>
          <w:szCs w:val="24"/>
        </w:rPr>
        <w:br w:type="page"/>
      </w:r>
    </w:p>
    <w:p w14:paraId="0EF9C4CF" w14:textId="77777777" w:rsidR="00D253BA" w:rsidRPr="00A213F7" w:rsidRDefault="00D253BA" w:rsidP="00D253BA">
      <w:pPr>
        <w:rPr>
          <w:rFonts w:cstheme="minorHAnsi"/>
          <w:b/>
          <w:bCs/>
          <w:szCs w:val="24"/>
        </w:rPr>
      </w:pPr>
      <w:r>
        <w:rPr>
          <w:rFonts w:cstheme="minorHAnsi"/>
          <w:b/>
          <w:bCs/>
          <w:szCs w:val="24"/>
        </w:rPr>
        <w:lastRenderedPageBreak/>
        <w:t>ANNEX 2 – Summary of meetings held after TDAG-24</w:t>
      </w:r>
    </w:p>
    <w:p w14:paraId="1EFFE303" w14:textId="77777777" w:rsidR="00D253BA" w:rsidRPr="007C724D" w:rsidRDefault="00D253BA" w:rsidP="00D253BA">
      <w:pPr>
        <w:pStyle w:val="ListParagraph"/>
        <w:numPr>
          <w:ilvl w:val="1"/>
          <w:numId w:val="4"/>
        </w:numPr>
        <w:spacing w:after="120"/>
        <w:rPr>
          <w:rFonts w:cstheme="minorHAnsi"/>
          <w:b/>
          <w:bCs/>
          <w:szCs w:val="24"/>
        </w:rPr>
      </w:pPr>
      <w:r w:rsidRPr="007C724D">
        <w:rPr>
          <w:rFonts w:cstheme="minorHAnsi"/>
          <w:b/>
          <w:bCs/>
          <w:szCs w:val="24"/>
        </w:rPr>
        <w:t xml:space="preserve">The second fully online meeting of the </w:t>
      </w:r>
      <w:bookmarkStart w:id="6" w:name="_Hlk184983850"/>
      <w:r w:rsidRPr="007C724D">
        <w:rPr>
          <w:rFonts w:cstheme="minorHAnsi"/>
          <w:b/>
          <w:bCs/>
          <w:szCs w:val="24"/>
        </w:rPr>
        <w:t>TDAG-WG-</w:t>
      </w:r>
      <w:proofErr w:type="spellStart"/>
      <w:r w:rsidRPr="007C724D">
        <w:rPr>
          <w:rFonts w:cstheme="minorHAnsi"/>
          <w:b/>
          <w:bCs/>
          <w:szCs w:val="24"/>
        </w:rPr>
        <w:t>futureSGQ</w:t>
      </w:r>
      <w:proofErr w:type="spellEnd"/>
      <w:r w:rsidRPr="007C724D">
        <w:rPr>
          <w:rFonts w:cstheme="minorHAnsi"/>
          <w:b/>
          <w:bCs/>
          <w:szCs w:val="24"/>
        </w:rPr>
        <w:t xml:space="preserve"> </w:t>
      </w:r>
      <w:bookmarkEnd w:id="6"/>
      <w:r w:rsidRPr="007C724D">
        <w:rPr>
          <w:rFonts w:cstheme="minorHAnsi"/>
          <w:b/>
          <w:bCs/>
          <w:szCs w:val="24"/>
        </w:rPr>
        <w:t>held on 3 September 2024</w:t>
      </w:r>
    </w:p>
    <w:p w14:paraId="59B4AB34" w14:textId="77777777" w:rsidR="00D253BA" w:rsidRDefault="00D253BA" w:rsidP="00D253BA">
      <w:pPr>
        <w:spacing w:after="120"/>
        <w:rPr>
          <w:rFonts w:cstheme="minorHAnsi"/>
          <w:szCs w:val="24"/>
        </w:rPr>
      </w:pPr>
      <w:r w:rsidRPr="00CB3A37">
        <w:rPr>
          <w:rFonts w:cstheme="minorHAnsi"/>
          <w:szCs w:val="24"/>
        </w:rPr>
        <w:t>The information shared below is from the report of the second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23"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/10</w:t>
        </w:r>
      </w:hyperlink>
      <w:r w:rsidRPr="00CB3A37">
        <w:rPr>
          <w:rFonts w:cstheme="minorHAnsi"/>
          <w:szCs w:val="24"/>
        </w:rPr>
        <w:t>).</w:t>
      </w:r>
    </w:p>
    <w:p w14:paraId="0318BDD0" w14:textId="77777777" w:rsidR="00D253BA" w:rsidRPr="00CB3A37" w:rsidRDefault="00D253BA" w:rsidP="00D253BA">
      <w:pPr>
        <w:spacing w:after="120"/>
        <w:rPr>
          <w:rFonts w:cstheme="minorHAnsi"/>
          <w:szCs w:val="24"/>
          <w:lang w:val="en-US" w:eastAsia="ko-KR"/>
        </w:rPr>
      </w:pPr>
      <w:r>
        <w:rPr>
          <w:rFonts w:cstheme="minorHAnsi"/>
          <w:szCs w:val="24"/>
          <w:lang w:eastAsia="ko-KR"/>
        </w:rPr>
        <w:t xml:space="preserve">The </w:t>
      </w:r>
      <w:r w:rsidRPr="00CB3A37">
        <w:rPr>
          <w:rFonts w:cstheme="minorHAnsi"/>
          <w:szCs w:val="24"/>
          <w:lang w:eastAsia="ko-KR"/>
        </w:rPr>
        <w:t xml:space="preserve">focus of the meeting </w:t>
      </w:r>
      <w:r>
        <w:rPr>
          <w:rFonts w:cstheme="minorHAnsi"/>
          <w:szCs w:val="24"/>
          <w:lang w:eastAsia="ko-KR"/>
        </w:rPr>
        <w:t>was</w:t>
      </w:r>
      <w:r w:rsidRPr="00CB3A37">
        <w:rPr>
          <w:rFonts w:cstheme="minorHAnsi"/>
          <w:szCs w:val="24"/>
          <w:lang w:eastAsia="ko-KR"/>
        </w:rPr>
        <w:t xml:space="preserve"> to review and agree on </w:t>
      </w:r>
      <w:r>
        <w:rPr>
          <w:rFonts w:cstheme="minorHAnsi"/>
          <w:szCs w:val="24"/>
          <w:lang w:eastAsia="ko-KR"/>
        </w:rPr>
        <w:t xml:space="preserve">the content of </w:t>
      </w:r>
      <w:r w:rsidRPr="00CB3A37">
        <w:rPr>
          <w:rFonts w:cstheme="minorHAnsi"/>
          <w:szCs w:val="24"/>
          <w:lang w:eastAsia="ko-KR"/>
        </w:rPr>
        <w:t>the online consultation form (questionnaire) developed to gather views from all interested members subscribed to the TDAG and TDAG-WG-</w:t>
      </w:r>
      <w:proofErr w:type="spellStart"/>
      <w:r w:rsidRPr="00CB3A37">
        <w:rPr>
          <w:rFonts w:cstheme="minorHAnsi"/>
          <w:szCs w:val="24"/>
          <w:lang w:eastAsia="ko-KR"/>
        </w:rPr>
        <w:t>futureSGQ’s</w:t>
      </w:r>
      <w:proofErr w:type="spellEnd"/>
      <w:r w:rsidRPr="00CB3A37">
        <w:rPr>
          <w:rFonts w:cstheme="minorHAnsi"/>
          <w:szCs w:val="24"/>
          <w:lang w:eastAsia="ko-KR"/>
        </w:rPr>
        <w:t xml:space="preserve"> mailing lists.</w:t>
      </w:r>
    </w:p>
    <w:p w14:paraId="673698D2" w14:textId="77777777" w:rsidR="00D253BA" w:rsidRPr="00CB3A37" w:rsidRDefault="00D253BA" w:rsidP="00D253BA">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34919C57" w14:textId="77777777" w:rsidR="00D253BA" w:rsidRPr="00CB3A37" w:rsidRDefault="00D253BA" w:rsidP="00D253BA">
      <w:pPr>
        <w:pStyle w:val="ListParagraph"/>
        <w:numPr>
          <w:ilvl w:val="0"/>
          <w:numId w:val="16"/>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1 (“Current study Questions”) included general queries to respondents about their knowledge of the current structure of the ITU-D </w:t>
      </w:r>
      <w:r>
        <w:rPr>
          <w:rFonts w:cstheme="minorHAnsi"/>
          <w:szCs w:val="24"/>
          <w:lang w:val="en-US" w:eastAsia="ko-KR"/>
        </w:rPr>
        <w:t>S</w:t>
      </w:r>
      <w:r w:rsidRPr="00CB3A37">
        <w:rPr>
          <w:rFonts w:cstheme="minorHAnsi"/>
          <w:szCs w:val="24"/>
          <w:lang w:val="en-US" w:eastAsia="ko-KR"/>
        </w:rPr>
        <w:t xml:space="preserve">tudy </w:t>
      </w:r>
      <w:r>
        <w:rPr>
          <w:rFonts w:cstheme="minorHAnsi"/>
          <w:szCs w:val="24"/>
          <w:lang w:val="en-US" w:eastAsia="ko-KR"/>
        </w:rPr>
        <w:t>G</w:t>
      </w:r>
      <w:r w:rsidRPr="00CB3A37">
        <w:rPr>
          <w:rFonts w:cstheme="minorHAnsi"/>
          <w:szCs w:val="24"/>
          <w:lang w:val="en-US" w:eastAsia="ko-KR"/>
        </w:rPr>
        <w:t>roups, as well as which</w:t>
      </w:r>
      <w:r>
        <w:rPr>
          <w:rFonts w:cstheme="minorHAnsi"/>
          <w:szCs w:val="24"/>
          <w:lang w:val="en-US" w:eastAsia="ko-KR"/>
        </w:rPr>
        <w:t xml:space="preserve"> Study</w:t>
      </w:r>
      <w:r w:rsidRPr="00CB3A37">
        <w:rPr>
          <w:rFonts w:cstheme="minorHAnsi"/>
          <w:szCs w:val="24"/>
          <w:lang w:val="en-US" w:eastAsia="ko-KR"/>
        </w:rPr>
        <w:t xml:space="preserve"> Questions in the current study period were important to them.</w:t>
      </w:r>
    </w:p>
    <w:p w14:paraId="51277D3C" w14:textId="77777777" w:rsidR="00D253BA" w:rsidRPr="00CB3A37" w:rsidRDefault="00D253BA" w:rsidP="00D253BA">
      <w:pPr>
        <w:pStyle w:val="ListParagraph"/>
        <w:numPr>
          <w:ilvl w:val="0"/>
          <w:numId w:val="16"/>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2 (“Number of Questions”) enquired on </w:t>
      </w:r>
      <w:r w:rsidRPr="00CB3A37">
        <w:rPr>
          <w:rFonts w:cstheme="minorHAnsi"/>
          <w:szCs w:val="24"/>
          <w:lang w:eastAsia="ko-KR"/>
        </w:rPr>
        <w:t xml:space="preserve">the number of </w:t>
      </w:r>
      <w:r>
        <w:rPr>
          <w:rFonts w:cstheme="minorHAnsi"/>
          <w:szCs w:val="24"/>
          <w:lang w:eastAsia="ko-KR"/>
        </w:rPr>
        <w:t xml:space="preserve">Study </w:t>
      </w:r>
      <w:r w:rsidRPr="00CB3A37">
        <w:rPr>
          <w:rFonts w:cstheme="minorHAnsi"/>
          <w:szCs w:val="24"/>
          <w:lang w:eastAsia="ko-KR"/>
        </w:rPr>
        <w:t>Questions to consider in the next study period with a deeper dive in Questions to merge or discontinue.</w:t>
      </w:r>
    </w:p>
    <w:p w14:paraId="72FC5982" w14:textId="77777777" w:rsidR="00D253BA" w:rsidRPr="00CB3A37" w:rsidRDefault="00D253BA" w:rsidP="00D253BA">
      <w:pPr>
        <w:pStyle w:val="ListParagraph"/>
        <w:numPr>
          <w:ilvl w:val="0"/>
          <w:numId w:val="16"/>
        </w:numPr>
        <w:spacing w:before="60" w:after="60"/>
        <w:ind w:left="357" w:hanging="357"/>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5602D3F3" w14:textId="77777777" w:rsidR="00D253BA" w:rsidRPr="00CB3A37" w:rsidRDefault="00D253BA" w:rsidP="00D253BA">
      <w:pPr>
        <w:pStyle w:val="ListParagraph"/>
        <w:numPr>
          <w:ilvl w:val="0"/>
          <w:numId w:val="16"/>
        </w:numPr>
        <w:spacing w:before="60" w:after="60"/>
        <w:ind w:left="357" w:hanging="357"/>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w:t>
      </w:r>
    </w:p>
    <w:p w14:paraId="4589F7B4" w14:textId="77777777" w:rsidR="00D253BA" w:rsidRDefault="00D253BA" w:rsidP="00D253BA">
      <w:pPr>
        <w:spacing w:after="120"/>
        <w:rPr>
          <w:rFonts w:cstheme="minorHAnsi"/>
          <w:szCs w:val="24"/>
          <w:lang w:eastAsia="ko-KR"/>
        </w:rPr>
      </w:pPr>
      <w:r>
        <w:rPr>
          <w:rFonts w:cstheme="minorHAnsi"/>
          <w:szCs w:val="24"/>
          <w:lang w:val="en-US" w:eastAsia="ko-KR"/>
        </w:rPr>
        <w:t>The meeting agreed that</w:t>
      </w:r>
      <w:r w:rsidRPr="00CB3A37">
        <w:rPr>
          <w:rFonts w:cstheme="minorHAnsi"/>
          <w:szCs w:val="24"/>
          <w:lang w:eastAsia="ko-KR"/>
        </w:rPr>
        <w:t xml:space="preserve"> the consultation form would be updated </w:t>
      </w:r>
      <w:r>
        <w:rPr>
          <w:rFonts w:cstheme="minorHAnsi"/>
          <w:szCs w:val="24"/>
          <w:lang w:eastAsia="ko-KR"/>
        </w:rPr>
        <w:t xml:space="preserve">as per discussions held at the meeting </w:t>
      </w:r>
      <w:r w:rsidRPr="00CB3A37">
        <w:rPr>
          <w:rFonts w:cstheme="minorHAnsi"/>
          <w:szCs w:val="24"/>
          <w:lang w:eastAsia="ko-KR"/>
        </w:rPr>
        <w:t>and shared on 17 September 2024, with deadline</w:t>
      </w:r>
      <w:r>
        <w:rPr>
          <w:rFonts w:cstheme="minorHAnsi"/>
          <w:szCs w:val="24"/>
          <w:lang w:eastAsia="ko-KR"/>
        </w:rPr>
        <w:t xml:space="preserve"> for responses</w:t>
      </w:r>
      <w:r w:rsidRPr="00CB3A37">
        <w:rPr>
          <w:rFonts w:cstheme="minorHAnsi"/>
          <w:szCs w:val="24"/>
          <w:lang w:eastAsia="ko-KR"/>
        </w:rPr>
        <w:t xml:space="preserve"> set to 1</w:t>
      </w:r>
      <w:r w:rsidRPr="00CB3A37">
        <w:rPr>
          <w:rFonts w:cstheme="minorHAnsi"/>
          <w:szCs w:val="24"/>
          <w:lang w:val="en-US" w:eastAsia="ko-KR"/>
        </w:rPr>
        <w:t> </w:t>
      </w:r>
      <w:r w:rsidRPr="00CB3A37">
        <w:rPr>
          <w:rFonts w:cstheme="minorHAnsi"/>
          <w:szCs w:val="24"/>
          <w:lang w:eastAsia="ko-KR"/>
        </w:rPr>
        <w:t>October 2024.</w:t>
      </w:r>
      <w:r>
        <w:rPr>
          <w:rFonts w:cstheme="minorHAnsi"/>
          <w:szCs w:val="24"/>
          <w:lang w:eastAsia="ko-KR"/>
        </w:rPr>
        <w:t xml:space="preserve"> </w:t>
      </w:r>
      <w:r w:rsidRPr="00CB3A37">
        <w:rPr>
          <w:rFonts w:cstheme="minorHAnsi"/>
          <w:szCs w:val="24"/>
          <w:lang w:eastAsia="ko-KR"/>
        </w:rPr>
        <w:t xml:space="preserve">The results would be </w:t>
      </w:r>
      <w:r>
        <w:rPr>
          <w:rFonts w:cstheme="minorHAnsi"/>
          <w:szCs w:val="24"/>
          <w:lang w:eastAsia="ko-KR"/>
        </w:rPr>
        <w:t>made available</w:t>
      </w:r>
      <w:r w:rsidRPr="00CB3A37">
        <w:rPr>
          <w:rFonts w:cstheme="minorHAnsi"/>
          <w:szCs w:val="24"/>
          <w:lang w:eastAsia="ko-KR"/>
        </w:rPr>
        <w:t xml:space="preserve"> </w:t>
      </w:r>
      <w:r>
        <w:rPr>
          <w:rFonts w:cstheme="minorHAnsi"/>
          <w:szCs w:val="24"/>
          <w:lang w:eastAsia="ko-KR"/>
        </w:rPr>
        <w:t xml:space="preserve">(as a contribution to the next meeting) </w:t>
      </w:r>
      <w:r w:rsidRPr="00CB3A37">
        <w:rPr>
          <w:rFonts w:cstheme="minorHAnsi"/>
          <w:szCs w:val="24"/>
          <w:lang w:eastAsia="ko-KR"/>
        </w:rPr>
        <w:t xml:space="preserve">by </w:t>
      </w:r>
      <w:r>
        <w:rPr>
          <w:rFonts w:cstheme="minorHAnsi"/>
          <w:szCs w:val="24"/>
          <w:lang w:eastAsia="ko-KR"/>
        </w:rPr>
        <w:t>end of October 2024</w:t>
      </w:r>
      <w:r w:rsidRPr="00CB3A37">
        <w:rPr>
          <w:rFonts w:cstheme="minorHAnsi"/>
          <w:szCs w:val="24"/>
          <w:lang w:eastAsia="ko-KR"/>
        </w:rPr>
        <w:t xml:space="preserve"> to guide inputs from the membership for the next meeting of TDAG-WG-</w:t>
      </w:r>
      <w:proofErr w:type="spellStart"/>
      <w:r w:rsidRPr="00CB3A37">
        <w:rPr>
          <w:rFonts w:cstheme="minorHAnsi"/>
          <w:szCs w:val="24"/>
          <w:lang w:eastAsia="ko-KR"/>
        </w:rPr>
        <w:t>futureSGQ</w:t>
      </w:r>
      <w:proofErr w:type="spellEnd"/>
      <w:r w:rsidRPr="00CB3A37">
        <w:rPr>
          <w:rFonts w:cstheme="minorHAnsi"/>
          <w:szCs w:val="24"/>
          <w:lang w:eastAsia="ko-KR"/>
        </w:rPr>
        <w:t>, scheduled on 3 December 2024, and to assist regional groups in preparing for WTDC-25.</w:t>
      </w:r>
    </w:p>
    <w:p w14:paraId="58F099D8" w14:textId="77777777" w:rsidR="00D253BA" w:rsidRPr="00A213F7" w:rsidRDefault="00D253BA" w:rsidP="00D253BA">
      <w:pPr>
        <w:pStyle w:val="ListParagraph"/>
        <w:numPr>
          <w:ilvl w:val="1"/>
          <w:numId w:val="4"/>
        </w:numPr>
        <w:spacing w:after="120"/>
        <w:rPr>
          <w:rFonts w:cstheme="minorHAnsi"/>
          <w:b/>
          <w:bCs/>
          <w:szCs w:val="24"/>
        </w:rPr>
      </w:pPr>
      <w:r w:rsidRPr="00A213F7">
        <w:rPr>
          <w:rFonts w:cstheme="minorHAnsi"/>
          <w:b/>
          <w:bCs/>
          <w:szCs w:val="24"/>
        </w:rPr>
        <w:t>The third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3 December 2024</w:t>
      </w:r>
    </w:p>
    <w:p w14:paraId="214ACB10" w14:textId="77777777" w:rsidR="00D253BA" w:rsidRPr="00CB3A37" w:rsidRDefault="00D253BA" w:rsidP="00D253BA">
      <w:pPr>
        <w:spacing w:after="120"/>
        <w:rPr>
          <w:rFonts w:cstheme="minorHAnsi"/>
          <w:szCs w:val="24"/>
        </w:rPr>
      </w:pPr>
      <w:r w:rsidRPr="00CB3A37">
        <w:rPr>
          <w:rFonts w:cstheme="minorHAnsi"/>
          <w:szCs w:val="24"/>
        </w:rPr>
        <w:t>The information shared below is from the report of the third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24"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/16</w:t>
        </w:r>
      </w:hyperlink>
      <w:r w:rsidRPr="00CB3A37">
        <w:rPr>
          <w:rFonts w:cstheme="minorHAnsi"/>
          <w:szCs w:val="24"/>
        </w:rPr>
        <w:t>).</w:t>
      </w:r>
    </w:p>
    <w:p w14:paraId="4D5CE540" w14:textId="77777777" w:rsidR="00D253BA" w:rsidRDefault="00D253BA" w:rsidP="00D253BA">
      <w:pPr>
        <w:spacing w:after="120"/>
        <w:rPr>
          <w:rFonts w:cstheme="minorHAnsi"/>
          <w:szCs w:val="24"/>
          <w:lang w:eastAsia="ko-KR"/>
        </w:rPr>
      </w:pPr>
      <w:r>
        <w:rPr>
          <w:rFonts w:cstheme="minorHAnsi"/>
          <w:szCs w:val="24"/>
          <w:lang w:eastAsia="ko-KR"/>
        </w:rPr>
        <w:t>T</w:t>
      </w:r>
      <w:r w:rsidRPr="00CB3A37">
        <w:rPr>
          <w:rFonts w:cstheme="minorHAnsi"/>
          <w:szCs w:val="24"/>
          <w:lang w:eastAsia="ko-KR"/>
        </w:rPr>
        <w:t>he results of the online consultation were presented</w:t>
      </w:r>
      <w:r>
        <w:rPr>
          <w:rFonts w:cstheme="minorHAnsi"/>
          <w:szCs w:val="24"/>
          <w:lang w:eastAsia="ko-KR"/>
        </w:rPr>
        <w:t xml:space="preserve"> as per the image below. These are </w:t>
      </w:r>
      <w:r w:rsidRPr="00CB3A37">
        <w:rPr>
          <w:rFonts w:cstheme="minorHAnsi"/>
          <w:szCs w:val="24"/>
          <w:lang w:eastAsia="ko-KR"/>
        </w:rPr>
        <w:t>for use</w:t>
      </w:r>
      <w:r>
        <w:rPr>
          <w:rFonts w:cstheme="minorHAnsi"/>
          <w:szCs w:val="24"/>
          <w:lang w:eastAsia="ko-KR"/>
        </w:rPr>
        <w:t xml:space="preserve"> by all </w:t>
      </w:r>
      <w:r w:rsidRPr="00CB3A37">
        <w:rPr>
          <w:rFonts w:cstheme="minorHAnsi"/>
          <w:szCs w:val="24"/>
          <w:lang w:eastAsia="ko-KR"/>
        </w:rPr>
        <w:t xml:space="preserve">in preparing contributions for submission to </w:t>
      </w:r>
      <w:r>
        <w:rPr>
          <w:rFonts w:cstheme="minorHAnsi"/>
          <w:szCs w:val="24"/>
          <w:lang w:eastAsia="ko-KR"/>
        </w:rPr>
        <w:t xml:space="preserve">future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lang w:eastAsia="ko-KR"/>
        </w:rPr>
        <w:t xml:space="preserve"> meetings</w:t>
      </w:r>
      <w:r>
        <w:rPr>
          <w:rFonts w:cstheme="minorHAnsi"/>
          <w:szCs w:val="24"/>
          <w:lang w:eastAsia="ko-KR"/>
        </w:rPr>
        <w:t>.</w:t>
      </w:r>
    </w:p>
    <w:p w14:paraId="7FD3AA2D" w14:textId="77777777" w:rsidR="00D253BA" w:rsidRPr="00CB3A37" w:rsidRDefault="00D253BA" w:rsidP="00D253BA">
      <w:pPr>
        <w:spacing w:after="120"/>
        <w:jc w:val="center"/>
        <w:rPr>
          <w:rFonts w:cstheme="minorHAnsi"/>
          <w:szCs w:val="24"/>
          <w:lang w:eastAsia="ko-KR"/>
        </w:rPr>
      </w:pPr>
      <w:r w:rsidRPr="001940AF">
        <w:rPr>
          <w:rFonts w:cstheme="minorHAnsi"/>
          <w:noProof/>
          <w:szCs w:val="24"/>
          <w:lang w:eastAsia="ko-KR"/>
        </w:rPr>
        <w:drawing>
          <wp:inline distT="0" distB="0" distL="0" distR="0" wp14:anchorId="5D997583" wp14:editId="633E1CA5">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25"/>
                    <a:stretch>
                      <a:fillRect/>
                    </a:stretch>
                  </pic:blipFill>
                  <pic:spPr>
                    <a:xfrm>
                      <a:off x="0" y="0"/>
                      <a:ext cx="5152521" cy="2760413"/>
                    </a:xfrm>
                    <a:prstGeom prst="rect">
                      <a:avLst/>
                    </a:prstGeom>
                    <a:ln>
                      <a:solidFill>
                        <a:schemeClr val="accent1"/>
                      </a:solidFill>
                    </a:ln>
                  </pic:spPr>
                </pic:pic>
              </a:graphicData>
            </a:graphic>
          </wp:inline>
        </w:drawing>
      </w:r>
    </w:p>
    <w:p w14:paraId="7634900F" w14:textId="77777777" w:rsidR="00D253BA" w:rsidRPr="00CB3A37" w:rsidRDefault="00D253BA" w:rsidP="00D253BA">
      <w:pPr>
        <w:spacing w:after="120"/>
        <w:rPr>
          <w:rFonts w:cstheme="minorHAnsi"/>
          <w:szCs w:val="24"/>
          <w:lang w:eastAsia="ko-KR"/>
        </w:rPr>
      </w:pPr>
      <w:r>
        <w:rPr>
          <w:rFonts w:cstheme="minorHAnsi"/>
          <w:szCs w:val="24"/>
          <w:lang w:eastAsia="ko-KR"/>
        </w:rPr>
        <w:lastRenderedPageBreak/>
        <w:t xml:space="preserve">A contribution from the African </w:t>
      </w:r>
      <w:r w:rsidRPr="00CB3A37">
        <w:rPr>
          <w:rFonts w:cstheme="minorHAnsi"/>
          <w:szCs w:val="24"/>
          <w:lang w:val="en-US" w:eastAsia="ko-KR"/>
        </w:rPr>
        <w:t>Telecommunication Union (ATU)</w:t>
      </w:r>
      <w:r>
        <w:rPr>
          <w:rFonts w:cstheme="minorHAnsi"/>
          <w:szCs w:val="24"/>
          <w:lang w:val="en-US" w:eastAsia="ko-KR"/>
        </w:rPr>
        <w:t xml:space="preserve"> and a contribution on </w:t>
      </w:r>
      <w:r w:rsidRPr="00CB3A37">
        <w:rPr>
          <w:rFonts w:cstheme="minorHAnsi"/>
          <w:szCs w:val="24"/>
          <w:lang w:val="en-US" w:eastAsia="ko-KR"/>
        </w:rPr>
        <w:t>the initial views of Rapporteurs and co-Rapporteurs of S</w:t>
      </w:r>
      <w:r>
        <w:rPr>
          <w:rFonts w:cstheme="minorHAnsi"/>
          <w:szCs w:val="24"/>
          <w:lang w:val="en-US" w:eastAsia="ko-KR"/>
        </w:rPr>
        <w:t xml:space="preserve">tudy </w:t>
      </w:r>
      <w:r w:rsidRPr="00CB3A37">
        <w:rPr>
          <w:rFonts w:cstheme="minorHAnsi"/>
          <w:szCs w:val="24"/>
          <w:lang w:val="en-US" w:eastAsia="ko-KR"/>
        </w:rPr>
        <w:t>G</w:t>
      </w:r>
      <w:r>
        <w:rPr>
          <w:rFonts w:cstheme="minorHAnsi"/>
          <w:szCs w:val="24"/>
          <w:lang w:val="en-US" w:eastAsia="ko-KR"/>
        </w:rPr>
        <w:t xml:space="preserve">roup </w:t>
      </w:r>
      <w:r w:rsidRPr="00CB3A37">
        <w:rPr>
          <w:rFonts w:cstheme="minorHAnsi"/>
          <w:szCs w:val="24"/>
          <w:lang w:val="en-US" w:eastAsia="ko-KR"/>
        </w:rPr>
        <w:t>1</w:t>
      </w:r>
      <w:r>
        <w:rPr>
          <w:rFonts w:cstheme="minorHAnsi"/>
          <w:szCs w:val="24"/>
          <w:lang w:val="en-US" w:eastAsia="ko-KR"/>
        </w:rPr>
        <w:t xml:space="preserve"> were received and discussed.</w:t>
      </w:r>
    </w:p>
    <w:p w14:paraId="59877846" w14:textId="77777777" w:rsidR="00D253BA" w:rsidRPr="00CB3A37" w:rsidRDefault="00D253BA" w:rsidP="00D253BA">
      <w:pPr>
        <w:spacing w:after="120"/>
        <w:rPr>
          <w:rFonts w:cstheme="minorHAnsi"/>
          <w:szCs w:val="24"/>
          <w:lang w:eastAsia="ko-KR"/>
        </w:rPr>
      </w:pPr>
      <w:r w:rsidRPr="00CB3A37">
        <w:rPr>
          <w:rFonts w:cstheme="minorHAnsi"/>
          <w:szCs w:val="24"/>
          <w:lang w:eastAsia="ko-KR"/>
        </w:rPr>
        <w:t xml:space="preserve">The </w:t>
      </w:r>
      <w:r>
        <w:rPr>
          <w:rFonts w:cstheme="minorHAnsi"/>
          <w:szCs w:val="24"/>
          <w:lang w:eastAsia="ko-KR"/>
        </w:rPr>
        <w:t>meeting agreed that:</w:t>
      </w:r>
    </w:p>
    <w:p w14:paraId="3D1DF3C4" w14:textId="77777777" w:rsidR="00D253BA" w:rsidRPr="004650BC" w:rsidRDefault="00D253BA" w:rsidP="00D253BA">
      <w:pPr>
        <w:pStyle w:val="ListParagraph"/>
        <w:numPr>
          <w:ilvl w:val="0"/>
          <w:numId w:val="17"/>
        </w:numPr>
        <w:spacing w:before="60" w:after="60"/>
        <w:ind w:left="357" w:hanging="357"/>
        <w:contextualSpacing w:val="0"/>
        <w:rPr>
          <w:rFonts w:cstheme="minorHAnsi"/>
          <w:szCs w:val="24"/>
          <w:lang w:eastAsia="ko-KR"/>
        </w:rPr>
      </w:pPr>
      <w:r w:rsidRPr="004650BC">
        <w:rPr>
          <w:rFonts w:cstheme="minorHAnsi"/>
          <w:szCs w:val="24"/>
          <w:lang w:eastAsia="ko-KR"/>
        </w:rPr>
        <w:t xml:space="preserve">The Chair will prepare a draft revision of extracts of Resolution 2 annexes including the terms of reference of </w:t>
      </w:r>
      <w:r>
        <w:rPr>
          <w:rFonts w:cstheme="minorHAnsi"/>
          <w:szCs w:val="24"/>
          <w:lang w:eastAsia="ko-KR"/>
        </w:rPr>
        <w:t>S</w:t>
      </w:r>
      <w:r w:rsidRPr="004650BC">
        <w:rPr>
          <w:rFonts w:cstheme="minorHAnsi"/>
          <w:szCs w:val="24"/>
          <w:lang w:eastAsia="ko-KR"/>
        </w:rPr>
        <w:t>tudy Questions, for discussion in the next meeting. This</w:t>
      </w:r>
      <w:r>
        <w:rPr>
          <w:rFonts w:cstheme="minorHAnsi"/>
          <w:szCs w:val="24"/>
          <w:lang w:eastAsia="ko-KR"/>
        </w:rPr>
        <w:t xml:space="preserve"> document will</w:t>
      </w:r>
      <w:r w:rsidRPr="004650BC">
        <w:rPr>
          <w:rFonts w:cstheme="minorHAnsi"/>
          <w:szCs w:val="24"/>
          <w:lang w:eastAsia="ko-KR"/>
        </w:rPr>
        <w:t xml:space="preserve"> </w:t>
      </w:r>
      <w:r>
        <w:rPr>
          <w:rFonts w:cstheme="minorHAnsi"/>
          <w:szCs w:val="24"/>
          <w:lang w:eastAsia="ko-KR"/>
        </w:rPr>
        <w:t xml:space="preserve">consider the online consultation results, the contributions received as well as the views shared at the meeting. It </w:t>
      </w:r>
      <w:r w:rsidRPr="004650BC">
        <w:rPr>
          <w:rFonts w:cstheme="minorHAnsi"/>
          <w:szCs w:val="24"/>
          <w:lang w:eastAsia="ko-KR"/>
        </w:rPr>
        <w:t>will aim to engage the widest possible set of contributions/views received formally and informally. This document will be a contribution to the next TDAG-WG-</w:t>
      </w:r>
      <w:proofErr w:type="spellStart"/>
      <w:r w:rsidRPr="004650BC">
        <w:rPr>
          <w:rFonts w:cstheme="minorHAnsi"/>
          <w:szCs w:val="24"/>
          <w:lang w:eastAsia="ko-KR"/>
        </w:rPr>
        <w:t>futureSGQ</w:t>
      </w:r>
      <w:proofErr w:type="spellEnd"/>
      <w:r w:rsidRPr="004650BC">
        <w:rPr>
          <w:rFonts w:cstheme="minorHAnsi"/>
          <w:szCs w:val="24"/>
          <w:lang w:eastAsia="ko-KR"/>
        </w:rPr>
        <w:t xml:space="preserve"> meeting.</w:t>
      </w:r>
    </w:p>
    <w:p w14:paraId="411D73FB" w14:textId="77777777" w:rsidR="00D253BA" w:rsidRPr="00CB3A37" w:rsidRDefault="00D253BA" w:rsidP="00D253BA">
      <w:pPr>
        <w:pStyle w:val="ListParagraph"/>
        <w:numPr>
          <w:ilvl w:val="0"/>
          <w:numId w:val="17"/>
        </w:numPr>
        <w:spacing w:before="60" w:after="60"/>
        <w:ind w:left="357" w:hanging="357"/>
        <w:contextualSpacing w:val="0"/>
        <w:rPr>
          <w:rFonts w:cstheme="minorHAnsi"/>
          <w:szCs w:val="24"/>
          <w:lang w:eastAsia="ko-KR"/>
        </w:rPr>
      </w:pPr>
      <w:r w:rsidRPr="00CB3A37">
        <w:rPr>
          <w:rFonts w:cstheme="minorHAnsi"/>
          <w:szCs w:val="24"/>
          <w:lang w:eastAsia="ko-KR"/>
        </w:rPr>
        <w:t>The BDT secretariat will be tasked to request focal points from RTOs for the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who will submit and present inputs of RTOs to the next TDAG-WG-</w:t>
      </w:r>
      <w:proofErr w:type="spellStart"/>
      <w:r w:rsidRPr="00CB3A37">
        <w:rPr>
          <w:rFonts w:cstheme="minorHAnsi"/>
          <w:szCs w:val="24"/>
          <w:lang w:eastAsia="ko-KR"/>
        </w:rPr>
        <w:t>futureSGQ</w:t>
      </w:r>
      <w:proofErr w:type="spellEnd"/>
      <w:r>
        <w:rPr>
          <w:rFonts w:cstheme="minorHAnsi"/>
          <w:szCs w:val="24"/>
          <w:lang w:eastAsia="ko-KR"/>
        </w:rPr>
        <w:t>.</w:t>
      </w:r>
    </w:p>
    <w:p w14:paraId="21F72C7E" w14:textId="77777777" w:rsidR="00D253BA" w:rsidRDefault="00D253BA" w:rsidP="00D253BA">
      <w:pPr>
        <w:pStyle w:val="ListParagraph"/>
        <w:numPr>
          <w:ilvl w:val="0"/>
          <w:numId w:val="17"/>
        </w:numPr>
        <w:spacing w:before="60" w:after="60"/>
        <w:ind w:left="357" w:hanging="357"/>
        <w:contextualSpacing w:val="0"/>
        <w:rPr>
          <w:rFonts w:cstheme="minorHAnsi"/>
          <w:szCs w:val="24"/>
          <w:lang w:eastAsia="ko-KR"/>
        </w:rPr>
      </w:pPr>
      <w:r>
        <w:rPr>
          <w:rFonts w:cstheme="minorHAnsi"/>
          <w:szCs w:val="24"/>
          <w:lang w:eastAsia="ko-KR"/>
        </w:rPr>
        <w:t xml:space="preserve">An additional </w:t>
      </w:r>
      <w:r w:rsidRPr="00CB3A37">
        <w:rPr>
          <w:rFonts w:cstheme="minorHAnsi"/>
          <w:szCs w:val="24"/>
          <w:lang w:eastAsia="ko-KR"/>
        </w:rPr>
        <w:t>e</w:t>
      </w:r>
      <w:r>
        <w:rPr>
          <w:rFonts w:cstheme="minorHAnsi"/>
          <w:szCs w:val="24"/>
          <w:lang w:eastAsia="ko-KR"/>
        </w:rPr>
        <w:t>-</w:t>
      </w:r>
      <w:r w:rsidRPr="00CB3A37">
        <w:rPr>
          <w:rFonts w:cstheme="minorHAnsi"/>
          <w:szCs w:val="24"/>
          <w:lang w:eastAsia="ko-KR"/>
        </w:rPr>
        <w:t>meeting will be held in January- February 2025 period after further consultation with BDT secretariat, BDT Director and TDAG Chair.</w:t>
      </w:r>
    </w:p>
    <w:p w14:paraId="22729C1E" w14:textId="77777777" w:rsidR="00D253BA" w:rsidRPr="00A213F7" w:rsidRDefault="00D253BA" w:rsidP="00D253BA">
      <w:pPr>
        <w:pStyle w:val="ListParagraph"/>
        <w:numPr>
          <w:ilvl w:val="1"/>
          <w:numId w:val="4"/>
        </w:numPr>
        <w:spacing w:after="120"/>
        <w:rPr>
          <w:rFonts w:cstheme="minorHAnsi"/>
          <w:b/>
          <w:bCs/>
          <w:szCs w:val="24"/>
        </w:rPr>
      </w:pPr>
      <w:r w:rsidRPr="00A213F7">
        <w:rPr>
          <w:rFonts w:cstheme="minorHAnsi"/>
          <w:b/>
          <w:bCs/>
          <w:szCs w:val="24"/>
        </w:rPr>
        <w:t>The fourth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21 January 2025</w:t>
      </w:r>
    </w:p>
    <w:p w14:paraId="21DBE32C" w14:textId="77777777" w:rsidR="00D253BA" w:rsidRDefault="00D253BA" w:rsidP="00D253BA">
      <w:pPr>
        <w:spacing w:after="120"/>
        <w:rPr>
          <w:rFonts w:cstheme="minorHAnsi"/>
          <w:szCs w:val="24"/>
        </w:rPr>
      </w:pPr>
      <w:r w:rsidRPr="00880939">
        <w:rPr>
          <w:rFonts w:cstheme="minorHAnsi"/>
          <w:szCs w:val="24"/>
        </w:rPr>
        <w:t xml:space="preserve">The information shared below is from the report of the </w:t>
      </w:r>
      <w:r>
        <w:rPr>
          <w:rFonts w:cstheme="minorHAnsi"/>
          <w:szCs w:val="24"/>
        </w:rPr>
        <w:t xml:space="preserve">fourth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26"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25</w:t>
        </w:r>
      </w:hyperlink>
      <w:r w:rsidRPr="00880939">
        <w:rPr>
          <w:rFonts w:cstheme="minorHAnsi"/>
          <w:szCs w:val="24"/>
        </w:rPr>
        <w:t>).</w:t>
      </w:r>
      <w:r w:rsidRPr="003B67F6">
        <w:rPr>
          <w:rFonts w:cstheme="minorHAnsi"/>
          <w:szCs w:val="24"/>
        </w:rPr>
        <w:t xml:space="preserve"> </w:t>
      </w:r>
      <w:r>
        <w:rPr>
          <w:rFonts w:cstheme="minorHAnsi"/>
          <w:szCs w:val="24"/>
        </w:rPr>
        <w:t>This meeting was attended by over 80 participants.</w:t>
      </w:r>
    </w:p>
    <w:p w14:paraId="0BA6D246" w14:textId="77777777" w:rsidR="00D253BA" w:rsidRDefault="00D253BA" w:rsidP="00D253BA">
      <w:pPr>
        <w:spacing w:after="120"/>
        <w:rPr>
          <w:rFonts w:cstheme="minorHAnsi"/>
          <w:szCs w:val="24"/>
        </w:rPr>
      </w:pPr>
      <w:r>
        <w:rPr>
          <w:rFonts w:cstheme="minorHAnsi"/>
          <w:szCs w:val="24"/>
        </w:rPr>
        <w:t xml:space="preserve">Six contributions as listed below, were received, </w:t>
      </w:r>
      <w:proofErr w:type="gramStart"/>
      <w:r>
        <w:rPr>
          <w:rFonts w:cstheme="minorHAnsi"/>
          <w:szCs w:val="24"/>
        </w:rPr>
        <w:t>presented</w:t>
      </w:r>
      <w:proofErr w:type="gramEnd"/>
      <w:r>
        <w:rPr>
          <w:rFonts w:cstheme="minorHAnsi"/>
          <w:szCs w:val="24"/>
        </w:rPr>
        <w:t xml:space="preserve"> and extensively discussed:</w:t>
      </w:r>
    </w:p>
    <w:p w14:paraId="19DD7F41" w14:textId="77777777" w:rsidR="00D253BA" w:rsidRPr="00FF0A39" w:rsidRDefault="00D253BA" w:rsidP="00D253BA">
      <w:pPr>
        <w:pStyle w:val="ListParagraph"/>
        <w:numPr>
          <w:ilvl w:val="0"/>
          <w:numId w:val="17"/>
        </w:numPr>
        <w:spacing w:before="60" w:after="60"/>
        <w:ind w:left="357" w:hanging="357"/>
        <w:contextualSpacing w:val="0"/>
        <w:rPr>
          <w:rFonts w:cstheme="minorHAnsi"/>
          <w:szCs w:val="24"/>
          <w:lang w:eastAsia="ko-KR"/>
        </w:rPr>
      </w:pPr>
      <w:r w:rsidRPr="00BE3B8F">
        <w:rPr>
          <w:rFonts w:cstheme="minorHAnsi"/>
          <w:szCs w:val="24"/>
          <w:lang w:eastAsia="ko-KR"/>
        </w:rPr>
        <w:t>Views from the Asia-Pacific Community (APT).</w:t>
      </w:r>
    </w:p>
    <w:p w14:paraId="6167A073" w14:textId="77777777" w:rsidR="00D253BA" w:rsidRPr="00FF0A39" w:rsidRDefault="00D253BA" w:rsidP="00D253BA">
      <w:pPr>
        <w:pStyle w:val="ListParagraph"/>
        <w:numPr>
          <w:ilvl w:val="0"/>
          <w:numId w:val="17"/>
        </w:numPr>
        <w:spacing w:before="60" w:after="60"/>
        <w:ind w:left="357" w:hanging="357"/>
        <w:contextualSpacing w:val="0"/>
        <w:rPr>
          <w:rFonts w:cstheme="minorHAnsi"/>
          <w:szCs w:val="24"/>
          <w:lang w:eastAsia="ko-KR"/>
        </w:rPr>
      </w:pPr>
      <w:r w:rsidRPr="00BE3B8F">
        <w:rPr>
          <w:rFonts w:cstheme="minorHAnsi"/>
          <w:szCs w:val="24"/>
          <w:lang w:eastAsia="ko-KR"/>
        </w:rPr>
        <w:t>Two proposals for new Questions (Device Affordability/Availability and Application of Artificial Intelligence).</w:t>
      </w:r>
    </w:p>
    <w:p w14:paraId="5F8352B0" w14:textId="77777777" w:rsidR="00D253BA" w:rsidRPr="00FF0A39" w:rsidRDefault="00D253BA" w:rsidP="00D253BA">
      <w:pPr>
        <w:pStyle w:val="ListParagraph"/>
        <w:numPr>
          <w:ilvl w:val="0"/>
          <w:numId w:val="17"/>
        </w:numPr>
        <w:spacing w:before="60" w:after="60"/>
        <w:ind w:left="357" w:hanging="357"/>
        <w:contextualSpacing w:val="0"/>
        <w:rPr>
          <w:rFonts w:cstheme="minorHAnsi"/>
          <w:szCs w:val="24"/>
          <w:lang w:eastAsia="ko-KR"/>
        </w:rPr>
      </w:pPr>
      <w:r w:rsidRPr="00BE3B8F">
        <w:rPr>
          <w:rFonts w:cstheme="minorHAnsi"/>
          <w:szCs w:val="24"/>
          <w:lang w:eastAsia="ko-KR"/>
        </w:rPr>
        <w:t>The initial views of Rapporteurs and co-Rapporteurs of Study Group 2.</w:t>
      </w:r>
    </w:p>
    <w:p w14:paraId="4C080DE4" w14:textId="77777777" w:rsidR="00D253BA" w:rsidRPr="00FF0A39" w:rsidRDefault="00D253BA" w:rsidP="00D253BA">
      <w:pPr>
        <w:pStyle w:val="ListParagraph"/>
        <w:numPr>
          <w:ilvl w:val="0"/>
          <w:numId w:val="17"/>
        </w:numPr>
        <w:spacing w:before="60" w:after="60"/>
        <w:ind w:left="357" w:hanging="357"/>
        <w:contextualSpacing w:val="0"/>
        <w:rPr>
          <w:rFonts w:cstheme="minorHAnsi"/>
          <w:szCs w:val="24"/>
          <w:lang w:eastAsia="ko-KR"/>
        </w:rPr>
      </w:pPr>
      <w:r w:rsidRPr="00BE3B8F">
        <w:rPr>
          <w:rFonts w:cstheme="minorHAnsi"/>
          <w:szCs w:val="24"/>
          <w:lang w:eastAsia="ko-KR"/>
        </w:rPr>
        <w:t>The revised terms of reference of most of the Study Group 1 Questions.</w:t>
      </w:r>
    </w:p>
    <w:p w14:paraId="6C09C981" w14:textId="77777777" w:rsidR="00D253BA" w:rsidRDefault="00D253BA" w:rsidP="00D253BA">
      <w:pPr>
        <w:pStyle w:val="ListParagraph"/>
        <w:numPr>
          <w:ilvl w:val="0"/>
          <w:numId w:val="18"/>
        </w:numPr>
        <w:spacing w:before="60" w:after="60"/>
        <w:ind w:left="357" w:hanging="357"/>
        <w:contextualSpacing w:val="0"/>
        <w:rPr>
          <w:rFonts w:cstheme="minorHAnsi"/>
          <w:szCs w:val="24"/>
        </w:rPr>
      </w:pPr>
      <w:r>
        <w:rPr>
          <w:rFonts w:cstheme="minorHAnsi"/>
          <w:szCs w:val="24"/>
        </w:rPr>
        <w:t>D</w:t>
      </w:r>
      <w:r w:rsidRPr="00880939">
        <w:rPr>
          <w:rFonts w:cstheme="minorHAnsi"/>
          <w:szCs w:val="24"/>
        </w:rPr>
        <w:t xml:space="preserve">ocument </w:t>
      </w:r>
      <w:hyperlink r:id="rId27"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rPr>
        <w:t xml:space="preserve"> which is the</w:t>
      </w:r>
      <w:r w:rsidRPr="00FF0A39">
        <w:rPr>
          <w:rFonts w:cstheme="minorHAnsi"/>
          <w:szCs w:val="24"/>
        </w:rPr>
        <w:t xml:space="preserve"> </w:t>
      </w:r>
      <w:r w:rsidRPr="00FF0A39">
        <w:rPr>
          <w:rFonts w:cstheme="minorHAnsi"/>
          <w:szCs w:val="24"/>
          <w:lang w:eastAsia="ko-KR"/>
        </w:rPr>
        <w:t xml:space="preserve">draft revision of extracts of Resolution 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as agreed in the previous meeting</w:t>
      </w:r>
      <w:r w:rsidRPr="00FF0A39">
        <w:rPr>
          <w:rFonts w:cstheme="minorHAnsi"/>
          <w:szCs w:val="24"/>
          <w:lang w:eastAsia="ko-KR"/>
        </w:rPr>
        <w:t>.</w:t>
      </w:r>
    </w:p>
    <w:p w14:paraId="4E84465C" w14:textId="77777777" w:rsidR="00D253BA" w:rsidRDefault="00D253BA" w:rsidP="00D253BA">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Pr>
          <w:rFonts w:cstheme="minorHAnsi"/>
          <w:szCs w:val="24"/>
          <w:lang w:eastAsia="ko-KR"/>
        </w:rPr>
        <w:t>that:</w:t>
      </w:r>
    </w:p>
    <w:p w14:paraId="438C11DC" w14:textId="77777777" w:rsidR="00D253BA" w:rsidRDefault="00D253BA" w:rsidP="00D253BA">
      <w:pPr>
        <w:pStyle w:val="ListParagraph"/>
        <w:numPr>
          <w:ilvl w:val="0"/>
          <w:numId w:val="19"/>
        </w:numPr>
        <w:spacing w:before="60" w:after="60"/>
        <w:ind w:left="357" w:hanging="357"/>
        <w:contextualSpacing w:val="0"/>
        <w:rPr>
          <w:rFonts w:cstheme="minorHAnsi"/>
          <w:szCs w:val="24"/>
          <w:lang w:eastAsia="ko-KR"/>
        </w:rPr>
      </w:pPr>
      <w:r>
        <w:rPr>
          <w:rFonts w:cstheme="minorHAnsi"/>
          <w:szCs w:val="24"/>
        </w:rPr>
        <w:t>D</w:t>
      </w:r>
      <w:r w:rsidRPr="00880939">
        <w:rPr>
          <w:rFonts w:cstheme="minorHAnsi"/>
          <w:szCs w:val="24"/>
        </w:rPr>
        <w:t xml:space="preserve">ocument </w:t>
      </w:r>
      <w:hyperlink r:id="rId28"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Pr>
          <w:rFonts w:cstheme="minorHAnsi"/>
          <w:szCs w:val="24"/>
          <w:lang w:eastAsia="ko-KR"/>
        </w:rPr>
        <w:t xml:space="preserve"> be updated</w:t>
      </w:r>
      <w:r w:rsidRPr="000727D2">
        <w:rPr>
          <w:rFonts w:cstheme="minorHAnsi"/>
          <w:szCs w:val="24"/>
          <w:lang w:eastAsia="ko-KR"/>
        </w:rPr>
        <w:t xml:space="preserve"> </w:t>
      </w:r>
      <w:r>
        <w:rPr>
          <w:rFonts w:cstheme="minorHAnsi"/>
          <w:szCs w:val="24"/>
          <w:lang w:eastAsia="ko-KR"/>
        </w:rPr>
        <w:t>to incorporate</w:t>
      </w:r>
      <w:r w:rsidRPr="000727D2">
        <w:rPr>
          <w:rFonts w:cstheme="minorHAnsi"/>
          <w:szCs w:val="24"/>
          <w:lang w:eastAsia="ko-KR"/>
        </w:rPr>
        <w:t xml:space="preserve"> inputs from the contributions received and from discussions at the meeting. The final version of the document is planned to be shared as a deliverable of the TDAG-WG-</w:t>
      </w:r>
      <w:proofErr w:type="spellStart"/>
      <w:r w:rsidRPr="000727D2">
        <w:rPr>
          <w:rFonts w:cstheme="minorHAnsi"/>
          <w:szCs w:val="24"/>
          <w:lang w:eastAsia="ko-KR"/>
        </w:rPr>
        <w:t>futureSGQ</w:t>
      </w:r>
      <w:proofErr w:type="spellEnd"/>
      <w:r w:rsidRPr="000727D2">
        <w:rPr>
          <w:rFonts w:cstheme="minorHAnsi"/>
          <w:szCs w:val="24"/>
          <w:lang w:eastAsia="ko-KR"/>
        </w:rPr>
        <w:t>.</w:t>
      </w:r>
    </w:p>
    <w:p w14:paraId="6F9607F9" w14:textId="77777777" w:rsidR="00D253BA" w:rsidRDefault="00D253BA" w:rsidP="00D253BA">
      <w:pPr>
        <w:pStyle w:val="ListParagraph"/>
        <w:numPr>
          <w:ilvl w:val="0"/>
          <w:numId w:val="19"/>
        </w:numPr>
        <w:spacing w:before="60" w:after="60"/>
        <w:ind w:left="357" w:hanging="357"/>
        <w:contextualSpacing w:val="0"/>
        <w:rPr>
          <w:rFonts w:cstheme="minorHAnsi"/>
          <w:szCs w:val="24"/>
          <w:lang w:eastAsia="ko-KR"/>
        </w:rPr>
      </w:pPr>
      <w:r>
        <w:rPr>
          <w:rFonts w:cstheme="minorHAnsi"/>
          <w:szCs w:val="24"/>
          <w:lang w:eastAsia="ko-KR"/>
        </w:rPr>
        <w:t>T</w:t>
      </w:r>
      <w:r w:rsidRPr="000727D2">
        <w:rPr>
          <w:rFonts w:cstheme="minorHAnsi"/>
          <w:szCs w:val="24"/>
          <w:lang w:eastAsia="ko-KR"/>
        </w:rPr>
        <w:t xml:space="preserve">he </w:t>
      </w:r>
      <w:r>
        <w:rPr>
          <w:rFonts w:cstheme="minorHAnsi"/>
          <w:szCs w:val="24"/>
          <w:lang w:eastAsia="ko-KR"/>
        </w:rPr>
        <w:t>two</w:t>
      </w:r>
      <w:r w:rsidRPr="000727D2">
        <w:rPr>
          <w:rFonts w:cstheme="minorHAnsi"/>
          <w:szCs w:val="24"/>
          <w:lang w:eastAsia="ko-KR"/>
        </w:rPr>
        <w:t xml:space="preserve"> proposals for new Questions be reviewed collaboratively by the authors and participants who shared views on them at the meeting. The reviewed proposals would be presented at the next meeting and integrated </w:t>
      </w:r>
      <w:r>
        <w:rPr>
          <w:rFonts w:cstheme="minorHAnsi"/>
          <w:szCs w:val="24"/>
          <w:lang w:eastAsia="ko-KR"/>
        </w:rPr>
        <w:t xml:space="preserve">into a revised version of </w:t>
      </w:r>
      <w:r w:rsidRPr="00880939">
        <w:rPr>
          <w:rFonts w:cstheme="minorHAnsi"/>
          <w:szCs w:val="24"/>
        </w:rPr>
        <w:t xml:space="preserve">document </w:t>
      </w:r>
      <w:hyperlink r:id="rId29"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szCs w:val="24"/>
          </w:rPr>
          <w:t>23</w:t>
        </w:r>
      </w:hyperlink>
      <w:r w:rsidRPr="000727D2">
        <w:rPr>
          <w:rFonts w:cstheme="minorHAnsi"/>
          <w:szCs w:val="24"/>
          <w:lang w:eastAsia="ko-KR"/>
        </w:rPr>
        <w:t>.</w:t>
      </w:r>
    </w:p>
    <w:p w14:paraId="69BCE09A" w14:textId="77777777" w:rsidR="00D253BA" w:rsidRPr="00A213F7" w:rsidRDefault="00D253BA" w:rsidP="00D253BA">
      <w:pPr>
        <w:pStyle w:val="ListParagraph"/>
        <w:numPr>
          <w:ilvl w:val="1"/>
          <w:numId w:val="4"/>
        </w:numPr>
        <w:spacing w:after="120"/>
        <w:rPr>
          <w:rFonts w:cstheme="minorHAnsi"/>
          <w:b/>
          <w:bCs/>
          <w:szCs w:val="24"/>
        </w:rPr>
      </w:pPr>
      <w:r w:rsidRPr="00A213F7">
        <w:rPr>
          <w:rFonts w:cstheme="minorHAnsi"/>
          <w:b/>
          <w:bCs/>
          <w:szCs w:val="24"/>
        </w:rPr>
        <w:t>The f</w:t>
      </w:r>
      <w:r w:rsidRPr="00A213F7">
        <w:rPr>
          <w:rFonts w:cstheme="minorHAnsi" w:hint="eastAsia"/>
          <w:b/>
          <w:bCs/>
          <w:szCs w:val="24"/>
          <w:lang w:eastAsia="ko-KR"/>
        </w:rPr>
        <w:t>ifth</w:t>
      </w:r>
      <w:r w:rsidRPr="00A213F7">
        <w:rPr>
          <w:rFonts w:cstheme="minorHAnsi"/>
          <w:b/>
          <w:bCs/>
          <w:szCs w:val="24"/>
        </w:rPr>
        <w:t xml:space="preserve"> fully online meeting of the TDAG-WG-</w:t>
      </w:r>
      <w:proofErr w:type="spellStart"/>
      <w:r w:rsidRPr="00A213F7">
        <w:rPr>
          <w:rFonts w:cstheme="minorHAnsi"/>
          <w:b/>
          <w:bCs/>
          <w:szCs w:val="24"/>
        </w:rPr>
        <w:t>futureSGQ</w:t>
      </w:r>
      <w:proofErr w:type="spellEnd"/>
      <w:r w:rsidRPr="00A213F7">
        <w:rPr>
          <w:rFonts w:cstheme="minorHAnsi"/>
          <w:b/>
          <w:bCs/>
          <w:szCs w:val="24"/>
        </w:rPr>
        <w:t xml:space="preserve"> held on </w:t>
      </w:r>
      <w:r w:rsidRPr="00A213F7">
        <w:rPr>
          <w:rFonts w:cstheme="minorHAnsi" w:hint="eastAsia"/>
          <w:b/>
          <w:bCs/>
          <w:szCs w:val="24"/>
          <w:lang w:eastAsia="ko-KR"/>
        </w:rPr>
        <w:t>4</w:t>
      </w:r>
      <w:r w:rsidRPr="00A213F7">
        <w:rPr>
          <w:rFonts w:cstheme="minorHAnsi"/>
          <w:b/>
          <w:bCs/>
          <w:szCs w:val="24"/>
        </w:rPr>
        <w:t xml:space="preserve"> </w:t>
      </w:r>
      <w:r w:rsidRPr="00A213F7">
        <w:rPr>
          <w:rFonts w:cstheme="minorHAnsi" w:hint="eastAsia"/>
          <w:b/>
          <w:bCs/>
          <w:szCs w:val="24"/>
          <w:lang w:eastAsia="ko-KR"/>
        </w:rPr>
        <w:t>March</w:t>
      </w:r>
      <w:r w:rsidRPr="00A213F7">
        <w:rPr>
          <w:rFonts w:cstheme="minorHAnsi"/>
          <w:b/>
          <w:bCs/>
          <w:szCs w:val="24"/>
        </w:rPr>
        <w:t xml:space="preserve"> 2025</w:t>
      </w:r>
    </w:p>
    <w:p w14:paraId="0E016B9C" w14:textId="77777777" w:rsidR="00D253BA" w:rsidRDefault="00D253BA" w:rsidP="00D253BA">
      <w:pPr>
        <w:spacing w:after="120"/>
        <w:rPr>
          <w:rFonts w:cstheme="minorHAnsi"/>
          <w:szCs w:val="24"/>
          <w:lang w:eastAsia="ko-KR"/>
        </w:rPr>
      </w:pPr>
      <w:r w:rsidRPr="00880939">
        <w:rPr>
          <w:rFonts w:cstheme="minorHAnsi"/>
          <w:szCs w:val="24"/>
        </w:rPr>
        <w:t xml:space="preserve">The information shared below is from the report of the </w:t>
      </w:r>
      <w:r>
        <w:rPr>
          <w:rFonts w:cstheme="minorHAnsi"/>
          <w:szCs w:val="24"/>
        </w:rPr>
        <w:t>f</w:t>
      </w:r>
      <w:r>
        <w:rPr>
          <w:rFonts w:cstheme="minorHAnsi" w:hint="eastAsia"/>
          <w:szCs w:val="24"/>
          <w:lang w:eastAsia="ko-KR"/>
        </w:rPr>
        <w:t>ifth</w:t>
      </w:r>
      <w:r>
        <w:rPr>
          <w:rFonts w:cstheme="minorHAnsi"/>
          <w:szCs w:val="24"/>
        </w:rPr>
        <w:t xml:space="preserve"> </w:t>
      </w:r>
      <w:r w:rsidRPr="00880939">
        <w:rPr>
          <w:rFonts w:cstheme="minorHAnsi"/>
          <w:szCs w:val="24"/>
        </w:rPr>
        <w:t>meeting of TDAG-WG-</w:t>
      </w:r>
      <w:proofErr w:type="spellStart"/>
      <w:r w:rsidRPr="00880939">
        <w:rPr>
          <w:rFonts w:cstheme="minorHAnsi"/>
          <w:szCs w:val="24"/>
        </w:rPr>
        <w:t>futureSGQ</w:t>
      </w:r>
      <w:proofErr w:type="spellEnd"/>
      <w:r w:rsidRPr="00880939">
        <w:rPr>
          <w:rFonts w:cstheme="minorHAnsi"/>
          <w:szCs w:val="24"/>
        </w:rPr>
        <w:t xml:space="preserve"> (document </w:t>
      </w:r>
      <w:hyperlink r:id="rId30"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hint="eastAsia"/>
            <w:szCs w:val="24"/>
            <w:lang w:eastAsia="ko-KR"/>
          </w:rPr>
          <w:t>34</w:t>
        </w:r>
      </w:hyperlink>
      <w:r w:rsidRPr="00880939">
        <w:rPr>
          <w:rFonts w:cstheme="minorHAnsi"/>
          <w:szCs w:val="24"/>
        </w:rPr>
        <w:t>).</w:t>
      </w:r>
      <w:r w:rsidRPr="003B67F6">
        <w:rPr>
          <w:rFonts w:cstheme="minorHAnsi"/>
          <w:szCs w:val="24"/>
        </w:rPr>
        <w:t xml:space="preserve"> </w:t>
      </w:r>
      <w:r>
        <w:rPr>
          <w:rFonts w:cstheme="minorHAnsi"/>
          <w:szCs w:val="24"/>
        </w:rPr>
        <w:t xml:space="preserve">This meeting was attended by over </w:t>
      </w:r>
      <w:r w:rsidRPr="00F832B1">
        <w:rPr>
          <w:rFonts w:cstheme="minorHAnsi"/>
          <w:szCs w:val="24"/>
        </w:rPr>
        <w:t>80</w:t>
      </w:r>
      <w:r>
        <w:rPr>
          <w:rFonts w:cstheme="minorHAnsi"/>
          <w:szCs w:val="24"/>
        </w:rPr>
        <w:t xml:space="preserve"> participants</w:t>
      </w:r>
      <w:r>
        <w:rPr>
          <w:rFonts w:cstheme="minorHAnsi" w:hint="eastAsia"/>
          <w:szCs w:val="24"/>
          <w:lang w:eastAsia="ko-KR"/>
        </w:rPr>
        <w:t>.</w:t>
      </w:r>
    </w:p>
    <w:p w14:paraId="6789F638" w14:textId="77777777" w:rsidR="00D253BA" w:rsidRDefault="00D253BA" w:rsidP="00D253BA">
      <w:pPr>
        <w:spacing w:before="60" w:after="60"/>
        <w:rPr>
          <w:rFonts w:cstheme="minorHAnsi"/>
          <w:szCs w:val="24"/>
        </w:rPr>
      </w:pPr>
      <w:r>
        <w:rPr>
          <w:rFonts w:cstheme="minorHAnsi"/>
          <w:szCs w:val="24"/>
        </w:rPr>
        <w:t xml:space="preserve">Six contributions as listed below, were received, </w:t>
      </w:r>
      <w:proofErr w:type="gramStart"/>
      <w:r>
        <w:rPr>
          <w:rFonts w:cstheme="minorHAnsi"/>
          <w:szCs w:val="24"/>
        </w:rPr>
        <w:t>presented</w:t>
      </w:r>
      <w:proofErr w:type="gramEnd"/>
      <w:r>
        <w:rPr>
          <w:rFonts w:cstheme="minorHAnsi"/>
          <w:szCs w:val="24"/>
        </w:rPr>
        <w:t xml:space="preserve"> and extensively discussed:</w:t>
      </w:r>
    </w:p>
    <w:p w14:paraId="32B7A52D" w14:textId="77777777" w:rsidR="00D253BA" w:rsidRDefault="00D253BA" w:rsidP="00D253BA">
      <w:pPr>
        <w:pStyle w:val="ListParagraph"/>
        <w:numPr>
          <w:ilvl w:val="0"/>
          <w:numId w:val="17"/>
        </w:numPr>
        <w:spacing w:before="60" w:after="60"/>
        <w:contextualSpacing w:val="0"/>
        <w:rPr>
          <w:rFonts w:cstheme="minorHAnsi"/>
          <w:szCs w:val="24"/>
          <w:lang w:eastAsia="ko-KR"/>
        </w:rPr>
      </w:pPr>
      <w:r>
        <w:rPr>
          <w:rFonts w:cstheme="minorHAnsi" w:hint="eastAsia"/>
          <w:szCs w:val="24"/>
          <w:lang w:eastAsia="ko-KR"/>
        </w:rPr>
        <w:t xml:space="preserve">Reports from </w:t>
      </w:r>
      <w:r>
        <w:t xml:space="preserve">the </w:t>
      </w:r>
      <w:r w:rsidRPr="00C52983">
        <w:rPr>
          <w:rFonts w:cstheme="minorHAnsi"/>
          <w:szCs w:val="24"/>
        </w:rPr>
        <w:t>Industry Advisory Group on Development Issues and Private Sector Chief Regulatory Officers (IAGDI-CRO)</w:t>
      </w:r>
      <w:r>
        <w:rPr>
          <w:rFonts w:cstheme="minorHAnsi" w:hint="eastAsia"/>
          <w:szCs w:val="24"/>
          <w:lang w:eastAsia="ko-KR"/>
        </w:rPr>
        <w:t xml:space="preserve"> on two tech talks organized on the themes of the two ITU-D study groups. They discussed on topics which may serve as inputs for future</w:t>
      </w:r>
      <w:r w:rsidRPr="004C6F38">
        <w:rPr>
          <w:rFonts w:cstheme="minorHAnsi"/>
          <w:szCs w:val="24"/>
          <w:lang w:eastAsia="ko-KR"/>
        </w:rPr>
        <w:t xml:space="preserve"> study Questions</w:t>
      </w:r>
      <w:r>
        <w:rPr>
          <w:rFonts w:cstheme="minorHAnsi" w:hint="eastAsia"/>
          <w:szCs w:val="24"/>
          <w:lang w:eastAsia="ko-KR"/>
        </w:rPr>
        <w:t>.</w:t>
      </w:r>
    </w:p>
    <w:p w14:paraId="4A48793A" w14:textId="77777777" w:rsidR="00D253BA" w:rsidRDefault="00D253BA" w:rsidP="00D253BA">
      <w:pPr>
        <w:pStyle w:val="ListParagraph"/>
        <w:numPr>
          <w:ilvl w:val="0"/>
          <w:numId w:val="17"/>
        </w:numPr>
        <w:spacing w:before="60" w:after="60"/>
        <w:contextualSpacing w:val="0"/>
        <w:rPr>
          <w:rFonts w:cstheme="minorHAnsi"/>
          <w:szCs w:val="24"/>
          <w:lang w:eastAsia="ko-KR"/>
        </w:rPr>
      </w:pPr>
      <w:r>
        <w:rPr>
          <w:rFonts w:cstheme="minorHAnsi" w:hint="eastAsia"/>
          <w:szCs w:val="24"/>
          <w:lang w:eastAsia="ko-KR"/>
        </w:rPr>
        <w:lastRenderedPageBreak/>
        <w:t>Updated views from the African Telecommunication Union (ATU) on new topics (</w:t>
      </w:r>
      <w:r w:rsidRPr="00BE3B8F">
        <w:rPr>
          <w:rFonts w:cstheme="minorHAnsi"/>
          <w:szCs w:val="24"/>
          <w:lang w:eastAsia="ko-KR"/>
        </w:rPr>
        <w:t>device affordability/availability and application of artificial intelligence</w:t>
      </w:r>
      <w:r>
        <w:rPr>
          <w:rFonts w:cstheme="minorHAnsi" w:hint="eastAsia"/>
          <w:szCs w:val="24"/>
          <w:lang w:eastAsia="ko-KR"/>
        </w:rPr>
        <w:t xml:space="preserve">), on number of study groups and </w:t>
      </w:r>
      <w:r>
        <w:rPr>
          <w:rFonts w:hint="eastAsia"/>
          <w:lang w:eastAsia="ko-KR"/>
        </w:rPr>
        <w:t>on</w:t>
      </w:r>
      <w:r w:rsidRPr="004C6F38">
        <w:rPr>
          <w:lang w:eastAsia="ko-KR"/>
        </w:rPr>
        <w:t xml:space="preserve"> the draft proposal </w:t>
      </w:r>
      <w:r>
        <w:rPr>
          <w:rFonts w:hint="eastAsia"/>
          <w:lang w:eastAsia="ko-KR"/>
        </w:rPr>
        <w:t>of the deliverable of TDAG-WG-</w:t>
      </w:r>
      <w:proofErr w:type="spellStart"/>
      <w:r>
        <w:rPr>
          <w:rFonts w:hint="eastAsia"/>
          <w:lang w:eastAsia="ko-KR"/>
        </w:rPr>
        <w:t>futureSGQ</w:t>
      </w:r>
      <w:proofErr w:type="spellEnd"/>
      <w:r>
        <w:rPr>
          <w:rFonts w:cstheme="minorHAnsi" w:hint="eastAsia"/>
          <w:szCs w:val="24"/>
          <w:lang w:eastAsia="ko-KR"/>
        </w:rPr>
        <w:t>.</w:t>
      </w:r>
    </w:p>
    <w:p w14:paraId="595F83A8" w14:textId="77777777" w:rsidR="00D253BA" w:rsidRDefault="00D253BA" w:rsidP="00D253BA">
      <w:pPr>
        <w:pStyle w:val="ListParagraph"/>
        <w:numPr>
          <w:ilvl w:val="0"/>
          <w:numId w:val="17"/>
        </w:numPr>
        <w:spacing w:before="60" w:after="60"/>
        <w:contextualSpacing w:val="0"/>
        <w:rPr>
          <w:rFonts w:cstheme="minorHAnsi"/>
          <w:szCs w:val="24"/>
          <w:lang w:eastAsia="ko-KR"/>
        </w:rPr>
      </w:pPr>
      <w:r>
        <w:rPr>
          <w:rFonts w:cstheme="minorHAnsi" w:hint="eastAsia"/>
          <w:szCs w:val="24"/>
          <w:lang w:eastAsia="ko-KR"/>
        </w:rPr>
        <w:t>Completed compilation of terms of reference for ITU-D Study Group 1 (SG1) Questions, provided by the SG1 Vice-Chair and Coordinator on future study Questions on behalf of the SG1 (co-)rapporteurs.</w:t>
      </w:r>
    </w:p>
    <w:p w14:paraId="404A98DA" w14:textId="77777777" w:rsidR="00D253BA" w:rsidRPr="00FF0A39" w:rsidRDefault="00D253BA" w:rsidP="00D253BA">
      <w:pPr>
        <w:pStyle w:val="ListParagraph"/>
        <w:numPr>
          <w:ilvl w:val="0"/>
          <w:numId w:val="17"/>
        </w:numPr>
        <w:spacing w:before="60" w:after="60"/>
        <w:contextualSpacing w:val="0"/>
        <w:rPr>
          <w:rFonts w:cstheme="minorHAnsi"/>
          <w:szCs w:val="24"/>
          <w:lang w:eastAsia="ko-KR"/>
        </w:rPr>
      </w:pPr>
      <w:r>
        <w:rPr>
          <w:rFonts w:cstheme="minorHAnsi" w:hint="eastAsia"/>
          <w:szCs w:val="24"/>
          <w:lang w:eastAsia="ko-KR"/>
        </w:rPr>
        <w:t>Updated proposal from China for a new Question on application of a</w:t>
      </w:r>
      <w:r w:rsidRPr="00BE3B8F">
        <w:rPr>
          <w:rFonts w:cstheme="minorHAnsi"/>
          <w:szCs w:val="24"/>
          <w:lang w:eastAsia="ko-KR"/>
        </w:rPr>
        <w:t xml:space="preserve">rtificial </w:t>
      </w:r>
      <w:r>
        <w:rPr>
          <w:rFonts w:cstheme="minorHAnsi" w:hint="eastAsia"/>
          <w:szCs w:val="24"/>
          <w:lang w:eastAsia="ko-KR"/>
        </w:rPr>
        <w:t>i</w:t>
      </w:r>
      <w:r w:rsidRPr="00BE3B8F">
        <w:rPr>
          <w:rFonts w:cstheme="minorHAnsi"/>
          <w:szCs w:val="24"/>
          <w:lang w:eastAsia="ko-KR"/>
        </w:rPr>
        <w:t>ntelligence</w:t>
      </w:r>
      <w:r>
        <w:rPr>
          <w:rFonts w:cstheme="minorHAnsi" w:hint="eastAsia"/>
          <w:szCs w:val="24"/>
          <w:lang w:eastAsia="ko-KR"/>
        </w:rPr>
        <w:t xml:space="preserve"> (AI), following comments and offline discussions since the previous meeting.</w:t>
      </w:r>
    </w:p>
    <w:p w14:paraId="08D6AE5A" w14:textId="77777777" w:rsidR="00D253BA" w:rsidRDefault="00D253BA" w:rsidP="00D253BA">
      <w:pPr>
        <w:pStyle w:val="ListParagraph"/>
        <w:numPr>
          <w:ilvl w:val="0"/>
          <w:numId w:val="17"/>
        </w:numPr>
        <w:spacing w:before="60" w:after="60"/>
        <w:contextualSpacing w:val="0"/>
        <w:rPr>
          <w:rFonts w:cstheme="minorHAnsi"/>
          <w:szCs w:val="24"/>
          <w:lang w:eastAsia="ko-KR"/>
        </w:rPr>
      </w:pPr>
      <w:r>
        <w:rPr>
          <w:rFonts w:cstheme="minorHAnsi" w:hint="eastAsia"/>
          <w:szCs w:val="24"/>
          <w:lang w:eastAsia="ko-KR"/>
        </w:rPr>
        <w:t xml:space="preserve">Proposal from Egypt on </w:t>
      </w:r>
      <w:r w:rsidRPr="004C6F38">
        <w:rPr>
          <w:lang w:eastAsia="ko-KR"/>
        </w:rPr>
        <w:t xml:space="preserve">bases and guidelines for proposing future Questions, and comments on the draft proposal </w:t>
      </w:r>
      <w:r>
        <w:rPr>
          <w:rFonts w:hint="eastAsia"/>
          <w:lang w:eastAsia="ko-KR"/>
        </w:rPr>
        <w:t>of the deliverable of TDAG-WG-</w:t>
      </w:r>
      <w:proofErr w:type="spellStart"/>
      <w:r>
        <w:rPr>
          <w:rFonts w:hint="eastAsia"/>
          <w:lang w:eastAsia="ko-KR"/>
        </w:rPr>
        <w:t>futureSGQ</w:t>
      </w:r>
      <w:proofErr w:type="spellEnd"/>
      <w:r>
        <w:rPr>
          <w:rFonts w:hint="eastAsia"/>
          <w:lang w:eastAsia="ko-KR"/>
        </w:rPr>
        <w:t>.</w:t>
      </w:r>
    </w:p>
    <w:p w14:paraId="2EEB6D4A" w14:textId="77777777" w:rsidR="00D253BA" w:rsidRDefault="00D253BA" w:rsidP="00D253BA">
      <w:pPr>
        <w:pStyle w:val="ListParagraph"/>
        <w:numPr>
          <w:ilvl w:val="0"/>
          <w:numId w:val="18"/>
        </w:numPr>
        <w:spacing w:before="60" w:after="60"/>
        <w:contextualSpacing w:val="0"/>
        <w:rPr>
          <w:rFonts w:cstheme="minorHAnsi"/>
          <w:szCs w:val="24"/>
        </w:rPr>
      </w:pPr>
      <w:r>
        <w:rPr>
          <w:rFonts w:cstheme="minorHAnsi"/>
          <w:szCs w:val="24"/>
        </w:rPr>
        <w:t>D</w:t>
      </w:r>
      <w:r w:rsidRPr="00880939">
        <w:rPr>
          <w:rFonts w:cstheme="minorHAnsi"/>
          <w:szCs w:val="24"/>
        </w:rPr>
        <w:t xml:space="preserve">ocument </w:t>
      </w:r>
      <w:hyperlink r:id="rId31" w:history="1">
        <w:r w:rsidRPr="00880939">
          <w:rPr>
            <w:rStyle w:val="Hyperlink"/>
            <w:rFonts w:cstheme="minorHAnsi"/>
            <w:szCs w:val="24"/>
          </w:rPr>
          <w:t>TDAG-WG-</w:t>
        </w:r>
        <w:proofErr w:type="spellStart"/>
        <w:r w:rsidRPr="00880939">
          <w:rPr>
            <w:rStyle w:val="Hyperlink"/>
            <w:rFonts w:cstheme="minorHAnsi"/>
            <w:szCs w:val="24"/>
          </w:rPr>
          <w:t>futureSGQ</w:t>
        </w:r>
        <w:proofErr w:type="spellEnd"/>
        <w:r w:rsidRPr="00880939">
          <w:rPr>
            <w:rStyle w:val="Hyperlink"/>
            <w:rFonts w:cstheme="minorHAnsi"/>
            <w:szCs w:val="24"/>
          </w:rPr>
          <w:t>/</w:t>
        </w:r>
        <w:r>
          <w:rPr>
            <w:rStyle w:val="Hyperlink"/>
            <w:rFonts w:cstheme="minorHAnsi" w:hint="eastAsia"/>
            <w:szCs w:val="24"/>
            <w:lang w:eastAsia="ko-KR"/>
          </w:rPr>
          <w:t>29</w:t>
        </w:r>
      </w:hyperlink>
      <w:r>
        <w:rPr>
          <w:rFonts w:cstheme="minorHAnsi"/>
          <w:szCs w:val="24"/>
        </w:rPr>
        <w:t xml:space="preserve"> which is the</w:t>
      </w:r>
      <w:r w:rsidRPr="00FF0A39">
        <w:rPr>
          <w:rFonts w:cstheme="minorHAnsi"/>
          <w:szCs w:val="24"/>
        </w:rPr>
        <w:t xml:space="preserve"> </w:t>
      </w:r>
      <w:r>
        <w:rPr>
          <w:rFonts w:cstheme="minorHAnsi" w:hint="eastAsia"/>
          <w:szCs w:val="24"/>
          <w:lang w:eastAsia="ko-KR"/>
        </w:rPr>
        <w:t xml:space="preserve">second </w:t>
      </w:r>
      <w:r w:rsidRPr="00FF0A39">
        <w:rPr>
          <w:rFonts w:cstheme="minorHAnsi"/>
          <w:szCs w:val="24"/>
          <w:lang w:eastAsia="ko-KR"/>
        </w:rPr>
        <w:t>draft revision of extracts of Resolution</w:t>
      </w:r>
      <w:r>
        <w:rPr>
          <w:rFonts w:cstheme="minorHAnsi"/>
          <w:szCs w:val="24"/>
          <w:lang w:val="en-US" w:eastAsia="ko-KR"/>
        </w:rPr>
        <w:t> </w:t>
      </w:r>
      <w:r w:rsidRPr="00FF0A39">
        <w:rPr>
          <w:rFonts w:cstheme="minorHAnsi"/>
          <w:szCs w:val="24"/>
          <w:lang w:eastAsia="ko-KR"/>
        </w:rPr>
        <w:t xml:space="preserve">2 annexes including the terms of reference of </w:t>
      </w:r>
      <w:r>
        <w:rPr>
          <w:rFonts w:cstheme="minorHAnsi"/>
          <w:szCs w:val="24"/>
          <w:lang w:eastAsia="ko-KR"/>
        </w:rPr>
        <w:t>S</w:t>
      </w:r>
      <w:r w:rsidRPr="00FF0A39">
        <w:rPr>
          <w:rFonts w:cstheme="minorHAnsi"/>
          <w:szCs w:val="24"/>
          <w:lang w:eastAsia="ko-KR"/>
        </w:rPr>
        <w:t>tudy Questions</w:t>
      </w:r>
      <w:r>
        <w:rPr>
          <w:rFonts w:cstheme="minorHAnsi"/>
          <w:szCs w:val="24"/>
          <w:lang w:eastAsia="ko-KR"/>
        </w:rPr>
        <w:t xml:space="preserve"> prepared by the Chair, </w:t>
      </w:r>
      <w:r>
        <w:rPr>
          <w:rFonts w:cstheme="minorHAnsi" w:hint="eastAsia"/>
          <w:szCs w:val="24"/>
          <w:lang w:eastAsia="ko-KR"/>
        </w:rPr>
        <w:t>following contributions, comments and offline discussions since the previous meeting</w:t>
      </w:r>
      <w:r w:rsidRPr="00FF0A39">
        <w:rPr>
          <w:rFonts w:cstheme="minorHAnsi"/>
          <w:szCs w:val="24"/>
          <w:lang w:eastAsia="ko-KR"/>
        </w:rPr>
        <w:t>.</w:t>
      </w:r>
    </w:p>
    <w:p w14:paraId="18CC8B5F" w14:textId="77777777" w:rsidR="00D253BA" w:rsidRDefault="00D253BA" w:rsidP="00D253BA">
      <w:pPr>
        <w:keepNext/>
        <w:spacing w:after="120"/>
        <w:rPr>
          <w:rFonts w:cstheme="minorHAnsi"/>
          <w:szCs w:val="24"/>
          <w:lang w:eastAsia="ko-KR"/>
        </w:rPr>
      </w:pPr>
      <w:r>
        <w:rPr>
          <w:rFonts w:cstheme="minorHAnsi"/>
          <w:szCs w:val="24"/>
          <w:lang w:eastAsia="ko-KR"/>
        </w:rPr>
        <w:t xml:space="preserve">The meeting </w:t>
      </w:r>
      <w:r w:rsidRPr="00FF0A39">
        <w:rPr>
          <w:rFonts w:cstheme="minorHAnsi"/>
          <w:szCs w:val="24"/>
          <w:lang w:eastAsia="ko-KR"/>
        </w:rPr>
        <w:t xml:space="preserve">agreed </w:t>
      </w:r>
      <w:r>
        <w:rPr>
          <w:rFonts w:cstheme="minorHAnsi" w:hint="eastAsia"/>
          <w:szCs w:val="24"/>
          <w:lang w:eastAsia="ko-KR"/>
        </w:rPr>
        <w:t>to</w:t>
      </w:r>
      <w:r>
        <w:rPr>
          <w:rFonts w:cstheme="minorHAnsi"/>
          <w:szCs w:val="24"/>
          <w:lang w:eastAsia="ko-KR"/>
        </w:rPr>
        <w:t>:</w:t>
      </w:r>
    </w:p>
    <w:p w14:paraId="7A0B8D08" w14:textId="77777777" w:rsidR="00D253BA" w:rsidRPr="004C6F38" w:rsidRDefault="00D253BA" w:rsidP="00D253BA">
      <w:pPr>
        <w:pStyle w:val="ListParagraph"/>
        <w:numPr>
          <w:ilvl w:val="0"/>
          <w:numId w:val="20"/>
        </w:numPr>
        <w:tabs>
          <w:tab w:val="clear" w:pos="1134"/>
        </w:tabs>
        <w:spacing w:before="60" w:after="60"/>
        <w:contextualSpacing w:val="0"/>
        <w:rPr>
          <w:szCs w:val="24"/>
          <w:lang w:eastAsia="ko-KR"/>
        </w:rPr>
      </w:pPr>
      <w:r>
        <w:rPr>
          <w:rFonts w:hint="eastAsia"/>
          <w:szCs w:val="24"/>
          <w:lang w:eastAsia="ko-KR"/>
        </w:rPr>
        <w:t xml:space="preserve">uphold </w:t>
      </w:r>
      <w:r w:rsidRPr="004C6F38">
        <w:rPr>
          <w:szCs w:val="24"/>
          <w:lang w:eastAsia="ko-KR"/>
        </w:rPr>
        <w:t>the current two study groups</w:t>
      </w:r>
      <w:r>
        <w:rPr>
          <w:rFonts w:hint="eastAsia"/>
          <w:szCs w:val="24"/>
          <w:lang w:eastAsia="ko-KR"/>
        </w:rPr>
        <w:t xml:space="preserve">. </w:t>
      </w:r>
      <w:r w:rsidRPr="004C6F38">
        <w:rPr>
          <w:szCs w:val="24"/>
          <w:lang w:eastAsia="ko-KR"/>
        </w:rPr>
        <w:t xml:space="preserve">Discussion of a possible third study group was </w:t>
      </w:r>
      <w:proofErr w:type="gramStart"/>
      <w:r w:rsidRPr="004C6F38">
        <w:rPr>
          <w:szCs w:val="24"/>
          <w:lang w:eastAsia="ko-KR"/>
        </w:rPr>
        <w:t>recognized, but</w:t>
      </w:r>
      <w:proofErr w:type="gramEnd"/>
      <w:r w:rsidRPr="004C6F38">
        <w:rPr>
          <w:szCs w:val="24"/>
          <w:lang w:eastAsia="ko-KR"/>
        </w:rPr>
        <w:t xml:space="preserve"> was considered outside the scope of the two study groups and would need to be discussed as a separate topic.</w:t>
      </w:r>
    </w:p>
    <w:p w14:paraId="282E5DB9" w14:textId="77777777" w:rsidR="00D253BA" w:rsidRPr="004C6F38" w:rsidRDefault="00D253BA" w:rsidP="00D253BA">
      <w:pPr>
        <w:pStyle w:val="ListParagraph"/>
        <w:numPr>
          <w:ilvl w:val="0"/>
          <w:numId w:val="20"/>
        </w:numPr>
        <w:tabs>
          <w:tab w:val="clear" w:pos="1134"/>
        </w:tabs>
        <w:spacing w:before="60" w:after="60"/>
        <w:contextualSpacing w:val="0"/>
        <w:rPr>
          <w:szCs w:val="24"/>
          <w:lang w:eastAsia="ko-KR"/>
        </w:rPr>
      </w:pPr>
      <w:r w:rsidRPr="004C6F38">
        <w:rPr>
          <w:szCs w:val="24"/>
          <w:lang w:eastAsia="ko-KR"/>
        </w:rPr>
        <w:t>have five study Questions in each of the two study groups</w:t>
      </w:r>
      <w:r>
        <w:rPr>
          <w:szCs w:val="24"/>
          <w:lang w:eastAsia="ko-KR"/>
        </w:rPr>
        <w:t>.</w:t>
      </w:r>
    </w:p>
    <w:p w14:paraId="15CE58C1" w14:textId="77777777" w:rsidR="00D253BA" w:rsidRDefault="00D253BA" w:rsidP="00D253BA">
      <w:pPr>
        <w:pStyle w:val="ListParagraph"/>
        <w:numPr>
          <w:ilvl w:val="0"/>
          <w:numId w:val="20"/>
        </w:numPr>
        <w:tabs>
          <w:tab w:val="clear" w:pos="1134"/>
        </w:tabs>
        <w:spacing w:before="60" w:after="60"/>
        <w:contextualSpacing w:val="0"/>
        <w:rPr>
          <w:szCs w:val="24"/>
          <w:lang w:eastAsia="ko-KR"/>
        </w:rPr>
      </w:pPr>
      <w:r w:rsidRPr="004C6F38">
        <w:rPr>
          <w:szCs w:val="24"/>
          <w:lang w:eastAsia="ko-KR"/>
        </w:rPr>
        <w:t xml:space="preserve">merge the Q1/1 (broadband) and </w:t>
      </w:r>
      <w:r>
        <w:rPr>
          <w:rFonts w:hint="eastAsia"/>
          <w:szCs w:val="24"/>
          <w:lang w:eastAsia="ko-KR"/>
        </w:rPr>
        <w:t>Q</w:t>
      </w:r>
      <w:r w:rsidRPr="004C6F38">
        <w:rPr>
          <w:szCs w:val="24"/>
          <w:lang w:eastAsia="ko-KR"/>
        </w:rPr>
        <w:t>5/1 (rural and remote areas) of the current study period</w:t>
      </w:r>
      <w:r>
        <w:rPr>
          <w:szCs w:val="24"/>
          <w:lang w:eastAsia="ko-KR"/>
        </w:rPr>
        <w:t>.</w:t>
      </w:r>
    </w:p>
    <w:p w14:paraId="282F8FB9" w14:textId="77777777" w:rsidR="00D253BA" w:rsidRDefault="00D253BA" w:rsidP="00D253BA">
      <w:pPr>
        <w:pStyle w:val="ListParagraph"/>
        <w:numPr>
          <w:ilvl w:val="0"/>
          <w:numId w:val="20"/>
        </w:numPr>
        <w:tabs>
          <w:tab w:val="clear" w:pos="1134"/>
        </w:tabs>
        <w:spacing w:before="60" w:after="60"/>
        <w:contextualSpacing w:val="0"/>
        <w:rPr>
          <w:szCs w:val="24"/>
          <w:lang w:eastAsia="ko-KR"/>
        </w:rPr>
      </w:pPr>
      <w:r>
        <w:rPr>
          <w:szCs w:val="24"/>
          <w:lang w:eastAsia="ko-KR"/>
        </w:rPr>
        <w:t>agree on focus for Q4/1</w:t>
      </w:r>
      <w:r>
        <w:rPr>
          <w:rFonts w:hint="eastAsia"/>
          <w:szCs w:val="24"/>
          <w:lang w:eastAsia="ko-KR"/>
        </w:rPr>
        <w:t xml:space="preserve"> (economic aspects)</w:t>
      </w:r>
      <w:r>
        <w:rPr>
          <w:szCs w:val="24"/>
          <w:lang w:eastAsia="ko-KR"/>
        </w:rPr>
        <w:t>.</w:t>
      </w:r>
    </w:p>
    <w:p w14:paraId="43A97B1B" w14:textId="77777777" w:rsidR="00D253BA" w:rsidRPr="004C6F38" w:rsidRDefault="00D253BA" w:rsidP="00D253BA">
      <w:pPr>
        <w:pStyle w:val="ListParagraph"/>
        <w:numPr>
          <w:ilvl w:val="0"/>
          <w:numId w:val="20"/>
        </w:numPr>
        <w:tabs>
          <w:tab w:val="clear" w:pos="1134"/>
        </w:tabs>
        <w:spacing w:before="60" w:after="60"/>
        <w:contextualSpacing w:val="0"/>
        <w:rPr>
          <w:szCs w:val="24"/>
          <w:lang w:eastAsia="ko-KR"/>
        </w:rPr>
      </w:pPr>
      <w:r w:rsidRPr="004C6F38">
        <w:rPr>
          <w:szCs w:val="24"/>
          <w:lang w:eastAsia="ko-KR"/>
        </w:rPr>
        <w:t xml:space="preserve">include the new topic on </w:t>
      </w:r>
      <w:r w:rsidRPr="004C6F38">
        <w:rPr>
          <w:lang w:eastAsia="ko-KR"/>
        </w:rPr>
        <w:t>AI into an existing study Question.</w:t>
      </w:r>
    </w:p>
    <w:p w14:paraId="57E49EE9" w14:textId="77777777" w:rsidR="00D253BA" w:rsidRPr="004C6F38" w:rsidRDefault="00D253BA" w:rsidP="00D253BA">
      <w:pPr>
        <w:spacing w:before="60" w:after="60"/>
        <w:rPr>
          <w:szCs w:val="24"/>
          <w:lang w:eastAsia="ko-KR"/>
        </w:rPr>
      </w:pPr>
      <w:r>
        <w:rPr>
          <w:rFonts w:cstheme="minorHAnsi" w:hint="eastAsia"/>
          <w:szCs w:val="24"/>
          <w:lang w:eastAsia="ko-KR"/>
        </w:rPr>
        <w:t xml:space="preserve">Further discussions </w:t>
      </w:r>
      <w:r w:rsidRPr="004C6F38">
        <w:rPr>
          <w:szCs w:val="24"/>
          <w:lang w:eastAsia="ko-KR"/>
        </w:rPr>
        <w:t>were needed to achieve consensus on the following points:</w:t>
      </w:r>
    </w:p>
    <w:p w14:paraId="78B14441" w14:textId="77777777" w:rsidR="00D253BA" w:rsidRPr="004C6F38" w:rsidRDefault="00D253BA" w:rsidP="00D253BA">
      <w:pPr>
        <w:pStyle w:val="ListParagraph"/>
        <w:numPr>
          <w:ilvl w:val="0"/>
          <w:numId w:val="20"/>
        </w:numPr>
        <w:spacing w:before="60" w:after="60"/>
        <w:contextualSpacing w:val="0"/>
        <w:rPr>
          <w:szCs w:val="24"/>
          <w:lang w:eastAsia="ko-KR"/>
        </w:rPr>
      </w:pPr>
      <w:r w:rsidRPr="004C6F38">
        <w:rPr>
          <w:szCs w:val="24"/>
          <w:lang w:eastAsia="ko-KR"/>
        </w:rPr>
        <w:t>where to fit the new topic on device availability &amp; affordability</w:t>
      </w:r>
      <w:r>
        <w:rPr>
          <w:lang w:eastAsia="ko-KR"/>
        </w:rPr>
        <w:t>.</w:t>
      </w:r>
    </w:p>
    <w:p w14:paraId="43947C3B" w14:textId="77777777" w:rsidR="00D253BA" w:rsidRPr="002132A5" w:rsidRDefault="00D253BA" w:rsidP="00D253BA">
      <w:pPr>
        <w:pStyle w:val="ListParagraph"/>
        <w:numPr>
          <w:ilvl w:val="0"/>
          <w:numId w:val="20"/>
        </w:numPr>
        <w:spacing w:before="60" w:after="60"/>
        <w:contextualSpacing w:val="0"/>
        <w:rPr>
          <w:szCs w:val="24"/>
          <w:lang w:eastAsia="ko-KR"/>
        </w:rPr>
      </w:pPr>
      <w:r w:rsidRPr="004C6F38">
        <w:rPr>
          <w:lang w:eastAsia="ko-KR"/>
        </w:rPr>
        <w:t xml:space="preserve">whether some specific Questions </w:t>
      </w:r>
      <w:r>
        <w:rPr>
          <w:rFonts w:hint="eastAsia"/>
          <w:lang w:eastAsia="ko-KR"/>
        </w:rPr>
        <w:t>(including Q6/1 with Q4/2 or Q5/2, Q7/1 with Q5/2, Q1/2 with Q2/2, Q4/2 C&amp;I with Q6/2 and Q7/2)</w:t>
      </w:r>
      <w:r>
        <w:rPr>
          <w:rStyle w:val="FootnoteReference"/>
          <w:lang w:eastAsia="ko-KR"/>
        </w:rPr>
        <w:footnoteReference w:id="1"/>
      </w:r>
      <w:r>
        <w:rPr>
          <w:rFonts w:hint="eastAsia"/>
          <w:lang w:eastAsia="ko-KR"/>
        </w:rPr>
        <w:t xml:space="preserve"> </w:t>
      </w:r>
      <w:r w:rsidRPr="004C6F38">
        <w:rPr>
          <w:lang w:eastAsia="ko-KR"/>
        </w:rPr>
        <w:t>should be merged or not, and in which study group they should be studied</w:t>
      </w:r>
      <w:r>
        <w:rPr>
          <w:rFonts w:hint="eastAsia"/>
          <w:lang w:eastAsia="ko-KR"/>
        </w:rPr>
        <w:t xml:space="preserve"> (including Q3/1 and Q3/2)</w:t>
      </w:r>
      <w:r>
        <w:rPr>
          <w:rFonts w:hint="eastAsia"/>
          <w:vertAlign w:val="superscript"/>
          <w:lang w:eastAsia="ko-KR"/>
        </w:rPr>
        <w:t>1</w:t>
      </w:r>
      <w:r>
        <w:rPr>
          <w:rFonts w:hint="eastAsia"/>
          <w:lang w:eastAsia="ko-KR"/>
        </w:rPr>
        <w:t>.</w:t>
      </w:r>
    </w:p>
    <w:p w14:paraId="326EBEC6" w14:textId="77777777" w:rsidR="00D253BA" w:rsidRPr="002132A5" w:rsidRDefault="00D253BA" w:rsidP="00D253BA">
      <w:pPr>
        <w:pStyle w:val="ListParagraph"/>
        <w:numPr>
          <w:ilvl w:val="0"/>
          <w:numId w:val="20"/>
        </w:numPr>
        <w:spacing w:before="60" w:after="60"/>
        <w:contextualSpacing w:val="0"/>
        <w:rPr>
          <w:szCs w:val="24"/>
          <w:lang w:eastAsia="ko-KR"/>
        </w:rPr>
      </w:pPr>
      <w:r w:rsidRPr="004C6F38">
        <w:rPr>
          <w:lang w:eastAsia="ko-KR"/>
        </w:rPr>
        <w:t xml:space="preserve">whether some standalone or merged Questions </w:t>
      </w:r>
      <w:r>
        <w:rPr>
          <w:rFonts w:hint="eastAsia"/>
          <w:lang w:eastAsia="ko-KR"/>
        </w:rPr>
        <w:t>(including Q1/1 merged with Q5/1, Q2/1)</w:t>
      </w:r>
      <w:r>
        <w:rPr>
          <w:rFonts w:hint="eastAsia"/>
          <w:vertAlign w:val="superscript"/>
          <w:lang w:eastAsia="ko-KR"/>
        </w:rPr>
        <w:t>1</w:t>
      </w:r>
      <w:r>
        <w:rPr>
          <w:rFonts w:hint="eastAsia"/>
          <w:lang w:eastAsia="ko-KR"/>
        </w:rPr>
        <w:t xml:space="preserve"> </w:t>
      </w:r>
      <w:r w:rsidRPr="004C6F38">
        <w:rPr>
          <w:lang w:eastAsia="ko-KR"/>
        </w:rPr>
        <w:t>should extend their scope to become more attractive</w:t>
      </w:r>
      <w:r>
        <w:rPr>
          <w:lang w:eastAsia="ko-KR"/>
        </w:rPr>
        <w:t>.</w:t>
      </w:r>
    </w:p>
    <w:p w14:paraId="77C08086" w14:textId="77777777" w:rsidR="00EC6FED" w:rsidRPr="00D253BA" w:rsidRDefault="00EC6FED" w:rsidP="00935FF0"/>
    <w:p w14:paraId="1ECA571B" w14:textId="77777777" w:rsidR="00821996" w:rsidRPr="00855003" w:rsidRDefault="003C58BF" w:rsidP="00A50CA0">
      <w:pPr>
        <w:tabs>
          <w:tab w:val="clear" w:pos="794"/>
          <w:tab w:val="clear" w:pos="1191"/>
          <w:tab w:val="clear" w:pos="1588"/>
          <w:tab w:val="clear" w:pos="1985"/>
        </w:tabs>
        <w:spacing w:after="120"/>
        <w:jc w:val="center"/>
        <w:rPr>
          <w:lang w:val="es-ES_tradnl"/>
        </w:rPr>
      </w:pPr>
      <w:bookmarkStart w:id="7" w:name="Proposal"/>
      <w:bookmarkEnd w:id="7"/>
      <w:r w:rsidRPr="00855003">
        <w:rPr>
          <w:lang w:val="es-ES_tradnl"/>
        </w:rPr>
        <w:t>_____________</w:t>
      </w:r>
      <w:r w:rsidR="004122C5" w:rsidRPr="00855003">
        <w:rPr>
          <w:lang w:val="es-ES_tradnl"/>
        </w:rPr>
        <w:t>_</w:t>
      </w:r>
      <w:r w:rsidR="00922EC1" w:rsidRPr="00855003">
        <w:rPr>
          <w:lang w:val="es-ES_tradnl"/>
        </w:rPr>
        <w:t>_</w:t>
      </w:r>
    </w:p>
    <w:sectPr w:rsidR="00821996" w:rsidRPr="00855003" w:rsidSect="00473791">
      <w:headerReference w:type="default" r:id="rId32"/>
      <w:footerReference w:type="first" r:id="rId3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D2D9" w14:textId="77777777" w:rsidR="00B20F46" w:rsidRDefault="00B20F46">
      <w:r>
        <w:separator/>
      </w:r>
    </w:p>
  </w:endnote>
  <w:endnote w:type="continuationSeparator" w:id="0">
    <w:p w14:paraId="613BC48E" w14:textId="77777777" w:rsidR="00B20F46" w:rsidRDefault="00B2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993"/>
      <w:gridCol w:w="2693"/>
      <w:gridCol w:w="5919"/>
    </w:tblGrid>
    <w:tr w:rsidR="004B6F0B" w:rsidRPr="00C6616E" w14:paraId="656716D9" w14:textId="77777777" w:rsidTr="005539C3">
      <w:tc>
        <w:tcPr>
          <w:tcW w:w="993" w:type="dxa"/>
          <w:tcBorders>
            <w:top w:val="single" w:sz="4" w:space="0" w:color="000000" w:themeColor="text1"/>
          </w:tcBorders>
        </w:tcPr>
        <w:p w14:paraId="0F4C4A5A" w14:textId="77777777" w:rsidR="004B6F0B" w:rsidRPr="00AA7892" w:rsidRDefault="004B6F0B" w:rsidP="004B6F0B">
          <w:pPr>
            <w:pStyle w:val="FirstFooter"/>
            <w:tabs>
              <w:tab w:val="left" w:pos="1559"/>
              <w:tab w:val="left" w:pos="3828"/>
            </w:tabs>
            <w:rPr>
              <w:sz w:val="18"/>
              <w:szCs w:val="18"/>
            </w:rPr>
          </w:pPr>
          <w:r w:rsidRPr="00AA7892">
            <w:rPr>
              <w:sz w:val="18"/>
              <w:szCs w:val="18"/>
            </w:rPr>
            <w:t>Contacto:</w:t>
          </w:r>
        </w:p>
      </w:tc>
      <w:tc>
        <w:tcPr>
          <w:tcW w:w="2693" w:type="dxa"/>
          <w:tcBorders>
            <w:top w:val="single" w:sz="4" w:space="0" w:color="000000" w:themeColor="text1"/>
          </w:tcBorders>
        </w:tcPr>
        <w:p w14:paraId="7CCD04E8" w14:textId="77777777" w:rsidR="004B6F0B" w:rsidRPr="00AA7892" w:rsidRDefault="004B6F0B" w:rsidP="004B6F0B">
          <w:pPr>
            <w:pStyle w:val="FirstFooter"/>
            <w:tabs>
              <w:tab w:val="left" w:pos="2302"/>
            </w:tabs>
            <w:ind w:left="2302" w:hanging="2302"/>
            <w:rPr>
              <w:sz w:val="18"/>
              <w:szCs w:val="18"/>
            </w:rPr>
          </w:pPr>
          <w:r w:rsidRPr="00AA7892">
            <w:rPr>
              <w:sz w:val="18"/>
              <w:szCs w:val="18"/>
            </w:rPr>
            <w:t>Nombre/Organización/Entidad:</w:t>
          </w:r>
        </w:p>
      </w:tc>
      <w:tc>
        <w:tcPr>
          <w:tcW w:w="5919" w:type="dxa"/>
          <w:tcBorders>
            <w:top w:val="single" w:sz="4" w:space="0" w:color="000000" w:themeColor="text1"/>
          </w:tcBorders>
        </w:tcPr>
        <w:p w14:paraId="60422A8C" w14:textId="1B4F8A79" w:rsidR="004B6F0B" w:rsidRPr="00C6616E" w:rsidRDefault="00C6616E" w:rsidP="004B6F0B">
          <w:pPr>
            <w:pStyle w:val="FirstFooter"/>
            <w:rPr>
              <w:sz w:val="18"/>
              <w:szCs w:val="18"/>
              <w:highlight w:val="yellow"/>
              <w:lang w:val="es-ES"/>
            </w:rPr>
          </w:pPr>
          <w:r w:rsidRPr="00C6616E">
            <w:rPr>
              <w:sz w:val="18"/>
              <w:szCs w:val="18"/>
              <w:lang w:val="es-ES"/>
            </w:rPr>
            <w:t>Sr Ahmad Reza Sharafat, Presidente, Grupo de Trabajo del GADT sobre el futuro de las Cuestiones de las Comisiones de Estudio</w:t>
          </w:r>
        </w:p>
      </w:tc>
    </w:tr>
    <w:tr w:rsidR="004B6F0B" w:rsidRPr="00CB110F" w14:paraId="68C18A92" w14:textId="77777777" w:rsidTr="005539C3">
      <w:tc>
        <w:tcPr>
          <w:tcW w:w="993" w:type="dxa"/>
        </w:tcPr>
        <w:p w14:paraId="3EE46271" w14:textId="77777777" w:rsidR="004B6F0B" w:rsidRPr="00C6616E" w:rsidRDefault="004B6F0B" w:rsidP="004B6F0B">
          <w:pPr>
            <w:pStyle w:val="FirstFooter"/>
            <w:tabs>
              <w:tab w:val="left" w:pos="1559"/>
              <w:tab w:val="left" w:pos="3828"/>
            </w:tabs>
            <w:rPr>
              <w:sz w:val="18"/>
              <w:szCs w:val="18"/>
              <w:lang w:val="es-ES"/>
            </w:rPr>
          </w:pPr>
        </w:p>
      </w:tc>
      <w:tc>
        <w:tcPr>
          <w:tcW w:w="2693" w:type="dxa"/>
        </w:tcPr>
        <w:p w14:paraId="5AA15A32" w14:textId="77777777" w:rsidR="004B6F0B" w:rsidRPr="00AA7892" w:rsidRDefault="004B6F0B" w:rsidP="004B6F0B">
          <w:pPr>
            <w:pStyle w:val="FirstFooter"/>
            <w:tabs>
              <w:tab w:val="left" w:pos="2302"/>
            </w:tabs>
            <w:rPr>
              <w:sz w:val="18"/>
              <w:szCs w:val="18"/>
            </w:rPr>
          </w:pPr>
          <w:r w:rsidRPr="00AA7892">
            <w:rPr>
              <w:sz w:val="18"/>
              <w:szCs w:val="18"/>
            </w:rPr>
            <w:t>Teléfono:</w:t>
          </w:r>
        </w:p>
      </w:tc>
      <w:tc>
        <w:tcPr>
          <w:tcW w:w="5919" w:type="dxa"/>
        </w:tcPr>
        <w:p w14:paraId="7B0E2580" w14:textId="131F7EE5" w:rsidR="004B6F0B" w:rsidRPr="009359B8" w:rsidRDefault="00C6616E" w:rsidP="004B6F0B">
          <w:pPr>
            <w:pStyle w:val="FirstFooter"/>
            <w:tabs>
              <w:tab w:val="left" w:pos="2302"/>
            </w:tabs>
            <w:rPr>
              <w:sz w:val="18"/>
              <w:szCs w:val="18"/>
              <w:highlight w:val="yellow"/>
              <w:lang w:val="en-US"/>
            </w:rPr>
          </w:pPr>
          <w:r w:rsidRPr="00C6616E">
            <w:rPr>
              <w:sz w:val="18"/>
              <w:szCs w:val="18"/>
              <w:lang w:val="en-GB"/>
            </w:rPr>
            <w:t>+98 912 106 1716 (</w:t>
          </w:r>
          <w:r w:rsidRPr="00C6616E">
            <w:rPr>
              <w:sz w:val="18"/>
              <w:szCs w:val="18"/>
              <w:lang w:val="es-ES_tradnl"/>
            </w:rPr>
            <w:t>Irán</w:t>
          </w:r>
          <w:r w:rsidRPr="00C6616E">
            <w:rPr>
              <w:sz w:val="18"/>
              <w:szCs w:val="18"/>
              <w:lang w:val="en-GB"/>
            </w:rPr>
            <w:t>); +41 77 247 6006 (</w:t>
          </w:r>
          <w:r w:rsidRPr="00C6616E">
            <w:rPr>
              <w:sz w:val="18"/>
              <w:szCs w:val="18"/>
              <w:lang w:val="es-ES_tradnl"/>
            </w:rPr>
            <w:t>Suiza</w:t>
          </w:r>
          <w:r w:rsidRPr="00C6616E">
            <w:rPr>
              <w:sz w:val="18"/>
              <w:szCs w:val="18"/>
              <w:lang w:val="en-GB"/>
            </w:rPr>
            <w:t>)</w:t>
          </w:r>
        </w:p>
      </w:tc>
    </w:tr>
    <w:tr w:rsidR="004B6F0B" w:rsidRPr="00CB110F" w14:paraId="74482ECB" w14:textId="77777777" w:rsidTr="005539C3">
      <w:tc>
        <w:tcPr>
          <w:tcW w:w="993" w:type="dxa"/>
        </w:tcPr>
        <w:p w14:paraId="63EDF29B" w14:textId="77777777" w:rsidR="004B6F0B" w:rsidRPr="00AA7892" w:rsidRDefault="004B6F0B" w:rsidP="004B6F0B">
          <w:pPr>
            <w:pStyle w:val="FirstFooter"/>
            <w:tabs>
              <w:tab w:val="left" w:pos="1559"/>
              <w:tab w:val="left" w:pos="3828"/>
            </w:tabs>
            <w:rPr>
              <w:sz w:val="18"/>
              <w:szCs w:val="18"/>
            </w:rPr>
          </w:pPr>
        </w:p>
      </w:tc>
      <w:tc>
        <w:tcPr>
          <w:tcW w:w="2693" w:type="dxa"/>
        </w:tcPr>
        <w:p w14:paraId="3A810FE8" w14:textId="77777777" w:rsidR="004B6F0B" w:rsidRPr="00AA7892" w:rsidRDefault="004B6F0B" w:rsidP="004B6F0B">
          <w:pPr>
            <w:pStyle w:val="FirstFooter"/>
            <w:tabs>
              <w:tab w:val="left" w:pos="2302"/>
            </w:tabs>
            <w:rPr>
              <w:sz w:val="18"/>
              <w:szCs w:val="18"/>
            </w:rPr>
          </w:pPr>
          <w:r w:rsidRPr="00AA7892">
            <w:rPr>
              <w:sz w:val="18"/>
              <w:szCs w:val="18"/>
            </w:rPr>
            <w:t>Correo-e:</w:t>
          </w:r>
        </w:p>
      </w:tc>
      <w:tc>
        <w:tcPr>
          <w:tcW w:w="5919" w:type="dxa"/>
        </w:tcPr>
        <w:p w14:paraId="044C0AD5" w14:textId="2222E392" w:rsidR="004B6F0B" w:rsidRPr="00B80715" w:rsidRDefault="00C6616E" w:rsidP="004B6F0B">
          <w:pPr>
            <w:pStyle w:val="FirstFooter"/>
            <w:tabs>
              <w:tab w:val="left" w:pos="2302"/>
            </w:tabs>
            <w:rPr>
              <w:sz w:val="18"/>
              <w:szCs w:val="18"/>
              <w:lang w:val="en-US"/>
            </w:rPr>
          </w:pPr>
          <w:hyperlink r:id="rId1" w:history="1">
            <w:r w:rsidRPr="00C6616E">
              <w:rPr>
                <w:rStyle w:val="Hyperlink"/>
                <w:sz w:val="18"/>
                <w:szCs w:val="18"/>
                <w:lang w:val="en-GB"/>
              </w:rPr>
              <w:t>ahmad.sharafat@gmail.com</w:t>
            </w:r>
          </w:hyperlink>
        </w:p>
      </w:tc>
    </w:tr>
  </w:tbl>
  <w:p w14:paraId="1C0FBBF5" w14:textId="77777777" w:rsidR="004B6F0B" w:rsidRDefault="004B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70C" w14:textId="77777777" w:rsidR="00B20F46" w:rsidRDefault="00B20F46">
      <w:r>
        <w:t>____________________</w:t>
      </w:r>
    </w:p>
  </w:footnote>
  <w:footnote w:type="continuationSeparator" w:id="0">
    <w:p w14:paraId="3AC7861E" w14:textId="77777777" w:rsidR="00B20F46" w:rsidRDefault="00B20F46">
      <w:r>
        <w:continuationSeparator/>
      </w:r>
    </w:p>
  </w:footnote>
  <w:footnote w:id="1">
    <w:p w14:paraId="60DDE205" w14:textId="77777777" w:rsidR="00D253BA" w:rsidRPr="004208AE" w:rsidRDefault="00D253BA" w:rsidP="00D253BA">
      <w:pPr>
        <w:pStyle w:val="FootnoteText"/>
        <w:spacing w:before="0"/>
        <w:rPr>
          <w:sz w:val="18"/>
          <w:szCs w:val="18"/>
          <w:lang w:eastAsia="ko-KR"/>
        </w:rPr>
      </w:pPr>
      <w:r>
        <w:rPr>
          <w:rStyle w:val="FootnoteReference"/>
        </w:rPr>
        <w:footnoteRef/>
      </w:r>
      <w:r>
        <w:t xml:space="preserve"> </w:t>
      </w:r>
      <w:r w:rsidRPr="004208AE">
        <w:rPr>
          <w:rFonts w:hint="eastAsia"/>
          <w:sz w:val="18"/>
          <w:szCs w:val="18"/>
          <w:lang w:eastAsia="ko-KR"/>
        </w:rPr>
        <w:t xml:space="preserve">The Question numbers refer to </w:t>
      </w:r>
      <w:r>
        <w:rPr>
          <w:rFonts w:hint="eastAsia"/>
          <w:sz w:val="18"/>
          <w:szCs w:val="18"/>
          <w:lang w:eastAsia="ko-KR"/>
        </w:rPr>
        <w:t xml:space="preserve">the Questions of the 2022-2025 study period: </w:t>
      </w:r>
      <w:hyperlink r:id="rId1" w:history="1">
        <w:r w:rsidRPr="004208AE">
          <w:rPr>
            <w:rStyle w:val="Hyperlink"/>
            <w:rFonts w:hint="eastAsia"/>
            <w:sz w:val="18"/>
            <w:szCs w:val="18"/>
            <w:lang w:eastAsia="ko-KR"/>
          </w:rPr>
          <w:t>link</w:t>
        </w:r>
      </w:hyperlink>
      <w:r w:rsidRPr="004208AE">
        <w:rPr>
          <w:rFonts w:hint="eastAsia"/>
          <w:sz w:val="18"/>
          <w:szCs w:val="18"/>
          <w:lang w:eastAsia="ko-K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70FD" w14:textId="42AAEEC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FD34DF">
      <w:rPr>
        <w:sz w:val="22"/>
        <w:szCs w:val="22"/>
        <w:lang w:val="de-CH"/>
      </w:rPr>
      <w:t>5</w:t>
    </w:r>
    <w:r w:rsidRPr="00A54E72">
      <w:rPr>
        <w:sz w:val="22"/>
        <w:szCs w:val="22"/>
        <w:lang w:val="de-CH"/>
      </w:rPr>
      <w:t>/</w:t>
    </w:r>
    <w:r w:rsidR="00C6616E">
      <w:rPr>
        <w:sz w:val="22"/>
        <w:szCs w:val="22"/>
        <w:lang w:val="de-CH"/>
      </w:rPr>
      <w:t>19</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C29F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6473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629B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4EEF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2A6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40A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0A09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42C0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1AA9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BCCC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050A6"/>
    <w:multiLevelType w:val="hybridMultilevel"/>
    <w:tmpl w:val="BC5A73C6"/>
    <w:lvl w:ilvl="0" w:tplc="F910A48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910A486">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98C0881"/>
    <w:multiLevelType w:val="hybridMultilevel"/>
    <w:tmpl w:val="4030D56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AD2CDE"/>
    <w:multiLevelType w:val="multilevel"/>
    <w:tmpl w:val="6CC64532"/>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EA50FC8"/>
    <w:multiLevelType w:val="hybridMultilevel"/>
    <w:tmpl w:val="D8026F00"/>
    <w:lvl w:ilvl="0" w:tplc="B1E639FC">
      <w:start w:val="5"/>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A1C69"/>
    <w:multiLevelType w:val="hybridMultilevel"/>
    <w:tmpl w:val="E31C6098"/>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29F230B"/>
    <w:multiLevelType w:val="hybridMultilevel"/>
    <w:tmpl w:val="4336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B0D4A"/>
    <w:multiLevelType w:val="multilevel"/>
    <w:tmpl w:val="BEA66B2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532918067">
    <w:abstractNumId w:val="19"/>
  </w:num>
  <w:num w:numId="2" w16cid:durableId="812673876">
    <w:abstractNumId w:val="16"/>
  </w:num>
  <w:num w:numId="3" w16cid:durableId="1013217945">
    <w:abstractNumId w:val="14"/>
  </w:num>
  <w:num w:numId="4" w16cid:durableId="339507172">
    <w:abstractNumId w:val="13"/>
  </w:num>
  <w:num w:numId="5" w16cid:durableId="976714999">
    <w:abstractNumId w:val="12"/>
  </w:num>
  <w:num w:numId="6" w16cid:durableId="931397719">
    <w:abstractNumId w:val="9"/>
  </w:num>
  <w:num w:numId="7" w16cid:durableId="425006366">
    <w:abstractNumId w:val="7"/>
  </w:num>
  <w:num w:numId="8" w16cid:durableId="1923567232">
    <w:abstractNumId w:val="6"/>
  </w:num>
  <w:num w:numId="9" w16cid:durableId="560673464">
    <w:abstractNumId w:val="5"/>
  </w:num>
  <w:num w:numId="10" w16cid:durableId="886599014">
    <w:abstractNumId w:val="4"/>
  </w:num>
  <w:num w:numId="11" w16cid:durableId="2129931203">
    <w:abstractNumId w:val="8"/>
  </w:num>
  <w:num w:numId="12" w16cid:durableId="1085305329">
    <w:abstractNumId w:val="3"/>
  </w:num>
  <w:num w:numId="13" w16cid:durableId="1790464628">
    <w:abstractNumId w:val="2"/>
  </w:num>
  <w:num w:numId="14" w16cid:durableId="1857234839">
    <w:abstractNumId w:val="1"/>
  </w:num>
  <w:num w:numId="15" w16cid:durableId="151265685">
    <w:abstractNumId w:val="0"/>
  </w:num>
  <w:num w:numId="16" w16cid:durableId="244271016">
    <w:abstractNumId w:val="17"/>
  </w:num>
  <w:num w:numId="17" w16cid:durableId="1083646837">
    <w:abstractNumId w:val="11"/>
  </w:num>
  <w:num w:numId="18" w16cid:durableId="1994135496">
    <w:abstractNumId w:val="18"/>
  </w:num>
  <w:num w:numId="19" w16cid:durableId="227766767">
    <w:abstractNumId w:val="15"/>
  </w:num>
  <w:num w:numId="20" w16cid:durableId="1030033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2707"/>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4BB7"/>
    <w:rsid w:val="00236560"/>
    <w:rsid w:val="0023662E"/>
    <w:rsid w:val="00245D0F"/>
    <w:rsid w:val="002548C3"/>
    <w:rsid w:val="00257ACD"/>
    <w:rsid w:val="00262908"/>
    <w:rsid w:val="002650F4"/>
    <w:rsid w:val="002707B1"/>
    <w:rsid w:val="002715FD"/>
    <w:rsid w:val="002770B1"/>
    <w:rsid w:val="00285B33"/>
    <w:rsid w:val="00287A3C"/>
    <w:rsid w:val="002A2FC6"/>
    <w:rsid w:val="002A6510"/>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0E2"/>
    <w:rsid w:val="00401BFF"/>
    <w:rsid w:val="00404424"/>
    <w:rsid w:val="0041156B"/>
    <w:rsid w:val="004122C5"/>
    <w:rsid w:val="00413B78"/>
    <w:rsid w:val="00416DDE"/>
    <w:rsid w:val="0044411E"/>
    <w:rsid w:val="00450B37"/>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B6F0B"/>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9EC"/>
    <w:rsid w:val="005F6BE1"/>
    <w:rsid w:val="005F7416"/>
    <w:rsid w:val="00600C11"/>
    <w:rsid w:val="00606B89"/>
    <w:rsid w:val="00611EAF"/>
    <w:rsid w:val="00617560"/>
    <w:rsid w:val="00623F30"/>
    <w:rsid w:val="00625FB8"/>
    <w:rsid w:val="006261BD"/>
    <w:rsid w:val="00635EDB"/>
    <w:rsid w:val="0064734E"/>
    <w:rsid w:val="00650137"/>
    <w:rsid w:val="006509D7"/>
    <w:rsid w:val="00651CE8"/>
    <w:rsid w:val="0065521B"/>
    <w:rsid w:val="0066406B"/>
    <w:rsid w:val="00671EF6"/>
    <w:rsid w:val="0067205B"/>
    <w:rsid w:val="006748F8"/>
    <w:rsid w:val="00680489"/>
    <w:rsid w:val="00683C32"/>
    <w:rsid w:val="00690BB2"/>
    <w:rsid w:val="00693D09"/>
    <w:rsid w:val="006A02DF"/>
    <w:rsid w:val="006A6549"/>
    <w:rsid w:val="006A7710"/>
    <w:rsid w:val="006A7A61"/>
    <w:rsid w:val="006B1E59"/>
    <w:rsid w:val="006B2FFB"/>
    <w:rsid w:val="006B5AA9"/>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0D1"/>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55003"/>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16D1"/>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A7095"/>
    <w:rsid w:val="00AA76DC"/>
    <w:rsid w:val="00AB1659"/>
    <w:rsid w:val="00AB4962"/>
    <w:rsid w:val="00AB734E"/>
    <w:rsid w:val="00AB740F"/>
    <w:rsid w:val="00AC6F14"/>
    <w:rsid w:val="00AC7221"/>
    <w:rsid w:val="00AD4677"/>
    <w:rsid w:val="00AE5961"/>
    <w:rsid w:val="00AF0745"/>
    <w:rsid w:val="00AF4971"/>
    <w:rsid w:val="00AF51AE"/>
    <w:rsid w:val="00AF5276"/>
    <w:rsid w:val="00AF7C86"/>
    <w:rsid w:val="00B01046"/>
    <w:rsid w:val="00B20F46"/>
    <w:rsid w:val="00B310F9"/>
    <w:rsid w:val="00B37866"/>
    <w:rsid w:val="00B37B73"/>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06EA"/>
    <w:rsid w:val="00BC10A0"/>
    <w:rsid w:val="00BC7BA2"/>
    <w:rsid w:val="00BD426B"/>
    <w:rsid w:val="00BD4A4C"/>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16E"/>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6D4A"/>
    <w:rsid w:val="00CF72E5"/>
    <w:rsid w:val="00D013EE"/>
    <w:rsid w:val="00D01F54"/>
    <w:rsid w:val="00D040F7"/>
    <w:rsid w:val="00D04A76"/>
    <w:rsid w:val="00D10FC7"/>
    <w:rsid w:val="00D1519F"/>
    <w:rsid w:val="00D20E99"/>
    <w:rsid w:val="00D21C83"/>
    <w:rsid w:val="00D253BA"/>
    <w:rsid w:val="00D35BDD"/>
    <w:rsid w:val="00D63006"/>
    <w:rsid w:val="00D72301"/>
    <w:rsid w:val="00D76F1A"/>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5790"/>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92361"/>
    <w:rsid w:val="00FA095D"/>
    <w:rsid w:val="00FA6C8B"/>
    <w:rsid w:val="00FA6CDA"/>
    <w:rsid w:val="00FA7C89"/>
    <w:rsid w:val="00FB4139"/>
    <w:rsid w:val="00FB476E"/>
    <w:rsid w:val="00FC0D90"/>
    <w:rsid w:val="00FC7D8C"/>
    <w:rsid w:val="00FD34D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DA8A3"/>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ListParagraphChar">
    <w:name w:val="List Paragraph Char"/>
    <w:link w:val="ListParagraph"/>
    <w:uiPriority w:val="34"/>
    <w:locked/>
    <w:rsid w:val="00D253BA"/>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D-RES-D.2-2022" TargetMode="External"/><Relationship Id="rId18" Type="http://schemas.openxmlformats.org/officeDocument/2006/relationships/hyperlink" Target="https://www.itu.int/md/D22-TDAG.WG.SGQ-C-0016/es" TargetMode="External"/><Relationship Id="rId26" Type="http://schemas.openxmlformats.org/officeDocument/2006/relationships/hyperlink" Target="https://www.itu.int/md/D22-TDAG.WG.SGQ-C-0025/" TargetMode="External"/><Relationship Id="rId3" Type="http://schemas.openxmlformats.org/officeDocument/2006/relationships/customXml" Target="../customXml/item3.xml"/><Relationship Id="rId21" Type="http://schemas.openxmlformats.org/officeDocument/2006/relationships/hyperlink" Target="https://www.itu.int/md/D22-TDAG.WG.SGQ-C-0029"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D22-TDAG.WG.SGQ-C-0010/es" TargetMode="External"/><Relationship Id="rId25" Type="http://schemas.openxmlformats.org/officeDocument/2006/relationships/image" Target="media/image3.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WG.SGQ-C-0006/es" TargetMode="External"/><Relationship Id="rId20" Type="http://schemas.openxmlformats.org/officeDocument/2006/relationships/hyperlink" Target="https://www.itu.int/md/D22-TDAG.WG.SGQ-C-0025/en" TargetMode="External"/><Relationship Id="rId29" Type="http://schemas.openxmlformats.org/officeDocument/2006/relationships/hyperlink" Target="https://www.itu.int/md/D22-TDAG.WG.SGQ-C-002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D22-TDAG.WG.SGQ-C-0016/"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md/D22-TDAG.EXTRA-C-0004/es" TargetMode="External"/><Relationship Id="rId23" Type="http://schemas.openxmlformats.org/officeDocument/2006/relationships/hyperlink" Target="https://www.itu.int/md/D22-TDAG.WG.SGQ-C-0010/" TargetMode="External"/><Relationship Id="rId28" Type="http://schemas.openxmlformats.org/officeDocument/2006/relationships/hyperlink" Target="https://www.itu.int/md/D22-TDAG.WG.SGQ-C-0023/en" TargetMode="External"/><Relationship Id="rId10" Type="http://schemas.openxmlformats.org/officeDocument/2006/relationships/endnotes" Target="endnotes.xml"/><Relationship Id="rId19" Type="http://schemas.openxmlformats.org/officeDocument/2006/relationships/hyperlink" Target="https://www.itu.int/md/D22-TDAG.WG.SGQ-C-0023/es" TargetMode="External"/><Relationship Id="rId31" Type="http://schemas.openxmlformats.org/officeDocument/2006/relationships/hyperlink" Target="https://www.itu.int/md/D22-TDAG.WG.SGQ-C-00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es" TargetMode="External"/><Relationship Id="rId22" Type="http://schemas.openxmlformats.org/officeDocument/2006/relationships/hyperlink" Target="https://www.itu.int/md/D22-TDAG.WG.SGQ-C-0034/es" TargetMode="External"/><Relationship Id="rId27" Type="http://schemas.openxmlformats.org/officeDocument/2006/relationships/hyperlink" Target="https://www.itu.int/md/D22-TDAG.WG.SGQ-C-0023/en" TargetMode="External"/><Relationship Id="rId30" Type="http://schemas.openxmlformats.org/officeDocument/2006/relationships/hyperlink" Target="https://www.itu.int/md/D22-TDAG.WG.SGQ-C-0034/"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udy-Groups/2022-2025/Pages/reference/Questions-under-stud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7" ma:contentTypeDescription="Create a new document." ma:contentTypeScope="" ma:versionID="48061b00bcf7b8aa18151b08dc79302a">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38f4693b0e822d0bcf798bdc19be79e5"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2.xml><?xml version="1.0" encoding="utf-8"?>
<ds:datastoreItem xmlns:ds="http://schemas.openxmlformats.org/officeDocument/2006/customXml" ds:itemID="{A7C42703-DCEF-4E34-95B2-AB871AB23CC9}"/>
</file>

<file path=customXml/itemProps3.xml><?xml version="1.0" encoding="utf-8"?>
<ds:datastoreItem xmlns:ds="http://schemas.openxmlformats.org/officeDocument/2006/customXml" ds:itemID="{0F034FE2-13EA-4EDF-9DD0-9E6AD7D260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2489</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Villaescusa Cerezo, Sara</dc:creator>
  <cp:lastModifiedBy>Marquez Folch, David</cp:lastModifiedBy>
  <cp:revision>5</cp:revision>
  <cp:lastPrinted>2014-11-04T09:22:00Z</cp:lastPrinted>
  <dcterms:created xsi:type="dcterms:W3CDTF">2025-05-01T13:00:00Z</dcterms:created>
  <dcterms:modified xsi:type="dcterms:W3CDTF">2025-05-01T13:06:00Z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