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23918638" w14:textId="77777777" w:rsidTr="00AD1E92">
        <w:trPr>
          <w:cantSplit/>
          <w:trHeight w:val="1310"/>
          <w:jc w:val="center"/>
        </w:trPr>
        <w:tc>
          <w:tcPr>
            <w:tcW w:w="1699" w:type="dxa"/>
            <w:tcBorders>
              <w:bottom w:val="single" w:sz="12" w:space="0" w:color="auto"/>
            </w:tcBorders>
            <w:vAlign w:val="center"/>
          </w:tcPr>
          <w:p w14:paraId="09383AB8"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1CC99059" wp14:editId="7BB371C8">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4D316A60"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BCAD44A"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2F3F1EE8"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E21027D" wp14:editId="4369409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6D22CDE1" w14:textId="77777777" w:rsidTr="00AD1E92">
        <w:trPr>
          <w:cantSplit/>
          <w:jc w:val="center"/>
        </w:trPr>
        <w:tc>
          <w:tcPr>
            <w:tcW w:w="6660" w:type="dxa"/>
            <w:gridSpan w:val="2"/>
            <w:tcBorders>
              <w:top w:val="single" w:sz="12" w:space="0" w:color="auto"/>
            </w:tcBorders>
          </w:tcPr>
          <w:p w14:paraId="20D6E751"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6F74C126" w14:textId="77777777" w:rsidR="00CA08BA" w:rsidRPr="00C85CB5" w:rsidRDefault="00CA08BA" w:rsidP="00B93B7B">
            <w:pPr>
              <w:spacing w:before="20" w:after="20" w:line="300" w:lineRule="exact"/>
              <w:rPr>
                <w:b/>
                <w:bCs/>
                <w:highlight w:val="yellow"/>
                <w:rtl/>
                <w:lang w:bidi="ar-EG"/>
              </w:rPr>
            </w:pPr>
          </w:p>
        </w:tc>
      </w:tr>
      <w:tr w:rsidR="00783A69" w:rsidRPr="00783A69" w14:paraId="2EC5038B" w14:textId="77777777" w:rsidTr="00AD1E92">
        <w:trPr>
          <w:cantSplit/>
          <w:jc w:val="center"/>
        </w:trPr>
        <w:tc>
          <w:tcPr>
            <w:tcW w:w="6660" w:type="dxa"/>
            <w:gridSpan w:val="2"/>
          </w:tcPr>
          <w:p w14:paraId="6B413356" w14:textId="77777777" w:rsidR="00783A69" w:rsidRPr="00783A69" w:rsidRDefault="00783A69" w:rsidP="00B93B7B">
            <w:pPr>
              <w:spacing w:before="20" w:after="20" w:line="300" w:lineRule="exact"/>
              <w:rPr>
                <w:rFonts w:hint="cs"/>
                <w:b/>
                <w:bCs/>
                <w:rtl/>
                <w:lang w:bidi="ar-EG"/>
              </w:rPr>
            </w:pPr>
          </w:p>
        </w:tc>
        <w:tc>
          <w:tcPr>
            <w:tcW w:w="2979" w:type="dxa"/>
            <w:gridSpan w:val="2"/>
          </w:tcPr>
          <w:p w14:paraId="3F5B5B29" w14:textId="744A7362"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17069D">
              <w:rPr>
                <w:b/>
                <w:bCs/>
                <w:lang w:bidi="ar-EG"/>
              </w:rPr>
              <w:t>17</w:t>
            </w:r>
            <w:r w:rsidRPr="00153471">
              <w:rPr>
                <w:b/>
                <w:bCs/>
                <w:lang w:bidi="ar-EG"/>
              </w:rPr>
              <w:t>-A</w:t>
            </w:r>
          </w:p>
        </w:tc>
      </w:tr>
      <w:tr w:rsidR="00783A69" w:rsidRPr="00783A69" w14:paraId="142AC4B3" w14:textId="77777777" w:rsidTr="00AD1E92">
        <w:trPr>
          <w:cantSplit/>
          <w:jc w:val="center"/>
        </w:trPr>
        <w:tc>
          <w:tcPr>
            <w:tcW w:w="6660" w:type="dxa"/>
            <w:gridSpan w:val="2"/>
          </w:tcPr>
          <w:p w14:paraId="5725C88E" w14:textId="77777777" w:rsidR="00783A69" w:rsidRPr="00783A69" w:rsidRDefault="00783A69" w:rsidP="00B93B7B">
            <w:pPr>
              <w:spacing w:before="20" w:after="20" w:line="300" w:lineRule="exact"/>
              <w:rPr>
                <w:b/>
                <w:bCs/>
              </w:rPr>
            </w:pPr>
          </w:p>
        </w:tc>
        <w:tc>
          <w:tcPr>
            <w:tcW w:w="2979" w:type="dxa"/>
            <w:gridSpan w:val="2"/>
          </w:tcPr>
          <w:p w14:paraId="5F8BE05A" w14:textId="18B435D6" w:rsidR="00783A69" w:rsidRPr="00C85CB5" w:rsidRDefault="0017069D" w:rsidP="00B319BC">
            <w:pPr>
              <w:spacing w:before="20" w:after="20" w:line="300" w:lineRule="exact"/>
              <w:rPr>
                <w:b/>
                <w:bCs/>
                <w:highlight w:val="yellow"/>
                <w:rtl/>
              </w:rPr>
            </w:pPr>
            <w:r>
              <w:rPr>
                <w:b/>
                <w:bCs/>
                <w:lang w:bidi="ar-EG"/>
              </w:rPr>
              <w:t>1</w:t>
            </w:r>
            <w:r w:rsidR="00783A69" w:rsidRPr="006B266A">
              <w:rPr>
                <w:rFonts w:hint="cs"/>
                <w:b/>
                <w:bCs/>
                <w:rtl/>
                <w:lang w:bidi="ar-EG"/>
              </w:rPr>
              <w:t xml:space="preserve"> </w:t>
            </w:r>
            <w:r>
              <w:rPr>
                <w:rFonts w:hint="cs"/>
                <w:b/>
                <w:bCs/>
                <w:rtl/>
                <w:lang w:bidi="ar-EG"/>
              </w:rPr>
              <w:t>أبريل</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67E00A99" w14:textId="77777777" w:rsidTr="00AD1E92">
        <w:trPr>
          <w:cantSplit/>
          <w:jc w:val="center"/>
        </w:trPr>
        <w:tc>
          <w:tcPr>
            <w:tcW w:w="6660" w:type="dxa"/>
            <w:gridSpan w:val="2"/>
          </w:tcPr>
          <w:p w14:paraId="47C8BF00" w14:textId="77777777" w:rsidR="00783A69" w:rsidRPr="00783A69" w:rsidRDefault="00783A69" w:rsidP="00B93B7B">
            <w:pPr>
              <w:spacing w:before="20" w:after="20" w:line="300" w:lineRule="exact"/>
              <w:rPr>
                <w:b/>
                <w:bCs/>
                <w:lang w:bidi="ar-EG"/>
              </w:rPr>
            </w:pPr>
          </w:p>
        </w:tc>
        <w:tc>
          <w:tcPr>
            <w:tcW w:w="2979" w:type="dxa"/>
            <w:gridSpan w:val="2"/>
          </w:tcPr>
          <w:p w14:paraId="7B5430C6"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3493D307" w14:textId="77777777" w:rsidTr="00EE5CF2">
        <w:trPr>
          <w:cantSplit/>
          <w:jc w:val="center"/>
        </w:trPr>
        <w:tc>
          <w:tcPr>
            <w:tcW w:w="9639" w:type="dxa"/>
            <w:gridSpan w:val="4"/>
          </w:tcPr>
          <w:p w14:paraId="1903745D" w14:textId="0CA716A9" w:rsidR="00783A69" w:rsidRPr="0017069D" w:rsidRDefault="0017069D" w:rsidP="0017069D">
            <w:pPr>
              <w:pStyle w:val="Source"/>
            </w:pPr>
            <w:r w:rsidRPr="0017069D">
              <w:rPr>
                <w:rtl/>
                <w:lang w:bidi="ar-EG"/>
              </w:rPr>
              <w:t>مدير مكتب تنمية الاتصالات</w:t>
            </w:r>
          </w:p>
        </w:tc>
      </w:tr>
      <w:tr w:rsidR="00783A69" w:rsidRPr="00783A69" w14:paraId="53246850" w14:textId="77777777" w:rsidTr="00EE5CF2">
        <w:trPr>
          <w:cantSplit/>
          <w:jc w:val="center"/>
        </w:trPr>
        <w:tc>
          <w:tcPr>
            <w:tcW w:w="9639" w:type="dxa"/>
            <w:gridSpan w:val="4"/>
          </w:tcPr>
          <w:p w14:paraId="261372B6" w14:textId="16AE1B2E" w:rsidR="00783A69" w:rsidRPr="0017069D" w:rsidRDefault="0017069D" w:rsidP="0017069D">
            <w:pPr>
              <w:pStyle w:val="Title1"/>
            </w:pPr>
            <w:r w:rsidRPr="0017069D">
              <w:rPr>
                <w:rtl/>
                <w:lang w:bidi="ar-EG"/>
              </w:rPr>
              <w:t>مشروع هيكل المؤتمر العالمي لتنمية الاتصالات لعام 2025 (</w:t>
            </w:r>
            <w:r w:rsidRPr="0017069D">
              <w:rPr>
                <w:lang w:bidi="ar-EG"/>
              </w:rPr>
              <w:t>WTDC-25</w:t>
            </w:r>
            <w:r w:rsidRPr="0017069D">
              <w:rPr>
                <w:rtl/>
                <w:lang w:bidi="ar-EG"/>
              </w:rPr>
              <w:t>)</w:t>
            </w:r>
          </w:p>
        </w:tc>
      </w:tr>
    </w:tbl>
    <w:p w14:paraId="36C2A7BE"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72AA3447"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64AA0654"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69C1AA57" w14:textId="2E017581" w:rsidR="00783A69" w:rsidRPr="006B266A" w:rsidRDefault="0017069D" w:rsidP="006B266A">
            <w:pPr>
              <w:rPr>
                <w:rtl/>
                <w:lang w:val="en-GB"/>
              </w:rPr>
            </w:pPr>
            <w:r w:rsidRPr="0017069D">
              <w:rPr>
                <w:rtl/>
                <w:lang w:val="en-GB" w:bidi="ar-EG"/>
              </w:rPr>
              <w:t>تعرض هذه الوثيقة مشروع هيكل المؤتمر العالمي لتنمية الاتصالات لعام 2025 (</w:t>
            </w:r>
            <w:r w:rsidRPr="0017069D">
              <w:rPr>
                <w:lang w:val="en-GB" w:bidi="ar-EG"/>
              </w:rPr>
              <w:t>WTDC-25</w:t>
            </w:r>
            <w:r w:rsidRPr="0017069D">
              <w:rPr>
                <w:rtl/>
                <w:lang w:val="en-GB" w:bidi="ar-EG"/>
              </w:rPr>
              <w:t>).</w:t>
            </w:r>
          </w:p>
          <w:p w14:paraId="45B0C60A"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29AA3FD5" w14:textId="30496550" w:rsidR="004F0F62" w:rsidRPr="004F0F62" w:rsidRDefault="004F0F62" w:rsidP="004F0F62">
            <w:pPr>
              <w:rPr>
                <w:color w:val="000000"/>
                <w:rtl/>
                <w:lang w:bidi="ar-EG"/>
              </w:rPr>
            </w:pPr>
            <w:r w:rsidRPr="004F0F62">
              <w:rPr>
                <w:rFonts w:hint="cs"/>
                <w:color w:val="000000"/>
                <w:rtl/>
                <w:lang w:bidi="ar-EG"/>
              </w:rPr>
              <w:t>ي</w:t>
            </w:r>
            <w:r w:rsidR="0017069D">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035F8BD3"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0383CF09" w14:textId="562F90B2" w:rsidR="00783A69" w:rsidRPr="00153471" w:rsidRDefault="0017069D" w:rsidP="006B266A">
            <w:pPr>
              <w:spacing w:after="120"/>
              <w:rPr>
                <w:rtl/>
              </w:rPr>
            </w:pPr>
            <w:r w:rsidRPr="0017069D">
              <w:rPr>
                <w:rtl/>
                <w:lang w:val="en-GB" w:bidi="ar-EG"/>
              </w:rPr>
              <w:t>القواعد العامة لمؤتمرات الاتحاد وجمعياته واجتماعاته والقرار 1 (المراجَع في كيغالي، 2022)</w:t>
            </w:r>
          </w:p>
        </w:tc>
      </w:tr>
    </w:tbl>
    <w:p w14:paraId="06A487D9" w14:textId="77777777" w:rsidR="00882A17" w:rsidRDefault="00882A17">
      <w:pPr>
        <w:tabs>
          <w:tab w:val="clear" w:pos="794"/>
        </w:tabs>
        <w:bidi w:val="0"/>
        <w:spacing w:before="0" w:after="160" w:line="259" w:lineRule="auto"/>
        <w:jc w:val="left"/>
        <w:rPr>
          <w:lang w:bidi="ar-EG"/>
        </w:rPr>
      </w:pPr>
      <w:r>
        <w:rPr>
          <w:rtl/>
          <w:lang w:bidi="ar-EG"/>
        </w:rPr>
        <w:br w:type="page"/>
      </w:r>
    </w:p>
    <w:p w14:paraId="628A94E5" w14:textId="6F202130" w:rsidR="0017069D" w:rsidRPr="0017069D" w:rsidRDefault="0017069D" w:rsidP="0017069D">
      <w:pPr>
        <w:pStyle w:val="Appendixtitle"/>
        <w:rPr>
          <w:rtl/>
          <w:lang w:bidi="ar-EG"/>
        </w:rPr>
      </w:pPr>
      <w:r w:rsidRPr="0017069D">
        <w:rPr>
          <w:rtl/>
          <w:lang w:bidi="ar-EG"/>
        </w:rPr>
        <w:lastRenderedPageBreak/>
        <w:t xml:space="preserve">مشروع هيكل </w:t>
      </w:r>
      <w:r>
        <w:rPr>
          <w:lang w:bidi="ar-EG"/>
        </w:rPr>
        <w:br/>
      </w:r>
      <w:r w:rsidRPr="0017069D">
        <w:rPr>
          <w:rtl/>
          <w:lang w:bidi="ar-EG"/>
        </w:rPr>
        <w:t>المؤتمر العالمي لتنمية الاتصالات لعام 2025 (</w:t>
      </w:r>
      <w:r w:rsidRPr="0017069D">
        <w:rPr>
          <w:lang w:bidi="ar-EG"/>
        </w:rPr>
        <w:t>WTDC-25</w:t>
      </w:r>
      <w:r w:rsidRPr="0017069D">
        <w:rPr>
          <w:rtl/>
          <w:lang w:bidi="ar-EG"/>
        </w:rPr>
        <w:t>)</w:t>
      </w:r>
    </w:p>
    <w:p w14:paraId="797F0428" w14:textId="77777777" w:rsidR="0017069D" w:rsidRPr="0017069D" w:rsidRDefault="0017069D" w:rsidP="0058279E">
      <w:pPr>
        <w:pStyle w:val="Headingb"/>
        <w:rPr>
          <w:rtl/>
          <w:lang w:bidi="ar-EG"/>
        </w:rPr>
      </w:pPr>
      <w:r w:rsidRPr="0017069D">
        <w:rPr>
          <w:rtl/>
          <w:lang w:bidi="ar-EG"/>
        </w:rPr>
        <w:t>اجتماع رؤساء الوفود</w:t>
      </w:r>
    </w:p>
    <w:p w14:paraId="18CF731C" w14:textId="77777777" w:rsidR="0017069D" w:rsidRPr="0017069D" w:rsidRDefault="0017069D" w:rsidP="0017069D">
      <w:pPr>
        <w:rPr>
          <w:rtl/>
          <w:lang w:bidi="ar-EG"/>
        </w:rPr>
      </w:pPr>
      <w:r w:rsidRPr="0017069D">
        <w:rPr>
          <w:b/>
          <w:bCs/>
          <w:rtl/>
          <w:lang w:bidi="ar-EG"/>
        </w:rPr>
        <w:t>الاختصاصات</w:t>
      </w:r>
      <w:r w:rsidRPr="0017069D">
        <w:rPr>
          <w:rtl/>
          <w:lang w:bidi="ar-EG"/>
        </w:rPr>
        <w:t>: وفقاً للرقم 49 من القواعد العامة لمؤتمرات الاتحاد وجمعياته واجتماعاته، يُعقد قبل الجلسة الافتتاحية للمؤتمر اجتماع لرؤساء الوفود. وخلال هذا الاجتماع، يقوم رؤساء الوفود بإعداد جدول أعمال الجلسة العامة الأولى ووضع مقترحات بشأن تنظيم المؤتمر وبشأن الرؤساء ونواب الرؤساء للمؤتمر ولجانه، وعند الاقتضاء، بشأن فريق (أفرقة) عمل الجلسة العامة.</w:t>
      </w:r>
    </w:p>
    <w:p w14:paraId="697FC752" w14:textId="77777777" w:rsidR="0017069D" w:rsidRPr="0058279E" w:rsidRDefault="0017069D" w:rsidP="0017069D">
      <w:pPr>
        <w:rPr>
          <w:spacing w:val="4"/>
          <w:rtl/>
          <w:lang w:bidi="ar-EG"/>
        </w:rPr>
      </w:pPr>
      <w:r w:rsidRPr="0058279E">
        <w:rPr>
          <w:spacing w:val="4"/>
          <w:rtl/>
          <w:lang w:bidi="ar-EG"/>
        </w:rPr>
        <w:t>ويجتمع رؤساء الوفود خلال المؤتمر للنظر في المقترحات المتعلقة ببرنامج العمل وتشكيل لجان الدراسات، ولوضع مقترحات بشأن تسمية الرؤساء ونواب الرؤساء للجان الدراسات والفريق الاستشاري لتنمية الاتصالات والأفرقة الأخرى التي يشكّلها المؤتمر.</w:t>
      </w:r>
    </w:p>
    <w:p w14:paraId="660E7FEF" w14:textId="77777777" w:rsidR="0017069D" w:rsidRPr="0017069D" w:rsidRDefault="0017069D" w:rsidP="0058279E">
      <w:pPr>
        <w:pStyle w:val="Headingb"/>
        <w:rPr>
          <w:rtl/>
          <w:lang w:bidi="ar-EG"/>
        </w:rPr>
      </w:pPr>
      <w:r w:rsidRPr="0017069D">
        <w:rPr>
          <w:rtl/>
          <w:lang w:bidi="ar-EG"/>
        </w:rPr>
        <w:t>اللجنة 1: لجنة التوجيه</w:t>
      </w:r>
    </w:p>
    <w:p w14:paraId="554EEA49" w14:textId="77777777" w:rsidR="0017069D" w:rsidRPr="0017069D" w:rsidRDefault="0017069D" w:rsidP="0017069D">
      <w:pPr>
        <w:rPr>
          <w:rtl/>
          <w:lang w:bidi="ar-EG"/>
        </w:rPr>
      </w:pPr>
      <w:r w:rsidRPr="0017069D">
        <w:rPr>
          <w:b/>
          <w:bCs/>
          <w:rtl/>
          <w:lang w:bidi="ar-EG"/>
        </w:rPr>
        <w:t>الاختصاصات</w:t>
      </w:r>
      <w:r w:rsidRPr="0017069D">
        <w:rPr>
          <w:rtl/>
          <w:lang w:bidi="ar-EG"/>
        </w:rPr>
        <w:t>: تنسيق جميع الأمور المرتبطة بحسن سير العمل، وتخطيط ترتيب الجلسات وعددها وتجنب تزامنها قدر الإمكان نظراً للعدد المحدود لأعضاء بعض الوفود.</w:t>
      </w:r>
    </w:p>
    <w:p w14:paraId="4F7ED307" w14:textId="77777777" w:rsidR="0017069D" w:rsidRPr="0017069D" w:rsidRDefault="0017069D" w:rsidP="0017069D">
      <w:pPr>
        <w:rPr>
          <w:rtl/>
          <w:lang w:bidi="ar-EG"/>
        </w:rPr>
      </w:pPr>
      <w:r w:rsidRPr="0017069D">
        <w:rPr>
          <w:rtl/>
          <w:lang w:bidi="ar-EG"/>
        </w:rPr>
        <w:t>تتألف هذه اللجنة من رئيس المؤتمر ونوابه وكذلك من رؤساء اللجان وفريق (أفرقة) عمل الجلسة العامة ونوابهم.</w:t>
      </w:r>
    </w:p>
    <w:p w14:paraId="4F728B95" w14:textId="77777777" w:rsidR="0017069D" w:rsidRPr="0017069D" w:rsidRDefault="0017069D" w:rsidP="0058279E">
      <w:pPr>
        <w:pStyle w:val="Headingb"/>
        <w:rPr>
          <w:rtl/>
          <w:lang w:bidi="ar-EG"/>
        </w:rPr>
      </w:pPr>
      <w:r w:rsidRPr="0017069D">
        <w:rPr>
          <w:rtl/>
          <w:lang w:bidi="ar-EG"/>
        </w:rPr>
        <w:t>اللجنة 2: مراقبة الميزانية</w:t>
      </w:r>
    </w:p>
    <w:p w14:paraId="7861BD60" w14:textId="77777777" w:rsidR="0017069D" w:rsidRPr="0017069D" w:rsidRDefault="0017069D" w:rsidP="0017069D">
      <w:pPr>
        <w:rPr>
          <w:rtl/>
          <w:lang w:bidi="ar-EG"/>
        </w:rPr>
      </w:pPr>
      <w:r w:rsidRPr="0017069D">
        <w:rPr>
          <w:b/>
          <w:bCs/>
          <w:rtl/>
          <w:lang w:bidi="ar-EG"/>
        </w:rPr>
        <w:t>الاختصاصات</w:t>
      </w:r>
      <w:r w:rsidRPr="0017069D">
        <w:rPr>
          <w:rtl/>
          <w:lang w:bidi="ar-EG"/>
        </w:rPr>
        <w:t>: تحديد الترتيبات المتعلقة بتنظيم المؤتمر ووسائل العمل المتاحة للمندوبين، وفحص وإقرار حسابات النفقات المتكبدة طوال فترة المؤتمر وتقديم تقرير إلى الجلسة العامة عن مجموع النفقات التقديرية للمؤتمر وكذلك تقدير الاحتياجات المالية لقطاع تنمية الاتصالات بالاتحاد (</w:t>
      </w:r>
      <w:r w:rsidRPr="0017069D">
        <w:rPr>
          <w:lang w:bidi="ar-EG"/>
        </w:rPr>
        <w:t>ITU-D</w:t>
      </w:r>
      <w:r w:rsidRPr="0017069D">
        <w:rPr>
          <w:rtl/>
          <w:lang w:bidi="ar-EG"/>
        </w:rPr>
        <w:t>) حتى انعقاد المؤتمر العالمي التالي لتنمية الاتصالات (</w:t>
      </w:r>
      <w:r w:rsidRPr="0017069D">
        <w:rPr>
          <w:lang w:bidi="ar-EG"/>
        </w:rPr>
        <w:t>WTDC</w:t>
      </w:r>
      <w:r w:rsidRPr="0017069D">
        <w:rPr>
          <w:rtl/>
          <w:lang w:bidi="ar-EG"/>
        </w:rPr>
        <w:t>) والتكاليف المترتبة على تنفيذ قرارات المؤتمر.</w:t>
      </w:r>
    </w:p>
    <w:p w14:paraId="58AAFB71" w14:textId="77777777" w:rsidR="0017069D" w:rsidRPr="0017069D" w:rsidRDefault="0017069D" w:rsidP="0058279E">
      <w:pPr>
        <w:pStyle w:val="Headingb"/>
        <w:rPr>
          <w:rtl/>
          <w:lang w:bidi="ar-EG"/>
        </w:rPr>
      </w:pPr>
      <w:r w:rsidRPr="0017069D">
        <w:rPr>
          <w:rtl/>
          <w:lang w:bidi="ar-EG"/>
        </w:rPr>
        <w:t>اللجنة 3: الأهداف</w:t>
      </w:r>
    </w:p>
    <w:p w14:paraId="327D09B9" w14:textId="77777777" w:rsidR="0017069D" w:rsidRPr="0017069D" w:rsidRDefault="0017069D" w:rsidP="0017069D">
      <w:pPr>
        <w:rPr>
          <w:rtl/>
          <w:lang w:bidi="ar-EG"/>
        </w:rPr>
      </w:pPr>
      <w:r w:rsidRPr="0017069D">
        <w:rPr>
          <w:b/>
          <w:bCs/>
          <w:rtl/>
          <w:lang w:bidi="ar-EG"/>
        </w:rPr>
        <w:t>الاختصاصات</w:t>
      </w:r>
      <w:r w:rsidRPr="0017069D">
        <w:rPr>
          <w:rtl/>
          <w:lang w:bidi="ar-EG"/>
        </w:rPr>
        <w:t>: استعراض وإقرار جدول الأعمال وإعداد مقترحات بشأن تنظيم العمل؛ استعراض وإقرار النواتج والنتائج المتعلقة بالأهداف؛ استعراض المسائل التي تدرسها لجنتا الدراسات والمبادرات الإقليمية ذات الصلة والاتفاق عليها، ووضع مبادئ توجيهية ملائمة لتنفيذها؛ استعراض القرارات ذات الصلة والاتفاق عليها؛ الحرص على أن تكون النواتج متوافقة مع نهج الإدارة القائمة على النتائج بغية تحسين فعالية الإدارة ومساءلتها.</w:t>
      </w:r>
    </w:p>
    <w:p w14:paraId="01EAD8B9" w14:textId="77777777" w:rsidR="0017069D" w:rsidRPr="0017069D" w:rsidRDefault="0017069D" w:rsidP="0058279E">
      <w:pPr>
        <w:pStyle w:val="Headingb"/>
        <w:rPr>
          <w:rtl/>
          <w:lang w:bidi="ar-EG"/>
        </w:rPr>
      </w:pPr>
      <w:r w:rsidRPr="0017069D">
        <w:rPr>
          <w:rtl/>
          <w:lang w:bidi="ar-EG"/>
        </w:rPr>
        <w:t>اللجنة 4: أساليب عمل قطاع تنمية الاتصالات</w:t>
      </w:r>
    </w:p>
    <w:p w14:paraId="2988F4DE" w14:textId="0DEE8CD7" w:rsidR="0017069D" w:rsidRPr="00445105" w:rsidRDefault="0017069D" w:rsidP="0017069D">
      <w:pPr>
        <w:rPr>
          <w:spacing w:val="2"/>
          <w:rtl/>
          <w:lang w:bidi="ar-EG"/>
        </w:rPr>
      </w:pPr>
      <w:r w:rsidRPr="00445105">
        <w:rPr>
          <w:b/>
          <w:bCs/>
          <w:spacing w:val="2"/>
          <w:rtl/>
          <w:lang w:bidi="ar-EG"/>
        </w:rPr>
        <w:t>الاختصاصات</w:t>
      </w:r>
      <w:r w:rsidRPr="00445105">
        <w:rPr>
          <w:spacing w:val="2"/>
          <w:rtl/>
          <w:lang w:bidi="ar-EG"/>
        </w:rPr>
        <w:t>: استعراض وإقرار جدول الأعمال وإعداد مقترحات بشأن تنظيم العمل؛ فحص المقترحات والمساهمات المتعلقة بالتعاون بين الأعضاء؛ تقييم أساليب العمل وسير الأعمال في لجنتي دراسات قطاع تنمية الاتصالات والفريق الاستشاري لتنمية الاتصالات (</w:t>
      </w:r>
      <w:r w:rsidRPr="00445105">
        <w:rPr>
          <w:spacing w:val="2"/>
          <w:lang w:bidi="ar-EG"/>
        </w:rPr>
        <w:t>TDAG</w:t>
      </w:r>
      <w:r w:rsidRPr="00445105">
        <w:rPr>
          <w:spacing w:val="2"/>
          <w:rtl/>
          <w:lang w:bidi="ar-EG"/>
        </w:rPr>
        <w:t>)؛ تقييم وتحديد الخيارات المتاحة لتحقيق التنفيذ الأمثل للبرامج وإقرار إجراء التغييرات المناسبة فيها بغية تعزيز التآزر بين المسائل التي تدرسها لجنتا الدراسات والبرامج والمبادرات الإقليمية؛ تقديم تقارير إلى الجلسة العامة تتضمن مقترحات بشأن أساليب عمل قطاع تنمية الاتصالات بغية تنفيذ برنامج عمل القطاع، استناداً إلى التقارير المقدمة من الفريق الاستشاري ولجنت</w:t>
      </w:r>
      <w:r w:rsidRPr="00445105">
        <w:rPr>
          <w:rFonts w:hint="cs"/>
          <w:spacing w:val="2"/>
          <w:rtl/>
          <w:lang w:bidi="ar-EG"/>
        </w:rPr>
        <w:t>ي</w:t>
      </w:r>
      <w:r w:rsidRPr="00445105">
        <w:rPr>
          <w:spacing w:val="2"/>
          <w:rtl/>
          <w:lang w:bidi="ar-EG"/>
        </w:rPr>
        <w:t xml:space="preserve"> الدراسات إلى المؤتمر ومقترحات الدول الأعضاء في الاتحاد وأعضاء قطاع تنمية الاتصالات والهيئات الأكاديمية.</w:t>
      </w:r>
    </w:p>
    <w:p w14:paraId="0626C351" w14:textId="77777777" w:rsidR="0017069D" w:rsidRPr="0017069D" w:rsidRDefault="0017069D" w:rsidP="0058279E">
      <w:pPr>
        <w:pStyle w:val="Headingb"/>
        <w:rPr>
          <w:rtl/>
          <w:lang w:bidi="ar-EG"/>
        </w:rPr>
      </w:pPr>
      <w:r w:rsidRPr="0017069D">
        <w:rPr>
          <w:rtl/>
          <w:lang w:bidi="ar-EG"/>
        </w:rPr>
        <w:t>اللجنة 5: لجنة الصياغة</w:t>
      </w:r>
    </w:p>
    <w:p w14:paraId="181FBCAA" w14:textId="77777777" w:rsidR="0017069D" w:rsidRPr="0017069D" w:rsidRDefault="0017069D" w:rsidP="0017069D">
      <w:pPr>
        <w:rPr>
          <w:rtl/>
          <w:lang w:bidi="ar-EG"/>
        </w:rPr>
      </w:pPr>
      <w:r w:rsidRPr="0017069D">
        <w:rPr>
          <w:b/>
          <w:bCs/>
          <w:rtl/>
          <w:lang w:bidi="ar-EG"/>
        </w:rPr>
        <w:t>الاختصاصات</w:t>
      </w:r>
      <w:r w:rsidRPr="0017069D">
        <w:rPr>
          <w:rtl/>
          <w:lang w:bidi="ar-EG"/>
        </w:rPr>
        <w:t>: صقل صياغة النصوص الناشئة عن مداولات المؤتمر مثل القرارات، دون تغيير معناها ومضمونها، ومواءمة النصوص باللغات الرسمية للاتحاد، بهدف تقديمها إلى الجلسة العامة من أجل إقرارها.</w:t>
      </w:r>
    </w:p>
    <w:p w14:paraId="14958F1E" w14:textId="3E9C62D8" w:rsidR="0017069D" w:rsidRPr="0017069D" w:rsidRDefault="0017069D" w:rsidP="00445105">
      <w:pPr>
        <w:keepNext/>
        <w:rPr>
          <w:rtl/>
          <w:lang w:bidi="ar-EG"/>
        </w:rPr>
      </w:pPr>
      <w:r w:rsidRPr="0017069D">
        <w:rPr>
          <w:rtl/>
          <w:lang w:bidi="ar-EG"/>
        </w:rPr>
        <w:lastRenderedPageBreak/>
        <w:t>وعلاوة</w:t>
      </w:r>
      <w:r w:rsidR="005601AF">
        <w:rPr>
          <w:rFonts w:hint="cs"/>
          <w:rtl/>
          <w:lang w:bidi="ar-EG"/>
        </w:rPr>
        <w:t>ً</w:t>
      </w:r>
      <w:r w:rsidRPr="0017069D">
        <w:rPr>
          <w:rtl/>
          <w:lang w:bidi="ar-EG"/>
        </w:rPr>
        <w:t xml:space="preserve"> على ذلك، يُقترح إنشاء فريق عمل تابع للجلسة العامة على النحو التالي:</w:t>
      </w:r>
    </w:p>
    <w:p w14:paraId="48A01EB5" w14:textId="0785955D" w:rsidR="0017069D" w:rsidRPr="0017069D" w:rsidRDefault="0017069D" w:rsidP="0017069D">
      <w:pPr>
        <w:rPr>
          <w:b/>
          <w:bCs/>
          <w:rtl/>
          <w:lang w:bidi="ar-EG"/>
        </w:rPr>
      </w:pPr>
      <w:r w:rsidRPr="0017069D">
        <w:rPr>
          <w:b/>
          <w:bCs/>
          <w:rtl/>
          <w:lang w:bidi="ar-EG"/>
        </w:rPr>
        <w:t>فريق العمل التابع للجلسة العامة: مساهمة قطاع تنمية الاتصالات في الخطة الاستراتيجية للاتحاد للفترة 2028-2032 وإعلان المؤتمر العالمي لتنمية الاتصالات</w:t>
      </w:r>
      <w:r w:rsidR="005601AF">
        <w:rPr>
          <w:rStyle w:val="FootnoteReference"/>
          <w:b/>
          <w:bCs/>
          <w:rtl/>
          <w:lang w:bidi="ar-EG"/>
        </w:rPr>
        <w:footnoteReference w:id="1"/>
      </w:r>
    </w:p>
    <w:p w14:paraId="41C6D10F" w14:textId="77777777" w:rsidR="0017069D" w:rsidRPr="0017069D" w:rsidRDefault="0017069D" w:rsidP="0017069D">
      <w:pPr>
        <w:rPr>
          <w:rtl/>
          <w:lang w:bidi="ar-EG"/>
        </w:rPr>
      </w:pPr>
      <w:r w:rsidRPr="00445105">
        <w:rPr>
          <w:b/>
          <w:bCs/>
          <w:rtl/>
          <w:lang w:bidi="ar-EG"/>
        </w:rPr>
        <w:t>الاختصاصات:</w:t>
      </w:r>
      <w:r w:rsidRPr="0017069D">
        <w:rPr>
          <w:rtl/>
          <w:lang w:bidi="ar-EG"/>
        </w:rPr>
        <w:t xml:space="preserve"> صياغة مشروع إعلان المؤتمر العالمي لتنمية الاتصالات وإعداد مساهمة قطاع تنمية الاتصالات في الخطة الاستراتيجية للاتحاد التي سيعتمدها المؤتمر المقبل للمندوبين المفوضين.</w:t>
      </w:r>
    </w:p>
    <w:p w14:paraId="034EF4FC" w14:textId="77777777" w:rsidR="0017069D" w:rsidRPr="0017069D" w:rsidRDefault="0017069D" w:rsidP="0058279E">
      <w:pPr>
        <w:pStyle w:val="Headingb"/>
        <w:rPr>
          <w:rtl/>
          <w:lang w:bidi="ar-EG"/>
        </w:rPr>
      </w:pPr>
      <w:r w:rsidRPr="0017069D">
        <w:rPr>
          <w:rtl/>
          <w:lang w:bidi="ar-EG"/>
        </w:rPr>
        <w:t>ملاحظة توضيحية</w:t>
      </w:r>
    </w:p>
    <w:p w14:paraId="1B21A32E" w14:textId="0719146F" w:rsidR="0019128D" w:rsidRPr="0017069D" w:rsidRDefault="0017069D" w:rsidP="0017069D">
      <w:pPr>
        <w:rPr>
          <w:rtl/>
        </w:rPr>
      </w:pPr>
      <w:r w:rsidRPr="0017069D">
        <w:rPr>
          <w:rtl/>
          <w:lang w:bidi="ar-EG"/>
        </w:rPr>
        <w:t>وفقاً للرقم 63 من القواعد العامة لمؤتمرات الاتحاد وجمعياته واجتماعاته، يجوز للجلسة العامة للمؤتمر العالمي لتنمية الاتصالات أن تشكّل لجاناً للنظر في أمور أُحيلت إلى المؤتمر.</w:t>
      </w:r>
    </w:p>
    <w:p w14:paraId="747DE510"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1998" w14:textId="77777777" w:rsidR="00333A5C" w:rsidRDefault="00333A5C" w:rsidP="006C3242">
      <w:pPr>
        <w:spacing w:before="0" w:line="240" w:lineRule="auto"/>
      </w:pPr>
      <w:r>
        <w:separator/>
      </w:r>
    </w:p>
  </w:endnote>
  <w:endnote w:type="continuationSeparator" w:id="0">
    <w:p w14:paraId="490DC878" w14:textId="77777777" w:rsidR="00333A5C" w:rsidRDefault="00333A5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0CD525FD" w14:textId="77777777" w:rsidTr="00031158">
      <w:tc>
        <w:tcPr>
          <w:tcW w:w="991" w:type="dxa"/>
          <w:tcBorders>
            <w:top w:val="single" w:sz="4" w:space="0" w:color="auto"/>
            <w:left w:val="nil"/>
            <w:bottom w:val="nil"/>
            <w:right w:val="nil"/>
          </w:tcBorders>
          <w:shd w:val="clear" w:color="auto" w:fill="FFFFFF" w:themeFill="background1"/>
          <w:hideMark/>
        </w:tcPr>
        <w:p w14:paraId="6B4DBE5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208D34A1"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428D08A" w14:textId="354A584F" w:rsidR="00AD1E92" w:rsidRPr="00AD1E92" w:rsidRDefault="0017069D" w:rsidP="00AD1E92">
          <w:pPr>
            <w:spacing w:before="60" w:after="40" w:line="260" w:lineRule="exact"/>
            <w:rPr>
              <w:position w:val="2"/>
              <w:sz w:val="18"/>
              <w:szCs w:val="18"/>
              <w:lang w:val="en-GB"/>
            </w:rPr>
          </w:pPr>
          <w:r w:rsidRPr="0017069D">
            <w:rPr>
              <w:position w:val="2"/>
              <w:sz w:val="18"/>
              <w:szCs w:val="18"/>
              <w:rtl/>
              <w:lang w:val="fr-FR" w:bidi="ar-EG"/>
            </w:rPr>
            <w:t xml:space="preserve">السيدة </w:t>
          </w:r>
          <w:proofErr w:type="spellStart"/>
          <w:r w:rsidRPr="0017069D">
            <w:rPr>
              <w:position w:val="2"/>
              <w:sz w:val="18"/>
              <w:szCs w:val="18"/>
              <w:lang w:val="fr-FR" w:bidi="ar-EG"/>
            </w:rPr>
            <w:t>Archana</w:t>
          </w:r>
          <w:proofErr w:type="spellEnd"/>
          <w:r w:rsidRPr="0017069D">
            <w:rPr>
              <w:position w:val="2"/>
              <w:sz w:val="18"/>
              <w:szCs w:val="18"/>
              <w:lang w:val="fr-FR" w:bidi="ar-EG"/>
            </w:rPr>
            <w:t xml:space="preserve"> </w:t>
          </w:r>
          <w:proofErr w:type="spellStart"/>
          <w:r w:rsidRPr="0017069D">
            <w:rPr>
              <w:position w:val="2"/>
              <w:sz w:val="18"/>
              <w:szCs w:val="18"/>
              <w:lang w:val="fr-FR" w:bidi="ar-EG"/>
            </w:rPr>
            <w:t>Gulati</w:t>
          </w:r>
          <w:proofErr w:type="spellEnd"/>
          <w:r w:rsidRPr="0017069D">
            <w:rPr>
              <w:position w:val="2"/>
              <w:sz w:val="18"/>
              <w:szCs w:val="18"/>
              <w:rtl/>
              <w:lang w:val="fr-FR" w:bidi="ar-EG"/>
            </w:rPr>
            <w:t>، نائبة مدير مكتب تنمية الاتصالات</w:t>
          </w:r>
        </w:p>
      </w:tc>
    </w:tr>
    <w:tr w:rsidR="00AD1E92" w:rsidRPr="00AD1E92" w14:paraId="020F61FD" w14:textId="77777777" w:rsidTr="00031158">
      <w:tc>
        <w:tcPr>
          <w:tcW w:w="991" w:type="dxa"/>
        </w:tcPr>
        <w:p w14:paraId="681F04F1"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090D8DE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680AD161" w14:textId="66E1364A" w:rsidR="00AD1E92" w:rsidRPr="00AD1E92" w:rsidRDefault="0017069D" w:rsidP="00AD1E92">
          <w:pPr>
            <w:spacing w:before="60" w:after="40" w:line="260" w:lineRule="exact"/>
            <w:rPr>
              <w:position w:val="2"/>
              <w:sz w:val="18"/>
              <w:szCs w:val="18"/>
              <w:lang w:val="en-GB"/>
            </w:rPr>
          </w:pPr>
          <w:r>
            <w:rPr>
              <w:sz w:val="18"/>
              <w:szCs w:val="18"/>
            </w:rPr>
            <w:t>+41 22 730 6475</w:t>
          </w:r>
        </w:p>
      </w:tc>
    </w:tr>
    <w:tr w:rsidR="00AD1E92" w:rsidRPr="00AD1E92" w14:paraId="18284484" w14:textId="77777777" w:rsidTr="00031158">
      <w:tc>
        <w:tcPr>
          <w:tcW w:w="991" w:type="dxa"/>
        </w:tcPr>
        <w:p w14:paraId="232EE208"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58A20C72"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5BC46374" w14:textId="30F22652" w:rsidR="00AD1E92" w:rsidRPr="00AD1E92" w:rsidRDefault="00445105" w:rsidP="00AD1E92">
          <w:pPr>
            <w:spacing w:before="60" w:after="40" w:line="260" w:lineRule="exact"/>
            <w:rPr>
              <w:position w:val="2"/>
              <w:sz w:val="18"/>
              <w:szCs w:val="18"/>
              <w:rtl/>
              <w:lang w:val="fr-FR" w:bidi="ar-EG"/>
            </w:rPr>
          </w:pPr>
          <w:hyperlink r:id="rId1" w:history="1">
            <w:r w:rsidR="0017069D" w:rsidRPr="00FE44D3">
              <w:rPr>
                <w:rStyle w:val="Hyperlink"/>
                <w:sz w:val="18"/>
                <w:szCs w:val="18"/>
              </w:rPr>
              <w:t>archana.gulati@itu.int</w:t>
            </w:r>
          </w:hyperlink>
          <w:hyperlink r:id="rId2" w:history="1"/>
        </w:p>
      </w:tc>
    </w:tr>
  </w:tbl>
  <w:p w14:paraId="5BD93A98"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B545" w14:textId="77777777" w:rsidR="00333A5C" w:rsidRDefault="00333A5C" w:rsidP="006C3242">
      <w:pPr>
        <w:spacing w:before="0" w:line="240" w:lineRule="auto"/>
      </w:pPr>
      <w:r>
        <w:separator/>
      </w:r>
    </w:p>
  </w:footnote>
  <w:footnote w:type="continuationSeparator" w:id="0">
    <w:p w14:paraId="3878601C" w14:textId="77777777" w:rsidR="00333A5C" w:rsidRDefault="00333A5C" w:rsidP="006C3242">
      <w:pPr>
        <w:spacing w:before="0" w:line="240" w:lineRule="auto"/>
      </w:pPr>
      <w:r>
        <w:continuationSeparator/>
      </w:r>
    </w:p>
  </w:footnote>
  <w:footnote w:id="1">
    <w:p w14:paraId="2ABFC1CA" w14:textId="3078538B" w:rsidR="005601AF" w:rsidRDefault="005601AF">
      <w:pPr>
        <w:pStyle w:val="FootnoteText"/>
        <w:rPr>
          <w:lang w:bidi="ar-EG"/>
        </w:rPr>
      </w:pPr>
      <w:r>
        <w:rPr>
          <w:rStyle w:val="FootnoteReference"/>
        </w:rPr>
        <w:footnoteRef/>
      </w:r>
      <w:r>
        <w:rPr>
          <w:rtl/>
        </w:rPr>
        <w:t xml:space="preserve"> </w:t>
      </w:r>
      <w:r w:rsidR="001305D9">
        <w:rPr>
          <w:rtl/>
        </w:rPr>
        <w:t>سيعتمد إنشاء فريق العمل التابع للجلسة العامة على التقدم المحرز خلال العملية التحضيرية فيما يتعلق بمساهمة قطاع تنمية الاتصالات في الخطة الاستراتيجية للاتحاد وإعلان المؤتمر العالمي لتنمية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0B4A4B3C" w14:textId="377ED52A"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17069D">
          <w:rPr>
            <w:sz w:val="20"/>
            <w:szCs w:val="20"/>
            <w:lang w:val="es-ES_tradnl"/>
          </w:rPr>
          <w:t>17</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5C"/>
    <w:rsid w:val="00026D7C"/>
    <w:rsid w:val="0006468A"/>
    <w:rsid w:val="00090574"/>
    <w:rsid w:val="000C1C0E"/>
    <w:rsid w:val="000C548A"/>
    <w:rsid w:val="001305D9"/>
    <w:rsid w:val="00153471"/>
    <w:rsid w:val="0017069D"/>
    <w:rsid w:val="0019128D"/>
    <w:rsid w:val="001C0169"/>
    <w:rsid w:val="001D1D50"/>
    <w:rsid w:val="001D6745"/>
    <w:rsid w:val="001E446E"/>
    <w:rsid w:val="0021016E"/>
    <w:rsid w:val="002154EE"/>
    <w:rsid w:val="002276D2"/>
    <w:rsid w:val="0023283D"/>
    <w:rsid w:val="0026373E"/>
    <w:rsid w:val="00271C43"/>
    <w:rsid w:val="00290728"/>
    <w:rsid w:val="002978F4"/>
    <w:rsid w:val="002B028D"/>
    <w:rsid w:val="002D695E"/>
    <w:rsid w:val="002E6541"/>
    <w:rsid w:val="00317741"/>
    <w:rsid w:val="00333A5C"/>
    <w:rsid w:val="00334924"/>
    <w:rsid w:val="003409BC"/>
    <w:rsid w:val="00352462"/>
    <w:rsid w:val="00357185"/>
    <w:rsid w:val="00383829"/>
    <w:rsid w:val="003971E3"/>
    <w:rsid w:val="003C4402"/>
    <w:rsid w:val="003F4B29"/>
    <w:rsid w:val="004200BD"/>
    <w:rsid w:val="0042686F"/>
    <w:rsid w:val="004317D8"/>
    <w:rsid w:val="00434183"/>
    <w:rsid w:val="00443869"/>
    <w:rsid w:val="00445105"/>
    <w:rsid w:val="00447F32"/>
    <w:rsid w:val="00457D22"/>
    <w:rsid w:val="004A0B7B"/>
    <w:rsid w:val="004E11DC"/>
    <w:rsid w:val="004F0F62"/>
    <w:rsid w:val="004F3C48"/>
    <w:rsid w:val="00506E94"/>
    <w:rsid w:val="00525DDD"/>
    <w:rsid w:val="005409AC"/>
    <w:rsid w:val="0055516A"/>
    <w:rsid w:val="005601AF"/>
    <w:rsid w:val="0058279E"/>
    <w:rsid w:val="0058491B"/>
    <w:rsid w:val="005874F2"/>
    <w:rsid w:val="00592EA5"/>
    <w:rsid w:val="005A3170"/>
    <w:rsid w:val="005B2C89"/>
    <w:rsid w:val="005C0C76"/>
    <w:rsid w:val="005D610E"/>
    <w:rsid w:val="005D63D6"/>
    <w:rsid w:val="005E1E6D"/>
    <w:rsid w:val="006128F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0528F"/>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A15396"/>
    <w:rsid w:val="00A24359"/>
    <w:rsid w:val="00A47A5A"/>
    <w:rsid w:val="00A6683B"/>
    <w:rsid w:val="00A97F94"/>
    <w:rsid w:val="00AA7EA2"/>
    <w:rsid w:val="00AD1E92"/>
    <w:rsid w:val="00B03099"/>
    <w:rsid w:val="00B05BC8"/>
    <w:rsid w:val="00B319BC"/>
    <w:rsid w:val="00B64B47"/>
    <w:rsid w:val="00B93B7B"/>
    <w:rsid w:val="00BC4B48"/>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43176"/>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A37B"/>
  <w15:chartTrackingRefBased/>
  <w15:docId w15:val="{2CB2FB88-5683-47C4-92E9-3976AD42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49F87B25-F495-4BCC-A289-08BA3DC4F8DF}"/>
</file>

<file path=customXml/itemProps3.xml><?xml version="1.0" encoding="utf-8"?>
<ds:datastoreItem xmlns:ds="http://schemas.openxmlformats.org/officeDocument/2006/customXml" ds:itemID="{B7A30C68-6922-497E-811D-F69B5D900383}"/>
</file>

<file path=customXml/itemProps4.xml><?xml version="1.0" encoding="utf-8"?>
<ds:datastoreItem xmlns:ds="http://schemas.openxmlformats.org/officeDocument/2006/customXml" ds:itemID="{858BDB4F-D275-4F40-A000-44765349C68C}"/>
</file>

<file path=docProps/app.xml><?xml version="1.0" encoding="utf-8"?>
<Properties xmlns="http://schemas.openxmlformats.org/officeDocument/2006/extended-properties" xmlns:vt="http://schemas.openxmlformats.org/officeDocument/2006/docPropsVTypes">
  <Template>PA_TDAG-25.dotx</Template>
  <TotalTime>4</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4</cp:revision>
  <dcterms:created xsi:type="dcterms:W3CDTF">2025-05-06T12:36:00Z</dcterms:created>
  <dcterms:modified xsi:type="dcterms:W3CDTF">2025-05-06T12:39:00Z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