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5000" w:type="pct"/>
        <w:jc w:val="center"/>
        <w:tblLayout w:type="fixed"/>
        <w:tblLook w:val="0000" w:firstRow="0" w:lastRow="0" w:firstColumn="0" w:lastColumn="0" w:noHBand="0" w:noVBand="0"/>
        <w:tblCaption w:val="معلومات عن الوثيقة (لجنة الدراسات، الاجتماع، المسألة، المصدر، العنوان)"/>
      </w:tblPr>
      <w:tblGrid>
        <w:gridCol w:w="1699"/>
        <w:gridCol w:w="4961"/>
        <w:gridCol w:w="1559"/>
        <w:gridCol w:w="1420"/>
      </w:tblGrid>
      <w:tr w:rsidR="00AD1E92" w:rsidRPr="00783A69" w14:paraId="27D215DF" w14:textId="77777777" w:rsidTr="00AD1E92">
        <w:trPr>
          <w:cantSplit/>
          <w:trHeight w:val="1310"/>
          <w:jc w:val="center"/>
        </w:trPr>
        <w:tc>
          <w:tcPr>
            <w:tcW w:w="1699" w:type="dxa"/>
            <w:tcBorders>
              <w:bottom w:val="single" w:sz="12" w:space="0" w:color="auto"/>
            </w:tcBorders>
            <w:vAlign w:val="center"/>
          </w:tcPr>
          <w:p w14:paraId="7ABC0CA3" w14:textId="77777777" w:rsidR="00AD1E92" w:rsidRPr="00C85CB5" w:rsidRDefault="00AD1E92" w:rsidP="00AD1E92">
            <w:pPr>
              <w:spacing w:before="240"/>
              <w:jc w:val="center"/>
              <w:rPr>
                <w:b/>
                <w:bCs/>
                <w:sz w:val="32"/>
                <w:szCs w:val="32"/>
                <w:rtl/>
                <w:lang w:bidi="ar-SY"/>
              </w:rPr>
            </w:pPr>
            <w:r>
              <w:rPr>
                <w:b/>
                <w:bCs/>
                <w:noProof/>
                <w:sz w:val="28"/>
                <w:szCs w:val="28"/>
                <w:lang w:bidi="ar-SY"/>
              </w:rPr>
              <w:drawing>
                <wp:inline distT="0" distB="0" distL="0" distR="0" wp14:anchorId="4BA55DF5" wp14:editId="0428ECC2">
                  <wp:extent cx="1080000" cy="990000"/>
                  <wp:effectExtent l="0" t="0" r="6350" b="635"/>
                  <wp:docPr id="1506423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655" t="8159" r="25763" b="17753"/>
                          <a:stretch/>
                        </pic:blipFill>
                        <pic:spPr bwMode="auto">
                          <a:xfrm>
                            <a:off x="0" y="0"/>
                            <a:ext cx="1080000" cy="99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20" w:type="dxa"/>
            <w:gridSpan w:val="2"/>
            <w:tcBorders>
              <w:bottom w:val="single" w:sz="12" w:space="0" w:color="auto"/>
            </w:tcBorders>
            <w:vAlign w:val="center"/>
          </w:tcPr>
          <w:p w14:paraId="1B3DC107" w14:textId="77777777" w:rsidR="00AD1E92" w:rsidRDefault="00AD1E92" w:rsidP="00AD1E92">
            <w:pPr>
              <w:jc w:val="left"/>
              <w:rPr>
                <w:b/>
                <w:bCs/>
                <w:sz w:val="32"/>
                <w:szCs w:val="32"/>
                <w:lang w:bidi="ar-EG"/>
              </w:rPr>
            </w:pPr>
            <w:r w:rsidRPr="00C85CB5">
              <w:rPr>
                <w:rFonts w:hint="cs"/>
                <w:b/>
                <w:bCs/>
                <w:sz w:val="32"/>
                <w:szCs w:val="32"/>
                <w:rtl/>
                <w:lang w:bidi="ar-EG"/>
              </w:rPr>
              <w:t xml:space="preserve">الفريق الاستشاري لتنمية الاتصالات </w:t>
            </w:r>
            <w:r w:rsidRPr="00C85CB5">
              <w:rPr>
                <w:b/>
                <w:bCs/>
                <w:sz w:val="32"/>
                <w:szCs w:val="32"/>
                <w:lang w:bidi="ar-EG"/>
              </w:rPr>
              <w:t>(TDAG)</w:t>
            </w:r>
          </w:p>
          <w:p w14:paraId="2B22EE1B" w14:textId="77777777" w:rsidR="00AD1E92" w:rsidRPr="00457D22" w:rsidRDefault="00AD1E92" w:rsidP="00AD1E92">
            <w:pPr>
              <w:jc w:val="left"/>
              <w:rPr>
                <w:b/>
                <w:bCs/>
                <w:sz w:val="28"/>
                <w:szCs w:val="28"/>
                <w:rtl/>
                <w:lang w:bidi="ar-SY"/>
              </w:rPr>
            </w:pPr>
            <w:r w:rsidRPr="00457D22">
              <w:rPr>
                <w:b/>
                <w:bCs/>
                <w:sz w:val="26"/>
                <w:szCs w:val="26"/>
                <w:rtl/>
              </w:rPr>
              <w:t xml:space="preserve">الاجتماع </w:t>
            </w:r>
            <w:r>
              <w:rPr>
                <w:rFonts w:hint="cs"/>
                <w:b/>
                <w:bCs/>
                <w:sz w:val="26"/>
                <w:szCs w:val="26"/>
                <w:rtl/>
              </w:rPr>
              <w:t>الثاني</w:t>
            </w:r>
            <w:r w:rsidRPr="00457D22">
              <w:rPr>
                <w:b/>
                <w:bCs/>
                <w:sz w:val="26"/>
                <w:szCs w:val="26"/>
                <w:rtl/>
              </w:rPr>
              <w:t xml:space="preserve"> والثلاثون، جنيف، سويسرا، </w:t>
            </w:r>
            <w:r>
              <w:rPr>
                <w:rFonts w:hint="cs"/>
                <w:b/>
                <w:bCs/>
                <w:sz w:val="26"/>
                <w:szCs w:val="26"/>
                <w:rtl/>
              </w:rPr>
              <w:t>12</w:t>
            </w:r>
            <w:r w:rsidRPr="00457D22">
              <w:rPr>
                <w:b/>
                <w:bCs/>
                <w:sz w:val="26"/>
                <w:szCs w:val="26"/>
                <w:rtl/>
              </w:rPr>
              <w:t>-</w:t>
            </w:r>
            <w:r>
              <w:rPr>
                <w:rFonts w:hint="cs"/>
                <w:b/>
                <w:bCs/>
                <w:sz w:val="26"/>
                <w:szCs w:val="26"/>
                <w:rtl/>
              </w:rPr>
              <w:t>16</w:t>
            </w:r>
            <w:r w:rsidRPr="00457D22">
              <w:rPr>
                <w:b/>
                <w:bCs/>
                <w:sz w:val="26"/>
                <w:szCs w:val="26"/>
                <w:rtl/>
              </w:rPr>
              <w:t xml:space="preserve"> مايو </w:t>
            </w:r>
            <w:r>
              <w:rPr>
                <w:rFonts w:hint="cs"/>
                <w:b/>
                <w:bCs/>
                <w:sz w:val="26"/>
                <w:szCs w:val="26"/>
                <w:rtl/>
              </w:rPr>
              <w:t>2025</w:t>
            </w:r>
          </w:p>
        </w:tc>
        <w:tc>
          <w:tcPr>
            <w:tcW w:w="1420" w:type="dxa"/>
            <w:tcBorders>
              <w:bottom w:val="single" w:sz="12" w:space="0" w:color="auto"/>
            </w:tcBorders>
            <w:vAlign w:val="center"/>
          </w:tcPr>
          <w:p w14:paraId="76153D00" w14:textId="77777777" w:rsidR="00AD1E92" w:rsidRPr="00783A69" w:rsidRDefault="00AD1E92" w:rsidP="00AD1E92">
            <w:pPr>
              <w:spacing w:after="120"/>
              <w:jc w:val="center"/>
              <w:rPr>
                <w:lang w:val="en-GB" w:bidi="ar-EG"/>
              </w:rPr>
            </w:pPr>
            <w:bookmarkStart w:id="0" w:name="ditulogo"/>
            <w:bookmarkEnd w:id="0"/>
            <w:r>
              <w:rPr>
                <w:noProof/>
                <w:lang w:val="fr-FR" w:eastAsia="fr-FR"/>
              </w:rPr>
              <w:drawing>
                <wp:inline distT="0" distB="0" distL="0" distR="0" wp14:anchorId="35DC7BD4" wp14:editId="66875798">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CA08BA" w:rsidRPr="00783A69" w14:paraId="4EB23F31" w14:textId="77777777" w:rsidTr="00AD1E92">
        <w:trPr>
          <w:cantSplit/>
          <w:jc w:val="center"/>
        </w:trPr>
        <w:tc>
          <w:tcPr>
            <w:tcW w:w="6660" w:type="dxa"/>
            <w:gridSpan w:val="2"/>
            <w:tcBorders>
              <w:top w:val="single" w:sz="12" w:space="0" w:color="auto"/>
            </w:tcBorders>
          </w:tcPr>
          <w:p w14:paraId="419DE301" w14:textId="77777777" w:rsidR="00CA08BA" w:rsidRPr="00783A69" w:rsidRDefault="00CA08BA" w:rsidP="00B93B7B">
            <w:pPr>
              <w:spacing w:before="20" w:after="20" w:line="300" w:lineRule="exact"/>
              <w:rPr>
                <w:b/>
                <w:bCs/>
                <w:rtl/>
                <w:lang w:bidi="ar-EG"/>
              </w:rPr>
            </w:pPr>
          </w:p>
        </w:tc>
        <w:tc>
          <w:tcPr>
            <w:tcW w:w="2979" w:type="dxa"/>
            <w:gridSpan w:val="2"/>
            <w:tcBorders>
              <w:top w:val="single" w:sz="12" w:space="0" w:color="auto"/>
            </w:tcBorders>
          </w:tcPr>
          <w:p w14:paraId="611A72C8" w14:textId="77777777" w:rsidR="00CA08BA" w:rsidRPr="00C85CB5" w:rsidRDefault="00CA08BA" w:rsidP="00B93B7B">
            <w:pPr>
              <w:spacing w:before="20" w:after="20" w:line="300" w:lineRule="exact"/>
              <w:rPr>
                <w:b/>
                <w:bCs/>
                <w:highlight w:val="yellow"/>
                <w:rtl/>
                <w:lang w:bidi="ar-EG"/>
              </w:rPr>
            </w:pPr>
          </w:p>
        </w:tc>
      </w:tr>
      <w:tr w:rsidR="00783A69" w:rsidRPr="00783A69" w14:paraId="6653E961" w14:textId="77777777" w:rsidTr="00AD1E92">
        <w:trPr>
          <w:cantSplit/>
          <w:jc w:val="center"/>
        </w:trPr>
        <w:tc>
          <w:tcPr>
            <w:tcW w:w="6660" w:type="dxa"/>
            <w:gridSpan w:val="2"/>
          </w:tcPr>
          <w:p w14:paraId="272F2128" w14:textId="77777777" w:rsidR="00783A69" w:rsidRPr="00783A69" w:rsidRDefault="00783A69" w:rsidP="00B93B7B">
            <w:pPr>
              <w:spacing w:before="20" w:after="20" w:line="300" w:lineRule="exact"/>
              <w:rPr>
                <w:b/>
                <w:bCs/>
                <w:rtl/>
                <w:lang w:bidi="ar-EG"/>
              </w:rPr>
            </w:pPr>
          </w:p>
        </w:tc>
        <w:tc>
          <w:tcPr>
            <w:tcW w:w="2979" w:type="dxa"/>
            <w:gridSpan w:val="2"/>
          </w:tcPr>
          <w:p w14:paraId="5617B3A7" w14:textId="2EEE6E4F" w:rsidR="00783A69" w:rsidRPr="00153471" w:rsidRDefault="00783A69" w:rsidP="006B266A">
            <w:pPr>
              <w:spacing w:before="20" w:after="20" w:line="300" w:lineRule="exact"/>
              <w:rPr>
                <w:b/>
                <w:bCs/>
                <w:rtl/>
                <w:lang w:bidi="ar-SY"/>
              </w:rPr>
            </w:pPr>
            <w:r w:rsidRPr="00153471">
              <w:rPr>
                <w:rFonts w:hint="cs"/>
                <w:b/>
                <w:bCs/>
                <w:rtl/>
                <w:lang w:bidi="ar-EG"/>
              </w:rPr>
              <w:t xml:space="preserve">الوثيقة </w:t>
            </w:r>
            <w:r w:rsidRPr="00153471">
              <w:rPr>
                <w:b/>
                <w:bCs/>
                <w:lang w:bidi="ar-EG"/>
              </w:rPr>
              <w:t>TDAG-</w:t>
            </w:r>
            <w:r w:rsidR="006B266A">
              <w:rPr>
                <w:b/>
                <w:bCs/>
                <w:lang w:bidi="ar-EG"/>
              </w:rPr>
              <w:t>25</w:t>
            </w:r>
            <w:r w:rsidR="008562F3" w:rsidRPr="006B266A">
              <w:rPr>
                <w:b/>
                <w:bCs/>
                <w:lang w:bidi="ar-EG"/>
              </w:rPr>
              <w:t>/</w:t>
            </w:r>
            <w:r w:rsidR="003F1165">
              <w:rPr>
                <w:b/>
                <w:bCs/>
                <w:lang w:bidi="ar-EG"/>
              </w:rPr>
              <w:t>15</w:t>
            </w:r>
            <w:r w:rsidRPr="00153471">
              <w:rPr>
                <w:b/>
                <w:bCs/>
                <w:lang w:bidi="ar-EG"/>
              </w:rPr>
              <w:t>-A</w:t>
            </w:r>
          </w:p>
        </w:tc>
      </w:tr>
      <w:tr w:rsidR="00783A69" w:rsidRPr="00783A69" w14:paraId="1D482636" w14:textId="77777777" w:rsidTr="00AD1E92">
        <w:trPr>
          <w:cantSplit/>
          <w:jc w:val="center"/>
        </w:trPr>
        <w:tc>
          <w:tcPr>
            <w:tcW w:w="6660" w:type="dxa"/>
            <w:gridSpan w:val="2"/>
          </w:tcPr>
          <w:p w14:paraId="3C2D14AA" w14:textId="77777777" w:rsidR="00783A69" w:rsidRPr="00783A69" w:rsidRDefault="00783A69" w:rsidP="00B93B7B">
            <w:pPr>
              <w:spacing w:before="20" w:after="20" w:line="300" w:lineRule="exact"/>
              <w:rPr>
                <w:b/>
                <w:bCs/>
              </w:rPr>
            </w:pPr>
          </w:p>
        </w:tc>
        <w:tc>
          <w:tcPr>
            <w:tcW w:w="2979" w:type="dxa"/>
            <w:gridSpan w:val="2"/>
          </w:tcPr>
          <w:p w14:paraId="287EA336" w14:textId="624AEA38" w:rsidR="00783A69" w:rsidRPr="00C85CB5" w:rsidRDefault="003F1165" w:rsidP="00B319BC">
            <w:pPr>
              <w:spacing w:before="20" w:after="20" w:line="300" w:lineRule="exact"/>
              <w:rPr>
                <w:b/>
                <w:bCs/>
                <w:highlight w:val="yellow"/>
                <w:rtl/>
              </w:rPr>
            </w:pPr>
            <w:r>
              <w:rPr>
                <w:b/>
                <w:bCs/>
                <w:lang w:bidi="ar-EG"/>
              </w:rPr>
              <w:t>2</w:t>
            </w:r>
            <w:r w:rsidR="00783A69" w:rsidRPr="006B266A">
              <w:rPr>
                <w:rFonts w:hint="cs"/>
                <w:b/>
                <w:bCs/>
                <w:rtl/>
                <w:lang w:bidi="ar-EG"/>
              </w:rPr>
              <w:t xml:space="preserve"> </w:t>
            </w:r>
            <w:r>
              <w:rPr>
                <w:rFonts w:hint="cs"/>
                <w:b/>
                <w:bCs/>
                <w:rtl/>
                <w:lang w:bidi="ar-EG"/>
              </w:rPr>
              <w:t>أبريل</w:t>
            </w:r>
            <w:r w:rsidR="00783A69" w:rsidRPr="006B266A">
              <w:rPr>
                <w:rFonts w:hint="cs"/>
                <w:b/>
                <w:bCs/>
                <w:rtl/>
                <w:lang w:bidi="ar-EG"/>
              </w:rPr>
              <w:t xml:space="preserve"> </w:t>
            </w:r>
            <w:r w:rsidR="00457D22" w:rsidRPr="006B266A">
              <w:rPr>
                <w:b/>
                <w:bCs/>
                <w:lang w:bidi="ar-EG"/>
              </w:rPr>
              <w:t>202</w:t>
            </w:r>
            <w:r w:rsidR="006B266A" w:rsidRPr="006B266A">
              <w:rPr>
                <w:b/>
                <w:bCs/>
                <w:lang w:bidi="ar-EG"/>
              </w:rPr>
              <w:t>5</w:t>
            </w:r>
          </w:p>
        </w:tc>
      </w:tr>
      <w:tr w:rsidR="00783A69" w:rsidRPr="00783A69" w14:paraId="39AF07E1" w14:textId="77777777" w:rsidTr="00AD1E92">
        <w:trPr>
          <w:cantSplit/>
          <w:jc w:val="center"/>
        </w:trPr>
        <w:tc>
          <w:tcPr>
            <w:tcW w:w="6660" w:type="dxa"/>
            <w:gridSpan w:val="2"/>
          </w:tcPr>
          <w:p w14:paraId="73EEA60D" w14:textId="77777777" w:rsidR="00783A69" w:rsidRPr="00783A69" w:rsidRDefault="00783A69" w:rsidP="00B93B7B">
            <w:pPr>
              <w:spacing w:before="20" w:after="20" w:line="300" w:lineRule="exact"/>
              <w:rPr>
                <w:b/>
                <w:bCs/>
                <w:lang w:bidi="ar-EG"/>
              </w:rPr>
            </w:pPr>
          </w:p>
        </w:tc>
        <w:tc>
          <w:tcPr>
            <w:tcW w:w="2979" w:type="dxa"/>
            <w:gridSpan w:val="2"/>
          </w:tcPr>
          <w:p w14:paraId="25654905" w14:textId="77777777" w:rsidR="00783A69" w:rsidRPr="00153471" w:rsidRDefault="00783A69" w:rsidP="00B93B7B">
            <w:pPr>
              <w:spacing w:before="20" w:after="20" w:line="300" w:lineRule="exact"/>
              <w:rPr>
                <w:b/>
                <w:bCs/>
                <w:rtl/>
                <w:lang w:bidi="ar-EG"/>
              </w:rPr>
            </w:pPr>
            <w:r w:rsidRPr="00153471">
              <w:rPr>
                <w:rFonts w:hint="cs"/>
                <w:b/>
                <w:bCs/>
                <w:rtl/>
                <w:lang w:bidi="ar-EG"/>
              </w:rPr>
              <w:t>الأصل: بالإنكليزية</w:t>
            </w:r>
          </w:p>
        </w:tc>
      </w:tr>
      <w:tr w:rsidR="00783A69" w:rsidRPr="00783A69" w14:paraId="1DAFE805" w14:textId="77777777" w:rsidTr="00EE5CF2">
        <w:trPr>
          <w:cantSplit/>
          <w:jc w:val="center"/>
        </w:trPr>
        <w:tc>
          <w:tcPr>
            <w:tcW w:w="9639" w:type="dxa"/>
            <w:gridSpan w:val="4"/>
          </w:tcPr>
          <w:p w14:paraId="0ACE0C06" w14:textId="0F5E4729" w:rsidR="00783A69" w:rsidRPr="00783A69" w:rsidRDefault="003F1165" w:rsidP="003F1165">
            <w:pPr>
              <w:pStyle w:val="Source"/>
            </w:pPr>
            <w:r w:rsidRPr="003F1165">
              <w:rPr>
                <w:sz w:val="28"/>
                <w:szCs w:val="28"/>
                <w:rtl/>
              </w:rPr>
              <w:t>الفريق الاستشاري لتنمية الاتصالات (</w:t>
            </w:r>
            <w:r w:rsidRPr="003F1165">
              <w:rPr>
                <w:sz w:val="28"/>
                <w:szCs w:val="28"/>
                <w:lang w:bidi="ar-EG"/>
              </w:rPr>
              <w:t>TDAG</w:t>
            </w:r>
            <w:r w:rsidRPr="003F1165">
              <w:rPr>
                <w:sz w:val="28"/>
                <w:szCs w:val="28"/>
                <w:rtl/>
              </w:rPr>
              <w:t>)</w:t>
            </w:r>
          </w:p>
        </w:tc>
      </w:tr>
      <w:tr w:rsidR="00783A69" w:rsidRPr="00783A69" w14:paraId="37A22DAE" w14:textId="77777777" w:rsidTr="00EE5CF2">
        <w:trPr>
          <w:cantSplit/>
          <w:jc w:val="center"/>
        </w:trPr>
        <w:tc>
          <w:tcPr>
            <w:tcW w:w="9639" w:type="dxa"/>
            <w:gridSpan w:val="4"/>
          </w:tcPr>
          <w:p w14:paraId="0064D73F" w14:textId="2EDCB761" w:rsidR="00783A69" w:rsidRPr="00783A69" w:rsidRDefault="003F1165" w:rsidP="003F1165">
            <w:pPr>
              <w:pStyle w:val="Title1"/>
              <w:rPr>
                <w:lang w:bidi="ar-EG"/>
              </w:rPr>
            </w:pPr>
            <w:r w:rsidRPr="003F1165">
              <w:rPr>
                <w:rtl/>
              </w:rPr>
              <w:t>تقرير عن أنشطة الفريق الاستشاري لتنمية الاتصالات (</w:t>
            </w:r>
            <w:r w:rsidRPr="003F1165">
              <w:rPr>
                <w:lang w:bidi="ar-EG"/>
              </w:rPr>
              <w:t>TDAG</w:t>
            </w:r>
            <w:r w:rsidRPr="003F1165">
              <w:rPr>
                <w:rtl/>
              </w:rPr>
              <w:t>) المقدم إلى المؤتمر العالمي لتنمية الاتصالات، استجابة لما كلّف به القرار 24 للمؤتمر العالمي لتنمية الاتصالات</w:t>
            </w:r>
          </w:p>
        </w:tc>
      </w:tr>
    </w:tbl>
    <w:p w14:paraId="63BF42FA" w14:textId="77777777" w:rsidR="00EE5CF2" w:rsidRDefault="00EE5CF2"/>
    <w:tbl>
      <w:tblPr>
        <w:bidiVisual/>
        <w:tblW w:w="5008" w:type="pct"/>
        <w:jc w:val="center"/>
        <w:tblLayout w:type="fixed"/>
        <w:tblLook w:val="0000" w:firstRow="0" w:lastRow="0" w:firstColumn="0" w:lastColumn="0" w:noHBand="0" w:noVBand="0"/>
        <w:tblCaption w:val="معلومات عن الوثيقة (لجنة الدراسات، الاجتماع، المسألة، المصدر، العنوان)"/>
      </w:tblPr>
      <w:tblGrid>
        <w:gridCol w:w="9638"/>
      </w:tblGrid>
      <w:tr w:rsidR="00783A69" w:rsidRPr="00153471" w14:paraId="74CF3B39" w14:textId="77777777" w:rsidTr="006B266A">
        <w:trPr>
          <w:cantSplit/>
          <w:jc w:val="center"/>
        </w:trPr>
        <w:tc>
          <w:tcPr>
            <w:tcW w:w="9638" w:type="dxa"/>
            <w:tcBorders>
              <w:top w:val="single" w:sz="6" w:space="0" w:color="auto"/>
              <w:left w:val="single" w:sz="6" w:space="0" w:color="auto"/>
              <w:bottom w:val="single" w:sz="6" w:space="0" w:color="auto"/>
              <w:right w:val="single" w:sz="6" w:space="0" w:color="auto"/>
            </w:tcBorders>
          </w:tcPr>
          <w:p w14:paraId="3B796615" w14:textId="77777777" w:rsidR="00783A69" w:rsidRPr="00153471" w:rsidRDefault="00783A69" w:rsidP="00EE5CF2">
            <w:pPr>
              <w:rPr>
                <w:b/>
                <w:bCs/>
                <w:rtl/>
                <w:lang w:bidi="ar-SY"/>
              </w:rPr>
            </w:pPr>
            <w:r w:rsidRPr="00153471">
              <w:rPr>
                <w:rFonts w:hint="cs"/>
                <w:b/>
                <w:bCs/>
                <w:rtl/>
                <w:lang w:bidi="ar-SY"/>
              </w:rPr>
              <w:t>ملخص</w:t>
            </w:r>
            <w:r w:rsidR="005874F2" w:rsidRPr="00153471">
              <w:rPr>
                <w:rFonts w:hint="cs"/>
                <w:b/>
                <w:bCs/>
                <w:rtl/>
                <w:lang w:bidi="ar-SY"/>
              </w:rPr>
              <w:t>:</w:t>
            </w:r>
          </w:p>
          <w:p w14:paraId="3B4E17BC" w14:textId="2DE3C051" w:rsidR="00783A69" w:rsidRPr="003E1A17" w:rsidRDefault="003F1165" w:rsidP="003F1165">
            <w:pPr>
              <w:rPr>
                <w:spacing w:val="-2"/>
                <w:rtl/>
                <w:lang w:val="en-GB"/>
              </w:rPr>
            </w:pPr>
            <w:r w:rsidRPr="003E1A17">
              <w:rPr>
                <w:spacing w:val="-2"/>
                <w:rtl/>
                <w:lang w:val="en-GB"/>
              </w:rPr>
              <w:t>يتضمن هذا التقرير ملخصا</w:t>
            </w:r>
            <w:r w:rsidR="00E94599">
              <w:rPr>
                <w:rFonts w:hint="cs"/>
                <w:spacing w:val="-2"/>
                <w:rtl/>
                <w:lang w:val="en-GB"/>
              </w:rPr>
              <w:t>ً</w:t>
            </w:r>
            <w:r w:rsidRPr="003E1A17">
              <w:rPr>
                <w:spacing w:val="-2"/>
                <w:rtl/>
                <w:lang w:val="en-GB"/>
              </w:rPr>
              <w:t xml:space="preserve"> للأعمال التي اضطلع بها الفريق الاستشاري لتنمية الاتصالات (</w:t>
            </w:r>
            <w:r w:rsidRPr="003E1A17">
              <w:rPr>
                <w:spacing w:val="-2"/>
                <w:lang w:bidi="ar-EG"/>
              </w:rPr>
              <w:t>TDAG</w:t>
            </w:r>
            <w:r w:rsidRPr="003E1A17">
              <w:rPr>
                <w:spacing w:val="-2"/>
                <w:rtl/>
                <w:lang w:val="en-GB"/>
              </w:rPr>
              <w:t xml:space="preserve">) خلال الفترة </w:t>
            </w:r>
            <w:r w:rsidRPr="003E1A17">
              <w:rPr>
                <w:spacing w:val="-2"/>
                <w:lang w:val="en-GB"/>
              </w:rPr>
              <w:t>2025-2023</w:t>
            </w:r>
            <w:r w:rsidRPr="003E1A17">
              <w:rPr>
                <w:spacing w:val="-2"/>
                <w:rtl/>
                <w:lang w:val="en-GB"/>
              </w:rPr>
              <w:t>.</w:t>
            </w:r>
          </w:p>
          <w:p w14:paraId="3DF1548C" w14:textId="77777777" w:rsidR="00783A69" w:rsidRPr="00E43176" w:rsidRDefault="00783A69" w:rsidP="00EE5CF2">
            <w:pPr>
              <w:rPr>
                <w:rtl/>
                <w:lang w:bidi="ar-SY"/>
              </w:rPr>
            </w:pPr>
            <w:r w:rsidRPr="00153471">
              <w:rPr>
                <w:rFonts w:hint="cs"/>
                <w:b/>
                <w:bCs/>
                <w:rtl/>
                <w:lang w:bidi="ar-SY"/>
              </w:rPr>
              <w:t>الإجراء المطلوب</w:t>
            </w:r>
            <w:r w:rsidR="005874F2" w:rsidRPr="00153471">
              <w:rPr>
                <w:rFonts w:hint="cs"/>
                <w:b/>
                <w:bCs/>
                <w:rtl/>
                <w:lang w:bidi="ar-SY"/>
              </w:rPr>
              <w:t>:</w:t>
            </w:r>
          </w:p>
          <w:p w14:paraId="6E45631C" w14:textId="1515A3EA" w:rsidR="004F0F62" w:rsidRPr="004F0F62" w:rsidRDefault="003F1165" w:rsidP="003F1165">
            <w:pPr>
              <w:rPr>
                <w:color w:val="000000"/>
                <w:rtl/>
                <w:lang w:bidi="ar-EG"/>
              </w:rPr>
            </w:pPr>
            <w:r w:rsidRPr="003F1165">
              <w:rPr>
                <w:color w:val="000000"/>
                <w:rtl/>
              </w:rPr>
              <w:t>يُدعى الفريق الاستشاري لتنمية الاتصالات إلى الإحاطة علماً بهذه الوثيقة وتقديم التوجيهات التي يراها مناسبة.</w:t>
            </w:r>
          </w:p>
          <w:p w14:paraId="76F82AB8" w14:textId="77777777" w:rsidR="00783A69" w:rsidRPr="00153471" w:rsidRDefault="00783A69" w:rsidP="00EE5CF2">
            <w:pPr>
              <w:rPr>
                <w:b/>
                <w:bCs/>
                <w:rtl/>
                <w:lang w:bidi="ar-SY"/>
              </w:rPr>
            </w:pPr>
            <w:r w:rsidRPr="00153471">
              <w:rPr>
                <w:rFonts w:hint="cs"/>
                <w:b/>
                <w:bCs/>
                <w:rtl/>
                <w:lang w:bidi="ar-SY"/>
              </w:rPr>
              <w:t>المراجع</w:t>
            </w:r>
            <w:r w:rsidR="005874F2" w:rsidRPr="00153471">
              <w:rPr>
                <w:rFonts w:hint="cs"/>
                <w:b/>
                <w:bCs/>
                <w:rtl/>
                <w:lang w:bidi="ar-SY"/>
              </w:rPr>
              <w:t>:</w:t>
            </w:r>
          </w:p>
          <w:p w14:paraId="298BD74C" w14:textId="314DF274" w:rsidR="00783A69" w:rsidRPr="00153471" w:rsidRDefault="002050FE" w:rsidP="003F1165">
            <w:pPr>
              <w:spacing w:after="120"/>
              <w:rPr>
                <w:rtl/>
              </w:rPr>
            </w:pPr>
            <w:hyperlink r:id="rId10" w:history="1">
              <w:r w:rsidR="003F1165" w:rsidRPr="003F1165">
                <w:rPr>
                  <w:rStyle w:val="Hyperlink"/>
                  <w:b/>
                  <w:lang w:bidi="ar-EG"/>
                </w:rPr>
                <w:t>TDAG-23/48</w:t>
              </w:r>
            </w:hyperlink>
            <w:r w:rsidR="003F1165">
              <w:rPr>
                <w:rFonts w:hint="cs"/>
                <w:b/>
                <w:rtl/>
                <w:lang w:bidi="ar-EG"/>
              </w:rPr>
              <w:t xml:space="preserve">، </w:t>
            </w:r>
            <w:hyperlink r:id="rId11" w:history="1">
              <w:r w:rsidR="003F1165" w:rsidRPr="003F1165">
                <w:rPr>
                  <w:rStyle w:val="Hyperlink"/>
                  <w:b/>
                  <w:lang w:bidi="ar-EG"/>
                </w:rPr>
                <w:t>TDAG-24/51</w:t>
              </w:r>
            </w:hyperlink>
            <w:r w:rsidR="003F1165">
              <w:rPr>
                <w:rFonts w:hint="cs"/>
                <w:b/>
                <w:rtl/>
                <w:lang w:bidi="ar-EG"/>
              </w:rPr>
              <w:t xml:space="preserve">، </w:t>
            </w:r>
            <w:hyperlink r:id="rId12" w:history="1">
              <w:r w:rsidR="003F1165" w:rsidRPr="003F1165">
                <w:rPr>
                  <w:rStyle w:val="Hyperlink"/>
                  <w:b/>
                  <w:lang w:bidi="ar-EG"/>
                </w:rPr>
                <w:t>TDAG-Extra/10</w:t>
              </w:r>
            </w:hyperlink>
          </w:p>
        </w:tc>
      </w:tr>
    </w:tbl>
    <w:p w14:paraId="4D1FF7E3" w14:textId="77777777" w:rsidR="00882A17" w:rsidRDefault="00882A17" w:rsidP="003E1A17">
      <w:pPr>
        <w:tabs>
          <w:tab w:val="clear" w:pos="794"/>
        </w:tabs>
        <w:spacing w:before="0" w:after="160" w:line="259" w:lineRule="auto"/>
        <w:jc w:val="left"/>
        <w:rPr>
          <w:lang w:bidi="ar-EG"/>
        </w:rPr>
      </w:pPr>
      <w:r>
        <w:rPr>
          <w:rtl/>
          <w:lang w:bidi="ar-EG"/>
        </w:rPr>
        <w:br w:type="page"/>
      </w:r>
    </w:p>
    <w:p w14:paraId="5E7594CE" w14:textId="4FD5E23E" w:rsidR="00882A17" w:rsidRDefault="00A21C9A" w:rsidP="002050FE">
      <w:pPr>
        <w:jc w:val="center"/>
        <w:rPr>
          <w:b/>
          <w:bCs/>
          <w:rtl/>
        </w:rPr>
      </w:pPr>
      <w:r w:rsidRPr="00A21C9A">
        <w:rPr>
          <w:b/>
          <w:bCs/>
          <w:rtl/>
        </w:rPr>
        <w:lastRenderedPageBreak/>
        <w:t>جدول المحتويات</w:t>
      </w:r>
    </w:p>
    <w:p w14:paraId="5B554481" w14:textId="4C148C32" w:rsidR="002050FE" w:rsidRPr="002050FE" w:rsidRDefault="002050FE" w:rsidP="002050FE">
      <w:pPr>
        <w:jc w:val="right"/>
        <w:rPr>
          <w:lang w:bidi="ar-EG"/>
        </w:rPr>
      </w:pPr>
      <w:r w:rsidRPr="002050FE">
        <w:rPr>
          <w:rFonts w:hint="cs"/>
          <w:rtl/>
        </w:rPr>
        <w:t>الصفحة</w:t>
      </w:r>
    </w:p>
    <w:p w14:paraId="14A17898" w14:textId="2BC0B37D" w:rsidR="005D65A1" w:rsidRPr="00770D15" w:rsidRDefault="005D65A1" w:rsidP="005D65A1">
      <w:pPr>
        <w:pStyle w:val="TOC1"/>
        <w:rPr>
          <w:rFonts w:asciiTheme="minorHAnsi" w:hAnsiTheme="minorHAnsi" w:cstheme="minorBidi"/>
          <w:noProof/>
          <w:kern w:val="2"/>
          <w:sz w:val="24"/>
          <w:szCs w:val="24"/>
          <w:lang w:eastAsia="en-US"/>
          <w14:ligatures w14:val="standardContextual"/>
        </w:rPr>
      </w:pPr>
      <w:r w:rsidRPr="00770D15">
        <w:rPr>
          <w:rtl/>
          <w:lang w:bidi="ar-EG"/>
        </w:rPr>
        <w:fldChar w:fldCharType="begin"/>
      </w:r>
      <w:r w:rsidRPr="00770D15">
        <w:rPr>
          <w:rtl/>
          <w:lang w:bidi="ar-EG"/>
        </w:rPr>
        <w:instrText xml:space="preserve"> </w:instrText>
      </w:r>
      <w:r w:rsidRPr="00770D15">
        <w:rPr>
          <w:lang w:bidi="ar-EG"/>
        </w:rPr>
        <w:instrText>TOC</w:instrText>
      </w:r>
      <w:r w:rsidRPr="00770D15">
        <w:rPr>
          <w:rtl/>
          <w:lang w:bidi="ar-EG"/>
        </w:rPr>
        <w:instrText xml:space="preserve"> \</w:instrText>
      </w:r>
      <w:r w:rsidRPr="00770D15">
        <w:rPr>
          <w:lang w:bidi="ar-EG"/>
        </w:rPr>
        <w:instrText>h \z \t "Heading 1,1,Heading 2,1</w:instrText>
      </w:r>
      <w:r w:rsidRPr="00770D15">
        <w:rPr>
          <w:rtl/>
          <w:lang w:bidi="ar-EG"/>
        </w:rPr>
        <w:instrText xml:space="preserve">" </w:instrText>
      </w:r>
      <w:r w:rsidRPr="00770D15">
        <w:rPr>
          <w:rtl/>
          <w:lang w:bidi="ar-EG"/>
        </w:rPr>
        <w:fldChar w:fldCharType="separate"/>
      </w:r>
      <w:hyperlink w:anchor="_Toc197377275" w:history="1">
        <w:r w:rsidRPr="00770D15">
          <w:rPr>
            <w:rStyle w:val="Hyperlink"/>
            <w:noProof/>
            <w:rtl/>
          </w:rPr>
          <w:t>مقدمة</w:t>
        </w:r>
        <w:r w:rsidRPr="00770D15">
          <w:rPr>
            <w:rStyle w:val="Hyperlink"/>
            <w:noProof/>
          </w:rPr>
          <w:tab/>
        </w:r>
        <w:r w:rsidRPr="00770D15">
          <w:rPr>
            <w:noProof/>
            <w:webHidden/>
            <w:rtl/>
          </w:rPr>
          <w:tab/>
        </w:r>
        <w:r w:rsidR="00E94599" w:rsidRPr="00770D15">
          <w:rPr>
            <w:noProof/>
            <w:webHidden/>
          </w:rPr>
          <w:tab/>
        </w:r>
        <w:r w:rsidRPr="00770D15">
          <w:rPr>
            <w:noProof/>
            <w:webHidden/>
            <w:rtl/>
          </w:rPr>
          <w:fldChar w:fldCharType="begin"/>
        </w:r>
        <w:r w:rsidRPr="00770D15">
          <w:rPr>
            <w:noProof/>
            <w:webHidden/>
            <w:rtl/>
          </w:rPr>
          <w:instrText xml:space="preserve"> </w:instrText>
        </w:r>
        <w:r w:rsidRPr="00770D15">
          <w:rPr>
            <w:noProof/>
            <w:webHidden/>
          </w:rPr>
          <w:instrText>PAGEREF</w:instrText>
        </w:r>
        <w:r w:rsidRPr="00770D15">
          <w:rPr>
            <w:noProof/>
            <w:webHidden/>
            <w:rtl/>
          </w:rPr>
          <w:instrText xml:space="preserve"> _</w:instrText>
        </w:r>
        <w:r w:rsidRPr="00770D15">
          <w:rPr>
            <w:noProof/>
            <w:webHidden/>
          </w:rPr>
          <w:instrText>Toc197377275 \h</w:instrText>
        </w:r>
        <w:r w:rsidRPr="00770D15">
          <w:rPr>
            <w:noProof/>
            <w:webHidden/>
            <w:rtl/>
          </w:rPr>
          <w:instrText xml:space="preserve"> </w:instrText>
        </w:r>
        <w:r w:rsidRPr="00770D15">
          <w:rPr>
            <w:noProof/>
            <w:webHidden/>
            <w:rtl/>
          </w:rPr>
        </w:r>
        <w:r w:rsidRPr="00770D15">
          <w:rPr>
            <w:noProof/>
            <w:webHidden/>
            <w:rtl/>
          </w:rPr>
          <w:fldChar w:fldCharType="separate"/>
        </w:r>
        <w:r w:rsidR="002050FE">
          <w:rPr>
            <w:noProof/>
            <w:webHidden/>
            <w:rtl/>
          </w:rPr>
          <w:t>3</w:t>
        </w:r>
        <w:r w:rsidRPr="00770D15">
          <w:rPr>
            <w:noProof/>
            <w:webHidden/>
            <w:rtl/>
          </w:rPr>
          <w:fldChar w:fldCharType="end"/>
        </w:r>
      </w:hyperlink>
    </w:p>
    <w:p w14:paraId="119C2A60" w14:textId="4E35B68C" w:rsidR="005D65A1" w:rsidRPr="00770D15" w:rsidRDefault="002050FE" w:rsidP="005D65A1">
      <w:pPr>
        <w:pStyle w:val="TOC1"/>
        <w:rPr>
          <w:rFonts w:asciiTheme="minorHAnsi" w:hAnsiTheme="minorHAnsi" w:cstheme="minorBidi"/>
          <w:noProof/>
          <w:kern w:val="2"/>
          <w:sz w:val="24"/>
          <w:szCs w:val="24"/>
          <w:lang w:eastAsia="en-US"/>
          <w14:ligatures w14:val="standardContextual"/>
        </w:rPr>
      </w:pPr>
      <w:hyperlink w:anchor="_Toc197377276" w:history="1">
        <w:r w:rsidR="005D65A1" w:rsidRPr="00770D15">
          <w:rPr>
            <w:rStyle w:val="Hyperlink"/>
            <w:noProof/>
            <w:rtl/>
          </w:rPr>
          <w:t>اختصاصات الفريق الاستشاري لتنمية الاتصالات</w:t>
        </w:r>
        <w:r w:rsidR="005D65A1" w:rsidRPr="00770D15">
          <w:rPr>
            <w:noProof/>
            <w:webHidden/>
            <w:rtl/>
          </w:rPr>
          <w:tab/>
        </w:r>
        <w:r w:rsidR="00E94599" w:rsidRPr="00770D15">
          <w:rPr>
            <w:noProof/>
            <w:webHidden/>
          </w:rPr>
          <w:tab/>
        </w:r>
        <w:r w:rsidR="005D65A1" w:rsidRPr="00770D15">
          <w:rPr>
            <w:noProof/>
            <w:webHidden/>
            <w:rtl/>
          </w:rPr>
          <w:fldChar w:fldCharType="begin"/>
        </w:r>
        <w:r w:rsidR="005D65A1" w:rsidRPr="00770D15">
          <w:rPr>
            <w:noProof/>
            <w:webHidden/>
            <w:rtl/>
          </w:rPr>
          <w:instrText xml:space="preserve"> </w:instrText>
        </w:r>
        <w:r w:rsidR="005D65A1" w:rsidRPr="00770D15">
          <w:rPr>
            <w:noProof/>
            <w:webHidden/>
          </w:rPr>
          <w:instrText>PAGEREF</w:instrText>
        </w:r>
        <w:r w:rsidR="005D65A1" w:rsidRPr="00770D15">
          <w:rPr>
            <w:noProof/>
            <w:webHidden/>
            <w:rtl/>
          </w:rPr>
          <w:instrText xml:space="preserve"> _</w:instrText>
        </w:r>
        <w:r w:rsidR="005D65A1" w:rsidRPr="00770D15">
          <w:rPr>
            <w:noProof/>
            <w:webHidden/>
          </w:rPr>
          <w:instrText>Toc197377276 \h</w:instrText>
        </w:r>
        <w:r w:rsidR="005D65A1" w:rsidRPr="00770D15">
          <w:rPr>
            <w:noProof/>
            <w:webHidden/>
            <w:rtl/>
          </w:rPr>
          <w:instrText xml:space="preserve"> </w:instrText>
        </w:r>
        <w:r w:rsidR="005D65A1" w:rsidRPr="00770D15">
          <w:rPr>
            <w:noProof/>
            <w:webHidden/>
            <w:rtl/>
          </w:rPr>
        </w:r>
        <w:r w:rsidR="005D65A1" w:rsidRPr="00770D15">
          <w:rPr>
            <w:noProof/>
            <w:webHidden/>
            <w:rtl/>
          </w:rPr>
          <w:fldChar w:fldCharType="separate"/>
        </w:r>
        <w:r>
          <w:rPr>
            <w:noProof/>
            <w:webHidden/>
            <w:rtl/>
          </w:rPr>
          <w:t>3</w:t>
        </w:r>
        <w:r w:rsidR="005D65A1" w:rsidRPr="00770D15">
          <w:rPr>
            <w:noProof/>
            <w:webHidden/>
            <w:rtl/>
          </w:rPr>
          <w:fldChar w:fldCharType="end"/>
        </w:r>
      </w:hyperlink>
    </w:p>
    <w:p w14:paraId="2F125F78" w14:textId="54FAD421" w:rsidR="005D65A1" w:rsidRPr="00770D15" w:rsidRDefault="002050FE" w:rsidP="005D65A1">
      <w:pPr>
        <w:pStyle w:val="TOC1"/>
        <w:rPr>
          <w:rFonts w:asciiTheme="minorHAnsi" w:hAnsiTheme="minorHAnsi" w:cstheme="minorBidi"/>
          <w:noProof/>
          <w:kern w:val="2"/>
          <w:sz w:val="24"/>
          <w:szCs w:val="24"/>
          <w:lang w:eastAsia="en-US"/>
          <w14:ligatures w14:val="standardContextual"/>
        </w:rPr>
      </w:pPr>
      <w:hyperlink w:anchor="_Toc197377277" w:history="1">
        <w:r w:rsidR="005D65A1" w:rsidRPr="00770D15">
          <w:rPr>
            <w:rStyle w:val="Hyperlink"/>
            <w:noProof/>
            <w:rtl/>
          </w:rPr>
          <w:t>مكتب الفريق الاستشاري لتنمية الاتصالات</w:t>
        </w:r>
        <w:r w:rsidR="005D65A1" w:rsidRPr="00770D15">
          <w:rPr>
            <w:noProof/>
            <w:webHidden/>
            <w:rtl/>
          </w:rPr>
          <w:tab/>
        </w:r>
        <w:r w:rsidR="00E94599" w:rsidRPr="00770D15">
          <w:rPr>
            <w:noProof/>
            <w:webHidden/>
          </w:rPr>
          <w:tab/>
        </w:r>
        <w:r w:rsidR="005D65A1" w:rsidRPr="00770D15">
          <w:rPr>
            <w:noProof/>
            <w:webHidden/>
            <w:rtl/>
          </w:rPr>
          <w:fldChar w:fldCharType="begin"/>
        </w:r>
        <w:r w:rsidR="005D65A1" w:rsidRPr="00770D15">
          <w:rPr>
            <w:noProof/>
            <w:webHidden/>
            <w:rtl/>
          </w:rPr>
          <w:instrText xml:space="preserve"> </w:instrText>
        </w:r>
        <w:r w:rsidR="005D65A1" w:rsidRPr="00770D15">
          <w:rPr>
            <w:noProof/>
            <w:webHidden/>
          </w:rPr>
          <w:instrText>PAGEREF</w:instrText>
        </w:r>
        <w:r w:rsidR="005D65A1" w:rsidRPr="00770D15">
          <w:rPr>
            <w:noProof/>
            <w:webHidden/>
            <w:rtl/>
          </w:rPr>
          <w:instrText xml:space="preserve"> _</w:instrText>
        </w:r>
        <w:r w:rsidR="005D65A1" w:rsidRPr="00770D15">
          <w:rPr>
            <w:noProof/>
            <w:webHidden/>
          </w:rPr>
          <w:instrText>Toc197377277 \h</w:instrText>
        </w:r>
        <w:r w:rsidR="005D65A1" w:rsidRPr="00770D15">
          <w:rPr>
            <w:noProof/>
            <w:webHidden/>
            <w:rtl/>
          </w:rPr>
          <w:instrText xml:space="preserve"> </w:instrText>
        </w:r>
        <w:r w:rsidR="005D65A1" w:rsidRPr="00770D15">
          <w:rPr>
            <w:noProof/>
            <w:webHidden/>
            <w:rtl/>
          </w:rPr>
        </w:r>
        <w:r w:rsidR="005D65A1" w:rsidRPr="00770D15">
          <w:rPr>
            <w:noProof/>
            <w:webHidden/>
            <w:rtl/>
          </w:rPr>
          <w:fldChar w:fldCharType="separate"/>
        </w:r>
        <w:r>
          <w:rPr>
            <w:noProof/>
            <w:webHidden/>
            <w:rtl/>
          </w:rPr>
          <w:t>3</w:t>
        </w:r>
        <w:r w:rsidR="005D65A1" w:rsidRPr="00770D15">
          <w:rPr>
            <w:noProof/>
            <w:webHidden/>
            <w:rtl/>
          </w:rPr>
          <w:fldChar w:fldCharType="end"/>
        </w:r>
      </w:hyperlink>
    </w:p>
    <w:p w14:paraId="6EE55A14" w14:textId="2B19A895" w:rsidR="005D65A1" w:rsidRPr="00770D15" w:rsidRDefault="002050FE" w:rsidP="005D65A1">
      <w:pPr>
        <w:pStyle w:val="TOC1"/>
        <w:rPr>
          <w:rFonts w:asciiTheme="minorHAnsi" w:hAnsiTheme="minorHAnsi" w:cstheme="minorBidi"/>
          <w:noProof/>
          <w:kern w:val="2"/>
          <w:sz w:val="24"/>
          <w:szCs w:val="24"/>
          <w:lang w:eastAsia="en-US"/>
          <w14:ligatures w14:val="standardContextual"/>
        </w:rPr>
      </w:pPr>
      <w:hyperlink w:anchor="_Toc197377278" w:history="1">
        <w:r w:rsidR="005D65A1" w:rsidRPr="00770D15">
          <w:rPr>
            <w:rStyle w:val="Hyperlink"/>
            <w:noProof/>
            <w:rtl/>
          </w:rPr>
          <w:t>اجتماعات الفريق الاستشاري لتنمية الاتصالات</w:t>
        </w:r>
        <w:r w:rsidR="005D65A1" w:rsidRPr="00770D15">
          <w:rPr>
            <w:noProof/>
            <w:webHidden/>
            <w:rtl/>
          </w:rPr>
          <w:tab/>
        </w:r>
        <w:r w:rsidR="00E94599" w:rsidRPr="00770D15">
          <w:rPr>
            <w:noProof/>
            <w:webHidden/>
          </w:rPr>
          <w:tab/>
        </w:r>
        <w:r w:rsidR="005D65A1" w:rsidRPr="00770D15">
          <w:rPr>
            <w:noProof/>
            <w:webHidden/>
            <w:rtl/>
          </w:rPr>
          <w:fldChar w:fldCharType="begin"/>
        </w:r>
        <w:r w:rsidR="005D65A1" w:rsidRPr="00770D15">
          <w:rPr>
            <w:noProof/>
            <w:webHidden/>
            <w:rtl/>
          </w:rPr>
          <w:instrText xml:space="preserve"> </w:instrText>
        </w:r>
        <w:r w:rsidR="005D65A1" w:rsidRPr="00770D15">
          <w:rPr>
            <w:noProof/>
            <w:webHidden/>
          </w:rPr>
          <w:instrText>PAGEREF</w:instrText>
        </w:r>
        <w:r w:rsidR="005D65A1" w:rsidRPr="00770D15">
          <w:rPr>
            <w:noProof/>
            <w:webHidden/>
            <w:rtl/>
          </w:rPr>
          <w:instrText xml:space="preserve"> _</w:instrText>
        </w:r>
        <w:r w:rsidR="005D65A1" w:rsidRPr="00770D15">
          <w:rPr>
            <w:noProof/>
            <w:webHidden/>
          </w:rPr>
          <w:instrText>Toc197377278 \h</w:instrText>
        </w:r>
        <w:r w:rsidR="005D65A1" w:rsidRPr="00770D15">
          <w:rPr>
            <w:noProof/>
            <w:webHidden/>
            <w:rtl/>
          </w:rPr>
          <w:instrText xml:space="preserve"> </w:instrText>
        </w:r>
        <w:r w:rsidR="005D65A1" w:rsidRPr="00770D15">
          <w:rPr>
            <w:noProof/>
            <w:webHidden/>
            <w:rtl/>
          </w:rPr>
        </w:r>
        <w:r w:rsidR="005D65A1" w:rsidRPr="00770D15">
          <w:rPr>
            <w:noProof/>
            <w:webHidden/>
            <w:rtl/>
          </w:rPr>
          <w:fldChar w:fldCharType="separate"/>
        </w:r>
        <w:r>
          <w:rPr>
            <w:noProof/>
            <w:webHidden/>
            <w:rtl/>
          </w:rPr>
          <w:t>3</w:t>
        </w:r>
        <w:r w:rsidR="005D65A1" w:rsidRPr="00770D15">
          <w:rPr>
            <w:noProof/>
            <w:webHidden/>
            <w:rtl/>
          </w:rPr>
          <w:fldChar w:fldCharType="end"/>
        </w:r>
      </w:hyperlink>
    </w:p>
    <w:p w14:paraId="6FBDA926" w14:textId="4CE31EA6" w:rsidR="005D65A1" w:rsidRPr="00770D15" w:rsidRDefault="002050FE" w:rsidP="005D65A1">
      <w:pPr>
        <w:pStyle w:val="TOC1"/>
        <w:rPr>
          <w:rFonts w:asciiTheme="minorHAnsi" w:hAnsiTheme="minorHAnsi" w:cstheme="minorBidi"/>
          <w:noProof/>
          <w:kern w:val="2"/>
          <w:sz w:val="24"/>
          <w:szCs w:val="24"/>
          <w:lang w:eastAsia="en-US"/>
          <w14:ligatures w14:val="standardContextual"/>
        </w:rPr>
      </w:pPr>
      <w:hyperlink w:anchor="_Toc197377279" w:history="1">
        <w:r w:rsidR="005D65A1" w:rsidRPr="00770D15">
          <w:rPr>
            <w:rStyle w:val="Hyperlink"/>
            <w:noProof/>
            <w:rtl/>
          </w:rPr>
          <w:t>الاجتماع الثلاثون للفريق الاستشاري لتنمية الاتصالات</w:t>
        </w:r>
        <w:r w:rsidR="005D65A1" w:rsidRPr="00770D15">
          <w:rPr>
            <w:noProof/>
            <w:webHidden/>
            <w:rtl/>
          </w:rPr>
          <w:tab/>
        </w:r>
        <w:r w:rsidR="00E94599" w:rsidRPr="00770D15">
          <w:rPr>
            <w:noProof/>
            <w:webHidden/>
          </w:rPr>
          <w:tab/>
        </w:r>
        <w:r w:rsidR="005D65A1" w:rsidRPr="00770D15">
          <w:rPr>
            <w:noProof/>
            <w:webHidden/>
            <w:rtl/>
          </w:rPr>
          <w:fldChar w:fldCharType="begin"/>
        </w:r>
        <w:r w:rsidR="005D65A1" w:rsidRPr="00770D15">
          <w:rPr>
            <w:noProof/>
            <w:webHidden/>
            <w:rtl/>
          </w:rPr>
          <w:instrText xml:space="preserve"> </w:instrText>
        </w:r>
        <w:r w:rsidR="005D65A1" w:rsidRPr="00770D15">
          <w:rPr>
            <w:noProof/>
            <w:webHidden/>
          </w:rPr>
          <w:instrText>PAGEREF</w:instrText>
        </w:r>
        <w:r w:rsidR="005D65A1" w:rsidRPr="00770D15">
          <w:rPr>
            <w:noProof/>
            <w:webHidden/>
            <w:rtl/>
          </w:rPr>
          <w:instrText xml:space="preserve"> _</w:instrText>
        </w:r>
        <w:r w:rsidR="005D65A1" w:rsidRPr="00770D15">
          <w:rPr>
            <w:noProof/>
            <w:webHidden/>
          </w:rPr>
          <w:instrText>Toc197377279 \h</w:instrText>
        </w:r>
        <w:r w:rsidR="005D65A1" w:rsidRPr="00770D15">
          <w:rPr>
            <w:noProof/>
            <w:webHidden/>
            <w:rtl/>
          </w:rPr>
          <w:instrText xml:space="preserve"> </w:instrText>
        </w:r>
        <w:r w:rsidR="005D65A1" w:rsidRPr="00770D15">
          <w:rPr>
            <w:noProof/>
            <w:webHidden/>
            <w:rtl/>
          </w:rPr>
        </w:r>
        <w:r w:rsidR="005D65A1" w:rsidRPr="00770D15">
          <w:rPr>
            <w:noProof/>
            <w:webHidden/>
            <w:rtl/>
          </w:rPr>
          <w:fldChar w:fldCharType="separate"/>
        </w:r>
        <w:r>
          <w:rPr>
            <w:noProof/>
            <w:webHidden/>
            <w:rtl/>
          </w:rPr>
          <w:t>4</w:t>
        </w:r>
        <w:r w:rsidR="005D65A1" w:rsidRPr="00770D15">
          <w:rPr>
            <w:noProof/>
            <w:webHidden/>
            <w:rtl/>
          </w:rPr>
          <w:fldChar w:fldCharType="end"/>
        </w:r>
      </w:hyperlink>
    </w:p>
    <w:p w14:paraId="5A0F089F" w14:textId="7F9EF451" w:rsidR="005D65A1" w:rsidRPr="00770D15" w:rsidRDefault="002050FE" w:rsidP="005D65A1">
      <w:pPr>
        <w:pStyle w:val="TOC1"/>
        <w:rPr>
          <w:rFonts w:asciiTheme="minorHAnsi" w:hAnsiTheme="minorHAnsi" w:cstheme="minorBidi"/>
          <w:noProof/>
          <w:kern w:val="2"/>
          <w:sz w:val="24"/>
          <w:szCs w:val="24"/>
          <w:lang w:eastAsia="en-US"/>
          <w14:ligatures w14:val="standardContextual"/>
        </w:rPr>
      </w:pPr>
      <w:hyperlink w:anchor="_Toc197377280" w:history="1">
        <w:r w:rsidR="005D65A1" w:rsidRPr="00770D15">
          <w:rPr>
            <w:rStyle w:val="Hyperlink"/>
            <w:noProof/>
            <w:rtl/>
          </w:rPr>
          <w:t>الاجتماع الحادي والثلاثون للفريق الاستشاري لتنمية الاتصالات</w:t>
        </w:r>
        <w:r w:rsidR="005D65A1" w:rsidRPr="00770D15">
          <w:rPr>
            <w:noProof/>
            <w:webHidden/>
            <w:rtl/>
          </w:rPr>
          <w:tab/>
        </w:r>
        <w:r w:rsidR="00E94599" w:rsidRPr="00770D15">
          <w:rPr>
            <w:noProof/>
            <w:webHidden/>
          </w:rPr>
          <w:tab/>
        </w:r>
        <w:r w:rsidR="005D65A1" w:rsidRPr="00770D15">
          <w:rPr>
            <w:noProof/>
            <w:webHidden/>
            <w:rtl/>
          </w:rPr>
          <w:fldChar w:fldCharType="begin"/>
        </w:r>
        <w:r w:rsidR="005D65A1" w:rsidRPr="00770D15">
          <w:rPr>
            <w:noProof/>
            <w:webHidden/>
            <w:rtl/>
          </w:rPr>
          <w:instrText xml:space="preserve"> </w:instrText>
        </w:r>
        <w:r w:rsidR="005D65A1" w:rsidRPr="00770D15">
          <w:rPr>
            <w:noProof/>
            <w:webHidden/>
          </w:rPr>
          <w:instrText>PAGEREF</w:instrText>
        </w:r>
        <w:r w:rsidR="005D65A1" w:rsidRPr="00770D15">
          <w:rPr>
            <w:noProof/>
            <w:webHidden/>
            <w:rtl/>
          </w:rPr>
          <w:instrText xml:space="preserve"> _</w:instrText>
        </w:r>
        <w:r w:rsidR="005D65A1" w:rsidRPr="00770D15">
          <w:rPr>
            <w:noProof/>
            <w:webHidden/>
          </w:rPr>
          <w:instrText>Toc197377280 \h</w:instrText>
        </w:r>
        <w:r w:rsidR="005D65A1" w:rsidRPr="00770D15">
          <w:rPr>
            <w:noProof/>
            <w:webHidden/>
            <w:rtl/>
          </w:rPr>
          <w:instrText xml:space="preserve"> </w:instrText>
        </w:r>
        <w:r w:rsidR="005D65A1" w:rsidRPr="00770D15">
          <w:rPr>
            <w:noProof/>
            <w:webHidden/>
            <w:rtl/>
          </w:rPr>
        </w:r>
        <w:r w:rsidR="005D65A1" w:rsidRPr="00770D15">
          <w:rPr>
            <w:noProof/>
            <w:webHidden/>
            <w:rtl/>
          </w:rPr>
          <w:fldChar w:fldCharType="separate"/>
        </w:r>
        <w:r>
          <w:rPr>
            <w:noProof/>
            <w:webHidden/>
            <w:rtl/>
          </w:rPr>
          <w:t>7</w:t>
        </w:r>
        <w:r w:rsidR="005D65A1" w:rsidRPr="00770D15">
          <w:rPr>
            <w:noProof/>
            <w:webHidden/>
            <w:rtl/>
          </w:rPr>
          <w:fldChar w:fldCharType="end"/>
        </w:r>
      </w:hyperlink>
    </w:p>
    <w:p w14:paraId="0DCA924F" w14:textId="46989230" w:rsidR="005D65A1" w:rsidRPr="00770D15" w:rsidRDefault="002050FE" w:rsidP="005D65A1">
      <w:pPr>
        <w:pStyle w:val="TOC1"/>
        <w:rPr>
          <w:rFonts w:asciiTheme="minorHAnsi" w:hAnsiTheme="minorHAnsi" w:cstheme="minorBidi"/>
          <w:noProof/>
          <w:kern w:val="2"/>
          <w:sz w:val="24"/>
          <w:szCs w:val="24"/>
          <w:lang w:eastAsia="en-US"/>
          <w14:ligatures w14:val="standardContextual"/>
        </w:rPr>
      </w:pPr>
      <w:hyperlink w:anchor="_Toc197377281" w:history="1">
        <w:r w:rsidR="005D65A1" w:rsidRPr="00770D15">
          <w:rPr>
            <w:rStyle w:val="Hyperlink"/>
            <w:noProof/>
            <w:rtl/>
          </w:rPr>
          <w:t>الاجتماعات الاستثنائية للفريق الاستشاري لتنمية الاتصالات</w:t>
        </w:r>
        <w:r w:rsidR="005D65A1" w:rsidRPr="00770D15">
          <w:rPr>
            <w:noProof/>
            <w:webHidden/>
            <w:rtl/>
          </w:rPr>
          <w:tab/>
        </w:r>
        <w:r w:rsidR="00E94599" w:rsidRPr="00770D15">
          <w:rPr>
            <w:noProof/>
            <w:webHidden/>
          </w:rPr>
          <w:tab/>
        </w:r>
        <w:r w:rsidR="005D65A1" w:rsidRPr="00770D15">
          <w:rPr>
            <w:noProof/>
            <w:webHidden/>
            <w:rtl/>
          </w:rPr>
          <w:fldChar w:fldCharType="begin"/>
        </w:r>
        <w:r w:rsidR="005D65A1" w:rsidRPr="00770D15">
          <w:rPr>
            <w:noProof/>
            <w:webHidden/>
            <w:rtl/>
          </w:rPr>
          <w:instrText xml:space="preserve"> </w:instrText>
        </w:r>
        <w:r w:rsidR="005D65A1" w:rsidRPr="00770D15">
          <w:rPr>
            <w:noProof/>
            <w:webHidden/>
          </w:rPr>
          <w:instrText>PAGEREF</w:instrText>
        </w:r>
        <w:r w:rsidR="005D65A1" w:rsidRPr="00770D15">
          <w:rPr>
            <w:noProof/>
            <w:webHidden/>
            <w:rtl/>
          </w:rPr>
          <w:instrText xml:space="preserve"> _</w:instrText>
        </w:r>
        <w:r w:rsidR="005D65A1" w:rsidRPr="00770D15">
          <w:rPr>
            <w:noProof/>
            <w:webHidden/>
          </w:rPr>
          <w:instrText>Toc197377281 \h</w:instrText>
        </w:r>
        <w:r w:rsidR="005D65A1" w:rsidRPr="00770D15">
          <w:rPr>
            <w:noProof/>
            <w:webHidden/>
            <w:rtl/>
          </w:rPr>
          <w:instrText xml:space="preserve"> </w:instrText>
        </w:r>
        <w:r w:rsidR="005D65A1" w:rsidRPr="00770D15">
          <w:rPr>
            <w:noProof/>
            <w:webHidden/>
            <w:rtl/>
          </w:rPr>
        </w:r>
        <w:r w:rsidR="005D65A1" w:rsidRPr="00770D15">
          <w:rPr>
            <w:noProof/>
            <w:webHidden/>
            <w:rtl/>
          </w:rPr>
          <w:fldChar w:fldCharType="separate"/>
        </w:r>
        <w:r>
          <w:rPr>
            <w:noProof/>
            <w:webHidden/>
            <w:rtl/>
          </w:rPr>
          <w:t>11</w:t>
        </w:r>
        <w:r w:rsidR="005D65A1" w:rsidRPr="00770D15">
          <w:rPr>
            <w:noProof/>
            <w:webHidden/>
            <w:rtl/>
          </w:rPr>
          <w:fldChar w:fldCharType="end"/>
        </w:r>
      </w:hyperlink>
    </w:p>
    <w:p w14:paraId="2F5B8C4F" w14:textId="682092C9" w:rsidR="005D65A1" w:rsidRPr="00770D15" w:rsidRDefault="002050FE" w:rsidP="005D65A1">
      <w:pPr>
        <w:pStyle w:val="TOC1"/>
        <w:rPr>
          <w:rFonts w:asciiTheme="minorHAnsi" w:hAnsiTheme="minorHAnsi" w:cstheme="minorBidi"/>
          <w:noProof/>
          <w:kern w:val="2"/>
          <w:sz w:val="24"/>
          <w:szCs w:val="24"/>
          <w:lang w:eastAsia="en-US"/>
          <w14:ligatures w14:val="standardContextual"/>
        </w:rPr>
      </w:pPr>
      <w:hyperlink w:anchor="_Toc197377282" w:history="1">
        <w:r w:rsidR="005D65A1" w:rsidRPr="00770D15">
          <w:rPr>
            <w:rStyle w:val="Hyperlink"/>
            <w:noProof/>
            <w:rtl/>
          </w:rPr>
          <w:t>الاجتماع الثاني والثلاثون للفريق الاستشاري لتنمية الاتصالات</w:t>
        </w:r>
        <w:r w:rsidR="005D65A1" w:rsidRPr="00770D15">
          <w:rPr>
            <w:noProof/>
            <w:webHidden/>
            <w:rtl/>
          </w:rPr>
          <w:tab/>
        </w:r>
        <w:r w:rsidR="00E94599" w:rsidRPr="00770D15">
          <w:rPr>
            <w:noProof/>
            <w:webHidden/>
          </w:rPr>
          <w:tab/>
        </w:r>
        <w:r w:rsidR="005D65A1" w:rsidRPr="00770D15">
          <w:rPr>
            <w:noProof/>
            <w:webHidden/>
            <w:rtl/>
          </w:rPr>
          <w:fldChar w:fldCharType="begin"/>
        </w:r>
        <w:r w:rsidR="005D65A1" w:rsidRPr="00770D15">
          <w:rPr>
            <w:noProof/>
            <w:webHidden/>
            <w:rtl/>
          </w:rPr>
          <w:instrText xml:space="preserve"> </w:instrText>
        </w:r>
        <w:r w:rsidR="005D65A1" w:rsidRPr="00770D15">
          <w:rPr>
            <w:noProof/>
            <w:webHidden/>
          </w:rPr>
          <w:instrText>PAGEREF</w:instrText>
        </w:r>
        <w:r w:rsidR="005D65A1" w:rsidRPr="00770D15">
          <w:rPr>
            <w:noProof/>
            <w:webHidden/>
            <w:rtl/>
          </w:rPr>
          <w:instrText xml:space="preserve"> _</w:instrText>
        </w:r>
        <w:r w:rsidR="005D65A1" w:rsidRPr="00770D15">
          <w:rPr>
            <w:noProof/>
            <w:webHidden/>
          </w:rPr>
          <w:instrText>Toc197377282 \h</w:instrText>
        </w:r>
        <w:r w:rsidR="005D65A1" w:rsidRPr="00770D15">
          <w:rPr>
            <w:noProof/>
            <w:webHidden/>
            <w:rtl/>
          </w:rPr>
          <w:instrText xml:space="preserve"> </w:instrText>
        </w:r>
        <w:r w:rsidR="005D65A1" w:rsidRPr="00770D15">
          <w:rPr>
            <w:noProof/>
            <w:webHidden/>
            <w:rtl/>
          </w:rPr>
        </w:r>
        <w:r w:rsidR="005D65A1" w:rsidRPr="00770D15">
          <w:rPr>
            <w:noProof/>
            <w:webHidden/>
            <w:rtl/>
          </w:rPr>
          <w:fldChar w:fldCharType="separate"/>
        </w:r>
        <w:r>
          <w:rPr>
            <w:noProof/>
            <w:webHidden/>
            <w:rtl/>
          </w:rPr>
          <w:t>13</w:t>
        </w:r>
        <w:r w:rsidR="005D65A1" w:rsidRPr="00770D15">
          <w:rPr>
            <w:noProof/>
            <w:webHidden/>
            <w:rtl/>
          </w:rPr>
          <w:fldChar w:fldCharType="end"/>
        </w:r>
      </w:hyperlink>
    </w:p>
    <w:p w14:paraId="66228199" w14:textId="18EA8195" w:rsidR="005D65A1" w:rsidRPr="00770D15" w:rsidRDefault="002050FE" w:rsidP="005D65A1">
      <w:pPr>
        <w:pStyle w:val="TOC1"/>
        <w:rPr>
          <w:rFonts w:asciiTheme="minorHAnsi" w:hAnsiTheme="minorHAnsi" w:cstheme="minorBidi"/>
          <w:noProof/>
          <w:kern w:val="2"/>
          <w:sz w:val="24"/>
          <w:szCs w:val="24"/>
          <w:lang w:eastAsia="en-US"/>
          <w14:ligatures w14:val="standardContextual"/>
        </w:rPr>
      </w:pPr>
      <w:hyperlink w:anchor="_Toc197377283" w:history="1">
        <w:r w:rsidR="005D65A1" w:rsidRPr="00770D15">
          <w:rPr>
            <w:rStyle w:val="Hyperlink"/>
            <w:noProof/>
            <w:rtl/>
          </w:rPr>
          <w:t>اجتماعات أفرقة العمل التابعة للفريق الاستشاري لتنمية الاتصالات</w:t>
        </w:r>
        <w:r w:rsidR="005D65A1" w:rsidRPr="00770D15">
          <w:rPr>
            <w:noProof/>
            <w:webHidden/>
            <w:rtl/>
          </w:rPr>
          <w:tab/>
        </w:r>
        <w:r w:rsidR="00E94599" w:rsidRPr="00770D15">
          <w:rPr>
            <w:noProof/>
            <w:webHidden/>
          </w:rPr>
          <w:tab/>
        </w:r>
        <w:r w:rsidR="005D65A1" w:rsidRPr="00770D15">
          <w:rPr>
            <w:noProof/>
            <w:webHidden/>
            <w:rtl/>
          </w:rPr>
          <w:fldChar w:fldCharType="begin"/>
        </w:r>
        <w:r w:rsidR="005D65A1" w:rsidRPr="00770D15">
          <w:rPr>
            <w:noProof/>
            <w:webHidden/>
            <w:rtl/>
          </w:rPr>
          <w:instrText xml:space="preserve"> </w:instrText>
        </w:r>
        <w:r w:rsidR="005D65A1" w:rsidRPr="00770D15">
          <w:rPr>
            <w:noProof/>
            <w:webHidden/>
          </w:rPr>
          <w:instrText>PAGEREF</w:instrText>
        </w:r>
        <w:r w:rsidR="005D65A1" w:rsidRPr="00770D15">
          <w:rPr>
            <w:noProof/>
            <w:webHidden/>
            <w:rtl/>
          </w:rPr>
          <w:instrText xml:space="preserve"> _</w:instrText>
        </w:r>
        <w:r w:rsidR="005D65A1" w:rsidRPr="00770D15">
          <w:rPr>
            <w:noProof/>
            <w:webHidden/>
          </w:rPr>
          <w:instrText>Toc197377283 \h</w:instrText>
        </w:r>
        <w:r w:rsidR="005D65A1" w:rsidRPr="00770D15">
          <w:rPr>
            <w:noProof/>
            <w:webHidden/>
            <w:rtl/>
          </w:rPr>
          <w:instrText xml:space="preserve"> </w:instrText>
        </w:r>
        <w:r w:rsidR="005D65A1" w:rsidRPr="00770D15">
          <w:rPr>
            <w:noProof/>
            <w:webHidden/>
            <w:rtl/>
          </w:rPr>
        </w:r>
        <w:r w:rsidR="005D65A1" w:rsidRPr="00770D15">
          <w:rPr>
            <w:noProof/>
            <w:webHidden/>
            <w:rtl/>
          </w:rPr>
          <w:fldChar w:fldCharType="separate"/>
        </w:r>
        <w:r>
          <w:rPr>
            <w:noProof/>
            <w:webHidden/>
            <w:rtl/>
          </w:rPr>
          <w:t>14</w:t>
        </w:r>
        <w:r w:rsidR="005D65A1" w:rsidRPr="00770D15">
          <w:rPr>
            <w:noProof/>
            <w:webHidden/>
            <w:rtl/>
          </w:rPr>
          <w:fldChar w:fldCharType="end"/>
        </w:r>
      </w:hyperlink>
    </w:p>
    <w:p w14:paraId="54D2AEAF" w14:textId="1E7F8F3A" w:rsidR="005D65A1" w:rsidRPr="00770D15" w:rsidRDefault="002050FE" w:rsidP="005D65A1">
      <w:pPr>
        <w:pStyle w:val="TOC1"/>
        <w:rPr>
          <w:rFonts w:asciiTheme="minorHAnsi" w:hAnsiTheme="minorHAnsi" w:cstheme="minorBidi"/>
          <w:noProof/>
          <w:kern w:val="2"/>
          <w:sz w:val="24"/>
          <w:szCs w:val="24"/>
          <w:lang w:eastAsia="en-US"/>
          <w14:ligatures w14:val="standardContextual"/>
        </w:rPr>
      </w:pPr>
      <w:hyperlink w:anchor="_Toc197377284" w:history="1">
        <w:r w:rsidR="005D65A1" w:rsidRPr="00770D15">
          <w:rPr>
            <w:rStyle w:val="Hyperlink"/>
            <w:noProof/>
            <w:rtl/>
          </w:rPr>
          <w:t>تنفيذ الفريق الاستشاري لتنمية الاتصالات للقرارات 1 و2 و24</w:t>
        </w:r>
        <w:r w:rsidR="005D65A1" w:rsidRPr="00770D15">
          <w:rPr>
            <w:noProof/>
            <w:webHidden/>
            <w:rtl/>
          </w:rPr>
          <w:tab/>
        </w:r>
        <w:r w:rsidR="00E94599" w:rsidRPr="00770D15">
          <w:rPr>
            <w:noProof/>
            <w:webHidden/>
          </w:rPr>
          <w:tab/>
        </w:r>
        <w:r w:rsidR="005D65A1" w:rsidRPr="00770D15">
          <w:rPr>
            <w:noProof/>
            <w:webHidden/>
            <w:rtl/>
          </w:rPr>
          <w:fldChar w:fldCharType="begin"/>
        </w:r>
        <w:r w:rsidR="005D65A1" w:rsidRPr="00770D15">
          <w:rPr>
            <w:noProof/>
            <w:webHidden/>
            <w:rtl/>
          </w:rPr>
          <w:instrText xml:space="preserve"> </w:instrText>
        </w:r>
        <w:r w:rsidR="005D65A1" w:rsidRPr="00770D15">
          <w:rPr>
            <w:noProof/>
            <w:webHidden/>
          </w:rPr>
          <w:instrText>PAGEREF</w:instrText>
        </w:r>
        <w:r w:rsidR="005D65A1" w:rsidRPr="00770D15">
          <w:rPr>
            <w:noProof/>
            <w:webHidden/>
            <w:rtl/>
          </w:rPr>
          <w:instrText xml:space="preserve"> _</w:instrText>
        </w:r>
        <w:r w:rsidR="005D65A1" w:rsidRPr="00770D15">
          <w:rPr>
            <w:noProof/>
            <w:webHidden/>
          </w:rPr>
          <w:instrText>Toc197377284 \h</w:instrText>
        </w:r>
        <w:r w:rsidR="005D65A1" w:rsidRPr="00770D15">
          <w:rPr>
            <w:noProof/>
            <w:webHidden/>
            <w:rtl/>
          </w:rPr>
          <w:instrText xml:space="preserve"> </w:instrText>
        </w:r>
        <w:r w:rsidR="005D65A1" w:rsidRPr="00770D15">
          <w:rPr>
            <w:noProof/>
            <w:webHidden/>
            <w:rtl/>
          </w:rPr>
        </w:r>
        <w:r w:rsidR="005D65A1" w:rsidRPr="00770D15">
          <w:rPr>
            <w:noProof/>
            <w:webHidden/>
            <w:rtl/>
          </w:rPr>
          <w:fldChar w:fldCharType="separate"/>
        </w:r>
        <w:r>
          <w:rPr>
            <w:noProof/>
            <w:webHidden/>
            <w:rtl/>
          </w:rPr>
          <w:t>14</w:t>
        </w:r>
        <w:r w:rsidR="005D65A1" w:rsidRPr="00770D15">
          <w:rPr>
            <w:noProof/>
            <w:webHidden/>
            <w:rtl/>
          </w:rPr>
          <w:fldChar w:fldCharType="end"/>
        </w:r>
      </w:hyperlink>
    </w:p>
    <w:p w14:paraId="3EDE0CB1" w14:textId="714DC6F0" w:rsidR="005D65A1" w:rsidRPr="00770D15" w:rsidRDefault="002050FE" w:rsidP="005D65A1">
      <w:pPr>
        <w:pStyle w:val="TOC1"/>
        <w:rPr>
          <w:rFonts w:asciiTheme="minorHAnsi" w:hAnsiTheme="minorHAnsi" w:cstheme="minorBidi"/>
          <w:b/>
          <w:bCs/>
          <w:noProof/>
          <w:kern w:val="2"/>
          <w:sz w:val="24"/>
          <w:szCs w:val="24"/>
          <w:lang w:eastAsia="en-US"/>
          <w14:ligatures w14:val="standardContextual"/>
        </w:rPr>
      </w:pPr>
      <w:hyperlink w:anchor="_Toc197377286" w:history="1">
        <w:r w:rsidR="005D65A1" w:rsidRPr="00770D15">
          <w:rPr>
            <w:rStyle w:val="Hyperlink"/>
            <w:b/>
            <w:bCs/>
            <w:noProof/>
            <w:rtl/>
          </w:rPr>
          <w:t>الخاتمة والخطوات التالية</w:t>
        </w:r>
        <w:r w:rsidR="005D65A1" w:rsidRPr="00770D15">
          <w:rPr>
            <w:noProof/>
            <w:webHidden/>
            <w:rtl/>
          </w:rPr>
          <w:tab/>
        </w:r>
        <w:r w:rsidR="00E94599" w:rsidRPr="00770D15">
          <w:rPr>
            <w:noProof/>
            <w:webHidden/>
          </w:rPr>
          <w:tab/>
        </w:r>
        <w:r w:rsidR="005D65A1" w:rsidRPr="00770D15">
          <w:rPr>
            <w:noProof/>
            <w:webHidden/>
            <w:rtl/>
          </w:rPr>
          <w:fldChar w:fldCharType="begin"/>
        </w:r>
        <w:r w:rsidR="005D65A1" w:rsidRPr="00770D15">
          <w:rPr>
            <w:noProof/>
            <w:webHidden/>
            <w:rtl/>
          </w:rPr>
          <w:instrText xml:space="preserve"> </w:instrText>
        </w:r>
        <w:r w:rsidR="005D65A1" w:rsidRPr="00770D15">
          <w:rPr>
            <w:noProof/>
            <w:webHidden/>
          </w:rPr>
          <w:instrText>PAGEREF</w:instrText>
        </w:r>
        <w:r w:rsidR="005D65A1" w:rsidRPr="00770D15">
          <w:rPr>
            <w:noProof/>
            <w:webHidden/>
            <w:rtl/>
          </w:rPr>
          <w:instrText xml:space="preserve"> _</w:instrText>
        </w:r>
        <w:r w:rsidR="005D65A1" w:rsidRPr="00770D15">
          <w:rPr>
            <w:noProof/>
            <w:webHidden/>
          </w:rPr>
          <w:instrText>Toc197377286 \h</w:instrText>
        </w:r>
        <w:r w:rsidR="005D65A1" w:rsidRPr="00770D15">
          <w:rPr>
            <w:noProof/>
            <w:webHidden/>
            <w:rtl/>
          </w:rPr>
          <w:instrText xml:space="preserve"> </w:instrText>
        </w:r>
        <w:r w:rsidR="005D65A1" w:rsidRPr="00770D15">
          <w:rPr>
            <w:noProof/>
            <w:webHidden/>
            <w:rtl/>
          </w:rPr>
        </w:r>
        <w:r w:rsidR="005D65A1" w:rsidRPr="00770D15">
          <w:rPr>
            <w:noProof/>
            <w:webHidden/>
            <w:rtl/>
          </w:rPr>
          <w:fldChar w:fldCharType="separate"/>
        </w:r>
        <w:r>
          <w:rPr>
            <w:noProof/>
            <w:webHidden/>
            <w:rtl/>
          </w:rPr>
          <w:t>19</w:t>
        </w:r>
        <w:r w:rsidR="005D65A1" w:rsidRPr="00770D15">
          <w:rPr>
            <w:noProof/>
            <w:webHidden/>
            <w:rtl/>
          </w:rPr>
          <w:fldChar w:fldCharType="end"/>
        </w:r>
      </w:hyperlink>
    </w:p>
    <w:p w14:paraId="0586C184" w14:textId="66339C0E" w:rsidR="00A21C9A" w:rsidRDefault="005D65A1" w:rsidP="004A725D">
      <w:pPr>
        <w:rPr>
          <w:rtl/>
          <w:lang w:bidi="ar-EG"/>
        </w:rPr>
      </w:pPr>
      <w:r w:rsidRPr="00770D15">
        <w:rPr>
          <w:rtl/>
          <w:lang w:bidi="ar-EG"/>
        </w:rPr>
        <w:fldChar w:fldCharType="end"/>
      </w:r>
      <w:r w:rsidR="00A21C9A">
        <w:rPr>
          <w:rtl/>
          <w:lang w:bidi="ar-EG"/>
        </w:rPr>
        <w:br w:type="page"/>
      </w:r>
    </w:p>
    <w:p w14:paraId="53F1A8E9" w14:textId="77777777" w:rsidR="00A21C9A" w:rsidRPr="00A21C9A" w:rsidRDefault="00A21C9A" w:rsidP="00C3720F">
      <w:pPr>
        <w:pStyle w:val="Heading1"/>
        <w:rPr>
          <w:lang w:val="ar-SA" w:bidi="ar-EG"/>
        </w:rPr>
      </w:pPr>
      <w:bookmarkStart w:id="1" w:name="_Toc482300234"/>
      <w:bookmarkStart w:id="2" w:name="_Toc196815664"/>
      <w:bookmarkStart w:id="3" w:name="_Toc197376783"/>
      <w:bookmarkStart w:id="4" w:name="_Toc197377218"/>
      <w:bookmarkStart w:id="5" w:name="_Toc197377275"/>
      <w:r w:rsidRPr="00A21C9A">
        <w:rPr>
          <w:rtl/>
        </w:rPr>
        <w:lastRenderedPageBreak/>
        <w:t>مقدمة</w:t>
      </w:r>
      <w:bookmarkEnd w:id="1"/>
      <w:bookmarkEnd w:id="2"/>
      <w:bookmarkEnd w:id="3"/>
      <w:bookmarkEnd w:id="4"/>
      <w:bookmarkEnd w:id="5"/>
    </w:p>
    <w:p w14:paraId="78E9CDD4" w14:textId="058FAB35" w:rsidR="00A21C9A" w:rsidRPr="00A21C9A" w:rsidRDefault="00A21C9A" w:rsidP="00A21C9A">
      <w:pPr>
        <w:rPr>
          <w:lang w:val="ar-SA" w:bidi="ar-EG"/>
        </w:rPr>
      </w:pPr>
      <w:r w:rsidRPr="00A21C9A">
        <w:rPr>
          <w:rtl/>
        </w:rPr>
        <w:t>يتضمن هذا التقرير ملخصا</w:t>
      </w:r>
      <w:r w:rsidR="00CA531A">
        <w:rPr>
          <w:rFonts w:hint="cs"/>
          <w:rtl/>
        </w:rPr>
        <w:t>ً</w:t>
      </w:r>
      <w:r w:rsidRPr="00A21C9A">
        <w:rPr>
          <w:rtl/>
        </w:rPr>
        <w:t xml:space="preserve"> للأعمال التي اضطلع بها الفريق الاستشاري لتنمية الاتصالات (</w:t>
      </w:r>
      <w:r w:rsidRPr="00A21C9A">
        <w:rPr>
          <w:lang w:bidi="ar-EG"/>
        </w:rPr>
        <w:t>TDAG</w:t>
      </w:r>
      <w:r w:rsidRPr="00A21C9A">
        <w:rPr>
          <w:rtl/>
        </w:rPr>
        <w:t xml:space="preserve">) خلال الفترة </w:t>
      </w:r>
      <w:r w:rsidRPr="00A21C9A">
        <w:t>2025-2023</w:t>
      </w:r>
      <w:r w:rsidRPr="00A21C9A">
        <w:rPr>
          <w:rtl/>
        </w:rPr>
        <w:t>.</w:t>
      </w:r>
    </w:p>
    <w:p w14:paraId="3C8A4064" w14:textId="77777777" w:rsidR="00A21C9A" w:rsidRPr="00C3720F" w:rsidRDefault="00A21C9A" w:rsidP="00C3720F">
      <w:pPr>
        <w:pStyle w:val="Heading2"/>
        <w:rPr>
          <w:i/>
          <w:iCs/>
          <w:lang w:val="ar-SA" w:bidi="ar-EG"/>
        </w:rPr>
      </w:pPr>
      <w:bookmarkStart w:id="6" w:name="_Toc482300235"/>
      <w:bookmarkStart w:id="7" w:name="_Toc196815665"/>
      <w:bookmarkStart w:id="8" w:name="_Toc197376784"/>
      <w:bookmarkStart w:id="9" w:name="_Toc197377219"/>
      <w:bookmarkStart w:id="10" w:name="_Toc197377276"/>
      <w:r w:rsidRPr="00C3720F">
        <w:rPr>
          <w:i/>
          <w:iCs/>
          <w:rtl/>
        </w:rPr>
        <w:t>اختصاصات الفريق الاستشاري لتنمية الاتصالات</w:t>
      </w:r>
      <w:bookmarkEnd w:id="6"/>
      <w:bookmarkEnd w:id="7"/>
      <w:bookmarkEnd w:id="8"/>
      <w:bookmarkEnd w:id="9"/>
      <w:bookmarkEnd w:id="10"/>
    </w:p>
    <w:p w14:paraId="1ED51844" w14:textId="152D18E2" w:rsidR="00A21C9A" w:rsidRPr="00A21C9A" w:rsidRDefault="00A21C9A" w:rsidP="00A21C9A">
      <w:pPr>
        <w:rPr>
          <w:lang w:val="ar-SA" w:bidi="ar-EG"/>
        </w:rPr>
      </w:pPr>
      <w:r w:rsidRPr="00A21C9A">
        <w:rPr>
          <w:rtl/>
        </w:rPr>
        <w:t xml:space="preserve">يمكن الاطلاع على اختصاصات الفريق الاستشاري لتنمية الاتصالات في </w:t>
      </w:r>
      <w:hyperlink r:id="rId13" w:anchor="/ar" w:history="1">
        <w:r w:rsidRPr="00A21C9A">
          <w:rPr>
            <w:rStyle w:val="Hyperlink"/>
            <w:rtl/>
          </w:rPr>
          <w:t>الصفحة الإلكترونية للفريق</w:t>
        </w:r>
      </w:hyperlink>
      <w:r w:rsidRPr="00A21C9A">
        <w:rPr>
          <w:rtl/>
        </w:rPr>
        <w:t>.</w:t>
      </w:r>
    </w:p>
    <w:p w14:paraId="7010BDAB" w14:textId="77777777" w:rsidR="00A21C9A" w:rsidRPr="00C3720F" w:rsidRDefault="00A21C9A" w:rsidP="00C3720F">
      <w:pPr>
        <w:pStyle w:val="Heading2"/>
        <w:rPr>
          <w:i/>
          <w:iCs/>
          <w:lang w:val="ar-SA" w:bidi="ar-EG"/>
        </w:rPr>
      </w:pPr>
      <w:bookmarkStart w:id="11" w:name="_Toc482300236"/>
      <w:bookmarkStart w:id="12" w:name="_Toc196815666"/>
      <w:bookmarkStart w:id="13" w:name="_Toc197376785"/>
      <w:bookmarkStart w:id="14" w:name="_Toc197377220"/>
      <w:bookmarkStart w:id="15" w:name="_Toc197377277"/>
      <w:r w:rsidRPr="00C3720F">
        <w:rPr>
          <w:i/>
          <w:iCs/>
          <w:rtl/>
        </w:rPr>
        <w:t>مكتب الفريق الاستشاري لتنمية الاتصالات</w:t>
      </w:r>
      <w:bookmarkEnd w:id="11"/>
      <w:bookmarkEnd w:id="12"/>
      <w:bookmarkEnd w:id="13"/>
      <w:bookmarkEnd w:id="14"/>
      <w:bookmarkEnd w:id="15"/>
    </w:p>
    <w:p w14:paraId="4D494893" w14:textId="08D6C429" w:rsidR="00A21C9A" w:rsidRPr="00A21C9A" w:rsidRDefault="00A21C9A" w:rsidP="004C3023">
      <w:pPr>
        <w:spacing w:after="120"/>
        <w:rPr>
          <w:lang w:val="ar-SA" w:bidi="ar-EG"/>
        </w:rPr>
      </w:pPr>
      <w:r w:rsidRPr="00A21C9A">
        <w:rPr>
          <w:rtl/>
        </w:rPr>
        <w:t>تطبيقا</w:t>
      </w:r>
      <w:r w:rsidR="004E4653">
        <w:rPr>
          <w:rFonts w:hint="cs"/>
          <w:rtl/>
        </w:rPr>
        <w:t>ً</w:t>
      </w:r>
      <w:r w:rsidRPr="00A21C9A">
        <w:rPr>
          <w:rtl/>
        </w:rPr>
        <w:t xml:space="preserve"> للقرار 208 (المراج</w:t>
      </w:r>
      <w:r w:rsidR="003860C5">
        <w:rPr>
          <w:rFonts w:hint="cs"/>
          <w:rtl/>
        </w:rPr>
        <w:t>َ</w:t>
      </w:r>
      <w:r w:rsidRPr="00A21C9A">
        <w:rPr>
          <w:rtl/>
        </w:rPr>
        <w:t xml:space="preserve">ع في دبي، 2018)، اعتمد المؤتمر العالمي لتنمية الاتصالات </w:t>
      </w:r>
      <w:r w:rsidR="001A71C7">
        <w:rPr>
          <w:rFonts w:hint="cs"/>
          <w:rtl/>
        </w:rPr>
        <w:t xml:space="preserve">لعام 2022 </w:t>
      </w:r>
      <w:r w:rsidRPr="00A21C9A">
        <w:rPr>
          <w:rtl/>
        </w:rPr>
        <w:t>(WTDC-22) تكوين مكتب الفريق الاستشاري لتنمية الاتصالات وعيَّن رئيسا</w:t>
      </w:r>
      <w:r w:rsidR="00CA531A">
        <w:rPr>
          <w:rFonts w:hint="cs"/>
          <w:rtl/>
        </w:rPr>
        <w:t>ً</w:t>
      </w:r>
      <w:r w:rsidRPr="00A21C9A">
        <w:rPr>
          <w:rtl/>
        </w:rPr>
        <w:t xml:space="preserve"> للفريق ونوابا</w:t>
      </w:r>
      <w:r w:rsidR="00347D6E">
        <w:rPr>
          <w:rFonts w:hint="cs"/>
          <w:rtl/>
        </w:rPr>
        <w:t>ً</w:t>
      </w:r>
      <w:r w:rsidRPr="00A21C9A">
        <w:rPr>
          <w:rtl/>
        </w:rPr>
        <w:t xml:space="preserve"> له على النحو التالي:</w:t>
      </w:r>
    </w:p>
    <w:tbl>
      <w:tblPr>
        <w:tblStyle w:val="TableGrid"/>
        <w:bidiVisual/>
        <w:tblW w:w="5000" w:type="pct"/>
        <w:jc w:val="center"/>
        <w:tblLayout w:type="fixed"/>
        <w:tblLook w:val="04A0" w:firstRow="1" w:lastRow="0" w:firstColumn="1" w:lastColumn="0" w:noHBand="0" w:noVBand="1"/>
      </w:tblPr>
      <w:tblGrid>
        <w:gridCol w:w="1880"/>
        <w:gridCol w:w="3433"/>
        <w:gridCol w:w="2482"/>
        <w:gridCol w:w="1834"/>
      </w:tblGrid>
      <w:tr w:rsidR="00A21C9A" w:rsidRPr="00A21C9A" w14:paraId="794462B6" w14:textId="77777777" w:rsidTr="00C3720F">
        <w:trPr>
          <w:trHeight w:val="567"/>
          <w:jc w:val="center"/>
        </w:trPr>
        <w:tc>
          <w:tcPr>
            <w:tcW w:w="1880" w:type="dxa"/>
            <w:shd w:val="clear" w:color="auto" w:fill="F2F2F2" w:themeFill="background1" w:themeFillShade="F2"/>
            <w:vAlign w:val="center"/>
          </w:tcPr>
          <w:p w14:paraId="24B12302" w14:textId="64FE4650" w:rsidR="00A21C9A" w:rsidRPr="00A21C9A" w:rsidRDefault="00A21C9A" w:rsidP="007C3BBD">
            <w:pPr>
              <w:pStyle w:val="TableHead"/>
              <w:rPr>
                <w:lang w:val="ar-SA" w:bidi="ar-EG"/>
              </w:rPr>
            </w:pPr>
            <w:r w:rsidRPr="00A21C9A">
              <w:rPr>
                <w:rtl/>
              </w:rPr>
              <w:t>الرئيس</w:t>
            </w:r>
            <w:r w:rsidRPr="00A21C9A">
              <w:rPr>
                <w:rFonts w:hint="cs"/>
                <w:rtl/>
              </w:rPr>
              <w:t>/</w:t>
            </w:r>
            <w:r w:rsidR="007C3BBD">
              <w:br/>
            </w:r>
            <w:r w:rsidRPr="00A21C9A">
              <w:rPr>
                <w:rtl/>
              </w:rPr>
              <w:t>نواب الرئيس</w:t>
            </w:r>
          </w:p>
        </w:tc>
        <w:tc>
          <w:tcPr>
            <w:tcW w:w="3433" w:type="dxa"/>
            <w:shd w:val="clear" w:color="auto" w:fill="F2F2F2" w:themeFill="background1" w:themeFillShade="F2"/>
            <w:vAlign w:val="center"/>
          </w:tcPr>
          <w:p w14:paraId="3A98CA16" w14:textId="77777777" w:rsidR="00A21C9A" w:rsidRPr="00A21C9A" w:rsidRDefault="00A21C9A" w:rsidP="00C3720F">
            <w:pPr>
              <w:pStyle w:val="TableHead"/>
              <w:rPr>
                <w:lang w:val="ar-SA" w:bidi="ar-EG"/>
              </w:rPr>
            </w:pPr>
            <w:r w:rsidRPr="00A21C9A">
              <w:rPr>
                <w:rtl/>
              </w:rPr>
              <w:t>الاسم</w:t>
            </w:r>
          </w:p>
        </w:tc>
        <w:tc>
          <w:tcPr>
            <w:tcW w:w="2482" w:type="dxa"/>
            <w:shd w:val="clear" w:color="auto" w:fill="F2F2F2" w:themeFill="background1" w:themeFillShade="F2"/>
            <w:vAlign w:val="center"/>
          </w:tcPr>
          <w:p w14:paraId="128D76FA" w14:textId="77777777" w:rsidR="00A21C9A" w:rsidRPr="00A21C9A" w:rsidRDefault="00A21C9A" w:rsidP="00C3720F">
            <w:pPr>
              <w:pStyle w:val="TableHead"/>
              <w:rPr>
                <w:lang w:val="ar-SA" w:bidi="ar-EG"/>
              </w:rPr>
            </w:pPr>
            <w:r w:rsidRPr="00A21C9A">
              <w:rPr>
                <w:rtl/>
              </w:rPr>
              <w:t>البلد</w:t>
            </w:r>
          </w:p>
        </w:tc>
        <w:tc>
          <w:tcPr>
            <w:tcW w:w="1834" w:type="dxa"/>
            <w:shd w:val="clear" w:color="auto" w:fill="F2F2F2" w:themeFill="background1" w:themeFillShade="F2"/>
            <w:vAlign w:val="center"/>
          </w:tcPr>
          <w:p w14:paraId="581A0526" w14:textId="77777777" w:rsidR="00A21C9A" w:rsidRPr="00A21C9A" w:rsidRDefault="00A21C9A" w:rsidP="00C3720F">
            <w:pPr>
              <w:pStyle w:val="TableHead"/>
              <w:rPr>
                <w:lang w:val="ar-SA" w:bidi="ar-EG"/>
              </w:rPr>
            </w:pPr>
            <w:r w:rsidRPr="00A21C9A">
              <w:rPr>
                <w:rtl/>
              </w:rPr>
              <w:t>منطقة مكتب تنمية الاتصالات</w:t>
            </w:r>
          </w:p>
        </w:tc>
      </w:tr>
      <w:tr w:rsidR="00A21C9A" w:rsidRPr="00A21C9A" w14:paraId="1E7C6163" w14:textId="77777777" w:rsidTr="00C3720F">
        <w:trPr>
          <w:trHeight w:val="397"/>
          <w:jc w:val="center"/>
        </w:trPr>
        <w:tc>
          <w:tcPr>
            <w:tcW w:w="1880" w:type="dxa"/>
            <w:vAlign w:val="center"/>
          </w:tcPr>
          <w:p w14:paraId="4F8BCD23" w14:textId="77777777" w:rsidR="00A21C9A" w:rsidRPr="00A21C9A" w:rsidRDefault="00A21C9A" w:rsidP="00C3720F">
            <w:pPr>
              <w:pStyle w:val="Tabletexte"/>
              <w:rPr>
                <w:lang w:val="ar-SA" w:bidi="ar-EG"/>
              </w:rPr>
            </w:pPr>
            <w:r w:rsidRPr="00A21C9A">
              <w:rPr>
                <w:rtl/>
              </w:rPr>
              <w:t>الرئيسة</w:t>
            </w:r>
          </w:p>
        </w:tc>
        <w:tc>
          <w:tcPr>
            <w:tcW w:w="3433" w:type="dxa"/>
            <w:vAlign w:val="center"/>
          </w:tcPr>
          <w:p w14:paraId="41499CA5" w14:textId="77777777" w:rsidR="00A21C9A" w:rsidRPr="00A21C9A" w:rsidRDefault="00A21C9A" w:rsidP="00C3720F">
            <w:pPr>
              <w:pStyle w:val="Tabletexte"/>
              <w:rPr>
                <w:lang w:val="ar-SA" w:bidi="ar-EG"/>
              </w:rPr>
            </w:pPr>
            <w:r w:rsidRPr="00A21C9A">
              <w:rPr>
                <w:rtl/>
              </w:rPr>
              <w:t xml:space="preserve">السيدة </w:t>
            </w:r>
            <w:proofErr w:type="spellStart"/>
            <w:r w:rsidRPr="00A21C9A">
              <w:rPr>
                <w:rtl/>
              </w:rPr>
              <w:t>روكسان</w:t>
            </w:r>
            <w:proofErr w:type="spellEnd"/>
            <w:r w:rsidRPr="00A21C9A">
              <w:rPr>
                <w:rtl/>
              </w:rPr>
              <w:t xml:space="preserve"> </w:t>
            </w:r>
            <w:proofErr w:type="spellStart"/>
            <w:r w:rsidRPr="00A21C9A">
              <w:rPr>
                <w:rtl/>
              </w:rPr>
              <w:t>ماكيلفان</w:t>
            </w:r>
            <w:proofErr w:type="spellEnd"/>
            <w:r w:rsidRPr="00A21C9A">
              <w:rPr>
                <w:rtl/>
              </w:rPr>
              <w:t xml:space="preserve"> ويبر </w:t>
            </w:r>
          </w:p>
        </w:tc>
        <w:tc>
          <w:tcPr>
            <w:tcW w:w="2482" w:type="dxa"/>
            <w:vAlign w:val="center"/>
          </w:tcPr>
          <w:p w14:paraId="400B331E" w14:textId="77777777" w:rsidR="00A21C9A" w:rsidRPr="00A21C9A" w:rsidRDefault="00A21C9A" w:rsidP="00C3720F">
            <w:pPr>
              <w:pStyle w:val="Tabletexte"/>
              <w:rPr>
                <w:lang w:val="ar-SA" w:bidi="ar-EG"/>
              </w:rPr>
            </w:pPr>
            <w:r w:rsidRPr="00A21C9A">
              <w:rPr>
                <w:rtl/>
              </w:rPr>
              <w:t>الولايات المتحدة الأمريكية</w:t>
            </w:r>
          </w:p>
        </w:tc>
        <w:tc>
          <w:tcPr>
            <w:tcW w:w="1834" w:type="dxa"/>
            <w:vAlign w:val="center"/>
          </w:tcPr>
          <w:p w14:paraId="08B4E330" w14:textId="77777777" w:rsidR="00A21C9A" w:rsidRPr="00A21C9A" w:rsidRDefault="00A21C9A" w:rsidP="00C3720F">
            <w:pPr>
              <w:pStyle w:val="Tabletexte"/>
              <w:rPr>
                <w:lang w:val="ar-SA" w:bidi="ar-EG"/>
              </w:rPr>
            </w:pPr>
            <w:r w:rsidRPr="00A21C9A">
              <w:rPr>
                <w:rtl/>
              </w:rPr>
              <w:t xml:space="preserve">منطقة </w:t>
            </w:r>
            <w:proofErr w:type="spellStart"/>
            <w:r w:rsidRPr="00A21C9A">
              <w:rPr>
                <w:rtl/>
              </w:rPr>
              <w:t>الأمريكتين</w:t>
            </w:r>
            <w:proofErr w:type="spellEnd"/>
          </w:p>
        </w:tc>
      </w:tr>
      <w:tr w:rsidR="00A21C9A" w:rsidRPr="00A21C9A" w14:paraId="7231F8CE" w14:textId="77777777" w:rsidTr="00C3720F">
        <w:trPr>
          <w:trHeight w:val="397"/>
          <w:jc w:val="center"/>
        </w:trPr>
        <w:tc>
          <w:tcPr>
            <w:tcW w:w="1880" w:type="dxa"/>
            <w:vAlign w:val="center"/>
          </w:tcPr>
          <w:p w14:paraId="24B0C83E" w14:textId="77777777" w:rsidR="00A21C9A" w:rsidRPr="00A21C9A" w:rsidRDefault="00A21C9A" w:rsidP="00C3720F">
            <w:pPr>
              <w:pStyle w:val="Tabletexte"/>
              <w:rPr>
                <w:lang w:val="ar-SA" w:bidi="ar-EG"/>
              </w:rPr>
            </w:pPr>
            <w:r w:rsidRPr="00A21C9A">
              <w:rPr>
                <w:rtl/>
              </w:rPr>
              <w:t>نائبة الرئيسة</w:t>
            </w:r>
          </w:p>
        </w:tc>
        <w:tc>
          <w:tcPr>
            <w:tcW w:w="3433" w:type="dxa"/>
            <w:vAlign w:val="center"/>
          </w:tcPr>
          <w:p w14:paraId="2CFEAB9F" w14:textId="77777777" w:rsidR="00A21C9A" w:rsidRPr="00A21C9A" w:rsidRDefault="00A21C9A" w:rsidP="00C3720F">
            <w:pPr>
              <w:pStyle w:val="Tabletexte"/>
              <w:rPr>
                <w:lang w:val="ar-SA" w:bidi="ar-EG"/>
              </w:rPr>
            </w:pPr>
            <w:r w:rsidRPr="00A21C9A">
              <w:rPr>
                <w:rtl/>
              </w:rPr>
              <w:t xml:space="preserve">السيدة ريجينا فلور </w:t>
            </w:r>
            <w:proofErr w:type="spellStart"/>
            <w:r w:rsidRPr="00A21C9A">
              <w:rPr>
                <w:rtl/>
              </w:rPr>
              <w:t>أسومو</w:t>
            </w:r>
            <w:proofErr w:type="spellEnd"/>
            <w:r w:rsidRPr="00A21C9A">
              <w:rPr>
                <w:rtl/>
              </w:rPr>
              <w:t xml:space="preserve"> بيسو </w:t>
            </w:r>
          </w:p>
        </w:tc>
        <w:tc>
          <w:tcPr>
            <w:tcW w:w="2482" w:type="dxa"/>
            <w:vAlign w:val="center"/>
          </w:tcPr>
          <w:p w14:paraId="410AB5F9" w14:textId="77777777" w:rsidR="00A21C9A" w:rsidRPr="00A21C9A" w:rsidRDefault="00A21C9A" w:rsidP="00C3720F">
            <w:pPr>
              <w:pStyle w:val="Tabletexte"/>
              <w:rPr>
                <w:lang w:val="ar-SA" w:bidi="ar-EG"/>
              </w:rPr>
            </w:pPr>
            <w:r w:rsidRPr="00A21C9A">
              <w:rPr>
                <w:rtl/>
              </w:rPr>
              <w:t>كوت ديفوار</w:t>
            </w:r>
          </w:p>
        </w:tc>
        <w:tc>
          <w:tcPr>
            <w:tcW w:w="1834" w:type="dxa"/>
            <w:vAlign w:val="center"/>
          </w:tcPr>
          <w:p w14:paraId="52F3E8AC" w14:textId="77777777" w:rsidR="00A21C9A" w:rsidRPr="00C3720F" w:rsidRDefault="00A21C9A" w:rsidP="00C3720F">
            <w:pPr>
              <w:pStyle w:val="Tabletexte"/>
              <w:rPr>
                <w:spacing w:val="-6"/>
                <w:lang w:val="ar-SA" w:bidi="ar-EG"/>
              </w:rPr>
            </w:pPr>
            <w:r w:rsidRPr="00C3720F">
              <w:rPr>
                <w:spacing w:val="-6"/>
                <w:rtl/>
              </w:rPr>
              <w:t>رئيسة لجنة الدراسات 1</w:t>
            </w:r>
          </w:p>
        </w:tc>
      </w:tr>
      <w:tr w:rsidR="00A21C9A" w:rsidRPr="00A21C9A" w14:paraId="798395F6" w14:textId="77777777" w:rsidTr="00C3720F">
        <w:trPr>
          <w:trHeight w:val="397"/>
          <w:jc w:val="center"/>
        </w:trPr>
        <w:tc>
          <w:tcPr>
            <w:tcW w:w="1880" w:type="dxa"/>
            <w:vAlign w:val="center"/>
          </w:tcPr>
          <w:p w14:paraId="0222ED60" w14:textId="77777777" w:rsidR="00A21C9A" w:rsidRPr="00A21C9A" w:rsidRDefault="00A21C9A" w:rsidP="00C3720F">
            <w:pPr>
              <w:pStyle w:val="Tabletexte"/>
              <w:rPr>
                <w:lang w:val="ar-SA" w:bidi="ar-EG"/>
              </w:rPr>
            </w:pPr>
            <w:r w:rsidRPr="00A21C9A">
              <w:rPr>
                <w:rtl/>
              </w:rPr>
              <w:t>نائب الرئيسة</w:t>
            </w:r>
          </w:p>
        </w:tc>
        <w:tc>
          <w:tcPr>
            <w:tcW w:w="3433" w:type="dxa"/>
            <w:vAlign w:val="center"/>
          </w:tcPr>
          <w:p w14:paraId="10F93D24" w14:textId="09DC5B29" w:rsidR="00A21C9A" w:rsidRPr="00A21C9A" w:rsidRDefault="00A21C9A" w:rsidP="00C3720F">
            <w:pPr>
              <w:pStyle w:val="Tabletexte"/>
              <w:rPr>
                <w:lang w:val="ar-SA" w:bidi="ar-EG"/>
              </w:rPr>
            </w:pPr>
            <w:r w:rsidRPr="00A21C9A">
              <w:rPr>
                <w:rtl/>
              </w:rPr>
              <w:t xml:space="preserve">السيد فاضل </w:t>
            </w:r>
            <w:proofErr w:type="spellStart"/>
            <w:r w:rsidRPr="00A21C9A">
              <w:rPr>
                <w:rtl/>
              </w:rPr>
              <w:t>ديغم</w:t>
            </w:r>
            <w:proofErr w:type="spellEnd"/>
          </w:p>
        </w:tc>
        <w:tc>
          <w:tcPr>
            <w:tcW w:w="2482" w:type="dxa"/>
            <w:vAlign w:val="center"/>
          </w:tcPr>
          <w:p w14:paraId="44AB4993" w14:textId="77777777" w:rsidR="00A21C9A" w:rsidRPr="00A21C9A" w:rsidRDefault="00A21C9A" w:rsidP="00C3720F">
            <w:pPr>
              <w:pStyle w:val="Tabletexte"/>
              <w:rPr>
                <w:lang w:val="ar-SA" w:bidi="ar-EG"/>
              </w:rPr>
            </w:pPr>
            <w:r w:rsidRPr="00A21C9A">
              <w:rPr>
                <w:rtl/>
              </w:rPr>
              <w:t>مصر</w:t>
            </w:r>
          </w:p>
        </w:tc>
        <w:tc>
          <w:tcPr>
            <w:tcW w:w="1834" w:type="dxa"/>
            <w:vAlign w:val="center"/>
          </w:tcPr>
          <w:p w14:paraId="7A325F6B" w14:textId="77777777" w:rsidR="00A21C9A" w:rsidRPr="00C3720F" w:rsidRDefault="00A21C9A" w:rsidP="00C3720F">
            <w:pPr>
              <w:pStyle w:val="Tabletexte"/>
              <w:rPr>
                <w:spacing w:val="-6"/>
                <w:lang w:val="ar-SA" w:bidi="ar-EG"/>
              </w:rPr>
            </w:pPr>
            <w:r w:rsidRPr="00C3720F">
              <w:rPr>
                <w:spacing w:val="-6"/>
                <w:rtl/>
              </w:rPr>
              <w:t>رئيس لجنة الدراسات 2</w:t>
            </w:r>
          </w:p>
        </w:tc>
      </w:tr>
      <w:tr w:rsidR="00A21C9A" w:rsidRPr="00A21C9A" w14:paraId="5D943DE4" w14:textId="77777777" w:rsidTr="00C3720F">
        <w:trPr>
          <w:trHeight w:val="397"/>
          <w:jc w:val="center"/>
        </w:trPr>
        <w:tc>
          <w:tcPr>
            <w:tcW w:w="1880" w:type="dxa"/>
            <w:vAlign w:val="center"/>
          </w:tcPr>
          <w:p w14:paraId="481CF594" w14:textId="77777777" w:rsidR="00A21C9A" w:rsidRPr="00A21C9A" w:rsidRDefault="00A21C9A" w:rsidP="00C3720F">
            <w:pPr>
              <w:pStyle w:val="Tabletexte"/>
              <w:rPr>
                <w:lang w:val="ar-SA" w:bidi="ar-EG"/>
              </w:rPr>
            </w:pPr>
            <w:r w:rsidRPr="00A21C9A">
              <w:rPr>
                <w:rtl/>
              </w:rPr>
              <w:t>نائب الرئيسة</w:t>
            </w:r>
          </w:p>
        </w:tc>
        <w:tc>
          <w:tcPr>
            <w:tcW w:w="3433" w:type="dxa"/>
            <w:vAlign w:val="center"/>
          </w:tcPr>
          <w:p w14:paraId="1A06084F" w14:textId="77777777" w:rsidR="00A21C9A" w:rsidRPr="00A21C9A" w:rsidRDefault="00A21C9A" w:rsidP="00C3720F">
            <w:pPr>
              <w:pStyle w:val="Tabletexte"/>
              <w:rPr>
                <w:lang w:val="ar-SA" w:bidi="ar-EG"/>
              </w:rPr>
            </w:pPr>
            <w:r w:rsidRPr="00A21C9A">
              <w:rPr>
                <w:rtl/>
              </w:rPr>
              <w:t xml:space="preserve">السيد كريستوفر </w:t>
            </w:r>
            <w:proofErr w:type="spellStart"/>
            <w:r w:rsidRPr="00A21C9A">
              <w:rPr>
                <w:rtl/>
              </w:rPr>
              <w:t>كيبكويش</w:t>
            </w:r>
            <w:proofErr w:type="spellEnd"/>
            <w:r w:rsidRPr="00A21C9A">
              <w:rPr>
                <w:rtl/>
              </w:rPr>
              <w:t xml:space="preserve"> كيمي*</w:t>
            </w:r>
          </w:p>
        </w:tc>
        <w:tc>
          <w:tcPr>
            <w:tcW w:w="2482" w:type="dxa"/>
            <w:vAlign w:val="center"/>
          </w:tcPr>
          <w:p w14:paraId="7479747F" w14:textId="77777777" w:rsidR="00A21C9A" w:rsidRPr="00A21C9A" w:rsidRDefault="00A21C9A" w:rsidP="00C3720F">
            <w:pPr>
              <w:pStyle w:val="Tabletexte"/>
              <w:rPr>
                <w:lang w:val="ar-SA" w:bidi="ar-EG"/>
              </w:rPr>
            </w:pPr>
            <w:r w:rsidRPr="00A21C9A">
              <w:rPr>
                <w:rtl/>
              </w:rPr>
              <w:t>كينيا</w:t>
            </w:r>
          </w:p>
        </w:tc>
        <w:tc>
          <w:tcPr>
            <w:tcW w:w="1834" w:type="dxa"/>
            <w:vAlign w:val="center"/>
          </w:tcPr>
          <w:p w14:paraId="72771602" w14:textId="77777777" w:rsidR="00A21C9A" w:rsidRPr="00A21C9A" w:rsidRDefault="00A21C9A" w:rsidP="00C3720F">
            <w:pPr>
              <w:pStyle w:val="Tabletexte"/>
              <w:rPr>
                <w:lang w:val="ar-SA" w:bidi="ar-EG"/>
              </w:rPr>
            </w:pPr>
            <w:r w:rsidRPr="00A21C9A">
              <w:rPr>
                <w:rtl/>
              </w:rPr>
              <w:t>منطقة إفريقيا</w:t>
            </w:r>
          </w:p>
        </w:tc>
      </w:tr>
      <w:tr w:rsidR="00A21C9A" w:rsidRPr="00A21C9A" w14:paraId="138F78FE" w14:textId="77777777" w:rsidTr="00C3720F">
        <w:trPr>
          <w:trHeight w:val="397"/>
          <w:jc w:val="center"/>
        </w:trPr>
        <w:tc>
          <w:tcPr>
            <w:tcW w:w="1880" w:type="dxa"/>
            <w:vAlign w:val="center"/>
          </w:tcPr>
          <w:p w14:paraId="1B1734B7" w14:textId="77777777" w:rsidR="00A21C9A" w:rsidRPr="00A21C9A" w:rsidRDefault="00A21C9A" w:rsidP="00C3720F">
            <w:pPr>
              <w:pStyle w:val="Tabletexte"/>
              <w:rPr>
                <w:lang w:val="ar-SA" w:bidi="ar-EG"/>
              </w:rPr>
            </w:pPr>
            <w:r w:rsidRPr="00A21C9A">
              <w:rPr>
                <w:rtl/>
              </w:rPr>
              <w:t>نائب الرئيسة</w:t>
            </w:r>
          </w:p>
        </w:tc>
        <w:tc>
          <w:tcPr>
            <w:tcW w:w="3433" w:type="dxa"/>
            <w:vAlign w:val="center"/>
          </w:tcPr>
          <w:p w14:paraId="644DFEA2" w14:textId="77777777" w:rsidR="00A21C9A" w:rsidRPr="00A21C9A" w:rsidRDefault="00A21C9A" w:rsidP="00C3720F">
            <w:pPr>
              <w:pStyle w:val="Tabletexte"/>
              <w:rPr>
                <w:lang w:val="ar-SA" w:bidi="ar-EG"/>
              </w:rPr>
            </w:pPr>
            <w:r w:rsidRPr="00A21C9A">
              <w:rPr>
                <w:rtl/>
              </w:rPr>
              <w:t xml:space="preserve">السيد عبد الكريم </w:t>
            </w:r>
            <w:proofErr w:type="spellStart"/>
            <w:r w:rsidRPr="00A21C9A">
              <w:rPr>
                <w:rtl/>
              </w:rPr>
              <w:t>أيوبو</w:t>
            </w:r>
            <w:proofErr w:type="spellEnd"/>
            <w:r w:rsidRPr="00A21C9A">
              <w:rPr>
                <w:rtl/>
              </w:rPr>
              <w:t xml:space="preserve"> </w:t>
            </w:r>
            <w:proofErr w:type="spellStart"/>
            <w:r w:rsidRPr="00A21C9A">
              <w:rPr>
                <w:rtl/>
              </w:rPr>
              <w:t>أولويدي</w:t>
            </w:r>
            <w:proofErr w:type="spellEnd"/>
          </w:p>
        </w:tc>
        <w:tc>
          <w:tcPr>
            <w:tcW w:w="2482" w:type="dxa"/>
            <w:vAlign w:val="center"/>
          </w:tcPr>
          <w:p w14:paraId="1F2E88DC" w14:textId="77777777" w:rsidR="00A21C9A" w:rsidRPr="00A21C9A" w:rsidRDefault="00A21C9A" w:rsidP="00C3720F">
            <w:pPr>
              <w:pStyle w:val="Tabletexte"/>
              <w:rPr>
                <w:lang w:val="ar-SA" w:bidi="ar-EG"/>
              </w:rPr>
            </w:pPr>
            <w:r w:rsidRPr="00A21C9A">
              <w:rPr>
                <w:rtl/>
              </w:rPr>
              <w:t>نيجيريا</w:t>
            </w:r>
          </w:p>
        </w:tc>
        <w:tc>
          <w:tcPr>
            <w:tcW w:w="1834" w:type="dxa"/>
            <w:vAlign w:val="center"/>
          </w:tcPr>
          <w:p w14:paraId="57452B00" w14:textId="77777777" w:rsidR="00A21C9A" w:rsidRPr="00A21C9A" w:rsidRDefault="00A21C9A" w:rsidP="00C3720F">
            <w:pPr>
              <w:pStyle w:val="Tabletexte"/>
              <w:rPr>
                <w:lang w:val="ar-SA" w:bidi="ar-EG"/>
              </w:rPr>
            </w:pPr>
            <w:r w:rsidRPr="00A21C9A">
              <w:rPr>
                <w:rtl/>
              </w:rPr>
              <w:t>منطقة إفريقيا</w:t>
            </w:r>
          </w:p>
        </w:tc>
      </w:tr>
      <w:tr w:rsidR="00A21C9A" w:rsidRPr="00A21C9A" w14:paraId="234DB629" w14:textId="77777777" w:rsidTr="00C3720F">
        <w:trPr>
          <w:trHeight w:val="397"/>
          <w:jc w:val="center"/>
        </w:trPr>
        <w:tc>
          <w:tcPr>
            <w:tcW w:w="1880" w:type="dxa"/>
            <w:vAlign w:val="center"/>
          </w:tcPr>
          <w:p w14:paraId="02216186" w14:textId="77777777" w:rsidR="00A21C9A" w:rsidRPr="00A21C9A" w:rsidRDefault="00A21C9A" w:rsidP="00C3720F">
            <w:pPr>
              <w:pStyle w:val="Tabletexte"/>
              <w:rPr>
                <w:lang w:val="ar-SA" w:bidi="ar-EG"/>
              </w:rPr>
            </w:pPr>
            <w:r w:rsidRPr="00A21C9A">
              <w:rPr>
                <w:rtl/>
              </w:rPr>
              <w:t>نائبة الرئيسة</w:t>
            </w:r>
          </w:p>
        </w:tc>
        <w:tc>
          <w:tcPr>
            <w:tcW w:w="3433" w:type="dxa"/>
            <w:vAlign w:val="center"/>
          </w:tcPr>
          <w:p w14:paraId="55A6FC76" w14:textId="77777777" w:rsidR="00A21C9A" w:rsidRPr="00A21C9A" w:rsidRDefault="00A21C9A" w:rsidP="00C3720F">
            <w:pPr>
              <w:pStyle w:val="Tabletexte"/>
              <w:rPr>
                <w:lang w:val="ar-SA" w:bidi="ar-EG"/>
              </w:rPr>
            </w:pPr>
            <w:r w:rsidRPr="00A21C9A">
              <w:rPr>
                <w:rtl/>
              </w:rPr>
              <w:t xml:space="preserve">السيدة </w:t>
            </w:r>
            <w:proofErr w:type="spellStart"/>
            <w:r w:rsidRPr="00A21C9A">
              <w:rPr>
                <w:rtl/>
              </w:rPr>
              <w:t>أغوستينا</w:t>
            </w:r>
            <w:proofErr w:type="spellEnd"/>
            <w:r w:rsidRPr="00A21C9A">
              <w:rPr>
                <w:rtl/>
              </w:rPr>
              <w:t xml:space="preserve"> </w:t>
            </w:r>
            <w:proofErr w:type="spellStart"/>
            <w:r w:rsidRPr="00A21C9A">
              <w:rPr>
                <w:rtl/>
              </w:rPr>
              <w:t>بريزيو</w:t>
            </w:r>
            <w:proofErr w:type="spellEnd"/>
          </w:p>
        </w:tc>
        <w:tc>
          <w:tcPr>
            <w:tcW w:w="2482" w:type="dxa"/>
            <w:vAlign w:val="center"/>
          </w:tcPr>
          <w:p w14:paraId="02303036" w14:textId="77777777" w:rsidR="00A21C9A" w:rsidRPr="00A21C9A" w:rsidRDefault="00A21C9A" w:rsidP="00C3720F">
            <w:pPr>
              <w:pStyle w:val="Tabletexte"/>
              <w:rPr>
                <w:lang w:val="ar-SA" w:bidi="ar-EG"/>
              </w:rPr>
            </w:pPr>
            <w:r w:rsidRPr="00A21C9A">
              <w:rPr>
                <w:rtl/>
              </w:rPr>
              <w:t>الأرجنتين</w:t>
            </w:r>
          </w:p>
        </w:tc>
        <w:tc>
          <w:tcPr>
            <w:tcW w:w="1834" w:type="dxa"/>
            <w:vAlign w:val="center"/>
          </w:tcPr>
          <w:p w14:paraId="0DB63CF8" w14:textId="77777777" w:rsidR="00A21C9A" w:rsidRPr="00A21C9A" w:rsidRDefault="00A21C9A" w:rsidP="00C3720F">
            <w:pPr>
              <w:pStyle w:val="Tabletexte"/>
              <w:rPr>
                <w:lang w:val="ar-SA" w:bidi="ar-EG"/>
              </w:rPr>
            </w:pPr>
            <w:r w:rsidRPr="00A21C9A">
              <w:rPr>
                <w:rtl/>
              </w:rPr>
              <w:t xml:space="preserve">منطقة </w:t>
            </w:r>
            <w:proofErr w:type="spellStart"/>
            <w:r w:rsidRPr="00A21C9A">
              <w:rPr>
                <w:rtl/>
              </w:rPr>
              <w:t>الأمريكتين</w:t>
            </w:r>
            <w:proofErr w:type="spellEnd"/>
          </w:p>
        </w:tc>
      </w:tr>
      <w:tr w:rsidR="00A21C9A" w:rsidRPr="00A21C9A" w14:paraId="5E0357BB" w14:textId="77777777" w:rsidTr="00C3720F">
        <w:trPr>
          <w:trHeight w:val="397"/>
          <w:jc w:val="center"/>
        </w:trPr>
        <w:tc>
          <w:tcPr>
            <w:tcW w:w="1880" w:type="dxa"/>
            <w:vAlign w:val="center"/>
          </w:tcPr>
          <w:p w14:paraId="775218FC" w14:textId="77777777" w:rsidR="00A21C9A" w:rsidRPr="00A21C9A" w:rsidRDefault="00A21C9A" w:rsidP="00C3720F">
            <w:pPr>
              <w:pStyle w:val="Tabletexte"/>
              <w:rPr>
                <w:lang w:val="ar-SA" w:bidi="ar-EG"/>
              </w:rPr>
            </w:pPr>
            <w:r w:rsidRPr="00A21C9A">
              <w:rPr>
                <w:rtl/>
              </w:rPr>
              <w:t>نائبة الرئيسة</w:t>
            </w:r>
          </w:p>
        </w:tc>
        <w:tc>
          <w:tcPr>
            <w:tcW w:w="3433" w:type="dxa"/>
            <w:vAlign w:val="center"/>
          </w:tcPr>
          <w:p w14:paraId="23957070" w14:textId="77777777" w:rsidR="00A21C9A" w:rsidRPr="00A21C9A" w:rsidRDefault="00A21C9A" w:rsidP="00C3720F">
            <w:pPr>
              <w:pStyle w:val="Tabletexte"/>
              <w:rPr>
                <w:lang w:val="ar-SA" w:bidi="ar-EG"/>
              </w:rPr>
            </w:pPr>
            <w:r w:rsidRPr="00A21C9A">
              <w:rPr>
                <w:rtl/>
              </w:rPr>
              <w:t xml:space="preserve">السيدة أندريا </w:t>
            </w:r>
            <w:proofErr w:type="spellStart"/>
            <w:r w:rsidRPr="00A21C9A">
              <w:rPr>
                <w:rtl/>
              </w:rPr>
              <w:t>مامبريم</w:t>
            </w:r>
            <w:proofErr w:type="spellEnd"/>
            <w:r w:rsidRPr="00A21C9A">
              <w:rPr>
                <w:rtl/>
              </w:rPr>
              <w:t xml:space="preserve"> غريبا</w:t>
            </w:r>
          </w:p>
        </w:tc>
        <w:tc>
          <w:tcPr>
            <w:tcW w:w="2482" w:type="dxa"/>
            <w:vAlign w:val="center"/>
          </w:tcPr>
          <w:p w14:paraId="370739F3" w14:textId="77777777" w:rsidR="00A21C9A" w:rsidRPr="00A21C9A" w:rsidRDefault="00A21C9A" w:rsidP="00C3720F">
            <w:pPr>
              <w:pStyle w:val="Tabletexte"/>
              <w:rPr>
                <w:lang w:val="ar-SA" w:bidi="ar-EG"/>
              </w:rPr>
            </w:pPr>
            <w:r w:rsidRPr="00A21C9A">
              <w:rPr>
                <w:rtl/>
              </w:rPr>
              <w:t>البرازيل</w:t>
            </w:r>
          </w:p>
        </w:tc>
        <w:tc>
          <w:tcPr>
            <w:tcW w:w="1834" w:type="dxa"/>
            <w:vAlign w:val="center"/>
          </w:tcPr>
          <w:p w14:paraId="2B470123" w14:textId="77777777" w:rsidR="00A21C9A" w:rsidRPr="00A21C9A" w:rsidRDefault="00A21C9A" w:rsidP="00C3720F">
            <w:pPr>
              <w:pStyle w:val="Tabletexte"/>
              <w:rPr>
                <w:lang w:val="ar-SA" w:bidi="ar-EG"/>
              </w:rPr>
            </w:pPr>
            <w:r w:rsidRPr="00A21C9A">
              <w:rPr>
                <w:rtl/>
              </w:rPr>
              <w:t xml:space="preserve">منطقة </w:t>
            </w:r>
            <w:proofErr w:type="spellStart"/>
            <w:r w:rsidRPr="00A21C9A">
              <w:rPr>
                <w:rtl/>
              </w:rPr>
              <w:t>الأمريكتين</w:t>
            </w:r>
            <w:proofErr w:type="spellEnd"/>
          </w:p>
        </w:tc>
      </w:tr>
      <w:tr w:rsidR="00A21C9A" w:rsidRPr="00A21C9A" w14:paraId="566C0CB3" w14:textId="77777777" w:rsidTr="00C3720F">
        <w:trPr>
          <w:trHeight w:val="397"/>
          <w:jc w:val="center"/>
        </w:trPr>
        <w:tc>
          <w:tcPr>
            <w:tcW w:w="1880" w:type="dxa"/>
            <w:vAlign w:val="center"/>
          </w:tcPr>
          <w:p w14:paraId="41498DBB" w14:textId="77777777" w:rsidR="00A21C9A" w:rsidRPr="00A21C9A" w:rsidRDefault="00A21C9A" w:rsidP="00C3720F">
            <w:pPr>
              <w:pStyle w:val="Tabletexte"/>
              <w:rPr>
                <w:lang w:val="ar-SA" w:bidi="ar-EG"/>
              </w:rPr>
            </w:pPr>
            <w:r w:rsidRPr="00A21C9A">
              <w:rPr>
                <w:rtl/>
              </w:rPr>
              <w:t>نائبة الرئيسة</w:t>
            </w:r>
          </w:p>
        </w:tc>
        <w:tc>
          <w:tcPr>
            <w:tcW w:w="3433" w:type="dxa"/>
            <w:vAlign w:val="center"/>
          </w:tcPr>
          <w:p w14:paraId="3DCF0EE2" w14:textId="77777777" w:rsidR="00A21C9A" w:rsidRPr="00A21C9A" w:rsidRDefault="00A21C9A" w:rsidP="00C3720F">
            <w:pPr>
              <w:pStyle w:val="Tabletexte"/>
              <w:rPr>
                <w:lang w:val="ar-SA" w:bidi="ar-EG"/>
              </w:rPr>
            </w:pPr>
            <w:r w:rsidRPr="00A21C9A">
              <w:rPr>
                <w:rtl/>
              </w:rPr>
              <w:t>السيدة كي وانغ</w:t>
            </w:r>
          </w:p>
        </w:tc>
        <w:tc>
          <w:tcPr>
            <w:tcW w:w="2482" w:type="dxa"/>
            <w:vAlign w:val="center"/>
          </w:tcPr>
          <w:p w14:paraId="4B7AC6AC" w14:textId="77777777" w:rsidR="00A21C9A" w:rsidRPr="00A21C9A" w:rsidRDefault="00A21C9A" w:rsidP="00C3720F">
            <w:pPr>
              <w:pStyle w:val="Tabletexte"/>
              <w:rPr>
                <w:lang w:val="ar-SA" w:bidi="ar-EG"/>
              </w:rPr>
            </w:pPr>
            <w:r w:rsidRPr="00A21C9A">
              <w:rPr>
                <w:rtl/>
              </w:rPr>
              <w:t>الصين</w:t>
            </w:r>
          </w:p>
        </w:tc>
        <w:tc>
          <w:tcPr>
            <w:tcW w:w="1834" w:type="dxa"/>
            <w:vAlign w:val="center"/>
          </w:tcPr>
          <w:p w14:paraId="402494C4" w14:textId="77777777" w:rsidR="00A21C9A" w:rsidRPr="00A21C9A" w:rsidRDefault="00A21C9A" w:rsidP="00C3720F">
            <w:pPr>
              <w:pStyle w:val="Tabletexte"/>
              <w:rPr>
                <w:lang w:val="ar-SA" w:bidi="ar-EG"/>
              </w:rPr>
            </w:pPr>
            <w:r w:rsidRPr="00A21C9A">
              <w:rPr>
                <w:rtl/>
              </w:rPr>
              <w:t>منطقة آسيا والمحيط الهادئ</w:t>
            </w:r>
          </w:p>
        </w:tc>
      </w:tr>
      <w:tr w:rsidR="00A21C9A" w:rsidRPr="00A21C9A" w14:paraId="1122CB82" w14:textId="77777777" w:rsidTr="00C3720F">
        <w:trPr>
          <w:trHeight w:val="397"/>
          <w:jc w:val="center"/>
        </w:trPr>
        <w:tc>
          <w:tcPr>
            <w:tcW w:w="1880" w:type="dxa"/>
            <w:vAlign w:val="center"/>
          </w:tcPr>
          <w:p w14:paraId="0A3025A4" w14:textId="77777777" w:rsidR="00A21C9A" w:rsidRPr="00A21C9A" w:rsidRDefault="00A21C9A" w:rsidP="00C3720F">
            <w:pPr>
              <w:pStyle w:val="Tabletexte"/>
              <w:rPr>
                <w:lang w:val="ar-SA" w:bidi="ar-EG"/>
              </w:rPr>
            </w:pPr>
            <w:r w:rsidRPr="00A21C9A">
              <w:rPr>
                <w:rtl/>
              </w:rPr>
              <w:t>نائب الرئيسة</w:t>
            </w:r>
          </w:p>
        </w:tc>
        <w:tc>
          <w:tcPr>
            <w:tcW w:w="3433" w:type="dxa"/>
            <w:vAlign w:val="center"/>
          </w:tcPr>
          <w:p w14:paraId="7420CCA8" w14:textId="77777777" w:rsidR="00A21C9A" w:rsidRPr="00A21C9A" w:rsidRDefault="00A21C9A" w:rsidP="00C3720F">
            <w:pPr>
              <w:pStyle w:val="Tabletexte"/>
              <w:rPr>
                <w:lang w:val="ar-SA" w:bidi="ar-EG"/>
              </w:rPr>
            </w:pPr>
            <w:r w:rsidRPr="00A21C9A">
              <w:rPr>
                <w:rtl/>
              </w:rPr>
              <w:t>السيد أحمد رضا شرفات</w:t>
            </w:r>
          </w:p>
        </w:tc>
        <w:tc>
          <w:tcPr>
            <w:tcW w:w="2482" w:type="dxa"/>
            <w:vAlign w:val="center"/>
          </w:tcPr>
          <w:p w14:paraId="29583F32" w14:textId="29652D3B" w:rsidR="00A21C9A" w:rsidRPr="00A21C9A" w:rsidRDefault="007678AF" w:rsidP="00C3720F">
            <w:pPr>
              <w:pStyle w:val="Tabletexte"/>
              <w:rPr>
                <w:lang w:val="ar-SA" w:bidi="ar-EG"/>
              </w:rPr>
            </w:pPr>
            <w:r w:rsidRPr="007678AF">
              <w:rPr>
                <w:rtl/>
              </w:rPr>
              <w:t>جمهورية إيران الإسلامية</w:t>
            </w:r>
          </w:p>
        </w:tc>
        <w:tc>
          <w:tcPr>
            <w:tcW w:w="1834" w:type="dxa"/>
            <w:vAlign w:val="center"/>
          </w:tcPr>
          <w:p w14:paraId="397D25E0" w14:textId="77777777" w:rsidR="00A21C9A" w:rsidRPr="00A21C9A" w:rsidRDefault="00A21C9A" w:rsidP="00C3720F">
            <w:pPr>
              <w:pStyle w:val="Tabletexte"/>
              <w:rPr>
                <w:lang w:val="ar-SA" w:bidi="ar-EG"/>
              </w:rPr>
            </w:pPr>
            <w:r w:rsidRPr="00A21C9A">
              <w:rPr>
                <w:rtl/>
              </w:rPr>
              <w:t>منطقة آسيا والمحيط الهادئ</w:t>
            </w:r>
          </w:p>
        </w:tc>
      </w:tr>
      <w:tr w:rsidR="00A21C9A" w:rsidRPr="00A21C9A" w14:paraId="4434C391" w14:textId="77777777" w:rsidTr="00C3720F">
        <w:trPr>
          <w:trHeight w:val="397"/>
          <w:jc w:val="center"/>
        </w:trPr>
        <w:tc>
          <w:tcPr>
            <w:tcW w:w="1880" w:type="dxa"/>
            <w:vAlign w:val="center"/>
          </w:tcPr>
          <w:p w14:paraId="7EE5F87D" w14:textId="77777777" w:rsidR="00A21C9A" w:rsidRPr="00A21C9A" w:rsidRDefault="00A21C9A" w:rsidP="00C3720F">
            <w:pPr>
              <w:pStyle w:val="Tabletexte"/>
              <w:rPr>
                <w:lang w:val="ar-SA" w:bidi="ar-EG"/>
              </w:rPr>
            </w:pPr>
            <w:r w:rsidRPr="00A21C9A">
              <w:rPr>
                <w:rtl/>
              </w:rPr>
              <w:t>نائب الرئيسة</w:t>
            </w:r>
          </w:p>
        </w:tc>
        <w:tc>
          <w:tcPr>
            <w:tcW w:w="3433" w:type="dxa"/>
            <w:vAlign w:val="center"/>
          </w:tcPr>
          <w:p w14:paraId="577AD170" w14:textId="77777777" w:rsidR="00A21C9A" w:rsidRPr="00A21C9A" w:rsidRDefault="00A21C9A" w:rsidP="00C3720F">
            <w:pPr>
              <w:pStyle w:val="Tabletexte"/>
              <w:rPr>
                <w:lang w:val="ar-SA" w:bidi="ar-EG"/>
              </w:rPr>
            </w:pPr>
            <w:r w:rsidRPr="00A21C9A">
              <w:rPr>
                <w:rtl/>
              </w:rPr>
              <w:t>السيد أحمد عبد العزيز جاد</w:t>
            </w:r>
          </w:p>
        </w:tc>
        <w:tc>
          <w:tcPr>
            <w:tcW w:w="2482" w:type="dxa"/>
            <w:vAlign w:val="center"/>
          </w:tcPr>
          <w:p w14:paraId="1DC1A39C" w14:textId="77777777" w:rsidR="00A21C9A" w:rsidRPr="00A21C9A" w:rsidRDefault="00A21C9A" w:rsidP="00C3720F">
            <w:pPr>
              <w:pStyle w:val="Tabletexte"/>
              <w:rPr>
                <w:lang w:val="ar-SA" w:bidi="ar-EG"/>
              </w:rPr>
            </w:pPr>
            <w:r w:rsidRPr="00A21C9A">
              <w:rPr>
                <w:rtl/>
              </w:rPr>
              <w:t>مصر</w:t>
            </w:r>
          </w:p>
        </w:tc>
        <w:tc>
          <w:tcPr>
            <w:tcW w:w="1834" w:type="dxa"/>
            <w:vAlign w:val="center"/>
          </w:tcPr>
          <w:p w14:paraId="28AE5D0F" w14:textId="77777777" w:rsidR="00A21C9A" w:rsidRPr="00A21C9A" w:rsidRDefault="00A21C9A" w:rsidP="00C3720F">
            <w:pPr>
              <w:pStyle w:val="Tabletexte"/>
              <w:rPr>
                <w:lang w:val="ar-SA" w:bidi="ar-EG"/>
              </w:rPr>
            </w:pPr>
            <w:r w:rsidRPr="00A21C9A">
              <w:rPr>
                <w:rtl/>
              </w:rPr>
              <w:t>منطقة الدول العربية</w:t>
            </w:r>
          </w:p>
        </w:tc>
      </w:tr>
      <w:tr w:rsidR="00A21C9A" w:rsidRPr="00A21C9A" w14:paraId="7D04A3DE" w14:textId="77777777" w:rsidTr="00C3720F">
        <w:trPr>
          <w:trHeight w:val="397"/>
          <w:jc w:val="center"/>
        </w:trPr>
        <w:tc>
          <w:tcPr>
            <w:tcW w:w="1880" w:type="dxa"/>
            <w:vAlign w:val="center"/>
          </w:tcPr>
          <w:p w14:paraId="373F7794" w14:textId="77777777" w:rsidR="00A21C9A" w:rsidRPr="00A21C9A" w:rsidRDefault="00A21C9A" w:rsidP="00C3720F">
            <w:pPr>
              <w:pStyle w:val="Tabletexte"/>
              <w:rPr>
                <w:lang w:val="ar-SA" w:bidi="ar-EG"/>
              </w:rPr>
            </w:pPr>
            <w:r w:rsidRPr="00A21C9A">
              <w:rPr>
                <w:rtl/>
              </w:rPr>
              <w:t>نائبة الرئيسة</w:t>
            </w:r>
          </w:p>
        </w:tc>
        <w:tc>
          <w:tcPr>
            <w:tcW w:w="3433" w:type="dxa"/>
            <w:vAlign w:val="center"/>
          </w:tcPr>
          <w:p w14:paraId="18DB43CE" w14:textId="77777777" w:rsidR="00A21C9A" w:rsidRPr="00A21C9A" w:rsidRDefault="00A21C9A" w:rsidP="00C3720F">
            <w:pPr>
              <w:pStyle w:val="Tabletexte"/>
              <w:rPr>
                <w:lang w:val="ar-SA" w:bidi="ar-EG"/>
              </w:rPr>
            </w:pPr>
            <w:r w:rsidRPr="00A21C9A">
              <w:rPr>
                <w:rtl/>
              </w:rPr>
              <w:t xml:space="preserve">السيدة شهد البلوي </w:t>
            </w:r>
          </w:p>
        </w:tc>
        <w:tc>
          <w:tcPr>
            <w:tcW w:w="2482" w:type="dxa"/>
            <w:vAlign w:val="center"/>
          </w:tcPr>
          <w:p w14:paraId="2EC503EA" w14:textId="2984F0CC" w:rsidR="00A21C9A" w:rsidRPr="00A21C9A" w:rsidRDefault="00A21C9A" w:rsidP="00C3720F">
            <w:pPr>
              <w:pStyle w:val="Tabletexte"/>
              <w:rPr>
                <w:lang w:val="ar-SA" w:bidi="ar-EG"/>
              </w:rPr>
            </w:pPr>
            <w:r w:rsidRPr="00A21C9A">
              <w:rPr>
                <w:rtl/>
              </w:rPr>
              <w:t>المملكة العربية السعودية</w:t>
            </w:r>
          </w:p>
        </w:tc>
        <w:tc>
          <w:tcPr>
            <w:tcW w:w="1834" w:type="dxa"/>
            <w:vAlign w:val="center"/>
          </w:tcPr>
          <w:p w14:paraId="5733E5D3" w14:textId="77777777" w:rsidR="00A21C9A" w:rsidRPr="00A21C9A" w:rsidRDefault="00A21C9A" w:rsidP="00C3720F">
            <w:pPr>
              <w:pStyle w:val="Tabletexte"/>
              <w:rPr>
                <w:lang w:val="ar-SA" w:bidi="ar-EG"/>
              </w:rPr>
            </w:pPr>
            <w:r w:rsidRPr="00A21C9A">
              <w:rPr>
                <w:rtl/>
              </w:rPr>
              <w:t>منطقة الدول العربية</w:t>
            </w:r>
          </w:p>
        </w:tc>
      </w:tr>
      <w:tr w:rsidR="00A21C9A" w:rsidRPr="00A21C9A" w14:paraId="06201CE0" w14:textId="77777777" w:rsidTr="00C3720F">
        <w:trPr>
          <w:trHeight w:val="397"/>
          <w:jc w:val="center"/>
        </w:trPr>
        <w:tc>
          <w:tcPr>
            <w:tcW w:w="1880" w:type="dxa"/>
            <w:vAlign w:val="center"/>
          </w:tcPr>
          <w:p w14:paraId="360F8225" w14:textId="18865569" w:rsidR="00A21C9A" w:rsidRPr="00A21C9A" w:rsidRDefault="002050FE" w:rsidP="00C3720F">
            <w:pPr>
              <w:pStyle w:val="Tabletexte"/>
              <w:rPr>
                <w:lang w:val="ar-SA" w:bidi="ar-EG"/>
              </w:rPr>
            </w:pPr>
            <w:r w:rsidRPr="00A21C9A">
              <w:rPr>
                <w:rtl/>
              </w:rPr>
              <w:t xml:space="preserve">نائب </w:t>
            </w:r>
            <w:r w:rsidR="00A21C9A" w:rsidRPr="00A21C9A">
              <w:rPr>
                <w:rtl/>
              </w:rPr>
              <w:t>الرئيسة</w:t>
            </w:r>
          </w:p>
        </w:tc>
        <w:tc>
          <w:tcPr>
            <w:tcW w:w="3433" w:type="dxa"/>
            <w:vAlign w:val="center"/>
          </w:tcPr>
          <w:p w14:paraId="0C00A115" w14:textId="77777777" w:rsidR="00A21C9A" w:rsidRPr="00A21C9A" w:rsidRDefault="00A21C9A" w:rsidP="00C3720F">
            <w:pPr>
              <w:pStyle w:val="Tabletexte"/>
              <w:rPr>
                <w:lang w:val="ar-SA" w:bidi="ar-EG"/>
              </w:rPr>
            </w:pPr>
            <w:r w:rsidRPr="00A21C9A">
              <w:rPr>
                <w:rtl/>
              </w:rPr>
              <w:t xml:space="preserve">السيد </w:t>
            </w:r>
            <w:proofErr w:type="spellStart"/>
            <w:r w:rsidRPr="00A21C9A">
              <w:rPr>
                <w:rtl/>
              </w:rPr>
              <w:t>أوروزوبيك</w:t>
            </w:r>
            <w:proofErr w:type="spellEnd"/>
            <w:r w:rsidRPr="00A21C9A">
              <w:rPr>
                <w:rtl/>
              </w:rPr>
              <w:t xml:space="preserve"> </w:t>
            </w:r>
            <w:proofErr w:type="spellStart"/>
            <w:r w:rsidRPr="00A21C9A">
              <w:rPr>
                <w:rtl/>
              </w:rPr>
              <w:t>زازيبايفيتش</w:t>
            </w:r>
            <w:proofErr w:type="spellEnd"/>
            <w:r w:rsidRPr="00A21C9A">
              <w:rPr>
                <w:rtl/>
              </w:rPr>
              <w:t xml:space="preserve"> </w:t>
            </w:r>
            <w:proofErr w:type="spellStart"/>
            <w:r w:rsidRPr="00A21C9A">
              <w:rPr>
                <w:rtl/>
              </w:rPr>
              <w:t>كايكوف</w:t>
            </w:r>
            <w:proofErr w:type="spellEnd"/>
          </w:p>
        </w:tc>
        <w:tc>
          <w:tcPr>
            <w:tcW w:w="2482" w:type="dxa"/>
            <w:vAlign w:val="center"/>
          </w:tcPr>
          <w:p w14:paraId="0F305BBA" w14:textId="4A155875" w:rsidR="00A21C9A" w:rsidRPr="00A21C9A" w:rsidRDefault="007678AF" w:rsidP="00C3720F">
            <w:pPr>
              <w:pStyle w:val="Tabletexte"/>
              <w:rPr>
                <w:lang w:val="ar-SA" w:bidi="ar-EG"/>
              </w:rPr>
            </w:pPr>
            <w:r w:rsidRPr="007678AF">
              <w:rPr>
                <w:rtl/>
              </w:rPr>
              <w:t>جمهورية قيرغيزستان</w:t>
            </w:r>
          </w:p>
        </w:tc>
        <w:tc>
          <w:tcPr>
            <w:tcW w:w="1834" w:type="dxa"/>
            <w:vAlign w:val="center"/>
          </w:tcPr>
          <w:p w14:paraId="4D3BB1C8" w14:textId="77777777" w:rsidR="00A21C9A" w:rsidRPr="00A21C9A" w:rsidRDefault="00A21C9A" w:rsidP="00C3720F">
            <w:pPr>
              <w:pStyle w:val="Tabletexte"/>
              <w:rPr>
                <w:lang w:val="ar-SA" w:bidi="ar-EG"/>
              </w:rPr>
            </w:pPr>
            <w:r w:rsidRPr="00A21C9A">
              <w:rPr>
                <w:rtl/>
              </w:rPr>
              <w:t>منطقة كومنولث الدول المستقلة</w:t>
            </w:r>
          </w:p>
        </w:tc>
      </w:tr>
      <w:tr w:rsidR="00A21C9A" w:rsidRPr="00A21C9A" w14:paraId="61913BDA" w14:textId="77777777" w:rsidTr="00C3720F">
        <w:trPr>
          <w:trHeight w:val="397"/>
          <w:jc w:val="center"/>
        </w:trPr>
        <w:tc>
          <w:tcPr>
            <w:tcW w:w="1880" w:type="dxa"/>
            <w:vAlign w:val="center"/>
          </w:tcPr>
          <w:p w14:paraId="19008156" w14:textId="77777777" w:rsidR="00A21C9A" w:rsidRPr="00A21C9A" w:rsidRDefault="00A21C9A" w:rsidP="00C3720F">
            <w:pPr>
              <w:pStyle w:val="Tabletexte"/>
              <w:rPr>
                <w:lang w:val="ar-SA" w:bidi="ar-EG"/>
              </w:rPr>
            </w:pPr>
            <w:r w:rsidRPr="00A21C9A">
              <w:rPr>
                <w:rtl/>
              </w:rPr>
              <w:t>نائب الرئيسة</w:t>
            </w:r>
          </w:p>
        </w:tc>
        <w:tc>
          <w:tcPr>
            <w:tcW w:w="3433" w:type="dxa"/>
            <w:vAlign w:val="center"/>
          </w:tcPr>
          <w:p w14:paraId="436E906A" w14:textId="77777777" w:rsidR="00A21C9A" w:rsidRPr="00A21C9A" w:rsidRDefault="00A21C9A" w:rsidP="00C3720F">
            <w:pPr>
              <w:pStyle w:val="Tabletexte"/>
              <w:rPr>
                <w:lang w:val="ar-SA" w:bidi="ar-EG"/>
              </w:rPr>
            </w:pPr>
            <w:r w:rsidRPr="00A21C9A">
              <w:rPr>
                <w:rtl/>
              </w:rPr>
              <w:t xml:space="preserve">السيدة بلانكا </w:t>
            </w:r>
            <w:proofErr w:type="spellStart"/>
            <w:r w:rsidRPr="00A21C9A">
              <w:rPr>
                <w:rtl/>
              </w:rPr>
              <w:t>غونزاليس</w:t>
            </w:r>
            <w:proofErr w:type="spellEnd"/>
          </w:p>
        </w:tc>
        <w:tc>
          <w:tcPr>
            <w:tcW w:w="2482" w:type="dxa"/>
            <w:vAlign w:val="center"/>
          </w:tcPr>
          <w:p w14:paraId="03A719FD" w14:textId="77777777" w:rsidR="00A21C9A" w:rsidRPr="00A21C9A" w:rsidRDefault="00A21C9A" w:rsidP="00C3720F">
            <w:pPr>
              <w:pStyle w:val="Tabletexte"/>
              <w:rPr>
                <w:lang w:val="ar-SA" w:bidi="ar-EG"/>
              </w:rPr>
            </w:pPr>
            <w:r w:rsidRPr="00A21C9A">
              <w:rPr>
                <w:rtl/>
              </w:rPr>
              <w:t>إسبانيا</w:t>
            </w:r>
          </w:p>
        </w:tc>
        <w:tc>
          <w:tcPr>
            <w:tcW w:w="1834" w:type="dxa"/>
            <w:vAlign w:val="center"/>
          </w:tcPr>
          <w:p w14:paraId="3C9CAC78" w14:textId="77777777" w:rsidR="00A21C9A" w:rsidRPr="00A21C9A" w:rsidRDefault="00A21C9A" w:rsidP="00C3720F">
            <w:pPr>
              <w:pStyle w:val="Tabletexte"/>
              <w:rPr>
                <w:lang w:val="ar-SA" w:bidi="ar-EG"/>
              </w:rPr>
            </w:pPr>
            <w:r w:rsidRPr="00A21C9A">
              <w:rPr>
                <w:rtl/>
              </w:rPr>
              <w:t>منطقة أوروبا</w:t>
            </w:r>
          </w:p>
        </w:tc>
      </w:tr>
      <w:tr w:rsidR="00A21C9A" w:rsidRPr="00A21C9A" w14:paraId="7E1897B5" w14:textId="77777777" w:rsidTr="00C3720F">
        <w:trPr>
          <w:trHeight w:val="397"/>
          <w:jc w:val="center"/>
        </w:trPr>
        <w:tc>
          <w:tcPr>
            <w:tcW w:w="1880" w:type="dxa"/>
            <w:vAlign w:val="center"/>
          </w:tcPr>
          <w:p w14:paraId="1BB2063F" w14:textId="77777777" w:rsidR="00A21C9A" w:rsidRPr="00A21C9A" w:rsidRDefault="00A21C9A" w:rsidP="00C3720F">
            <w:pPr>
              <w:pStyle w:val="Tabletexte"/>
              <w:rPr>
                <w:lang w:val="ar-SA" w:bidi="ar-EG"/>
              </w:rPr>
            </w:pPr>
            <w:r w:rsidRPr="00A21C9A">
              <w:rPr>
                <w:rtl/>
              </w:rPr>
              <w:t>نائب الرئيسة</w:t>
            </w:r>
          </w:p>
        </w:tc>
        <w:tc>
          <w:tcPr>
            <w:tcW w:w="3433" w:type="dxa"/>
            <w:vAlign w:val="center"/>
          </w:tcPr>
          <w:p w14:paraId="17A64F85" w14:textId="77777777" w:rsidR="00A21C9A" w:rsidRPr="00A21C9A" w:rsidRDefault="00A21C9A" w:rsidP="00C3720F">
            <w:pPr>
              <w:pStyle w:val="Tabletexte"/>
              <w:rPr>
                <w:lang w:val="ar-SA" w:bidi="ar-EG"/>
              </w:rPr>
            </w:pPr>
            <w:r w:rsidRPr="00A21C9A">
              <w:rPr>
                <w:rtl/>
              </w:rPr>
              <w:t xml:space="preserve">السيدة </w:t>
            </w:r>
            <w:proofErr w:type="spellStart"/>
            <w:r w:rsidRPr="00A21C9A">
              <w:rPr>
                <w:rtl/>
              </w:rPr>
              <w:t>إنغا</w:t>
            </w:r>
            <w:proofErr w:type="spellEnd"/>
            <w:r w:rsidRPr="00A21C9A">
              <w:rPr>
                <w:rtl/>
              </w:rPr>
              <w:t xml:space="preserve"> </w:t>
            </w:r>
            <w:proofErr w:type="spellStart"/>
            <w:r w:rsidRPr="00A21C9A">
              <w:rPr>
                <w:rtl/>
              </w:rPr>
              <w:t>ريمكيفيشيني</w:t>
            </w:r>
            <w:proofErr w:type="spellEnd"/>
          </w:p>
        </w:tc>
        <w:tc>
          <w:tcPr>
            <w:tcW w:w="2482" w:type="dxa"/>
            <w:vAlign w:val="center"/>
          </w:tcPr>
          <w:p w14:paraId="6245505F" w14:textId="77777777" w:rsidR="00A21C9A" w:rsidRPr="00A21C9A" w:rsidRDefault="00A21C9A" w:rsidP="00C3720F">
            <w:pPr>
              <w:pStyle w:val="Tabletexte"/>
              <w:rPr>
                <w:lang w:val="ar-SA" w:bidi="ar-EG"/>
              </w:rPr>
            </w:pPr>
            <w:r w:rsidRPr="00A21C9A">
              <w:rPr>
                <w:rtl/>
              </w:rPr>
              <w:t>ليتوانيا</w:t>
            </w:r>
          </w:p>
        </w:tc>
        <w:tc>
          <w:tcPr>
            <w:tcW w:w="1834" w:type="dxa"/>
            <w:vAlign w:val="center"/>
          </w:tcPr>
          <w:p w14:paraId="1829290D" w14:textId="77777777" w:rsidR="00A21C9A" w:rsidRPr="00A21C9A" w:rsidRDefault="00A21C9A" w:rsidP="00C3720F">
            <w:pPr>
              <w:pStyle w:val="Tabletexte"/>
              <w:rPr>
                <w:lang w:val="ar-SA" w:bidi="ar-EG"/>
              </w:rPr>
            </w:pPr>
            <w:r w:rsidRPr="00A21C9A">
              <w:rPr>
                <w:rtl/>
              </w:rPr>
              <w:t>منطقة أوروبا</w:t>
            </w:r>
          </w:p>
        </w:tc>
      </w:tr>
    </w:tbl>
    <w:p w14:paraId="1080FF9B" w14:textId="77777777" w:rsidR="00A21C9A" w:rsidRPr="003860C5" w:rsidRDefault="00A21C9A" w:rsidP="00A21C9A">
      <w:pPr>
        <w:rPr>
          <w:sz w:val="20"/>
          <w:szCs w:val="20"/>
          <w:rtl/>
        </w:rPr>
      </w:pPr>
      <w:bookmarkStart w:id="16" w:name="_Toc482300237"/>
      <w:r w:rsidRPr="003860C5">
        <w:rPr>
          <w:sz w:val="20"/>
          <w:szCs w:val="20"/>
          <w:rtl/>
        </w:rPr>
        <w:t>* تقاعد السيد كيمي وتنحى عن منصب نائب رئيس الفريق الاستشاري لتنمية الاتصالات ورئيس فريق العمل التابع للفريق الاستشاري لتنمية الاتصالات والمعني بأولويات قطاع تنمية الاتصالات (</w:t>
      </w:r>
      <w:r w:rsidRPr="003860C5">
        <w:rPr>
          <w:sz w:val="20"/>
          <w:szCs w:val="20"/>
          <w:lang w:bidi="ar-EG"/>
        </w:rPr>
        <w:t>TDAG-WG-ITUDP</w:t>
      </w:r>
      <w:r w:rsidRPr="003860C5">
        <w:rPr>
          <w:sz w:val="20"/>
          <w:szCs w:val="20"/>
          <w:rtl/>
        </w:rPr>
        <w:t>). وكانت مساهمته في أعمال الفريق الاستشاري لتنمية الاتصالات موضعَ تقدير بالغ.</w:t>
      </w:r>
    </w:p>
    <w:p w14:paraId="3F3BFD54" w14:textId="77777777" w:rsidR="00A21C9A" w:rsidRPr="00A21C9A" w:rsidRDefault="00A21C9A" w:rsidP="00C3720F">
      <w:pPr>
        <w:pStyle w:val="Heading1"/>
        <w:rPr>
          <w:lang w:val="ar-SA" w:bidi="ar-EG"/>
        </w:rPr>
      </w:pPr>
      <w:bookmarkStart w:id="17" w:name="_Toc196815667"/>
      <w:bookmarkStart w:id="18" w:name="_Toc197376786"/>
      <w:bookmarkStart w:id="19" w:name="_Toc197377221"/>
      <w:bookmarkStart w:id="20" w:name="_Toc197377278"/>
      <w:r w:rsidRPr="00A21C9A">
        <w:rPr>
          <w:rtl/>
        </w:rPr>
        <w:t>اجتماعات الفريق الاستشاري لتنمية الاتصالات</w:t>
      </w:r>
      <w:bookmarkEnd w:id="16"/>
      <w:bookmarkEnd w:id="17"/>
      <w:bookmarkEnd w:id="18"/>
      <w:bookmarkEnd w:id="19"/>
      <w:bookmarkEnd w:id="20"/>
    </w:p>
    <w:p w14:paraId="7B7260D8" w14:textId="6BA37C55" w:rsidR="00A21C9A" w:rsidRPr="00A21C9A" w:rsidRDefault="00A21C9A" w:rsidP="00A21C9A">
      <w:pPr>
        <w:rPr>
          <w:lang w:val="ar-SA" w:bidi="ar-EG"/>
        </w:rPr>
      </w:pPr>
      <w:r w:rsidRPr="00A21C9A">
        <w:rPr>
          <w:rtl/>
        </w:rPr>
        <w:t xml:space="preserve">عقد الفريق الاستشاري لتنمية الاتصالات </w:t>
      </w:r>
      <w:r w:rsidR="00F167CE" w:rsidRPr="00A21C9A">
        <w:rPr>
          <w:rFonts w:hint="cs"/>
          <w:rtl/>
        </w:rPr>
        <w:t>ثلاث</w:t>
      </w:r>
      <w:r w:rsidRPr="00A21C9A">
        <w:rPr>
          <w:rtl/>
        </w:rPr>
        <w:t xml:space="preserve"> اجتماعات عادية واجتماعا</w:t>
      </w:r>
      <w:r w:rsidR="00A361A0">
        <w:rPr>
          <w:rFonts w:hint="cs"/>
          <w:rtl/>
        </w:rPr>
        <w:t>ً</w:t>
      </w:r>
      <w:r w:rsidRPr="00A21C9A">
        <w:rPr>
          <w:rtl/>
        </w:rPr>
        <w:t xml:space="preserve"> استثنائيا</w:t>
      </w:r>
      <w:r w:rsidR="00A361A0">
        <w:rPr>
          <w:rFonts w:hint="cs"/>
          <w:rtl/>
        </w:rPr>
        <w:t>ً</w:t>
      </w:r>
      <w:r w:rsidRPr="00A21C9A">
        <w:rPr>
          <w:rtl/>
        </w:rPr>
        <w:t xml:space="preserve"> واحدا</w:t>
      </w:r>
      <w:r w:rsidR="00A361A0">
        <w:rPr>
          <w:rFonts w:hint="cs"/>
          <w:rtl/>
        </w:rPr>
        <w:t>ً</w:t>
      </w:r>
      <w:r w:rsidRPr="00A21C9A">
        <w:rPr>
          <w:rtl/>
        </w:rPr>
        <w:t xml:space="preserve"> خلال الفترة المشمولة بهذا التقرير برئاسة السيدة </w:t>
      </w:r>
      <w:proofErr w:type="spellStart"/>
      <w:r w:rsidRPr="00A21C9A">
        <w:rPr>
          <w:rtl/>
        </w:rPr>
        <w:t>روكسان</w:t>
      </w:r>
      <w:proofErr w:type="spellEnd"/>
      <w:r w:rsidRPr="00A21C9A">
        <w:rPr>
          <w:rtl/>
        </w:rPr>
        <w:t xml:space="preserve"> </w:t>
      </w:r>
      <w:proofErr w:type="spellStart"/>
      <w:r w:rsidRPr="00A21C9A">
        <w:rPr>
          <w:rtl/>
        </w:rPr>
        <w:t>ماكيلفان</w:t>
      </w:r>
      <w:proofErr w:type="spellEnd"/>
      <w:r w:rsidRPr="00A21C9A">
        <w:rPr>
          <w:rtl/>
        </w:rPr>
        <w:t xml:space="preserve"> ويبر (الولايات المتحدة). ويمكن الاطلاع على الملخص الكامل لاستنتاجات هذه الاجتماعات على الرباط التالي</w:t>
      </w:r>
      <w:r w:rsidRPr="00A21C9A">
        <w:rPr>
          <w:lang w:bidi="ar-EG"/>
        </w:rPr>
        <w:t>:</w:t>
      </w:r>
      <w:r w:rsidRPr="00A21C9A">
        <w:rPr>
          <w:rtl/>
        </w:rPr>
        <w:t xml:space="preserve"> </w:t>
      </w:r>
      <w:hyperlink r:id="rId14" w:anchor="/ar">
        <w:r w:rsidRPr="00A21C9A">
          <w:rPr>
            <w:rStyle w:val="Hyperlink"/>
            <w:lang w:bidi="ar-EG"/>
          </w:rPr>
          <w:t>www.itu.int/ITU-D/tdag/</w:t>
        </w:r>
      </w:hyperlink>
      <w:r w:rsidRPr="00A21C9A">
        <w:rPr>
          <w:rtl/>
        </w:rPr>
        <w:t xml:space="preserve">. </w:t>
      </w:r>
    </w:p>
    <w:p w14:paraId="6DFA3CCC" w14:textId="77777777" w:rsidR="00A21C9A" w:rsidRPr="00A21C9A" w:rsidRDefault="00A21C9A" w:rsidP="004C3023">
      <w:pPr>
        <w:pStyle w:val="Heading2"/>
        <w:rPr>
          <w:lang w:val="ar-SA" w:bidi="ar-EG"/>
        </w:rPr>
      </w:pPr>
      <w:bookmarkStart w:id="21" w:name="_Toc482300238"/>
      <w:bookmarkStart w:id="22" w:name="_Toc196815668"/>
      <w:bookmarkStart w:id="23" w:name="_Toc197376787"/>
      <w:bookmarkStart w:id="24" w:name="_Toc197377222"/>
      <w:bookmarkStart w:id="25" w:name="_Toc197377279"/>
      <w:r w:rsidRPr="00A21C9A">
        <w:rPr>
          <w:rtl/>
        </w:rPr>
        <w:lastRenderedPageBreak/>
        <w:t>الاجتماع الثلاثون للفريق الاستشاري لتنمية الاتصالات</w:t>
      </w:r>
      <w:bookmarkEnd w:id="21"/>
      <w:bookmarkEnd w:id="22"/>
      <w:bookmarkEnd w:id="23"/>
      <w:bookmarkEnd w:id="24"/>
      <w:bookmarkEnd w:id="25"/>
    </w:p>
    <w:p w14:paraId="33FB418A" w14:textId="77777777" w:rsidR="00A21C9A" w:rsidRPr="00A21C9A" w:rsidRDefault="00A21C9A" w:rsidP="007C3BBD">
      <w:pPr>
        <w:pStyle w:val="Figure"/>
      </w:pPr>
      <w:r w:rsidRPr="00A21C9A">
        <w:drawing>
          <wp:inline distT="0" distB="0" distL="0" distR="0" wp14:anchorId="5C58E7DF" wp14:editId="59C435B2">
            <wp:extent cx="6120765" cy="2787015"/>
            <wp:effectExtent l="0" t="0" r="0" b="0"/>
            <wp:docPr id="2070858236"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58236" name="Picture 2" descr="A group of people posing for a photo&#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787015"/>
                    </a:xfrm>
                    <a:prstGeom prst="rect">
                      <a:avLst/>
                    </a:prstGeom>
                    <a:noFill/>
                    <a:ln>
                      <a:noFill/>
                    </a:ln>
                  </pic:spPr>
                </pic:pic>
              </a:graphicData>
            </a:graphic>
          </wp:inline>
        </w:drawing>
      </w:r>
    </w:p>
    <w:p w14:paraId="490E2678" w14:textId="65817476" w:rsidR="00A21C9A" w:rsidRPr="004C3023" w:rsidRDefault="003860C5" w:rsidP="004C3023">
      <w:pPr>
        <w:pStyle w:val="enumlev1"/>
        <w:rPr>
          <w:b/>
          <w:bCs/>
          <w:i/>
          <w:iCs/>
          <w:lang w:val="ar-SA" w:bidi="ar-EG"/>
        </w:rPr>
      </w:pPr>
      <w:r>
        <w:rPr>
          <w:rFonts w:hint="cs"/>
          <w:b/>
          <w:bCs/>
          <w:i/>
          <w:iCs/>
          <w:rtl/>
        </w:rPr>
        <w:t> </w:t>
      </w:r>
      <w:r w:rsidR="00A21C9A" w:rsidRPr="004C3023">
        <w:rPr>
          <w:b/>
          <w:bCs/>
          <w:i/>
          <w:iCs/>
          <w:rtl/>
        </w:rPr>
        <w:t>أ</w:t>
      </w:r>
      <w:r>
        <w:rPr>
          <w:rFonts w:hint="cs"/>
          <w:b/>
          <w:bCs/>
          <w:i/>
          <w:iCs/>
          <w:rtl/>
        </w:rPr>
        <w:t> </w:t>
      </w:r>
      <w:r w:rsidR="00A21C9A" w:rsidRPr="004C3023">
        <w:rPr>
          <w:b/>
          <w:bCs/>
          <w:i/>
          <w:iCs/>
          <w:rtl/>
        </w:rPr>
        <w:t>)</w:t>
      </w:r>
      <w:r w:rsidR="004C3023" w:rsidRPr="004C3023">
        <w:rPr>
          <w:b/>
          <w:bCs/>
          <w:i/>
          <w:iCs/>
        </w:rPr>
        <w:tab/>
      </w:r>
      <w:r w:rsidR="00A21C9A" w:rsidRPr="004C3023">
        <w:rPr>
          <w:b/>
          <w:bCs/>
          <w:i/>
          <w:iCs/>
          <w:rtl/>
        </w:rPr>
        <w:t>عرض عام</w:t>
      </w:r>
    </w:p>
    <w:p w14:paraId="3EE6B38B" w14:textId="79E5A6FC" w:rsidR="00A21C9A" w:rsidRPr="00A21C9A" w:rsidRDefault="00A21C9A" w:rsidP="00A21C9A">
      <w:pPr>
        <w:rPr>
          <w:lang w:val="ar-SA" w:bidi="ar-EG"/>
        </w:rPr>
      </w:pPr>
      <w:r w:rsidRPr="002514D9">
        <w:rPr>
          <w:spacing w:val="-6"/>
          <w:rtl/>
        </w:rPr>
        <w:t>عُقِد الاجتماع الثلاثون للفريق الاستشاري لتنمية الاتصالات (TDAG-23) حضوريا</w:t>
      </w:r>
      <w:r w:rsidR="00A361A0">
        <w:rPr>
          <w:rFonts w:hint="cs"/>
          <w:spacing w:val="-6"/>
          <w:rtl/>
        </w:rPr>
        <w:t>ً</w:t>
      </w:r>
      <w:r w:rsidRPr="002514D9">
        <w:rPr>
          <w:spacing w:val="-6"/>
          <w:rtl/>
        </w:rPr>
        <w:t xml:space="preserve"> في جنيف بالمركز الدولي للمؤتمرات في جنيف (</w:t>
      </w:r>
      <w:r w:rsidRPr="002514D9">
        <w:rPr>
          <w:spacing w:val="-6"/>
          <w:lang w:bidi="ar-EG"/>
        </w:rPr>
        <w:t>CICG</w:t>
      </w:r>
      <w:r w:rsidRPr="002514D9">
        <w:rPr>
          <w:spacing w:val="-6"/>
          <w:rtl/>
        </w:rPr>
        <w:t>)،</w:t>
      </w:r>
      <w:r w:rsidRPr="00A21C9A">
        <w:rPr>
          <w:rtl/>
        </w:rPr>
        <w:t xml:space="preserve"> في الفترة من 19 إلى 23 يونيو 2023، برئاسة السيدة </w:t>
      </w:r>
      <w:proofErr w:type="spellStart"/>
      <w:r w:rsidRPr="00A21C9A">
        <w:rPr>
          <w:rtl/>
        </w:rPr>
        <w:t>روكسان</w:t>
      </w:r>
      <w:proofErr w:type="spellEnd"/>
      <w:r w:rsidRPr="00A21C9A">
        <w:rPr>
          <w:rtl/>
        </w:rPr>
        <w:t xml:space="preserve"> </w:t>
      </w:r>
      <w:proofErr w:type="spellStart"/>
      <w:r w:rsidRPr="00A21C9A">
        <w:rPr>
          <w:rtl/>
        </w:rPr>
        <w:t>ماكيلفان</w:t>
      </w:r>
      <w:proofErr w:type="spellEnd"/>
      <w:r w:rsidRPr="00A21C9A">
        <w:rPr>
          <w:rtl/>
        </w:rPr>
        <w:t xml:space="preserve"> ويبر.</w:t>
      </w:r>
    </w:p>
    <w:p w14:paraId="3382AF31" w14:textId="77777777" w:rsidR="00A21C9A" w:rsidRPr="00A21C9A" w:rsidRDefault="00A21C9A" w:rsidP="00A21C9A">
      <w:pPr>
        <w:rPr>
          <w:lang w:val="ar-SA" w:bidi="ar-EG"/>
        </w:rPr>
      </w:pPr>
      <w:r w:rsidRPr="00A21C9A">
        <w:rPr>
          <w:rtl/>
        </w:rPr>
        <w:t>وتشمل ولاية الفريق الاستشاري لتنمية الاتصالات استعراض الأولويات والاستراتيجيات والعمليات والمسائل المالية لقطاع تنمية الاتصالات (</w:t>
      </w:r>
      <w:r w:rsidRPr="00A21C9A">
        <w:rPr>
          <w:lang w:bidi="ar-EG"/>
        </w:rPr>
        <w:t>ITU-D</w:t>
      </w:r>
      <w:r w:rsidRPr="00A21C9A">
        <w:rPr>
          <w:rtl/>
        </w:rPr>
        <w:t>) وإسداء المشورة إلى مدير مكتب تنمية الاتصالات (</w:t>
      </w:r>
      <w:r w:rsidRPr="00A21C9A">
        <w:rPr>
          <w:lang w:bidi="ar-EG"/>
        </w:rPr>
        <w:t>BDT</w:t>
      </w:r>
      <w:r w:rsidRPr="00A21C9A">
        <w:rPr>
          <w:rtl/>
        </w:rPr>
        <w:t>) بشأن تنفيذ خطط العمل الصادرة عن المؤتمرات العالمية لتنمية الاتصالات (</w:t>
      </w:r>
      <w:r w:rsidRPr="00A21C9A">
        <w:rPr>
          <w:lang w:bidi="ar-EG"/>
        </w:rPr>
        <w:t>WTDC</w:t>
      </w:r>
      <w:r w:rsidRPr="00A21C9A">
        <w:rPr>
          <w:rtl/>
        </w:rPr>
        <w:t>).</w:t>
      </w:r>
    </w:p>
    <w:p w14:paraId="3787C085" w14:textId="54DF1CCD" w:rsidR="00A21C9A" w:rsidRPr="00A21C9A" w:rsidRDefault="00A21C9A" w:rsidP="00A21C9A">
      <w:pPr>
        <w:rPr>
          <w:lang w:val="ar-SA" w:bidi="ar-EG"/>
        </w:rPr>
      </w:pPr>
      <w:r w:rsidRPr="00A21C9A">
        <w:rPr>
          <w:rtl/>
        </w:rPr>
        <w:t xml:space="preserve">واتسم هذا الاجتماع باتساع نطاق جدول أعماله إذ كان أول اجتماع يُعقد بعد </w:t>
      </w:r>
      <w:hyperlink r:id="rId16" w:history="1">
        <w:r w:rsidRPr="00A21C9A">
          <w:rPr>
            <w:rStyle w:val="Hyperlink"/>
            <w:rtl/>
          </w:rPr>
          <w:t>المؤتمر العالمي لتنمية الاتصالات</w:t>
        </w:r>
        <w:r w:rsidR="007C3BBD">
          <w:rPr>
            <w:rStyle w:val="Hyperlink"/>
            <w:rFonts w:hint="cs"/>
            <w:rtl/>
            <w:lang w:bidi="ar-EG"/>
          </w:rPr>
          <w:t xml:space="preserve"> لعام</w:t>
        </w:r>
        <w:r w:rsidR="007C3BBD">
          <w:rPr>
            <w:rStyle w:val="Hyperlink"/>
            <w:rFonts w:hint="eastAsia"/>
            <w:rtl/>
            <w:lang w:bidi="ar-EG"/>
          </w:rPr>
          <w:t> </w:t>
        </w:r>
        <w:r w:rsidR="007C3BBD">
          <w:rPr>
            <w:rStyle w:val="Hyperlink"/>
            <w:lang w:bidi="ar-EG"/>
          </w:rPr>
          <w:t>2022</w:t>
        </w:r>
        <w:r w:rsidR="00F167CE">
          <w:rPr>
            <w:rStyle w:val="Hyperlink"/>
            <w:rFonts w:hint="cs"/>
            <w:rtl/>
          </w:rPr>
          <w:t> </w:t>
        </w:r>
        <w:r w:rsidRPr="00A21C9A">
          <w:rPr>
            <w:rStyle w:val="Hyperlink"/>
            <w:rtl/>
          </w:rPr>
          <w:t>(WTDC-22)</w:t>
        </w:r>
      </w:hyperlink>
      <w:r w:rsidRPr="00A21C9A">
        <w:rPr>
          <w:rtl/>
        </w:rPr>
        <w:t xml:space="preserve">، الذي عقد في كيغالي، رواندا، في الفترة من 6 إلى 16 يونيو 2022. واستعرض هذا الاجتماع، على وجه الخصوص، نتائج المؤتمر العالمي لتنمية الاتصالات </w:t>
      </w:r>
      <w:r w:rsidR="007C3BBD">
        <w:rPr>
          <w:rFonts w:hint="cs"/>
          <w:rtl/>
        </w:rPr>
        <w:t xml:space="preserve">لعام 2022 </w:t>
      </w:r>
      <w:r w:rsidRPr="00A21C9A">
        <w:rPr>
          <w:rtl/>
        </w:rPr>
        <w:t>وأجرى تقييما</w:t>
      </w:r>
      <w:r w:rsidR="00CA531A">
        <w:rPr>
          <w:rFonts w:hint="cs"/>
          <w:rtl/>
        </w:rPr>
        <w:t>ً</w:t>
      </w:r>
      <w:r w:rsidRPr="00A21C9A">
        <w:rPr>
          <w:rtl/>
        </w:rPr>
        <w:t xml:space="preserve"> للوسائل التي يمكن أن تفيد بها هذه النتائجُ عملَ قطاع تنمية الاتصالات بالاتحاد (</w:t>
      </w:r>
      <w:r w:rsidRPr="00A21C9A">
        <w:rPr>
          <w:lang w:bidi="ar-EG"/>
        </w:rPr>
        <w:t>ITU-D</w:t>
      </w:r>
      <w:r w:rsidRPr="00A21C9A">
        <w:rPr>
          <w:rtl/>
        </w:rPr>
        <w:t>) خلال السنوات الثلاث المقبلة.</w:t>
      </w:r>
    </w:p>
    <w:p w14:paraId="6DF1805C" w14:textId="37B78AD6" w:rsidR="00A21C9A" w:rsidRPr="00FF0F6B" w:rsidRDefault="00A21C9A" w:rsidP="007C3BBD">
      <w:pPr>
        <w:pStyle w:val="enumlev1"/>
        <w:keepNext/>
        <w:rPr>
          <w:b/>
          <w:bCs/>
          <w:i/>
          <w:iCs/>
          <w:lang w:val="ar-SA" w:bidi="ar-EG"/>
        </w:rPr>
      </w:pPr>
      <w:r w:rsidRPr="00FF0F6B">
        <w:rPr>
          <w:b/>
          <w:bCs/>
          <w:i/>
          <w:iCs/>
          <w:rtl/>
        </w:rPr>
        <w:lastRenderedPageBreak/>
        <w:t>ب)</w:t>
      </w:r>
      <w:r w:rsidR="004C3023" w:rsidRPr="00FF0F6B">
        <w:rPr>
          <w:b/>
          <w:bCs/>
          <w:i/>
          <w:iCs/>
        </w:rPr>
        <w:tab/>
      </w:r>
      <w:r w:rsidRPr="00FF0F6B">
        <w:rPr>
          <w:b/>
          <w:bCs/>
          <w:i/>
          <w:iCs/>
          <w:rtl/>
        </w:rPr>
        <w:t>المشاركون</w:t>
      </w:r>
    </w:p>
    <w:p w14:paraId="64D645A7" w14:textId="77777777" w:rsidR="00A21C9A" w:rsidRPr="00A21C9A" w:rsidRDefault="00A21C9A" w:rsidP="007C3BBD">
      <w:pPr>
        <w:keepNext/>
        <w:rPr>
          <w:lang w:val="ar-SA" w:bidi="ar-EG"/>
        </w:rPr>
      </w:pPr>
      <w:r w:rsidRPr="00A21C9A">
        <w:rPr>
          <w:rtl/>
        </w:rPr>
        <w:t>يعرض الرسم البياني التالي توزيع المشاركين بحسب الفئة:</w:t>
      </w:r>
    </w:p>
    <w:p w14:paraId="49016EDF" w14:textId="7FF35247" w:rsidR="00C20563" w:rsidRPr="00A21C9A" w:rsidRDefault="00C20563" w:rsidP="007C3BBD">
      <w:pPr>
        <w:pStyle w:val="Figure"/>
      </w:pPr>
      <w:r>
        <w:drawing>
          <wp:inline distT="0" distB="0" distL="0" distR="0" wp14:anchorId="3CC759F5" wp14:editId="514288C9">
            <wp:extent cx="6115685" cy="3253740"/>
            <wp:effectExtent l="0" t="0" r="0" b="3810"/>
            <wp:docPr id="260438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685" cy="3253740"/>
                    </a:xfrm>
                    <a:prstGeom prst="rect">
                      <a:avLst/>
                    </a:prstGeom>
                    <a:noFill/>
                    <a:ln>
                      <a:noFill/>
                    </a:ln>
                  </pic:spPr>
                </pic:pic>
              </a:graphicData>
            </a:graphic>
          </wp:inline>
        </w:drawing>
      </w:r>
    </w:p>
    <w:p w14:paraId="70414F08" w14:textId="77777777" w:rsidR="00A21C9A" w:rsidRPr="00A21C9A" w:rsidRDefault="00A21C9A" w:rsidP="007C3BBD">
      <w:pPr>
        <w:spacing w:before="240"/>
        <w:rPr>
          <w:lang w:val="ar-SA" w:bidi="ar-EG"/>
        </w:rPr>
      </w:pPr>
      <w:r w:rsidRPr="00A21C9A">
        <w:rPr>
          <w:rtl/>
        </w:rPr>
        <w:t>ويعرض الرسم البياني التالي توزيع المشاركين بحسب المنطقة:</w:t>
      </w:r>
    </w:p>
    <w:p w14:paraId="0BF07CB5" w14:textId="49B623B3" w:rsidR="00C20563" w:rsidRPr="00A21C9A" w:rsidRDefault="00C20563" w:rsidP="007C3BBD">
      <w:pPr>
        <w:pStyle w:val="Figure"/>
      </w:pPr>
      <w:r>
        <w:drawing>
          <wp:inline distT="0" distB="0" distL="0" distR="0" wp14:anchorId="3E765F8D" wp14:editId="57401A6C">
            <wp:extent cx="6115685" cy="3230245"/>
            <wp:effectExtent l="0" t="0" r="0" b="8255"/>
            <wp:docPr id="110877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685" cy="3230245"/>
                    </a:xfrm>
                    <a:prstGeom prst="rect">
                      <a:avLst/>
                    </a:prstGeom>
                    <a:noFill/>
                    <a:ln>
                      <a:noFill/>
                    </a:ln>
                  </pic:spPr>
                </pic:pic>
              </a:graphicData>
            </a:graphic>
          </wp:inline>
        </w:drawing>
      </w:r>
    </w:p>
    <w:p w14:paraId="5631D43F" w14:textId="77777777" w:rsidR="00A21C9A" w:rsidRPr="00A21C9A" w:rsidRDefault="00A21C9A" w:rsidP="007C3BBD">
      <w:pPr>
        <w:keepNext/>
        <w:spacing w:before="240"/>
        <w:rPr>
          <w:lang w:val="ar-SA" w:bidi="ar-EG"/>
        </w:rPr>
      </w:pPr>
      <w:r w:rsidRPr="00A21C9A">
        <w:rPr>
          <w:rtl/>
        </w:rPr>
        <w:lastRenderedPageBreak/>
        <w:t>ويعرض الرسم البياني التالي توزيع المشاركين بحسب نوع الجنس:</w:t>
      </w:r>
    </w:p>
    <w:p w14:paraId="6C4DE318" w14:textId="2E4EA698" w:rsidR="00C20563" w:rsidRPr="00A21C9A" w:rsidRDefault="00C20563" w:rsidP="007C3BBD">
      <w:pPr>
        <w:pStyle w:val="Figure"/>
      </w:pPr>
      <w:r>
        <w:drawing>
          <wp:inline distT="0" distB="0" distL="0" distR="0" wp14:anchorId="0C8A3AB5" wp14:editId="2E091A9C">
            <wp:extent cx="6115685" cy="3218180"/>
            <wp:effectExtent l="0" t="0" r="0" b="1270"/>
            <wp:docPr id="1612653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685" cy="3218180"/>
                    </a:xfrm>
                    <a:prstGeom prst="rect">
                      <a:avLst/>
                    </a:prstGeom>
                    <a:noFill/>
                    <a:ln>
                      <a:noFill/>
                    </a:ln>
                  </pic:spPr>
                </pic:pic>
              </a:graphicData>
            </a:graphic>
          </wp:inline>
        </w:drawing>
      </w:r>
    </w:p>
    <w:p w14:paraId="1F739B1F" w14:textId="5909792F" w:rsidR="00A21C9A" w:rsidRPr="00FF0F6B" w:rsidRDefault="00A21C9A" w:rsidP="00FF0F6B">
      <w:pPr>
        <w:pStyle w:val="enumlev1"/>
        <w:rPr>
          <w:b/>
          <w:bCs/>
          <w:i/>
          <w:iCs/>
          <w:lang w:val="ar-SA" w:bidi="ar-EG"/>
        </w:rPr>
      </w:pPr>
      <w:r w:rsidRPr="00FF0F6B">
        <w:rPr>
          <w:b/>
          <w:bCs/>
          <w:i/>
          <w:iCs/>
          <w:rtl/>
        </w:rPr>
        <w:t>ج)</w:t>
      </w:r>
      <w:r w:rsidR="004C3023" w:rsidRPr="00FF0F6B">
        <w:rPr>
          <w:b/>
          <w:bCs/>
          <w:i/>
          <w:iCs/>
        </w:rPr>
        <w:tab/>
      </w:r>
      <w:r w:rsidRPr="00FF0F6B">
        <w:rPr>
          <w:b/>
          <w:bCs/>
          <w:i/>
          <w:iCs/>
          <w:rtl/>
        </w:rPr>
        <w:t>الوثائق</w:t>
      </w:r>
    </w:p>
    <w:p w14:paraId="3112AFFB" w14:textId="77777777" w:rsidR="00A21C9A" w:rsidRPr="00A21C9A" w:rsidRDefault="00A21C9A" w:rsidP="00A21C9A">
      <w:pPr>
        <w:rPr>
          <w:lang w:val="ar-SA" w:bidi="ar-EG"/>
        </w:rPr>
      </w:pPr>
      <w:r w:rsidRPr="00A21C9A">
        <w:rPr>
          <w:rtl/>
        </w:rPr>
        <w:t>يعرض الرسم البياني التالي توزيع عدد الوثائق بحسب فئتها:</w:t>
      </w:r>
    </w:p>
    <w:p w14:paraId="4977F13E" w14:textId="24DE1217" w:rsidR="00C20563" w:rsidRPr="00A21C9A" w:rsidRDefault="00C20563" w:rsidP="007C3BBD">
      <w:pPr>
        <w:pStyle w:val="Figure"/>
      </w:pPr>
      <w:r>
        <w:drawing>
          <wp:inline distT="0" distB="0" distL="0" distR="0" wp14:anchorId="2FCC1299" wp14:editId="09994030">
            <wp:extent cx="6115685" cy="3253740"/>
            <wp:effectExtent l="0" t="0" r="0" b="3810"/>
            <wp:docPr id="1511594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685" cy="3253740"/>
                    </a:xfrm>
                    <a:prstGeom prst="rect">
                      <a:avLst/>
                    </a:prstGeom>
                    <a:noFill/>
                    <a:ln>
                      <a:noFill/>
                    </a:ln>
                  </pic:spPr>
                </pic:pic>
              </a:graphicData>
            </a:graphic>
          </wp:inline>
        </w:drawing>
      </w:r>
    </w:p>
    <w:p w14:paraId="5C95493D" w14:textId="325DD11F" w:rsidR="00A21C9A" w:rsidRPr="00FF0F6B" w:rsidRDefault="00A21C9A" w:rsidP="00FF0F6B">
      <w:pPr>
        <w:pStyle w:val="enumlev1"/>
        <w:rPr>
          <w:b/>
          <w:bCs/>
          <w:i/>
          <w:iCs/>
          <w:lang w:val="ar-SA" w:bidi="ar-EG"/>
        </w:rPr>
      </w:pPr>
      <w:r w:rsidRPr="00FF0F6B">
        <w:rPr>
          <w:b/>
          <w:bCs/>
          <w:i/>
          <w:iCs/>
          <w:rtl/>
        </w:rPr>
        <w:t>د</w:t>
      </w:r>
      <w:r w:rsidR="003860C5">
        <w:rPr>
          <w:rFonts w:hint="cs"/>
          <w:b/>
          <w:bCs/>
          <w:i/>
          <w:iCs/>
          <w:rtl/>
        </w:rPr>
        <w:t> </w:t>
      </w:r>
      <w:r w:rsidRPr="00FF0F6B">
        <w:rPr>
          <w:b/>
          <w:bCs/>
          <w:i/>
          <w:iCs/>
          <w:rtl/>
        </w:rPr>
        <w:t>)</w:t>
      </w:r>
      <w:r w:rsidR="004C3023" w:rsidRPr="00FF0F6B">
        <w:rPr>
          <w:b/>
          <w:bCs/>
          <w:i/>
          <w:iCs/>
        </w:rPr>
        <w:tab/>
      </w:r>
      <w:r w:rsidRPr="00FF0F6B">
        <w:rPr>
          <w:b/>
          <w:bCs/>
          <w:i/>
          <w:iCs/>
          <w:rtl/>
        </w:rPr>
        <w:t>نتائج الاجتماع الثلاثين للفريق الاستشاري لتنمية الاتصالات</w:t>
      </w:r>
    </w:p>
    <w:p w14:paraId="6627A098" w14:textId="77777777" w:rsidR="00A21C9A" w:rsidRPr="00A21C9A" w:rsidRDefault="00A21C9A" w:rsidP="00A21C9A">
      <w:pPr>
        <w:rPr>
          <w:lang w:val="ar-SA" w:bidi="ar-EG"/>
        </w:rPr>
      </w:pPr>
      <w:r w:rsidRPr="00A21C9A">
        <w:rPr>
          <w:rtl/>
        </w:rPr>
        <w:t>نظر اجتماع الفريق الاستشاري لتنمية الاتصالات لعام 2023 (TDAG-23) في نحو 50 مساهمة ووافق على إسداء المشورة إلى المدير في عدد من المجالات، منها ما يلي:</w:t>
      </w:r>
    </w:p>
    <w:p w14:paraId="1948D597" w14:textId="2EB194D5" w:rsidR="00A21C9A" w:rsidRPr="00B32AC8" w:rsidRDefault="00CC2DFD" w:rsidP="003860C5">
      <w:pPr>
        <w:pStyle w:val="enumlev1"/>
        <w:rPr>
          <w:lang w:val="ar-SA" w:bidi="ar-EG"/>
        </w:rPr>
      </w:pPr>
      <w:r w:rsidRPr="00CC2DFD">
        <w:t>-</w:t>
      </w:r>
      <w:r w:rsidRPr="00CC2DFD">
        <w:tab/>
      </w:r>
      <w:r w:rsidR="00A21C9A" w:rsidRPr="00B32AC8">
        <w:rPr>
          <w:rtl/>
        </w:rPr>
        <w:t>اعتمدَ الخطة التشغيلية الرباعية المتجددة لقطاع تنمية الاتصالات</w:t>
      </w:r>
      <w:r w:rsidR="007C3BBD">
        <w:rPr>
          <w:rFonts w:hint="cs"/>
          <w:rtl/>
        </w:rPr>
        <w:t> </w:t>
      </w:r>
      <w:r w:rsidR="007C3BBD">
        <w:t>(ITU-D)</w:t>
      </w:r>
      <w:r w:rsidR="00A21C9A" w:rsidRPr="00B32AC8">
        <w:rPr>
          <w:rtl/>
        </w:rPr>
        <w:t xml:space="preserve"> في الاتحاد </w:t>
      </w:r>
      <w:r w:rsidR="007C3BBD">
        <w:rPr>
          <w:rFonts w:hint="cs"/>
          <w:rtl/>
          <w:lang w:bidi="ar-EG"/>
        </w:rPr>
        <w:t>للفترة</w:t>
      </w:r>
      <w:r w:rsidR="00B32AC8" w:rsidRPr="00B32AC8">
        <w:rPr>
          <w:rFonts w:hint="cs"/>
          <w:rtl/>
        </w:rPr>
        <w:t xml:space="preserve"> </w:t>
      </w:r>
      <w:r w:rsidR="00A21C9A" w:rsidRPr="00B32AC8">
        <w:t>2027-2024</w:t>
      </w:r>
      <w:r w:rsidR="00A21C9A" w:rsidRPr="00B32AC8">
        <w:rPr>
          <w:rtl/>
        </w:rPr>
        <w:t>.</w:t>
      </w:r>
    </w:p>
    <w:p w14:paraId="1A36CAB0" w14:textId="70BB60B6" w:rsidR="00A21C9A" w:rsidRPr="00A21C9A" w:rsidRDefault="00CC2DFD" w:rsidP="003860C5">
      <w:pPr>
        <w:pStyle w:val="enumlev1"/>
        <w:rPr>
          <w:lang w:val="ar-SA" w:bidi="ar-EG"/>
        </w:rPr>
      </w:pPr>
      <w:r w:rsidRPr="00CC2DFD">
        <w:t>-</w:t>
      </w:r>
      <w:r w:rsidRPr="00CC2DFD">
        <w:tab/>
      </w:r>
      <w:r w:rsidR="00A21C9A" w:rsidRPr="00A21C9A">
        <w:rPr>
          <w:rtl/>
        </w:rPr>
        <w:t>وافق على مؤشرات الأداء الرئيسية</w:t>
      </w:r>
      <w:r w:rsidR="007C3BBD">
        <w:rPr>
          <w:rFonts w:hint="cs"/>
          <w:rtl/>
        </w:rPr>
        <w:t> </w:t>
      </w:r>
      <w:r w:rsidR="007C3BBD">
        <w:t>(KPI)</w:t>
      </w:r>
      <w:r w:rsidR="00A21C9A" w:rsidRPr="00A21C9A">
        <w:rPr>
          <w:rtl/>
        </w:rPr>
        <w:t xml:space="preserve"> لإطار تنفيذ خطة عمل كيغالي</w:t>
      </w:r>
      <w:r w:rsidR="007C3BBD">
        <w:rPr>
          <w:rFonts w:hint="cs"/>
          <w:rtl/>
        </w:rPr>
        <w:t> </w:t>
      </w:r>
      <w:r w:rsidR="007C3BBD">
        <w:t>(KAP)</w:t>
      </w:r>
      <w:r w:rsidR="00A21C9A" w:rsidRPr="00A21C9A">
        <w:rPr>
          <w:rtl/>
        </w:rPr>
        <w:t>.</w:t>
      </w:r>
    </w:p>
    <w:p w14:paraId="430A8AB1" w14:textId="00F3A42D" w:rsidR="00A21C9A" w:rsidRPr="00A21C9A" w:rsidRDefault="00CC2DFD" w:rsidP="003860C5">
      <w:pPr>
        <w:pStyle w:val="enumlev1"/>
        <w:rPr>
          <w:lang w:val="ar-SA" w:bidi="ar-EG"/>
        </w:rPr>
      </w:pPr>
      <w:r w:rsidRPr="00CC2DFD">
        <w:t>-</w:t>
      </w:r>
      <w:r w:rsidRPr="00CC2DFD">
        <w:tab/>
      </w:r>
      <w:r w:rsidR="00A21C9A" w:rsidRPr="00A21C9A">
        <w:rPr>
          <w:rtl/>
        </w:rPr>
        <w:t>وافق على أن يواصل مكتب تنمية الاتصالات إعداد لوحات معلومات تفاعلية تفيد عن التقدُّم المحرَز في تحقيق أولويات قطاع تنمية الاتصالات.</w:t>
      </w:r>
    </w:p>
    <w:p w14:paraId="06779074" w14:textId="4A54E6E7" w:rsidR="00A21C9A" w:rsidRPr="00A21C9A" w:rsidRDefault="00CC2DFD" w:rsidP="003860C5">
      <w:pPr>
        <w:pStyle w:val="enumlev1"/>
        <w:rPr>
          <w:lang w:val="ar-SA" w:bidi="ar-EG"/>
        </w:rPr>
      </w:pPr>
      <w:r w:rsidRPr="00CC2DFD">
        <w:lastRenderedPageBreak/>
        <w:t>-</w:t>
      </w:r>
      <w:r w:rsidRPr="00CC2DFD">
        <w:tab/>
      </w:r>
      <w:r w:rsidR="00A21C9A" w:rsidRPr="00A21C9A">
        <w:rPr>
          <w:rtl/>
        </w:rPr>
        <w:t>وافق على إجراء استعراض لجميع أنشطة بناء القدرات ذات الصلة بموجب القرارات المتعلقة بالأمن السيبراني</w:t>
      </w:r>
      <w:r w:rsidR="00A21C9A" w:rsidRPr="00A21C9A">
        <w:rPr>
          <w:lang w:bidi="ar-EG"/>
        </w:rPr>
        <w:t xml:space="preserve"> </w:t>
      </w:r>
      <w:r w:rsidR="00A21C9A" w:rsidRPr="00A21C9A">
        <w:rPr>
          <w:rtl/>
        </w:rPr>
        <w:t xml:space="preserve">التي انبثقت عن أنشطة المؤتمر العالمي لتنمية الاتصالات </w:t>
      </w:r>
      <w:r w:rsidR="007C3BBD">
        <w:rPr>
          <w:rFonts w:hint="cs"/>
          <w:rtl/>
        </w:rPr>
        <w:t xml:space="preserve">لعام 2017 </w:t>
      </w:r>
      <w:r w:rsidR="00A21C9A" w:rsidRPr="00A21C9A">
        <w:rPr>
          <w:rtl/>
        </w:rPr>
        <w:t xml:space="preserve">(WTDC-17) والمؤتمر العالمي لتنمية الاتصالات </w:t>
      </w:r>
      <w:r w:rsidR="007C3BBD">
        <w:rPr>
          <w:rFonts w:hint="cs"/>
          <w:rtl/>
        </w:rPr>
        <w:t>لعام 2022 </w:t>
      </w:r>
      <w:r w:rsidR="00A21C9A" w:rsidRPr="00A21C9A">
        <w:rPr>
          <w:rtl/>
        </w:rPr>
        <w:t xml:space="preserve">(WTDC-22) المنفَّذة والمخططة في هذا المجال حتى انعقاد المؤتمر العالمي لتنمية الاتصالات </w:t>
      </w:r>
      <w:r w:rsidR="007C3BBD">
        <w:rPr>
          <w:rFonts w:hint="cs"/>
          <w:rtl/>
        </w:rPr>
        <w:t xml:space="preserve">لعام 2025 </w:t>
      </w:r>
      <w:r w:rsidR="00A21C9A" w:rsidRPr="00A21C9A">
        <w:rPr>
          <w:rtl/>
        </w:rPr>
        <w:t>(WTDC-25) والتي ستضطلع بها أمانة مكتب تنمية الاتصالات.</w:t>
      </w:r>
    </w:p>
    <w:p w14:paraId="33ED780D" w14:textId="294E737A" w:rsidR="00A21C9A" w:rsidRPr="00A21C9A" w:rsidRDefault="00CC2DFD" w:rsidP="003860C5">
      <w:pPr>
        <w:pStyle w:val="enumlev1"/>
        <w:rPr>
          <w:lang w:val="ar-SA" w:bidi="ar-EG"/>
        </w:rPr>
      </w:pPr>
      <w:r w:rsidRPr="00CC2DFD">
        <w:t>-</w:t>
      </w:r>
      <w:r w:rsidRPr="00CC2DFD">
        <w:tab/>
      </w:r>
      <w:r w:rsidR="00A21C9A" w:rsidRPr="00A21C9A">
        <w:rPr>
          <w:rtl/>
        </w:rPr>
        <w:t>أنشأ واعتمد فريقَ عمل تابعا</w:t>
      </w:r>
      <w:r w:rsidR="00CA531A">
        <w:rPr>
          <w:rFonts w:hint="cs"/>
          <w:rtl/>
        </w:rPr>
        <w:t>ً</w:t>
      </w:r>
      <w:r w:rsidR="00A21C9A" w:rsidRPr="00A21C9A">
        <w:rPr>
          <w:rtl/>
        </w:rPr>
        <w:t xml:space="preserve"> للفريق الاستشاري لتنمية الاتصالات يُعنى بتبسيط قرارات المؤتمر العالمي لتنمية الاتصالات تترأسه نائبة رئيسة الفريق الاستشاري لتنمية الاتصالات السيدة أندريا </w:t>
      </w:r>
      <w:proofErr w:type="spellStart"/>
      <w:r w:rsidR="00A21C9A" w:rsidRPr="00A21C9A">
        <w:rPr>
          <w:rtl/>
        </w:rPr>
        <w:t>مامبريم</w:t>
      </w:r>
      <w:proofErr w:type="spellEnd"/>
      <w:r w:rsidR="00A21C9A" w:rsidRPr="00A21C9A">
        <w:rPr>
          <w:rtl/>
        </w:rPr>
        <w:t xml:space="preserve"> غريبا على أن يُحدَّد نواب رئيسة الفريق لاحقاً.</w:t>
      </w:r>
    </w:p>
    <w:p w14:paraId="38235042" w14:textId="389D7635" w:rsidR="00A21C9A" w:rsidRPr="00A21C9A" w:rsidRDefault="00CC2DFD" w:rsidP="003860C5">
      <w:pPr>
        <w:pStyle w:val="enumlev1"/>
        <w:rPr>
          <w:lang w:val="ar-SA" w:bidi="ar-EG"/>
        </w:rPr>
      </w:pPr>
      <w:r w:rsidRPr="00CC2DFD">
        <w:t>-</w:t>
      </w:r>
      <w:r w:rsidRPr="00CC2DFD">
        <w:tab/>
      </w:r>
      <w:r w:rsidR="00A21C9A" w:rsidRPr="00A21C9A">
        <w:rPr>
          <w:rtl/>
        </w:rPr>
        <w:t>أنشأ فريقَ عمل تابعا</w:t>
      </w:r>
      <w:r w:rsidR="00CA531A">
        <w:rPr>
          <w:rFonts w:hint="cs"/>
          <w:rtl/>
        </w:rPr>
        <w:t>ً</w:t>
      </w:r>
      <w:r w:rsidR="00A21C9A" w:rsidRPr="00A21C9A">
        <w:rPr>
          <w:rtl/>
        </w:rPr>
        <w:t xml:space="preserve"> للفريق الاستشاري لتنمية الاتصالات يُعنى بمسائل قطاع تنمية الاتصالات المستقبلية يترأسه الدكتور أحمد رضا شرفات من إيران، على أن يُحدَّد نواب الرئيس ويبدأ العمل في وقت لاحق بعد الاجتماعات القادمة للجنتَيْ الدراسات التي ستُعقد في أكتوبر - نوفمبر 2023.</w:t>
      </w:r>
    </w:p>
    <w:p w14:paraId="3DCABD08" w14:textId="2DD7117C" w:rsidR="00A21C9A" w:rsidRPr="00A21C9A" w:rsidRDefault="00A21C9A" w:rsidP="00A21C9A">
      <w:pPr>
        <w:rPr>
          <w:rtl/>
        </w:rPr>
      </w:pPr>
      <w:r w:rsidRPr="00A21C9A">
        <w:rPr>
          <w:rtl/>
        </w:rPr>
        <w:t xml:space="preserve">ويمكن الاطلاع على التقرير الكامل للاجتماع باللغات الرسمية الست للاتحاد على هذا </w:t>
      </w:r>
      <w:hyperlink r:id="rId21" w:history="1">
        <w:r w:rsidRPr="00A21C9A">
          <w:rPr>
            <w:rStyle w:val="Hyperlink"/>
            <w:rtl/>
          </w:rPr>
          <w:t>الرابط</w:t>
        </w:r>
      </w:hyperlink>
      <w:r w:rsidRPr="00A21C9A">
        <w:rPr>
          <w:rtl/>
        </w:rPr>
        <w:t xml:space="preserve">، ويمكن الاطلاع على أبرز النقاط </w:t>
      </w:r>
      <w:hyperlink r:id="rId22" w:history="1">
        <w:r w:rsidRPr="00A21C9A">
          <w:rPr>
            <w:rStyle w:val="Hyperlink"/>
            <w:rtl/>
          </w:rPr>
          <w:t>هنا</w:t>
        </w:r>
      </w:hyperlink>
      <w:r w:rsidRPr="00A21C9A">
        <w:rPr>
          <w:rtl/>
        </w:rPr>
        <w:t>.</w:t>
      </w:r>
    </w:p>
    <w:p w14:paraId="3A55CB77" w14:textId="77777777" w:rsidR="00A21C9A" w:rsidRPr="00A21C9A" w:rsidRDefault="00A21C9A" w:rsidP="00151649">
      <w:pPr>
        <w:pStyle w:val="Heading2"/>
        <w:rPr>
          <w:lang w:val="ar-SA" w:bidi="ar-EG"/>
        </w:rPr>
      </w:pPr>
      <w:bookmarkStart w:id="26" w:name="_Toc482300239"/>
      <w:bookmarkStart w:id="27" w:name="_Toc196815669"/>
      <w:bookmarkStart w:id="28" w:name="_Toc197376788"/>
      <w:bookmarkStart w:id="29" w:name="_Toc197377223"/>
      <w:bookmarkStart w:id="30" w:name="_Toc197377280"/>
      <w:r w:rsidRPr="00A21C9A">
        <w:rPr>
          <w:rtl/>
        </w:rPr>
        <w:t>الاجتماع الحادي والثلاثون للفريق الاستشاري لتنمية الاتصالات</w:t>
      </w:r>
      <w:bookmarkEnd w:id="26"/>
      <w:bookmarkEnd w:id="27"/>
      <w:bookmarkEnd w:id="28"/>
      <w:bookmarkEnd w:id="29"/>
      <w:bookmarkEnd w:id="30"/>
    </w:p>
    <w:p w14:paraId="086B5B44" w14:textId="77777777" w:rsidR="00A21C9A" w:rsidRPr="00A21C9A" w:rsidRDefault="00A21C9A" w:rsidP="007C3BBD">
      <w:pPr>
        <w:pStyle w:val="Figure"/>
      </w:pPr>
      <w:r w:rsidRPr="00A21C9A">
        <w:drawing>
          <wp:inline distT="0" distB="0" distL="0" distR="0" wp14:anchorId="5672B90A" wp14:editId="0A3191B3">
            <wp:extent cx="6120765" cy="2476500"/>
            <wp:effectExtent l="0" t="0" r="0" b="0"/>
            <wp:docPr id="147462796" name="Picture 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2796" name="Picture 4" descr="A group of people posing for a photo&#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2476500"/>
                    </a:xfrm>
                    <a:prstGeom prst="rect">
                      <a:avLst/>
                    </a:prstGeom>
                    <a:noFill/>
                    <a:ln>
                      <a:noFill/>
                    </a:ln>
                  </pic:spPr>
                </pic:pic>
              </a:graphicData>
            </a:graphic>
          </wp:inline>
        </w:drawing>
      </w:r>
    </w:p>
    <w:p w14:paraId="1998FAAD" w14:textId="479ACED9" w:rsidR="00A21C9A" w:rsidRPr="00FF0F6B" w:rsidRDefault="003860C5" w:rsidP="00FF0F6B">
      <w:pPr>
        <w:pStyle w:val="enumlev1"/>
        <w:rPr>
          <w:b/>
          <w:bCs/>
          <w:i/>
          <w:iCs/>
          <w:lang w:val="ar-SA" w:bidi="ar-EG"/>
        </w:rPr>
      </w:pPr>
      <w:r>
        <w:rPr>
          <w:rFonts w:hint="cs"/>
          <w:b/>
          <w:bCs/>
          <w:i/>
          <w:iCs/>
          <w:rtl/>
        </w:rPr>
        <w:t> </w:t>
      </w:r>
      <w:r w:rsidR="00A21C9A" w:rsidRPr="00FF0F6B">
        <w:rPr>
          <w:b/>
          <w:bCs/>
          <w:i/>
          <w:iCs/>
          <w:rtl/>
        </w:rPr>
        <w:t>أ</w:t>
      </w:r>
      <w:r>
        <w:rPr>
          <w:rFonts w:hint="cs"/>
          <w:b/>
          <w:bCs/>
          <w:i/>
          <w:iCs/>
          <w:rtl/>
        </w:rPr>
        <w:t> </w:t>
      </w:r>
      <w:r w:rsidR="00A21C9A" w:rsidRPr="00FF0F6B">
        <w:rPr>
          <w:b/>
          <w:bCs/>
          <w:i/>
          <w:iCs/>
          <w:rtl/>
        </w:rPr>
        <w:t>)</w:t>
      </w:r>
      <w:r w:rsidR="004C3023" w:rsidRPr="00FF0F6B">
        <w:rPr>
          <w:b/>
          <w:bCs/>
          <w:i/>
          <w:iCs/>
        </w:rPr>
        <w:tab/>
      </w:r>
      <w:r w:rsidR="00A21C9A" w:rsidRPr="00FF0F6B">
        <w:rPr>
          <w:b/>
          <w:bCs/>
          <w:i/>
          <w:iCs/>
          <w:rtl/>
        </w:rPr>
        <w:t>عرض عام</w:t>
      </w:r>
    </w:p>
    <w:p w14:paraId="1CD57074" w14:textId="72C9DD2A" w:rsidR="00A21C9A" w:rsidRPr="00A21C9A" w:rsidRDefault="00A21C9A" w:rsidP="00A21C9A">
      <w:pPr>
        <w:rPr>
          <w:lang w:val="ar-SA" w:bidi="ar-EG"/>
        </w:rPr>
      </w:pPr>
      <w:r w:rsidRPr="00A21C9A">
        <w:rPr>
          <w:rtl/>
        </w:rPr>
        <w:t>عقد الاجتماع الحادي والثلاثون للفريق الاستشاري لتنمية الاتصالات (TDAG-24) حضوريا</w:t>
      </w:r>
      <w:r w:rsidR="004E4653">
        <w:rPr>
          <w:rFonts w:hint="cs"/>
          <w:rtl/>
        </w:rPr>
        <w:t>ً</w:t>
      </w:r>
      <w:r w:rsidRPr="00A21C9A">
        <w:rPr>
          <w:rtl/>
        </w:rPr>
        <w:t xml:space="preserve"> في جنيف، في مقر الاتحاد، في الفترة من 20 إلى 23 مايو 2024. وخلال اجتماع الفريق الاستشاري هذا، تسنى للأعضاء، بالاستعانة بمختلف الوثائق والتقارير المقدمة من الأمانة، تقييم مدى توافق تنفيذ خطة عمل كيغالي (</w:t>
      </w:r>
      <w:r w:rsidRPr="00A21C9A">
        <w:rPr>
          <w:lang w:bidi="ar-EG"/>
        </w:rPr>
        <w:t>KAP</w:t>
      </w:r>
      <w:r w:rsidRPr="00A21C9A">
        <w:rPr>
          <w:rtl/>
        </w:rPr>
        <w:t xml:space="preserve">) مع الخطة الاستراتيجية للاتحاد. وعُرضت على اجتماع الفريق الاستشاري لعام </w:t>
      </w:r>
      <w:r w:rsidR="007C3BBD">
        <w:t>2024</w:t>
      </w:r>
      <w:r w:rsidRPr="00A21C9A">
        <w:rPr>
          <w:rtl/>
        </w:rPr>
        <w:t xml:space="preserve"> (TDAG-24) تقارير بشأن التقدم المحرز في مختلف المنتديات الإقليمية للتنمية التي عُقدت منذ اجتماعه الأخير، بالإضافة إلى العديد من المبادرات التي انطلق العمل فيها والشراكات التي أُبرِمت. وناقش اجتماع الفريق الاستشاري لتنمية الاتصالات لعام </w:t>
      </w:r>
      <w:r w:rsidR="004A5546">
        <w:t>2024</w:t>
      </w:r>
      <w:r w:rsidRPr="00A21C9A">
        <w:rPr>
          <w:rtl/>
        </w:rPr>
        <w:t xml:space="preserve"> (TDAG-24) أيضا</w:t>
      </w:r>
      <w:r w:rsidR="004E4653">
        <w:rPr>
          <w:rFonts w:hint="cs"/>
          <w:rtl/>
        </w:rPr>
        <w:t>ً</w:t>
      </w:r>
      <w:r w:rsidRPr="00A21C9A">
        <w:rPr>
          <w:rtl/>
        </w:rPr>
        <w:t xml:space="preserve"> الأعمال التحضيرية للمؤتمر العالمي لتنمية الاتصالات لعام</w:t>
      </w:r>
      <w:r w:rsidR="004A5546">
        <w:rPr>
          <w:rFonts w:hint="cs"/>
          <w:rtl/>
        </w:rPr>
        <w:t> </w:t>
      </w:r>
      <w:r w:rsidRPr="00A21C9A">
        <w:rPr>
          <w:rtl/>
        </w:rPr>
        <w:t>2025</w:t>
      </w:r>
      <w:r w:rsidR="004A5546">
        <w:rPr>
          <w:rFonts w:hint="eastAsia"/>
          <w:rtl/>
        </w:rPr>
        <w:t> </w:t>
      </w:r>
      <w:r w:rsidRPr="00A21C9A">
        <w:rPr>
          <w:rtl/>
        </w:rPr>
        <w:t>(WTDC-25) واتخذ قرارا</w:t>
      </w:r>
      <w:r w:rsidR="004E4653">
        <w:rPr>
          <w:rFonts w:hint="cs"/>
          <w:rtl/>
        </w:rPr>
        <w:t>ً</w:t>
      </w:r>
      <w:r w:rsidRPr="00A21C9A">
        <w:rPr>
          <w:rtl/>
        </w:rPr>
        <w:t xml:space="preserve"> بشأنها.</w:t>
      </w:r>
    </w:p>
    <w:p w14:paraId="4347CF0F" w14:textId="453698CE" w:rsidR="00A21C9A" w:rsidRPr="00B905AB" w:rsidRDefault="00A21C9A" w:rsidP="00A21C9A">
      <w:pPr>
        <w:rPr>
          <w:spacing w:val="-2"/>
          <w:lang w:val="ar-SA" w:bidi="ar-EG"/>
        </w:rPr>
      </w:pPr>
      <w:r w:rsidRPr="00B32AC8">
        <w:rPr>
          <w:spacing w:val="-2"/>
          <w:rtl/>
        </w:rPr>
        <w:t>وعقب إنشاء فريقي عمل تابعين للفريق الاستشاري لتنمية الاتصالات بشأن: تبسيط القرارات (</w:t>
      </w:r>
      <w:r w:rsidRPr="00B32AC8">
        <w:rPr>
          <w:spacing w:val="-2"/>
          <w:lang w:bidi="ar-EG"/>
        </w:rPr>
        <w:t>TDAG-WG-SR</w:t>
      </w:r>
      <w:r w:rsidRPr="00B32AC8">
        <w:rPr>
          <w:spacing w:val="-2"/>
          <w:rtl/>
        </w:rPr>
        <w:t>) وبشأن مستقبل مسائل لجان الدراسات (</w:t>
      </w:r>
      <w:r w:rsidRPr="00B32AC8">
        <w:rPr>
          <w:spacing w:val="-2"/>
          <w:lang w:bidi="ar-EG"/>
        </w:rPr>
        <w:t>TDAG-WG-</w:t>
      </w:r>
      <w:proofErr w:type="spellStart"/>
      <w:r w:rsidRPr="00B32AC8">
        <w:rPr>
          <w:spacing w:val="-2"/>
          <w:lang w:bidi="ar-EG"/>
        </w:rPr>
        <w:t>futureSGQ</w:t>
      </w:r>
      <w:proofErr w:type="spellEnd"/>
      <w:r w:rsidRPr="00B32AC8">
        <w:rPr>
          <w:spacing w:val="-2"/>
          <w:rtl/>
        </w:rPr>
        <w:t>) خلال الاجتماع الثلاثين للفريق الاستشاري لتنمية الاتصالات (TDAG-23)،</w:t>
      </w:r>
      <w:r w:rsidRPr="00A21C9A">
        <w:rPr>
          <w:rtl/>
        </w:rPr>
        <w:t xml:space="preserve"> </w:t>
      </w:r>
      <w:r w:rsidRPr="00B905AB">
        <w:rPr>
          <w:spacing w:val="-2"/>
          <w:rtl/>
        </w:rPr>
        <w:t>الذي عقد في جنيف في الفترة من 19 إلى 23 يونيو 2023، قدم رئيسا هذين الفريقين تقريرا</w:t>
      </w:r>
      <w:r w:rsidR="004E4653">
        <w:rPr>
          <w:rFonts w:hint="cs"/>
          <w:spacing w:val="-2"/>
          <w:rtl/>
        </w:rPr>
        <w:t>ً</w:t>
      </w:r>
      <w:r w:rsidRPr="00B905AB">
        <w:rPr>
          <w:spacing w:val="-2"/>
          <w:rtl/>
        </w:rPr>
        <w:t xml:space="preserve"> عن التقدم المحرز فيما يتعلق بعملهما.</w:t>
      </w:r>
    </w:p>
    <w:p w14:paraId="34DF3FC7" w14:textId="554F8650" w:rsidR="00A21C9A" w:rsidRPr="00FF0F6B" w:rsidRDefault="00A21C9A" w:rsidP="004A5546">
      <w:pPr>
        <w:pStyle w:val="enumlev1"/>
        <w:keepNext/>
        <w:rPr>
          <w:b/>
          <w:bCs/>
          <w:i/>
          <w:iCs/>
          <w:lang w:val="ar-SA" w:bidi="ar-EG"/>
        </w:rPr>
      </w:pPr>
      <w:r w:rsidRPr="00FF0F6B">
        <w:rPr>
          <w:b/>
          <w:bCs/>
          <w:i/>
          <w:iCs/>
          <w:rtl/>
        </w:rPr>
        <w:lastRenderedPageBreak/>
        <w:t>ب)</w:t>
      </w:r>
      <w:r w:rsidR="004C3023" w:rsidRPr="00FF0F6B">
        <w:rPr>
          <w:b/>
          <w:bCs/>
          <w:i/>
          <w:iCs/>
        </w:rPr>
        <w:tab/>
      </w:r>
      <w:r w:rsidRPr="00FF0F6B">
        <w:rPr>
          <w:b/>
          <w:bCs/>
          <w:i/>
          <w:iCs/>
          <w:rtl/>
        </w:rPr>
        <w:t>المشاركون</w:t>
      </w:r>
    </w:p>
    <w:p w14:paraId="739E7A26" w14:textId="77777777" w:rsidR="00A21C9A" w:rsidRPr="00A21C9A" w:rsidRDefault="00A21C9A" w:rsidP="004A5546">
      <w:pPr>
        <w:keepNext/>
        <w:rPr>
          <w:lang w:val="ar-SA" w:bidi="ar-EG"/>
        </w:rPr>
      </w:pPr>
      <w:r w:rsidRPr="00A21C9A">
        <w:rPr>
          <w:rtl/>
        </w:rPr>
        <w:t>يعرض الرسم البياني التالي توزيع المشاركين بحسب الفئة:</w:t>
      </w:r>
    </w:p>
    <w:p w14:paraId="04593756" w14:textId="78EE6E8B" w:rsidR="00A21C9A" w:rsidRPr="00A21C9A" w:rsidRDefault="00C20563" w:rsidP="004A5546">
      <w:pPr>
        <w:pStyle w:val="Figure"/>
      </w:pPr>
      <w:r>
        <w:drawing>
          <wp:inline distT="0" distB="0" distL="0" distR="0" wp14:anchorId="13911CF1" wp14:editId="39FBBD48">
            <wp:extent cx="6115685" cy="3277870"/>
            <wp:effectExtent l="0" t="0" r="0" b="0"/>
            <wp:docPr id="14741468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685" cy="3277870"/>
                    </a:xfrm>
                    <a:prstGeom prst="rect">
                      <a:avLst/>
                    </a:prstGeom>
                    <a:noFill/>
                    <a:ln>
                      <a:noFill/>
                    </a:ln>
                  </pic:spPr>
                </pic:pic>
              </a:graphicData>
            </a:graphic>
          </wp:inline>
        </w:drawing>
      </w:r>
    </w:p>
    <w:p w14:paraId="6DAC9E3A" w14:textId="77777777" w:rsidR="00A21C9A" w:rsidRPr="00A21C9A" w:rsidRDefault="00A21C9A" w:rsidP="004A5546">
      <w:pPr>
        <w:spacing w:before="240"/>
        <w:rPr>
          <w:lang w:val="ar-SA" w:bidi="ar-EG"/>
        </w:rPr>
      </w:pPr>
      <w:r w:rsidRPr="00A21C9A">
        <w:rPr>
          <w:rtl/>
        </w:rPr>
        <w:t>يعرض الرسم البياني التالي توزيع المشاركين بحسب المنطقة:</w:t>
      </w:r>
    </w:p>
    <w:p w14:paraId="03E93225" w14:textId="68C1C194" w:rsidR="00C20563" w:rsidRPr="00A21C9A" w:rsidRDefault="00C20563" w:rsidP="004A5546">
      <w:pPr>
        <w:pStyle w:val="Figure"/>
      </w:pPr>
      <w:r>
        <w:drawing>
          <wp:inline distT="0" distB="0" distL="0" distR="0" wp14:anchorId="1C1F77C9" wp14:editId="5A20DE44">
            <wp:extent cx="6115685" cy="3218180"/>
            <wp:effectExtent l="0" t="0" r="0" b="1270"/>
            <wp:docPr id="102632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685" cy="3218180"/>
                    </a:xfrm>
                    <a:prstGeom prst="rect">
                      <a:avLst/>
                    </a:prstGeom>
                    <a:noFill/>
                    <a:ln>
                      <a:noFill/>
                    </a:ln>
                  </pic:spPr>
                </pic:pic>
              </a:graphicData>
            </a:graphic>
          </wp:inline>
        </w:drawing>
      </w:r>
    </w:p>
    <w:p w14:paraId="1A1EE229" w14:textId="77777777" w:rsidR="00A21C9A" w:rsidRPr="00A21C9A" w:rsidRDefault="00A21C9A" w:rsidP="007C3BBD">
      <w:pPr>
        <w:keepNext/>
        <w:rPr>
          <w:lang w:val="ar-SA" w:bidi="ar-EG"/>
        </w:rPr>
      </w:pPr>
      <w:r w:rsidRPr="00A21C9A">
        <w:rPr>
          <w:rtl/>
        </w:rPr>
        <w:lastRenderedPageBreak/>
        <w:t>يعرض الرسم البياني التالي توزيع المشاركين بحسب نوع الجنس:</w:t>
      </w:r>
    </w:p>
    <w:p w14:paraId="2F5D38AD" w14:textId="50C01F0E" w:rsidR="00C20563" w:rsidRPr="00A21C9A" w:rsidRDefault="00C20563" w:rsidP="004A5546">
      <w:pPr>
        <w:pStyle w:val="Figure"/>
      </w:pPr>
      <w:r>
        <w:drawing>
          <wp:inline distT="0" distB="0" distL="0" distR="0" wp14:anchorId="4CFCB7A4" wp14:editId="7A3EA801">
            <wp:extent cx="6115685" cy="3253740"/>
            <wp:effectExtent l="0" t="0" r="0" b="3810"/>
            <wp:docPr id="6721772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685" cy="3253740"/>
                    </a:xfrm>
                    <a:prstGeom prst="rect">
                      <a:avLst/>
                    </a:prstGeom>
                    <a:noFill/>
                    <a:ln>
                      <a:noFill/>
                    </a:ln>
                  </pic:spPr>
                </pic:pic>
              </a:graphicData>
            </a:graphic>
          </wp:inline>
        </w:drawing>
      </w:r>
    </w:p>
    <w:p w14:paraId="2233F1EE" w14:textId="51540130" w:rsidR="00A21C9A" w:rsidRPr="00FF0F6B" w:rsidRDefault="00A21C9A" w:rsidP="00FF0F6B">
      <w:pPr>
        <w:pStyle w:val="enumlev1"/>
        <w:rPr>
          <w:b/>
          <w:bCs/>
          <w:i/>
          <w:iCs/>
          <w:lang w:val="ar-SA" w:bidi="ar-EG"/>
        </w:rPr>
      </w:pPr>
      <w:r w:rsidRPr="00FF0F6B">
        <w:rPr>
          <w:b/>
          <w:bCs/>
          <w:i/>
          <w:iCs/>
          <w:rtl/>
        </w:rPr>
        <w:t>ج)</w:t>
      </w:r>
      <w:r w:rsidR="004C3023" w:rsidRPr="00FF0F6B">
        <w:rPr>
          <w:b/>
          <w:bCs/>
          <w:i/>
          <w:iCs/>
        </w:rPr>
        <w:tab/>
      </w:r>
      <w:r w:rsidRPr="00FF0F6B">
        <w:rPr>
          <w:b/>
          <w:bCs/>
          <w:i/>
          <w:iCs/>
          <w:rtl/>
        </w:rPr>
        <w:t>الوثائق</w:t>
      </w:r>
    </w:p>
    <w:p w14:paraId="3DD4F461" w14:textId="77777777" w:rsidR="00A21C9A" w:rsidRPr="00A21C9A" w:rsidRDefault="00A21C9A" w:rsidP="00A21C9A">
      <w:pPr>
        <w:rPr>
          <w:lang w:val="ar-SA" w:bidi="ar-EG"/>
        </w:rPr>
      </w:pPr>
      <w:r w:rsidRPr="00A21C9A">
        <w:rPr>
          <w:rtl/>
        </w:rPr>
        <w:t>يعرض الرسم البياني التالي توزيع عدد الوثائق بحسب فئتها:</w:t>
      </w:r>
    </w:p>
    <w:p w14:paraId="004A643B" w14:textId="7447A779" w:rsidR="00C20563" w:rsidRPr="00A21C9A" w:rsidRDefault="00C20563" w:rsidP="004A5546">
      <w:pPr>
        <w:pStyle w:val="Figure"/>
      </w:pPr>
      <w:r>
        <w:drawing>
          <wp:inline distT="0" distB="0" distL="0" distR="0" wp14:anchorId="7293A4D6" wp14:editId="337CE9C4">
            <wp:extent cx="6115685" cy="3265805"/>
            <wp:effectExtent l="0" t="0" r="0" b="0"/>
            <wp:docPr id="367272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685" cy="3265805"/>
                    </a:xfrm>
                    <a:prstGeom prst="rect">
                      <a:avLst/>
                    </a:prstGeom>
                    <a:noFill/>
                    <a:ln>
                      <a:noFill/>
                    </a:ln>
                  </pic:spPr>
                </pic:pic>
              </a:graphicData>
            </a:graphic>
          </wp:inline>
        </w:drawing>
      </w:r>
    </w:p>
    <w:p w14:paraId="532C5189" w14:textId="18FE45AF" w:rsidR="00A21C9A" w:rsidRPr="00FF0F6B" w:rsidRDefault="00A21C9A" w:rsidP="00FF0F6B">
      <w:pPr>
        <w:pStyle w:val="enumlev1"/>
        <w:rPr>
          <w:b/>
          <w:bCs/>
          <w:i/>
          <w:iCs/>
          <w:lang w:val="ar-SA" w:bidi="ar-EG"/>
        </w:rPr>
      </w:pPr>
      <w:r w:rsidRPr="00FF0F6B">
        <w:rPr>
          <w:b/>
          <w:bCs/>
          <w:i/>
          <w:iCs/>
          <w:rtl/>
        </w:rPr>
        <w:t>د</w:t>
      </w:r>
      <w:r w:rsidR="003860C5">
        <w:rPr>
          <w:rFonts w:hint="cs"/>
          <w:b/>
          <w:bCs/>
          <w:i/>
          <w:iCs/>
          <w:rtl/>
        </w:rPr>
        <w:t> </w:t>
      </w:r>
      <w:r w:rsidRPr="00FF0F6B">
        <w:rPr>
          <w:b/>
          <w:bCs/>
          <w:i/>
          <w:iCs/>
          <w:rtl/>
        </w:rPr>
        <w:t>)</w:t>
      </w:r>
      <w:r w:rsidR="004C3023" w:rsidRPr="00FF0F6B">
        <w:rPr>
          <w:b/>
          <w:bCs/>
          <w:i/>
          <w:iCs/>
        </w:rPr>
        <w:tab/>
      </w:r>
      <w:r w:rsidRPr="00FF0F6B">
        <w:rPr>
          <w:b/>
          <w:bCs/>
          <w:i/>
          <w:iCs/>
          <w:rtl/>
        </w:rPr>
        <w:t>نتائج الاجتماع الحادي والثلاثين للفريق الاستشاري لتنمية الاتصالات</w:t>
      </w:r>
    </w:p>
    <w:p w14:paraId="6640CBD6" w14:textId="55DAE3AC" w:rsidR="00A21C9A" w:rsidRPr="00A21C9A" w:rsidRDefault="00A21C9A" w:rsidP="00A21C9A">
      <w:pPr>
        <w:rPr>
          <w:lang w:val="ar-SA" w:bidi="ar-EG"/>
        </w:rPr>
      </w:pPr>
      <w:r w:rsidRPr="004A5546">
        <w:rPr>
          <w:rtl/>
        </w:rPr>
        <w:t xml:space="preserve">ناقش الفريق الاستشاري لتنمية الاتصالات لعام </w:t>
      </w:r>
      <w:r w:rsidR="004A5546" w:rsidRPr="004A5546">
        <w:t>2024</w:t>
      </w:r>
      <w:r w:rsidRPr="004A5546">
        <w:rPr>
          <w:rtl/>
        </w:rPr>
        <w:t xml:space="preserve"> (TDAG-24) الأوجه المختلفة للتحول الرقمي والتخطيط الاستراتيجي والشمولية في إطار قطاع تنمية الاتصالات، وتناول إنجازات مكتب تنمية الاتصالات التالية:</w:t>
      </w:r>
    </w:p>
    <w:p w14:paraId="5ED8AD21" w14:textId="46376427" w:rsidR="00A21C9A" w:rsidRPr="00A21C9A" w:rsidRDefault="00151649" w:rsidP="003860C5">
      <w:pPr>
        <w:pStyle w:val="enumlev1"/>
        <w:rPr>
          <w:lang w:val="ar-SA" w:bidi="ar-EG"/>
        </w:rPr>
      </w:pPr>
      <w:r w:rsidRPr="00151649">
        <w:t>-</w:t>
      </w:r>
      <w:r w:rsidRPr="00151649">
        <w:tab/>
      </w:r>
      <w:r w:rsidR="00A21C9A" w:rsidRPr="00A21C9A">
        <w:rPr>
          <w:rtl/>
        </w:rPr>
        <w:t>إحراز تقدم كبير في تنفيذ خطة عمل كيغالي التي تهدف إلى تعزيز التوصيلية الرقمية وسد الفجوة الرقمية.</w:t>
      </w:r>
    </w:p>
    <w:p w14:paraId="3976A368" w14:textId="0D2C0921" w:rsidR="00A21C9A" w:rsidRPr="00A21C9A" w:rsidRDefault="00151649" w:rsidP="003860C5">
      <w:pPr>
        <w:pStyle w:val="enumlev1"/>
        <w:rPr>
          <w:lang w:val="ar-SA" w:bidi="ar-EG"/>
        </w:rPr>
      </w:pPr>
      <w:r w:rsidRPr="00151649">
        <w:t>-</w:t>
      </w:r>
      <w:r w:rsidRPr="00151649">
        <w:tab/>
      </w:r>
      <w:r w:rsidR="00A21C9A" w:rsidRPr="00A21C9A">
        <w:rPr>
          <w:rtl/>
        </w:rPr>
        <w:t xml:space="preserve">إحراز تقدم في مشاريع التوصيلية الرقمية الأمر الذي أدى إلى تحسين النفاذ إلى الخدمات الرقمية في المناطق </w:t>
      </w:r>
      <w:r w:rsidR="00836632">
        <w:rPr>
          <w:rFonts w:hint="cs"/>
          <w:rtl/>
        </w:rPr>
        <w:t>شحيحة الخدمات</w:t>
      </w:r>
      <w:r w:rsidR="00A21C9A" w:rsidRPr="00A21C9A">
        <w:rPr>
          <w:rtl/>
        </w:rPr>
        <w:t xml:space="preserve"> و</w:t>
      </w:r>
      <w:r w:rsidR="00836632">
        <w:rPr>
          <w:rFonts w:hint="cs"/>
          <w:rtl/>
        </w:rPr>
        <w:t xml:space="preserve">المناطق </w:t>
      </w:r>
      <w:r w:rsidR="00A21C9A" w:rsidRPr="00A21C9A">
        <w:rPr>
          <w:rtl/>
        </w:rPr>
        <w:t>النائية.</w:t>
      </w:r>
    </w:p>
    <w:p w14:paraId="17678D26" w14:textId="46E551EA" w:rsidR="00A21C9A" w:rsidRPr="00A21C9A" w:rsidRDefault="00151649" w:rsidP="003860C5">
      <w:pPr>
        <w:pStyle w:val="enumlev1"/>
        <w:rPr>
          <w:lang w:val="ar-SA" w:bidi="ar-EG"/>
        </w:rPr>
      </w:pPr>
      <w:r w:rsidRPr="00151649">
        <w:lastRenderedPageBreak/>
        <w:t>-</w:t>
      </w:r>
      <w:r w:rsidRPr="00151649">
        <w:tab/>
      </w:r>
      <w:r w:rsidR="00A21C9A" w:rsidRPr="00A21C9A">
        <w:rPr>
          <w:rtl/>
        </w:rPr>
        <w:t>حشد الموارد على النحو المذكور أعلاه لدعم مبادرات التحول الرقمي المهمة التي تضمنت تأمين التمويل وتكوين شراكات استراتيجية مع الدول الأعضاء وكيانات القطاع الخاص والمنظمات الدولية.</w:t>
      </w:r>
    </w:p>
    <w:p w14:paraId="7A9E9F67" w14:textId="2CE8B01A" w:rsidR="00A21C9A" w:rsidRPr="00A21C9A" w:rsidRDefault="00151649" w:rsidP="003860C5">
      <w:pPr>
        <w:pStyle w:val="enumlev1"/>
        <w:rPr>
          <w:lang w:val="ar-SA" w:bidi="ar-EG"/>
        </w:rPr>
      </w:pPr>
      <w:r w:rsidRPr="00151649">
        <w:t>-</w:t>
      </w:r>
      <w:r w:rsidRPr="00151649">
        <w:tab/>
      </w:r>
      <w:r w:rsidR="00A21C9A" w:rsidRPr="00A21C9A">
        <w:rPr>
          <w:rtl/>
        </w:rPr>
        <w:t>تكثيف الجهود في مجال بناء قدرات أصحاب المصلحة وتدريبهم على المهارات الرقمية في مختلف المناطق.</w:t>
      </w:r>
    </w:p>
    <w:p w14:paraId="32561FE4" w14:textId="5B867342" w:rsidR="00A21C9A" w:rsidRPr="00A21C9A" w:rsidRDefault="00151649" w:rsidP="003860C5">
      <w:pPr>
        <w:pStyle w:val="enumlev1"/>
        <w:rPr>
          <w:lang w:val="ar-SA" w:bidi="ar-EG"/>
        </w:rPr>
      </w:pPr>
      <w:r w:rsidRPr="00151649">
        <w:t>-</w:t>
      </w:r>
      <w:r w:rsidRPr="00151649">
        <w:tab/>
      </w:r>
      <w:r w:rsidR="00A21C9A" w:rsidRPr="00A21C9A">
        <w:rPr>
          <w:rtl/>
        </w:rPr>
        <w:t>إقامة حلول وشراكات مبتكرة لتطوير وتنفيذ حلول متطورة تعالج تحديات التحول الرقمي.</w:t>
      </w:r>
    </w:p>
    <w:p w14:paraId="2D122FD7" w14:textId="66C5B79F" w:rsidR="00A21C9A" w:rsidRPr="00A21C9A" w:rsidRDefault="00151649" w:rsidP="003860C5">
      <w:pPr>
        <w:pStyle w:val="enumlev1"/>
        <w:rPr>
          <w:lang w:val="ar-SA" w:bidi="ar-EG"/>
        </w:rPr>
      </w:pPr>
      <w:r w:rsidRPr="00151649">
        <w:t>-</w:t>
      </w:r>
      <w:r w:rsidRPr="00151649">
        <w:tab/>
      </w:r>
      <w:r w:rsidR="00A21C9A" w:rsidRPr="00A21C9A">
        <w:rPr>
          <w:rtl/>
        </w:rPr>
        <w:t>تنفيذ مبادرات مؤثرة، تؤتي فوائد ملموسة في المناطق، بما في ذلك المشاريع المتعلقة بإدارة المخلفات الإلكترونية، وأنظمة الإنذار المبكر، ورسم خرائط البنية التحتية للنطاق العريض.</w:t>
      </w:r>
    </w:p>
    <w:p w14:paraId="2DC225EC" w14:textId="77777777" w:rsidR="00A21C9A" w:rsidRPr="00A21C9A" w:rsidRDefault="00A21C9A" w:rsidP="00A21C9A">
      <w:pPr>
        <w:rPr>
          <w:lang w:val="ar-SA" w:bidi="ar-EG"/>
        </w:rPr>
      </w:pPr>
      <w:r w:rsidRPr="00A21C9A">
        <w:rPr>
          <w:rtl/>
        </w:rPr>
        <w:t>وشملت النتائج الأخرى ما يلي:</w:t>
      </w:r>
    </w:p>
    <w:p w14:paraId="0C3587E8" w14:textId="0A9C6C38" w:rsidR="00A21C9A" w:rsidRPr="00A21C9A" w:rsidRDefault="00B32AC8" w:rsidP="003860C5">
      <w:pPr>
        <w:pStyle w:val="enumlev1"/>
        <w:rPr>
          <w:lang w:val="ar-SA" w:bidi="ar-EG"/>
        </w:rPr>
      </w:pPr>
      <w:r w:rsidRPr="00B32AC8">
        <w:t>-</w:t>
      </w:r>
      <w:r w:rsidRPr="00B32AC8">
        <w:tab/>
      </w:r>
      <w:r w:rsidR="00A21C9A" w:rsidRPr="00A21C9A">
        <w:rPr>
          <w:rtl/>
        </w:rPr>
        <w:t>أيد اجتماع الفريق الاستشاري لتنمية الاتصالات  لعام 2024 (TDAG-24) مشروع جدول أعمال المؤتمر العالمي لتنمية الاتصالات</w:t>
      </w:r>
      <w:r w:rsidR="00836632">
        <w:rPr>
          <w:rFonts w:hint="cs"/>
          <w:rtl/>
        </w:rPr>
        <w:t xml:space="preserve"> لعام 2025</w:t>
      </w:r>
      <w:r w:rsidR="00A21C9A" w:rsidRPr="00A21C9A">
        <w:rPr>
          <w:rtl/>
        </w:rPr>
        <w:t xml:space="preserve">، وعين السيدة بلانكا </w:t>
      </w:r>
      <w:proofErr w:type="spellStart"/>
      <w:r w:rsidR="00A21C9A" w:rsidRPr="00A21C9A">
        <w:rPr>
          <w:rtl/>
        </w:rPr>
        <w:t>غونزاليس</w:t>
      </w:r>
      <w:proofErr w:type="spellEnd"/>
      <w:r w:rsidR="00A21C9A" w:rsidRPr="00A21C9A">
        <w:rPr>
          <w:rtl/>
        </w:rPr>
        <w:t xml:space="preserve"> (إسبانيا) والسيدة شهد </w:t>
      </w:r>
      <w:r w:rsidR="00A21C9A" w:rsidRPr="00974789">
        <w:rPr>
          <w:spacing w:val="-2"/>
          <w:rtl/>
        </w:rPr>
        <w:t>البلوي (المملكة العربية السعودية) ممثلتين لقطاع تنمية الاتصالات في فريق التنسيق بين القطاعات (</w:t>
      </w:r>
      <w:r w:rsidR="00A21C9A" w:rsidRPr="00974789">
        <w:rPr>
          <w:spacing w:val="-2"/>
          <w:lang w:bidi="ar-EG"/>
        </w:rPr>
        <w:t>ISCG</w:t>
      </w:r>
      <w:r w:rsidR="00A21C9A" w:rsidRPr="00974789">
        <w:rPr>
          <w:spacing w:val="-2"/>
          <w:rtl/>
        </w:rPr>
        <w:t xml:space="preserve">) </w:t>
      </w:r>
      <w:r w:rsidR="00A21C9A" w:rsidRPr="00A21C9A">
        <w:rPr>
          <w:rtl/>
        </w:rPr>
        <w:t xml:space="preserve">المعني بموضوع التحول الرقمي، ووافق على بياني اتصال للرد - أحدهما إلى مجلس الاتحاد بشأن معايير </w:t>
      </w:r>
      <w:r w:rsidR="00A21C9A" w:rsidRPr="00974789">
        <w:rPr>
          <w:spacing w:val="-2"/>
          <w:rtl/>
        </w:rPr>
        <w:t>إنشاء مناطق الاتحاد ومكاتبه الإقليمية في</w:t>
      </w:r>
      <w:r w:rsidR="002050FE">
        <w:rPr>
          <w:rFonts w:hint="cs"/>
          <w:rtl/>
        </w:rPr>
        <w:t> </w:t>
      </w:r>
      <w:r w:rsidR="00A21C9A" w:rsidRPr="00974789">
        <w:rPr>
          <w:spacing w:val="-2"/>
          <w:rtl/>
        </w:rPr>
        <w:t>المستقبل، والآخر إلى الفريق الاستشاري لتقييس الاتصالات (</w:t>
      </w:r>
      <w:r w:rsidR="00A21C9A" w:rsidRPr="00974789">
        <w:rPr>
          <w:spacing w:val="-2"/>
          <w:lang w:bidi="ar-EG"/>
        </w:rPr>
        <w:t>TSAG</w:t>
      </w:r>
      <w:r w:rsidR="00A21C9A" w:rsidRPr="00974789">
        <w:rPr>
          <w:spacing w:val="-2"/>
          <w:rtl/>
        </w:rPr>
        <w:t>)</w:t>
      </w:r>
      <w:r w:rsidR="00A21C9A" w:rsidRPr="00A21C9A">
        <w:rPr>
          <w:rtl/>
        </w:rPr>
        <w:t xml:space="preserve"> يؤكدان على أن التحول الرقمي جزءا</w:t>
      </w:r>
      <w:r w:rsidR="00CA531A">
        <w:rPr>
          <w:rFonts w:hint="cs"/>
          <w:rtl/>
        </w:rPr>
        <w:t>ً</w:t>
      </w:r>
      <w:r w:rsidR="00A21C9A" w:rsidRPr="00A21C9A">
        <w:rPr>
          <w:rtl/>
        </w:rPr>
        <w:t xml:space="preserve"> لا يتجزأ من ولاية قطاع تنمية الاتصالات التي أنشأها المؤتمر العالمي لتنمية الاتصالات </w:t>
      </w:r>
      <w:r w:rsidR="00836632">
        <w:rPr>
          <w:rFonts w:hint="cs"/>
          <w:rtl/>
        </w:rPr>
        <w:t xml:space="preserve">لعام 2022 </w:t>
      </w:r>
      <w:r w:rsidR="00A21C9A" w:rsidRPr="00A21C9A">
        <w:rPr>
          <w:rtl/>
        </w:rPr>
        <w:t>(WTDC-22).</w:t>
      </w:r>
    </w:p>
    <w:p w14:paraId="7CAB9975" w14:textId="474B1091" w:rsidR="00A21C9A" w:rsidRPr="00A21C9A" w:rsidRDefault="00B32AC8" w:rsidP="003860C5">
      <w:pPr>
        <w:pStyle w:val="enumlev1"/>
        <w:rPr>
          <w:lang w:val="ar-SA" w:bidi="ar-EG"/>
        </w:rPr>
      </w:pPr>
      <w:r w:rsidRPr="00B32AC8">
        <w:rPr>
          <w:spacing w:val="-6"/>
        </w:rPr>
        <w:t>-</w:t>
      </w:r>
      <w:r w:rsidRPr="00B32AC8">
        <w:rPr>
          <w:spacing w:val="-6"/>
        </w:rPr>
        <w:tab/>
      </w:r>
      <w:r w:rsidR="00A21C9A" w:rsidRPr="00836632">
        <w:rPr>
          <w:rtl/>
        </w:rPr>
        <w:t xml:space="preserve">أنشأ اجتماع الفريق الاستشاري لتنمية الاتصالات لعام 2024 (TDAG-24) ثلاثة أفرقة إضافية لتعزيز الفريقَيْن اللذين أنشأهما اجتماعه لعام </w:t>
      </w:r>
      <w:r w:rsidR="004A5546" w:rsidRPr="00836632">
        <w:rPr>
          <w:rFonts w:hint="cs"/>
          <w:rtl/>
        </w:rPr>
        <w:t>2023</w:t>
      </w:r>
      <w:r w:rsidR="00A21C9A" w:rsidRPr="00836632">
        <w:rPr>
          <w:rtl/>
        </w:rPr>
        <w:t xml:space="preserve"> (فريق العمل التابع للفريق الاستشاري لتنمية ‎الاتصالات والمعني بمستقبل مسائل لجان الدراسات (</w:t>
      </w:r>
      <w:r w:rsidR="00A21C9A" w:rsidRPr="00836632">
        <w:rPr>
          <w:lang w:bidi="ar-EG"/>
        </w:rPr>
        <w:t>TDAG-WG-</w:t>
      </w:r>
      <w:proofErr w:type="spellStart"/>
      <w:r w:rsidR="00A21C9A" w:rsidRPr="00836632">
        <w:rPr>
          <w:lang w:bidi="ar-EG"/>
        </w:rPr>
        <w:t>futureSGQ</w:t>
      </w:r>
      <w:proofErr w:type="spellEnd"/>
      <w:r w:rsidR="00A21C9A" w:rsidRPr="00836632">
        <w:rPr>
          <w:rtl/>
        </w:rPr>
        <w:t>) وفريق العمل التابع للفريق الاستشاري والمعني بتبسيط ‎القرارات</w:t>
      </w:r>
      <w:r w:rsidR="00836632">
        <w:rPr>
          <w:rFonts w:hint="cs"/>
          <w:rtl/>
        </w:rPr>
        <w:t> </w:t>
      </w:r>
      <w:r w:rsidR="00A21C9A" w:rsidRPr="00836632">
        <w:t>(</w:t>
      </w:r>
      <w:r w:rsidR="00A21C9A" w:rsidRPr="00836632">
        <w:rPr>
          <w:lang w:bidi="ar-EG"/>
        </w:rPr>
        <w:t>TDAG-WG-SR</w:t>
      </w:r>
      <w:r w:rsidR="00A21C9A" w:rsidRPr="00836632">
        <w:t>)</w:t>
      </w:r>
      <w:r w:rsidR="00A21C9A" w:rsidRPr="00836632">
        <w:rPr>
          <w:rtl/>
        </w:rPr>
        <w:t xml:space="preserve"> للتحضير للمؤتمر العالمي لتنمية الاتصالات لعام 2025 (WTDC-25):</w:t>
      </w:r>
    </w:p>
    <w:p w14:paraId="5E2B16F6" w14:textId="0FC80F57" w:rsidR="00A21C9A" w:rsidRPr="00A21C9A" w:rsidRDefault="00151649" w:rsidP="003860C5">
      <w:pPr>
        <w:pStyle w:val="enumlev2"/>
        <w:rPr>
          <w:lang w:val="ar-SA" w:bidi="ar-EG"/>
        </w:rPr>
      </w:pPr>
      <w:r w:rsidRPr="00151649">
        <w:t>o</w:t>
      </w:r>
      <w:r>
        <w:tab/>
      </w:r>
      <w:r w:rsidR="00A21C9A" w:rsidRPr="00974789">
        <w:rPr>
          <w:spacing w:val="6"/>
          <w:rtl/>
        </w:rPr>
        <w:t>فريق عمل تابع للفريق الاستشاري لتنمية الاتصالات معني بأولويات قطاع تنمية الاتصالات</w:t>
      </w:r>
      <w:r w:rsidR="00836632">
        <w:rPr>
          <w:rFonts w:hint="cs"/>
          <w:spacing w:val="6"/>
          <w:rtl/>
        </w:rPr>
        <w:t> </w:t>
      </w:r>
      <w:r w:rsidR="00A21C9A" w:rsidRPr="00974789">
        <w:rPr>
          <w:spacing w:val="6"/>
          <w:lang w:bidi="ar-EG"/>
        </w:rPr>
        <w:t>(TDAG-WG-ITUDP</w:t>
      </w:r>
      <w:r w:rsidR="00A21C9A" w:rsidRPr="00974789">
        <w:rPr>
          <w:spacing w:val="6"/>
        </w:rPr>
        <w:t>)</w:t>
      </w:r>
      <w:r w:rsidR="00A21C9A" w:rsidRPr="00A21C9A">
        <w:rPr>
          <w:rtl/>
        </w:rPr>
        <w:t xml:space="preserve"> يترأسه نائب رئيسة الفريق الاستشاري لتنمية الاتصالات السيد كريستوفر كيمي (كينيا) الذي يساعده نائبا رئيسة الفريق الاستشاري بلانكا </w:t>
      </w:r>
      <w:proofErr w:type="spellStart"/>
      <w:r w:rsidR="00A21C9A" w:rsidRPr="00A21C9A">
        <w:rPr>
          <w:rtl/>
        </w:rPr>
        <w:t>غونزاليس</w:t>
      </w:r>
      <w:proofErr w:type="spellEnd"/>
      <w:r w:rsidR="00A21C9A" w:rsidRPr="00A21C9A">
        <w:rPr>
          <w:rtl/>
        </w:rPr>
        <w:t xml:space="preserve"> (إسبانيا) والدكتور أحمد شرفات (إيران)؛</w:t>
      </w:r>
    </w:p>
    <w:p w14:paraId="361CC624" w14:textId="2DF06940" w:rsidR="00A21C9A" w:rsidRPr="00A21C9A" w:rsidRDefault="00151649" w:rsidP="003860C5">
      <w:pPr>
        <w:pStyle w:val="enumlev2"/>
        <w:rPr>
          <w:lang w:val="ar-SA" w:bidi="ar-EG"/>
        </w:rPr>
      </w:pPr>
      <w:r w:rsidRPr="00151649">
        <w:t>o</w:t>
      </w:r>
      <w:r w:rsidRPr="00151649">
        <w:tab/>
      </w:r>
      <w:r w:rsidR="00A21C9A" w:rsidRPr="00836632">
        <w:rPr>
          <w:spacing w:val="-2"/>
          <w:rtl/>
        </w:rPr>
        <w:t>فريق عمل تابع للفريق الاستشاري لتنمية الاتصالات معني بإعلان المؤتمر العالمي لتنمية الاتصالات</w:t>
      </w:r>
      <w:r w:rsidR="00836632" w:rsidRPr="00836632">
        <w:rPr>
          <w:rFonts w:hint="cs"/>
          <w:spacing w:val="-2"/>
          <w:rtl/>
        </w:rPr>
        <w:t> </w:t>
      </w:r>
      <w:r w:rsidR="00A21C9A" w:rsidRPr="00836632">
        <w:rPr>
          <w:spacing w:val="-2"/>
          <w:rtl/>
        </w:rPr>
        <w:t>(</w:t>
      </w:r>
      <w:r w:rsidR="00A21C9A" w:rsidRPr="00836632">
        <w:rPr>
          <w:spacing w:val="-2"/>
          <w:lang w:bidi="ar-EG"/>
        </w:rPr>
        <w:t>TDAG-WG-DEC</w:t>
      </w:r>
      <w:r w:rsidR="00A21C9A" w:rsidRPr="00836632">
        <w:rPr>
          <w:spacing w:val="-2"/>
          <w:rtl/>
        </w:rPr>
        <w:t xml:space="preserve">) يترأسه نائب رئيسة الفريق الاستشاري السيد عبد الكريم </w:t>
      </w:r>
      <w:proofErr w:type="spellStart"/>
      <w:r w:rsidR="00A21C9A" w:rsidRPr="00836632">
        <w:rPr>
          <w:spacing w:val="-2"/>
          <w:rtl/>
        </w:rPr>
        <w:t>أولويدي</w:t>
      </w:r>
      <w:proofErr w:type="spellEnd"/>
      <w:r w:rsidR="00A21C9A" w:rsidRPr="00836632">
        <w:rPr>
          <w:spacing w:val="-2"/>
          <w:rtl/>
        </w:rPr>
        <w:t xml:space="preserve"> (نيجيريا)؛</w:t>
      </w:r>
    </w:p>
    <w:p w14:paraId="08EA26B4" w14:textId="37CAEA02" w:rsidR="00A21C9A" w:rsidRPr="00A21C9A" w:rsidRDefault="00151649" w:rsidP="003860C5">
      <w:pPr>
        <w:pStyle w:val="enumlev2"/>
        <w:rPr>
          <w:lang w:val="ar-SA" w:bidi="ar-EG"/>
        </w:rPr>
      </w:pPr>
      <w:r w:rsidRPr="00151649">
        <w:t>o</w:t>
      </w:r>
      <w:r w:rsidRPr="00151649">
        <w:tab/>
      </w:r>
      <w:r w:rsidR="00A21C9A" w:rsidRPr="00A21C9A">
        <w:rPr>
          <w:rtl/>
        </w:rPr>
        <w:t>فريق للتنسيق غير رسمي تابع للفريق الاستشاري لتنمية الاتصالات معني بالقمة العالمية للشباب</w:t>
      </w:r>
      <w:r w:rsidR="00836632">
        <w:rPr>
          <w:rFonts w:hint="cs"/>
          <w:rtl/>
        </w:rPr>
        <w:t> </w:t>
      </w:r>
      <w:r w:rsidR="00A21C9A" w:rsidRPr="00A21C9A">
        <w:rPr>
          <w:rtl/>
        </w:rPr>
        <w:t>(</w:t>
      </w:r>
      <w:r w:rsidR="00A21C9A" w:rsidRPr="00A21C9A">
        <w:rPr>
          <w:lang w:bidi="ar-EG"/>
        </w:rPr>
        <w:t>TDAG-ICG-GYS</w:t>
      </w:r>
      <w:r w:rsidR="00A21C9A" w:rsidRPr="00A21C9A">
        <w:rPr>
          <w:rtl/>
        </w:rPr>
        <w:t xml:space="preserve">) ينسق عمله نواب رئيسة الفريق الاستشاري السيدة </w:t>
      </w:r>
      <w:proofErr w:type="spellStart"/>
      <w:r w:rsidR="00A21C9A" w:rsidRPr="00A21C9A">
        <w:rPr>
          <w:rtl/>
        </w:rPr>
        <w:t>أغوستينا</w:t>
      </w:r>
      <w:proofErr w:type="spellEnd"/>
      <w:r w:rsidR="00A21C9A" w:rsidRPr="00A21C9A">
        <w:rPr>
          <w:rtl/>
        </w:rPr>
        <w:t xml:space="preserve"> </w:t>
      </w:r>
      <w:proofErr w:type="spellStart"/>
      <w:r w:rsidR="00A21C9A" w:rsidRPr="00A21C9A">
        <w:rPr>
          <w:rtl/>
        </w:rPr>
        <w:t>بريزيو</w:t>
      </w:r>
      <w:proofErr w:type="spellEnd"/>
      <w:r w:rsidR="00A21C9A" w:rsidRPr="00A21C9A">
        <w:rPr>
          <w:rtl/>
        </w:rPr>
        <w:t xml:space="preserve"> (الأرجنتين) والسيدة كي وانغ (الصين) والسيد عبد الكريم </w:t>
      </w:r>
      <w:proofErr w:type="spellStart"/>
      <w:r w:rsidR="00A21C9A" w:rsidRPr="00A21C9A">
        <w:rPr>
          <w:rtl/>
        </w:rPr>
        <w:t>أولويدي</w:t>
      </w:r>
      <w:proofErr w:type="spellEnd"/>
      <w:r w:rsidR="00A21C9A" w:rsidRPr="00A21C9A">
        <w:rPr>
          <w:rtl/>
        </w:rPr>
        <w:t xml:space="preserve"> (نيجيريا) والسيدة شهد البلوي (المملكة العربية السعودية).</w:t>
      </w:r>
    </w:p>
    <w:p w14:paraId="19DB6FC8" w14:textId="77777777" w:rsidR="00A21C9A" w:rsidRPr="00A21C9A" w:rsidRDefault="00A21C9A" w:rsidP="00A21C9A">
      <w:pPr>
        <w:rPr>
          <w:lang w:val="ar-SA" w:bidi="ar-EG"/>
        </w:rPr>
      </w:pPr>
      <w:r w:rsidRPr="00A21C9A">
        <w:rPr>
          <w:rtl/>
        </w:rPr>
        <w:t xml:space="preserve">ويمكن الاطلاع على التقرير الكامل للاجتماع باللغات الرسمية الست للاتحاد على هذا </w:t>
      </w:r>
      <w:hyperlink r:id="rId28" w:history="1">
        <w:r w:rsidRPr="00A21C9A">
          <w:rPr>
            <w:rStyle w:val="Hyperlink"/>
            <w:rtl/>
          </w:rPr>
          <w:t>الرابط</w:t>
        </w:r>
      </w:hyperlink>
      <w:r w:rsidRPr="00A21C9A">
        <w:rPr>
          <w:rtl/>
        </w:rPr>
        <w:t xml:space="preserve">، ويمكن الاطلاع على أبرز النقاط </w:t>
      </w:r>
      <w:hyperlink r:id="rId29" w:history="1">
        <w:r w:rsidRPr="00A21C9A">
          <w:rPr>
            <w:rStyle w:val="Hyperlink"/>
            <w:rtl/>
          </w:rPr>
          <w:t>هنا</w:t>
        </w:r>
      </w:hyperlink>
      <w:r w:rsidRPr="00A21C9A">
        <w:rPr>
          <w:rtl/>
        </w:rPr>
        <w:t>.</w:t>
      </w:r>
    </w:p>
    <w:p w14:paraId="125BFB77" w14:textId="77777777" w:rsidR="00A21C9A" w:rsidRPr="00A21C9A" w:rsidRDefault="00A21C9A" w:rsidP="00151649">
      <w:pPr>
        <w:pStyle w:val="Heading2"/>
        <w:rPr>
          <w:lang w:val="ar-SA" w:bidi="ar-EG"/>
        </w:rPr>
      </w:pPr>
      <w:bookmarkStart w:id="31" w:name="_Toc196815670"/>
      <w:bookmarkStart w:id="32" w:name="_Toc197376789"/>
      <w:bookmarkStart w:id="33" w:name="_Toc197377224"/>
      <w:bookmarkStart w:id="34" w:name="_Toc197377281"/>
      <w:r w:rsidRPr="00A21C9A">
        <w:rPr>
          <w:rtl/>
        </w:rPr>
        <w:lastRenderedPageBreak/>
        <w:t>الاجتماعات الاستثنائية للفريق الاستشاري لتنمية الاتصالات</w:t>
      </w:r>
      <w:bookmarkEnd w:id="31"/>
      <w:bookmarkEnd w:id="32"/>
      <w:bookmarkEnd w:id="33"/>
      <w:bookmarkEnd w:id="34"/>
    </w:p>
    <w:p w14:paraId="6DCAB35C" w14:textId="77777777" w:rsidR="00A21C9A" w:rsidRPr="00A21C9A" w:rsidRDefault="00A21C9A" w:rsidP="00836632">
      <w:pPr>
        <w:pStyle w:val="Figure"/>
      </w:pPr>
      <w:r w:rsidRPr="00A21C9A">
        <w:drawing>
          <wp:inline distT="0" distB="0" distL="0" distR="0" wp14:anchorId="05C71634" wp14:editId="41AB88CE">
            <wp:extent cx="5763186" cy="2886075"/>
            <wp:effectExtent l="0" t="0" r="0" b="0"/>
            <wp:docPr id="50862234" name="Picture 5086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63186" cy="2886075"/>
                    </a:xfrm>
                    <a:prstGeom prst="rect">
                      <a:avLst/>
                    </a:prstGeom>
                  </pic:spPr>
                </pic:pic>
              </a:graphicData>
            </a:graphic>
          </wp:inline>
        </w:drawing>
      </w:r>
    </w:p>
    <w:p w14:paraId="144FB3EE" w14:textId="1312C91B" w:rsidR="00A21C9A" w:rsidRPr="00FF0F6B" w:rsidRDefault="003860C5" w:rsidP="00FF0F6B">
      <w:pPr>
        <w:pStyle w:val="enumlev1"/>
        <w:rPr>
          <w:b/>
          <w:bCs/>
          <w:i/>
          <w:iCs/>
          <w:lang w:val="ar-SA" w:bidi="ar-EG"/>
        </w:rPr>
      </w:pPr>
      <w:r>
        <w:rPr>
          <w:rFonts w:hint="cs"/>
          <w:b/>
          <w:bCs/>
          <w:i/>
          <w:iCs/>
          <w:rtl/>
        </w:rPr>
        <w:t> </w:t>
      </w:r>
      <w:r w:rsidR="00A21C9A" w:rsidRPr="00FF0F6B">
        <w:rPr>
          <w:b/>
          <w:bCs/>
          <w:i/>
          <w:iCs/>
          <w:rtl/>
        </w:rPr>
        <w:t>أ</w:t>
      </w:r>
      <w:r>
        <w:rPr>
          <w:rFonts w:hint="cs"/>
          <w:b/>
          <w:bCs/>
          <w:i/>
          <w:iCs/>
          <w:rtl/>
        </w:rPr>
        <w:t> </w:t>
      </w:r>
      <w:r w:rsidR="00A21C9A" w:rsidRPr="00FF0F6B">
        <w:rPr>
          <w:b/>
          <w:bCs/>
          <w:i/>
          <w:iCs/>
          <w:rtl/>
        </w:rPr>
        <w:t>)</w:t>
      </w:r>
      <w:r w:rsidR="004C3023" w:rsidRPr="00FF0F6B">
        <w:rPr>
          <w:b/>
          <w:bCs/>
          <w:i/>
          <w:iCs/>
        </w:rPr>
        <w:tab/>
      </w:r>
      <w:r w:rsidR="00A21C9A" w:rsidRPr="00FF0F6B">
        <w:rPr>
          <w:b/>
          <w:bCs/>
          <w:i/>
          <w:iCs/>
          <w:rtl/>
        </w:rPr>
        <w:t>عرض عام</w:t>
      </w:r>
    </w:p>
    <w:p w14:paraId="50B66D54" w14:textId="74C1AD3A" w:rsidR="00A21C9A" w:rsidRPr="00A21C9A" w:rsidRDefault="00A21C9A" w:rsidP="00836632">
      <w:pPr>
        <w:rPr>
          <w:rtl/>
        </w:rPr>
      </w:pPr>
      <w:r w:rsidRPr="00A21C9A">
        <w:rPr>
          <w:rtl/>
        </w:rPr>
        <w:t>عُقِد اجتماع افتراضي استثنائي للفريق الاستشاري لتنمية الاتصالات</w:t>
      </w:r>
      <w:r w:rsidR="00836632">
        <w:rPr>
          <w:rFonts w:hint="eastAsia"/>
          <w:rtl/>
          <w:lang w:bidi="ar-EG"/>
        </w:rPr>
        <w:t> </w:t>
      </w:r>
      <w:r w:rsidR="00836632">
        <w:rPr>
          <w:lang w:bidi="ar-EG"/>
        </w:rPr>
        <w:t>(TDAG)</w:t>
      </w:r>
      <w:r w:rsidRPr="00A21C9A">
        <w:rPr>
          <w:rtl/>
        </w:rPr>
        <w:t xml:space="preserve"> في 23 يناير 2025 من الساعة 13</w:t>
      </w:r>
      <w:r w:rsidR="003860C5">
        <w:rPr>
          <w:rFonts w:hint="cs"/>
          <w:rtl/>
        </w:rPr>
        <w:t>:</w:t>
      </w:r>
      <w:r w:rsidRPr="00A21C9A">
        <w:rPr>
          <w:rtl/>
        </w:rPr>
        <w:t>00 إلى الساعة 16</w:t>
      </w:r>
      <w:r w:rsidR="003860C5">
        <w:rPr>
          <w:rFonts w:hint="cs"/>
          <w:rtl/>
        </w:rPr>
        <w:t>:</w:t>
      </w:r>
      <w:r w:rsidRPr="00A21C9A">
        <w:rPr>
          <w:rtl/>
        </w:rPr>
        <w:t>00 (بتوقيت وسط أوروبا الصيفي). وهدف هذا الاجتماع إلى منح فريق التنسيق غير الرسمي المعني بالقمة العالمية للشباب</w:t>
      </w:r>
      <w:r w:rsidR="00836632" w:rsidRPr="00836632">
        <w:rPr>
          <w:rFonts w:ascii="Segoe UI" w:hAnsi="Segoe UI" w:cs="Segoe UI"/>
          <w:color w:val="000000"/>
          <w:sz w:val="20"/>
          <w:szCs w:val="20"/>
          <w:shd w:val="clear" w:color="auto" w:fill="F0F0F0"/>
          <w:rtl/>
        </w:rPr>
        <w:t xml:space="preserve"> </w:t>
      </w:r>
      <w:r w:rsidR="00836632" w:rsidRPr="00836632">
        <w:rPr>
          <w:rtl/>
        </w:rPr>
        <w:t>والاحتفال العالمي</w:t>
      </w:r>
      <w:r w:rsidRPr="00A21C9A">
        <w:rPr>
          <w:rtl/>
        </w:rPr>
        <w:t> (</w:t>
      </w:r>
      <w:r w:rsidRPr="00A21C9A">
        <w:rPr>
          <w:lang w:bidi="ar-EG"/>
        </w:rPr>
        <w:t>TDAG-ICG-GYS</w:t>
      </w:r>
      <w:r w:rsidRPr="00A21C9A">
        <w:rPr>
          <w:rtl/>
        </w:rPr>
        <w:t xml:space="preserve">) الفرصة لتقديم تقرير إلى الفريق الاستشاري لتنمية الاتصالات عن أعماله قبل عقد القمة العالمية للشباب في </w:t>
      </w:r>
      <w:proofErr w:type="spellStart"/>
      <w:r w:rsidRPr="00A21C9A">
        <w:rPr>
          <w:rtl/>
        </w:rPr>
        <w:t>فاراديرو</w:t>
      </w:r>
      <w:proofErr w:type="spellEnd"/>
      <w:r w:rsidRPr="00A21C9A">
        <w:rPr>
          <w:rtl/>
        </w:rPr>
        <w:t>، كوبا، من 11 إلى 13 مارس 2025. واستفادت أفرقة العمل الأربعة التابعة للفريق الاستشاري لتنمية الاتصالات من هذه الفرص</w:t>
      </w:r>
      <w:r w:rsidR="00375A14">
        <w:rPr>
          <w:rFonts w:hint="cs"/>
          <w:rtl/>
        </w:rPr>
        <w:t>ة</w:t>
      </w:r>
      <w:r w:rsidRPr="00A21C9A">
        <w:rPr>
          <w:rtl/>
        </w:rPr>
        <w:t xml:space="preserve"> فقدمت أيضاً تقريرا</w:t>
      </w:r>
      <w:r w:rsidR="00CA531A">
        <w:rPr>
          <w:rFonts w:hint="cs"/>
          <w:rtl/>
        </w:rPr>
        <w:t>ً</w:t>
      </w:r>
      <w:r w:rsidRPr="00A21C9A">
        <w:rPr>
          <w:rtl/>
        </w:rPr>
        <w:t xml:space="preserve"> عن أعمالها الجارية.</w:t>
      </w:r>
    </w:p>
    <w:p w14:paraId="1B6D5111" w14:textId="18CC50E6" w:rsidR="00A21C9A" w:rsidRPr="00FF0F6B" w:rsidRDefault="00A21C9A" w:rsidP="00FF0F6B">
      <w:pPr>
        <w:pStyle w:val="enumlev1"/>
        <w:rPr>
          <w:b/>
          <w:bCs/>
          <w:i/>
          <w:iCs/>
          <w:lang w:val="ar-SA" w:bidi="ar-EG"/>
        </w:rPr>
      </w:pPr>
      <w:r w:rsidRPr="00FF0F6B">
        <w:rPr>
          <w:b/>
          <w:bCs/>
          <w:i/>
          <w:iCs/>
          <w:rtl/>
        </w:rPr>
        <w:t>ب)</w:t>
      </w:r>
      <w:r w:rsidR="004C3023" w:rsidRPr="00FF0F6B">
        <w:rPr>
          <w:b/>
          <w:bCs/>
          <w:i/>
          <w:iCs/>
        </w:rPr>
        <w:tab/>
      </w:r>
      <w:r w:rsidRPr="00FF0F6B">
        <w:rPr>
          <w:b/>
          <w:bCs/>
          <w:i/>
          <w:iCs/>
          <w:rtl/>
        </w:rPr>
        <w:t>المشاركون</w:t>
      </w:r>
    </w:p>
    <w:p w14:paraId="4BCBCB00" w14:textId="77777777" w:rsidR="00A21C9A" w:rsidRPr="00A21C9A" w:rsidRDefault="00A21C9A" w:rsidP="00A21C9A">
      <w:pPr>
        <w:rPr>
          <w:lang w:val="ar-SA" w:bidi="ar-EG"/>
        </w:rPr>
      </w:pPr>
      <w:r w:rsidRPr="00A21C9A">
        <w:rPr>
          <w:rtl/>
        </w:rPr>
        <w:t>يعرض الرسم البياني التالي توزيع المشاركين بحسب الفئة:</w:t>
      </w:r>
    </w:p>
    <w:p w14:paraId="7B1185D3" w14:textId="3505C7A4" w:rsidR="00C20563" w:rsidRPr="00A21C9A" w:rsidRDefault="00C20563" w:rsidP="00836632">
      <w:pPr>
        <w:pStyle w:val="Figure"/>
      </w:pPr>
      <w:r>
        <w:drawing>
          <wp:inline distT="0" distB="0" distL="0" distR="0" wp14:anchorId="7AA57B53" wp14:editId="59A53F5E">
            <wp:extent cx="6115685" cy="3253740"/>
            <wp:effectExtent l="0" t="0" r="0" b="3810"/>
            <wp:docPr id="5015554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5685" cy="3253740"/>
                    </a:xfrm>
                    <a:prstGeom prst="rect">
                      <a:avLst/>
                    </a:prstGeom>
                    <a:noFill/>
                    <a:ln>
                      <a:noFill/>
                    </a:ln>
                  </pic:spPr>
                </pic:pic>
              </a:graphicData>
            </a:graphic>
          </wp:inline>
        </w:drawing>
      </w:r>
    </w:p>
    <w:p w14:paraId="41EE28E6" w14:textId="77777777" w:rsidR="00A21C9A" w:rsidRPr="00A21C9A" w:rsidRDefault="00A21C9A" w:rsidP="00836632">
      <w:pPr>
        <w:keepNext/>
        <w:rPr>
          <w:lang w:val="ar-SA" w:bidi="ar-EG"/>
        </w:rPr>
      </w:pPr>
      <w:r w:rsidRPr="00A21C9A">
        <w:rPr>
          <w:rtl/>
        </w:rPr>
        <w:lastRenderedPageBreak/>
        <w:t>يعرض الرسم البياني التالي توزيع المشاركين بحسب المنطقة:</w:t>
      </w:r>
    </w:p>
    <w:p w14:paraId="6270B168" w14:textId="49F6F5F4" w:rsidR="00C20563" w:rsidRPr="00A21C9A" w:rsidRDefault="00C20563" w:rsidP="00836632">
      <w:pPr>
        <w:pStyle w:val="Figure"/>
      </w:pPr>
      <w:r>
        <w:drawing>
          <wp:inline distT="0" distB="0" distL="0" distR="0" wp14:anchorId="68F04FB0" wp14:editId="6C7B84DF">
            <wp:extent cx="6115685" cy="3206115"/>
            <wp:effectExtent l="0" t="0" r="0" b="0"/>
            <wp:docPr id="18038139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5685" cy="3206115"/>
                    </a:xfrm>
                    <a:prstGeom prst="rect">
                      <a:avLst/>
                    </a:prstGeom>
                    <a:noFill/>
                    <a:ln>
                      <a:noFill/>
                    </a:ln>
                  </pic:spPr>
                </pic:pic>
              </a:graphicData>
            </a:graphic>
          </wp:inline>
        </w:drawing>
      </w:r>
    </w:p>
    <w:p w14:paraId="211693F7" w14:textId="77777777" w:rsidR="00A21C9A" w:rsidRPr="00A21C9A" w:rsidRDefault="00A21C9A" w:rsidP="00836632">
      <w:pPr>
        <w:spacing w:before="240"/>
        <w:rPr>
          <w:lang w:val="ar-SA" w:bidi="ar-EG"/>
        </w:rPr>
      </w:pPr>
      <w:r w:rsidRPr="00A21C9A">
        <w:rPr>
          <w:rtl/>
        </w:rPr>
        <w:t>يعرض الرسم البياني التالي توزيع المشاركين بحسب نوع الجنس:</w:t>
      </w:r>
    </w:p>
    <w:p w14:paraId="3DB85C48" w14:textId="4AB99A8B" w:rsidR="00C20563" w:rsidRPr="00A21C9A" w:rsidRDefault="00C20563" w:rsidP="00836632">
      <w:pPr>
        <w:pStyle w:val="Figure"/>
      </w:pPr>
      <w:r>
        <w:drawing>
          <wp:inline distT="0" distB="0" distL="0" distR="0" wp14:anchorId="2F28EDF2" wp14:editId="08193958">
            <wp:extent cx="6115685" cy="3194685"/>
            <wp:effectExtent l="0" t="0" r="0" b="5715"/>
            <wp:docPr id="2394739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5685" cy="3194685"/>
                    </a:xfrm>
                    <a:prstGeom prst="rect">
                      <a:avLst/>
                    </a:prstGeom>
                    <a:noFill/>
                    <a:ln>
                      <a:noFill/>
                    </a:ln>
                  </pic:spPr>
                </pic:pic>
              </a:graphicData>
            </a:graphic>
          </wp:inline>
        </w:drawing>
      </w:r>
    </w:p>
    <w:p w14:paraId="2A8CC763" w14:textId="7A21BE2E" w:rsidR="00A21C9A" w:rsidRPr="00FF0F6B" w:rsidRDefault="00A21C9A" w:rsidP="00836632">
      <w:pPr>
        <w:pStyle w:val="enumlev1"/>
        <w:keepNext/>
        <w:rPr>
          <w:b/>
          <w:bCs/>
          <w:i/>
          <w:iCs/>
          <w:lang w:val="ar-SA" w:bidi="ar-EG"/>
        </w:rPr>
      </w:pPr>
      <w:r w:rsidRPr="00FF0F6B">
        <w:rPr>
          <w:b/>
          <w:bCs/>
          <w:i/>
          <w:iCs/>
          <w:rtl/>
        </w:rPr>
        <w:lastRenderedPageBreak/>
        <w:t>ج)</w:t>
      </w:r>
      <w:r w:rsidR="004C3023" w:rsidRPr="00FF0F6B">
        <w:rPr>
          <w:b/>
          <w:bCs/>
          <w:i/>
          <w:iCs/>
        </w:rPr>
        <w:tab/>
      </w:r>
      <w:r w:rsidRPr="00FF0F6B">
        <w:rPr>
          <w:b/>
          <w:bCs/>
          <w:i/>
          <w:iCs/>
          <w:rtl/>
        </w:rPr>
        <w:t>الوثائق</w:t>
      </w:r>
    </w:p>
    <w:p w14:paraId="75C9F721" w14:textId="77777777" w:rsidR="00A21C9A" w:rsidRPr="00A21C9A" w:rsidRDefault="00A21C9A" w:rsidP="00836632">
      <w:pPr>
        <w:keepNext/>
        <w:rPr>
          <w:lang w:val="ar-SA" w:bidi="ar-EG"/>
        </w:rPr>
      </w:pPr>
      <w:r w:rsidRPr="00A21C9A">
        <w:rPr>
          <w:rtl/>
        </w:rPr>
        <w:t>يعرض الرسم البياني التالي توزيع عدد الوثائق بحسب فئتها:</w:t>
      </w:r>
    </w:p>
    <w:p w14:paraId="29B8E60B" w14:textId="61B845FE" w:rsidR="00C20563" w:rsidRPr="00A21C9A" w:rsidRDefault="00C20563" w:rsidP="00836632">
      <w:pPr>
        <w:pStyle w:val="Figure"/>
      </w:pPr>
      <w:r>
        <w:drawing>
          <wp:inline distT="0" distB="0" distL="0" distR="0" wp14:anchorId="454E8FDA" wp14:editId="4EB40DA0">
            <wp:extent cx="6115685" cy="3230245"/>
            <wp:effectExtent l="0" t="0" r="0" b="8255"/>
            <wp:docPr id="9272553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5685" cy="3230245"/>
                    </a:xfrm>
                    <a:prstGeom prst="rect">
                      <a:avLst/>
                    </a:prstGeom>
                    <a:noFill/>
                    <a:ln>
                      <a:noFill/>
                    </a:ln>
                  </pic:spPr>
                </pic:pic>
              </a:graphicData>
            </a:graphic>
          </wp:inline>
        </w:drawing>
      </w:r>
    </w:p>
    <w:p w14:paraId="2D41978F" w14:textId="52B9C0FD" w:rsidR="00A21C9A" w:rsidRPr="00FF0F6B" w:rsidRDefault="00A21C9A" w:rsidP="00FF0F6B">
      <w:pPr>
        <w:pStyle w:val="enumlev1"/>
        <w:rPr>
          <w:b/>
          <w:bCs/>
          <w:i/>
          <w:iCs/>
          <w:lang w:val="ar-SA" w:bidi="ar-EG"/>
        </w:rPr>
      </w:pPr>
      <w:r w:rsidRPr="00FF0F6B">
        <w:rPr>
          <w:b/>
          <w:bCs/>
          <w:i/>
          <w:iCs/>
          <w:rtl/>
        </w:rPr>
        <w:t>د</w:t>
      </w:r>
      <w:r w:rsidR="003860C5">
        <w:rPr>
          <w:rFonts w:hint="cs"/>
          <w:b/>
          <w:bCs/>
          <w:i/>
          <w:iCs/>
          <w:rtl/>
        </w:rPr>
        <w:t> </w:t>
      </w:r>
      <w:r w:rsidRPr="00FF0F6B">
        <w:rPr>
          <w:b/>
          <w:bCs/>
          <w:i/>
          <w:iCs/>
          <w:rtl/>
        </w:rPr>
        <w:t>)</w:t>
      </w:r>
      <w:r w:rsidR="004C3023" w:rsidRPr="00FF0F6B">
        <w:rPr>
          <w:b/>
          <w:bCs/>
          <w:i/>
          <w:iCs/>
        </w:rPr>
        <w:tab/>
      </w:r>
      <w:r w:rsidRPr="00FF0F6B">
        <w:rPr>
          <w:b/>
          <w:bCs/>
          <w:i/>
          <w:iCs/>
          <w:rtl/>
        </w:rPr>
        <w:t>نتائج الاجتماع الاستثنائي للفريق الاستشاري لتنمية الاتصالات</w:t>
      </w:r>
    </w:p>
    <w:p w14:paraId="486023B0" w14:textId="77777777" w:rsidR="00A21C9A" w:rsidRPr="00A21C9A" w:rsidRDefault="00A21C9A" w:rsidP="00A21C9A">
      <w:pPr>
        <w:rPr>
          <w:lang w:val="ar-SA" w:bidi="ar-EG"/>
        </w:rPr>
      </w:pPr>
      <w:r w:rsidRPr="00A21C9A">
        <w:rPr>
          <w:rtl/>
        </w:rPr>
        <w:t>نظر الفريق الاستشاري لتنمية الاتصالات في 9 مساهمات. وشملت النتائج ما يلي:</w:t>
      </w:r>
    </w:p>
    <w:p w14:paraId="2B45EF81" w14:textId="4AA1C6C3" w:rsidR="00A21C9A" w:rsidRPr="00A21C9A" w:rsidRDefault="004C3023" w:rsidP="003860C5">
      <w:pPr>
        <w:pStyle w:val="enumlev1"/>
        <w:rPr>
          <w:lang w:val="ar-SA" w:bidi="ar-EG"/>
        </w:rPr>
      </w:pPr>
      <w:r w:rsidRPr="004C3023">
        <w:t>-</w:t>
      </w:r>
      <w:r w:rsidRPr="004C3023">
        <w:tab/>
      </w:r>
      <w:r w:rsidR="00A21C9A" w:rsidRPr="00A21C9A">
        <w:rPr>
          <w:rtl/>
        </w:rPr>
        <w:t xml:space="preserve">وافق الفريق الاستشاري لتنمية الاتصالات على جدول أعمال </w:t>
      </w:r>
      <w:r w:rsidR="001A71C7">
        <w:rPr>
          <w:rFonts w:hint="cs"/>
          <w:rtl/>
        </w:rPr>
        <w:t>ا</w:t>
      </w:r>
      <w:r w:rsidR="00A21C9A" w:rsidRPr="00A21C9A">
        <w:rPr>
          <w:rtl/>
        </w:rPr>
        <w:t>لقمة العالمية للشباب</w:t>
      </w:r>
      <w:r w:rsidR="001A71C7">
        <w:rPr>
          <w:rFonts w:hint="cs"/>
          <w:rtl/>
        </w:rPr>
        <w:t xml:space="preserve"> لعام 2025</w:t>
      </w:r>
      <w:r w:rsidR="00A21C9A" w:rsidRPr="00A21C9A">
        <w:rPr>
          <w:rtl/>
        </w:rPr>
        <w:t>، بصيغته الواردة في</w:t>
      </w:r>
      <w:r w:rsidR="001A71C7">
        <w:rPr>
          <w:rFonts w:hint="cs"/>
          <w:rtl/>
        </w:rPr>
        <w:t> </w:t>
      </w:r>
      <w:r w:rsidR="00A21C9A" w:rsidRPr="00A21C9A">
        <w:rPr>
          <w:rtl/>
        </w:rPr>
        <w:t xml:space="preserve">الوثيقة </w:t>
      </w:r>
      <w:hyperlink r:id="rId35" w:history="1">
        <w:r w:rsidR="00A21C9A" w:rsidRPr="00A21C9A">
          <w:rPr>
            <w:rStyle w:val="Hyperlink"/>
            <w:lang w:bidi="ar-EG"/>
          </w:rPr>
          <w:t>TDAG-ICG-GYS/12</w:t>
        </w:r>
      </w:hyperlink>
      <w:r w:rsidR="00A21C9A" w:rsidRPr="00A21C9A">
        <w:rPr>
          <w:rtl/>
        </w:rPr>
        <w:t>.</w:t>
      </w:r>
    </w:p>
    <w:p w14:paraId="3501F62A" w14:textId="271D909B" w:rsidR="00A21C9A" w:rsidRPr="00A21C9A" w:rsidRDefault="004C3023" w:rsidP="003860C5">
      <w:pPr>
        <w:pStyle w:val="enumlev1"/>
        <w:rPr>
          <w:lang w:val="ar-SA" w:bidi="ar-EG"/>
        </w:rPr>
      </w:pPr>
      <w:r w:rsidRPr="004C3023">
        <w:t>-</w:t>
      </w:r>
      <w:r w:rsidRPr="004C3023">
        <w:tab/>
      </w:r>
      <w:r w:rsidR="00A21C9A" w:rsidRPr="00A21C9A">
        <w:rPr>
          <w:rtl/>
        </w:rPr>
        <w:t>أحاط الفريق الاستشاري لتنمية الاتصالات علما</w:t>
      </w:r>
      <w:r w:rsidR="004E4653">
        <w:rPr>
          <w:rFonts w:hint="cs"/>
          <w:rtl/>
        </w:rPr>
        <w:t>ً</w:t>
      </w:r>
      <w:r w:rsidR="00A21C9A" w:rsidRPr="00A21C9A">
        <w:rPr>
          <w:rtl/>
        </w:rPr>
        <w:t xml:space="preserve"> مع التقدير بتقارير رؤساء كل من فريق العمل التابع للفريق الاستشاري لتنمية الاتصالات والمعني بالإعلان (</w:t>
      </w:r>
      <w:r w:rsidR="00A21C9A" w:rsidRPr="00A21C9A">
        <w:rPr>
          <w:lang w:bidi="ar-EG"/>
        </w:rPr>
        <w:t>TDAG-WG-DEC</w:t>
      </w:r>
      <w:r w:rsidR="00A21C9A" w:rsidRPr="00A21C9A">
        <w:rPr>
          <w:rtl/>
        </w:rPr>
        <w:t>) وفريق العمل التابع للفريق الاستشاري لتنمية الاتصالات والمعني بمستقبل مسائل لجان الدراسات (</w:t>
      </w:r>
      <w:r w:rsidR="00A21C9A" w:rsidRPr="00A21C9A">
        <w:rPr>
          <w:lang w:bidi="ar-EG"/>
        </w:rPr>
        <w:t>TDAG-WG-</w:t>
      </w:r>
      <w:proofErr w:type="spellStart"/>
      <w:r w:rsidR="00A21C9A" w:rsidRPr="00A21C9A">
        <w:rPr>
          <w:lang w:bidi="ar-EG"/>
        </w:rPr>
        <w:t>futureSGQ</w:t>
      </w:r>
      <w:proofErr w:type="spellEnd"/>
      <w:r w:rsidR="00A21C9A" w:rsidRPr="00A21C9A">
        <w:rPr>
          <w:rtl/>
        </w:rPr>
        <w:t>) وفريق العمل التابع للفريق الاستشاري لتنمية الاتصالات والمعني بأولويات قطاع تنمية الاتصالات</w:t>
      </w:r>
      <w:r w:rsidR="00974789">
        <w:rPr>
          <w:rFonts w:hint="cs"/>
          <w:rtl/>
        </w:rPr>
        <w:t> </w:t>
      </w:r>
      <w:r w:rsidR="00A21C9A" w:rsidRPr="00A21C9A">
        <w:rPr>
          <w:rtl/>
        </w:rPr>
        <w:t>(</w:t>
      </w:r>
      <w:r w:rsidR="00A21C9A" w:rsidRPr="00A21C9A">
        <w:rPr>
          <w:lang w:bidi="ar-EG"/>
        </w:rPr>
        <w:t>TDAG-WG-ITUDP</w:t>
      </w:r>
      <w:r w:rsidR="00A21C9A" w:rsidRPr="00A21C9A">
        <w:rPr>
          <w:rtl/>
        </w:rPr>
        <w:t>) وفريق العمل التابع للفريق الاستشاري لتنمية الاتصالات والمعني بتبسيط القرارات (</w:t>
      </w:r>
      <w:r w:rsidR="00A21C9A" w:rsidRPr="00A21C9A">
        <w:rPr>
          <w:lang w:bidi="ar-EG"/>
        </w:rPr>
        <w:t>TDAG-WG-SR</w:t>
      </w:r>
      <w:r w:rsidR="00A21C9A" w:rsidRPr="00A21C9A">
        <w:rPr>
          <w:rtl/>
        </w:rPr>
        <w:t>) وأقر بالتقدم المحرز في كل فريق من هذه الأفرقة.</w:t>
      </w:r>
    </w:p>
    <w:p w14:paraId="274D7BFB" w14:textId="40CD2092" w:rsidR="00A21C9A" w:rsidRPr="00A21C9A" w:rsidRDefault="004C3023" w:rsidP="003860C5">
      <w:pPr>
        <w:pStyle w:val="enumlev1"/>
        <w:rPr>
          <w:lang w:val="ar-SA" w:bidi="ar-EG"/>
        </w:rPr>
      </w:pPr>
      <w:r w:rsidRPr="004C3023">
        <w:t>-</w:t>
      </w:r>
      <w:r w:rsidRPr="004C3023">
        <w:tab/>
      </w:r>
      <w:r w:rsidR="00A21C9A" w:rsidRPr="00A21C9A">
        <w:rPr>
          <w:rtl/>
        </w:rPr>
        <w:t>أحاط الفريق الاستشاري لتنمية الاتصالات علما</w:t>
      </w:r>
      <w:r w:rsidR="004E4653">
        <w:rPr>
          <w:rFonts w:hint="cs"/>
          <w:rtl/>
        </w:rPr>
        <w:t>ً</w:t>
      </w:r>
      <w:r w:rsidR="00A21C9A" w:rsidRPr="00A21C9A">
        <w:rPr>
          <w:rtl/>
        </w:rPr>
        <w:t xml:space="preserve"> بمساهمة جماعة آسيا والمحيط الهادئ للاتصالات بشأن الإعلان واتساقها مع الجهود الجارية الرامية إلى وضع موضوع الإعلان وهيكله في صيغته النهائية. وأحاط الفريق الاستشاري لتنمية الاتصالات علما</w:t>
      </w:r>
      <w:r w:rsidR="004E4653">
        <w:rPr>
          <w:rFonts w:hint="cs"/>
          <w:rtl/>
        </w:rPr>
        <w:t>ً</w:t>
      </w:r>
      <w:r w:rsidR="00A21C9A" w:rsidRPr="00A21C9A">
        <w:rPr>
          <w:rtl/>
        </w:rPr>
        <w:t xml:space="preserve"> أيضا</w:t>
      </w:r>
      <w:r w:rsidR="001A71C7">
        <w:rPr>
          <w:rFonts w:hint="cs"/>
          <w:rtl/>
        </w:rPr>
        <w:t>ً</w:t>
      </w:r>
      <w:r w:rsidR="00A21C9A" w:rsidRPr="00A21C9A">
        <w:rPr>
          <w:rtl/>
        </w:rPr>
        <w:t xml:space="preserve"> بمساهمة جماعة آسيا والمحيط الهادئ للاتصالات في فريق العمل التابع للفريق الاستشاري لتنمية الاتصالات والمعني بمستقبل مسائل لجان الدراسات. وحظيت المساهمتان بالترحيب حيث أفادتا إفادة جمّة في المداولات الجارية وأضافتا قيمة إلى العملية التحضيرية للمؤتمر WTDC-25.</w:t>
      </w:r>
    </w:p>
    <w:p w14:paraId="629A140A" w14:textId="12C7E219" w:rsidR="00A21C9A" w:rsidRPr="00A21C9A" w:rsidRDefault="00A21C9A" w:rsidP="00A21C9A">
      <w:pPr>
        <w:rPr>
          <w:lang w:val="ar-SA" w:bidi="ar-EG"/>
        </w:rPr>
      </w:pPr>
      <w:r w:rsidRPr="00A21C9A">
        <w:rPr>
          <w:rtl/>
        </w:rPr>
        <w:t xml:space="preserve">ويمكن الاطلاع على التقرير الكامل للاجتماع باللغات الرسمية الست للاتحاد على هذا </w:t>
      </w:r>
      <w:hyperlink r:id="rId36" w:history="1">
        <w:r w:rsidRPr="00A21C9A">
          <w:rPr>
            <w:rStyle w:val="Hyperlink"/>
            <w:rtl/>
          </w:rPr>
          <w:t>الرابط</w:t>
        </w:r>
      </w:hyperlink>
      <w:r w:rsidRPr="00A21C9A">
        <w:rPr>
          <w:rtl/>
        </w:rPr>
        <w:t>.</w:t>
      </w:r>
    </w:p>
    <w:p w14:paraId="4BFFA4E4" w14:textId="77777777" w:rsidR="00A21C9A" w:rsidRPr="00A21C9A" w:rsidRDefault="00A21C9A" w:rsidP="004C3023">
      <w:pPr>
        <w:pStyle w:val="Heading2"/>
        <w:rPr>
          <w:lang w:val="ar-SA" w:bidi="ar-EG"/>
        </w:rPr>
      </w:pPr>
      <w:bookmarkStart w:id="35" w:name="_Toc196815671"/>
      <w:bookmarkStart w:id="36" w:name="_Toc197376790"/>
      <w:bookmarkStart w:id="37" w:name="_Toc197377225"/>
      <w:bookmarkStart w:id="38" w:name="_Toc197377282"/>
      <w:r w:rsidRPr="00A21C9A">
        <w:rPr>
          <w:rtl/>
        </w:rPr>
        <w:t>الاجتماع الثاني والثلاثون للفريق الاستشاري لتنمية الاتصالات</w:t>
      </w:r>
      <w:bookmarkEnd w:id="35"/>
      <w:bookmarkEnd w:id="36"/>
      <w:bookmarkEnd w:id="37"/>
      <w:bookmarkEnd w:id="38"/>
    </w:p>
    <w:p w14:paraId="29658FD4" w14:textId="77777777" w:rsidR="00A21C9A" w:rsidRPr="00AB6853" w:rsidRDefault="00A21C9A" w:rsidP="00A21C9A">
      <w:pPr>
        <w:rPr>
          <w:lang w:val="ar-SA" w:bidi="ar-EG"/>
        </w:rPr>
      </w:pPr>
      <w:r w:rsidRPr="00A21C9A">
        <w:rPr>
          <w:rtl/>
        </w:rPr>
        <w:t>سيستكمل هذا القسم من التقرير عند مراجعة هذه الوثيقة فور عقد الاجتماع الثاني والثلاثين للفريق الاستشاري لتنمية الاتصالات في جنيف في الفترة من 12 إلى 16 مايو 2025.</w:t>
      </w:r>
    </w:p>
    <w:p w14:paraId="384B790E" w14:textId="186766CB" w:rsidR="00A21C9A" w:rsidRPr="00A21C9A" w:rsidRDefault="00A21C9A" w:rsidP="001A71C7">
      <w:pPr>
        <w:pStyle w:val="Heading1"/>
        <w:keepLines w:val="0"/>
        <w:rPr>
          <w:lang w:val="ar-SA" w:bidi="ar-EG"/>
        </w:rPr>
      </w:pPr>
      <w:bookmarkStart w:id="39" w:name="_Toc196815672"/>
      <w:bookmarkStart w:id="40" w:name="_Toc197376791"/>
      <w:bookmarkStart w:id="41" w:name="_Toc197377226"/>
      <w:bookmarkStart w:id="42" w:name="_Toc197377283"/>
      <w:bookmarkStart w:id="43" w:name="_Toc379236732"/>
      <w:bookmarkStart w:id="44" w:name="_Toc482300241"/>
      <w:r w:rsidRPr="00A21C9A">
        <w:rPr>
          <w:rtl/>
        </w:rPr>
        <w:lastRenderedPageBreak/>
        <w:t>اجتماعات أفرقة العمل التابعة للفريق الاستشاري لتنمية الاتصالات</w:t>
      </w:r>
      <w:bookmarkEnd w:id="39"/>
      <w:bookmarkEnd w:id="40"/>
      <w:bookmarkEnd w:id="41"/>
      <w:bookmarkEnd w:id="42"/>
      <w:bookmarkEnd w:id="43"/>
      <w:bookmarkEnd w:id="44"/>
    </w:p>
    <w:p w14:paraId="426FDB0A" w14:textId="77777777" w:rsidR="00A21C9A" w:rsidRPr="00A21C9A" w:rsidRDefault="00A21C9A" w:rsidP="001A71C7">
      <w:pPr>
        <w:keepNext/>
        <w:rPr>
          <w:lang w:val="ar-SA" w:bidi="ar-EG"/>
        </w:rPr>
      </w:pPr>
      <w:r w:rsidRPr="00A21C9A">
        <w:rPr>
          <w:rtl/>
        </w:rPr>
        <w:t>قرر الفريق الاستشاري لتنمية الاتصالات، في اجتماعيه المعقودين من 19 إلى 23 يونيو 2023 ومن 20 إلى 23 مايو 2024، إنشاء خمسة أفرقة عمل:</w:t>
      </w:r>
    </w:p>
    <w:p w14:paraId="5832D703" w14:textId="131301C0" w:rsidR="00A21C9A" w:rsidRPr="00A21C9A" w:rsidRDefault="004C3023" w:rsidP="003860C5">
      <w:pPr>
        <w:pStyle w:val="enumlev1"/>
        <w:rPr>
          <w:lang w:val="ar-SA" w:bidi="ar-EG"/>
        </w:rPr>
      </w:pPr>
      <w:r>
        <w:t>-</w:t>
      </w:r>
      <w:r>
        <w:tab/>
      </w:r>
      <w:r w:rsidR="00A21C9A" w:rsidRPr="00A21C9A">
        <w:rPr>
          <w:rtl/>
        </w:rPr>
        <w:t>فريق العمل التابع للفريق الاستشاري لتنمية الاتصالات والمعني بتبسيط القرارات (</w:t>
      </w:r>
      <w:r w:rsidR="00A21C9A" w:rsidRPr="00A21C9A">
        <w:rPr>
          <w:lang w:bidi="ar-EG"/>
        </w:rPr>
        <w:t>TDAG-WG-SR</w:t>
      </w:r>
      <w:r w:rsidR="00A21C9A" w:rsidRPr="00A21C9A">
        <w:rPr>
          <w:rtl/>
        </w:rPr>
        <w:t xml:space="preserve">) </w:t>
      </w:r>
      <w:r w:rsidR="007D20AB">
        <w:rPr>
          <w:lang w:bidi="ar-EG"/>
        </w:rPr>
        <w:t>–</w:t>
      </w:r>
      <w:r w:rsidR="00A21C9A" w:rsidRPr="00A21C9A">
        <w:rPr>
          <w:rtl/>
        </w:rPr>
        <w:t xml:space="preserve"> </w:t>
      </w:r>
      <w:hyperlink r:id="rId37" w:anchor="/ar" w:history="1">
        <w:r w:rsidR="00A21C9A" w:rsidRPr="00A21C9A">
          <w:rPr>
            <w:rStyle w:val="Hyperlink"/>
            <w:rtl/>
          </w:rPr>
          <w:t>الصفحة</w:t>
        </w:r>
        <w:r w:rsidR="007D20AB">
          <w:rPr>
            <w:rStyle w:val="Hyperlink"/>
            <w:rFonts w:hint="cs"/>
            <w:rtl/>
          </w:rPr>
          <w:t> </w:t>
        </w:r>
        <w:r w:rsidR="00A21C9A" w:rsidRPr="00A21C9A">
          <w:rPr>
            <w:rStyle w:val="Hyperlink"/>
            <w:rtl/>
          </w:rPr>
          <w:t>الإلكترونية</w:t>
        </w:r>
      </w:hyperlink>
    </w:p>
    <w:p w14:paraId="316F79C3" w14:textId="755A2BAC" w:rsidR="00A21C9A" w:rsidRPr="00A21C9A" w:rsidRDefault="004C3023" w:rsidP="003860C5">
      <w:pPr>
        <w:pStyle w:val="enumlev1"/>
        <w:rPr>
          <w:lang w:val="ar-SA" w:bidi="ar-EG"/>
        </w:rPr>
      </w:pPr>
      <w:r w:rsidRPr="004C3023">
        <w:t>-</w:t>
      </w:r>
      <w:r w:rsidRPr="004C3023">
        <w:tab/>
      </w:r>
      <w:r w:rsidR="00A21C9A" w:rsidRPr="007D20AB">
        <w:rPr>
          <w:spacing w:val="-8"/>
          <w:rtl/>
        </w:rPr>
        <w:t>فريق العمل التابع للفريق الاستشاري لتنمية الاتصالات والمعني بمستقبل مسائل لجان الدراسات</w:t>
      </w:r>
      <w:r w:rsidR="00130417" w:rsidRPr="007D20AB">
        <w:rPr>
          <w:rFonts w:hint="cs"/>
          <w:spacing w:val="-8"/>
          <w:rtl/>
        </w:rPr>
        <w:t> </w:t>
      </w:r>
      <w:r w:rsidR="00A21C9A" w:rsidRPr="007D20AB">
        <w:rPr>
          <w:spacing w:val="-8"/>
          <w:lang w:bidi="ar-EG"/>
        </w:rPr>
        <w:t>(TDAG-WG-</w:t>
      </w:r>
      <w:proofErr w:type="spellStart"/>
      <w:r w:rsidR="00A21C9A" w:rsidRPr="007D20AB">
        <w:rPr>
          <w:spacing w:val="-8"/>
          <w:lang w:bidi="ar-EG"/>
        </w:rPr>
        <w:t>futureSQ</w:t>
      </w:r>
      <w:proofErr w:type="spellEnd"/>
      <w:r w:rsidR="00A21C9A" w:rsidRPr="007D20AB">
        <w:rPr>
          <w:spacing w:val="-8"/>
        </w:rPr>
        <w:t>)</w:t>
      </w:r>
      <w:r w:rsidR="00333702">
        <w:rPr>
          <w:rFonts w:hint="cs"/>
          <w:rtl/>
          <w:lang w:bidi="ar-EG"/>
        </w:rPr>
        <w:t xml:space="preserve"> </w:t>
      </w:r>
      <w:r w:rsidR="00A21C9A" w:rsidRPr="00A21C9A">
        <w:rPr>
          <w:rtl/>
        </w:rPr>
        <w:t>-</w:t>
      </w:r>
      <w:r w:rsidR="00333702">
        <w:rPr>
          <w:rFonts w:hint="cs"/>
          <w:rtl/>
        </w:rPr>
        <w:t xml:space="preserve"> </w:t>
      </w:r>
      <w:hyperlink r:id="rId38" w:anchor="/ar" w:history="1">
        <w:r w:rsidR="00A21C9A" w:rsidRPr="00A21C9A">
          <w:rPr>
            <w:rStyle w:val="Hyperlink"/>
            <w:rtl/>
          </w:rPr>
          <w:t>الصفحة الإلكترونية</w:t>
        </w:r>
      </w:hyperlink>
    </w:p>
    <w:p w14:paraId="1C9F085B" w14:textId="20EBD2AF" w:rsidR="00A21C9A" w:rsidRPr="00A21C9A" w:rsidRDefault="004C3023" w:rsidP="003860C5">
      <w:pPr>
        <w:pStyle w:val="enumlev1"/>
        <w:rPr>
          <w:lang w:val="ar-SA" w:bidi="ar-EG"/>
        </w:rPr>
      </w:pPr>
      <w:r w:rsidRPr="004C3023">
        <w:t>-</w:t>
      </w:r>
      <w:r w:rsidRPr="004C3023">
        <w:tab/>
      </w:r>
      <w:r w:rsidR="00A21C9A" w:rsidRPr="007D20AB">
        <w:rPr>
          <w:spacing w:val="-4"/>
          <w:rtl/>
        </w:rPr>
        <w:t>فريق العمل التابع للفريق الاستشاري لتنمية الاتصالات والمعني بأولويات قطاع تنمية الاتصالات</w:t>
      </w:r>
      <w:r w:rsidR="00C4040B" w:rsidRPr="007D20AB">
        <w:rPr>
          <w:rFonts w:hint="cs"/>
          <w:spacing w:val="-4"/>
          <w:rtl/>
        </w:rPr>
        <w:t> </w:t>
      </w:r>
      <w:r w:rsidR="00A21C9A" w:rsidRPr="007D20AB">
        <w:rPr>
          <w:spacing w:val="-4"/>
          <w:lang w:bidi="ar-EG"/>
        </w:rPr>
        <w:t>(TDAG-WG-ITUDP</w:t>
      </w:r>
      <w:r w:rsidR="00A21C9A" w:rsidRPr="007D20AB">
        <w:rPr>
          <w:spacing w:val="-4"/>
        </w:rPr>
        <w:t>)</w:t>
      </w:r>
      <w:r w:rsidR="00A21C9A" w:rsidRPr="00A21C9A">
        <w:rPr>
          <w:rtl/>
        </w:rPr>
        <w:t xml:space="preserve"> - </w:t>
      </w:r>
      <w:hyperlink r:id="rId39" w:history="1">
        <w:r w:rsidR="00A21C9A" w:rsidRPr="00A21C9A">
          <w:rPr>
            <w:rStyle w:val="Hyperlink"/>
            <w:rtl/>
          </w:rPr>
          <w:t>الصفحة الإلكترونية</w:t>
        </w:r>
      </w:hyperlink>
    </w:p>
    <w:p w14:paraId="1C104EB9" w14:textId="5D263DDC" w:rsidR="00A21C9A" w:rsidRPr="00A21C9A" w:rsidRDefault="004C3023" w:rsidP="003860C5">
      <w:pPr>
        <w:pStyle w:val="enumlev1"/>
        <w:rPr>
          <w:lang w:val="ar-SA" w:bidi="ar-EG"/>
        </w:rPr>
      </w:pPr>
      <w:r w:rsidRPr="004C3023">
        <w:t>-</w:t>
      </w:r>
      <w:r w:rsidRPr="004C3023">
        <w:tab/>
      </w:r>
      <w:r w:rsidR="00A21C9A" w:rsidRPr="00A21C9A">
        <w:rPr>
          <w:rtl/>
        </w:rPr>
        <w:t xml:space="preserve">فريق العمل التابع للفريق الاستشاري لتنمية الاتصالات المعني بإعلان المؤتمر العالمي لتنمية الاتصالات - </w:t>
      </w:r>
      <w:hyperlink r:id="rId40" w:history="1">
        <w:r w:rsidR="00A21C9A" w:rsidRPr="00A21C9A">
          <w:rPr>
            <w:rStyle w:val="Hyperlink"/>
            <w:rtl/>
          </w:rPr>
          <w:t>الصفحة الإلكترونية</w:t>
        </w:r>
      </w:hyperlink>
    </w:p>
    <w:p w14:paraId="38A8C382" w14:textId="63B4BB50" w:rsidR="00A21C9A" w:rsidRPr="00A21C9A" w:rsidRDefault="004C3023" w:rsidP="003860C5">
      <w:pPr>
        <w:pStyle w:val="enumlev1"/>
        <w:rPr>
          <w:lang w:val="ar-SA" w:bidi="ar-EG"/>
        </w:rPr>
      </w:pPr>
      <w:r w:rsidRPr="004C3023">
        <w:t>-</w:t>
      </w:r>
      <w:r w:rsidRPr="004C3023">
        <w:tab/>
      </w:r>
      <w:r w:rsidR="00A21C9A" w:rsidRPr="007D20AB">
        <w:rPr>
          <w:spacing w:val="-8"/>
          <w:rtl/>
        </w:rPr>
        <w:t>فريق التنسيق غير الرسمي التابع للفريق الاستشاري لتنمية الاتصالات والمعني بالقمة العالمية للشباب</w:t>
      </w:r>
      <w:r w:rsidR="00C4040B" w:rsidRPr="007D20AB">
        <w:rPr>
          <w:rFonts w:hint="cs"/>
          <w:spacing w:val="-8"/>
          <w:rtl/>
        </w:rPr>
        <w:t> </w:t>
      </w:r>
      <w:r w:rsidR="00A21C9A" w:rsidRPr="007D20AB">
        <w:rPr>
          <w:spacing w:val="-8"/>
          <w:lang w:bidi="ar-EG"/>
        </w:rPr>
        <w:t>(TDAG-ICG-GYS</w:t>
      </w:r>
      <w:r w:rsidR="00A21C9A" w:rsidRPr="007D20AB">
        <w:rPr>
          <w:spacing w:val="-8"/>
        </w:rPr>
        <w:t>)</w:t>
      </w:r>
      <w:r w:rsidR="00A21C9A" w:rsidRPr="00A21C9A">
        <w:rPr>
          <w:rtl/>
          <w:lang w:bidi="ar-EG"/>
        </w:rPr>
        <w:t xml:space="preserve"> -</w:t>
      </w:r>
      <w:r w:rsidR="00A21C9A" w:rsidRPr="00A21C9A">
        <w:rPr>
          <w:rtl/>
        </w:rPr>
        <w:t xml:space="preserve"> </w:t>
      </w:r>
      <w:hyperlink r:id="rId41" w:history="1">
        <w:r w:rsidR="00A21C9A" w:rsidRPr="00A21C9A">
          <w:rPr>
            <w:rStyle w:val="Hyperlink"/>
            <w:rtl/>
          </w:rPr>
          <w:t>الصفحة الإلكترونية</w:t>
        </w:r>
      </w:hyperlink>
    </w:p>
    <w:p w14:paraId="3D6123D3" w14:textId="797A6F64" w:rsidR="00A21C9A" w:rsidRPr="00A21C9A" w:rsidRDefault="00A21C9A" w:rsidP="001A71C7">
      <w:pPr>
        <w:rPr>
          <w:lang w:val="ar-SA" w:bidi="ar-EG"/>
        </w:rPr>
      </w:pPr>
      <w:r w:rsidRPr="00A21C9A">
        <w:rPr>
          <w:rtl/>
        </w:rPr>
        <w:t>وعملت الأفرقة من خلال الوسائل الإلكترونية والاجتماعات الافتراضية، وقدمت تقاريرها إلى الفريق الاستشاري لتنمية الاتصالات وإلى الاجتماعات الإقليمية التحضيرية في المناطق وترد في تقارير الفريق الاستشاري لتنمية الاتصالات على النحو المبيَّن في</w:t>
      </w:r>
      <w:r w:rsidR="002050FE">
        <w:rPr>
          <w:rFonts w:hint="cs"/>
          <w:rtl/>
        </w:rPr>
        <w:t> </w:t>
      </w:r>
      <w:r w:rsidRPr="00A21C9A">
        <w:rPr>
          <w:rtl/>
        </w:rPr>
        <w:t>القسم</w:t>
      </w:r>
      <w:r w:rsidR="005B4D17">
        <w:rPr>
          <w:rFonts w:hint="cs"/>
          <w:rtl/>
        </w:rPr>
        <w:t> </w:t>
      </w:r>
      <w:r w:rsidRPr="00A21C9A">
        <w:rPr>
          <w:rtl/>
        </w:rPr>
        <w:t xml:space="preserve">2 أعلاه وفي تقارير الاجتماع الإقليمي التحضيري لكل منطقة (إفريقيا </w:t>
      </w:r>
      <w:proofErr w:type="spellStart"/>
      <w:r w:rsidRPr="00A21C9A">
        <w:rPr>
          <w:rtl/>
        </w:rPr>
        <w:t>والأمريكتان</w:t>
      </w:r>
      <w:proofErr w:type="spellEnd"/>
      <w:r w:rsidRPr="00A21C9A">
        <w:rPr>
          <w:rtl/>
        </w:rPr>
        <w:t xml:space="preserve"> و</w:t>
      </w:r>
      <w:hyperlink r:id="rId42" w:history="1">
        <w:r w:rsidRPr="00A21C9A">
          <w:rPr>
            <w:rStyle w:val="Hyperlink"/>
            <w:rtl/>
          </w:rPr>
          <w:t>المنطقة العربية</w:t>
        </w:r>
      </w:hyperlink>
      <w:r w:rsidRPr="00A21C9A">
        <w:rPr>
          <w:rtl/>
        </w:rPr>
        <w:t xml:space="preserve"> </w:t>
      </w:r>
      <w:hyperlink r:id="rId43" w:history="1">
        <w:r w:rsidRPr="001A71C7">
          <w:rPr>
            <w:rtl/>
          </w:rPr>
          <w:t>و</w:t>
        </w:r>
        <w:r w:rsidRPr="00A21C9A">
          <w:rPr>
            <w:rStyle w:val="Hyperlink"/>
            <w:rtl/>
          </w:rPr>
          <w:t xml:space="preserve">آسيا </w:t>
        </w:r>
        <w:r w:rsidRPr="001A71C7">
          <w:rPr>
            <w:rtl/>
          </w:rPr>
          <w:t>و</w:t>
        </w:r>
        <w:r w:rsidRPr="00A21C9A">
          <w:rPr>
            <w:rStyle w:val="Hyperlink"/>
            <w:rtl/>
          </w:rPr>
          <w:t>المحيط</w:t>
        </w:r>
        <w:r w:rsidR="007D20AB">
          <w:rPr>
            <w:rStyle w:val="Hyperlink"/>
            <w:rFonts w:hint="cs"/>
            <w:rtl/>
          </w:rPr>
          <w:t> </w:t>
        </w:r>
        <w:r w:rsidRPr="00A21C9A">
          <w:rPr>
            <w:rStyle w:val="Hyperlink"/>
            <w:rtl/>
          </w:rPr>
          <w:t>الهادئ</w:t>
        </w:r>
      </w:hyperlink>
      <w:r w:rsidRPr="00A21C9A">
        <w:rPr>
          <w:rtl/>
        </w:rPr>
        <w:t xml:space="preserve"> وكومنولث الدول المستقلة</w:t>
      </w:r>
      <w:r w:rsidR="005B4D17">
        <w:rPr>
          <w:rFonts w:hint="cs"/>
          <w:rtl/>
        </w:rPr>
        <w:t xml:space="preserve"> و</w:t>
      </w:r>
      <w:hyperlink r:id="rId44" w:history="1">
        <w:r w:rsidRPr="00A21C9A">
          <w:rPr>
            <w:rStyle w:val="Hyperlink"/>
            <w:rtl/>
          </w:rPr>
          <w:t>أوروبا</w:t>
        </w:r>
      </w:hyperlink>
      <w:r w:rsidRPr="00A21C9A">
        <w:rPr>
          <w:rtl/>
        </w:rPr>
        <w:t>).</w:t>
      </w:r>
    </w:p>
    <w:p w14:paraId="52A82813" w14:textId="77777777" w:rsidR="00A21C9A" w:rsidRPr="00A21C9A" w:rsidRDefault="00A21C9A" w:rsidP="004C3023">
      <w:pPr>
        <w:pStyle w:val="Heading1"/>
        <w:rPr>
          <w:lang w:val="ar-SA" w:bidi="ar-EG"/>
        </w:rPr>
      </w:pPr>
      <w:bookmarkStart w:id="45" w:name="_Toc196815673"/>
      <w:bookmarkStart w:id="46" w:name="_Toc197376792"/>
      <w:bookmarkStart w:id="47" w:name="_Toc197377227"/>
      <w:bookmarkStart w:id="48" w:name="_Toc197377284"/>
      <w:r w:rsidRPr="00A21C9A">
        <w:rPr>
          <w:rtl/>
        </w:rPr>
        <w:t>تنفيذ الفريق الاستشاري لتنمية الاتصالات للقرارات 1 و2 و24</w:t>
      </w:r>
      <w:bookmarkEnd w:id="45"/>
      <w:bookmarkEnd w:id="46"/>
      <w:bookmarkEnd w:id="47"/>
      <w:bookmarkEnd w:id="48"/>
    </w:p>
    <w:p w14:paraId="18163340" w14:textId="77777777" w:rsidR="00A21C9A" w:rsidRPr="00A21C9A" w:rsidRDefault="00A21C9A" w:rsidP="004C3023">
      <w:pPr>
        <w:pStyle w:val="Heading2"/>
        <w:rPr>
          <w:lang w:val="ar-SA" w:bidi="ar-EG"/>
        </w:rPr>
      </w:pPr>
      <w:bookmarkStart w:id="49" w:name="_Toc194477926"/>
      <w:bookmarkStart w:id="50" w:name="_Toc196815674"/>
      <w:bookmarkStart w:id="51" w:name="_Toc197376793"/>
      <w:bookmarkStart w:id="52" w:name="_Toc197377228"/>
      <w:bookmarkStart w:id="53" w:name="_Toc197377285"/>
      <w:r w:rsidRPr="00A21C9A">
        <w:rPr>
          <w:rtl/>
        </w:rPr>
        <w:t>معلومات أساسية</w:t>
      </w:r>
      <w:bookmarkEnd w:id="49"/>
      <w:bookmarkEnd w:id="50"/>
      <w:bookmarkEnd w:id="51"/>
      <w:bookmarkEnd w:id="52"/>
      <w:bookmarkEnd w:id="53"/>
    </w:p>
    <w:p w14:paraId="26B8E9A1" w14:textId="0DA17DD2" w:rsidR="00A21C9A" w:rsidRPr="00A21C9A" w:rsidRDefault="00A21C9A" w:rsidP="00A21C9A">
      <w:pPr>
        <w:rPr>
          <w:lang w:val="ar-SA" w:bidi="ar-EG"/>
        </w:rPr>
      </w:pPr>
      <w:r w:rsidRPr="00A21C9A">
        <w:rPr>
          <w:rFonts w:hint="cs"/>
          <w:rtl/>
        </w:rPr>
        <w:t>تنص</w:t>
      </w:r>
      <w:r w:rsidRPr="00A21C9A">
        <w:rPr>
          <w:rtl/>
        </w:rPr>
        <w:t xml:space="preserve"> أحكام الرقم 215JA من المادة 17 من اتفاقية الاتحاد الدولي للاتصالات</w:t>
      </w:r>
      <w:r w:rsidRPr="00A21C9A">
        <w:rPr>
          <w:rFonts w:hint="cs"/>
          <w:rtl/>
        </w:rPr>
        <w:t xml:space="preserve"> على أن </w:t>
      </w:r>
      <w:r w:rsidRPr="00A21C9A">
        <w:rPr>
          <w:rtl/>
        </w:rPr>
        <w:t>يقدم الفريق الاستشاري لتنمية الاتصالات إلى المؤتمر العالمي</w:t>
      </w:r>
      <w:r w:rsidRPr="00A21C9A">
        <w:rPr>
          <w:rFonts w:hint="cs"/>
          <w:rtl/>
        </w:rPr>
        <w:t xml:space="preserve"> </w:t>
      </w:r>
      <w:r w:rsidRPr="00A21C9A">
        <w:rPr>
          <w:rtl/>
        </w:rPr>
        <w:t xml:space="preserve">لتنمية الاتصالات </w:t>
      </w:r>
      <w:r w:rsidR="001A71C7">
        <w:rPr>
          <w:rFonts w:hint="cs"/>
          <w:rtl/>
        </w:rPr>
        <w:t xml:space="preserve">لعام 2017 </w:t>
      </w:r>
      <w:r w:rsidRPr="00A21C9A">
        <w:rPr>
          <w:rtl/>
        </w:rPr>
        <w:t>(WTDC-17) تقرير</w:t>
      </w:r>
      <w:r w:rsidRPr="00A21C9A">
        <w:rPr>
          <w:rFonts w:hint="cs"/>
          <w:rtl/>
        </w:rPr>
        <w:t>ا</w:t>
      </w:r>
      <w:r w:rsidR="00CA531A">
        <w:rPr>
          <w:rFonts w:hint="cs"/>
          <w:rtl/>
        </w:rPr>
        <w:t>ً</w:t>
      </w:r>
      <w:r w:rsidRPr="00A21C9A">
        <w:rPr>
          <w:rtl/>
        </w:rPr>
        <w:t xml:space="preserve"> بشأن المسائل المحددة التي أسندها إليه المؤتمر وفقاً للرقم 213A من المادة 16 من هذه الاتفاقية.</w:t>
      </w:r>
    </w:p>
    <w:p w14:paraId="1EE794FD" w14:textId="4D158520" w:rsidR="00A21C9A" w:rsidRPr="00A21C9A" w:rsidRDefault="00A21C9A" w:rsidP="00A21C9A">
      <w:pPr>
        <w:rPr>
          <w:lang w:val="ar-SA" w:bidi="ar-EG"/>
        </w:rPr>
      </w:pPr>
      <w:r w:rsidRPr="00A21C9A">
        <w:rPr>
          <w:rtl/>
        </w:rPr>
        <w:t>ويحدد القرار 24 مسؤوليات محددة للفريق الاستشاري لتنمية الاتصالات، ويكلفه بالإشراف على أعمال قطاع تنمية الاتصالات</w:t>
      </w:r>
      <w:r w:rsidR="001A71C7">
        <w:rPr>
          <w:rFonts w:hint="cs"/>
          <w:rtl/>
        </w:rPr>
        <w:t> </w:t>
      </w:r>
      <w:r w:rsidR="001A71C7">
        <w:t>(ITU-D)</w:t>
      </w:r>
      <w:r w:rsidR="001A71C7">
        <w:rPr>
          <w:rFonts w:hint="cs"/>
          <w:rtl/>
          <w:lang w:bidi="ar-EG"/>
        </w:rPr>
        <w:t xml:space="preserve"> </w:t>
      </w:r>
      <w:r w:rsidRPr="00A21C9A">
        <w:rPr>
          <w:rtl/>
        </w:rPr>
        <w:t>في الفترة الفاصلة ما بين مؤتمرين عالميين متتاليين لتنمية الاتصالات (</w:t>
      </w:r>
      <w:r w:rsidRPr="00A21C9A">
        <w:rPr>
          <w:lang w:bidi="ar-EG"/>
        </w:rPr>
        <w:t>WTDC</w:t>
      </w:r>
      <w:r w:rsidRPr="00A21C9A">
        <w:rPr>
          <w:rtl/>
        </w:rPr>
        <w:t>). ويقدم هذا التقرير تحليلا</w:t>
      </w:r>
      <w:r w:rsidR="004E4653">
        <w:rPr>
          <w:rFonts w:hint="cs"/>
          <w:rtl/>
        </w:rPr>
        <w:t>ً</w:t>
      </w:r>
      <w:r w:rsidRPr="00A21C9A">
        <w:rPr>
          <w:rtl/>
        </w:rPr>
        <w:t xml:space="preserve"> محكما</w:t>
      </w:r>
      <w:r w:rsidR="004E4653">
        <w:rPr>
          <w:rFonts w:hint="cs"/>
          <w:rtl/>
        </w:rPr>
        <w:t>ً</w:t>
      </w:r>
      <w:r w:rsidRPr="00A21C9A">
        <w:rPr>
          <w:rtl/>
        </w:rPr>
        <w:t xml:space="preserve"> يسلط الضوء على إجراءات الفريق الاستشاري لتنمية الاتصالات وقراراته وتحسيناته المستمرة، ويركز على الشفافية والكفاءة والشمولية في تحقيق الأهداف الاستراتيجية التي حددها الاتحاد.</w:t>
      </w:r>
    </w:p>
    <w:p w14:paraId="354B7D09" w14:textId="59B69847" w:rsidR="00A21C9A" w:rsidRPr="00151649" w:rsidRDefault="004C3023" w:rsidP="00B21149">
      <w:pPr>
        <w:pStyle w:val="enumlev1"/>
        <w:rPr>
          <w:b/>
          <w:bCs/>
          <w:lang w:val="ar-SA" w:bidi="ar-EG"/>
        </w:rPr>
      </w:pPr>
      <w:r w:rsidRPr="00151649">
        <w:rPr>
          <w:b/>
          <w:bCs/>
        </w:rPr>
        <w:t>1</w:t>
      </w:r>
      <w:r w:rsidRPr="00151649">
        <w:rPr>
          <w:b/>
          <w:bCs/>
        </w:rPr>
        <w:tab/>
      </w:r>
      <w:r w:rsidR="00A21C9A" w:rsidRPr="00151649">
        <w:rPr>
          <w:b/>
          <w:bCs/>
          <w:rtl/>
        </w:rPr>
        <w:t xml:space="preserve">الاستمرار في وضع مبادئ توجيهية خاصة بالعمل تتسم بالكفاءة والمرونة (القرار 24 تحت </w:t>
      </w:r>
      <w:r w:rsidR="00B21149" w:rsidRPr="00B21149">
        <w:rPr>
          <w:b/>
          <w:bCs/>
          <w:rtl/>
          <w:lang w:bidi="ar-SA"/>
        </w:rPr>
        <w:t xml:space="preserve">الفقرة </w:t>
      </w:r>
      <w:r w:rsidR="00B21149">
        <w:rPr>
          <w:b/>
          <w:bCs/>
          <w:lang w:bidi="ar-SA"/>
        </w:rPr>
        <w:t>‘</w:t>
      </w:r>
      <w:r w:rsidR="00B21149" w:rsidRPr="00B21149">
        <w:rPr>
          <w:b/>
          <w:bCs/>
        </w:rPr>
        <w:t>1</w:t>
      </w:r>
      <w:r w:rsidR="00B21149">
        <w:rPr>
          <w:b/>
          <w:bCs/>
        </w:rPr>
        <w:t>’</w:t>
      </w:r>
      <w:r w:rsidR="00B21149" w:rsidRPr="00B21149">
        <w:rPr>
          <w:b/>
          <w:bCs/>
        </w:rPr>
        <w:t>.</w:t>
      </w:r>
      <w:r w:rsidR="00B21149" w:rsidRPr="00B21149">
        <w:rPr>
          <w:rFonts w:hint="cs"/>
          <w:b/>
          <w:bCs/>
        </w:rPr>
        <w:t>1</w:t>
      </w:r>
      <w:r w:rsidR="00B21149">
        <w:rPr>
          <w:rFonts w:hint="cs"/>
          <w:b/>
          <w:bCs/>
          <w:rtl/>
        </w:rPr>
        <w:t xml:space="preserve"> </w:t>
      </w:r>
      <w:r w:rsidR="00B21149">
        <w:rPr>
          <w:rFonts w:hint="cs"/>
          <w:b/>
          <w:bCs/>
          <w:rtl/>
          <w:lang w:bidi="ar-EG"/>
        </w:rPr>
        <w:t xml:space="preserve">من </w:t>
      </w:r>
      <w:r w:rsidR="00A21C9A" w:rsidRPr="00151649">
        <w:rPr>
          <w:b/>
          <w:bCs/>
          <w:rtl/>
        </w:rPr>
        <w:t>"</w:t>
      </w:r>
      <w:r w:rsidR="00A21C9A" w:rsidRPr="00B21149">
        <w:rPr>
          <w:b/>
          <w:bCs/>
          <w:i/>
          <w:iCs/>
          <w:rtl/>
        </w:rPr>
        <w:t>يقرر</w:t>
      </w:r>
      <w:r w:rsidR="00A21C9A" w:rsidRPr="00151649">
        <w:rPr>
          <w:b/>
          <w:bCs/>
          <w:rtl/>
        </w:rPr>
        <w:t>")</w:t>
      </w:r>
    </w:p>
    <w:p w14:paraId="2C0894EB" w14:textId="2F2F9CC1" w:rsidR="00A21C9A" w:rsidRPr="00A21C9A" w:rsidRDefault="00A21C9A" w:rsidP="00A21C9A">
      <w:pPr>
        <w:rPr>
          <w:lang w:val="ar-SA" w:bidi="ar-EG"/>
        </w:rPr>
      </w:pPr>
      <w:r w:rsidRPr="00A21C9A">
        <w:rPr>
          <w:rtl/>
        </w:rPr>
        <w:t xml:space="preserve">استعرض الفريق الاستشاري باستمرار طوال الدورة </w:t>
      </w:r>
      <w:r w:rsidRPr="00A21C9A">
        <w:t>2025-2023</w:t>
      </w:r>
      <w:r w:rsidRPr="00A21C9A">
        <w:rPr>
          <w:rtl/>
          <w:lang w:bidi="ar-EG"/>
        </w:rPr>
        <w:t xml:space="preserve"> </w:t>
      </w:r>
      <w:r w:rsidRPr="00A21C9A">
        <w:rPr>
          <w:rtl/>
        </w:rPr>
        <w:t>مبادئه التوجيهية التشغيلية وحدثها لضمان الكفاءة والمرونة.</w:t>
      </w:r>
    </w:p>
    <w:p w14:paraId="6045BC42" w14:textId="430410FE" w:rsidR="00A21C9A" w:rsidRPr="00A21C9A" w:rsidRDefault="00A21C9A" w:rsidP="00A21C9A">
      <w:pPr>
        <w:rPr>
          <w:lang w:val="ar-SA" w:bidi="ar-EG"/>
        </w:rPr>
      </w:pPr>
      <w:r w:rsidRPr="00A21C9A">
        <w:rPr>
          <w:rtl/>
        </w:rPr>
        <w:t>وفي اجتماع الفريق الاستشاري لتنمية الاتصالات لعام 2023 (</w:t>
      </w:r>
      <w:r w:rsidRPr="00A21C9A">
        <w:rPr>
          <w:lang w:bidi="ar-EG"/>
        </w:rPr>
        <w:t>TDAG-23</w:t>
      </w:r>
      <w:r w:rsidRPr="00A21C9A">
        <w:rPr>
          <w:rtl/>
        </w:rPr>
        <w:t>)، أنشئ فريق العمل المعني بتبسيط القرارات</w:t>
      </w:r>
      <w:r w:rsidR="00C4040B">
        <w:rPr>
          <w:rFonts w:hint="cs"/>
          <w:rtl/>
        </w:rPr>
        <w:t> </w:t>
      </w:r>
      <w:r w:rsidRPr="00A21C9A">
        <w:rPr>
          <w:lang w:bidi="ar-EG"/>
        </w:rPr>
        <w:t>TDAG-WG-SR)</w:t>
      </w:r>
      <w:r w:rsidRPr="00A21C9A">
        <w:rPr>
          <w:rtl/>
        </w:rPr>
        <w:t xml:space="preserve">) برئاسة السيدة أندريا </w:t>
      </w:r>
      <w:proofErr w:type="spellStart"/>
      <w:r w:rsidRPr="00A21C9A">
        <w:rPr>
          <w:rtl/>
        </w:rPr>
        <w:t>مامبريم</w:t>
      </w:r>
      <w:proofErr w:type="spellEnd"/>
      <w:r w:rsidRPr="00A21C9A">
        <w:rPr>
          <w:rtl/>
        </w:rPr>
        <w:t xml:space="preserve"> غريبا بغرض تجنب التكرار ومواءمة قرارات قطاع تنمية الاتصالات مع أولويات القطاع. وعمد الفريق إلى تشغيل مساحة العمل التعاونية الخاصة به في </w:t>
      </w:r>
      <w:r w:rsidRPr="00A21C9A">
        <w:t>Microsoft Teams</w:t>
      </w:r>
      <w:r w:rsidRPr="00A21C9A">
        <w:rPr>
          <w:rtl/>
        </w:rPr>
        <w:t>، مما سهل التعاون اللحظي بين الأعضاء. ووافق اجتماع الفريق الاستشاري لتنمية الاتصالات لعام 2024 (</w:t>
      </w:r>
      <w:r w:rsidRPr="00A21C9A">
        <w:rPr>
          <w:lang w:bidi="ar-EG"/>
        </w:rPr>
        <w:t>TDAG-24</w:t>
      </w:r>
      <w:r w:rsidRPr="00A21C9A">
        <w:rPr>
          <w:rtl/>
        </w:rPr>
        <w:t>) على الاختصاصات المراجَعة التي أُدرِجت فيها مقترحات الدول الأعضاء التي رمت إلى تنسيق القرارات عبر قطاعات الاتحاد.</w:t>
      </w:r>
    </w:p>
    <w:p w14:paraId="6E54155A" w14:textId="32AD15C7" w:rsidR="00A21C9A" w:rsidRPr="00A21C9A" w:rsidRDefault="00A21C9A" w:rsidP="00A21C9A">
      <w:pPr>
        <w:rPr>
          <w:lang w:val="ar-SA" w:bidi="ar-EG"/>
        </w:rPr>
      </w:pPr>
      <w:r w:rsidRPr="00A21C9A">
        <w:rPr>
          <w:rtl/>
        </w:rPr>
        <w:t>وتواصل دعم تعزيز التعاون بين الأقاليم من خلال منتديات التنمية الإقليمية التفاعلية (</w:t>
      </w:r>
      <w:r w:rsidRPr="00A21C9A">
        <w:rPr>
          <w:lang w:bidi="ar-EG"/>
        </w:rPr>
        <w:t>RDF</w:t>
      </w:r>
      <w:r w:rsidRPr="00A21C9A">
        <w:rPr>
          <w:rtl/>
        </w:rPr>
        <w:t>) ولوحات المعلومات التشغيلية التي مكّنت الدول الأعضاء من تتبع تنفيذ خطة عمل كيغالي (</w:t>
      </w:r>
      <w:r w:rsidRPr="00A21C9A">
        <w:rPr>
          <w:lang w:bidi="ar-EG"/>
        </w:rPr>
        <w:t>KAP</w:t>
      </w:r>
      <w:r w:rsidRPr="00A21C9A">
        <w:rPr>
          <w:rtl/>
        </w:rPr>
        <w:t>) تتبعا</w:t>
      </w:r>
      <w:r w:rsidR="00CA531A">
        <w:rPr>
          <w:rFonts w:hint="cs"/>
          <w:rtl/>
        </w:rPr>
        <w:t>ً</w:t>
      </w:r>
      <w:r w:rsidRPr="00A21C9A">
        <w:rPr>
          <w:rtl/>
        </w:rPr>
        <w:t xml:space="preserve"> شاملا</w:t>
      </w:r>
      <w:r w:rsidR="00CA531A">
        <w:rPr>
          <w:rFonts w:hint="cs"/>
          <w:rtl/>
        </w:rPr>
        <w:t>ً</w:t>
      </w:r>
      <w:r w:rsidRPr="00A21C9A">
        <w:rPr>
          <w:rtl/>
        </w:rPr>
        <w:t>.</w:t>
      </w:r>
    </w:p>
    <w:p w14:paraId="2AC414AF" w14:textId="77777777" w:rsidR="00A21C9A" w:rsidRPr="00A21C9A" w:rsidRDefault="00A21C9A" w:rsidP="00A21C9A">
      <w:pPr>
        <w:rPr>
          <w:lang w:val="ar-SA" w:bidi="ar-EG"/>
        </w:rPr>
      </w:pPr>
      <w:r w:rsidRPr="00A21C9A">
        <w:rPr>
          <w:rtl/>
        </w:rPr>
        <w:t>ومن أهم التحسينات إنشاء واعتماد لوحات معلومات شاملة لرصد تنفيذ خطة عمل كيغالي (</w:t>
      </w:r>
      <w:r w:rsidRPr="00A21C9A">
        <w:rPr>
          <w:lang w:bidi="ar-EG"/>
        </w:rPr>
        <w:t>KAP</w:t>
      </w:r>
      <w:r w:rsidRPr="00A21C9A">
        <w:rPr>
          <w:rtl/>
        </w:rPr>
        <w:t>) والخطط التشغيلية لقطاع تنمية الاتصالات (2024-2027). وقدمت لوحات المعلومات هذه، التي أقرت خلال الاجتماع TDAG-23 في يونيو 2023 والاجتماع TDAG-24 في مايو 2024، تحديثات شفافة لحظية بشأن تنفيذ المشاريع والميزانية. وعلاوة على ذلك، قدم الفريق الاستشاري لتنمية الاتصالات لوحة معلومات جديدة للمشروع في الاجتماع الاستثنائي الذي عُقد في يناير 2025، مما أدى إلى تحسُّن كبير في الشفافية والمساءلة في المشروع.</w:t>
      </w:r>
    </w:p>
    <w:p w14:paraId="3F5A4222" w14:textId="4FA4D3D2" w:rsidR="00A21C9A" w:rsidRPr="00151649" w:rsidRDefault="004C3023" w:rsidP="003165AA">
      <w:pPr>
        <w:pStyle w:val="enumlev1"/>
        <w:rPr>
          <w:b/>
          <w:bCs/>
          <w:lang w:val="ar-SA" w:bidi="ar-EG"/>
        </w:rPr>
      </w:pPr>
      <w:r w:rsidRPr="00151649">
        <w:rPr>
          <w:b/>
          <w:bCs/>
        </w:rPr>
        <w:lastRenderedPageBreak/>
        <w:t>2</w:t>
      </w:r>
      <w:r w:rsidRPr="00151649">
        <w:rPr>
          <w:b/>
          <w:bCs/>
        </w:rPr>
        <w:tab/>
      </w:r>
      <w:r w:rsidR="00A21C9A" w:rsidRPr="00151649">
        <w:rPr>
          <w:b/>
          <w:bCs/>
          <w:rtl/>
        </w:rPr>
        <w:t xml:space="preserve">استعراض الأهداف واعتمادات الميزانية </w:t>
      </w:r>
      <w:r w:rsidR="003165AA" w:rsidRPr="003165AA">
        <w:rPr>
          <w:b/>
          <w:bCs/>
          <w:rtl/>
          <w:lang w:bidi="ar-SA"/>
        </w:rPr>
        <w:t xml:space="preserve">(القرار 24 تحت الفقرة </w:t>
      </w:r>
      <w:r w:rsidR="003165AA" w:rsidRPr="003165AA">
        <w:rPr>
          <w:b/>
          <w:bCs/>
        </w:rPr>
        <w:t>‘</w:t>
      </w:r>
      <w:r w:rsidR="003165AA">
        <w:rPr>
          <w:b/>
          <w:bCs/>
        </w:rPr>
        <w:t>2</w:t>
      </w:r>
      <w:r w:rsidR="003165AA" w:rsidRPr="003165AA">
        <w:rPr>
          <w:b/>
          <w:bCs/>
        </w:rPr>
        <w:t>’.</w:t>
      </w:r>
      <w:r w:rsidR="003165AA" w:rsidRPr="003165AA">
        <w:rPr>
          <w:rFonts w:hint="cs"/>
          <w:b/>
          <w:bCs/>
        </w:rPr>
        <w:t>1</w:t>
      </w:r>
      <w:r w:rsidR="003165AA" w:rsidRPr="003165AA">
        <w:rPr>
          <w:rFonts w:hint="cs"/>
          <w:b/>
          <w:bCs/>
          <w:rtl/>
          <w:lang w:bidi="ar-SA"/>
        </w:rPr>
        <w:t xml:space="preserve"> </w:t>
      </w:r>
      <w:r w:rsidR="003165AA" w:rsidRPr="003165AA">
        <w:rPr>
          <w:rFonts w:hint="cs"/>
          <w:b/>
          <w:bCs/>
          <w:rtl/>
          <w:lang w:bidi="ar-EG"/>
        </w:rPr>
        <w:t xml:space="preserve">من </w:t>
      </w:r>
      <w:r w:rsidR="003165AA" w:rsidRPr="003165AA">
        <w:rPr>
          <w:b/>
          <w:bCs/>
          <w:rtl/>
          <w:lang w:bidi="ar-SA"/>
        </w:rPr>
        <w:t>"</w:t>
      </w:r>
      <w:r w:rsidR="003165AA" w:rsidRPr="003165AA">
        <w:rPr>
          <w:b/>
          <w:bCs/>
          <w:i/>
          <w:iCs/>
          <w:rtl/>
          <w:lang w:bidi="ar-SA"/>
        </w:rPr>
        <w:t>يقرر</w:t>
      </w:r>
      <w:r w:rsidR="003165AA" w:rsidRPr="003165AA">
        <w:rPr>
          <w:b/>
          <w:bCs/>
          <w:rtl/>
          <w:lang w:bidi="ar-SA"/>
        </w:rPr>
        <w:t>")</w:t>
      </w:r>
    </w:p>
    <w:p w14:paraId="04A7F3EA" w14:textId="0C0C931C" w:rsidR="00A21C9A" w:rsidRPr="00A21C9A" w:rsidRDefault="00A21C9A" w:rsidP="001E31F0">
      <w:pPr>
        <w:rPr>
          <w:lang w:val="ar-SA" w:bidi="ar-EG"/>
        </w:rPr>
      </w:pPr>
      <w:r w:rsidRPr="001A25A2">
        <w:rPr>
          <w:rtl/>
        </w:rPr>
        <w:t>استعرض الفريق الاستشاري لتنمية الاتصالات بنشاط العلاقة بين الأهداف الاستراتيجية لقطاع تنمية الاتصالات واعتمادات الميزانية وقدم المشورة بشأنها. وفي اجتماع الفريق الاستشاري لتنمية الاتصالات لعام 2023 (TDAG-23)، استُعرِضت الخطة التشغيلية لعام 2024، التي تتضمن الاعتمادات المخصصة من الميزانية للمناطق استعراضا</w:t>
      </w:r>
      <w:r w:rsidR="00CA531A">
        <w:rPr>
          <w:rFonts w:hint="cs"/>
          <w:rtl/>
        </w:rPr>
        <w:t>ً</w:t>
      </w:r>
      <w:r w:rsidRPr="001A25A2">
        <w:rPr>
          <w:rtl/>
        </w:rPr>
        <w:t xml:space="preserve"> شاملا</w:t>
      </w:r>
      <w:r w:rsidR="004E4653">
        <w:rPr>
          <w:rFonts w:hint="cs"/>
          <w:rtl/>
        </w:rPr>
        <w:t>ً</w:t>
      </w:r>
      <w:r w:rsidRPr="001A25A2">
        <w:rPr>
          <w:rtl/>
        </w:rPr>
        <w:t xml:space="preserve"> وأُقِرّت. وخلال الاجتماع</w:t>
      </w:r>
      <w:r w:rsidR="001E31F0">
        <w:rPr>
          <w:rFonts w:hint="cs"/>
          <w:rtl/>
        </w:rPr>
        <w:t> </w:t>
      </w:r>
      <w:r w:rsidRPr="001A25A2">
        <w:rPr>
          <w:rtl/>
        </w:rPr>
        <w:t>TDAG-23،</w:t>
      </w:r>
      <w:r w:rsidRPr="00A21C9A">
        <w:rPr>
          <w:rtl/>
        </w:rPr>
        <w:t xml:space="preserve"> تناول الاستعراض الشامل للخطة التشغيلية لقطاع تنمية الاتصالات للفترة </w:t>
      </w:r>
      <w:r w:rsidRPr="00A21C9A">
        <w:t>2027-2024</w:t>
      </w:r>
      <w:r w:rsidRPr="00A21C9A">
        <w:rPr>
          <w:rtl/>
        </w:rPr>
        <w:t xml:space="preserve"> خرائط مالية مفصلة والاعتمادات المخصصة من الميزانية للمناطق، لضمان التمويل الكافي للأولويات مثل التحول الرقمي والأمن السيبراني والمبادرات الإقليمية.</w:t>
      </w:r>
    </w:p>
    <w:p w14:paraId="3A44F827" w14:textId="77777777" w:rsidR="00A21C9A" w:rsidRPr="002A6059" w:rsidRDefault="00A21C9A" w:rsidP="00A21C9A">
      <w:pPr>
        <w:rPr>
          <w:spacing w:val="-2"/>
          <w:lang w:val="ar-SA" w:bidi="ar-EG"/>
        </w:rPr>
      </w:pPr>
      <w:r w:rsidRPr="002A6059">
        <w:rPr>
          <w:spacing w:val="-2"/>
          <w:rtl/>
        </w:rPr>
        <w:t>وأتاحت لوحة معلومات الخطة التشغيلية التي عُرضت في اجتماع الفريق الاستشاري لتنمية الاتصالات لعام 2024 (TDAG-24)</w:t>
      </w:r>
      <w:r w:rsidRPr="00A21C9A">
        <w:rPr>
          <w:rtl/>
        </w:rPr>
        <w:t xml:space="preserve"> </w:t>
      </w:r>
      <w:r w:rsidRPr="002A6059">
        <w:rPr>
          <w:spacing w:val="-2"/>
          <w:rtl/>
        </w:rPr>
        <w:t>المراقبة المالية الصارمة، والتتبع اللحظي، وسهلت العمل بممارسة تقديم تقارير نصف سنوية للمانحين عن المشاريع قيد التنفيذ.</w:t>
      </w:r>
    </w:p>
    <w:p w14:paraId="33295CEE" w14:textId="446B8F55" w:rsidR="003165AA" w:rsidRPr="00151649" w:rsidRDefault="004C3023" w:rsidP="003165AA">
      <w:pPr>
        <w:pStyle w:val="enumlev1"/>
        <w:rPr>
          <w:b/>
          <w:bCs/>
          <w:lang w:val="ar-SA" w:bidi="ar-EG"/>
        </w:rPr>
      </w:pPr>
      <w:r w:rsidRPr="00151649">
        <w:rPr>
          <w:b/>
          <w:bCs/>
        </w:rPr>
        <w:t>3</w:t>
      </w:r>
      <w:r w:rsidRPr="00151649">
        <w:rPr>
          <w:b/>
          <w:bCs/>
        </w:rPr>
        <w:tab/>
      </w:r>
      <w:r w:rsidR="00A21C9A" w:rsidRPr="00151649">
        <w:rPr>
          <w:b/>
          <w:bCs/>
          <w:rtl/>
        </w:rPr>
        <w:t xml:space="preserve">إرشادات بشأن الخطة التشغيلية الرباعية لقطاع تنمية الاتصالات </w:t>
      </w:r>
      <w:r w:rsidR="003165AA" w:rsidRPr="003165AA">
        <w:rPr>
          <w:b/>
          <w:bCs/>
          <w:rtl/>
          <w:lang w:val="ar-SA" w:bidi="ar-SA"/>
        </w:rPr>
        <w:t xml:space="preserve">(القرار 24 تحت الفقرة </w:t>
      </w:r>
      <w:r w:rsidR="003165AA" w:rsidRPr="003165AA">
        <w:rPr>
          <w:b/>
          <w:bCs/>
          <w:lang w:bidi="ar-EG"/>
        </w:rPr>
        <w:t>‘</w:t>
      </w:r>
      <w:r w:rsidR="003165AA">
        <w:rPr>
          <w:b/>
          <w:bCs/>
          <w:lang w:bidi="ar-EG"/>
        </w:rPr>
        <w:t>3</w:t>
      </w:r>
      <w:r w:rsidR="003165AA" w:rsidRPr="003165AA">
        <w:rPr>
          <w:b/>
          <w:bCs/>
          <w:lang w:bidi="ar-EG"/>
        </w:rPr>
        <w:t>’.</w:t>
      </w:r>
      <w:r w:rsidR="003165AA" w:rsidRPr="003165AA">
        <w:rPr>
          <w:rFonts w:hint="cs"/>
          <w:b/>
          <w:bCs/>
          <w:lang w:bidi="ar-EG"/>
        </w:rPr>
        <w:t>1</w:t>
      </w:r>
      <w:r w:rsidR="003165AA" w:rsidRPr="003165AA">
        <w:rPr>
          <w:rFonts w:hint="cs"/>
          <w:b/>
          <w:bCs/>
          <w:rtl/>
          <w:lang w:val="ar-SA" w:bidi="ar-SA"/>
        </w:rPr>
        <w:t xml:space="preserve"> </w:t>
      </w:r>
      <w:r w:rsidR="003165AA" w:rsidRPr="003165AA">
        <w:rPr>
          <w:rFonts w:hint="cs"/>
          <w:b/>
          <w:bCs/>
          <w:rtl/>
          <w:lang w:val="ar-SA" w:bidi="ar-EG"/>
        </w:rPr>
        <w:t xml:space="preserve">من </w:t>
      </w:r>
      <w:r w:rsidR="003165AA" w:rsidRPr="003165AA">
        <w:rPr>
          <w:b/>
          <w:bCs/>
          <w:rtl/>
          <w:lang w:val="ar-SA" w:bidi="ar-SA"/>
        </w:rPr>
        <w:t>"</w:t>
      </w:r>
      <w:r w:rsidR="003165AA" w:rsidRPr="003165AA">
        <w:rPr>
          <w:b/>
          <w:bCs/>
          <w:i/>
          <w:iCs/>
          <w:rtl/>
          <w:lang w:val="ar-SA" w:bidi="ar-SA"/>
        </w:rPr>
        <w:t>يقرر</w:t>
      </w:r>
      <w:r w:rsidR="003165AA" w:rsidRPr="003165AA">
        <w:rPr>
          <w:b/>
          <w:bCs/>
          <w:rtl/>
          <w:lang w:val="ar-SA" w:bidi="ar-SA"/>
        </w:rPr>
        <w:t>")</w:t>
      </w:r>
    </w:p>
    <w:p w14:paraId="6A126571" w14:textId="4A2675D8" w:rsidR="00A21C9A" w:rsidRPr="00A21C9A" w:rsidRDefault="00A21C9A" w:rsidP="00A21C9A">
      <w:pPr>
        <w:rPr>
          <w:lang w:val="ar-SA" w:bidi="ar-EG"/>
        </w:rPr>
      </w:pPr>
      <w:r w:rsidRPr="00A21C9A">
        <w:rPr>
          <w:rtl/>
        </w:rPr>
        <w:t xml:space="preserve">قدم الفريق الاستشاري لتنمية الاتصالات توجيهات مستمرة وموضوعية بشأن الخطة التشغيلية الرباعية المتجددة لقطاع تنمية الاتصالات. ووافق اجتماع الفريق الاستشاري لتنمية الاتصالات لعام 2023 (TDAG-23) </w:t>
      </w:r>
      <w:r w:rsidR="001E31F0">
        <w:rPr>
          <w:rFonts w:hint="cs"/>
          <w:rtl/>
        </w:rPr>
        <w:t xml:space="preserve">على </w:t>
      </w:r>
      <w:r w:rsidRPr="00A21C9A">
        <w:rPr>
          <w:rtl/>
        </w:rPr>
        <w:t>مؤشرات الأداء الرئيسية</w:t>
      </w:r>
      <w:r w:rsidR="001E31F0">
        <w:rPr>
          <w:rFonts w:hint="cs"/>
          <w:rtl/>
        </w:rPr>
        <w:t> </w:t>
      </w:r>
      <w:r w:rsidR="001E31F0">
        <w:t>(KPI)</w:t>
      </w:r>
      <w:r w:rsidRPr="00A21C9A">
        <w:rPr>
          <w:rtl/>
        </w:rPr>
        <w:t xml:space="preserve"> التي أُعدّت لرصد خطة عمل كيغالي. وشمل ذلك خطة تشغيلية </w:t>
      </w:r>
      <w:r w:rsidR="001E31F0">
        <w:rPr>
          <w:rFonts w:hint="cs"/>
          <w:rtl/>
        </w:rPr>
        <w:t xml:space="preserve">رباعية </w:t>
      </w:r>
      <w:r w:rsidRPr="00A21C9A">
        <w:rPr>
          <w:rtl/>
        </w:rPr>
        <w:t>متجددة تتماشى مع خطة عمل كيغالي، وأُقرّ في ذلك الاجتماع 45 مؤشرا</w:t>
      </w:r>
      <w:r w:rsidR="004E4653">
        <w:rPr>
          <w:rFonts w:hint="cs"/>
          <w:rtl/>
        </w:rPr>
        <w:t>ً</w:t>
      </w:r>
      <w:r w:rsidRPr="00A21C9A">
        <w:rPr>
          <w:rtl/>
        </w:rPr>
        <w:t xml:space="preserve"> رئيسيا</w:t>
      </w:r>
      <w:r w:rsidR="004E4653">
        <w:rPr>
          <w:rFonts w:hint="cs"/>
          <w:rtl/>
        </w:rPr>
        <w:t>ً</w:t>
      </w:r>
      <w:r w:rsidRPr="00A21C9A">
        <w:rPr>
          <w:rtl/>
        </w:rPr>
        <w:t xml:space="preserve"> للأداء (</w:t>
      </w:r>
      <w:r w:rsidRPr="00A21C9A">
        <w:rPr>
          <w:lang w:bidi="ar-EG"/>
        </w:rPr>
        <w:t>KPI</w:t>
      </w:r>
      <w:r w:rsidRPr="00A21C9A">
        <w:rPr>
          <w:rtl/>
        </w:rPr>
        <w:t>). وأتاحت مؤشرات الأداء الرئيسية هذه، التي تتألف من 18 مؤشرا</w:t>
      </w:r>
      <w:r w:rsidR="004E4653">
        <w:rPr>
          <w:rFonts w:hint="cs"/>
          <w:rtl/>
        </w:rPr>
        <w:t>ً</w:t>
      </w:r>
      <w:r w:rsidRPr="00A21C9A">
        <w:rPr>
          <w:rtl/>
        </w:rPr>
        <w:t xml:space="preserve"> للنتائج و27 مؤشرا</w:t>
      </w:r>
      <w:r w:rsidR="004E4653">
        <w:rPr>
          <w:rFonts w:hint="cs"/>
          <w:rtl/>
        </w:rPr>
        <w:t>ً</w:t>
      </w:r>
      <w:r w:rsidRPr="00A21C9A">
        <w:rPr>
          <w:rtl/>
        </w:rPr>
        <w:t xml:space="preserve"> للنواتج، إجراء قياس دقيق للتقدم المحرز. وأفضى الرصد المنتظم عبر لوحات المعلومات الشاملة المقدمة في اجتماع الفريق الاستشاري لتنمية الاتصالات في عام 2024 إلى تحقيق الاتساق مع الأهداف الاستراتيجية ومكَّن من التتبع الفعال للتقدم المحرز في تحقيق الأهداف المحددة.</w:t>
      </w:r>
    </w:p>
    <w:p w14:paraId="1302FAE8" w14:textId="3D17373B" w:rsidR="003165AA" w:rsidRPr="003165AA" w:rsidRDefault="004C3023" w:rsidP="003165AA">
      <w:pPr>
        <w:pStyle w:val="enumlev1"/>
        <w:rPr>
          <w:b/>
          <w:bCs/>
          <w:lang w:val="ar-SA" w:bidi="ar-EG"/>
        </w:rPr>
      </w:pPr>
      <w:r w:rsidRPr="00151649">
        <w:rPr>
          <w:b/>
          <w:bCs/>
        </w:rPr>
        <w:t>4</w:t>
      </w:r>
      <w:r w:rsidRPr="00151649">
        <w:rPr>
          <w:b/>
          <w:bCs/>
        </w:rPr>
        <w:tab/>
      </w:r>
      <w:r w:rsidR="00A21C9A" w:rsidRPr="003165AA">
        <w:rPr>
          <w:b/>
          <w:bCs/>
          <w:rtl/>
        </w:rPr>
        <w:t xml:space="preserve">التقييم الدوري لأساليب العمل وتنفيذ خطة عمل المؤتمر العالمي لتنمية الاتصالات </w:t>
      </w:r>
      <w:r w:rsidR="003165AA" w:rsidRPr="003165AA">
        <w:rPr>
          <w:b/>
          <w:bCs/>
          <w:rtl/>
          <w:lang w:val="ar-SA" w:bidi="ar-SA"/>
        </w:rPr>
        <w:t xml:space="preserve">(القرار 24 تحت الفقرة </w:t>
      </w:r>
      <w:r w:rsidR="003165AA" w:rsidRPr="003165AA">
        <w:rPr>
          <w:b/>
          <w:bCs/>
          <w:lang w:bidi="ar-EG"/>
        </w:rPr>
        <w:t>‘4’.</w:t>
      </w:r>
      <w:r w:rsidR="003165AA" w:rsidRPr="003165AA">
        <w:rPr>
          <w:rFonts w:hint="cs"/>
          <w:b/>
          <w:bCs/>
          <w:lang w:bidi="ar-EG"/>
        </w:rPr>
        <w:t>1</w:t>
      </w:r>
      <w:r w:rsidR="003165AA" w:rsidRPr="003165AA">
        <w:rPr>
          <w:rFonts w:hint="cs"/>
          <w:b/>
          <w:bCs/>
          <w:rtl/>
          <w:lang w:val="ar-SA" w:bidi="ar-SA"/>
        </w:rPr>
        <w:t xml:space="preserve"> </w:t>
      </w:r>
      <w:r w:rsidR="003165AA" w:rsidRPr="003165AA">
        <w:rPr>
          <w:rFonts w:hint="cs"/>
          <w:b/>
          <w:bCs/>
          <w:rtl/>
          <w:lang w:val="ar-SA" w:bidi="ar-EG"/>
        </w:rPr>
        <w:t xml:space="preserve">من </w:t>
      </w:r>
      <w:r w:rsidR="003165AA" w:rsidRPr="003165AA">
        <w:rPr>
          <w:b/>
          <w:bCs/>
          <w:rtl/>
          <w:lang w:val="ar-SA" w:bidi="ar-SA"/>
        </w:rPr>
        <w:t>"</w:t>
      </w:r>
      <w:r w:rsidR="003165AA" w:rsidRPr="003165AA">
        <w:rPr>
          <w:b/>
          <w:bCs/>
          <w:i/>
          <w:iCs/>
          <w:rtl/>
          <w:lang w:val="ar-SA" w:bidi="ar-SA"/>
        </w:rPr>
        <w:t>يقرر</w:t>
      </w:r>
      <w:r w:rsidR="003165AA" w:rsidRPr="003165AA">
        <w:rPr>
          <w:b/>
          <w:bCs/>
          <w:rtl/>
          <w:lang w:val="ar-SA" w:bidi="ar-SA"/>
        </w:rPr>
        <w:t>")</w:t>
      </w:r>
    </w:p>
    <w:p w14:paraId="19B89CBD" w14:textId="2A7F562A" w:rsidR="00A21C9A" w:rsidRPr="00A21C9A" w:rsidRDefault="00A21C9A" w:rsidP="00A21C9A">
      <w:pPr>
        <w:rPr>
          <w:lang w:val="ar-SA" w:bidi="ar-EG"/>
        </w:rPr>
      </w:pPr>
      <w:r w:rsidRPr="00A21C9A">
        <w:rPr>
          <w:rtl/>
        </w:rPr>
        <w:t>أجرى الفريق الاستشاري لتنمية الاتصالات تقييما</w:t>
      </w:r>
      <w:r w:rsidR="004E4653">
        <w:rPr>
          <w:rFonts w:hint="cs"/>
          <w:rtl/>
        </w:rPr>
        <w:t>ً</w:t>
      </w:r>
      <w:r w:rsidRPr="00A21C9A">
        <w:rPr>
          <w:rtl/>
        </w:rPr>
        <w:t xml:space="preserve"> منتظما</w:t>
      </w:r>
      <w:r w:rsidR="004E4653">
        <w:rPr>
          <w:rFonts w:hint="cs"/>
          <w:rtl/>
        </w:rPr>
        <w:t>ً</w:t>
      </w:r>
      <w:r w:rsidRPr="00A21C9A">
        <w:rPr>
          <w:rtl/>
        </w:rPr>
        <w:t xml:space="preserve"> لأساليب عمله، مع التركيز على تعزيز تنفيذ خطة عمل المؤتمر العالمي لتنمية الاتصالات. وجسّد إنشاء فريق العمل التابع للفريق الاستشاري لتنمية الاتصالات والمعني بتبسيط القرارات (</w:t>
      </w:r>
      <w:r w:rsidRPr="00A21C9A">
        <w:rPr>
          <w:lang w:bidi="ar-EG"/>
        </w:rPr>
        <w:t>WG-SR</w:t>
      </w:r>
      <w:r w:rsidRPr="00A21C9A">
        <w:rPr>
          <w:rtl/>
        </w:rPr>
        <w:t>) خلال اجتماع الفريق الاستشاري</w:t>
      </w:r>
      <w:r w:rsidR="001E31F0" w:rsidRPr="001E31F0">
        <w:rPr>
          <w:rtl/>
        </w:rPr>
        <w:t xml:space="preserve"> </w:t>
      </w:r>
      <w:r w:rsidR="001E31F0" w:rsidRPr="00A21C9A">
        <w:rPr>
          <w:rtl/>
        </w:rPr>
        <w:t>لتنمية الاتصالات</w:t>
      </w:r>
      <w:r w:rsidRPr="00A21C9A">
        <w:rPr>
          <w:rtl/>
        </w:rPr>
        <w:t xml:space="preserve"> لعام 2023 التزام الفريق الاستشاري بالكفاءة التشغيلية. وواصلت الجلسات التفاعلية في اجتماع الفريق الاستشاري لتنمية الاتصالات لعام 2024 تقييم فعالية أنشطة قطاع تنمية الاتصالات وتأثيرها، مما أسفر عن توصيات عملية للتحسين.</w:t>
      </w:r>
    </w:p>
    <w:p w14:paraId="5A61B13C" w14:textId="09286587" w:rsidR="00A21C9A" w:rsidRPr="00A21C9A" w:rsidRDefault="00A21C9A" w:rsidP="00A21C9A">
      <w:pPr>
        <w:rPr>
          <w:lang w:val="ar-SA" w:bidi="ar-EG"/>
        </w:rPr>
      </w:pPr>
      <w:r w:rsidRPr="00A21C9A">
        <w:rPr>
          <w:rtl/>
        </w:rPr>
        <w:t>ومن التطورات البارزة الأخرى إنشاء فريق العمل المعني بمستقبل مسائل لجان الدراسات (</w:t>
      </w:r>
      <w:r w:rsidRPr="00A21C9A">
        <w:rPr>
          <w:lang w:bidi="ar-EG"/>
        </w:rPr>
        <w:t>TDAG-WG-</w:t>
      </w:r>
      <w:proofErr w:type="spellStart"/>
      <w:r w:rsidRPr="00A21C9A">
        <w:rPr>
          <w:lang w:bidi="ar-EG"/>
        </w:rPr>
        <w:t>futureSGQ</w:t>
      </w:r>
      <w:proofErr w:type="spellEnd"/>
      <w:r w:rsidRPr="00A21C9A">
        <w:rPr>
          <w:rtl/>
        </w:rPr>
        <w:t xml:space="preserve">) لاستعراض ولايات لجنَتَيْ الدراسات والمسائل التي </w:t>
      </w:r>
      <w:proofErr w:type="spellStart"/>
      <w:r w:rsidRPr="00A21C9A">
        <w:rPr>
          <w:rtl/>
        </w:rPr>
        <w:t>تتناولهما</w:t>
      </w:r>
      <w:proofErr w:type="spellEnd"/>
      <w:r w:rsidRPr="00A21C9A">
        <w:rPr>
          <w:rtl/>
        </w:rPr>
        <w:t>. وبحلول اجتماع الفريق الاستشاري لعام 2024 (TDAG-24)، برزت مقترحات ملموسة توصي بتخفيض عدد مسائل الدراسة من 14 مسألة إلى 10 مسائل، بدمج القضايا المتداخلة تحقيقا</w:t>
      </w:r>
      <w:r w:rsidR="00CA531A">
        <w:rPr>
          <w:rFonts w:hint="cs"/>
          <w:rtl/>
        </w:rPr>
        <w:t>ً</w:t>
      </w:r>
      <w:r w:rsidRPr="00A21C9A">
        <w:rPr>
          <w:rtl/>
        </w:rPr>
        <w:t xml:space="preserve"> للكفاءة. وعلاوة على ذلك، وافق اجتماع الفريق الاستشاري لتنمية الاتصالات لعام </w:t>
      </w:r>
      <w:r w:rsidR="004A5546">
        <w:rPr>
          <w:rFonts w:hint="cs"/>
          <w:rtl/>
        </w:rPr>
        <w:t>2024</w:t>
      </w:r>
      <w:r w:rsidRPr="00A21C9A">
        <w:rPr>
          <w:rtl/>
        </w:rPr>
        <w:t xml:space="preserve"> على مبادئ توجيهية محكمة للمشاركة المختلطة في المؤتمر العالمي لتنمية الاتصالات </w:t>
      </w:r>
      <w:r w:rsidR="001A71C7">
        <w:rPr>
          <w:rFonts w:hint="cs"/>
          <w:rtl/>
        </w:rPr>
        <w:t xml:space="preserve">لعام 2025 </w:t>
      </w:r>
      <w:r w:rsidRPr="00A21C9A">
        <w:rPr>
          <w:rtl/>
        </w:rPr>
        <w:t>(WTDC-25)، تتضمن أطرا</w:t>
      </w:r>
      <w:r w:rsidR="00A361A0">
        <w:rPr>
          <w:rFonts w:hint="cs"/>
          <w:rtl/>
        </w:rPr>
        <w:t>ً</w:t>
      </w:r>
      <w:r w:rsidRPr="00A21C9A">
        <w:rPr>
          <w:rtl/>
        </w:rPr>
        <w:t xml:space="preserve"> قانونية وتشغيلية مصممة خصيصا</w:t>
      </w:r>
      <w:r w:rsidR="004E4653">
        <w:rPr>
          <w:rFonts w:hint="cs"/>
          <w:rtl/>
        </w:rPr>
        <w:t>ً</w:t>
      </w:r>
      <w:r w:rsidRPr="00A21C9A">
        <w:rPr>
          <w:rtl/>
        </w:rPr>
        <w:t xml:space="preserve"> لتحقيق الشمولية، مما يعود بالفائدة على البلدان النامية بشكل خاص. وأدت مبادرات مثل مقترح بشأن تبسيط الدراسات الاستقصائية، قُدِّم في اجتماع الفريق الاستشاري لتنمية الاتصالات لعام 2024، إلى مواصلة انخفاض الأعباء الإدارية بجعل دورات جمع البيانات متزامنة.</w:t>
      </w:r>
    </w:p>
    <w:p w14:paraId="70D93BF0" w14:textId="621235DB" w:rsidR="00A21C9A" w:rsidRPr="00A21C9A" w:rsidRDefault="00A21C9A" w:rsidP="00A21C9A">
      <w:pPr>
        <w:rPr>
          <w:lang w:val="ar-SA" w:bidi="ar-EG"/>
        </w:rPr>
      </w:pPr>
      <w:r w:rsidRPr="00A21C9A">
        <w:rPr>
          <w:rtl/>
        </w:rPr>
        <w:t>وطوال الفترة التي انقضت منذ المؤتمر العالمي</w:t>
      </w:r>
      <w:r w:rsidRPr="00A21C9A">
        <w:rPr>
          <w:rFonts w:hint="cs"/>
          <w:rtl/>
        </w:rPr>
        <w:t xml:space="preserve"> </w:t>
      </w:r>
      <w:r w:rsidRPr="00A21C9A">
        <w:rPr>
          <w:rtl/>
        </w:rPr>
        <w:t>لتنمية الاتصالات</w:t>
      </w:r>
      <w:r w:rsidR="001A71C7">
        <w:rPr>
          <w:rFonts w:hint="cs"/>
          <w:rtl/>
        </w:rPr>
        <w:t xml:space="preserve"> لعام 2022</w:t>
      </w:r>
      <w:r w:rsidRPr="00A21C9A">
        <w:rPr>
          <w:rtl/>
        </w:rPr>
        <w:t>، قدم مدير مكتب تنمية الاتصالات تقارير منتظمة إلى الفريق الاستشاري لتنمية الاتصالات في كل اجتماع عن التقدم الذي أحرزه مكتب تنمية الاتصالات في تنفيذ الخطة التشغيلية الرباعية لقطاع تنمية الاتصالات وكذلك عن جهود مكتب تنمية الاتصالات في تعزيز الشراكات وحشد الموارد لتنفيذ مشاريع ومبادرات أوسع نطاقا</w:t>
      </w:r>
      <w:r w:rsidR="004E4653">
        <w:rPr>
          <w:rFonts w:hint="cs"/>
          <w:rtl/>
        </w:rPr>
        <w:t>ً</w:t>
      </w:r>
      <w:r w:rsidRPr="00A21C9A">
        <w:rPr>
          <w:rtl/>
        </w:rPr>
        <w:t xml:space="preserve"> وأكثر تأثيرا</w:t>
      </w:r>
      <w:r w:rsidR="004E4653">
        <w:rPr>
          <w:rFonts w:hint="cs"/>
          <w:rtl/>
        </w:rPr>
        <w:t>ً</w:t>
      </w:r>
      <w:r w:rsidRPr="00A21C9A">
        <w:rPr>
          <w:rtl/>
        </w:rPr>
        <w:t xml:space="preserve">. </w:t>
      </w:r>
    </w:p>
    <w:p w14:paraId="58DD4AAA" w14:textId="672A21DB" w:rsidR="00A21C9A" w:rsidRPr="00A21C9A" w:rsidRDefault="00A21C9A" w:rsidP="00A21C9A">
      <w:pPr>
        <w:rPr>
          <w:lang w:val="ar-SA" w:bidi="ar-EG"/>
        </w:rPr>
      </w:pPr>
      <w:r w:rsidRPr="00A21C9A">
        <w:rPr>
          <w:rtl/>
        </w:rPr>
        <w:t>كما أبلغ مدير</w:t>
      </w:r>
      <w:r w:rsidRPr="00A21C9A">
        <w:rPr>
          <w:rFonts w:hint="cs"/>
          <w:rtl/>
        </w:rPr>
        <w:t xml:space="preserve">ُ </w:t>
      </w:r>
      <w:r w:rsidRPr="00A21C9A">
        <w:rPr>
          <w:rtl/>
        </w:rPr>
        <w:t>مكتب تنمية الاتصالات الفريق</w:t>
      </w:r>
      <w:r w:rsidRPr="00A21C9A">
        <w:rPr>
          <w:rFonts w:hint="cs"/>
          <w:rtl/>
        </w:rPr>
        <w:t>َ</w:t>
      </w:r>
      <w:r w:rsidRPr="00A21C9A">
        <w:rPr>
          <w:rtl/>
        </w:rPr>
        <w:t xml:space="preserve"> الاستشاري لتنمية الاتصالات بانتظام بالمبادرات الجديدة التي أنشأها ونفذها مكتب تنمية الاتصالات، بما في ذلك المبادرات المتعلقة بإدماج الشباب والنساء وقطاعات محددة أخرى من المجتمع. وتضمنت هذه التقارير المنتظمة أيضا</w:t>
      </w:r>
      <w:r w:rsidR="004E4653">
        <w:rPr>
          <w:rFonts w:hint="cs"/>
          <w:rtl/>
        </w:rPr>
        <w:t>ً</w:t>
      </w:r>
      <w:r w:rsidRPr="00A21C9A">
        <w:rPr>
          <w:rtl/>
        </w:rPr>
        <w:t xml:space="preserve"> معلومات مستخلصة من سلسلة من لوحات المعلومات التفاعلية التي نفذتها إدارة مكتب تنمية الاتصالات والتي تتتبع لحظيا</w:t>
      </w:r>
      <w:r w:rsidR="00CA531A">
        <w:rPr>
          <w:rFonts w:hint="cs"/>
          <w:rtl/>
        </w:rPr>
        <w:t>ً</w:t>
      </w:r>
      <w:r w:rsidRPr="00A21C9A">
        <w:rPr>
          <w:rtl/>
        </w:rPr>
        <w:t xml:space="preserve"> حالة الأنشطة والمشاريع واستخدام الموارد المخصصة لمكتب تنمية الاتصالات. وقد رحب الفريق الاستشاري لتنمية الاتصالات بهذه التقارير وحللها طوال الفترة وتمكن من رصد التنفيذ وإتاحة الإشراف والمشورة القيمتين لمدير مكتب تنمية الاتصالات بشأن سبل تحسين وتعزيز تنفيذ الأنشطة، بما في ذلك المشاريع والبرامج والمبادرات الإقليمية. </w:t>
      </w:r>
    </w:p>
    <w:p w14:paraId="4AAFB228" w14:textId="0B5DAB96" w:rsidR="003165AA" w:rsidRPr="00151649" w:rsidRDefault="004C3023" w:rsidP="00B87F5A">
      <w:pPr>
        <w:pStyle w:val="enumlev1"/>
        <w:keepNext/>
        <w:rPr>
          <w:b/>
          <w:bCs/>
          <w:lang w:val="ar-SA" w:bidi="ar-EG"/>
        </w:rPr>
      </w:pPr>
      <w:r w:rsidRPr="00151649">
        <w:rPr>
          <w:b/>
          <w:bCs/>
        </w:rPr>
        <w:lastRenderedPageBreak/>
        <w:t>5</w:t>
      </w:r>
      <w:r w:rsidRPr="00151649">
        <w:rPr>
          <w:b/>
          <w:bCs/>
        </w:rPr>
        <w:tab/>
      </w:r>
      <w:r w:rsidR="00A21C9A" w:rsidRPr="00151649">
        <w:rPr>
          <w:b/>
          <w:bCs/>
          <w:rtl/>
        </w:rPr>
        <w:t xml:space="preserve">تقييم أساليب لجان الدراسات وأوجه التآزر </w:t>
      </w:r>
      <w:r w:rsidR="003165AA" w:rsidRPr="003165AA">
        <w:rPr>
          <w:b/>
          <w:bCs/>
          <w:rtl/>
          <w:lang w:val="ar-SA" w:bidi="ar-SA"/>
        </w:rPr>
        <w:t>(القراران 1 و2 والقرار 24 تحت الفقر</w:t>
      </w:r>
      <w:r w:rsidR="003165AA">
        <w:rPr>
          <w:rFonts w:hint="cs"/>
          <w:b/>
          <w:bCs/>
          <w:rtl/>
          <w:lang w:val="ar-SA" w:bidi="ar-SA"/>
        </w:rPr>
        <w:t>ت</w:t>
      </w:r>
      <w:r w:rsidR="007D20AB">
        <w:rPr>
          <w:rFonts w:hint="cs"/>
          <w:b/>
          <w:bCs/>
          <w:rtl/>
          <w:lang w:val="ar-SA" w:bidi="ar-SA"/>
        </w:rPr>
        <w:t>ي</w:t>
      </w:r>
      <w:r w:rsidR="003165AA">
        <w:rPr>
          <w:rFonts w:hint="cs"/>
          <w:b/>
          <w:bCs/>
          <w:rtl/>
          <w:lang w:val="ar-SA" w:bidi="ar-SA"/>
        </w:rPr>
        <w:t>ن</w:t>
      </w:r>
      <w:r w:rsidR="003165AA" w:rsidRPr="003165AA">
        <w:rPr>
          <w:b/>
          <w:bCs/>
          <w:rtl/>
          <w:lang w:val="ar-SA" w:bidi="ar-SA"/>
        </w:rPr>
        <w:t xml:space="preserve"> </w:t>
      </w:r>
      <w:r w:rsidR="003165AA" w:rsidRPr="003165AA">
        <w:rPr>
          <w:b/>
          <w:bCs/>
          <w:lang w:bidi="ar-EG"/>
        </w:rPr>
        <w:t>‘</w:t>
      </w:r>
      <w:r w:rsidR="00945BE3">
        <w:rPr>
          <w:b/>
          <w:bCs/>
          <w:lang w:bidi="ar-EG"/>
        </w:rPr>
        <w:t>5</w:t>
      </w:r>
      <w:r w:rsidR="003165AA" w:rsidRPr="003165AA">
        <w:rPr>
          <w:b/>
          <w:bCs/>
          <w:lang w:bidi="ar-EG"/>
        </w:rPr>
        <w:t>’.</w:t>
      </w:r>
      <w:r w:rsidR="003165AA" w:rsidRPr="003165AA">
        <w:rPr>
          <w:rFonts w:hint="cs"/>
          <w:b/>
          <w:bCs/>
          <w:lang w:bidi="ar-EG"/>
        </w:rPr>
        <w:t>1</w:t>
      </w:r>
      <w:r w:rsidR="003165AA" w:rsidRPr="003165AA">
        <w:rPr>
          <w:rFonts w:hint="cs"/>
          <w:b/>
          <w:bCs/>
          <w:rtl/>
          <w:lang w:val="ar-SA" w:bidi="ar-SA"/>
        </w:rPr>
        <w:t xml:space="preserve"> </w:t>
      </w:r>
      <w:r w:rsidR="00945BE3">
        <w:rPr>
          <w:rFonts w:hint="cs"/>
          <w:b/>
          <w:bCs/>
          <w:rtl/>
          <w:lang w:val="ar-SA" w:bidi="ar-EG"/>
        </w:rPr>
        <w:t>و</w:t>
      </w:r>
      <w:r w:rsidR="00945BE3" w:rsidRPr="00945BE3">
        <w:rPr>
          <w:b/>
          <w:bCs/>
          <w:lang w:bidi="ar-EG"/>
        </w:rPr>
        <w:t>‘</w:t>
      </w:r>
      <w:r w:rsidR="00945BE3">
        <w:rPr>
          <w:b/>
          <w:bCs/>
          <w:lang w:bidi="ar-EG"/>
        </w:rPr>
        <w:t>6</w:t>
      </w:r>
      <w:r w:rsidR="00945BE3" w:rsidRPr="00945BE3">
        <w:rPr>
          <w:b/>
          <w:bCs/>
          <w:lang w:bidi="ar-EG"/>
        </w:rPr>
        <w:t>’.</w:t>
      </w:r>
      <w:r w:rsidR="00945BE3" w:rsidRPr="00945BE3">
        <w:rPr>
          <w:rFonts w:hint="cs"/>
          <w:b/>
          <w:bCs/>
          <w:lang w:bidi="ar-EG"/>
        </w:rPr>
        <w:t>1</w:t>
      </w:r>
      <w:r w:rsidR="00945BE3">
        <w:rPr>
          <w:rFonts w:hint="cs"/>
          <w:b/>
          <w:bCs/>
          <w:rtl/>
          <w:lang w:bidi="ar-EG"/>
        </w:rPr>
        <w:t xml:space="preserve"> </w:t>
      </w:r>
      <w:r w:rsidR="003165AA" w:rsidRPr="003165AA">
        <w:rPr>
          <w:rFonts w:hint="cs"/>
          <w:b/>
          <w:bCs/>
          <w:rtl/>
          <w:lang w:val="ar-SA" w:bidi="ar-EG"/>
        </w:rPr>
        <w:t xml:space="preserve">من </w:t>
      </w:r>
      <w:r w:rsidR="003165AA" w:rsidRPr="003165AA">
        <w:rPr>
          <w:b/>
          <w:bCs/>
          <w:rtl/>
          <w:lang w:val="ar-SA" w:bidi="ar-SA"/>
        </w:rPr>
        <w:t>"</w:t>
      </w:r>
      <w:r w:rsidR="003165AA" w:rsidRPr="003165AA">
        <w:rPr>
          <w:b/>
          <w:bCs/>
          <w:i/>
          <w:iCs/>
          <w:rtl/>
          <w:lang w:val="ar-SA" w:bidi="ar-SA"/>
        </w:rPr>
        <w:t>يقرر</w:t>
      </w:r>
      <w:r w:rsidR="003165AA" w:rsidRPr="003165AA">
        <w:rPr>
          <w:b/>
          <w:bCs/>
          <w:rtl/>
          <w:lang w:val="ar-SA" w:bidi="ar-SA"/>
        </w:rPr>
        <w:t>")</w:t>
      </w:r>
    </w:p>
    <w:p w14:paraId="071B99B8" w14:textId="29422583" w:rsidR="00A21C9A" w:rsidRPr="00A21C9A" w:rsidRDefault="00A21C9A" w:rsidP="00A21C9A">
      <w:pPr>
        <w:rPr>
          <w:lang w:val="ar-SA" w:bidi="ar-EG"/>
        </w:rPr>
      </w:pPr>
      <w:r w:rsidRPr="00A21C9A">
        <w:rPr>
          <w:rtl/>
        </w:rPr>
        <w:t xml:space="preserve">ظل الفريق الاستشاري لتنمية الاتصالات يقيِّم ويحسِّن باستمرار هياكل لجنَتَيْ الدراسات لتعزيز فعاليتها. واستعرض اجتماع الفريق الاستشاري لتنمية الاتصالات لعام </w:t>
      </w:r>
      <w:r w:rsidR="004A5546">
        <w:rPr>
          <w:rFonts w:hint="cs"/>
          <w:rtl/>
        </w:rPr>
        <w:t>2024</w:t>
      </w:r>
      <w:r w:rsidRPr="00A21C9A">
        <w:rPr>
          <w:rtl/>
        </w:rPr>
        <w:t xml:space="preserve"> بنشاط مقترحات إعادة الهيكلة الهامة المقدمة من الدول الأعضاء. وحرص الفريق الاستشاري لتنمية الاتصالات على رصد مقاييس الأداء بانتظام، فأشار إلى تحسن التوازن بين الجنسين، ولا سيما معدل مشاركة الإناث في اجتماعات لجنة الدراسات 1 بنسبة </w:t>
      </w:r>
      <w:r w:rsidR="00130417">
        <w:t>%</w:t>
      </w:r>
      <w:r w:rsidRPr="00A21C9A">
        <w:t>45</w:t>
      </w:r>
      <w:r w:rsidRPr="00A21C9A">
        <w:rPr>
          <w:rtl/>
        </w:rPr>
        <w:t xml:space="preserve"> الأمر الذي يستحق الإشادة. وعزز التحسُّن في التآزر الذي كلف به اجتماع الفريق الاستشاري لتنمية الاتصالات لعام </w:t>
      </w:r>
      <w:r w:rsidR="004A5546">
        <w:rPr>
          <w:rFonts w:hint="cs"/>
          <w:rtl/>
        </w:rPr>
        <w:t>2024</w:t>
      </w:r>
      <w:r w:rsidRPr="00A21C9A">
        <w:rPr>
          <w:rtl/>
        </w:rPr>
        <w:t xml:space="preserve"> توثيق التعاون بين قطاعات الاتحاد من خلال مقر</w:t>
      </w:r>
      <w:r w:rsidR="00B87F5A">
        <w:rPr>
          <w:rFonts w:hint="cs"/>
          <w:rtl/>
        </w:rPr>
        <w:t>ِّ</w:t>
      </w:r>
      <w:r w:rsidRPr="00A21C9A">
        <w:rPr>
          <w:rtl/>
        </w:rPr>
        <w:t xml:space="preserve">ري الاتصال وورش العمل </w:t>
      </w:r>
      <w:proofErr w:type="spellStart"/>
      <w:r w:rsidRPr="00A21C9A">
        <w:rPr>
          <w:rtl/>
        </w:rPr>
        <w:t>المواضيعية</w:t>
      </w:r>
      <w:proofErr w:type="spellEnd"/>
      <w:r w:rsidRPr="00A21C9A">
        <w:rPr>
          <w:rtl/>
        </w:rPr>
        <w:t xml:space="preserve"> المشتركة، مثل تلك المتعلقة بالتوصيلية الساتلية وإدارة الطيف.</w:t>
      </w:r>
    </w:p>
    <w:p w14:paraId="48E4DA6C" w14:textId="77777777" w:rsidR="00A21C9A" w:rsidRPr="00A21C9A" w:rsidRDefault="00A21C9A" w:rsidP="00A21C9A">
      <w:pPr>
        <w:rPr>
          <w:lang w:val="ar-SA" w:bidi="ar-EG"/>
        </w:rPr>
      </w:pPr>
      <w:r w:rsidRPr="00A21C9A">
        <w:rPr>
          <w:rtl/>
        </w:rPr>
        <w:t xml:space="preserve">وفي سياق تضافر الجهود لتحسين هيكل لجان الدراسات، أنشأ الفريق الاستشاري لتنمية الاتصالات فريق العمل المعني </w:t>
      </w:r>
      <w:r w:rsidRPr="00AB6853">
        <w:rPr>
          <w:spacing w:val="-2"/>
          <w:rtl/>
        </w:rPr>
        <w:t>بمستقبل مسائل لجان الدراسات (</w:t>
      </w:r>
      <w:r w:rsidRPr="00AB6853">
        <w:rPr>
          <w:spacing w:val="-2"/>
          <w:lang w:bidi="ar-EG"/>
        </w:rPr>
        <w:t>WG-</w:t>
      </w:r>
      <w:proofErr w:type="spellStart"/>
      <w:r w:rsidRPr="00AB6853">
        <w:rPr>
          <w:spacing w:val="-2"/>
          <w:lang w:bidi="ar-EG"/>
        </w:rPr>
        <w:t>futureSGQ</w:t>
      </w:r>
      <w:proofErr w:type="spellEnd"/>
      <w:r w:rsidRPr="00AB6853">
        <w:rPr>
          <w:spacing w:val="-2"/>
          <w:rtl/>
        </w:rPr>
        <w:t>) في اجتماع الفريق الاستشاري لتنمية الاتصالات لعام 2023 (TDAG-23).</w:t>
      </w:r>
      <w:r w:rsidRPr="00A21C9A">
        <w:rPr>
          <w:rtl/>
        </w:rPr>
        <w:t xml:space="preserve"> وأجرى الفريق تحليلات ومشاورات مستفيضة، واقترح الدمج بين مسائل لجان الدراسات فانخفضت من 14 مسألة إلى 10 مسائل، وهو ما نوقش خلال الاجتماع الاستثنائي للفريق الاستشاري لتنمية الاتصالات في يناير 2025. وقد عززت هذه الإجراءات إلى حد كبير المواءمة الاستراتيجية للجنتي دراسات قطاع تنمية الاتصالات وكفاءتهما.</w:t>
      </w:r>
    </w:p>
    <w:p w14:paraId="0E9C2C04" w14:textId="4E824915" w:rsidR="00A21C9A" w:rsidRPr="00A21C9A" w:rsidRDefault="00A21C9A" w:rsidP="00A21C9A">
      <w:pPr>
        <w:rPr>
          <w:lang w:val="ar-SA" w:bidi="ar-EG"/>
        </w:rPr>
      </w:pPr>
      <w:r w:rsidRPr="00A21C9A">
        <w:rPr>
          <w:rtl/>
        </w:rPr>
        <w:t xml:space="preserve">وعمل فريق العمل التابع للفريق الاستشاري لتنمية الاتصالات والمعني بمستقبل مسائل </w:t>
      </w:r>
      <w:r w:rsidRPr="00A21C9A">
        <w:rPr>
          <w:rFonts w:hint="cs"/>
          <w:rtl/>
        </w:rPr>
        <w:t>لجان</w:t>
      </w:r>
      <w:r w:rsidRPr="00A21C9A">
        <w:rPr>
          <w:rtl/>
        </w:rPr>
        <w:t xml:space="preserve"> الدراسات عن كثب مع لجنتي دراسات قطاع تنمية الاتصالات من خلال </w:t>
      </w:r>
      <w:r w:rsidR="00B87F5A">
        <w:rPr>
          <w:rFonts w:hint="cs"/>
          <w:rtl/>
        </w:rPr>
        <w:t>نائبي</w:t>
      </w:r>
      <w:r w:rsidRPr="00A21C9A">
        <w:rPr>
          <w:rtl/>
        </w:rPr>
        <w:t xml:space="preserve"> رئيس فريق العمل (أي رئيسي لجنتي الدراسات 1 و2) ومنسقي لجنتي الدراسات 1 و2 المعينين وفقا</w:t>
      </w:r>
      <w:r w:rsidR="004E4653">
        <w:rPr>
          <w:rFonts w:hint="cs"/>
          <w:rtl/>
        </w:rPr>
        <w:t>ً</w:t>
      </w:r>
      <w:r w:rsidRPr="00A21C9A">
        <w:rPr>
          <w:rtl/>
        </w:rPr>
        <w:t xml:space="preserve"> لاختصاصات فريق العمل.</w:t>
      </w:r>
      <w:r w:rsidR="005D65A1">
        <w:rPr>
          <w:rStyle w:val="FootnoteReference"/>
          <w:rtl/>
        </w:rPr>
        <w:footnoteReference w:customMarkFollows="1" w:id="1"/>
        <w:t>1</w:t>
      </w:r>
      <w:r w:rsidRPr="00A21C9A">
        <w:rPr>
          <w:rtl/>
        </w:rPr>
        <w:t xml:space="preserve"> وتتمثل النتيجة الرئيسية لهذا التعاون في مشاريع المقترحات</w:t>
      </w:r>
      <w:r w:rsidR="005D65A1">
        <w:rPr>
          <w:rStyle w:val="FootnoteReference"/>
          <w:rtl/>
        </w:rPr>
        <w:footnoteReference w:customMarkFollows="1" w:id="2"/>
        <w:t>2</w:t>
      </w:r>
      <w:r w:rsidRPr="00A21C9A">
        <w:rPr>
          <w:rtl/>
        </w:rPr>
        <w:t xml:space="preserve"> المقدمة لتحديث ملحقات القرار 2 واختصاصات مسائل الدراسات، بعد إجراء مشاورات مستفيضة.</w:t>
      </w:r>
    </w:p>
    <w:p w14:paraId="18515392" w14:textId="0512DA74" w:rsidR="00A21C9A" w:rsidRPr="00A21C9A" w:rsidRDefault="00A21C9A" w:rsidP="00A21C9A">
      <w:pPr>
        <w:rPr>
          <w:lang w:val="ar-SA" w:bidi="ar-EG"/>
        </w:rPr>
      </w:pPr>
      <w:r w:rsidRPr="00A21C9A">
        <w:rPr>
          <w:rtl/>
        </w:rPr>
        <w:t xml:space="preserve">وفي اجتماع الفريق الاستشاري لتنمية الاتصالات لعام </w:t>
      </w:r>
      <w:r w:rsidR="004A5546">
        <w:rPr>
          <w:rFonts w:hint="cs"/>
          <w:rtl/>
        </w:rPr>
        <w:t>2023</w:t>
      </w:r>
      <w:r w:rsidRPr="00A21C9A">
        <w:rPr>
          <w:rtl/>
        </w:rPr>
        <w:t xml:space="preserve"> (</w:t>
      </w:r>
      <w:r w:rsidRPr="00A21C9A">
        <w:rPr>
          <w:lang w:val="en-GB" w:bidi="ar-EG"/>
        </w:rPr>
        <w:t>TDAG-23</w:t>
      </w:r>
      <w:r w:rsidRPr="00A21C9A">
        <w:rPr>
          <w:rtl/>
        </w:rPr>
        <w:t xml:space="preserve">)، عقدت جلسة تفاعلية بقيادة نائبة رئيسة الفريق الاستشاري للاتصالات، السيدة </w:t>
      </w:r>
      <w:proofErr w:type="spellStart"/>
      <w:r w:rsidRPr="00A21C9A">
        <w:rPr>
          <w:rtl/>
        </w:rPr>
        <w:t>إنغا</w:t>
      </w:r>
      <w:proofErr w:type="spellEnd"/>
      <w:r w:rsidRPr="00A21C9A">
        <w:rPr>
          <w:rtl/>
        </w:rPr>
        <w:t xml:space="preserve"> </w:t>
      </w:r>
      <w:proofErr w:type="spellStart"/>
      <w:r w:rsidRPr="00A21C9A">
        <w:rPr>
          <w:rtl/>
        </w:rPr>
        <w:t>ريمكيفيشيني</w:t>
      </w:r>
      <w:proofErr w:type="spellEnd"/>
      <w:r w:rsidRPr="00A21C9A">
        <w:rPr>
          <w:rtl/>
        </w:rPr>
        <w:t xml:space="preserve"> (ليتوانيا) بشأن العمل الحالي والمستقبلي للجنتي دراسات قطاع تنمية الاتصالات. وتتماشى هذه الجلسة التفاعلية مع الابتكار على مستوى لجنَتَي الدراسات من حيث ورش العمل الشاملة والمشتركة التي نظمت بالتزامن مع اجتماعات أفرقة المقررين التي عقدت بين عامي 2023 و2025 (انظر TDAG-25/5 وTDAG-25/6).</w:t>
      </w:r>
    </w:p>
    <w:p w14:paraId="02FFD1C6" w14:textId="377888F6" w:rsidR="00A21C9A" w:rsidRPr="00A21C9A" w:rsidRDefault="00A21C9A" w:rsidP="00A21C9A">
      <w:pPr>
        <w:rPr>
          <w:lang w:val="ar-SA" w:bidi="ar-EG"/>
        </w:rPr>
      </w:pPr>
      <w:r w:rsidRPr="00A21C9A">
        <w:rPr>
          <w:rtl/>
        </w:rPr>
        <w:t>ولتنفيذ أقسام جديدة في القرار 1، تبادل رئيسا لجنتي الدراسات 1 و2 معلومات محدثة عن حضور أفرقة إدارة لج</w:t>
      </w:r>
      <w:r w:rsidRPr="00A21C9A">
        <w:rPr>
          <w:rFonts w:hint="cs"/>
          <w:rtl/>
        </w:rPr>
        <w:t>نتي</w:t>
      </w:r>
      <w:r w:rsidRPr="00A21C9A">
        <w:rPr>
          <w:rtl/>
        </w:rPr>
        <w:t xml:space="preserve"> الدراسات وعن عمل المنسقين (أدوار إضافية </w:t>
      </w:r>
      <w:r w:rsidR="00B87F5A">
        <w:rPr>
          <w:rFonts w:hint="cs"/>
          <w:rtl/>
        </w:rPr>
        <w:t>لنائبي</w:t>
      </w:r>
      <w:r w:rsidRPr="00A21C9A">
        <w:rPr>
          <w:rtl/>
        </w:rPr>
        <w:t xml:space="preserve"> الرئيس) في تقاريرهم</w:t>
      </w:r>
      <w:r w:rsidR="00B87F5A">
        <w:rPr>
          <w:rFonts w:hint="cs"/>
          <w:rtl/>
        </w:rPr>
        <w:t>ا</w:t>
      </w:r>
      <w:r w:rsidRPr="00A21C9A">
        <w:rPr>
          <w:rtl/>
        </w:rPr>
        <w:t xml:space="preserve"> المقدمة إلى الفريق الاستشاري لتنمية الاتصالات. وأتاحت هذه المعلومات نظرة ثاقبة</w:t>
      </w:r>
      <w:r w:rsidRPr="00A21C9A">
        <w:rPr>
          <w:rFonts w:hint="cs"/>
          <w:rtl/>
        </w:rPr>
        <w:t xml:space="preserve"> على</w:t>
      </w:r>
      <w:r w:rsidRPr="00A21C9A">
        <w:rPr>
          <w:rtl/>
        </w:rPr>
        <w:t xml:space="preserve"> </w:t>
      </w:r>
      <w:r w:rsidRPr="00A21C9A">
        <w:rPr>
          <w:rFonts w:hint="cs"/>
          <w:rtl/>
        </w:rPr>
        <w:t>ا</w:t>
      </w:r>
      <w:r w:rsidRPr="00A21C9A">
        <w:rPr>
          <w:rtl/>
        </w:rPr>
        <w:t xml:space="preserve">لتحديات المحتملة المتعلقة بالحضور، والتي تمت معالجتها من خلال مداخلة مدير مكتب تنمية الاتصالات في شكل رسائل موجهة إلى أولئك الذين رشحوا </w:t>
      </w:r>
      <w:r w:rsidRPr="00A21C9A">
        <w:rPr>
          <w:rFonts w:hint="cs"/>
          <w:rtl/>
        </w:rPr>
        <w:t>أفرقة</w:t>
      </w:r>
      <w:r w:rsidRPr="00A21C9A">
        <w:rPr>
          <w:rtl/>
        </w:rPr>
        <w:t xml:space="preserve"> إدارة لج</w:t>
      </w:r>
      <w:r w:rsidRPr="00A21C9A">
        <w:rPr>
          <w:rFonts w:hint="cs"/>
          <w:rtl/>
        </w:rPr>
        <w:t>نَتَيْ ا</w:t>
      </w:r>
      <w:r w:rsidRPr="00A21C9A">
        <w:rPr>
          <w:rtl/>
        </w:rPr>
        <w:t>لدراسات.</w:t>
      </w:r>
    </w:p>
    <w:p w14:paraId="2B1F4237" w14:textId="682D8635" w:rsidR="00A21C9A" w:rsidRPr="00A21C9A" w:rsidRDefault="00A21C9A" w:rsidP="00A21C9A">
      <w:pPr>
        <w:rPr>
          <w:lang w:val="ar-SA" w:bidi="ar-EG"/>
        </w:rPr>
      </w:pPr>
      <w:r w:rsidRPr="00BD5B6C">
        <w:rPr>
          <w:spacing w:val="-4"/>
          <w:rtl/>
        </w:rPr>
        <w:t xml:space="preserve">وثمة جهود متواصلة لتحقيق التآزر داخل لجنتي دراسات قطاع تنمية الاتصالات ومع أفرقة الاتحاد الأخرى. وتجمع ورش العمل المشتركة والنتائج المنشودة المؤقتة المشتركة الخبرات وترشِّد التكاليف وتعزز التعاون. ونظمت ثلاث </w:t>
      </w:r>
      <w:r w:rsidRPr="00BD5B6C">
        <w:rPr>
          <w:rFonts w:hint="cs"/>
          <w:spacing w:val="-4"/>
          <w:rtl/>
        </w:rPr>
        <w:t>ورش</w:t>
      </w:r>
      <w:r w:rsidRPr="00BD5B6C">
        <w:rPr>
          <w:spacing w:val="-4"/>
          <w:rtl/>
        </w:rPr>
        <w:t xml:space="preserve"> عمل مشتركة وثماني </w:t>
      </w:r>
      <w:r w:rsidRPr="00BD5B6C">
        <w:rPr>
          <w:rFonts w:hint="cs"/>
          <w:spacing w:val="-4"/>
          <w:rtl/>
        </w:rPr>
        <w:t>ورش</w:t>
      </w:r>
      <w:r w:rsidRPr="00BD5B6C">
        <w:rPr>
          <w:spacing w:val="-4"/>
          <w:rtl/>
        </w:rPr>
        <w:t xml:space="preserve"> عمل شاملة خلال اجتماعات أفرقة المقر</w:t>
      </w:r>
      <w:r w:rsidR="00B87F5A">
        <w:rPr>
          <w:rFonts w:hint="cs"/>
          <w:spacing w:val="-4"/>
          <w:rtl/>
        </w:rPr>
        <w:t>ِّ</w:t>
      </w:r>
      <w:r w:rsidRPr="00BD5B6C">
        <w:rPr>
          <w:spacing w:val="-4"/>
          <w:rtl/>
        </w:rPr>
        <w:t xml:space="preserve">رين المعنية بالمسائل في عامي 2023 و2024. </w:t>
      </w:r>
      <w:r w:rsidRPr="00BD5B6C">
        <w:rPr>
          <w:rFonts w:hint="cs"/>
          <w:spacing w:val="-4"/>
          <w:rtl/>
        </w:rPr>
        <w:t>عُقدت</w:t>
      </w:r>
      <w:r w:rsidRPr="00BD5B6C">
        <w:rPr>
          <w:spacing w:val="-4"/>
          <w:rtl/>
        </w:rPr>
        <w:t xml:space="preserve"> في الفترة من 18 إلى 20 يونيو 2024 في برازيليا ورشة عمل مشتركة</w:t>
      </w:r>
      <w:r w:rsidR="005D65A1" w:rsidRPr="00BD5B6C">
        <w:rPr>
          <w:rStyle w:val="FootnoteReference"/>
          <w:spacing w:val="-4"/>
          <w:rtl/>
        </w:rPr>
        <w:footnoteReference w:customMarkFollows="1" w:id="3"/>
        <w:t>3</w:t>
      </w:r>
      <w:r w:rsidRPr="00BD5B6C">
        <w:rPr>
          <w:rFonts w:hint="cs"/>
          <w:spacing w:val="-4"/>
          <w:rtl/>
        </w:rPr>
        <w:t xml:space="preserve"> بين</w:t>
      </w:r>
      <w:r w:rsidRPr="00BD5B6C">
        <w:rPr>
          <w:spacing w:val="-4"/>
          <w:rtl/>
        </w:rPr>
        <w:t xml:space="preserve"> فريقي المسألة</w:t>
      </w:r>
      <w:r w:rsidR="00CE1363">
        <w:rPr>
          <w:rFonts w:hint="cs"/>
          <w:spacing w:val="-4"/>
          <w:rtl/>
        </w:rPr>
        <w:t> </w:t>
      </w:r>
      <w:r w:rsidRPr="00BD5B6C">
        <w:rPr>
          <w:spacing w:val="-4"/>
        </w:rPr>
        <w:t>6/1</w:t>
      </w:r>
      <w:r w:rsidRPr="00BD5B6C">
        <w:rPr>
          <w:spacing w:val="-4"/>
          <w:rtl/>
        </w:rPr>
        <w:t xml:space="preserve"> والمسألة</w:t>
      </w:r>
      <w:r w:rsidR="00CE1363">
        <w:rPr>
          <w:rFonts w:hint="cs"/>
          <w:spacing w:val="-4"/>
          <w:rtl/>
        </w:rPr>
        <w:t> </w:t>
      </w:r>
      <w:r w:rsidRPr="00BD5B6C">
        <w:rPr>
          <w:spacing w:val="-4"/>
        </w:rPr>
        <w:t>3/2</w:t>
      </w:r>
      <w:r w:rsidRPr="00BD5B6C">
        <w:rPr>
          <w:spacing w:val="-4"/>
          <w:rtl/>
        </w:rPr>
        <w:t xml:space="preserve"> بشأن زيادة الوعي لدى المستهلك </w:t>
      </w:r>
      <w:r w:rsidRPr="00BD5B6C">
        <w:rPr>
          <w:rFonts w:hint="cs"/>
          <w:spacing w:val="-4"/>
          <w:rtl/>
        </w:rPr>
        <w:t xml:space="preserve">استضافتها </w:t>
      </w:r>
      <w:r w:rsidRPr="00BD5B6C">
        <w:rPr>
          <w:spacing w:val="-4"/>
          <w:rtl/>
        </w:rPr>
        <w:t>الهيئة الوطنية للاتصالات</w:t>
      </w:r>
      <w:r w:rsidRPr="00BD5B6C">
        <w:rPr>
          <w:rFonts w:hint="cs"/>
          <w:spacing w:val="-4"/>
          <w:rtl/>
        </w:rPr>
        <w:t xml:space="preserve"> (</w:t>
      </w:r>
      <w:r w:rsidRPr="00BD5B6C">
        <w:rPr>
          <w:spacing w:val="-4"/>
          <w:lang w:bidi="ar-EG"/>
        </w:rPr>
        <w:t>ANATEL</w:t>
      </w:r>
      <w:r w:rsidRPr="00BD5B6C">
        <w:rPr>
          <w:rFonts w:hint="cs"/>
          <w:spacing w:val="-4"/>
          <w:rtl/>
        </w:rPr>
        <w:t>)</w:t>
      </w:r>
      <w:r w:rsidRPr="00A21C9A">
        <w:rPr>
          <w:rtl/>
        </w:rPr>
        <w:t xml:space="preserve"> بالتعاون مع المكتب الإقليمي </w:t>
      </w:r>
      <w:proofErr w:type="spellStart"/>
      <w:r w:rsidRPr="00A21C9A">
        <w:rPr>
          <w:rtl/>
        </w:rPr>
        <w:t>للأمريكتين</w:t>
      </w:r>
      <w:proofErr w:type="spellEnd"/>
      <w:r w:rsidRPr="00A21C9A">
        <w:rPr>
          <w:rFonts w:hint="cs"/>
          <w:rtl/>
        </w:rPr>
        <w:t xml:space="preserve"> التابع للاتحاد.</w:t>
      </w:r>
    </w:p>
    <w:p w14:paraId="693C150B" w14:textId="35829F9B" w:rsidR="00A21C9A" w:rsidRPr="00A21C9A" w:rsidRDefault="00A21C9A" w:rsidP="00A21C9A">
      <w:pPr>
        <w:rPr>
          <w:lang w:val="ar-SA" w:bidi="ar-EG"/>
        </w:rPr>
      </w:pPr>
      <w:r w:rsidRPr="00A21C9A">
        <w:rPr>
          <w:rFonts w:hint="cs"/>
          <w:rtl/>
        </w:rPr>
        <w:t>وتحرص</w:t>
      </w:r>
      <w:r w:rsidRPr="00A21C9A">
        <w:rPr>
          <w:rtl/>
        </w:rPr>
        <w:t xml:space="preserve"> الاجتماعات المشتركة </w:t>
      </w:r>
      <w:r w:rsidRPr="00A21C9A">
        <w:rPr>
          <w:rFonts w:hint="cs"/>
          <w:rtl/>
        </w:rPr>
        <w:t>لأفرقة</w:t>
      </w:r>
      <w:r w:rsidRPr="00A21C9A">
        <w:rPr>
          <w:rtl/>
        </w:rPr>
        <w:t xml:space="preserve"> إدارة لجنتي دراسات قطاع تنمية الاتصالات برئاسة مدير مكتب تنمية الاتصالات </w:t>
      </w:r>
      <w:r w:rsidRPr="00A21C9A">
        <w:rPr>
          <w:rFonts w:hint="cs"/>
          <w:rtl/>
        </w:rPr>
        <w:t xml:space="preserve">على </w:t>
      </w:r>
      <w:r w:rsidRPr="00A21C9A">
        <w:rPr>
          <w:rtl/>
        </w:rPr>
        <w:t>التنسيق والعمل التعاوني بين لجنتي دراسات قطاع تنمية الاتصالات. ويجري إعداد وثيقتين توجيهيتين بشأن البنود التالية التي تتطلب تفكيرا</w:t>
      </w:r>
      <w:r w:rsidR="004E4653">
        <w:rPr>
          <w:rFonts w:hint="cs"/>
          <w:rtl/>
        </w:rPr>
        <w:t>ً</w:t>
      </w:r>
      <w:r w:rsidRPr="00A21C9A">
        <w:rPr>
          <w:rtl/>
        </w:rPr>
        <w:t xml:space="preserve"> مشتركا</w:t>
      </w:r>
      <w:r w:rsidR="004E4653">
        <w:rPr>
          <w:rFonts w:hint="cs"/>
          <w:rtl/>
        </w:rPr>
        <w:t>ً</w:t>
      </w:r>
      <w:r w:rsidRPr="00A21C9A">
        <w:rPr>
          <w:rtl/>
        </w:rPr>
        <w:t xml:space="preserve"> حتى يكون عمل لج</w:t>
      </w:r>
      <w:r w:rsidRPr="00A21C9A">
        <w:rPr>
          <w:rFonts w:hint="cs"/>
          <w:rtl/>
        </w:rPr>
        <w:t>نتَيْ</w:t>
      </w:r>
      <w:r w:rsidRPr="00A21C9A">
        <w:rPr>
          <w:rtl/>
        </w:rPr>
        <w:t xml:space="preserve"> الدراسات أكثر كفاءة وفعالية</w:t>
      </w:r>
      <w:r w:rsidRPr="00A21C9A">
        <w:rPr>
          <w:lang w:bidi="ar-EG"/>
        </w:rPr>
        <w:t>:</w:t>
      </w:r>
    </w:p>
    <w:p w14:paraId="41002867" w14:textId="12AC46B2" w:rsidR="00A21C9A" w:rsidRPr="00A21C9A" w:rsidRDefault="004C3023" w:rsidP="003860C5">
      <w:pPr>
        <w:pStyle w:val="enumlev1"/>
        <w:rPr>
          <w:lang w:val="ar-SA" w:bidi="ar-EG"/>
        </w:rPr>
      </w:pPr>
      <w:r w:rsidRPr="004C3023">
        <w:t>-</w:t>
      </w:r>
      <w:r w:rsidRPr="004C3023">
        <w:tab/>
      </w:r>
      <w:r w:rsidR="00A21C9A" w:rsidRPr="00A21C9A">
        <w:rPr>
          <w:rtl/>
        </w:rPr>
        <w:t>التصدي للتحديات التي تؤثر في الاستخدام الفعال لمنتجات لجنتي دراسات قطاع تنمية الاتصالات</w:t>
      </w:r>
      <w:r w:rsidR="00B210C1">
        <w:rPr>
          <w:rFonts w:hint="cs"/>
          <w:rtl/>
        </w:rPr>
        <w:t>؛</w:t>
      </w:r>
    </w:p>
    <w:p w14:paraId="3E1AD65A" w14:textId="36811FC3" w:rsidR="00A21C9A" w:rsidRPr="002514D9" w:rsidRDefault="004C3023" w:rsidP="003860C5">
      <w:pPr>
        <w:pStyle w:val="enumlev1"/>
        <w:rPr>
          <w:spacing w:val="-6"/>
          <w:lang w:val="ar-SA" w:bidi="ar-EG"/>
        </w:rPr>
      </w:pPr>
      <w:r w:rsidRPr="004C3023">
        <w:t>-</w:t>
      </w:r>
      <w:r w:rsidRPr="004C3023">
        <w:tab/>
      </w:r>
      <w:r w:rsidR="00A21C9A" w:rsidRPr="002514D9">
        <w:rPr>
          <w:spacing w:val="-6"/>
          <w:rtl/>
        </w:rPr>
        <w:t>مبادئ توجيهية لأعضاء قطاع تنمية الاتصالات بشأن تقديم الترشيحات لمناصب المقر</w:t>
      </w:r>
      <w:r w:rsidR="00B210C1">
        <w:rPr>
          <w:rFonts w:hint="cs"/>
          <w:spacing w:val="-6"/>
          <w:rtl/>
        </w:rPr>
        <w:t>ِّ</w:t>
      </w:r>
      <w:r w:rsidR="00A21C9A" w:rsidRPr="002514D9">
        <w:rPr>
          <w:spacing w:val="-6"/>
          <w:rtl/>
        </w:rPr>
        <w:t>رين ونواب المقر</w:t>
      </w:r>
      <w:r w:rsidR="00B210C1">
        <w:rPr>
          <w:rFonts w:hint="cs"/>
          <w:spacing w:val="-6"/>
          <w:rtl/>
        </w:rPr>
        <w:t>ِّ</w:t>
      </w:r>
      <w:r w:rsidR="00A21C9A" w:rsidRPr="002514D9">
        <w:rPr>
          <w:spacing w:val="-6"/>
          <w:rtl/>
        </w:rPr>
        <w:t>رين وتقييم المرشحين</w:t>
      </w:r>
      <w:r w:rsidR="00B210C1">
        <w:rPr>
          <w:rFonts w:hint="cs"/>
          <w:spacing w:val="-6"/>
          <w:rtl/>
        </w:rPr>
        <w:t>.</w:t>
      </w:r>
    </w:p>
    <w:p w14:paraId="269E19DB" w14:textId="081295BA" w:rsidR="00A21C9A" w:rsidRPr="00A21C9A" w:rsidRDefault="00A21C9A" w:rsidP="00A21C9A">
      <w:pPr>
        <w:rPr>
          <w:lang w:bidi="ar-EG"/>
        </w:rPr>
      </w:pPr>
      <w:r w:rsidRPr="00A21C9A">
        <w:rPr>
          <w:rtl/>
        </w:rPr>
        <w:t xml:space="preserve">وقد </w:t>
      </w:r>
      <w:r w:rsidRPr="00A21C9A">
        <w:rPr>
          <w:rFonts w:hint="cs"/>
          <w:rtl/>
        </w:rPr>
        <w:t>بدأ</w:t>
      </w:r>
      <w:r w:rsidRPr="00A21C9A">
        <w:rPr>
          <w:rtl/>
        </w:rPr>
        <w:t xml:space="preserve"> التفكير في جلسات الإبداع المشترك</w:t>
      </w:r>
      <w:r w:rsidR="00B210C1">
        <w:rPr>
          <w:rStyle w:val="FootnoteReference"/>
          <w:rtl/>
        </w:rPr>
        <w:footnoteReference w:customMarkFollows="1" w:id="4"/>
        <w:t>4</w:t>
      </w:r>
      <w:r w:rsidRPr="00A21C9A">
        <w:rPr>
          <w:rtl/>
        </w:rPr>
        <w:t xml:space="preserve"> بشأن "الابتكار في عمل لجان الدراسات"</w:t>
      </w:r>
      <w:r w:rsidRPr="00A21C9A">
        <w:rPr>
          <w:rFonts w:hint="cs"/>
          <w:rtl/>
        </w:rPr>
        <w:t xml:space="preserve"> </w:t>
      </w:r>
      <w:r w:rsidRPr="00A21C9A">
        <w:rPr>
          <w:rtl/>
        </w:rPr>
        <w:t>التي عقدت بالتزامن مع الاجتماع الأول لفريق المقر</w:t>
      </w:r>
      <w:r w:rsidR="00B210C1">
        <w:rPr>
          <w:rFonts w:hint="cs"/>
          <w:rtl/>
        </w:rPr>
        <w:t>ِّ</w:t>
      </w:r>
      <w:r w:rsidRPr="00A21C9A">
        <w:rPr>
          <w:rtl/>
        </w:rPr>
        <w:t>رين</w:t>
      </w:r>
      <w:r w:rsidRPr="00A21C9A">
        <w:rPr>
          <w:rFonts w:hint="cs"/>
          <w:rtl/>
        </w:rPr>
        <w:t xml:space="preserve">. </w:t>
      </w:r>
    </w:p>
    <w:p w14:paraId="1A52B443" w14:textId="26F76A5B" w:rsidR="00A21C9A" w:rsidRPr="00A21C9A" w:rsidRDefault="00A21C9A" w:rsidP="00A21C9A">
      <w:pPr>
        <w:rPr>
          <w:lang w:val="ar-SA" w:bidi="ar-EG"/>
        </w:rPr>
      </w:pPr>
      <w:r w:rsidRPr="00A21C9A">
        <w:rPr>
          <w:rFonts w:hint="cs"/>
          <w:rtl/>
        </w:rPr>
        <w:lastRenderedPageBreak/>
        <w:t>و</w:t>
      </w:r>
      <w:r w:rsidRPr="00A21C9A">
        <w:rPr>
          <w:rtl/>
        </w:rPr>
        <w:t xml:space="preserve">واصلت لجنتا دراسات قطاع تنمية الاتصالات </w:t>
      </w:r>
      <w:r w:rsidRPr="00A21C9A">
        <w:rPr>
          <w:rFonts w:hint="cs"/>
          <w:rtl/>
        </w:rPr>
        <w:t>ال</w:t>
      </w:r>
      <w:r w:rsidRPr="00A21C9A">
        <w:rPr>
          <w:rtl/>
        </w:rPr>
        <w:t>تعاون بشأن تنفيذ القرار 9 (المراج</w:t>
      </w:r>
      <w:r w:rsidR="00FE4EFC">
        <w:rPr>
          <w:rFonts w:hint="cs"/>
          <w:rtl/>
        </w:rPr>
        <w:t>َ</w:t>
      </w:r>
      <w:r w:rsidRPr="00A21C9A">
        <w:rPr>
          <w:rtl/>
        </w:rPr>
        <w:t xml:space="preserve">ع في كيغالي، 2022) للمؤتمر العالمي لتنمية الاتصالات من خلال منسقين معينين هما السيد روبرتو </w:t>
      </w:r>
      <w:proofErr w:type="spellStart"/>
      <w:r w:rsidRPr="00A21C9A">
        <w:rPr>
          <w:rtl/>
        </w:rPr>
        <w:t>هيراياما</w:t>
      </w:r>
      <w:proofErr w:type="spellEnd"/>
      <w:r w:rsidRPr="00A21C9A">
        <w:rPr>
          <w:rtl/>
        </w:rPr>
        <w:t xml:space="preserve"> (البرازيل) للجنة الدراسات 1، والسيد </w:t>
      </w:r>
      <w:proofErr w:type="spellStart"/>
      <w:r w:rsidRPr="00A21C9A">
        <w:rPr>
          <w:rtl/>
        </w:rPr>
        <w:t>هيديو</w:t>
      </w:r>
      <w:proofErr w:type="spellEnd"/>
      <w:r w:rsidRPr="00A21C9A">
        <w:rPr>
          <w:rtl/>
        </w:rPr>
        <w:t xml:space="preserve"> </w:t>
      </w:r>
      <w:proofErr w:type="spellStart"/>
      <w:r w:rsidRPr="00A21C9A">
        <w:rPr>
          <w:rtl/>
        </w:rPr>
        <w:t>إيماناكا</w:t>
      </w:r>
      <w:proofErr w:type="spellEnd"/>
      <w:r w:rsidRPr="00A21C9A">
        <w:rPr>
          <w:rtl/>
        </w:rPr>
        <w:t xml:space="preserve"> (اليابان) والسيد حاييم مزار (إسرائيل) للجنة الدراسات 2. وعمل المنسقون بشكل وثيق مع فريق مستقبل الشبكات والطيف ومقر</w:t>
      </w:r>
      <w:r w:rsidR="00B210C1">
        <w:rPr>
          <w:rFonts w:hint="cs"/>
          <w:rtl/>
        </w:rPr>
        <w:t>ِّ</w:t>
      </w:r>
      <w:r w:rsidRPr="00A21C9A">
        <w:rPr>
          <w:rtl/>
        </w:rPr>
        <w:t>ري مسائل الدراسات</w:t>
      </w:r>
      <w:r w:rsidR="005D65A1">
        <w:rPr>
          <w:rStyle w:val="FootnoteReference"/>
          <w:rtl/>
        </w:rPr>
        <w:footnoteReference w:customMarkFollows="1" w:id="5"/>
        <w:t>5</w:t>
      </w:r>
      <w:r w:rsidRPr="00A21C9A">
        <w:rPr>
          <w:rtl/>
        </w:rPr>
        <w:t xml:space="preserve"> ذات الصلة المباشرة بالقرار 9</w:t>
      </w:r>
      <w:r w:rsidRPr="00A21C9A">
        <w:rPr>
          <w:rFonts w:hint="cs"/>
          <w:rtl/>
        </w:rPr>
        <w:t xml:space="preserve">. </w:t>
      </w:r>
      <w:r w:rsidRPr="00A21C9A">
        <w:rPr>
          <w:rtl/>
        </w:rPr>
        <w:t>وتم الربط بين المعلومات المتعلقة بإدارة الطيف الواردة عبر المساهمات وقائمة المواضيع الواردة في الملحق 1 بالقرار 9 للمؤتمر العالمي لتنمية الاتصالات، وستقدم</w:t>
      </w:r>
      <w:r w:rsidR="00B210C1">
        <w:rPr>
          <w:rStyle w:val="FootnoteReference"/>
          <w:rtl/>
        </w:rPr>
        <w:footnoteReference w:customMarkFollows="1" w:id="6"/>
        <w:t>6</w:t>
      </w:r>
      <w:r w:rsidRPr="00A21C9A">
        <w:rPr>
          <w:rtl/>
        </w:rPr>
        <w:t xml:space="preserve"> إلى الفريق الاستشاري لتنمية الاتصالات ومديري مكتب تنمية الاتصالات ومكتب الاتصالات الراديوية لينظروا فيها، حسب الاقتضاء.</w:t>
      </w:r>
    </w:p>
    <w:p w14:paraId="71DA2FAD" w14:textId="2276494D" w:rsidR="00A21C9A" w:rsidRPr="00A21C9A" w:rsidRDefault="00A21C9A" w:rsidP="00A21C9A">
      <w:pPr>
        <w:rPr>
          <w:lang w:val="ar-SA" w:bidi="ar-EG"/>
        </w:rPr>
      </w:pPr>
      <w:r w:rsidRPr="00A21C9A">
        <w:rPr>
          <w:rtl/>
        </w:rPr>
        <w:t>وتلقت الجلسات العامة للجنتي الدراسات تحديثات بشأن المبادرات الرئيسية بما في ذلك مبادرة تعزيز وقياس التوصيلية الرقمية الشاملة والهادفة</w:t>
      </w:r>
      <w:r w:rsidR="00B210C1">
        <w:rPr>
          <w:rFonts w:hint="cs"/>
          <w:rtl/>
        </w:rPr>
        <w:t xml:space="preserve"> </w:t>
      </w:r>
      <w:r w:rsidR="00B210C1">
        <w:t>(UMC)</w:t>
      </w:r>
      <w:r w:rsidR="005D65A1">
        <w:rPr>
          <w:rStyle w:val="FootnoteReference"/>
          <w:rtl/>
        </w:rPr>
        <w:footnoteReference w:customMarkFollows="1" w:id="7"/>
        <w:t>7</w:t>
      </w:r>
      <w:r w:rsidRPr="00A21C9A">
        <w:rPr>
          <w:rtl/>
        </w:rPr>
        <w:t xml:space="preserve"> ومبادرة السياسات والتنظيم لإفريقيا الرقمية</w:t>
      </w:r>
      <w:r w:rsidR="00B210C1">
        <w:rPr>
          <w:rFonts w:hint="cs"/>
          <w:rtl/>
        </w:rPr>
        <w:t> </w:t>
      </w:r>
      <w:r w:rsidR="00B210C1">
        <w:t>(PRIDA)</w:t>
      </w:r>
      <w:r w:rsidR="005D65A1">
        <w:rPr>
          <w:rStyle w:val="FootnoteReference"/>
          <w:rtl/>
        </w:rPr>
        <w:footnoteReference w:customMarkFollows="1" w:id="8"/>
        <w:t>8</w:t>
      </w:r>
      <w:r w:rsidRPr="00A21C9A">
        <w:rPr>
          <w:rtl/>
        </w:rPr>
        <w:t xml:space="preserve"> ومبادرة توصيل الجيل</w:t>
      </w:r>
      <w:r w:rsidR="005D65A1">
        <w:rPr>
          <w:rStyle w:val="FootnoteReference"/>
          <w:rtl/>
        </w:rPr>
        <w:footnoteReference w:customMarkFollows="1" w:id="9"/>
        <w:t>9</w:t>
      </w:r>
      <w:r w:rsidRPr="00A21C9A">
        <w:rPr>
          <w:rtl/>
        </w:rPr>
        <w:t xml:space="preserve"> مع دعوة للمشاركة الهادفة في هذه الأنشطة. ويحرص أعضاء أفرقة إدارة لجنتي الدراسات على التحدث في فعاليات الاتحاد بما فيها الحوارات الاقتصادية الإقليمية والمنتديات الإقليمية للتنمية والاجتماعات الإقليمية التحضيرية والقمة العالمية لمجتمع المعلومات وفي سلسلة الاتحاد بشأن مستقبل التلفزيون </w:t>
      </w:r>
      <w:proofErr w:type="spellStart"/>
      <w:r w:rsidRPr="00A21C9A">
        <w:rPr>
          <w:rtl/>
        </w:rPr>
        <w:t>الكبلي</w:t>
      </w:r>
      <w:proofErr w:type="spellEnd"/>
      <w:r w:rsidRPr="00A21C9A">
        <w:rPr>
          <w:rtl/>
        </w:rPr>
        <w:t>.</w:t>
      </w:r>
    </w:p>
    <w:p w14:paraId="5A63E8AC" w14:textId="2EE6CD04" w:rsidR="00A21C9A" w:rsidRPr="00A21C9A" w:rsidRDefault="00A21C9A" w:rsidP="00A21C9A">
      <w:pPr>
        <w:rPr>
          <w:lang w:val="ar-SA" w:bidi="ar-EG"/>
        </w:rPr>
      </w:pPr>
      <w:r w:rsidRPr="00A21C9A">
        <w:rPr>
          <w:rtl/>
        </w:rPr>
        <w:t>وتماشيا</w:t>
      </w:r>
      <w:r w:rsidR="004E4653">
        <w:rPr>
          <w:rFonts w:hint="cs"/>
          <w:rtl/>
        </w:rPr>
        <w:t>ً</w:t>
      </w:r>
      <w:r w:rsidRPr="00A21C9A">
        <w:rPr>
          <w:rtl/>
        </w:rPr>
        <w:t xml:space="preserve"> مع القرارين 1 و2، أعد أربعة عشر تقريرا</w:t>
      </w:r>
      <w:r w:rsidR="004E4653">
        <w:rPr>
          <w:rFonts w:hint="cs"/>
          <w:rtl/>
        </w:rPr>
        <w:t>ً</w:t>
      </w:r>
      <w:r w:rsidRPr="00A21C9A">
        <w:rPr>
          <w:rtl/>
        </w:rPr>
        <w:t xml:space="preserve"> نهائيا</w:t>
      </w:r>
      <w:r w:rsidR="004E4653">
        <w:rPr>
          <w:rFonts w:hint="cs"/>
          <w:rtl/>
        </w:rPr>
        <w:t>ً</w:t>
      </w:r>
      <w:r w:rsidRPr="00A21C9A">
        <w:rPr>
          <w:rtl/>
        </w:rPr>
        <w:t xml:space="preserve"> عن النواتج للفترة </w:t>
      </w:r>
      <w:r w:rsidRPr="00A21C9A">
        <w:t>2025-2022</w:t>
      </w:r>
      <w:r w:rsidRPr="00A21C9A">
        <w:rPr>
          <w:rtl/>
        </w:rPr>
        <w:t xml:space="preserve">، ونسخة منقحة من تقرير الناتج النهائي للفترة </w:t>
      </w:r>
      <w:r w:rsidRPr="00A21C9A">
        <w:t>2021-2018</w:t>
      </w:r>
      <w:r w:rsidRPr="00A21C9A">
        <w:rPr>
          <w:rtl/>
        </w:rPr>
        <w:t>، وست نتائج منشودة مرحلية (سنوية) استنادا</w:t>
      </w:r>
      <w:r w:rsidR="004E4653">
        <w:rPr>
          <w:rFonts w:hint="cs"/>
          <w:rtl/>
        </w:rPr>
        <w:t>ً</w:t>
      </w:r>
      <w:r w:rsidRPr="00A21C9A">
        <w:rPr>
          <w:rtl/>
        </w:rPr>
        <w:t xml:space="preserve"> إلى المساهمات الواردة وورش العمل التي عقدت. وتتاح النتائج المنشودة المؤقتة في منشورات مجانية تصدر بجميع اللغات الرسمية للأمم المتحدة، في إثناء إعداد تقارير النواتج النهائية في هيئة منشورات. وأعرب عن التقدير لعدد المساهمات الواردة وجودتها. وأُشيد بمشاركة أعضاء قطاع تنمية الاتصالات ورابطاته.</w:t>
      </w:r>
    </w:p>
    <w:p w14:paraId="1DD89DAB" w14:textId="56D96A21" w:rsidR="00831FA6" w:rsidRPr="00151649" w:rsidRDefault="004C3023" w:rsidP="00831FA6">
      <w:pPr>
        <w:pStyle w:val="enumlev1"/>
        <w:rPr>
          <w:b/>
          <w:bCs/>
          <w:lang w:val="ar-SA" w:bidi="ar-EG"/>
        </w:rPr>
      </w:pPr>
      <w:r w:rsidRPr="00151649">
        <w:rPr>
          <w:b/>
          <w:bCs/>
        </w:rPr>
        <w:t>6</w:t>
      </w:r>
      <w:r w:rsidRPr="00151649">
        <w:rPr>
          <w:b/>
          <w:bCs/>
        </w:rPr>
        <w:tab/>
      </w:r>
      <w:r w:rsidR="00A21C9A" w:rsidRPr="00B210C1">
        <w:rPr>
          <w:b/>
          <w:bCs/>
          <w:rtl/>
        </w:rPr>
        <w:t xml:space="preserve">إعادة هيكلة أفرقة العمل التابعة للفريق الاستشاري لتنمية الاتصالات وتعييناتها </w:t>
      </w:r>
      <w:r w:rsidR="00831FA6" w:rsidRPr="00B210C1">
        <w:rPr>
          <w:b/>
          <w:bCs/>
          <w:rtl/>
          <w:lang w:val="ar-SA" w:bidi="ar-SA"/>
        </w:rPr>
        <w:t>(القرار 24 تحت الفقر</w:t>
      </w:r>
      <w:r w:rsidR="00831FA6" w:rsidRPr="00B210C1">
        <w:rPr>
          <w:rFonts w:hint="cs"/>
          <w:b/>
          <w:bCs/>
          <w:rtl/>
          <w:lang w:val="ar-SA" w:bidi="ar-SA"/>
        </w:rPr>
        <w:t>ت</w:t>
      </w:r>
      <w:r w:rsidR="007D20AB" w:rsidRPr="00B210C1">
        <w:rPr>
          <w:rFonts w:hint="cs"/>
          <w:b/>
          <w:bCs/>
          <w:rtl/>
          <w:lang w:val="ar-SA" w:bidi="ar-SA"/>
        </w:rPr>
        <w:t>ي</w:t>
      </w:r>
      <w:r w:rsidR="00831FA6" w:rsidRPr="00B210C1">
        <w:rPr>
          <w:rFonts w:hint="cs"/>
          <w:b/>
          <w:bCs/>
          <w:rtl/>
          <w:lang w:val="ar-SA" w:bidi="ar-SA"/>
        </w:rPr>
        <w:t>ن</w:t>
      </w:r>
      <w:r w:rsidR="00831FA6" w:rsidRPr="00B210C1">
        <w:rPr>
          <w:b/>
          <w:bCs/>
          <w:rtl/>
          <w:lang w:val="ar-SA" w:bidi="ar-SA"/>
        </w:rPr>
        <w:t xml:space="preserve"> </w:t>
      </w:r>
      <w:r w:rsidR="00831FA6" w:rsidRPr="00B210C1">
        <w:rPr>
          <w:b/>
          <w:bCs/>
          <w:lang w:bidi="ar-EG"/>
        </w:rPr>
        <w:t>‘7’.</w:t>
      </w:r>
      <w:r w:rsidR="00831FA6" w:rsidRPr="00B210C1">
        <w:rPr>
          <w:rFonts w:hint="cs"/>
          <w:b/>
          <w:bCs/>
          <w:lang w:bidi="ar-EG"/>
        </w:rPr>
        <w:t>1</w:t>
      </w:r>
      <w:r w:rsidR="00831FA6" w:rsidRPr="00B210C1">
        <w:rPr>
          <w:rFonts w:hint="cs"/>
          <w:b/>
          <w:bCs/>
          <w:rtl/>
          <w:lang w:bidi="ar-EG"/>
        </w:rPr>
        <w:t xml:space="preserve"> و</w:t>
      </w:r>
      <w:r w:rsidR="00831FA6" w:rsidRPr="00B210C1">
        <w:rPr>
          <w:b/>
          <w:bCs/>
          <w:lang w:bidi="ar-EG"/>
        </w:rPr>
        <w:t>‘11’.</w:t>
      </w:r>
      <w:r w:rsidR="00831FA6" w:rsidRPr="00B210C1">
        <w:rPr>
          <w:rFonts w:hint="cs"/>
          <w:b/>
          <w:bCs/>
          <w:lang w:bidi="ar-EG"/>
        </w:rPr>
        <w:t>1</w:t>
      </w:r>
      <w:r w:rsidR="00831FA6" w:rsidRPr="00B210C1">
        <w:rPr>
          <w:rFonts w:hint="cs"/>
          <w:b/>
          <w:bCs/>
          <w:rtl/>
          <w:lang w:val="ar-SA" w:bidi="ar-SA"/>
        </w:rPr>
        <w:t xml:space="preserve"> </w:t>
      </w:r>
      <w:r w:rsidR="00831FA6" w:rsidRPr="00B210C1">
        <w:rPr>
          <w:rFonts w:hint="cs"/>
          <w:b/>
          <w:bCs/>
          <w:rtl/>
          <w:lang w:val="ar-SA" w:bidi="ar-EG"/>
        </w:rPr>
        <w:t xml:space="preserve">من </w:t>
      </w:r>
      <w:r w:rsidR="00831FA6" w:rsidRPr="00B210C1">
        <w:rPr>
          <w:b/>
          <w:bCs/>
          <w:rtl/>
          <w:lang w:val="ar-SA" w:bidi="ar-SA"/>
        </w:rPr>
        <w:t>"</w:t>
      </w:r>
      <w:r w:rsidR="00831FA6" w:rsidRPr="00B210C1">
        <w:rPr>
          <w:b/>
          <w:bCs/>
          <w:i/>
          <w:iCs/>
          <w:rtl/>
          <w:lang w:val="ar-SA" w:bidi="ar-SA"/>
        </w:rPr>
        <w:t>يقرر</w:t>
      </w:r>
      <w:r w:rsidR="00831FA6" w:rsidRPr="00B210C1">
        <w:rPr>
          <w:b/>
          <w:bCs/>
          <w:rtl/>
          <w:lang w:val="ar-SA" w:bidi="ar-SA"/>
        </w:rPr>
        <w:t>")</w:t>
      </w:r>
    </w:p>
    <w:p w14:paraId="07470212" w14:textId="1BC06DFE" w:rsidR="00A21C9A" w:rsidRPr="00A21C9A" w:rsidRDefault="00A21C9A" w:rsidP="00A21C9A">
      <w:pPr>
        <w:rPr>
          <w:lang w:val="ar-SA" w:bidi="ar-EG"/>
        </w:rPr>
      </w:pPr>
      <w:r w:rsidRPr="00A21C9A">
        <w:rPr>
          <w:rtl/>
        </w:rPr>
        <w:t>إذ أدرك الفريق الاستشاري لتنمية الاتصالات التطور في الاحتياجات فقد بادر استباقيا</w:t>
      </w:r>
      <w:r w:rsidR="00CA531A">
        <w:rPr>
          <w:rFonts w:hint="cs"/>
          <w:rtl/>
        </w:rPr>
        <w:t>ً</w:t>
      </w:r>
      <w:r w:rsidRPr="00A21C9A">
        <w:rPr>
          <w:rtl/>
        </w:rPr>
        <w:t xml:space="preserve"> إلى إجراء تعديلات هيكلية وعين رؤساء لأفرقة العمل المنشأة حديثا</w:t>
      </w:r>
      <w:r w:rsidR="00A361A0">
        <w:rPr>
          <w:rFonts w:hint="cs"/>
          <w:rtl/>
        </w:rPr>
        <w:t>ً</w:t>
      </w:r>
      <w:r w:rsidRPr="00A21C9A">
        <w:rPr>
          <w:rtl/>
        </w:rPr>
        <w:t>. وشهد اجتماعا الفريق الاستشاري لتنمية الاتصالات لعام 2023 وعام 2024 تشكيل أفرقة عمل مخصصة لتناول: مستقبل مسائل لجان الدراسات (</w:t>
      </w:r>
      <w:r w:rsidRPr="00A21C9A">
        <w:rPr>
          <w:lang w:bidi="ar-EG"/>
        </w:rPr>
        <w:t>TDAG-WG-</w:t>
      </w:r>
      <w:proofErr w:type="spellStart"/>
      <w:r w:rsidRPr="00A21C9A">
        <w:rPr>
          <w:lang w:bidi="ar-EG"/>
        </w:rPr>
        <w:t>futureSGQ</w:t>
      </w:r>
      <w:proofErr w:type="spellEnd"/>
      <w:r w:rsidRPr="00A21C9A">
        <w:rPr>
          <w:rtl/>
        </w:rPr>
        <w:t>، برئاسة الدكتور أحمد رضا شرفات، إيران</w:t>
      </w:r>
      <w:r w:rsidR="00B210C1">
        <w:rPr>
          <w:rFonts w:hint="cs"/>
          <w:rtl/>
        </w:rPr>
        <w:t>)</w:t>
      </w:r>
      <w:r w:rsidRPr="00A21C9A">
        <w:rPr>
          <w:rtl/>
        </w:rPr>
        <w:t>، وأولويات قطاع تنمية الاتصالات (</w:t>
      </w:r>
      <w:r w:rsidRPr="00A21C9A">
        <w:rPr>
          <w:lang w:bidi="ar-EG"/>
        </w:rPr>
        <w:t>TDAG-WG-ITUDP</w:t>
      </w:r>
      <w:r w:rsidRPr="00A21C9A">
        <w:rPr>
          <w:rtl/>
        </w:rPr>
        <w:t xml:space="preserve">، برئاسة السيدة </w:t>
      </w:r>
      <w:proofErr w:type="spellStart"/>
      <w:r w:rsidRPr="00A21C9A">
        <w:rPr>
          <w:rtl/>
        </w:rPr>
        <w:t>إنغا</w:t>
      </w:r>
      <w:proofErr w:type="spellEnd"/>
      <w:r w:rsidRPr="00A21C9A">
        <w:rPr>
          <w:rtl/>
        </w:rPr>
        <w:t xml:space="preserve"> </w:t>
      </w:r>
      <w:proofErr w:type="spellStart"/>
      <w:r w:rsidRPr="00A21C9A">
        <w:rPr>
          <w:rtl/>
        </w:rPr>
        <w:t>ريمكيفيشيني</w:t>
      </w:r>
      <w:proofErr w:type="spellEnd"/>
      <w:r w:rsidRPr="00A21C9A">
        <w:rPr>
          <w:rtl/>
        </w:rPr>
        <w:t>، ليتوانيا</w:t>
      </w:r>
      <w:r w:rsidR="00B210C1">
        <w:rPr>
          <w:rFonts w:hint="cs"/>
          <w:rtl/>
        </w:rPr>
        <w:t>)</w:t>
      </w:r>
      <w:r w:rsidRPr="00A21C9A">
        <w:rPr>
          <w:rtl/>
        </w:rPr>
        <w:t xml:space="preserve">، وصياغة إعلان المؤتمر </w:t>
      </w:r>
      <w:r w:rsidRPr="00BD5B6C">
        <w:rPr>
          <w:spacing w:val="-2"/>
          <w:rtl/>
        </w:rPr>
        <w:t>العالمي لتنمية الاتصالات (</w:t>
      </w:r>
      <w:r w:rsidRPr="00BD5B6C">
        <w:rPr>
          <w:spacing w:val="-2"/>
          <w:lang w:bidi="ar-EG"/>
        </w:rPr>
        <w:t>TDAG-WG-DEC</w:t>
      </w:r>
      <w:r w:rsidRPr="00BD5B6C">
        <w:rPr>
          <w:spacing w:val="-2"/>
          <w:rtl/>
        </w:rPr>
        <w:t xml:space="preserve">، برئاسة السيد عبد الكريم </w:t>
      </w:r>
      <w:proofErr w:type="spellStart"/>
      <w:r w:rsidRPr="00BD5B6C">
        <w:rPr>
          <w:spacing w:val="-2"/>
          <w:rtl/>
        </w:rPr>
        <w:t>أولويدي</w:t>
      </w:r>
      <w:proofErr w:type="spellEnd"/>
      <w:r w:rsidRPr="00BD5B6C">
        <w:rPr>
          <w:spacing w:val="-2"/>
          <w:rtl/>
        </w:rPr>
        <w:t>، نيجيريا</w:t>
      </w:r>
      <w:r w:rsidR="00B210C1">
        <w:rPr>
          <w:rFonts w:hint="cs"/>
          <w:spacing w:val="-2"/>
          <w:rtl/>
        </w:rPr>
        <w:t>)</w:t>
      </w:r>
      <w:r w:rsidRPr="00BD5B6C">
        <w:rPr>
          <w:spacing w:val="-2"/>
          <w:rtl/>
        </w:rPr>
        <w:t>، وتبسيط القرارات (</w:t>
      </w:r>
      <w:r w:rsidRPr="00BD5B6C">
        <w:rPr>
          <w:spacing w:val="-2"/>
          <w:lang w:bidi="ar-EG"/>
        </w:rPr>
        <w:t>TDAG-WG-SR</w:t>
      </w:r>
      <w:r w:rsidRPr="00BD5B6C">
        <w:rPr>
          <w:spacing w:val="-2"/>
          <w:rtl/>
        </w:rPr>
        <w:t>،</w:t>
      </w:r>
      <w:r w:rsidRPr="00A21C9A">
        <w:rPr>
          <w:rtl/>
        </w:rPr>
        <w:t xml:space="preserve"> برئاسة السيدة أندريا غريبا، البرازيل</w:t>
      </w:r>
      <w:r w:rsidR="00B210C1">
        <w:rPr>
          <w:rFonts w:hint="cs"/>
          <w:rtl/>
        </w:rPr>
        <w:t>)</w:t>
      </w:r>
      <w:r w:rsidRPr="00A21C9A">
        <w:rPr>
          <w:rtl/>
        </w:rPr>
        <w:t xml:space="preserve">. وأنشأ اجتماع الفريق الاستشاري لتنمية الاتصالات لعام </w:t>
      </w:r>
      <w:r w:rsidR="004A5546">
        <w:rPr>
          <w:rFonts w:hint="cs"/>
          <w:rtl/>
        </w:rPr>
        <w:t>2024</w:t>
      </w:r>
      <w:r w:rsidRPr="00A21C9A">
        <w:rPr>
          <w:rtl/>
        </w:rPr>
        <w:t xml:space="preserve"> أيضا</w:t>
      </w:r>
      <w:r w:rsidR="004E4653">
        <w:rPr>
          <w:rFonts w:hint="cs"/>
          <w:rtl/>
        </w:rPr>
        <w:t>ً</w:t>
      </w:r>
      <w:r w:rsidRPr="00A21C9A">
        <w:rPr>
          <w:rtl/>
        </w:rPr>
        <w:t xml:space="preserve"> فريق التنسيق غير الرسمي التابع للفريق الاستشاري لتنمية الاتصالات والمعني بالقمة العالمية للشباب</w:t>
      </w:r>
      <w:r w:rsidR="00836632">
        <w:rPr>
          <w:rFonts w:hint="cs"/>
          <w:rtl/>
          <w:lang w:bidi="ar-EG"/>
        </w:rPr>
        <w:t xml:space="preserve"> والاحتفال العالمي</w:t>
      </w:r>
      <w:r w:rsidRPr="00A21C9A">
        <w:rPr>
          <w:rtl/>
        </w:rPr>
        <w:t xml:space="preserve"> (</w:t>
      </w:r>
      <w:r w:rsidRPr="00A21C9A">
        <w:rPr>
          <w:lang w:bidi="ar-EG"/>
        </w:rPr>
        <w:t>TDAG-ICG-GYS</w:t>
      </w:r>
      <w:r w:rsidRPr="00A21C9A">
        <w:rPr>
          <w:rtl/>
        </w:rPr>
        <w:t>، بتنسيق من ممثلين من الأرجنتين والصين ونيجيريا والمملكة العربية السعودية</w:t>
      </w:r>
      <w:r w:rsidR="00B210C1">
        <w:rPr>
          <w:rFonts w:hint="cs"/>
          <w:rtl/>
        </w:rPr>
        <w:t>)</w:t>
      </w:r>
      <w:r w:rsidRPr="00A21C9A">
        <w:rPr>
          <w:rtl/>
        </w:rPr>
        <w:t>. واضطلعت هذه الأفرقة بدور حاسم في</w:t>
      </w:r>
      <w:r w:rsidR="002050FE">
        <w:rPr>
          <w:rFonts w:hint="cs"/>
          <w:rtl/>
        </w:rPr>
        <w:t> </w:t>
      </w:r>
      <w:r w:rsidRPr="00A21C9A">
        <w:rPr>
          <w:rtl/>
        </w:rPr>
        <w:t>التحضير للمؤتمر العالمي المقبل لتنمية الاتصالات لعام 2025.</w:t>
      </w:r>
    </w:p>
    <w:p w14:paraId="4A270E7B" w14:textId="77777777" w:rsidR="00A21C9A" w:rsidRPr="00A21C9A" w:rsidRDefault="00A21C9A" w:rsidP="00A21C9A">
      <w:pPr>
        <w:rPr>
          <w:lang w:val="ar-SA" w:bidi="ar-EG"/>
        </w:rPr>
      </w:pPr>
      <w:r w:rsidRPr="00A21C9A">
        <w:rPr>
          <w:rtl/>
        </w:rPr>
        <w:t xml:space="preserve">وعين الاجتماع الحادي والثلاثين للفريق الاستشاري لتنمية الاتصالات السيدة بلانكا </w:t>
      </w:r>
      <w:proofErr w:type="spellStart"/>
      <w:r w:rsidRPr="00A21C9A">
        <w:rPr>
          <w:rtl/>
        </w:rPr>
        <w:t>غونزاليس</w:t>
      </w:r>
      <w:proofErr w:type="spellEnd"/>
      <w:r w:rsidRPr="00A21C9A">
        <w:rPr>
          <w:rtl/>
        </w:rPr>
        <w:t xml:space="preserve"> (إسبانيا) والسيدة شهد البلوي (المملكة العربية السعودية) ممثلتين لقطاع تنمية الاتصالات في فريق التنسيق بين القطاعات (</w:t>
      </w:r>
      <w:r w:rsidRPr="00A21C9A">
        <w:rPr>
          <w:lang w:bidi="ar-EG"/>
        </w:rPr>
        <w:t>ISCG</w:t>
      </w:r>
      <w:r w:rsidRPr="00A21C9A">
        <w:rPr>
          <w:rtl/>
        </w:rPr>
        <w:t xml:space="preserve">)، الأمر الذي يعزز التعاون بين القطاعات. </w:t>
      </w:r>
    </w:p>
    <w:p w14:paraId="2B07A07B" w14:textId="2DCCDDB8" w:rsidR="00831FA6" w:rsidRDefault="004C3023" w:rsidP="00151649">
      <w:pPr>
        <w:pStyle w:val="enumlev1"/>
        <w:rPr>
          <w:b/>
          <w:bCs/>
          <w:rtl/>
          <w:lang w:bidi="ar-EG"/>
        </w:rPr>
      </w:pPr>
      <w:r w:rsidRPr="00151649">
        <w:rPr>
          <w:b/>
          <w:bCs/>
        </w:rPr>
        <w:t>7</w:t>
      </w:r>
      <w:r w:rsidRPr="00151649">
        <w:rPr>
          <w:b/>
          <w:bCs/>
        </w:rPr>
        <w:tab/>
      </w:r>
      <w:r w:rsidR="00A21C9A" w:rsidRPr="00151649">
        <w:rPr>
          <w:b/>
          <w:bCs/>
          <w:rtl/>
        </w:rPr>
        <w:t xml:space="preserve">تقديم المشورة بشأن الجداول الزمنية للجان الدراسات (القرار 24 تحت </w:t>
      </w:r>
      <w:r w:rsidR="00831FA6">
        <w:rPr>
          <w:rFonts w:hint="cs"/>
          <w:b/>
          <w:bCs/>
          <w:rtl/>
          <w:lang w:bidi="ar-EG"/>
        </w:rPr>
        <w:t xml:space="preserve">الفقرة </w:t>
      </w:r>
      <w:r w:rsidR="00831FA6">
        <w:rPr>
          <w:b/>
          <w:bCs/>
          <w:lang w:bidi="ar-EG"/>
        </w:rPr>
        <w:t>‘8’.1</w:t>
      </w:r>
      <w:r w:rsidR="00831FA6">
        <w:rPr>
          <w:rFonts w:hint="cs"/>
          <w:b/>
          <w:bCs/>
          <w:rtl/>
          <w:lang w:bidi="ar-EG"/>
        </w:rPr>
        <w:t xml:space="preserve"> من "</w:t>
      </w:r>
      <w:r w:rsidR="00831FA6" w:rsidRPr="00831FA6">
        <w:rPr>
          <w:rFonts w:hint="cs"/>
          <w:b/>
          <w:bCs/>
          <w:i/>
          <w:iCs/>
          <w:rtl/>
          <w:lang w:bidi="ar-EG"/>
        </w:rPr>
        <w:t>يقرر</w:t>
      </w:r>
      <w:r w:rsidR="00831FA6">
        <w:rPr>
          <w:rFonts w:hint="cs"/>
          <w:b/>
          <w:bCs/>
          <w:rtl/>
          <w:lang w:bidi="ar-EG"/>
        </w:rPr>
        <w:t>")</w:t>
      </w:r>
    </w:p>
    <w:p w14:paraId="1BCED99A" w14:textId="77777777" w:rsidR="00A21C9A" w:rsidRPr="00A21C9A" w:rsidRDefault="00A21C9A" w:rsidP="00A21C9A">
      <w:pPr>
        <w:rPr>
          <w:lang w:val="ar-SA" w:bidi="ar-EG"/>
        </w:rPr>
      </w:pPr>
      <w:r w:rsidRPr="00A21C9A">
        <w:rPr>
          <w:rtl/>
        </w:rPr>
        <w:t>استعرض الفريق الاستشاري لتنمية الاتصالات بدقة جداول الأعمال التفصيلية وخطط إدارة الوقت ووافق عليها، مما يضمن مواءمة الجداول الزمنية للجنتي الدراسات بشكل فعال مع الأولويات الاستراتيجية لقطاع تنمية الاتصالات. وسجلت موافقات صريحة في اجتماعي الفريق الاستشاري لتنمية الاتصالات لعامي 2023 و2024 واجتماعه الاستثنائي.</w:t>
      </w:r>
    </w:p>
    <w:p w14:paraId="0C07041E" w14:textId="71C3A950" w:rsidR="00831FA6" w:rsidRPr="00151649" w:rsidRDefault="004C3023" w:rsidP="00831FA6">
      <w:pPr>
        <w:pStyle w:val="enumlev1"/>
        <w:rPr>
          <w:b/>
          <w:bCs/>
          <w:lang w:val="ar-SA" w:bidi="ar-EG"/>
        </w:rPr>
      </w:pPr>
      <w:r w:rsidRPr="00151649">
        <w:rPr>
          <w:b/>
          <w:bCs/>
        </w:rPr>
        <w:t>8</w:t>
      </w:r>
      <w:r w:rsidRPr="00151649">
        <w:rPr>
          <w:b/>
          <w:bCs/>
        </w:rPr>
        <w:tab/>
      </w:r>
      <w:r w:rsidR="00A21C9A" w:rsidRPr="00151649">
        <w:rPr>
          <w:b/>
          <w:bCs/>
          <w:rtl/>
        </w:rPr>
        <w:t xml:space="preserve">المشورة المالية والتشغيلية لمدير مكتب تنمية الاتصالات </w:t>
      </w:r>
      <w:r w:rsidR="00831FA6" w:rsidRPr="00831FA6">
        <w:rPr>
          <w:b/>
          <w:bCs/>
          <w:rtl/>
          <w:lang w:val="ar-SA" w:bidi="ar-SA"/>
        </w:rPr>
        <w:t xml:space="preserve">(القرار 24 تحت </w:t>
      </w:r>
      <w:r w:rsidR="00831FA6" w:rsidRPr="00831FA6">
        <w:rPr>
          <w:rFonts w:hint="cs"/>
          <w:b/>
          <w:bCs/>
          <w:rtl/>
          <w:lang w:val="ar-SA" w:bidi="ar-EG"/>
        </w:rPr>
        <w:t xml:space="preserve">الفقرة </w:t>
      </w:r>
      <w:r w:rsidR="00831FA6" w:rsidRPr="00831FA6">
        <w:rPr>
          <w:b/>
          <w:bCs/>
          <w:lang w:bidi="ar-EG"/>
        </w:rPr>
        <w:t>‘</w:t>
      </w:r>
      <w:r w:rsidR="00831FA6">
        <w:rPr>
          <w:b/>
          <w:bCs/>
          <w:lang w:bidi="ar-EG"/>
        </w:rPr>
        <w:t>9</w:t>
      </w:r>
      <w:r w:rsidR="00831FA6" w:rsidRPr="00831FA6">
        <w:rPr>
          <w:b/>
          <w:bCs/>
          <w:lang w:bidi="ar-EG"/>
        </w:rPr>
        <w:t>’.1</w:t>
      </w:r>
      <w:r w:rsidR="00831FA6" w:rsidRPr="00831FA6">
        <w:rPr>
          <w:rFonts w:hint="cs"/>
          <w:b/>
          <w:bCs/>
          <w:rtl/>
          <w:lang w:val="ar-SA" w:bidi="ar-EG"/>
        </w:rPr>
        <w:t xml:space="preserve"> من "</w:t>
      </w:r>
      <w:r w:rsidR="00831FA6" w:rsidRPr="00831FA6">
        <w:rPr>
          <w:rFonts w:hint="cs"/>
          <w:b/>
          <w:bCs/>
          <w:i/>
          <w:iCs/>
          <w:rtl/>
          <w:lang w:val="ar-SA" w:bidi="ar-EG"/>
        </w:rPr>
        <w:t>يقرر</w:t>
      </w:r>
      <w:r w:rsidR="00831FA6" w:rsidRPr="00831FA6">
        <w:rPr>
          <w:rFonts w:hint="cs"/>
          <w:b/>
          <w:bCs/>
          <w:rtl/>
          <w:lang w:val="ar-SA" w:bidi="ar-EG"/>
        </w:rPr>
        <w:t>")</w:t>
      </w:r>
    </w:p>
    <w:p w14:paraId="3BA2319E" w14:textId="77777777" w:rsidR="00A21C9A" w:rsidRPr="00A21C9A" w:rsidRDefault="00A21C9A" w:rsidP="00A21C9A">
      <w:pPr>
        <w:rPr>
          <w:lang w:val="ar-SA" w:bidi="ar-EG"/>
        </w:rPr>
      </w:pPr>
      <w:r w:rsidRPr="00A21C9A">
        <w:rPr>
          <w:rtl/>
        </w:rPr>
        <w:t xml:space="preserve">دأب الفريق الاستشاري لتنمية الاتصالات على تقديم توجيهات مالية وتشغيلية شاملة إلى مدير مكتب تنمية الاتصالات. وشمل ذلك استعراض الاعتمادات المخصصة من الميزانية، وإسداء المشورة بشأن استراتيجيات حشد الموارد، وإقرار ممارسات الإدارة </w:t>
      </w:r>
      <w:r w:rsidRPr="00A21C9A">
        <w:rPr>
          <w:rtl/>
        </w:rPr>
        <w:lastRenderedPageBreak/>
        <w:t>المالية الشفافة. وقد جسد حشد مساهمات مالية كبيرة وإقامة شراكات استراتيجية، فُصلت خلال اجتماع الفريق الاستشاري لتنمية الاتصالات لعامي 2023 و2024، الأثر الإيجابي لهذه الإرشادات.</w:t>
      </w:r>
    </w:p>
    <w:p w14:paraId="58566099" w14:textId="71B4D257" w:rsidR="00A21C9A" w:rsidRPr="00A21C9A" w:rsidRDefault="00A21C9A" w:rsidP="00A21C9A">
      <w:pPr>
        <w:rPr>
          <w:lang w:val="ar-SA" w:bidi="ar-EG"/>
        </w:rPr>
      </w:pPr>
      <w:r w:rsidRPr="00A21C9A">
        <w:rPr>
          <w:rtl/>
        </w:rPr>
        <w:t xml:space="preserve">وشدد الفريق الاستشاري لتنمية الاتصالات، خلال اجتماعاته المختلفة، على الدور المهم لأعضاء قطاع تنمية الاتصالات (أعضاء القطاع والمنتسبين والهيئات الأكاديمية) في عمل قطاع تنمية الاتصالات. وأقر بما تشهده عضوية القطاع من نمو وتنوع مستمرين سنة بعد أخرى </w:t>
      </w:r>
      <w:r w:rsidRPr="00A21C9A">
        <w:rPr>
          <w:rFonts w:hint="cs"/>
          <w:rtl/>
        </w:rPr>
        <w:t>بفضل</w:t>
      </w:r>
      <w:r w:rsidRPr="00A21C9A">
        <w:rPr>
          <w:rtl/>
        </w:rPr>
        <w:t xml:space="preserve"> </w:t>
      </w:r>
      <w:r w:rsidRPr="00A21C9A">
        <w:rPr>
          <w:rFonts w:hint="cs"/>
          <w:rtl/>
        </w:rPr>
        <w:t xml:space="preserve">تنسيق </w:t>
      </w:r>
      <w:r w:rsidRPr="00A21C9A">
        <w:rPr>
          <w:rtl/>
        </w:rPr>
        <w:t>جهود التواصل مع الأعضاء الجدد، إلى جانب المبادرات الرامية إلى الاحتفاظ بالأعضاء الحاليين. وأحاط الفريق الاستشاري لتنمية الاتصالات علما</w:t>
      </w:r>
      <w:r w:rsidR="004E4653">
        <w:rPr>
          <w:rFonts w:hint="cs"/>
          <w:rtl/>
        </w:rPr>
        <w:t>ً</w:t>
      </w:r>
      <w:r w:rsidRPr="00A21C9A">
        <w:rPr>
          <w:rtl/>
        </w:rPr>
        <w:t xml:space="preserve"> أيضا</w:t>
      </w:r>
      <w:r w:rsidR="004E4653">
        <w:rPr>
          <w:rFonts w:hint="cs"/>
          <w:rtl/>
        </w:rPr>
        <w:t>ً</w:t>
      </w:r>
      <w:r w:rsidRPr="00A21C9A">
        <w:rPr>
          <w:rtl/>
        </w:rPr>
        <w:t xml:space="preserve"> بزيادة مشاركة ومساهمات دوائر الصناعة والقطاع الخاص في أعمال قطاع تنمية الاتصالات، ولا سيما اجتماعات الفريق الاستشاري للصناعة المعني بقضايا التنمية وكبار مسؤولي التنظيم في القطاع الخاص</w:t>
      </w:r>
      <w:r w:rsidRPr="00A21C9A">
        <w:rPr>
          <w:rFonts w:hint="cs"/>
          <w:rtl/>
        </w:rPr>
        <w:t xml:space="preserve"> (</w:t>
      </w:r>
      <w:r w:rsidRPr="00A21C9A">
        <w:rPr>
          <w:lang w:bidi="ar-EG"/>
        </w:rPr>
        <w:t>IAGDI-CRO</w:t>
      </w:r>
      <w:r w:rsidRPr="00A21C9A">
        <w:rPr>
          <w:rFonts w:hint="cs"/>
          <w:rtl/>
        </w:rPr>
        <w:t xml:space="preserve">) </w:t>
      </w:r>
      <w:r w:rsidRPr="00A21C9A">
        <w:rPr>
          <w:rtl/>
        </w:rPr>
        <w:t>والبيانات الختامية رفيعة المستوى. وأحاط الفريق الاستشاري علما</w:t>
      </w:r>
      <w:r w:rsidR="004E4653">
        <w:rPr>
          <w:rFonts w:hint="cs"/>
          <w:rtl/>
        </w:rPr>
        <w:t>ً</w:t>
      </w:r>
      <w:r w:rsidRPr="00A21C9A">
        <w:rPr>
          <w:rtl/>
        </w:rPr>
        <w:t xml:space="preserve"> مع التقدير بالإجراءات المتخذة على الصعيدين العالمي والإقليمي لتشجيع الشراكات، بما في ذلك الشراكات بين القطاعين العام والخاص.</w:t>
      </w:r>
    </w:p>
    <w:p w14:paraId="04C4C47F" w14:textId="77777777" w:rsidR="00A21C9A" w:rsidRPr="00A21C9A" w:rsidRDefault="00A21C9A" w:rsidP="00A21C9A">
      <w:pPr>
        <w:rPr>
          <w:lang w:val="ar-SA" w:bidi="ar-EG"/>
        </w:rPr>
      </w:pPr>
      <w:r w:rsidRPr="00A21C9A">
        <w:rPr>
          <w:rtl/>
        </w:rPr>
        <w:t xml:space="preserve">وقد زادت جهود حشد الموارد التي يبذلها مكتب تنمية الاتصالات زيادة كبيرة خلال هذه الفترة، نتيجة للمبادرات الجارية على نطاق مكتب تنمية الاتصالات لتعزيز وتطوير وتعزيز الشراكة مع مجموعة متنوعة من أصحاب المصلحة من البلدان المتقدمة والنامية على حد سواء. وشملت الإجراءات الاستراتيجية الرئيسية رعاية وتعزيز العلاقات مع الشركاء القدامى، وتعزيز التعاون مع وكالات الأمم المتحدة، والتواصل بنشاط مع شركاء جدد وإشراكهم. </w:t>
      </w:r>
    </w:p>
    <w:p w14:paraId="02690722" w14:textId="6BD0E07B" w:rsidR="00831FA6" w:rsidRPr="00151649" w:rsidRDefault="004C3023" w:rsidP="00831FA6">
      <w:pPr>
        <w:pStyle w:val="enumlev1"/>
        <w:rPr>
          <w:b/>
          <w:bCs/>
          <w:lang w:val="ar-SA" w:bidi="ar-EG"/>
        </w:rPr>
      </w:pPr>
      <w:r w:rsidRPr="00151649">
        <w:rPr>
          <w:b/>
          <w:bCs/>
        </w:rPr>
        <w:t>9</w:t>
      </w:r>
      <w:r w:rsidRPr="00151649">
        <w:rPr>
          <w:b/>
          <w:bCs/>
        </w:rPr>
        <w:tab/>
      </w:r>
      <w:r w:rsidR="00A21C9A" w:rsidRPr="00151649">
        <w:rPr>
          <w:b/>
          <w:bCs/>
          <w:rtl/>
        </w:rPr>
        <w:t xml:space="preserve">الموافقة على برنامج العمل والأولويات </w:t>
      </w:r>
      <w:r w:rsidR="00831FA6" w:rsidRPr="00831FA6">
        <w:rPr>
          <w:b/>
          <w:bCs/>
          <w:rtl/>
          <w:lang w:val="ar-SA" w:bidi="ar-SA"/>
        </w:rPr>
        <w:t xml:space="preserve">(القرار 24 تحت </w:t>
      </w:r>
      <w:r w:rsidR="00831FA6" w:rsidRPr="00831FA6">
        <w:rPr>
          <w:rFonts w:hint="cs"/>
          <w:b/>
          <w:bCs/>
          <w:rtl/>
          <w:lang w:val="ar-SA" w:bidi="ar-EG"/>
        </w:rPr>
        <w:t xml:space="preserve">الفقرة </w:t>
      </w:r>
      <w:r w:rsidR="00831FA6" w:rsidRPr="00831FA6">
        <w:rPr>
          <w:b/>
          <w:bCs/>
          <w:lang w:bidi="ar-EG"/>
        </w:rPr>
        <w:t>‘</w:t>
      </w:r>
      <w:r w:rsidR="00831FA6">
        <w:rPr>
          <w:b/>
          <w:bCs/>
          <w:lang w:bidi="ar-EG"/>
        </w:rPr>
        <w:t>10</w:t>
      </w:r>
      <w:r w:rsidR="00831FA6" w:rsidRPr="00831FA6">
        <w:rPr>
          <w:b/>
          <w:bCs/>
          <w:lang w:bidi="ar-EG"/>
        </w:rPr>
        <w:t>’.1</w:t>
      </w:r>
      <w:r w:rsidR="00831FA6" w:rsidRPr="00831FA6">
        <w:rPr>
          <w:rFonts w:hint="cs"/>
          <w:b/>
          <w:bCs/>
          <w:rtl/>
          <w:lang w:val="ar-SA" w:bidi="ar-EG"/>
        </w:rPr>
        <w:t xml:space="preserve"> من "</w:t>
      </w:r>
      <w:r w:rsidR="00831FA6" w:rsidRPr="00831FA6">
        <w:rPr>
          <w:rFonts w:hint="cs"/>
          <w:b/>
          <w:bCs/>
          <w:i/>
          <w:iCs/>
          <w:rtl/>
          <w:lang w:val="ar-SA" w:bidi="ar-EG"/>
        </w:rPr>
        <w:t>يقرر</w:t>
      </w:r>
      <w:r w:rsidR="00831FA6" w:rsidRPr="00831FA6">
        <w:rPr>
          <w:rFonts w:hint="cs"/>
          <w:b/>
          <w:bCs/>
          <w:rtl/>
          <w:lang w:val="ar-SA" w:bidi="ar-EG"/>
        </w:rPr>
        <w:t>")</w:t>
      </w:r>
    </w:p>
    <w:p w14:paraId="6C233A3F" w14:textId="77777777" w:rsidR="00A21C9A" w:rsidRPr="00A21C9A" w:rsidRDefault="00A21C9A" w:rsidP="00A21C9A">
      <w:pPr>
        <w:rPr>
          <w:lang w:val="ar-SA" w:bidi="ar-EG"/>
        </w:rPr>
      </w:pPr>
      <w:r w:rsidRPr="00A21C9A">
        <w:rPr>
          <w:rtl/>
        </w:rPr>
        <w:t>دأب الفريق الاستشاري لتنمية الاتصالات على إقرار برامج العمل الاستراتيجية وتحديد أولويات واضحة لأنشطة قطاع تنمية الاتصالات. وتوجه الاهتمام نحو مجالات رئيسية مثل الأمن السيبراني والتحول الرقمي وبناء القدرات والمبادرات الإقليمية عبر الخطط التشغيلية المعتمدة في اجتماعي الفريق الاستشاري TDAG-23 وTDAG-24، مما يبرز التزام الفريق الاستشاري بتحقيق نتائج مؤثرة ومفيدة على مستوى الإقليمي.</w:t>
      </w:r>
    </w:p>
    <w:p w14:paraId="1BE07121" w14:textId="483B3770" w:rsidR="00831FA6" w:rsidRPr="00151649" w:rsidRDefault="004C3023" w:rsidP="00831FA6">
      <w:pPr>
        <w:pStyle w:val="enumlev1"/>
        <w:rPr>
          <w:b/>
          <w:bCs/>
          <w:lang w:val="ar-SA" w:bidi="ar-EG"/>
        </w:rPr>
      </w:pPr>
      <w:r w:rsidRPr="00151649">
        <w:rPr>
          <w:b/>
          <w:bCs/>
        </w:rPr>
        <w:t>10</w:t>
      </w:r>
      <w:r w:rsidRPr="00151649">
        <w:rPr>
          <w:b/>
          <w:bCs/>
        </w:rPr>
        <w:tab/>
      </w:r>
      <w:r w:rsidR="00A21C9A" w:rsidRPr="00151649">
        <w:rPr>
          <w:b/>
          <w:bCs/>
          <w:rtl/>
        </w:rPr>
        <w:t xml:space="preserve">أساليب العمل الإلكترونية </w:t>
      </w:r>
      <w:r w:rsidR="00831FA6" w:rsidRPr="00831FA6">
        <w:rPr>
          <w:b/>
          <w:bCs/>
          <w:rtl/>
          <w:lang w:val="ar-SA" w:bidi="ar-SA"/>
        </w:rPr>
        <w:t xml:space="preserve">(القرار 24 تحت </w:t>
      </w:r>
      <w:r w:rsidR="00831FA6" w:rsidRPr="00831FA6">
        <w:rPr>
          <w:rFonts w:hint="cs"/>
          <w:b/>
          <w:bCs/>
          <w:rtl/>
          <w:lang w:val="ar-SA" w:bidi="ar-EG"/>
        </w:rPr>
        <w:t xml:space="preserve">الفقرة </w:t>
      </w:r>
      <w:r w:rsidR="00831FA6" w:rsidRPr="00831FA6">
        <w:rPr>
          <w:b/>
          <w:bCs/>
          <w:lang w:bidi="ar-EG"/>
        </w:rPr>
        <w:t>‘</w:t>
      </w:r>
      <w:r w:rsidR="00831FA6">
        <w:rPr>
          <w:b/>
          <w:bCs/>
          <w:lang w:bidi="ar-EG"/>
        </w:rPr>
        <w:t>12</w:t>
      </w:r>
      <w:r w:rsidR="00831FA6" w:rsidRPr="00831FA6">
        <w:rPr>
          <w:b/>
          <w:bCs/>
          <w:lang w:bidi="ar-EG"/>
        </w:rPr>
        <w:t>’.1</w:t>
      </w:r>
      <w:r w:rsidR="00831FA6" w:rsidRPr="00831FA6">
        <w:rPr>
          <w:rFonts w:hint="cs"/>
          <w:b/>
          <w:bCs/>
          <w:rtl/>
          <w:lang w:val="ar-SA" w:bidi="ar-EG"/>
        </w:rPr>
        <w:t xml:space="preserve"> من "</w:t>
      </w:r>
      <w:r w:rsidR="00831FA6" w:rsidRPr="00831FA6">
        <w:rPr>
          <w:rFonts w:hint="cs"/>
          <w:b/>
          <w:bCs/>
          <w:i/>
          <w:iCs/>
          <w:rtl/>
          <w:lang w:val="ar-SA" w:bidi="ar-EG"/>
        </w:rPr>
        <w:t>يقرر</w:t>
      </w:r>
      <w:r w:rsidR="00831FA6" w:rsidRPr="00831FA6">
        <w:rPr>
          <w:rFonts w:hint="cs"/>
          <w:b/>
          <w:bCs/>
          <w:rtl/>
          <w:lang w:val="ar-SA" w:bidi="ar-EG"/>
        </w:rPr>
        <w:t>")</w:t>
      </w:r>
    </w:p>
    <w:p w14:paraId="7383DD0A" w14:textId="40F64C77" w:rsidR="00A21C9A" w:rsidRPr="00A21C9A" w:rsidRDefault="00A21C9A" w:rsidP="00A21C9A">
      <w:pPr>
        <w:rPr>
          <w:lang w:val="ar-SA" w:bidi="ar-EG"/>
        </w:rPr>
      </w:pPr>
      <w:r w:rsidRPr="00A21C9A">
        <w:rPr>
          <w:rtl/>
        </w:rPr>
        <w:t>دعا الفريق الاستشاري لتنمية الاتصالات بشدة إلى اعتماد أساليب العمل الإلكترونية وتعزيزها، مؤكدا</w:t>
      </w:r>
      <w:r w:rsidR="004E4653">
        <w:rPr>
          <w:rFonts w:hint="cs"/>
          <w:rtl/>
        </w:rPr>
        <w:t>ً</w:t>
      </w:r>
      <w:r w:rsidRPr="00A21C9A">
        <w:rPr>
          <w:rtl/>
        </w:rPr>
        <w:t xml:space="preserve"> على الشمولية والمشاركة الواسعة. ونوقشت المبادئ التوجيهية والأدوات المتعلقة بالمشاركة عن ب</w:t>
      </w:r>
      <w:r w:rsidR="00016102">
        <w:rPr>
          <w:rFonts w:hint="cs"/>
          <w:rtl/>
        </w:rPr>
        <w:t>ُ</w:t>
      </w:r>
      <w:r w:rsidRPr="00A21C9A">
        <w:rPr>
          <w:rtl/>
        </w:rPr>
        <w:t>عد والمشاركة الافتراضية وإدارة الوثائق الإلكترونية وتنقيحها خلال الاجتماع TDAG-24 والاجتماع الاستثنائي للفريق الاستشاري لتنمية الاتصالات، مما يسر زيادة مشاركة المناطق النامية وعزز الفعالية التشغيلية.</w:t>
      </w:r>
    </w:p>
    <w:p w14:paraId="50FBE1DF" w14:textId="601FFFA6" w:rsidR="00831FA6" w:rsidRPr="00151649" w:rsidRDefault="004C3023" w:rsidP="00831FA6">
      <w:pPr>
        <w:pStyle w:val="enumlev1"/>
        <w:rPr>
          <w:b/>
          <w:bCs/>
          <w:lang w:val="ar-SA" w:bidi="ar-EG"/>
        </w:rPr>
      </w:pPr>
      <w:r w:rsidRPr="00151649">
        <w:rPr>
          <w:b/>
          <w:bCs/>
        </w:rPr>
        <w:t>11</w:t>
      </w:r>
      <w:r w:rsidRPr="00151649">
        <w:rPr>
          <w:b/>
          <w:bCs/>
        </w:rPr>
        <w:tab/>
      </w:r>
      <w:r w:rsidR="00A21C9A" w:rsidRPr="00151649">
        <w:rPr>
          <w:b/>
          <w:bCs/>
          <w:rtl/>
        </w:rPr>
        <w:t xml:space="preserve">التنسيق مع القطاعين الآخرين </w:t>
      </w:r>
      <w:r w:rsidR="00831FA6" w:rsidRPr="00831FA6">
        <w:rPr>
          <w:b/>
          <w:bCs/>
          <w:rtl/>
          <w:lang w:val="ar-SA" w:bidi="ar-SA"/>
        </w:rPr>
        <w:t xml:space="preserve">(القرار 24 تحت </w:t>
      </w:r>
      <w:r w:rsidR="00831FA6" w:rsidRPr="00831FA6">
        <w:rPr>
          <w:rFonts w:hint="cs"/>
          <w:b/>
          <w:bCs/>
          <w:rtl/>
          <w:lang w:val="ar-SA" w:bidi="ar-EG"/>
        </w:rPr>
        <w:t>الفقر</w:t>
      </w:r>
      <w:r w:rsidR="00831FA6">
        <w:rPr>
          <w:rFonts w:hint="cs"/>
          <w:b/>
          <w:bCs/>
          <w:rtl/>
          <w:lang w:val="ar-SA" w:bidi="ar-EG"/>
        </w:rPr>
        <w:t>ت</w:t>
      </w:r>
      <w:r w:rsidR="007D20AB">
        <w:rPr>
          <w:rFonts w:hint="cs"/>
          <w:b/>
          <w:bCs/>
          <w:rtl/>
          <w:lang w:val="ar-SA" w:bidi="ar-EG"/>
        </w:rPr>
        <w:t>ي</w:t>
      </w:r>
      <w:r w:rsidR="00831FA6">
        <w:rPr>
          <w:rFonts w:hint="cs"/>
          <w:b/>
          <w:bCs/>
          <w:rtl/>
          <w:lang w:val="ar-SA" w:bidi="ar-EG"/>
        </w:rPr>
        <w:t>ن</w:t>
      </w:r>
      <w:r w:rsidR="00831FA6" w:rsidRPr="00831FA6">
        <w:rPr>
          <w:rFonts w:hint="cs"/>
          <w:b/>
          <w:bCs/>
          <w:rtl/>
          <w:lang w:val="ar-SA" w:bidi="ar-EG"/>
        </w:rPr>
        <w:t xml:space="preserve"> </w:t>
      </w:r>
      <w:r w:rsidR="00831FA6">
        <w:rPr>
          <w:b/>
          <w:bCs/>
          <w:lang w:bidi="ar-EG"/>
        </w:rPr>
        <w:t>3</w:t>
      </w:r>
      <w:r w:rsidR="00831FA6">
        <w:rPr>
          <w:rFonts w:hint="cs"/>
          <w:b/>
          <w:bCs/>
          <w:rtl/>
          <w:lang w:bidi="ar-EG"/>
        </w:rPr>
        <w:t xml:space="preserve"> و</w:t>
      </w:r>
      <w:r w:rsidR="00831FA6">
        <w:rPr>
          <w:b/>
          <w:bCs/>
          <w:lang w:bidi="ar-EG"/>
        </w:rPr>
        <w:t>4</w:t>
      </w:r>
      <w:r w:rsidR="00831FA6" w:rsidRPr="00831FA6">
        <w:rPr>
          <w:rFonts w:hint="cs"/>
          <w:b/>
          <w:bCs/>
          <w:rtl/>
          <w:lang w:val="ar-SA" w:bidi="ar-EG"/>
        </w:rPr>
        <w:t xml:space="preserve"> من "</w:t>
      </w:r>
      <w:r w:rsidR="00831FA6" w:rsidRPr="00831FA6">
        <w:rPr>
          <w:rFonts w:hint="cs"/>
          <w:b/>
          <w:bCs/>
          <w:i/>
          <w:iCs/>
          <w:rtl/>
          <w:lang w:val="ar-SA" w:bidi="ar-EG"/>
        </w:rPr>
        <w:t>يقرر</w:t>
      </w:r>
      <w:r w:rsidR="00831FA6" w:rsidRPr="00831FA6">
        <w:rPr>
          <w:rFonts w:hint="cs"/>
          <w:b/>
          <w:bCs/>
          <w:rtl/>
          <w:lang w:val="ar-SA" w:bidi="ar-EG"/>
        </w:rPr>
        <w:t>")</w:t>
      </w:r>
    </w:p>
    <w:p w14:paraId="019E5DE0" w14:textId="5A73608F" w:rsidR="00A21C9A" w:rsidRPr="00A21C9A" w:rsidRDefault="00A21C9A" w:rsidP="00A21C9A">
      <w:pPr>
        <w:rPr>
          <w:lang w:val="ar-SA" w:bidi="ar-EG"/>
        </w:rPr>
      </w:pPr>
      <w:r w:rsidRPr="00A21C9A">
        <w:rPr>
          <w:rtl/>
        </w:rPr>
        <w:t>عمل الفريق الاستشاري لتنمية الاتصالات بنشاط على تعزيز التنسيق بين القطاعات داخل الاتحاد، وضمان المواءمة الاستراتيجية والحد من ازدواجية الجهود. وعزز الاتصال مع الفريق الاستشاري لتقييس الاتصالات (</w:t>
      </w:r>
      <w:r w:rsidRPr="00A21C9A">
        <w:rPr>
          <w:lang w:bidi="ar-EG"/>
        </w:rPr>
        <w:t>TSAG</w:t>
      </w:r>
      <w:r w:rsidRPr="00A21C9A">
        <w:rPr>
          <w:rtl/>
        </w:rPr>
        <w:t xml:space="preserve">) دور قطاع تنمية الاتصالات في التحول الرقمي، كما اتضح في اجتماع الفريق الاستشاري لتنمية الاتصالات لعام </w:t>
      </w:r>
      <w:r w:rsidR="004A5546">
        <w:rPr>
          <w:rFonts w:hint="cs"/>
          <w:rtl/>
        </w:rPr>
        <w:t>2024</w:t>
      </w:r>
      <w:r w:rsidRPr="00A21C9A">
        <w:rPr>
          <w:rtl/>
        </w:rPr>
        <w:t>. ويسرت التفاعلاتُ المنتظمة والمناقشاتُ المشتركة التعاونَ والاتساقَ بين مختلف قطاعات الاتحاد طوال الدورة.</w:t>
      </w:r>
    </w:p>
    <w:p w14:paraId="3384132C" w14:textId="77777777" w:rsidR="00A21C9A" w:rsidRPr="00A21C9A" w:rsidRDefault="00A21C9A" w:rsidP="00A21C9A">
      <w:pPr>
        <w:rPr>
          <w:lang w:val="ar-SA" w:bidi="ar-EG"/>
        </w:rPr>
      </w:pPr>
      <w:r w:rsidRPr="00A21C9A">
        <w:rPr>
          <w:rtl/>
        </w:rPr>
        <w:t>وعمل الفريق الاستشاري لتنمية الاتصالات بنشاط على تعزيز التعاون بين القطاعات، مما عزز بشكل كبير الاتساق الاستراتيجي في إطار الاتحاد. وافق الاجتماع الحادي والثلاثون للفريق الاستشاري لتنمية الاتصالات على بيانات الاتصال الاستراتيجية المقدمة إلى الفريق الاستشاري لتقييس الاتصالات وفريق التنسيق بين القطاعات، مما أدى إلى مواءمة مبادرات التحول الرقمي بشكل فعال عبر القطاعات وتحديد مسائل الدراسات المتداخلة لتجنب التكرار. وشملت أبرز المبادرات المشتركة التعاون مع قطاع الاتصالات الراديوية بشأن استراتيجيات إدارة الطيف وقطاع تقييس الاتصالات بشأن معايير المدن والمجتمعات الذكية المستدامة (</w:t>
      </w:r>
      <w:r w:rsidRPr="00A21C9A">
        <w:rPr>
          <w:lang w:val="en-GB" w:bidi="ar-EG"/>
        </w:rPr>
        <w:t>SSCC</w:t>
      </w:r>
      <w:r w:rsidRPr="00A21C9A">
        <w:rPr>
          <w:rtl/>
        </w:rPr>
        <w:t>).</w:t>
      </w:r>
    </w:p>
    <w:p w14:paraId="6CE04CAF" w14:textId="110F8851" w:rsidR="00A21C9A" w:rsidRPr="00A21C9A" w:rsidRDefault="00A21C9A" w:rsidP="002050FE">
      <w:pPr>
        <w:rPr>
          <w:lang w:val="ar-SA" w:bidi="ar-EG"/>
        </w:rPr>
      </w:pPr>
      <w:r w:rsidRPr="00A21C9A">
        <w:rPr>
          <w:rtl/>
        </w:rPr>
        <w:t>واستعرض الفريق الاستشاري لتنمية الاتصالات باستمرار تقارير فريق التنسيق المشترك بين القطاعات المعني بالقضايا ذات الاهتمام المشترك (</w:t>
      </w:r>
      <w:r w:rsidRPr="00A21C9A">
        <w:rPr>
          <w:lang w:bidi="ar-EG"/>
        </w:rPr>
        <w:t>(ISCG</w:t>
      </w:r>
      <w:r w:rsidRPr="00A21C9A">
        <w:rPr>
          <w:rtl/>
        </w:rPr>
        <w:t>. ويتألف هذا الفريق التنسيق بين القطاعات (</w:t>
      </w:r>
      <w:r w:rsidRPr="00A21C9A">
        <w:rPr>
          <w:lang w:bidi="ar-EG"/>
        </w:rPr>
        <w:t>ISCG</w:t>
      </w:r>
      <w:r w:rsidRPr="00A21C9A">
        <w:rPr>
          <w:rtl/>
        </w:rPr>
        <w:t>) المعني بالقضايا ذات الاهتمام المشترك من ممثلين من الفريق الاستشاري للاتصالات الراديوية (</w:t>
      </w:r>
      <w:r w:rsidRPr="00A21C9A">
        <w:rPr>
          <w:lang w:bidi="ar-EG"/>
        </w:rPr>
        <w:t>RAG</w:t>
      </w:r>
      <w:r w:rsidRPr="00A21C9A">
        <w:rPr>
          <w:rtl/>
        </w:rPr>
        <w:t>) والفريق الاستشاري لتقييس الاتصالات (</w:t>
      </w:r>
      <w:r w:rsidRPr="00A21C9A">
        <w:rPr>
          <w:lang w:bidi="ar-EG"/>
        </w:rPr>
        <w:t>TSAG</w:t>
      </w:r>
      <w:r w:rsidRPr="00A21C9A">
        <w:rPr>
          <w:rtl/>
        </w:rPr>
        <w:t>) والفريق الاستشاري لتنمية الاتصالات (</w:t>
      </w:r>
      <w:r w:rsidRPr="00A21C9A">
        <w:rPr>
          <w:lang w:bidi="ar-EG"/>
        </w:rPr>
        <w:t>TDAG</w:t>
      </w:r>
      <w:r w:rsidRPr="00A21C9A">
        <w:rPr>
          <w:rtl/>
        </w:rPr>
        <w:t>)، ويعمل على تحديد المواضيع المشتركة بين القطاعات الثلاثة والأمانة العامة وآليات تعزيز التآزر والتعاون بينها فيما يخص القضايا ذات الاهتمام المشترك لتجنب ازدواج الجهود، واستخدام موارد الاتحاد على النحو الأمثل، تماشياً مع القرار 191 (المراجَع في بوخارست، 2022)</w:t>
      </w:r>
      <w:r w:rsidR="002050FE">
        <w:rPr>
          <w:rFonts w:hint="cs"/>
          <w:rtl/>
          <w:lang w:bidi="ar-EG"/>
        </w:rPr>
        <w:t xml:space="preserve"> لمؤتمر المندوبين المفوضين</w:t>
      </w:r>
      <w:r w:rsidRPr="00A21C9A">
        <w:rPr>
          <w:rtl/>
        </w:rPr>
        <w:t>. وينظر فريق التنسيق بين القطاعات في الأنشطة الحالية والجديدة وتوزيعها بين قطاعات الاتصالات الراديوية وتقييس الاتصالات وتنمية الاتصالات لكي توافق عليها الدول الأعضاء في الاتحاد وفقا</w:t>
      </w:r>
      <w:r w:rsidR="004E4653">
        <w:rPr>
          <w:rFonts w:hint="cs"/>
          <w:rtl/>
        </w:rPr>
        <w:t>ً</w:t>
      </w:r>
      <w:r w:rsidRPr="00A21C9A">
        <w:rPr>
          <w:rtl/>
        </w:rPr>
        <w:t xml:space="preserve"> لإجراءات الموافقة على المسائل الجديدة والمراج</w:t>
      </w:r>
      <w:r w:rsidR="00FE4EFC">
        <w:rPr>
          <w:rFonts w:hint="cs"/>
          <w:rtl/>
        </w:rPr>
        <w:t>َ</w:t>
      </w:r>
      <w:r w:rsidRPr="00A21C9A">
        <w:rPr>
          <w:rtl/>
        </w:rPr>
        <w:t>عة. وينظر أيضا</w:t>
      </w:r>
      <w:r w:rsidR="004E4653">
        <w:rPr>
          <w:rFonts w:hint="cs"/>
          <w:rtl/>
        </w:rPr>
        <w:t>ً</w:t>
      </w:r>
      <w:r w:rsidRPr="00A21C9A">
        <w:rPr>
          <w:rtl/>
        </w:rPr>
        <w:t xml:space="preserve"> في تقارير المديرين الثلاثة وفرقة العمل المعنية بالتنسيق بين القطاعات</w:t>
      </w:r>
      <w:r w:rsidR="002050FE">
        <w:rPr>
          <w:rFonts w:hint="cs"/>
          <w:rtl/>
        </w:rPr>
        <w:t xml:space="preserve"> </w:t>
      </w:r>
      <w:r w:rsidR="002050FE" w:rsidRPr="002050FE">
        <w:t>(ISC-TF)</w:t>
      </w:r>
      <w:r w:rsidRPr="00A21C9A">
        <w:rPr>
          <w:rtl/>
        </w:rPr>
        <w:t xml:space="preserve"> بشأن خيارات تحسين التعاون على مستوى الأمانة لضمان تحقيق أقصى قدر من التنسيق الوثيق.</w:t>
      </w:r>
    </w:p>
    <w:p w14:paraId="73EAC8C6" w14:textId="77777777" w:rsidR="00A21C9A" w:rsidRPr="00A21C9A" w:rsidRDefault="00A21C9A" w:rsidP="00A21C9A">
      <w:pPr>
        <w:rPr>
          <w:lang w:val="ar-SA" w:bidi="ar-EG"/>
        </w:rPr>
      </w:pPr>
      <w:r w:rsidRPr="00A21C9A">
        <w:rPr>
          <w:rtl/>
        </w:rPr>
        <w:lastRenderedPageBreak/>
        <w:t xml:space="preserve">وقُدِّمت تحديثات إلى دورات الفريق الاستشاري لتنمية الاتصالات فتداول بشأنها. وعلى وجه التحديد، استعرض الفريق الاستشاري لتنمية الاتصالات أنشطة فريق التنسيق بين القطاعات خلال الفترة المشمولة بالتقرير. </w:t>
      </w:r>
    </w:p>
    <w:p w14:paraId="11254B72" w14:textId="77777777" w:rsidR="00A21C9A" w:rsidRPr="00A21C9A" w:rsidRDefault="00A21C9A" w:rsidP="00A21C9A">
      <w:pPr>
        <w:rPr>
          <w:lang w:val="ar-SA" w:bidi="ar-EG"/>
        </w:rPr>
      </w:pPr>
      <w:r w:rsidRPr="00A21C9A">
        <w:rPr>
          <w:rtl/>
        </w:rPr>
        <w:t>واجتمع فريق التنسيق بين القطاعات خمس مرات منذ المؤتمر WTDC-22:</w:t>
      </w:r>
    </w:p>
    <w:p w14:paraId="5ECBFD19" w14:textId="65B93B88" w:rsidR="00A21C9A" w:rsidRPr="00A21C9A" w:rsidRDefault="004C3023" w:rsidP="003860C5">
      <w:pPr>
        <w:pStyle w:val="enumlev1"/>
        <w:rPr>
          <w:lang w:val="ar-SA"/>
        </w:rPr>
      </w:pPr>
      <w:r w:rsidRPr="004C3023">
        <w:t>-</w:t>
      </w:r>
      <w:r w:rsidRPr="004C3023">
        <w:tab/>
      </w:r>
      <w:r w:rsidR="00A21C9A" w:rsidRPr="00A21C9A">
        <w:rPr>
          <w:rtl/>
        </w:rPr>
        <w:t>2 مايو 2023 (</w:t>
      </w:r>
      <w:hyperlink r:id="rId45" w:history="1">
        <w:r w:rsidR="00A21C9A" w:rsidRPr="00A21C9A">
          <w:rPr>
            <w:rStyle w:val="Hyperlink"/>
            <w:lang w:bidi="ar-EG"/>
          </w:rPr>
          <w:t>ISCG/23-1/09</w:t>
        </w:r>
      </w:hyperlink>
      <w:r w:rsidR="00A21C9A" w:rsidRPr="00A21C9A">
        <w:rPr>
          <w:rtl/>
        </w:rPr>
        <w:t xml:space="preserve">) </w:t>
      </w:r>
    </w:p>
    <w:p w14:paraId="52B99A1F" w14:textId="3841C9D5" w:rsidR="00A21C9A" w:rsidRPr="00A21C9A" w:rsidRDefault="004C3023" w:rsidP="003860C5">
      <w:pPr>
        <w:pStyle w:val="enumlev1"/>
        <w:rPr>
          <w:lang w:val="ar-SA"/>
        </w:rPr>
      </w:pPr>
      <w:r w:rsidRPr="004C3023">
        <w:t>-</w:t>
      </w:r>
      <w:r w:rsidRPr="004C3023">
        <w:tab/>
      </w:r>
      <w:r w:rsidR="00A21C9A" w:rsidRPr="00A21C9A">
        <w:rPr>
          <w:rtl/>
        </w:rPr>
        <w:t>24 يناير 2024 (</w:t>
      </w:r>
      <w:hyperlink r:id="rId46" w:history="1">
        <w:r w:rsidR="00A21C9A" w:rsidRPr="00A21C9A">
          <w:rPr>
            <w:rStyle w:val="Hyperlink"/>
            <w:lang w:bidi="ar-EG"/>
          </w:rPr>
          <w:t>ISCG/24-2/02</w:t>
        </w:r>
      </w:hyperlink>
      <w:r w:rsidR="00A21C9A" w:rsidRPr="00A21C9A">
        <w:rPr>
          <w:rtl/>
        </w:rPr>
        <w:t>)</w:t>
      </w:r>
    </w:p>
    <w:p w14:paraId="355A82A3" w14:textId="5BF8B764" w:rsidR="00A21C9A" w:rsidRPr="00A21C9A" w:rsidRDefault="004C3023" w:rsidP="003860C5">
      <w:pPr>
        <w:pStyle w:val="enumlev1"/>
        <w:rPr>
          <w:lang w:val="ar-SA"/>
        </w:rPr>
      </w:pPr>
      <w:r w:rsidRPr="004C3023">
        <w:t>-</w:t>
      </w:r>
      <w:r w:rsidRPr="004C3023">
        <w:tab/>
      </w:r>
      <w:r w:rsidR="00A21C9A" w:rsidRPr="00A21C9A">
        <w:rPr>
          <w:rtl/>
        </w:rPr>
        <w:t>21 مايو 2024 (</w:t>
      </w:r>
      <w:hyperlink r:id="rId47" w:history="1">
        <w:r w:rsidR="00A21C9A" w:rsidRPr="00A21C9A">
          <w:rPr>
            <w:rStyle w:val="Hyperlink"/>
            <w:lang w:bidi="ar-EG"/>
          </w:rPr>
          <w:t>ISCG/24-3/02</w:t>
        </w:r>
      </w:hyperlink>
      <w:r w:rsidR="00A21C9A" w:rsidRPr="00A21C9A">
        <w:rPr>
          <w:rtl/>
        </w:rPr>
        <w:t>)</w:t>
      </w:r>
    </w:p>
    <w:p w14:paraId="6C5265DA" w14:textId="24E38A78" w:rsidR="00A21C9A" w:rsidRPr="00A21C9A" w:rsidRDefault="004C3023" w:rsidP="003860C5">
      <w:pPr>
        <w:pStyle w:val="enumlev1"/>
        <w:rPr>
          <w:lang w:val="ar-SA"/>
        </w:rPr>
      </w:pPr>
      <w:r w:rsidRPr="004C3023">
        <w:t>-</w:t>
      </w:r>
      <w:r w:rsidRPr="004C3023">
        <w:tab/>
      </w:r>
      <w:r w:rsidR="00A21C9A" w:rsidRPr="00A21C9A">
        <w:rPr>
          <w:rtl/>
        </w:rPr>
        <w:t>13 نوفمبر 2024 (</w:t>
      </w:r>
      <w:hyperlink r:id="rId48" w:history="1">
        <w:r w:rsidR="00A21C9A" w:rsidRPr="00A21C9A">
          <w:rPr>
            <w:rStyle w:val="Hyperlink"/>
            <w:lang w:bidi="ar-EG"/>
          </w:rPr>
          <w:t>ISCG/25-1/02</w:t>
        </w:r>
      </w:hyperlink>
      <w:r w:rsidR="00A21C9A" w:rsidRPr="00A21C9A">
        <w:rPr>
          <w:rtl/>
        </w:rPr>
        <w:t>)</w:t>
      </w:r>
    </w:p>
    <w:p w14:paraId="301A56B4" w14:textId="18518D03" w:rsidR="00A21C9A" w:rsidRPr="00A21C9A" w:rsidRDefault="004C3023" w:rsidP="003860C5">
      <w:pPr>
        <w:pStyle w:val="enumlev1"/>
        <w:rPr>
          <w:lang w:val="ar-SA"/>
        </w:rPr>
      </w:pPr>
      <w:r w:rsidRPr="004C3023">
        <w:t>-</w:t>
      </w:r>
      <w:r w:rsidRPr="004C3023">
        <w:tab/>
      </w:r>
      <w:r w:rsidR="00A21C9A" w:rsidRPr="00A21C9A">
        <w:rPr>
          <w:rtl/>
        </w:rPr>
        <w:t>12 فبراير 2025 (</w:t>
      </w:r>
      <w:r w:rsidR="00E47BD6" w:rsidRPr="00A21C9A">
        <w:rPr>
          <w:rFonts w:hint="cs"/>
          <w:rtl/>
        </w:rPr>
        <w:t>للاطلاع</w:t>
      </w:r>
      <w:r w:rsidR="00A21C9A" w:rsidRPr="00A21C9A">
        <w:rPr>
          <w:rtl/>
        </w:rPr>
        <w:t xml:space="preserve"> على وثائق اجتماع الفريق </w:t>
      </w:r>
      <w:r w:rsidR="00A21C9A" w:rsidRPr="00A21C9A">
        <w:t>ISCG</w:t>
      </w:r>
      <w:r w:rsidR="00A21C9A" w:rsidRPr="00A21C9A">
        <w:rPr>
          <w:rtl/>
        </w:rPr>
        <w:t xml:space="preserve"> في فبراير اضغط </w:t>
      </w:r>
      <w:hyperlink r:id="rId49" w:history="1">
        <w:r w:rsidR="00A21C9A" w:rsidRPr="00A21C9A">
          <w:rPr>
            <w:rStyle w:val="Hyperlink"/>
            <w:rtl/>
          </w:rPr>
          <w:t>هنا</w:t>
        </w:r>
      </w:hyperlink>
      <w:r w:rsidR="00A21C9A" w:rsidRPr="00A21C9A">
        <w:rPr>
          <w:rtl/>
        </w:rPr>
        <w:t>)</w:t>
      </w:r>
    </w:p>
    <w:p w14:paraId="41F3D724" w14:textId="77777777" w:rsidR="00A21C9A" w:rsidRPr="00A21C9A" w:rsidRDefault="00A21C9A" w:rsidP="004C3023">
      <w:pPr>
        <w:pStyle w:val="Heading1"/>
        <w:rPr>
          <w:lang w:val="ar-SA" w:bidi="ar-EG"/>
        </w:rPr>
      </w:pPr>
      <w:bookmarkStart w:id="54" w:name="_Toc196815675"/>
      <w:bookmarkStart w:id="55" w:name="_Toc197376794"/>
      <w:bookmarkStart w:id="56" w:name="_Toc197377229"/>
      <w:bookmarkStart w:id="57" w:name="_Toc197377286"/>
      <w:r w:rsidRPr="00A21C9A">
        <w:rPr>
          <w:rtl/>
        </w:rPr>
        <w:t>الخاتمة والخطوات التالية</w:t>
      </w:r>
      <w:bookmarkEnd w:id="54"/>
      <w:bookmarkEnd w:id="55"/>
      <w:bookmarkEnd w:id="56"/>
      <w:bookmarkEnd w:id="57"/>
    </w:p>
    <w:p w14:paraId="26356C48" w14:textId="771D1AE4" w:rsidR="00A21C9A" w:rsidRDefault="00A21C9A" w:rsidP="00A21C9A">
      <w:pPr>
        <w:rPr>
          <w:lang w:bidi="ar-EG"/>
        </w:rPr>
      </w:pPr>
      <w:r w:rsidRPr="00A21C9A">
        <w:rPr>
          <w:rtl/>
        </w:rPr>
        <w:t xml:space="preserve">اضطلع الفريق الاستشاري لتنمية الاتصالات طوال الدورة </w:t>
      </w:r>
      <w:r w:rsidRPr="00A21C9A">
        <w:t>2025-2023</w:t>
      </w:r>
      <w:r w:rsidRPr="00A21C9A">
        <w:rPr>
          <w:rtl/>
        </w:rPr>
        <w:t xml:space="preserve"> بفعالية بالمسؤوليات المحددة في القرار 24، معززا</w:t>
      </w:r>
      <w:r w:rsidR="004E4653">
        <w:rPr>
          <w:rFonts w:hint="cs"/>
          <w:rtl/>
        </w:rPr>
        <w:t>ً</w:t>
      </w:r>
      <w:r w:rsidRPr="00A21C9A">
        <w:rPr>
          <w:rtl/>
        </w:rPr>
        <w:t xml:space="preserve"> الكفاءة التشغيلية والمساءلة المالية والمواءمة الاستراتيجية والشمولية. وستؤدي نتائج الاجتماع TDAG-25 (المقرر عقده في</w:t>
      </w:r>
      <w:r w:rsidR="002050FE">
        <w:rPr>
          <w:rFonts w:hint="cs"/>
          <w:rtl/>
        </w:rPr>
        <w:t> </w:t>
      </w:r>
      <w:r w:rsidRPr="00A21C9A">
        <w:rPr>
          <w:rtl/>
        </w:rPr>
        <w:t>الفترة 12-16 مايو 2025) إلى زيادة تنقيح هذا التقرير وتقديم رؤى إضافية، مما يضمن استمرار المواءمة مع الغايات الاستراتيجية للاتحاد وأولويات الدول الأعضاء.</w:t>
      </w:r>
    </w:p>
    <w:p w14:paraId="6109AFAD" w14:textId="77777777" w:rsidR="007B4FA0" w:rsidRDefault="00153471" w:rsidP="00153471">
      <w:pPr>
        <w:spacing w:before="600"/>
        <w:jc w:val="center"/>
        <w:rPr>
          <w:lang w:bidi="ar-EG"/>
        </w:rPr>
      </w:pPr>
      <w:r w:rsidRPr="00FC4592">
        <w:rPr>
          <w:rFonts w:hint="cs"/>
          <w:rtl/>
          <w:lang w:bidi="ar-EG"/>
        </w:rPr>
        <w:t>ــــــــــــــــــــــــــــــــــــــــــــــــــــــــــــــــــــــــــــــــــــــــــــــــ</w:t>
      </w:r>
    </w:p>
    <w:sectPr w:rsidR="007B4FA0" w:rsidSect="006C3242">
      <w:headerReference w:type="default" r:id="rId50"/>
      <w:footerReference w:type="first" r:id="rId51"/>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44014" w14:textId="77777777" w:rsidR="00A33269" w:rsidRDefault="00A33269" w:rsidP="006C3242">
      <w:pPr>
        <w:spacing w:before="0" w:line="240" w:lineRule="auto"/>
      </w:pPr>
      <w:r>
        <w:separator/>
      </w:r>
    </w:p>
  </w:endnote>
  <w:endnote w:type="continuationSeparator" w:id="0">
    <w:p w14:paraId="22B84022" w14:textId="77777777" w:rsidR="00A33269" w:rsidRDefault="00A33269"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0" w:type="auto"/>
      <w:tblLook w:val="04A0" w:firstRow="1" w:lastRow="0" w:firstColumn="1" w:lastColumn="0" w:noHBand="0" w:noVBand="1"/>
      <w:tblCaption w:val="اسم الشخص الذي يمكن الاتصال به بشأن الوثيقة وبيانات الاتصال الخاصة به"/>
    </w:tblPr>
    <w:tblGrid>
      <w:gridCol w:w="991"/>
      <w:gridCol w:w="2411"/>
      <w:gridCol w:w="6237"/>
    </w:tblGrid>
    <w:tr w:rsidR="00AD1E92" w:rsidRPr="00AD1E92" w14:paraId="34A6D373" w14:textId="77777777" w:rsidTr="00031158">
      <w:tc>
        <w:tcPr>
          <w:tcW w:w="991" w:type="dxa"/>
          <w:tcBorders>
            <w:top w:val="single" w:sz="4" w:space="0" w:color="auto"/>
            <w:left w:val="nil"/>
            <w:bottom w:val="nil"/>
            <w:right w:val="nil"/>
          </w:tcBorders>
          <w:shd w:val="clear" w:color="auto" w:fill="FFFFFF" w:themeFill="background1"/>
          <w:hideMark/>
        </w:tcPr>
        <w:p w14:paraId="3A94909F" w14:textId="77777777" w:rsidR="00AD1E92" w:rsidRPr="00AD1E92" w:rsidRDefault="00AD1E92" w:rsidP="00AD1E92">
          <w:pPr>
            <w:spacing w:before="60" w:after="40" w:line="260" w:lineRule="exact"/>
            <w:rPr>
              <w:position w:val="2"/>
              <w:sz w:val="18"/>
              <w:szCs w:val="18"/>
              <w:lang w:val="en-GB"/>
            </w:rPr>
          </w:pPr>
          <w:r w:rsidRPr="00AD1E92">
            <w:rPr>
              <w:position w:val="2"/>
              <w:sz w:val="18"/>
              <w:szCs w:val="18"/>
              <w:rtl/>
              <w:lang w:val="fr-FR" w:bidi="ar-EG"/>
            </w:rPr>
            <w:t>للاتصال:</w:t>
          </w:r>
        </w:p>
      </w:tc>
      <w:tc>
        <w:tcPr>
          <w:tcW w:w="2411" w:type="dxa"/>
          <w:tcBorders>
            <w:top w:val="single" w:sz="4" w:space="0" w:color="auto"/>
            <w:left w:val="nil"/>
            <w:bottom w:val="nil"/>
            <w:right w:val="nil"/>
          </w:tcBorders>
          <w:shd w:val="clear" w:color="auto" w:fill="FFFFFF" w:themeFill="background1"/>
          <w:hideMark/>
        </w:tcPr>
        <w:p w14:paraId="707D06BD" w14:textId="77777777" w:rsidR="00AD1E92" w:rsidRPr="00AD1E92" w:rsidRDefault="00AD1E92" w:rsidP="00AD1E92">
          <w:pPr>
            <w:spacing w:before="60" w:after="40" w:line="260" w:lineRule="exact"/>
            <w:rPr>
              <w:position w:val="2"/>
              <w:sz w:val="18"/>
              <w:szCs w:val="18"/>
              <w:lang w:val="en-GB"/>
            </w:rPr>
          </w:pPr>
          <w:r w:rsidRPr="00AD1E92">
            <w:rPr>
              <w:position w:val="2"/>
              <w:sz w:val="18"/>
              <w:szCs w:val="18"/>
              <w:rtl/>
              <w:lang w:val="fr-FR" w:bidi="ar-EG"/>
            </w:rPr>
            <w:t>الاسم/المنظمة/الكيان:</w:t>
          </w:r>
        </w:p>
      </w:tc>
      <w:tc>
        <w:tcPr>
          <w:tcW w:w="6237" w:type="dxa"/>
          <w:tcBorders>
            <w:top w:val="single" w:sz="4" w:space="0" w:color="auto"/>
            <w:left w:val="nil"/>
            <w:bottom w:val="nil"/>
            <w:right w:val="nil"/>
          </w:tcBorders>
          <w:shd w:val="clear" w:color="auto" w:fill="FFFFFF" w:themeFill="background1"/>
        </w:tcPr>
        <w:p w14:paraId="07787ED8" w14:textId="750222E6" w:rsidR="00AD1E92" w:rsidRPr="00AD1E92" w:rsidRDefault="003F1165" w:rsidP="003F1165">
          <w:pPr>
            <w:spacing w:before="60" w:after="40" w:line="260" w:lineRule="exact"/>
            <w:rPr>
              <w:position w:val="2"/>
              <w:sz w:val="18"/>
              <w:szCs w:val="18"/>
              <w:lang w:val="en-GB"/>
            </w:rPr>
          </w:pPr>
          <w:r w:rsidRPr="003F1165">
            <w:rPr>
              <w:position w:val="2"/>
              <w:sz w:val="18"/>
              <w:szCs w:val="18"/>
              <w:rtl/>
              <w:lang w:val="fr-FR"/>
            </w:rPr>
            <w:t xml:space="preserve">السيدة </w:t>
          </w:r>
          <w:r w:rsidRPr="003F1165">
            <w:rPr>
              <w:position w:val="2"/>
              <w:sz w:val="18"/>
              <w:szCs w:val="18"/>
            </w:rPr>
            <w:t xml:space="preserve">Roxanne </w:t>
          </w:r>
          <w:proofErr w:type="spellStart"/>
          <w:r w:rsidRPr="003F1165">
            <w:rPr>
              <w:position w:val="2"/>
              <w:sz w:val="18"/>
              <w:szCs w:val="18"/>
            </w:rPr>
            <w:t>McElvane</w:t>
          </w:r>
          <w:proofErr w:type="spellEnd"/>
          <w:r w:rsidRPr="003F1165">
            <w:rPr>
              <w:position w:val="2"/>
              <w:sz w:val="18"/>
              <w:szCs w:val="18"/>
            </w:rPr>
            <w:t xml:space="preserve"> Webber</w:t>
          </w:r>
          <w:r w:rsidRPr="003F1165">
            <w:rPr>
              <w:position w:val="2"/>
              <w:sz w:val="18"/>
              <w:szCs w:val="18"/>
              <w:rtl/>
              <w:lang w:val="fr-FR"/>
            </w:rPr>
            <w:t>، رئيسة الفريق الاستشاري لتنمية الاتصالات</w:t>
          </w:r>
        </w:p>
      </w:tc>
    </w:tr>
    <w:tr w:rsidR="00AD1E92" w:rsidRPr="00AD1E92" w14:paraId="56FD5EFF" w14:textId="77777777" w:rsidTr="00031158">
      <w:tc>
        <w:tcPr>
          <w:tcW w:w="991" w:type="dxa"/>
        </w:tcPr>
        <w:p w14:paraId="7F0AB858" w14:textId="77777777" w:rsidR="00AD1E92" w:rsidRPr="00AD1E92" w:rsidRDefault="00AD1E92" w:rsidP="00AD1E92">
          <w:pPr>
            <w:spacing w:before="60" w:after="40" w:line="260" w:lineRule="exact"/>
            <w:rPr>
              <w:position w:val="2"/>
              <w:sz w:val="18"/>
              <w:szCs w:val="18"/>
              <w:lang w:val="en-GB"/>
            </w:rPr>
          </w:pPr>
        </w:p>
      </w:tc>
      <w:tc>
        <w:tcPr>
          <w:tcW w:w="2411" w:type="dxa"/>
          <w:hideMark/>
        </w:tcPr>
        <w:p w14:paraId="594EF271" w14:textId="77777777" w:rsidR="00AD1E92" w:rsidRPr="00AD1E92" w:rsidRDefault="00AD1E92" w:rsidP="00AD1E92">
          <w:pPr>
            <w:spacing w:before="60" w:after="40" w:line="260" w:lineRule="exact"/>
            <w:rPr>
              <w:position w:val="2"/>
              <w:sz w:val="18"/>
              <w:szCs w:val="18"/>
              <w:lang w:val="en-GB"/>
            </w:rPr>
          </w:pPr>
          <w:r w:rsidRPr="00AD1E92">
            <w:rPr>
              <w:position w:val="2"/>
              <w:sz w:val="18"/>
              <w:szCs w:val="18"/>
              <w:rtl/>
              <w:lang w:val="fr-FR" w:bidi="ar-EG"/>
            </w:rPr>
            <w:t>رقم الهاتف:</w:t>
          </w:r>
        </w:p>
      </w:tc>
      <w:tc>
        <w:tcPr>
          <w:tcW w:w="6237" w:type="dxa"/>
        </w:tcPr>
        <w:p w14:paraId="44B7B73C" w14:textId="3281EFA9" w:rsidR="00AD1E92" w:rsidRPr="00AD1E92" w:rsidRDefault="003F1165" w:rsidP="003F1165">
          <w:pPr>
            <w:spacing w:before="60" w:after="40" w:line="260" w:lineRule="exact"/>
            <w:rPr>
              <w:position w:val="2"/>
              <w:sz w:val="18"/>
              <w:szCs w:val="18"/>
              <w:lang w:val="en-GB"/>
            </w:rPr>
          </w:pPr>
          <w:r w:rsidRPr="003F1165">
            <w:rPr>
              <w:position w:val="2"/>
              <w:sz w:val="18"/>
              <w:szCs w:val="18"/>
              <w:lang w:bidi="ar-EG"/>
            </w:rPr>
            <w:t>+1 202 418 1489</w:t>
          </w:r>
        </w:p>
      </w:tc>
    </w:tr>
    <w:tr w:rsidR="00AD1E92" w:rsidRPr="00AD1E92" w14:paraId="44EF2AA8" w14:textId="77777777" w:rsidTr="00031158">
      <w:tc>
        <w:tcPr>
          <w:tcW w:w="991" w:type="dxa"/>
        </w:tcPr>
        <w:p w14:paraId="5132538C" w14:textId="77777777" w:rsidR="00AD1E92" w:rsidRPr="00AD1E92" w:rsidRDefault="00AD1E92" w:rsidP="00AD1E92">
          <w:pPr>
            <w:spacing w:before="60" w:after="40" w:line="260" w:lineRule="exact"/>
            <w:rPr>
              <w:position w:val="2"/>
              <w:sz w:val="18"/>
              <w:szCs w:val="18"/>
              <w:lang w:val="en-GB"/>
            </w:rPr>
          </w:pPr>
        </w:p>
      </w:tc>
      <w:tc>
        <w:tcPr>
          <w:tcW w:w="2411" w:type="dxa"/>
          <w:hideMark/>
        </w:tcPr>
        <w:p w14:paraId="12BC05D1" w14:textId="77777777" w:rsidR="00AD1E92" w:rsidRPr="00AD1E92" w:rsidRDefault="00AD1E92" w:rsidP="00AD1E92">
          <w:pPr>
            <w:spacing w:before="60" w:after="40" w:line="260" w:lineRule="exact"/>
            <w:rPr>
              <w:position w:val="2"/>
              <w:sz w:val="18"/>
              <w:szCs w:val="18"/>
              <w:lang w:val="en-GB"/>
            </w:rPr>
          </w:pPr>
          <w:r w:rsidRPr="00AD1E92">
            <w:rPr>
              <w:position w:val="2"/>
              <w:sz w:val="18"/>
              <w:szCs w:val="18"/>
              <w:rtl/>
              <w:lang w:val="fr-FR" w:bidi="ar-EG"/>
            </w:rPr>
            <w:t>البريد الإلكتروني:</w:t>
          </w:r>
        </w:p>
      </w:tc>
      <w:tc>
        <w:tcPr>
          <w:tcW w:w="6237" w:type="dxa"/>
        </w:tcPr>
        <w:p w14:paraId="5237E23D" w14:textId="5EA6C085" w:rsidR="00AD1E92" w:rsidRPr="00AD1E92" w:rsidRDefault="002050FE" w:rsidP="003F1165">
          <w:pPr>
            <w:spacing w:before="60" w:after="40" w:line="260" w:lineRule="exact"/>
            <w:rPr>
              <w:position w:val="2"/>
              <w:sz w:val="18"/>
              <w:szCs w:val="18"/>
              <w:rtl/>
              <w:lang w:val="fr-FR" w:bidi="ar-EG"/>
            </w:rPr>
          </w:pPr>
          <w:hyperlink r:id="rId1" w:history="1">
            <w:r w:rsidR="003F1165" w:rsidRPr="003F1165">
              <w:rPr>
                <w:rStyle w:val="Hyperlink"/>
                <w:position w:val="2"/>
                <w:sz w:val="18"/>
                <w:szCs w:val="18"/>
                <w:lang w:bidi="ar-EG"/>
              </w:rPr>
              <w:t>Roxanne.Webber@fcc.gov</w:t>
            </w:r>
          </w:hyperlink>
        </w:p>
      </w:tc>
    </w:tr>
  </w:tbl>
  <w:p w14:paraId="26444979" w14:textId="77777777" w:rsidR="00AD1E92" w:rsidRPr="004A0B7B" w:rsidRDefault="00AD1E92">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ACDED" w14:textId="77777777" w:rsidR="00A33269" w:rsidRDefault="00A33269" w:rsidP="006C3242">
      <w:pPr>
        <w:spacing w:before="0" w:line="240" w:lineRule="auto"/>
      </w:pPr>
      <w:r>
        <w:separator/>
      </w:r>
    </w:p>
  </w:footnote>
  <w:footnote w:type="continuationSeparator" w:id="0">
    <w:p w14:paraId="55183A21" w14:textId="77777777" w:rsidR="00A33269" w:rsidRDefault="00A33269" w:rsidP="006C3242">
      <w:pPr>
        <w:spacing w:before="0" w:line="240" w:lineRule="auto"/>
      </w:pPr>
      <w:r>
        <w:continuationSeparator/>
      </w:r>
    </w:p>
  </w:footnote>
  <w:footnote w:id="1">
    <w:p w14:paraId="62D06DAF" w14:textId="36964C7D" w:rsidR="005D65A1" w:rsidRDefault="005D65A1" w:rsidP="00B210C1">
      <w:pPr>
        <w:pStyle w:val="FootnoteText"/>
        <w:tabs>
          <w:tab w:val="clear" w:pos="794"/>
          <w:tab w:val="left" w:pos="284"/>
        </w:tabs>
        <w:spacing w:line="192" w:lineRule="auto"/>
      </w:pPr>
      <w:r>
        <w:rPr>
          <w:rStyle w:val="FootnoteReference"/>
          <w:rtl/>
        </w:rPr>
        <w:t>1</w:t>
      </w:r>
      <w:r>
        <w:rPr>
          <w:rtl/>
        </w:rPr>
        <w:t xml:space="preserve"> </w:t>
      </w:r>
      <w:r>
        <w:tab/>
      </w:r>
      <w:hyperlink r:id="rId1" w:history="1">
        <w:r w:rsidR="00ED2CFC">
          <w:rPr>
            <w:rStyle w:val="Hyperlink"/>
            <w:lang w:val="en-GB"/>
          </w:rPr>
          <w:t>https://www.itu.int/en/ITU-D/Conferences/TDAG/Pages/2024/TDAG_WG_futureSGQ.aspx</w:t>
        </w:r>
      </w:hyperlink>
    </w:p>
  </w:footnote>
  <w:footnote w:id="2">
    <w:p w14:paraId="4D7F35D1" w14:textId="167AABFE" w:rsidR="005D65A1" w:rsidRDefault="005D65A1" w:rsidP="00B210C1">
      <w:pPr>
        <w:pStyle w:val="FootnoteText"/>
        <w:tabs>
          <w:tab w:val="clear" w:pos="794"/>
          <w:tab w:val="left" w:pos="284"/>
        </w:tabs>
        <w:spacing w:line="192" w:lineRule="auto"/>
      </w:pPr>
      <w:r>
        <w:rPr>
          <w:rStyle w:val="FootnoteReference"/>
          <w:rtl/>
        </w:rPr>
        <w:t>2</w:t>
      </w:r>
      <w:r>
        <w:rPr>
          <w:rtl/>
        </w:rPr>
        <w:t xml:space="preserve"> </w:t>
      </w:r>
      <w:r>
        <w:tab/>
      </w:r>
      <w:r w:rsidRPr="005D65A1">
        <w:rPr>
          <w:rtl/>
        </w:rPr>
        <w:t xml:space="preserve">انظر الوثيقة </w:t>
      </w:r>
      <w:hyperlink r:id="rId2" w:history="1">
        <w:r w:rsidRPr="005D65A1">
          <w:rPr>
            <w:rStyle w:val="Hyperlink"/>
          </w:rPr>
          <w:t>TDAG-WG-futureSGQ/29</w:t>
        </w:r>
      </w:hyperlink>
    </w:p>
  </w:footnote>
  <w:footnote w:id="3">
    <w:p w14:paraId="361DF99C" w14:textId="3A9C1E1E" w:rsidR="005D65A1" w:rsidRDefault="005D65A1" w:rsidP="00B210C1">
      <w:pPr>
        <w:pStyle w:val="FootnoteText"/>
        <w:tabs>
          <w:tab w:val="clear" w:pos="794"/>
          <w:tab w:val="left" w:pos="284"/>
        </w:tabs>
        <w:spacing w:line="192" w:lineRule="auto"/>
      </w:pPr>
      <w:r>
        <w:rPr>
          <w:rStyle w:val="FootnoteReference"/>
          <w:rtl/>
        </w:rPr>
        <w:t>3</w:t>
      </w:r>
      <w:r>
        <w:rPr>
          <w:rtl/>
        </w:rPr>
        <w:t xml:space="preserve"> </w:t>
      </w:r>
      <w:r>
        <w:tab/>
      </w:r>
      <w:hyperlink r:id="rId3" w:history="1">
        <w:r w:rsidRPr="005D65A1">
          <w:rPr>
            <w:rStyle w:val="Hyperlink"/>
            <w:lang w:val="en-GB"/>
          </w:rPr>
          <w:t>https://www.itu.int/en/ITU-D/Regional-Presence/Americas/Pages/EVENTS/2024/cons-awa-2024.aspx</w:t>
        </w:r>
      </w:hyperlink>
    </w:p>
  </w:footnote>
  <w:footnote w:id="4">
    <w:p w14:paraId="11F5898B" w14:textId="77777777" w:rsidR="00B210C1" w:rsidRDefault="00B210C1" w:rsidP="00B210C1">
      <w:pPr>
        <w:pStyle w:val="FootnoteText"/>
        <w:tabs>
          <w:tab w:val="clear" w:pos="794"/>
          <w:tab w:val="left" w:pos="284"/>
        </w:tabs>
        <w:spacing w:line="192" w:lineRule="auto"/>
      </w:pPr>
      <w:r>
        <w:rPr>
          <w:rStyle w:val="FootnoteReference"/>
          <w:rtl/>
        </w:rPr>
        <w:t>4</w:t>
      </w:r>
      <w:r>
        <w:rPr>
          <w:rtl/>
        </w:rPr>
        <w:t xml:space="preserve"> </w:t>
      </w:r>
      <w:r>
        <w:tab/>
      </w:r>
      <w:r w:rsidRPr="005D65A1">
        <w:rPr>
          <w:rtl/>
        </w:rPr>
        <w:t>انظر</w:t>
      </w:r>
      <w:r>
        <w:rPr>
          <w:rFonts w:hint="cs"/>
          <w:rtl/>
        </w:rPr>
        <w:t> </w:t>
      </w:r>
      <w:hyperlink r:id="rId4" w:history="1">
        <w:r w:rsidRPr="005D65A1">
          <w:rPr>
            <w:rStyle w:val="Hyperlink"/>
          </w:rPr>
          <w:t>https://www.itu.int/en/ITU-D/Study-Groups/2022-2025/Pages/meetings/workshop-innovation-may23.aspx</w:t>
        </w:r>
      </w:hyperlink>
      <w:r w:rsidRPr="005D65A1">
        <w:rPr>
          <w:rtl/>
        </w:rPr>
        <w:t xml:space="preserve"> و</w:t>
      </w:r>
      <w:hyperlink r:id="rId5" w:history="1">
        <w:r w:rsidRPr="005D65A1">
          <w:rPr>
            <w:rStyle w:val="Hyperlink"/>
          </w:rPr>
          <w:t>https://www.itu.int/en/ITU-D/Study-Groups/2022-2025/Pages/meetings/workshop-products_usage-may23.aspx</w:t>
        </w:r>
      </w:hyperlink>
    </w:p>
  </w:footnote>
  <w:footnote w:id="5">
    <w:p w14:paraId="60DEE69B" w14:textId="03A499A0" w:rsidR="005D65A1" w:rsidRDefault="005D65A1" w:rsidP="00B210C1">
      <w:pPr>
        <w:pStyle w:val="FootnoteText"/>
        <w:tabs>
          <w:tab w:val="clear" w:pos="794"/>
          <w:tab w:val="left" w:pos="284"/>
        </w:tabs>
        <w:spacing w:line="192" w:lineRule="auto"/>
      </w:pPr>
      <w:r>
        <w:rPr>
          <w:rStyle w:val="FootnoteReference"/>
          <w:rtl/>
        </w:rPr>
        <w:t>5</w:t>
      </w:r>
      <w:r>
        <w:rPr>
          <w:rtl/>
        </w:rPr>
        <w:t xml:space="preserve"> </w:t>
      </w:r>
      <w:r>
        <w:tab/>
      </w:r>
      <w:r w:rsidR="00B210C1">
        <w:rPr>
          <w:rFonts w:hint="cs"/>
          <w:rtl/>
        </w:rPr>
        <w:t>المسائل</w:t>
      </w:r>
      <w:r w:rsidR="007D20AB">
        <w:rPr>
          <w:rFonts w:hint="cs"/>
          <w:rtl/>
        </w:rPr>
        <w:t> </w:t>
      </w:r>
      <w:r w:rsidRPr="005D65A1">
        <w:t>1/1</w:t>
      </w:r>
      <w:r w:rsidRPr="005D65A1">
        <w:rPr>
          <w:rtl/>
        </w:rPr>
        <w:t xml:space="preserve"> (النطاق العريض)</w:t>
      </w:r>
      <w:r w:rsidR="00016102">
        <w:rPr>
          <w:rFonts w:hint="cs"/>
          <w:rtl/>
        </w:rPr>
        <w:t xml:space="preserve"> </w:t>
      </w:r>
      <w:r w:rsidR="00B210C1">
        <w:rPr>
          <w:rFonts w:hint="cs"/>
          <w:rtl/>
        </w:rPr>
        <w:t>و</w:t>
      </w:r>
      <w:r w:rsidRPr="005D65A1">
        <w:rPr>
          <w:rtl/>
        </w:rPr>
        <w:t>1/3 (الاتصالات في حالات الطوارئ)</w:t>
      </w:r>
      <w:r w:rsidR="00016102">
        <w:rPr>
          <w:rFonts w:hint="cs"/>
          <w:rtl/>
        </w:rPr>
        <w:t xml:space="preserve"> </w:t>
      </w:r>
      <w:r w:rsidR="00B210C1">
        <w:rPr>
          <w:rFonts w:hint="cs"/>
          <w:rtl/>
        </w:rPr>
        <w:t>و</w:t>
      </w:r>
      <w:r w:rsidRPr="005D65A1">
        <w:rPr>
          <w:rtl/>
        </w:rPr>
        <w:t>1/4 (الجوانب الاقتصادية)</w:t>
      </w:r>
      <w:r w:rsidR="00016102">
        <w:rPr>
          <w:rFonts w:hint="cs"/>
          <w:rtl/>
        </w:rPr>
        <w:t xml:space="preserve"> </w:t>
      </w:r>
      <w:r w:rsidR="00B210C1">
        <w:rPr>
          <w:rFonts w:hint="cs"/>
          <w:rtl/>
        </w:rPr>
        <w:t>و</w:t>
      </w:r>
      <w:r w:rsidRPr="005D65A1">
        <w:rPr>
          <w:rtl/>
        </w:rPr>
        <w:t>1/5 (التوصيلية عن ب</w:t>
      </w:r>
      <w:r w:rsidR="00B210C1">
        <w:rPr>
          <w:rFonts w:hint="cs"/>
          <w:rtl/>
        </w:rPr>
        <w:t>ُ</w:t>
      </w:r>
      <w:r w:rsidRPr="005D65A1">
        <w:rPr>
          <w:rtl/>
        </w:rPr>
        <w:t>عد)</w:t>
      </w:r>
      <w:r w:rsidR="00016102">
        <w:rPr>
          <w:rFonts w:hint="cs"/>
          <w:rtl/>
        </w:rPr>
        <w:t xml:space="preserve"> </w:t>
      </w:r>
      <w:r w:rsidR="00B210C1">
        <w:rPr>
          <w:rFonts w:hint="cs"/>
          <w:rtl/>
        </w:rPr>
        <w:t>و</w:t>
      </w:r>
      <w:r w:rsidRPr="005D65A1">
        <w:rPr>
          <w:rtl/>
        </w:rPr>
        <w:t>2/1 (المدن والمجتمعات الذكية)</w:t>
      </w:r>
      <w:r w:rsidR="00016102">
        <w:rPr>
          <w:rFonts w:hint="cs"/>
          <w:rtl/>
        </w:rPr>
        <w:t xml:space="preserve"> </w:t>
      </w:r>
      <w:r w:rsidR="00B210C1">
        <w:rPr>
          <w:rFonts w:hint="cs"/>
          <w:rtl/>
        </w:rPr>
        <w:t>و</w:t>
      </w:r>
      <w:r w:rsidRPr="005D65A1">
        <w:rPr>
          <w:rtl/>
        </w:rPr>
        <w:t>2/2 (الخدمات والتطبيقات الإلكترونية)</w:t>
      </w:r>
      <w:r w:rsidR="00016102">
        <w:rPr>
          <w:rFonts w:hint="cs"/>
          <w:rtl/>
        </w:rPr>
        <w:t xml:space="preserve"> </w:t>
      </w:r>
      <w:r w:rsidR="00B210C1">
        <w:rPr>
          <w:rFonts w:hint="cs"/>
          <w:rtl/>
        </w:rPr>
        <w:t>و</w:t>
      </w:r>
      <w:r w:rsidRPr="005D65A1">
        <w:rPr>
          <w:rtl/>
        </w:rPr>
        <w:t xml:space="preserve">2/7 (المجالات </w:t>
      </w:r>
      <w:proofErr w:type="spellStart"/>
      <w:r w:rsidRPr="005D65A1">
        <w:rPr>
          <w:rtl/>
        </w:rPr>
        <w:t>الكهرمغنطيسية</w:t>
      </w:r>
      <w:proofErr w:type="spellEnd"/>
      <w:r w:rsidRPr="005D65A1">
        <w:rPr>
          <w:rtl/>
        </w:rPr>
        <w:t>)</w:t>
      </w:r>
      <w:r w:rsidR="00B210C1">
        <w:rPr>
          <w:rFonts w:hint="cs"/>
          <w:rtl/>
        </w:rPr>
        <w:t xml:space="preserve"> </w:t>
      </w:r>
      <w:r w:rsidR="00B210C1" w:rsidRPr="005D65A1">
        <w:rPr>
          <w:rtl/>
        </w:rPr>
        <w:t>ل</w:t>
      </w:r>
      <w:r w:rsidR="00B210C1">
        <w:rPr>
          <w:rFonts w:hint="cs"/>
          <w:rtl/>
        </w:rPr>
        <w:t xml:space="preserve">دى </w:t>
      </w:r>
      <w:r w:rsidR="00B210C1" w:rsidRPr="005D65A1">
        <w:rPr>
          <w:rtl/>
        </w:rPr>
        <w:t>قطاع تنمية الاتصالات</w:t>
      </w:r>
      <w:r w:rsidRPr="005D65A1">
        <w:rPr>
          <w:rtl/>
        </w:rPr>
        <w:t>.</w:t>
      </w:r>
    </w:p>
  </w:footnote>
  <w:footnote w:id="6">
    <w:p w14:paraId="7CB7DDA0" w14:textId="77777777" w:rsidR="00B210C1" w:rsidRDefault="00B210C1" w:rsidP="00B210C1">
      <w:pPr>
        <w:pStyle w:val="FootnoteText"/>
        <w:tabs>
          <w:tab w:val="clear" w:pos="794"/>
          <w:tab w:val="left" w:pos="284"/>
        </w:tabs>
        <w:spacing w:line="192" w:lineRule="auto"/>
      </w:pPr>
      <w:r>
        <w:rPr>
          <w:rStyle w:val="FootnoteReference"/>
          <w:rtl/>
        </w:rPr>
        <w:t>6</w:t>
      </w:r>
      <w:r>
        <w:rPr>
          <w:rtl/>
        </w:rPr>
        <w:t xml:space="preserve"> </w:t>
      </w:r>
      <w:r>
        <w:tab/>
      </w:r>
      <w:r w:rsidRPr="005D65A1">
        <w:rPr>
          <w:rtl/>
        </w:rPr>
        <w:t xml:space="preserve">انظر الوثيقة </w:t>
      </w:r>
      <w:hyperlink r:id="rId6" w:history="1">
        <w:r w:rsidRPr="005D65A1">
          <w:rPr>
            <w:rStyle w:val="Hyperlink"/>
          </w:rPr>
          <w:t>1/329</w:t>
        </w:r>
      </w:hyperlink>
      <w:r w:rsidRPr="005D65A1">
        <w:rPr>
          <w:rtl/>
        </w:rPr>
        <w:t>.</w:t>
      </w:r>
    </w:p>
  </w:footnote>
  <w:footnote w:id="7">
    <w:p w14:paraId="14116CC2" w14:textId="76FDA09E" w:rsidR="005D65A1" w:rsidRDefault="005D65A1" w:rsidP="00B210C1">
      <w:pPr>
        <w:pStyle w:val="FootnoteText"/>
        <w:tabs>
          <w:tab w:val="clear" w:pos="794"/>
          <w:tab w:val="left" w:pos="284"/>
        </w:tabs>
        <w:spacing w:line="192" w:lineRule="auto"/>
      </w:pPr>
      <w:r>
        <w:rPr>
          <w:rStyle w:val="FootnoteReference"/>
          <w:rtl/>
        </w:rPr>
        <w:t>7</w:t>
      </w:r>
      <w:r>
        <w:rPr>
          <w:rtl/>
        </w:rPr>
        <w:t xml:space="preserve"> </w:t>
      </w:r>
      <w:r>
        <w:tab/>
      </w:r>
      <w:hyperlink r:id="rId7" w:anchor="/ar" w:history="1">
        <w:r w:rsidRPr="005D65A1">
          <w:rPr>
            <w:rStyle w:val="Hyperlink"/>
            <w:lang w:val="en-GB"/>
          </w:rPr>
          <w:t>https://www.itu.int/itu-d/sites/projectumc/home/the-umc-project/</w:t>
        </w:r>
      </w:hyperlink>
    </w:p>
  </w:footnote>
  <w:footnote w:id="8">
    <w:p w14:paraId="6751DCF7" w14:textId="6F1F0C64" w:rsidR="005D65A1" w:rsidRDefault="005D65A1" w:rsidP="00B210C1">
      <w:pPr>
        <w:pStyle w:val="FootnoteText"/>
        <w:tabs>
          <w:tab w:val="clear" w:pos="794"/>
          <w:tab w:val="left" w:pos="284"/>
        </w:tabs>
        <w:spacing w:line="192" w:lineRule="auto"/>
      </w:pPr>
      <w:r>
        <w:rPr>
          <w:rStyle w:val="FootnoteReference"/>
          <w:rtl/>
        </w:rPr>
        <w:t>8</w:t>
      </w:r>
      <w:r>
        <w:rPr>
          <w:rtl/>
        </w:rPr>
        <w:t xml:space="preserve"> </w:t>
      </w:r>
      <w:r>
        <w:tab/>
      </w:r>
      <w:hyperlink r:id="rId8" w:history="1">
        <w:r w:rsidRPr="005D65A1">
          <w:rPr>
            <w:rStyle w:val="Hyperlink"/>
            <w:lang w:val="en-GB"/>
          </w:rPr>
          <w:t>https://www.itu.int/en/ITU-D/Projects/ITU-EC-ACP/PRIDA/Pages/default.aspx</w:t>
        </w:r>
      </w:hyperlink>
    </w:p>
  </w:footnote>
  <w:footnote w:id="9">
    <w:p w14:paraId="0D7913DE" w14:textId="5265A38B" w:rsidR="005D65A1" w:rsidRDefault="005D65A1" w:rsidP="00B210C1">
      <w:pPr>
        <w:pStyle w:val="FootnoteText"/>
        <w:tabs>
          <w:tab w:val="clear" w:pos="794"/>
          <w:tab w:val="left" w:pos="284"/>
        </w:tabs>
        <w:spacing w:line="192" w:lineRule="auto"/>
      </w:pPr>
      <w:r>
        <w:rPr>
          <w:rStyle w:val="FootnoteReference"/>
          <w:rtl/>
        </w:rPr>
        <w:t>9</w:t>
      </w:r>
      <w:r>
        <w:rPr>
          <w:rtl/>
        </w:rPr>
        <w:t xml:space="preserve"> </w:t>
      </w:r>
      <w:r>
        <w:tab/>
      </w:r>
      <w:hyperlink r:id="rId9" w:history="1">
        <w:r w:rsidRPr="005D65A1">
          <w:rPr>
            <w:rStyle w:val="Hyperlink"/>
            <w:lang w:val="en-GB"/>
          </w:rPr>
          <w:t>https://www.itu.int/generationconnect/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375531529"/>
      <w:docPartObj>
        <w:docPartGallery w:val="Page Numbers (Top of Page)"/>
        <w:docPartUnique/>
      </w:docPartObj>
    </w:sdtPr>
    <w:sdtEndPr>
      <w:rPr>
        <w:rFonts w:cs="Calibri"/>
        <w:noProof/>
        <w:sz w:val="18"/>
        <w:szCs w:val="18"/>
      </w:rPr>
    </w:sdtEndPr>
    <w:sdtContent>
      <w:p w14:paraId="4306D909" w14:textId="601E74A3" w:rsidR="00882A17" w:rsidRPr="00FC3D2F" w:rsidRDefault="00882A17" w:rsidP="004F0F62">
        <w:pPr>
          <w:pStyle w:val="Header"/>
          <w:tabs>
            <w:tab w:val="clear" w:pos="794"/>
            <w:tab w:val="clear" w:pos="4680"/>
            <w:tab w:val="clear" w:pos="9360"/>
            <w:tab w:val="center" w:pos="4819"/>
            <w:tab w:val="right" w:pos="9639"/>
          </w:tabs>
          <w:spacing w:before="120" w:after="120" w:line="192" w:lineRule="auto"/>
          <w:rPr>
            <w:sz w:val="20"/>
            <w:szCs w:val="20"/>
            <w:rtl/>
            <w:lang w:bidi="ar-EG"/>
          </w:rPr>
        </w:pPr>
        <w:r w:rsidRPr="00FC3D2F">
          <w:rPr>
            <w:sz w:val="20"/>
            <w:szCs w:val="20"/>
          </w:rPr>
          <w:tab/>
        </w:r>
        <w:r w:rsidR="00983DA5">
          <w:rPr>
            <w:sz w:val="20"/>
            <w:szCs w:val="20"/>
            <w:lang w:val="es-ES_tradnl"/>
          </w:rPr>
          <w:t>TDAG</w:t>
        </w:r>
        <w:r>
          <w:rPr>
            <w:sz w:val="20"/>
            <w:szCs w:val="20"/>
            <w:lang w:val="es-ES_tradnl"/>
          </w:rPr>
          <w:t>-2</w:t>
        </w:r>
        <w:bookmarkStart w:id="58" w:name="DocNo2"/>
        <w:bookmarkEnd w:id="58"/>
        <w:r w:rsidR="006B266A">
          <w:rPr>
            <w:sz w:val="20"/>
            <w:szCs w:val="20"/>
            <w:lang w:val="es-ES_tradnl"/>
          </w:rPr>
          <w:t>5</w:t>
        </w:r>
        <w:r w:rsidR="004F0F62" w:rsidRPr="004F0F62">
          <w:rPr>
            <w:sz w:val="20"/>
            <w:szCs w:val="20"/>
            <w:lang w:val="es-ES_tradnl"/>
          </w:rPr>
          <w:t>/</w:t>
        </w:r>
        <w:r w:rsidR="003F1165">
          <w:rPr>
            <w:sz w:val="20"/>
            <w:szCs w:val="20"/>
            <w:lang w:val="es-ES_tradnl"/>
          </w:rPr>
          <w:t>15</w:t>
        </w:r>
        <w:r w:rsidRPr="00FC3D2F">
          <w:rPr>
            <w:sz w:val="20"/>
            <w:szCs w:val="20"/>
            <w:lang w:val="en-GB"/>
          </w:rPr>
          <w:t>-A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Pr>
            <w:sz w:val="20"/>
            <w:szCs w:val="20"/>
            <w:lang w:val="en-GB"/>
          </w:rPr>
          <w:t>2</w:t>
        </w:r>
        <w:r w:rsidRPr="00FC3D2F">
          <w:rPr>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F8156EA"/>
    <w:multiLevelType w:val="hybridMultilevel"/>
    <w:tmpl w:val="BF3E45F2"/>
    <w:lvl w:ilvl="0" w:tplc="93E6492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51474BC"/>
    <w:multiLevelType w:val="hybridMultilevel"/>
    <w:tmpl w:val="31BC50BA"/>
    <w:lvl w:ilvl="0" w:tplc="93E6492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8E43F1F"/>
    <w:multiLevelType w:val="hybridMultilevel"/>
    <w:tmpl w:val="E44E4782"/>
    <w:lvl w:ilvl="0" w:tplc="93E6492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E131A5"/>
    <w:multiLevelType w:val="hybridMultilevel"/>
    <w:tmpl w:val="AB3468C8"/>
    <w:lvl w:ilvl="0" w:tplc="93E6492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48603F7"/>
    <w:multiLevelType w:val="hybridMultilevel"/>
    <w:tmpl w:val="B3705D7C"/>
    <w:lvl w:ilvl="0" w:tplc="93E6492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5782598F"/>
    <w:multiLevelType w:val="hybridMultilevel"/>
    <w:tmpl w:val="940E6DE6"/>
    <w:lvl w:ilvl="0" w:tplc="93E6492E">
      <w:start w:val="1"/>
      <w:numFmt w:val="bullet"/>
      <w:lvlText w:val=""/>
      <w:lvlJc w:val="left"/>
      <w:pPr>
        <w:ind w:left="720" w:hanging="360"/>
      </w:pPr>
      <w:rPr>
        <w:rFonts w:ascii="Symbol" w:hAnsi="Symbol" w:hint="default"/>
      </w:rPr>
    </w:lvl>
    <w:lvl w:ilvl="1" w:tplc="93E6492E">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6331D8"/>
    <w:multiLevelType w:val="hybridMultilevel"/>
    <w:tmpl w:val="34E0F35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B975DA2"/>
    <w:multiLevelType w:val="hybridMultilevel"/>
    <w:tmpl w:val="B00A062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F3866C0"/>
    <w:multiLevelType w:val="hybridMultilevel"/>
    <w:tmpl w:val="CFE61F56"/>
    <w:lvl w:ilvl="0" w:tplc="93E6492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1052376">
    <w:abstractNumId w:val="9"/>
  </w:num>
  <w:num w:numId="2" w16cid:durableId="1147554591">
    <w:abstractNumId w:val="7"/>
  </w:num>
  <w:num w:numId="3" w16cid:durableId="1041170884">
    <w:abstractNumId w:val="6"/>
  </w:num>
  <w:num w:numId="4" w16cid:durableId="1808467772">
    <w:abstractNumId w:val="5"/>
  </w:num>
  <w:num w:numId="5" w16cid:durableId="939215603">
    <w:abstractNumId w:val="4"/>
  </w:num>
  <w:num w:numId="6" w16cid:durableId="1171480664">
    <w:abstractNumId w:val="8"/>
  </w:num>
  <w:num w:numId="7" w16cid:durableId="1511486152">
    <w:abstractNumId w:val="3"/>
  </w:num>
  <w:num w:numId="8" w16cid:durableId="1234042883">
    <w:abstractNumId w:val="2"/>
  </w:num>
  <w:num w:numId="9" w16cid:durableId="285890177">
    <w:abstractNumId w:val="1"/>
  </w:num>
  <w:num w:numId="10" w16cid:durableId="1410539016">
    <w:abstractNumId w:val="0"/>
  </w:num>
  <w:num w:numId="11" w16cid:durableId="1773476791">
    <w:abstractNumId w:val="10"/>
  </w:num>
  <w:num w:numId="12" w16cid:durableId="1674798511">
    <w:abstractNumId w:val="17"/>
  </w:num>
  <w:num w:numId="13" w16cid:durableId="572356763">
    <w:abstractNumId w:val="14"/>
    <w:lvlOverride w:ilvl="0">
      <w:lvl w:ilvl="0" w:tplc="93E6492E">
        <w:start w:val="1"/>
        <w:numFmt w:val="bullet"/>
        <w:lvlText w:val=""/>
        <w:lvlJc w:val="left"/>
        <w:pPr>
          <w:ind w:left="720" w:hanging="360"/>
        </w:pPr>
        <w:rPr>
          <w:rFonts w:ascii="Symbol" w:hAnsi="Symbol" w:hint="default"/>
        </w:rPr>
      </w:lvl>
    </w:lvlOverride>
  </w:num>
  <w:num w:numId="14" w16cid:durableId="5374422">
    <w:abstractNumId w:val="11"/>
    <w:lvlOverride w:ilvl="0">
      <w:lvl w:ilvl="0" w:tplc="93E6492E">
        <w:start w:val="1"/>
        <w:numFmt w:val="bullet"/>
        <w:lvlText w:val=""/>
        <w:lvlJc w:val="left"/>
        <w:pPr>
          <w:ind w:left="720" w:hanging="360"/>
        </w:pPr>
        <w:rPr>
          <w:rFonts w:ascii="Symbol" w:hAnsi="Symbol" w:hint="default"/>
        </w:rPr>
      </w:lvl>
    </w:lvlOverride>
  </w:num>
  <w:num w:numId="15" w16cid:durableId="1865166904">
    <w:abstractNumId w:val="19"/>
    <w:lvlOverride w:ilvl="0">
      <w:lvl w:ilvl="0" w:tplc="93E6492E">
        <w:start w:val="1"/>
        <w:numFmt w:val="bullet"/>
        <w:lvlText w:val=""/>
        <w:lvlJc w:val="left"/>
        <w:pPr>
          <w:ind w:left="720" w:hanging="360"/>
        </w:pPr>
        <w:rPr>
          <w:rFonts w:ascii="Symbol" w:hAnsi="Symbol" w:hint="default"/>
        </w:rPr>
      </w:lvl>
    </w:lvlOverride>
  </w:num>
  <w:num w:numId="16" w16cid:durableId="934047071">
    <w:abstractNumId w:val="12"/>
    <w:lvlOverride w:ilvl="0">
      <w:lvl w:ilvl="0" w:tplc="93E6492E">
        <w:start w:val="1"/>
        <w:numFmt w:val="bullet"/>
        <w:lvlText w:val=""/>
        <w:lvlJc w:val="left"/>
        <w:pPr>
          <w:ind w:left="720" w:hanging="360"/>
        </w:pPr>
        <w:rPr>
          <w:rFonts w:ascii="Symbol" w:hAnsi="Symbol" w:hint="default"/>
        </w:rPr>
      </w:lvl>
    </w:lvlOverride>
  </w:num>
  <w:num w:numId="17" w16cid:durableId="1546136133">
    <w:abstractNumId w:val="13"/>
    <w:lvlOverride w:ilvl="0">
      <w:lvl w:ilvl="0" w:tplc="93E6492E">
        <w:start w:val="1"/>
        <w:numFmt w:val="bullet"/>
        <w:lvlText w:val=""/>
        <w:lvlJc w:val="left"/>
        <w:pPr>
          <w:ind w:left="720" w:hanging="360"/>
        </w:pPr>
        <w:rPr>
          <w:rFonts w:ascii="Symbol" w:hAnsi="Symbol" w:hint="default"/>
        </w:rPr>
      </w:lvl>
    </w:lvlOverride>
  </w:num>
  <w:num w:numId="18" w16cid:durableId="818348982">
    <w:abstractNumId w:val="16"/>
  </w:num>
  <w:num w:numId="19" w16cid:durableId="1703047728">
    <w:abstractNumId w:val="15"/>
    <w:lvlOverride w:ilvl="0">
      <w:lvl w:ilvl="0" w:tplc="93E6492E">
        <w:start w:val="1"/>
        <w:numFmt w:val="bullet"/>
        <w:lvlText w:val=""/>
        <w:lvlJc w:val="left"/>
        <w:pPr>
          <w:ind w:left="720" w:hanging="360"/>
        </w:pPr>
        <w:rPr>
          <w:rFonts w:ascii="Symbol" w:hAnsi="Symbol" w:hint="default"/>
        </w:rPr>
      </w:lvl>
    </w:lvlOverride>
  </w:num>
  <w:num w:numId="20" w16cid:durableId="2127193551">
    <w:abstractNumId w:val="18"/>
    <w:lvlOverride w:ilvl="0">
      <w:lvl w:ilvl="0" w:tplc="0809000F">
        <w:start w:val="1"/>
        <w:numFmt w:val="decimal"/>
        <w:lvlText w:val="%1."/>
        <w:lvlJc w:val="left"/>
        <w:pPr>
          <w:ind w:left="36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535"/>
    <w:rsid w:val="00016102"/>
    <w:rsid w:val="00026D7C"/>
    <w:rsid w:val="0006468A"/>
    <w:rsid w:val="000723D9"/>
    <w:rsid w:val="00090574"/>
    <w:rsid w:val="000C1C0E"/>
    <w:rsid w:val="000C548A"/>
    <w:rsid w:val="00120CA2"/>
    <w:rsid w:val="00130417"/>
    <w:rsid w:val="001472C6"/>
    <w:rsid w:val="00151649"/>
    <w:rsid w:val="00153471"/>
    <w:rsid w:val="0019128D"/>
    <w:rsid w:val="001A25A2"/>
    <w:rsid w:val="001A71C7"/>
    <w:rsid w:val="001C0169"/>
    <w:rsid w:val="001D1D50"/>
    <w:rsid w:val="001D6745"/>
    <w:rsid w:val="001E31F0"/>
    <w:rsid w:val="001E446E"/>
    <w:rsid w:val="001E744B"/>
    <w:rsid w:val="002050FE"/>
    <w:rsid w:val="0021016E"/>
    <w:rsid w:val="002154EE"/>
    <w:rsid w:val="002276D2"/>
    <w:rsid w:val="0023283D"/>
    <w:rsid w:val="002514D9"/>
    <w:rsid w:val="00254598"/>
    <w:rsid w:val="0026373E"/>
    <w:rsid w:val="00271C43"/>
    <w:rsid w:val="00290728"/>
    <w:rsid w:val="002978F4"/>
    <w:rsid w:val="002A6059"/>
    <w:rsid w:val="002B028D"/>
    <w:rsid w:val="002B751E"/>
    <w:rsid w:val="002D695E"/>
    <w:rsid w:val="002E6541"/>
    <w:rsid w:val="003165AA"/>
    <w:rsid w:val="00317741"/>
    <w:rsid w:val="00326B0C"/>
    <w:rsid w:val="00333702"/>
    <w:rsid w:val="00334924"/>
    <w:rsid w:val="003409BC"/>
    <w:rsid w:val="00347D6E"/>
    <w:rsid w:val="00352462"/>
    <w:rsid w:val="00357185"/>
    <w:rsid w:val="003743DF"/>
    <w:rsid w:val="00375A14"/>
    <w:rsid w:val="00383829"/>
    <w:rsid w:val="003860C5"/>
    <w:rsid w:val="003971E3"/>
    <w:rsid w:val="003C4402"/>
    <w:rsid w:val="003E1A17"/>
    <w:rsid w:val="003F1165"/>
    <w:rsid w:val="003F4B29"/>
    <w:rsid w:val="00406C23"/>
    <w:rsid w:val="00416C5F"/>
    <w:rsid w:val="004200BD"/>
    <w:rsid w:val="0042686F"/>
    <w:rsid w:val="004317D8"/>
    <w:rsid w:val="00434183"/>
    <w:rsid w:val="00443869"/>
    <w:rsid w:val="00447F32"/>
    <w:rsid w:val="00457D22"/>
    <w:rsid w:val="004A0B7B"/>
    <w:rsid w:val="004A5546"/>
    <w:rsid w:val="004A725D"/>
    <w:rsid w:val="004B2D6B"/>
    <w:rsid w:val="004C3023"/>
    <w:rsid w:val="004E11DC"/>
    <w:rsid w:val="004E4653"/>
    <w:rsid w:val="004F0F62"/>
    <w:rsid w:val="004F3C48"/>
    <w:rsid w:val="00506E94"/>
    <w:rsid w:val="00525DDD"/>
    <w:rsid w:val="00533C70"/>
    <w:rsid w:val="005409AC"/>
    <w:rsid w:val="0055516A"/>
    <w:rsid w:val="0058491B"/>
    <w:rsid w:val="005874F2"/>
    <w:rsid w:val="00592EA5"/>
    <w:rsid w:val="005A3170"/>
    <w:rsid w:val="005B2C89"/>
    <w:rsid w:val="005B4D17"/>
    <w:rsid w:val="005C0C76"/>
    <w:rsid w:val="005D610E"/>
    <w:rsid w:val="005D63D6"/>
    <w:rsid w:val="005D65A1"/>
    <w:rsid w:val="005E008B"/>
    <w:rsid w:val="005E1E6D"/>
    <w:rsid w:val="006128FC"/>
    <w:rsid w:val="0062778A"/>
    <w:rsid w:val="00677396"/>
    <w:rsid w:val="0069200F"/>
    <w:rsid w:val="006A5FEC"/>
    <w:rsid w:val="006A65CB"/>
    <w:rsid w:val="006B266A"/>
    <w:rsid w:val="006C3242"/>
    <w:rsid w:val="006C79E5"/>
    <w:rsid w:val="006C7CC0"/>
    <w:rsid w:val="006D2919"/>
    <w:rsid w:val="006E4285"/>
    <w:rsid w:val="006F63F7"/>
    <w:rsid w:val="007025C7"/>
    <w:rsid w:val="00706D7A"/>
    <w:rsid w:val="00722F0D"/>
    <w:rsid w:val="0074420E"/>
    <w:rsid w:val="0074742E"/>
    <w:rsid w:val="00747A70"/>
    <w:rsid w:val="007678AF"/>
    <w:rsid w:val="00770D15"/>
    <w:rsid w:val="00783A69"/>
    <w:rsid w:val="00783E26"/>
    <w:rsid w:val="007A1D77"/>
    <w:rsid w:val="007B4FA0"/>
    <w:rsid w:val="007C3BBD"/>
    <w:rsid w:val="007C3BC7"/>
    <w:rsid w:val="007C3BCD"/>
    <w:rsid w:val="007D20AB"/>
    <w:rsid w:val="007D345C"/>
    <w:rsid w:val="007D4ACF"/>
    <w:rsid w:val="007F0787"/>
    <w:rsid w:val="00810B7B"/>
    <w:rsid w:val="0082358A"/>
    <w:rsid w:val="008235CD"/>
    <w:rsid w:val="008247DE"/>
    <w:rsid w:val="00831FA6"/>
    <w:rsid w:val="00836632"/>
    <w:rsid w:val="00837379"/>
    <w:rsid w:val="00840B10"/>
    <w:rsid w:val="008513CB"/>
    <w:rsid w:val="00855F97"/>
    <w:rsid w:val="008562F3"/>
    <w:rsid w:val="00856FC2"/>
    <w:rsid w:val="00874F08"/>
    <w:rsid w:val="00882A17"/>
    <w:rsid w:val="008A7F84"/>
    <w:rsid w:val="008D76DF"/>
    <w:rsid w:val="008E6DE8"/>
    <w:rsid w:val="008F3287"/>
    <w:rsid w:val="0091702E"/>
    <w:rsid w:val="00923B0C"/>
    <w:rsid w:val="0094021C"/>
    <w:rsid w:val="0094065A"/>
    <w:rsid w:val="00945BE3"/>
    <w:rsid w:val="00952F86"/>
    <w:rsid w:val="00957084"/>
    <w:rsid w:val="00966158"/>
    <w:rsid w:val="00974789"/>
    <w:rsid w:val="00982B28"/>
    <w:rsid w:val="00983DA5"/>
    <w:rsid w:val="009D313F"/>
    <w:rsid w:val="009D3F32"/>
    <w:rsid w:val="00A15396"/>
    <w:rsid w:val="00A21C9A"/>
    <w:rsid w:val="00A24359"/>
    <w:rsid w:val="00A33269"/>
    <w:rsid w:val="00A361A0"/>
    <w:rsid w:val="00A47A5A"/>
    <w:rsid w:val="00A6683B"/>
    <w:rsid w:val="00A97F94"/>
    <w:rsid w:val="00AA7EA2"/>
    <w:rsid w:val="00AB6853"/>
    <w:rsid w:val="00AD1E92"/>
    <w:rsid w:val="00AD3492"/>
    <w:rsid w:val="00B03099"/>
    <w:rsid w:val="00B05BC8"/>
    <w:rsid w:val="00B210C1"/>
    <w:rsid w:val="00B21149"/>
    <w:rsid w:val="00B319BC"/>
    <w:rsid w:val="00B32AC8"/>
    <w:rsid w:val="00B64B47"/>
    <w:rsid w:val="00B87F5A"/>
    <w:rsid w:val="00B905AB"/>
    <w:rsid w:val="00B93B7B"/>
    <w:rsid w:val="00BC4B48"/>
    <w:rsid w:val="00BD5B6C"/>
    <w:rsid w:val="00BD79CC"/>
    <w:rsid w:val="00C002DE"/>
    <w:rsid w:val="00C20563"/>
    <w:rsid w:val="00C3720F"/>
    <w:rsid w:val="00C4040B"/>
    <w:rsid w:val="00C43F66"/>
    <w:rsid w:val="00C53BF8"/>
    <w:rsid w:val="00C56B5F"/>
    <w:rsid w:val="00C66157"/>
    <w:rsid w:val="00C674FE"/>
    <w:rsid w:val="00C67501"/>
    <w:rsid w:val="00C75633"/>
    <w:rsid w:val="00C85CB5"/>
    <w:rsid w:val="00CA08BA"/>
    <w:rsid w:val="00CA531A"/>
    <w:rsid w:val="00CC2DFD"/>
    <w:rsid w:val="00CE1363"/>
    <w:rsid w:val="00CE2EE1"/>
    <w:rsid w:val="00CE3349"/>
    <w:rsid w:val="00CE36E5"/>
    <w:rsid w:val="00CF27F5"/>
    <w:rsid w:val="00CF3FFD"/>
    <w:rsid w:val="00CF4342"/>
    <w:rsid w:val="00D10CCF"/>
    <w:rsid w:val="00D40535"/>
    <w:rsid w:val="00D6619D"/>
    <w:rsid w:val="00D77D0F"/>
    <w:rsid w:val="00D8311F"/>
    <w:rsid w:val="00D84440"/>
    <w:rsid w:val="00DA1CF0"/>
    <w:rsid w:val="00DC1E02"/>
    <w:rsid w:val="00DC24B4"/>
    <w:rsid w:val="00DC5FB0"/>
    <w:rsid w:val="00DF16DC"/>
    <w:rsid w:val="00DF331E"/>
    <w:rsid w:val="00E335A9"/>
    <w:rsid w:val="00E43176"/>
    <w:rsid w:val="00E45211"/>
    <w:rsid w:val="00E473C5"/>
    <w:rsid w:val="00E47BD6"/>
    <w:rsid w:val="00E92863"/>
    <w:rsid w:val="00E94599"/>
    <w:rsid w:val="00EB796D"/>
    <w:rsid w:val="00EC190B"/>
    <w:rsid w:val="00ED2CFC"/>
    <w:rsid w:val="00EE5CF2"/>
    <w:rsid w:val="00F058DC"/>
    <w:rsid w:val="00F167CE"/>
    <w:rsid w:val="00F24FC4"/>
    <w:rsid w:val="00F2676C"/>
    <w:rsid w:val="00F43D01"/>
    <w:rsid w:val="00F77022"/>
    <w:rsid w:val="00F84366"/>
    <w:rsid w:val="00F85089"/>
    <w:rsid w:val="00F974C5"/>
    <w:rsid w:val="00F977E7"/>
    <w:rsid w:val="00FA6F46"/>
    <w:rsid w:val="00FE362E"/>
    <w:rsid w:val="00FE4EFC"/>
    <w:rsid w:val="00FE5872"/>
    <w:rsid w:val="00FE7FCA"/>
    <w:rsid w:val="00FF0F6B"/>
    <w:rsid w:val="00FF75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C40B4"/>
  <w15:chartTrackingRefBased/>
  <w15:docId w15:val="{58263874-C8E9-4027-BBBE-417C46B64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0C1"/>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autoRedefine/>
    <w:uiPriority w:val="99"/>
    <w:semiHidden/>
    <w:unhideWhenUsed/>
    <w:qFormat/>
    <w:rsid w:val="00747A70"/>
    <w:pPr>
      <w:spacing w:before="60" w:line="168" w:lineRule="auto"/>
    </w:pPr>
    <w:rPr>
      <w:sz w:val="18"/>
      <w:szCs w:val="18"/>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747A70"/>
    <w:rPr>
      <w:rFonts w:ascii="Dubai" w:hAnsi="Dubai" w:cs="Dubai"/>
      <w:sz w:val="18"/>
      <w:szCs w:val="18"/>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5D65A1"/>
    <w:pPr>
      <w:tabs>
        <w:tab w:val="clear" w:pos="794"/>
        <w:tab w:val="left" w:pos="567"/>
        <w:tab w:val="left" w:leader="dot" w:pos="9072"/>
        <w:tab w:val="right" w:pos="9639"/>
      </w:tabs>
      <w:ind w:left="567" w:right="567" w:hanging="567"/>
    </w:pPr>
  </w:style>
  <w:style w:type="paragraph" w:styleId="TOC2">
    <w:name w:val="toc 2"/>
    <w:basedOn w:val="Normal"/>
    <w:next w:val="Normal"/>
    <w:autoRedefine/>
    <w:uiPriority w:val="39"/>
    <w:unhideWhenUsed/>
    <w:rsid w:val="005D65A1"/>
    <w:pPr>
      <w:tabs>
        <w:tab w:val="clear" w:pos="794"/>
        <w:tab w:val="left" w:pos="1134"/>
        <w:tab w:val="left" w:leader="dot" w:pos="9072"/>
        <w:tab w:val="right" w:pos="9639"/>
      </w:tabs>
      <w:spacing w:before="80"/>
      <w:ind w:left="1134" w:right="567" w:hanging="567"/>
    </w:pPr>
  </w:style>
  <w:style w:type="paragraph" w:styleId="TOC3">
    <w:name w:val="toc 3"/>
    <w:basedOn w:val="Normal"/>
    <w:next w:val="Normal"/>
    <w:autoRedefine/>
    <w:uiPriority w:val="39"/>
    <w:unhideWhenUsed/>
    <w:rsid w:val="005D65A1"/>
    <w:pPr>
      <w:tabs>
        <w:tab w:val="clear" w:pos="794"/>
        <w:tab w:val="left" w:pos="1701"/>
        <w:tab w:val="left" w:leader="dot" w:pos="9072"/>
        <w:tab w:val="right" w:pos="9639"/>
      </w:tabs>
      <w:spacing w:before="80"/>
      <w:ind w:left="1701" w:right="567" w:hanging="567"/>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iPriority w:val="99"/>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character" w:styleId="UnresolvedMention">
    <w:name w:val="Unresolved Mention"/>
    <w:basedOn w:val="DefaultParagraphFont"/>
    <w:uiPriority w:val="99"/>
    <w:semiHidden/>
    <w:unhideWhenUsed/>
    <w:rsid w:val="003F1165"/>
    <w:rPr>
      <w:color w:val="605E5C"/>
      <w:shd w:val="clear" w:color="auto" w:fill="E1DFDD"/>
    </w:rPr>
  </w:style>
  <w:style w:type="character" w:styleId="FollowedHyperlink">
    <w:name w:val="FollowedHyperlink"/>
    <w:basedOn w:val="DefaultParagraphFont"/>
    <w:uiPriority w:val="99"/>
    <w:semiHidden/>
    <w:unhideWhenUsed/>
    <w:rsid w:val="003F1165"/>
    <w:rPr>
      <w:color w:val="954F72" w:themeColor="followedHyperlink"/>
      <w:u w:val="single"/>
    </w:rPr>
  </w:style>
  <w:style w:type="paragraph" w:styleId="CommentText">
    <w:name w:val="annotation text"/>
    <w:basedOn w:val="Normal"/>
    <w:link w:val="CommentTextChar"/>
    <w:uiPriority w:val="99"/>
    <w:semiHidden/>
    <w:unhideWhenUsed/>
    <w:rsid w:val="00A21C9A"/>
    <w:pPr>
      <w:spacing w:line="240" w:lineRule="auto"/>
    </w:pPr>
    <w:rPr>
      <w:sz w:val="20"/>
      <w:szCs w:val="20"/>
    </w:rPr>
  </w:style>
  <w:style w:type="character" w:customStyle="1" w:styleId="CommentTextChar">
    <w:name w:val="Comment Text Char"/>
    <w:basedOn w:val="DefaultParagraphFont"/>
    <w:link w:val="CommentText"/>
    <w:uiPriority w:val="99"/>
    <w:semiHidden/>
    <w:rsid w:val="00A21C9A"/>
    <w:rPr>
      <w:rFonts w:ascii="Dubai" w:hAnsi="Dubai" w:cs="Dubai"/>
      <w:sz w:val="20"/>
      <w:szCs w:val="20"/>
    </w:rPr>
  </w:style>
  <w:style w:type="character" w:styleId="CommentReference">
    <w:name w:val="annotation reference"/>
    <w:basedOn w:val="DefaultParagraphFont"/>
    <w:semiHidden/>
    <w:unhideWhenUsed/>
    <w:rsid w:val="00A21C9A"/>
    <w:rPr>
      <w:sz w:val="16"/>
      <w:szCs w:val="16"/>
    </w:rPr>
  </w:style>
  <w:style w:type="paragraph" w:customStyle="1" w:styleId="Figure">
    <w:name w:val="Figure"/>
    <w:basedOn w:val="Normal"/>
    <w:rsid w:val="007C3BBD"/>
    <w:pPr>
      <w:spacing w:after="120" w:line="240" w:lineRule="auto"/>
      <w:jc w:val="center"/>
    </w:pPr>
    <w:rPr>
      <w:noProof/>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en/ITU-D/Conferences/TDAG/Pages/default.aspx"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s://www.itu.int/en/ITU-D/Conferences/TDAG/Pages/2024/TDAG_WG_ITUDP.aspx" TargetMode="External"/><Relationship Id="rId21" Type="http://schemas.openxmlformats.org/officeDocument/2006/relationships/hyperlink" Target="https://www.itu.int/dms_pub/itu-d/md/22/tdag30/c/D22-TDAG30-C-0048!R2!MSW-A.docx" TargetMode="External"/><Relationship Id="rId34" Type="http://schemas.openxmlformats.org/officeDocument/2006/relationships/image" Target="media/image17.png"/><Relationship Id="rId42" Type="http://schemas.openxmlformats.org/officeDocument/2006/relationships/hyperlink" Target="https://www.itu.int/md/meetingdoc.asp?lang=en&amp;parent=D22-RPMARB-C-0020" TargetMode="External"/><Relationship Id="rId47" Type="http://schemas.openxmlformats.org/officeDocument/2006/relationships/hyperlink" Target="https://www.itu.int/en/general-secretariat/ties/ISCGDocumentLibrary/3rd%20Meeting%202024/ISCG-24-3-02-2nd%20Meeting%202024-Final%20Report_tsb-R1.docx" TargetMode="External"/><Relationship Id="rId50" Type="http://schemas.openxmlformats.org/officeDocument/2006/relationships/header" Target="header1.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ar/ITU-D/conferences/WTDC/WTDC21/Pages/default.aspx" TargetMode="External"/><Relationship Id="rId29" Type="http://schemas.openxmlformats.org/officeDocument/2006/relationships/hyperlink" Target="https://youtu.be/INyooRqdJo4" TargetMode="External"/><Relationship Id="rId11" Type="http://schemas.openxmlformats.org/officeDocument/2006/relationships/hyperlink" Target="https://www.itu.int/md/D22-TDAG31-C-0051/"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hyperlink" Target="https://www.itu.int/en/ITU-D/Conferences/TDAG/Pages/2024/TDAG_WG_SR.aspx" TargetMode="External"/><Relationship Id="rId40" Type="http://schemas.openxmlformats.org/officeDocument/2006/relationships/hyperlink" Target="https://www.itu.int/en/ITU-D/Conferences/TDAG/Pages/2024/TDAG_WG_DEC.aspx" TargetMode="External"/><Relationship Id="rId45" Type="http://schemas.openxmlformats.org/officeDocument/2006/relationships/hyperlink" Target="https://www.itu.int/en/general-secretariat/ties/ISCGDocumentLibrary/1st%20Meeting%202024/ISCG-24-1-02-1st%20Meeting%202023-Final%20Report.docx"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itu.int/md/D22-TDAG30-C-0048/" TargetMode="Externa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hyperlink" Target="https://www.itu.int/md/meetingdoc.asp?lang=en&amp;parent=D22-RPMEUR-C-003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tu.int/en/ITU-D/Conferences/TDAG/Pages/default.aspx" TargetMode="External"/><Relationship Id="rId22" Type="http://schemas.openxmlformats.org/officeDocument/2006/relationships/hyperlink" Target="https://youtu.be/zGo4gpVbtSQ"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s://www.itu.int/md/D22-TDAG.ICG.GYS-C-0012/" TargetMode="External"/><Relationship Id="rId43" Type="http://schemas.openxmlformats.org/officeDocument/2006/relationships/hyperlink" Target="https://www.itu.int/md/meetingdoc.asp?lang=en&amp;parent=D22-RPMASP-C-0018" TargetMode="External"/><Relationship Id="rId48" Type="http://schemas.openxmlformats.org/officeDocument/2006/relationships/hyperlink" Target="https://www.itu.int/en/general-secretariat/ties/ISCGDocumentLibrary/1st%20Meeting%202025/ISCG-25-1-02-Final%20Report-3rd%20Meeting%202024-Final.docx" TargetMode="External"/><Relationship Id="rId56"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itu.int/md/D22-TDAG.EXTRA-C-0010/en"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hyperlink" Target="https://www.itu.int/en/ITU-D/Conferences/TDAG/Pages/2024/TDAG_WG_futureSGQ.aspx" TargetMode="External"/><Relationship Id="rId46" Type="http://schemas.openxmlformats.org/officeDocument/2006/relationships/hyperlink" Target="https://www.itu.int/en/general-secretariat/ties/ISCGDocumentLibrary/2nd%20Meeting%202024/ISCG-24-2-02-1st%20Meeting%202024-Final%20Report.docx" TargetMode="External"/><Relationship Id="rId20" Type="http://schemas.openxmlformats.org/officeDocument/2006/relationships/image" Target="media/image7.png"/><Relationship Id="rId41" Type="http://schemas.openxmlformats.org/officeDocument/2006/relationships/hyperlink" Target="https://www.itu.int/en/ITU-D/Conferences/TDAG/Pages/2024/TDAG_ICG_GYS.aspx" TargetMode="Externa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hyperlink" Target="https://www.itu.int/md/meetingdoc.asp?lang=en&amp;parent=D22-TDAG31-C-0051" TargetMode="External"/><Relationship Id="rId36" Type="http://schemas.openxmlformats.org/officeDocument/2006/relationships/hyperlink" Target="https://www.itu.int/dms_pub/itu-d/md/22/tdag.extra/c/D22-TDAG.EXTRA-C-0010!R1!MSW-A.docx" TargetMode="External"/><Relationship Id="rId49" Type="http://schemas.openxmlformats.org/officeDocument/2006/relationships/hyperlink" Target="https://www.itu.int/en/general-secretariat/ties/Pages/ISCG-documents.asp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Roxanne.Webber@fcc.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en/ITU-D/Projects/ITU-EC-ACP/PRIDA/Pages/default.aspx" TargetMode="External"/><Relationship Id="rId3" Type="http://schemas.openxmlformats.org/officeDocument/2006/relationships/hyperlink" Target="https://www.itu.int/en/ITU-D/Regional-Presence/Americas/Pages/EVENTS/2024/cons-awa-2024.aspx" TargetMode="External"/><Relationship Id="rId7" Type="http://schemas.openxmlformats.org/officeDocument/2006/relationships/hyperlink" Target="https://www.itu.int/itu-d/sites/projectumc/home/the-umc-project/" TargetMode="External"/><Relationship Id="rId2" Type="http://schemas.openxmlformats.org/officeDocument/2006/relationships/hyperlink" Target="https://www.itu.int/md/D22-TDAG.WG.SGQ-C-0029/en" TargetMode="External"/><Relationship Id="rId1" Type="http://schemas.openxmlformats.org/officeDocument/2006/relationships/hyperlink" Target="https://www.itu.int/ar/ITU-D/Conferences/TDAG/Pages/2024/TDAG_WG_futureSGQ.aspx" TargetMode="External"/><Relationship Id="rId6" Type="http://schemas.openxmlformats.org/officeDocument/2006/relationships/hyperlink" Target="https://www.itu.int/md/D22-SG01-C-0329/" TargetMode="External"/><Relationship Id="rId5" Type="http://schemas.openxmlformats.org/officeDocument/2006/relationships/hyperlink" Target="https://www.itu.int/en/ITU-D/Study-Groups/2022-2025/Pages/meetings/workshop-products_usage-may23.aspx" TargetMode="External"/><Relationship Id="rId4" Type="http://schemas.openxmlformats.org/officeDocument/2006/relationships/hyperlink" Target="https://www.itu.int/en/ITU-D/Study-Groups/2022-2025/Pages/meetings/workshop-innovation-may23.aspx" TargetMode="External"/><Relationship Id="rId9" Type="http://schemas.openxmlformats.org/officeDocument/2006/relationships/hyperlink" Target="https://www.itu.int/generationconnect/a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ITU\03%20Third%20Contract%20Work%20(05-05-2025%20---%2027-06-2025\05%20May\06\2500842A\Typing\PA_TDAG-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421F7F6C5263B4B928A068E40912AB8" ma:contentTypeVersion="17" ma:contentTypeDescription="Create a new document." ma:contentTypeScope="" ma:versionID="48061b00bcf7b8aa18151b08dc79302a">
  <xsd:schema xmlns:xsd="http://www.w3.org/2001/XMLSchema" xmlns:xs="http://www.w3.org/2001/XMLSchema" xmlns:p="http://schemas.microsoft.com/office/2006/metadata/properties" xmlns:ns2="d4ea696a-cca3-460b-a983-57ac2621983a" xmlns:ns3="29399490-13b9-4c73-b71e-403b715b75a7" targetNamespace="http://schemas.microsoft.com/office/2006/metadata/properties" ma:root="true" ma:fieldsID="38f4693b0e822d0bcf798bdc19be79e5" ns2:_="" ns3:_="">
    <xsd:import namespace="d4ea696a-cca3-460b-a983-57ac2621983a"/>
    <xsd:import namespace="29399490-13b9-4c73-b71e-403b715b75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a696a-cca3-460b-a983-57ac262198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399490-13b9-4c73-b71e-403b715b75a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36094f-0688-4081-a569-0c74b76e7ddf}" ma:internalName="TaxCatchAll" ma:showField="CatchAllData" ma:web="29399490-13b9-4c73-b71e-403b715b75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4ea696a-cca3-460b-a983-57ac2621983a">
      <Terms xmlns="http://schemas.microsoft.com/office/infopath/2007/PartnerControls"/>
    </lcf76f155ced4ddcb4097134ff3c332f>
    <TaxCatchAll xmlns="29399490-13b9-4c73-b71e-403b715b75a7" xsi:nil="true"/>
  </documentManagement>
</p:properties>
</file>

<file path=customXml/itemProps1.xml><?xml version="1.0" encoding="utf-8"?>
<ds:datastoreItem xmlns:ds="http://schemas.openxmlformats.org/officeDocument/2006/customXml" ds:itemID="{D2A43E68-FEE1-4201-87D6-0DF5EF736C30}">
  <ds:schemaRefs>
    <ds:schemaRef ds:uri="http://schemas.openxmlformats.org/officeDocument/2006/bibliography"/>
  </ds:schemaRefs>
</ds:datastoreItem>
</file>

<file path=customXml/itemProps2.xml><?xml version="1.0" encoding="utf-8"?>
<ds:datastoreItem xmlns:ds="http://schemas.openxmlformats.org/officeDocument/2006/customXml" ds:itemID="{BAAE0826-1AD9-4C8A-BD40-F66AF7F794CE}"/>
</file>

<file path=customXml/itemProps3.xml><?xml version="1.0" encoding="utf-8"?>
<ds:datastoreItem xmlns:ds="http://schemas.openxmlformats.org/officeDocument/2006/customXml" ds:itemID="{66C51B49-E70A-4C98-BE52-FC09BF2E626A}"/>
</file>

<file path=customXml/itemProps4.xml><?xml version="1.0" encoding="utf-8"?>
<ds:datastoreItem xmlns:ds="http://schemas.openxmlformats.org/officeDocument/2006/customXml" ds:itemID="{1950A90D-33DD-4567-ABFC-E3C317C2FF7F}"/>
</file>

<file path=docProps/app.xml><?xml version="1.0" encoding="utf-8"?>
<Properties xmlns="http://schemas.openxmlformats.org/officeDocument/2006/extended-properties" xmlns:vt="http://schemas.openxmlformats.org/officeDocument/2006/docPropsVTypes">
  <Template>PA_TDAG-25.dotx</Template>
  <TotalTime>46</TotalTime>
  <Pages>19</Pages>
  <Words>5409</Words>
  <Characters>30834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PC-28</dc:creator>
  <cp:keywords/>
  <dc:description/>
  <cp:lastModifiedBy>GE</cp:lastModifiedBy>
  <cp:revision>3</cp:revision>
  <dcterms:created xsi:type="dcterms:W3CDTF">2025-05-07T07:27:00Z</dcterms:created>
  <dcterms:modified xsi:type="dcterms:W3CDTF">2025-05-07T09:16:00Z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0x0101000421F7F6C5263B4B928A068E40912AB8</vt:lpwstr>
  </property>
</Properties>
</file>