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484C26" w14:paraId="0E318070" w14:textId="77777777" w:rsidTr="00AD1E92">
        <w:trPr>
          <w:cantSplit/>
          <w:trHeight w:val="1310"/>
          <w:jc w:val="center"/>
        </w:trPr>
        <w:tc>
          <w:tcPr>
            <w:tcW w:w="1699" w:type="dxa"/>
            <w:tcBorders>
              <w:bottom w:val="single" w:sz="12" w:space="0" w:color="auto"/>
            </w:tcBorders>
            <w:vAlign w:val="center"/>
          </w:tcPr>
          <w:p w14:paraId="185BD4B3" w14:textId="77777777" w:rsidR="00AD1E92" w:rsidRPr="00484C26" w:rsidRDefault="00AD1E92" w:rsidP="00AD1E92">
            <w:pPr>
              <w:spacing w:before="240"/>
              <w:jc w:val="center"/>
              <w:rPr>
                <w:b/>
                <w:bCs/>
                <w:sz w:val="32"/>
                <w:szCs w:val="32"/>
                <w:rtl/>
                <w:lang w:bidi="ar-SY"/>
              </w:rPr>
            </w:pPr>
            <w:r w:rsidRPr="00484C26">
              <w:rPr>
                <w:b/>
                <w:bCs/>
                <w:noProof/>
                <w:sz w:val="28"/>
                <w:szCs w:val="28"/>
                <w:lang w:bidi="ar-SY"/>
              </w:rPr>
              <w:drawing>
                <wp:inline distT="0" distB="0" distL="0" distR="0" wp14:anchorId="13A93815" wp14:editId="07B59208">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15FB9F43" w14:textId="77777777" w:rsidR="00AD1E92" w:rsidRPr="00484C26" w:rsidRDefault="00AD1E92" w:rsidP="00AD1E92">
            <w:pPr>
              <w:jc w:val="left"/>
              <w:rPr>
                <w:b/>
                <w:bCs/>
                <w:sz w:val="32"/>
                <w:szCs w:val="32"/>
                <w:lang w:bidi="ar-EG"/>
              </w:rPr>
            </w:pPr>
            <w:r w:rsidRPr="00484C26">
              <w:rPr>
                <w:rFonts w:hint="cs"/>
                <w:b/>
                <w:bCs/>
                <w:sz w:val="32"/>
                <w:szCs w:val="32"/>
                <w:rtl/>
                <w:lang w:bidi="ar-EG"/>
              </w:rPr>
              <w:t xml:space="preserve">الفريق الاستشاري لتنمية الاتصالات </w:t>
            </w:r>
            <w:r w:rsidRPr="00484C26">
              <w:rPr>
                <w:b/>
                <w:bCs/>
                <w:sz w:val="32"/>
                <w:szCs w:val="32"/>
                <w:lang w:bidi="ar-EG"/>
              </w:rPr>
              <w:t>(TDAG)</w:t>
            </w:r>
          </w:p>
          <w:p w14:paraId="711984B6" w14:textId="77777777" w:rsidR="00AD1E92" w:rsidRPr="00484C26" w:rsidRDefault="00AD1E92" w:rsidP="00AD1E92">
            <w:pPr>
              <w:jc w:val="left"/>
              <w:rPr>
                <w:b/>
                <w:bCs/>
                <w:sz w:val="28"/>
                <w:szCs w:val="28"/>
                <w:rtl/>
                <w:lang w:bidi="ar-SY"/>
              </w:rPr>
            </w:pPr>
            <w:r w:rsidRPr="00484C26">
              <w:rPr>
                <w:b/>
                <w:bCs/>
                <w:sz w:val="26"/>
                <w:szCs w:val="26"/>
                <w:rtl/>
              </w:rPr>
              <w:t xml:space="preserve">الاجتماع </w:t>
            </w:r>
            <w:r w:rsidRPr="00484C26">
              <w:rPr>
                <w:rFonts w:hint="cs"/>
                <w:b/>
                <w:bCs/>
                <w:sz w:val="26"/>
                <w:szCs w:val="26"/>
                <w:rtl/>
              </w:rPr>
              <w:t>الثاني</w:t>
            </w:r>
            <w:r w:rsidRPr="00484C26">
              <w:rPr>
                <w:b/>
                <w:bCs/>
                <w:sz w:val="26"/>
                <w:szCs w:val="26"/>
                <w:rtl/>
              </w:rPr>
              <w:t xml:space="preserve"> والثلاثون، جنيف، سويسرا، </w:t>
            </w:r>
            <w:r w:rsidRPr="00484C26">
              <w:rPr>
                <w:rFonts w:hint="cs"/>
                <w:b/>
                <w:bCs/>
                <w:sz w:val="26"/>
                <w:szCs w:val="26"/>
                <w:rtl/>
              </w:rPr>
              <w:t>12</w:t>
            </w:r>
            <w:r w:rsidRPr="00484C26">
              <w:rPr>
                <w:b/>
                <w:bCs/>
                <w:sz w:val="26"/>
                <w:szCs w:val="26"/>
                <w:rtl/>
              </w:rPr>
              <w:t>-</w:t>
            </w:r>
            <w:r w:rsidRPr="00484C26">
              <w:rPr>
                <w:rFonts w:hint="cs"/>
                <w:b/>
                <w:bCs/>
                <w:sz w:val="26"/>
                <w:szCs w:val="26"/>
                <w:rtl/>
              </w:rPr>
              <w:t>16</w:t>
            </w:r>
            <w:r w:rsidRPr="00484C26">
              <w:rPr>
                <w:b/>
                <w:bCs/>
                <w:sz w:val="26"/>
                <w:szCs w:val="26"/>
                <w:rtl/>
              </w:rPr>
              <w:t xml:space="preserve"> مايو </w:t>
            </w:r>
            <w:r w:rsidRPr="00484C26">
              <w:rPr>
                <w:rFonts w:hint="cs"/>
                <w:b/>
                <w:bCs/>
                <w:sz w:val="26"/>
                <w:szCs w:val="26"/>
                <w:rtl/>
              </w:rPr>
              <w:t>2025</w:t>
            </w:r>
          </w:p>
        </w:tc>
        <w:tc>
          <w:tcPr>
            <w:tcW w:w="1420" w:type="dxa"/>
            <w:tcBorders>
              <w:bottom w:val="single" w:sz="12" w:space="0" w:color="auto"/>
            </w:tcBorders>
            <w:vAlign w:val="center"/>
          </w:tcPr>
          <w:p w14:paraId="7B051CDF" w14:textId="77777777" w:rsidR="00AD1E92" w:rsidRPr="00484C26" w:rsidRDefault="00AD1E92" w:rsidP="00AD1E92">
            <w:pPr>
              <w:spacing w:after="120"/>
              <w:jc w:val="center"/>
              <w:rPr>
                <w:lang w:val="en-GB" w:bidi="ar-EG"/>
              </w:rPr>
            </w:pPr>
            <w:bookmarkStart w:id="0" w:name="ditulogo"/>
            <w:bookmarkEnd w:id="0"/>
            <w:r w:rsidRPr="00484C26">
              <w:rPr>
                <w:noProof/>
                <w:lang w:val="fr-FR" w:eastAsia="fr-FR"/>
              </w:rPr>
              <w:drawing>
                <wp:inline distT="0" distB="0" distL="0" distR="0" wp14:anchorId="740C1EA3" wp14:editId="1000430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484C26" w14:paraId="154453ED" w14:textId="77777777" w:rsidTr="00AD1E92">
        <w:trPr>
          <w:cantSplit/>
          <w:jc w:val="center"/>
        </w:trPr>
        <w:tc>
          <w:tcPr>
            <w:tcW w:w="6660" w:type="dxa"/>
            <w:gridSpan w:val="2"/>
            <w:tcBorders>
              <w:top w:val="single" w:sz="12" w:space="0" w:color="auto"/>
            </w:tcBorders>
          </w:tcPr>
          <w:p w14:paraId="1C19120B" w14:textId="77777777" w:rsidR="00CA08BA" w:rsidRPr="00484C26" w:rsidRDefault="00CA08BA" w:rsidP="00B93B7B">
            <w:pPr>
              <w:spacing w:before="20" w:after="20" w:line="300" w:lineRule="exact"/>
              <w:rPr>
                <w:b/>
                <w:bCs/>
                <w:rtl/>
                <w:lang w:bidi="ar-EG"/>
              </w:rPr>
            </w:pPr>
          </w:p>
        </w:tc>
        <w:tc>
          <w:tcPr>
            <w:tcW w:w="2979" w:type="dxa"/>
            <w:gridSpan w:val="2"/>
            <w:tcBorders>
              <w:top w:val="single" w:sz="12" w:space="0" w:color="auto"/>
            </w:tcBorders>
          </w:tcPr>
          <w:p w14:paraId="08D6032C" w14:textId="77777777" w:rsidR="00CA08BA" w:rsidRPr="00484C26" w:rsidRDefault="00CA08BA" w:rsidP="00B93B7B">
            <w:pPr>
              <w:spacing w:before="20" w:after="20" w:line="300" w:lineRule="exact"/>
              <w:rPr>
                <w:b/>
                <w:bCs/>
                <w:highlight w:val="yellow"/>
                <w:rtl/>
                <w:lang w:bidi="ar-EG"/>
              </w:rPr>
            </w:pPr>
          </w:p>
        </w:tc>
      </w:tr>
      <w:tr w:rsidR="00783A69" w:rsidRPr="00484C26" w14:paraId="5CDC90A4" w14:textId="77777777" w:rsidTr="00AD1E92">
        <w:trPr>
          <w:cantSplit/>
          <w:jc w:val="center"/>
        </w:trPr>
        <w:tc>
          <w:tcPr>
            <w:tcW w:w="6660" w:type="dxa"/>
            <w:gridSpan w:val="2"/>
          </w:tcPr>
          <w:p w14:paraId="795473A0" w14:textId="77777777" w:rsidR="00783A69" w:rsidRPr="00484C26" w:rsidRDefault="00783A69" w:rsidP="00B93B7B">
            <w:pPr>
              <w:spacing w:before="20" w:after="20" w:line="300" w:lineRule="exact"/>
              <w:rPr>
                <w:b/>
                <w:bCs/>
                <w:rtl/>
                <w:lang w:bidi="ar-EG"/>
              </w:rPr>
            </w:pPr>
          </w:p>
        </w:tc>
        <w:tc>
          <w:tcPr>
            <w:tcW w:w="2979" w:type="dxa"/>
            <w:gridSpan w:val="2"/>
          </w:tcPr>
          <w:p w14:paraId="37E4BABC" w14:textId="10DDA6FC" w:rsidR="00783A69" w:rsidRPr="00484C26" w:rsidRDefault="00783A69" w:rsidP="006B266A">
            <w:pPr>
              <w:spacing w:before="20" w:after="20" w:line="300" w:lineRule="exact"/>
              <w:rPr>
                <w:b/>
                <w:bCs/>
                <w:rtl/>
                <w:lang w:bidi="ar-SY"/>
              </w:rPr>
            </w:pPr>
            <w:r w:rsidRPr="00484C26">
              <w:rPr>
                <w:rFonts w:hint="cs"/>
                <w:b/>
                <w:bCs/>
                <w:rtl/>
                <w:lang w:bidi="ar-EG"/>
              </w:rPr>
              <w:t xml:space="preserve">الوثيقة </w:t>
            </w:r>
            <w:r w:rsidRPr="00484C26">
              <w:rPr>
                <w:b/>
                <w:bCs/>
                <w:lang w:bidi="ar-EG"/>
              </w:rPr>
              <w:t>TDAG-</w:t>
            </w:r>
            <w:r w:rsidR="006B266A" w:rsidRPr="00484C26">
              <w:rPr>
                <w:b/>
                <w:bCs/>
                <w:lang w:bidi="ar-EG"/>
              </w:rPr>
              <w:t>25</w:t>
            </w:r>
            <w:r w:rsidR="008562F3" w:rsidRPr="00484C26">
              <w:rPr>
                <w:b/>
                <w:bCs/>
                <w:lang w:bidi="ar-EG"/>
              </w:rPr>
              <w:t>/</w:t>
            </w:r>
            <w:r w:rsidR="00C21ADC" w:rsidRPr="00484C26">
              <w:rPr>
                <w:b/>
                <w:bCs/>
                <w:lang w:bidi="ar-EG"/>
              </w:rPr>
              <w:t>12(Rev.</w:t>
            </w:r>
            <w:r w:rsidR="005C7764" w:rsidRPr="00484C26">
              <w:rPr>
                <w:b/>
                <w:bCs/>
                <w:lang w:bidi="ar-EG"/>
              </w:rPr>
              <w:t>3</w:t>
            </w:r>
            <w:r w:rsidR="00C21ADC" w:rsidRPr="00484C26">
              <w:rPr>
                <w:b/>
                <w:bCs/>
                <w:lang w:bidi="ar-EG"/>
              </w:rPr>
              <w:t>)</w:t>
            </w:r>
            <w:r w:rsidRPr="00484C26">
              <w:rPr>
                <w:b/>
                <w:bCs/>
                <w:lang w:bidi="ar-EG"/>
              </w:rPr>
              <w:t>-A</w:t>
            </w:r>
          </w:p>
        </w:tc>
      </w:tr>
      <w:tr w:rsidR="00783A69" w:rsidRPr="00484C26" w14:paraId="3C613802" w14:textId="77777777" w:rsidTr="00AD1E92">
        <w:trPr>
          <w:cantSplit/>
          <w:jc w:val="center"/>
        </w:trPr>
        <w:tc>
          <w:tcPr>
            <w:tcW w:w="6660" w:type="dxa"/>
            <w:gridSpan w:val="2"/>
          </w:tcPr>
          <w:p w14:paraId="14A5D552" w14:textId="77777777" w:rsidR="00783A69" w:rsidRPr="00484C26" w:rsidRDefault="00783A69" w:rsidP="00B93B7B">
            <w:pPr>
              <w:spacing w:before="20" w:after="20" w:line="300" w:lineRule="exact"/>
              <w:rPr>
                <w:b/>
                <w:bCs/>
              </w:rPr>
            </w:pPr>
          </w:p>
        </w:tc>
        <w:tc>
          <w:tcPr>
            <w:tcW w:w="2979" w:type="dxa"/>
            <w:gridSpan w:val="2"/>
          </w:tcPr>
          <w:p w14:paraId="38F57A4A" w14:textId="590C18DB" w:rsidR="00783A69" w:rsidRPr="00484C26" w:rsidRDefault="005C7764" w:rsidP="00B319BC">
            <w:pPr>
              <w:spacing w:before="20" w:after="20" w:line="300" w:lineRule="exact"/>
              <w:rPr>
                <w:b/>
                <w:bCs/>
                <w:highlight w:val="yellow"/>
                <w:rtl/>
              </w:rPr>
            </w:pPr>
            <w:r w:rsidRPr="00484C26">
              <w:rPr>
                <w:b/>
                <w:bCs/>
                <w:lang w:bidi="ar-EG"/>
              </w:rPr>
              <w:t>8</w:t>
            </w:r>
            <w:r w:rsidR="00783A69" w:rsidRPr="00484C26">
              <w:rPr>
                <w:rFonts w:hint="cs"/>
                <w:b/>
                <w:bCs/>
                <w:rtl/>
                <w:lang w:bidi="ar-EG"/>
              </w:rPr>
              <w:t xml:space="preserve"> </w:t>
            </w:r>
            <w:r w:rsidRPr="00484C26">
              <w:rPr>
                <w:rFonts w:hint="cs"/>
                <w:b/>
                <w:bCs/>
                <w:rtl/>
                <w:lang w:bidi="ar-EG"/>
              </w:rPr>
              <w:t>مايو</w:t>
            </w:r>
            <w:r w:rsidR="00783A69" w:rsidRPr="00484C26">
              <w:rPr>
                <w:rFonts w:hint="cs"/>
                <w:b/>
                <w:bCs/>
                <w:rtl/>
                <w:lang w:bidi="ar-EG"/>
              </w:rPr>
              <w:t xml:space="preserve"> </w:t>
            </w:r>
            <w:r w:rsidR="00457D22" w:rsidRPr="00484C26">
              <w:rPr>
                <w:b/>
                <w:bCs/>
                <w:lang w:bidi="ar-EG"/>
              </w:rPr>
              <w:t>202</w:t>
            </w:r>
            <w:r w:rsidR="006B266A" w:rsidRPr="00484C26">
              <w:rPr>
                <w:b/>
                <w:bCs/>
                <w:lang w:bidi="ar-EG"/>
              </w:rPr>
              <w:t>5</w:t>
            </w:r>
          </w:p>
        </w:tc>
      </w:tr>
      <w:tr w:rsidR="00783A69" w:rsidRPr="00484C26" w14:paraId="530E445E" w14:textId="77777777" w:rsidTr="00AD1E92">
        <w:trPr>
          <w:cantSplit/>
          <w:jc w:val="center"/>
        </w:trPr>
        <w:tc>
          <w:tcPr>
            <w:tcW w:w="6660" w:type="dxa"/>
            <w:gridSpan w:val="2"/>
          </w:tcPr>
          <w:p w14:paraId="78AE775F" w14:textId="77777777" w:rsidR="00783A69" w:rsidRPr="00484C26" w:rsidRDefault="00783A69" w:rsidP="00B93B7B">
            <w:pPr>
              <w:spacing w:before="20" w:after="20" w:line="300" w:lineRule="exact"/>
              <w:rPr>
                <w:b/>
                <w:bCs/>
                <w:lang w:bidi="ar-EG"/>
              </w:rPr>
            </w:pPr>
          </w:p>
        </w:tc>
        <w:tc>
          <w:tcPr>
            <w:tcW w:w="2979" w:type="dxa"/>
            <w:gridSpan w:val="2"/>
          </w:tcPr>
          <w:p w14:paraId="58265EC3" w14:textId="77777777" w:rsidR="00783A69" w:rsidRPr="00484C26" w:rsidRDefault="00783A69" w:rsidP="00B93B7B">
            <w:pPr>
              <w:spacing w:before="20" w:after="20" w:line="300" w:lineRule="exact"/>
              <w:rPr>
                <w:b/>
                <w:bCs/>
                <w:rtl/>
                <w:lang w:bidi="ar-EG"/>
              </w:rPr>
            </w:pPr>
            <w:r w:rsidRPr="00484C26">
              <w:rPr>
                <w:rFonts w:hint="cs"/>
                <w:b/>
                <w:bCs/>
                <w:rtl/>
                <w:lang w:bidi="ar-EG"/>
              </w:rPr>
              <w:t>الأصل: بالإنكليزية</w:t>
            </w:r>
          </w:p>
        </w:tc>
      </w:tr>
      <w:tr w:rsidR="00783A69" w:rsidRPr="00484C26" w14:paraId="6E920A6F" w14:textId="77777777" w:rsidTr="00EE5CF2">
        <w:trPr>
          <w:cantSplit/>
          <w:jc w:val="center"/>
        </w:trPr>
        <w:tc>
          <w:tcPr>
            <w:tcW w:w="9639" w:type="dxa"/>
            <w:gridSpan w:val="4"/>
          </w:tcPr>
          <w:p w14:paraId="6561A8B5" w14:textId="6CFCFDD6" w:rsidR="00783A69" w:rsidRPr="00484C26" w:rsidRDefault="00C21ADC" w:rsidP="00C21ADC">
            <w:pPr>
              <w:pStyle w:val="Source"/>
            </w:pPr>
            <w:r w:rsidRPr="00484C26">
              <w:rPr>
                <w:rtl/>
              </w:rPr>
              <w:t>مدير مكتب تنمية الاتصالات</w:t>
            </w:r>
          </w:p>
        </w:tc>
      </w:tr>
      <w:tr w:rsidR="00783A69" w:rsidRPr="00484C26" w14:paraId="6E81D450" w14:textId="77777777" w:rsidTr="00EE5CF2">
        <w:trPr>
          <w:cantSplit/>
          <w:jc w:val="center"/>
        </w:trPr>
        <w:tc>
          <w:tcPr>
            <w:tcW w:w="9639" w:type="dxa"/>
            <w:gridSpan w:val="4"/>
          </w:tcPr>
          <w:p w14:paraId="73A726A1" w14:textId="4A48793B" w:rsidR="00783A69" w:rsidRPr="00484C26" w:rsidRDefault="00C21ADC" w:rsidP="00C21ADC">
            <w:pPr>
              <w:pStyle w:val="Title1"/>
            </w:pPr>
            <w:r w:rsidRPr="00484C26">
              <w:rPr>
                <w:rtl/>
              </w:rPr>
              <w:t>الأعمال التحضيرية للمؤتمر العالمي لتنمية الاتصالات</w:t>
            </w:r>
          </w:p>
        </w:tc>
      </w:tr>
    </w:tbl>
    <w:p w14:paraId="05BAFB93" w14:textId="77777777" w:rsidR="00EE5CF2" w:rsidRPr="00484C26"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484C26" w14:paraId="50A6ACEC"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7151E947" w14:textId="77777777" w:rsidR="00783A69" w:rsidRPr="00484C26" w:rsidRDefault="00783A69" w:rsidP="00EE5CF2">
            <w:pPr>
              <w:rPr>
                <w:b/>
                <w:bCs/>
                <w:rtl/>
                <w:lang w:bidi="ar-SY"/>
              </w:rPr>
            </w:pPr>
            <w:r w:rsidRPr="00484C26">
              <w:rPr>
                <w:rFonts w:hint="cs"/>
                <w:b/>
                <w:bCs/>
                <w:rtl/>
                <w:lang w:bidi="ar-SY"/>
              </w:rPr>
              <w:t>ملخص</w:t>
            </w:r>
            <w:r w:rsidR="005874F2" w:rsidRPr="00484C26">
              <w:rPr>
                <w:rFonts w:hint="cs"/>
                <w:b/>
                <w:bCs/>
                <w:rtl/>
                <w:lang w:bidi="ar-SY"/>
              </w:rPr>
              <w:t>:</w:t>
            </w:r>
          </w:p>
          <w:p w14:paraId="6E6F2F71" w14:textId="14FFB721" w:rsidR="00783A69" w:rsidRPr="00484C26" w:rsidRDefault="00C21ADC" w:rsidP="006B266A">
            <w:pPr>
              <w:rPr>
                <w:rtl/>
                <w:lang w:val="en-GB"/>
              </w:rPr>
            </w:pPr>
            <w:r w:rsidRPr="00484C26">
              <w:rPr>
                <w:rtl/>
                <w:lang w:val="en-GB" w:bidi="ar-EG"/>
              </w:rPr>
              <w:t>تتناول هذه الوثيقة الأعمال التحضيرية الجارية حتى الآن لتنظيم المؤتمر العالمي لتنمية الاتصالات لعام 2025 (</w:t>
            </w:r>
            <w:r w:rsidRPr="00484C26">
              <w:rPr>
                <w:lang w:val="en-GB" w:bidi="ar-EG"/>
              </w:rPr>
              <w:t>WTDC</w:t>
            </w:r>
            <w:r w:rsidRPr="00484C26">
              <w:rPr>
                <w:lang w:val="en-GB" w:bidi="ar-EG"/>
              </w:rPr>
              <w:noBreakHyphen/>
              <w:t>25</w:t>
            </w:r>
            <w:r w:rsidRPr="00484C26">
              <w:rPr>
                <w:rtl/>
                <w:lang w:val="en-GB" w:bidi="ar-EG"/>
              </w:rPr>
              <w:t>) المقرَّر عقده في باكو، أذربيجان، في الفترة من 17 إلى 28 نوفمبر 2025.</w:t>
            </w:r>
          </w:p>
          <w:p w14:paraId="3A7BFC8F" w14:textId="77777777" w:rsidR="00783A69" w:rsidRPr="00484C26" w:rsidRDefault="00783A69" w:rsidP="00EE5CF2">
            <w:pPr>
              <w:rPr>
                <w:rtl/>
                <w:lang w:bidi="ar-SY"/>
              </w:rPr>
            </w:pPr>
            <w:r w:rsidRPr="00484C26">
              <w:rPr>
                <w:rFonts w:hint="cs"/>
                <w:b/>
                <w:bCs/>
                <w:rtl/>
                <w:lang w:bidi="ar-SY"/>
              </w:rPr>
              <w:t>الإجراء المطلوب</w:t>
            </w:r>
            <w:r w:rsidR="005874F2" w:rsidRPr="00484C26">
              <w:rPr>
                <w:rFonts w:hint="cs"/>
                <w:b/>
                <w:bCs/>
                <w:rtl/>
                <w:lang w:bidi="ar-SY"/>
              </w:rPr>
              <w:t>:</w:t>
            </w:r>
          </w:p>
          <w:p w14:paraId="4194D330" w14:textId="52B35841" w:rsidR="004F0F62" w:rsidRPr="00484C26" w:rsidRDefault="004F0F62" w:rsidP="004F0F62">
            <w:pPr>
              <w:rPr>
                <w:color w:val="000000"/>
                <w:rtl/>
                <w:lang w:bidi="ar-EG"/>
              </w:rPr>
            </w:pPr>
            <w:r w:rsidRPr="00484C26">
              <w:rPr>
                <w:rFonts w:hint="cs"/>
                <w:color w:val="000000"/>
                <w:rtl/>
                <w:lang w:bidi="ar-EG"/>
              </w:rPr>
              <w:t>ي</w:t>
            </w:r>
            <w:r w:rsidR="00C21ADC" w:rsidRPr="00484C26">
              <w:rPr>
                <w:rFonts w:hint="cs"/>
                <w:color w:val="000000"/>
                <w:rtl/>
                <w:lang w:bidi="ar-EG"/>
              </w:rPr>
              <w:t>ُ</w:t>
            </w:r>
            <w:r w:rsidRPr="00484C26">
              <w:rPr>
                <w:rFonts w:hint="cs"/>
                <w:color w:val="000000"/>
                <w:rtl/>
                <w:lang w:bidi="ar-EG"/>
              </w:rPr>
              <w:t>دعى الفريق الاستشاري لتنمية الاتصالات إلى الإحاطة علماً بهذه الوثيقة وتقديم التوجيهات التي يراها مناسبة.</w:t>
            </w:r>
          </w:p>
          <w:p w14:paraId="0576BF18" w14:textId="02DC4E16" w:rsidR="00783A69" w:rsidRPr="00484C26" w:rsidRDefault="00783A69" w:rsidP="00EE5CF2">
            <w:pPr>
              <w:rPr>
                <w:b/>
                <w:bCs/>
                <w:rtl/>
                <w:lang w:bidi="ar-SY"/>
              </w:rPr>
            </w:pPr>
            <w:r w:rsidRPr="00484C26">
              <w:rPr>
                <w:rFonts w:hint="cs"/>
                <w:b/>
                <w:bCs/>
                <w:rtl/>
                <w:lang w:bidi="ar-SY"/>
              </w:rPr>
              <w:t>المراجع</w:t>
            </w:r>
            <w:r w:rsidR="005874F2" w:rsidRPr="00484C26">
              <w:rPr>
                <w:rFonts w:hint="cs"/>
                <w:b/>
                <w:bCs/>
                <w:rtl/>
                <w:lang w:bidi="ar-SY"/>
              </w:rPr>
              <w:t>:</w:t>
            </w:r>
          </w:p>
          <w:p w14:paraId="378DA95A" w14:textId="6F4FB29F" w:rsidR="00783A69" w:rsidRPr="00484C26" w:rsidRDefault="001B3C5D" w:rsidP="005C7764">
            <w:pPr>
              <w:spacing w:after="120"/>
              <w:rPr>
                <w:rtl/>
              </w:rPr>
            </w:pPr>
            <w:hyperlink r:id="rId10" w:tgtFrame="_blank" w:history="1">
              <w:r w:rsidR="005C7764" w:rsidRPr="00484C26">
                <w:rPr>
                  <w:rStyle w:val="Hyperlink"/>
                  <w:rtl/>
                </w:rPr>
                <w:t>رقم 141 من دستور الاتحاد الدولي للاتصالات</w:t>
              </w:r>
            </w:hyperlink>
            <w:r w:rsidR="005C7764" w:rsidRPr="00484C26">
              <w:rPr>
                <w:color w:val="000000"/>
                <w:rtl/>
              </w:rPr>
              <w:t xml:space="preserve">؛ </w:t>
            </w:r>
            <w:hyperlink r:id="rId11" w:history="1">
              <w:r w:rsidR="005C7764" w:rsidRPr="00484C26">
                <w:rPr>
                  <w:rStyle w:val="Hyperlink"/>
                  <w:rtl/>
                </w:rPr>
                <w:t>رقم 42 من اتفاقية الاتحاد الدولي للاتصالات</w:t>
              </w:r>
            </w:hyperlink>
            <w:r w:rsidR="005C7764" w:rsidRPr="00484C26">
              <w:rPr>
                <w:color w:val="000000"/>
                <w:rtl/>
              </w:rPr>
              <w:t xml:space="preserve">؛ </w:t>
            </w:r>
            <w:hyperlink r:id="rId12" w:tgtFrame="_blank" w:history="1">
              <w:r w:rsidR="005C7764" w:rsidRPr="00484C26">
                <w:rPr>
                  <w:rStyle w:val="Hyperlink"/>
                  <w:rtl/>
                </w:rPr>
                <w:t>الفصل الأول من القواعد العامة لمؤتمرات الاتحاد وجمعياته واجتماعاته</w:t>
              </w:r>
            </w:hyperlink>
            <w:r w:rsidR="005C7764" w:rsidRPr="00484C26">
              <w:rPr>
                <w:color w:val="000000"/>
                <w:rtl/>
              </w:rPr>
              <w:t xml:space="preserve">؛ </w:t>
            </w:r>
            <w:hyperlink r:id="rId13" w:tgtFrame="_blank" w:history="1">
              <w:r w:rsidR="005C7764" w:rsidRPr="00484C26">
                <w:rPr>
                  <w:rStyle w:val="Hyperlink"/>
                  <w:rtl/>
                </w:rPr>
                <w:t>القرار 77 (المراج</w:t>
              </w:r>
              <w:r w:rsidR="0004250B">
                <w:rPr>
                  <w:rStyle w:val="Hyperlink"/>
                  <w:rFonts w:hint="cs"/>
                  <w:rtl/>
                </w:rPr>
                <w:t>َ</w:t>
              </w:r>
              <w:r w:rsidR="005C7764" w:rsidRPr="00484C26">
                <w:rPr>
                  <w:rStyle w:val="Hyperlink"/>
                  <w:rtl/>
                </w:rPr>
                <w:t>ع في بوخارست، 2022)</w:t>
              </w:r>
            </w:hyperlink>
            <w:r w:rsidR="005C7764" w:rsidRPr="00484C26">
              <w:rPr>
                <w:color w:val="000000"/>
                <w:rtl/>
              </w:rPr>
              <w:t xml:space="preserve"> </w:t>
            </w:r>
            <w:r w:rsidR="005C7764" w:rsidRPr="00484C26">
              <w:rPr>
                <w:rFonts w:hint="cs"/>
                <w:color w:val="000000"/>
                <w:rtl/>
              </w:rPr>
              <w:t>ل</w:t>
            </w:r>
            <w:r w:rsidR="005C7764" w:rsidRPr="00484C26">
              <w:rPr>
                <w:color w:val="000000"/>
                <w:rtl/>
              </w:rPr>
              <w:t xml:space="preserve">مؤتمر المندوبين المفوضين؛ </w:t>
            </w:r>
            <w:hyperlink r:id="rId14" w:tgtFrame="_blank" w:history="1">
              <w:r w:rsidR="005C7764" w:rsidRPr="00484C26">
                <w:rPr>
                  <w:rStyle w:val="Hyperlink"/>
                  <w:rtl/>
                </w:rPr>
                <w:t>القرار</w:t>
              </w:r>
              <w:r w:rsidR="00465F4F">
                <w:rPr>
                  <w:rStyle w:val="Hyperlink"/>
                  <w:rFonts w:hint="cs"/>
                  <w:rtl/>
                </w:rPr>
                <w:t> </w:t>
              </w:r>
              <w:r w:rsidR="005C7764" w:rsidRPr="00484C26">
                <w:rPr>
                  <w:rStyle w:val="Hyperlink"/>
                  <w:rtl/>
                </w:rPr>
                <w:t>31</w:t>
              </w:r>
            </w:hyperlink>
            <w:r w:rsidR="00465F4F">
              <w:rPr>
                <w:rFonts w:hint="cs"/>
                <w:color w:val="000000"/>
                <w:rtl/>
              </w:rPr>
              <w:t> </w:t>
            </w:r>
            <w:r w:rsidR="005C7764" w:rsidRPr="00484C26">
              <w:rPr>
                <w:color w:val="000000"/>
                <w:rtl/>
              </w:rPr>
              <w:t>(المرا</w:t>
            </w:r>
            <w:r w:rsidR="00901908">
              <w:rPr>
                <w:rFonts w:hint="cs"/>
                <w:color w:val="000000"/>
                <w:rtl/>
              </w:rPr>
              <w:t>جَ</w:t>
            </w:r>
            <w:r w:rsidR="005C7764" w:rsidRPr="00484C26">
              <w:rPr>
                <w:color w:val="000000"/>
                <w:rtl/>
              </w:rPr>
              <w:t xml:space="preserve">ع في كيغالي، 2022) </w:t>
            </w:r>
            <w:r w:rsidR="005C7764" w:rsidRPr="00484C26">
              <w:rPr>
                <w:rFonts w:hint="cs"/>
                <w:color w:val="000000"/>
                <w:rtl/>
              </w:rPr>
              <w:t>ل</w:t>
            </w:r>
            <w:r w:rsidR="005C7764" w:rsidRPr="00484C26">
              <w:rPr>
                <w:color w:val="000000"/>
                <w:rtl/>
              </w:rPr>
              <w:t xml:space="preserve">لمؤتمر العالمي لتنمية الاتصالات؛ الرسالة المعممة </w:t>
            </w:r>
            <w:hyperlink r:id="rId15" w:tgtFrame="_blank" w:history="1">
              <w:r w:rsidR="005C7764" w:rsidRPr="00484C26">
                <w:rPr>
                  <w:rStyle w:val="Hyperlink"/>
                  <w:rtl/>
                </w:rPr>
                <w:t>CL-24/61</w:t>
              </w:r>
            </w:hyperlink>
          </w:p>
        </w:tc>
      </w:tr>
    </w:tbl>
    <w:p w14:paraId="5EADC97D" w14:textId="77777777" w:rsidR="00C21ADC" w:rsidRPr="00484C26" w:rsidRDefault="00C21ADC" w:rsidP="00C21ADC">
      <w:pPr>
        <w:rPr>
          <w:rtl/>
          <w:lang w:bidi="ar-EG"/>
        </w:rPr>
      </w:pPr>
    </w:p>
    <w:p w14:paraId="2544C1A9" w14:textId="31211EF7" w:rsidR="00882A17" w:rsidRPr="00484C26" w:rsidRDefault="00882A17" w:rsidP="00C21ADC">
      <w:pPr>
        <w:tabs>
          <w:tab w:val="clear" w:pos="794"/>
        </w:tabs>
        <w:bidi w:val="0"/>
        <w:spacing w:before="0" w:after="160" w:line="259" w:lineRule="auto"/>
        <w:jc w:val="left"/>
        <w:rPr>
          <w:lang w:bidi="ar-EG"/>
        </w:rPr>
      </w:pPr>
      <w:r w:rsidRPr="00484C26">
        <w:rPr>
          <w:rtl/>
          <w:lang w:bidi="ar-EG"/>
        </w:rPr>
        <w:br w:type="page"/>
      </w:r>
    </w:p>
    <w:p w14:paraId="485EFC35" w14:textId="0C9EF7C7" w:rsidR="00C21ADC" w:rsidRPr="00484C26" w:rsidRDefault="00C21ADC" w:rsidP="00C21ADC">
      <w:pPr>
        <w:pStyle w:val="Heading1"/>
      </w:pPr>
      <w:r w:rsidRPr="00484C26">
        <w:rPr>
          <w:rFonts w:hint="cs"/>
          <w:rtl/>
          <w:lang w:bidi="ar-EG"/>
        </w:rPr>
        <w:lastRenderedPageBreak/>
        <w:t>1</w:t>
      </w:r>
      <w:r w:rsidRPr="00484C26">
        <w:rPr>
          <w:rtl/>
          <w:lang w:bidi="ar-EG"/>
        </w:rPr>
        <w:tab/>
      </w:r>
      <w:r w:rsidRPr="00484C26">
        <w:rPr>
          <w:rtl/>
        </w:rPr>
        <w:t>معلومات أساسية</w:t>
      </w:r>
    </w:p>
    <w:p w14:paraId="7EFE475B" w14:textId="7947F6DF" w:rsidR="00C21ADC" w:rsidRPr="00484C26" w:rsidRDefault="00C21ADC" w:rsidP="005E50F6">
      <w:r w:rsidRPr="00484C26">
        <w:t>1.1</w:t>
      </w:r>
      <w:r w:rsidRPr="00484C26">
        <w:rPr>
          <w:rtl/>
        </w:rPr>
        <w:tab/>
        <w:t xml:space="preserve">ينص الرقم 141 من دستور الاتحاد على عقد مؤتمر عالمي لتنمية الاتصالات </w:t>
      </w:r>
      <w:r w:rsidRPr="00484C26">
        <w:t>WTDC)</w:t>
      </w:r>
      <w:r w:rsidRPr="00484C26">
        <w:rPr>
          <w:rtl/>
        </w:rPr>
        <w:t>) في الفترة الفاصلة بين مؤتمرين للمندوبين المفوضين.</w:t>
      </w:r>
    </w:p>
    <w:p w14:paraId="7C04608C" w14:textId="72293F9B" w:rsidR="00C21ADC" w:rsidRPr="00484C26" w:rsidRDefault="00C21ADC" w:rsidP="005E50F6">
      <w:r w:rsidRPr="00484C26">
        <w:t>2.1</w:t>
      </w:r>
      <w:r w:rsidRPr="00484C26">
        <w:rPr>
          <w:rtl/>
        </w:rPr>
        <w:tab/>
      </w:r>
      <w:r w:rsidR="00175FD7" w:rsidRPr="00484C26">
        <w:rPr>
          <w:rFonts w:hint="cs"/>
          <w:rtl/>
        </w:rPr>
        <w:t>و</w:t>
      </w:r>
      <w:r w:rsidR="00175FD7" w:rsidRPr="00484C26">
        <w:rPr>
          <w:rtl/>
        </w:rPr>
        <w:t>ينص القرار 77 (المراج</w:t>
      </w:r>
      <w:r w:rsidR="00371080" w:rsidRPr="00484C26">
        <w:rPr>
          <w:rFonts w:hint="cs"/>
          <w:rtl/>
        </w:rPr>
        <w:t>َ</w:t>
      </w:r>
      <w:r w:rsidR="00175FD7" w:rsidRPr="00484C26">
        <w:rPr>
          <w:rtl/>
        </w:rPr>
        <w:t xml:space="preserve">ع في بوخارست، 2022) </w:t>
      </w:r>
      <w:r w:rsidR="00175FD7" w:rsidRPr="00484C26">
        <w:rPr>
          <w:rFonts w:hint="cs"/>
          <w:rtl/>
        </w:rPr>
        <w:t>ل</w:t>
      </w:r>
      <w:r w:rsidR="00175FD7" w:rsidRPr="00484C26">
        <w:rPr>
          <w:rtl/>
        </w:rPr>
        <w:t xml:space="preserve">مؤتمر المندوبين المفوضين على عقد المؤتمر </w:t>
      </w:r>
      <w:r w:rsidR="00175FD7" w:rsidRPr="00484C26">
        <w:rPr>
          <w:rFonts w:hint="cs"/>
          <w:rtl/>
        </w:rPr>
        <w:t>ال</w:t>
      </w:r>
      <w:r w:rsidR="00175FD7" w:rsidRPr="00484C26">
        <w:rPr>
          <w:rtl/>
        </w:rPr>
        <w:t xml:space="preserve">عالمي لتنمية الاتصالات </w:t>
      </w:r>
      <w:r w:rsidR="00175FD7" w:rsidRPr="00484C26">
        <w:rPr>
          <w:rFonts w:hint="cs"/>
          <w:rtl/>
        </w:rPr>
        <w:t>(</w:t>
      </w:r>
      <w:r w:rsidR="00175FD7" w:rsidRPr="00484C26">
        <w:rPr>
          <w:rtl/>
        </w:rPr>
        <w:t>WTDC-25</w:t>
      </w:r>
      <w:r w:rsidR="00175FD7" w:rsidRPr="00484C26">
        <w:rPr>
          <w:rFonts w:hint="cs"/>
          <w:rtl/>
        </w:rPr>
        <w:t>)</w:t>
      </w:r>
      <w:r w:rsidR="00175FD7" w:rsidRPr="00484C26">
        <w:rPr>
          <w:rtl/>
        </w:rPr>
        <w:t xml:space="preserve"> في الربع الأخير من عام 2025 في بانكوك، تايلاند.</w:t>
      </w:r>
    </w:p>
    <w:p w14:paraId="4EF8C9AE" w14:textId="73872523" w:rsidR="00C21ADC" w:rsidRPr="00484C26" w:rsidRDefault="00C21ADC" w:rsidP="005E50F6">
      <w:r w:rsidRPr="00484C26">
        <w:t>3.1</w:t>
      </w:r>
      <w:r w:rsidRPr="00484C26">
        <w:rPr>
          <w:rtl/>
        </w:rPr>
        <w:tab/>
      </w:r>
      <w:r w:rsidR="00175FD7" w:rsidRPr="00484C26">
        <w:rPr>
          <w:rFonts w:hint="cs"/>
          <w:rtl/>
        </w:rPr>
        <w:t>ويتطلب</w:t>
      </w:r>
      <w:r w:rsidR="00175FD7" w:rsidRPr="00484C26">
        <w:rPr>
          <w:rtl/>
        </w:rPr>
        <w:t xml:space="preserve"> الرقم 42 من اتفاقية الاتحاد الدولي للاتصالات والفصل الأول من القواعد العامة لمؤتمرات الاتحاد وجمعياته واجتماعاته، على التوالي، أن يوافق المجلس على المكان المحدد للمؤتمر العالمي لتنمية الاتصالات ومو</w:t>
      </w:r>
      <w:r w:rsidR="00175FD7" w:rsidRPr="00484C26">
        <w:rPr>
          <w:rFonts w:hint="cs"/>
          <w:rtl/>
        </w:rPr>
        <w:t>ا</w:t>
      </w:r>
      <w:r w:rsidR="00175FD7" w:rsidRPr="00484C26">
        <w:rPr>
          <w:rtl/>
        </w:rPr>
        <w:t>ع</w:t>
      </w:r>
      <w:r w:rsidR="00175FD7" w:rsidRPr="00484C26">
        <w:rPr>
          <w:rFonts w:hint="cs"/>
          <w:rtl/>
        </w:rPr>
        <w:t>ي</w:t>
      </w:r>
      <w:r w:rsidR="00175FD7" w:rsidRPr="00484C26">
        <w:rPr>
          <w:rtl/>
        </w:rPr>
        <w:t>د</w:t>
      </w:r>
      <w:r w:rsidR="00175FD7" w:rsidRPr="00484C26">
        <w:rPr>
          <w:rFonts w:hint="cs"/>
          <w:rtl/>
        </w:rPr>
        <w:t>ه</w:t>
      </w:r>
      <w:r w:rsidR="00175FD7" w:rsidRPr="00484C26">
        <w:rPr>
          <w:rtl/>
        </w:rPr>
        <w:t xml:space="preserve"> الدقيق</w:t>
      </w:r>
      <w:r w:rsidR="00175FD7" w:rsidRPr="00484C26">
        <w:rPr>
          <w:rFonts w:hint="cs"/>
          <w:rtl/>
        </w:rPr>
        <w:t>ة</w:t>
      </w:r>
      <w:r w:rsidR="00175FD7" w:rsidRPr="00484C26">
        <w:rPr>
          <w:rtl/>
        </w:rPr>
        <w:t xml:space="preserve"> </w:t>
      </w:r>
      <w:r w:rsidR="00CB21B8" w:rsidRPr="00484C26">
        <w:rPr>
          <w:rFonts w:hint="cs"/>
          <w:rtl/>
        </w:rPr>
        <w:t>باتفاق</w:t>
      </w:r>
      <w:r w:rsidR="00175FD7" w:rsidRPr="00484C26">
        <w:rPr>
          <w:rtl/>
        </w:rPr>
        <w:t xml:space="preserve"> أغلبية الدول الأعضاء، في حال عدم صدور قرار من مؤتمر المندوبين المفوضين.</w:t>
      </w:r>
    </w:p>
    <w:p w14:paraId="395DE490" w14:textId="646B12C3" w:rsidR="00C21ADC" w:rsidRPr="00484C26" w:rsidRDefault="00C21ADC" w:rsidP="005E50F6">
      <w:r w:rsidRPr="00484C26">
        <w:t>4.1</w:t>
      </w:r>
      <w:r w:rsidRPr="00484C26">
        <w:rPr>
          <w:rtl/>
        </w:rPr>
        <w:tab/>
      </w:r>
      <w:r w:rsidR="00175FD7" w:rsidRPr="00484C26">
        <w:rPr>
          <w:rtl/>
        </w:rPr>
        <w:t>ويؤكد القرار 31 (المراج</w:t>
      </w:r>
      <w:r w:rsidR="00371080" w:rsidRPr="00484C26">
        <w:rPr>
          <w:rFonts w:hint="cs"/>
          <w:rtl/>
        </w:rPr>
        <w:t>َ</w:t>
      </w:r>
      <w:r w:rsidR="00175FD7" w:rsidRPr="00484C26">
        <w:rPr>
          <w:rtl/>
        </w:rPr>
        <w:t>ع في كيغالي، 2022) للمؤتمر العالمي لتنمية الاتصالات من جديد الاقتناع بأن تنسيق الأعمال التحضيرية على المستوى الإقليمي لمناطق قطاع تنمية الاتصالات</w:t>
      </w:r>
      <w:r w:rsidR="00175FD7" w:rsidRPr="00484C26">
        <w:rPr>
          <w:rFonts w:hint="cs"/>
          <w:rtl/>
        </w:rPr>
        <w:t xml:space="preserve"> (</w:t>
      </w:r>
      <w:r w:rsidR="00175FD7" w:rsidRPr="00484C26">
        <w:t>ITU-D</w:t>
      </w:r>
      <w:r w:rsidR="00175FD7" w:rsidRPr="00484C26">
        <w:rPr>
          <w:rFonts w:hint="cs"/>
          <w:rtl/>
        </w:rPr>
        <w:t>)</w:t>
      </w:r>
      <w:r w:rsidR="00175FD7" w:rsidRPr="00484C26">
        <w:rPr>
          <w:rtl/>
        </w:rPr>
        <w:t xml:space="preserve"> الست في الاتحاد يعود بفائدة كبيرة على الدول</w:t>
      </w:r>
      <w:r w:rsidR="005E50F6">
        <w:rPr>
          <w:rFonts w:hint="cs"/>
          <w:rtl/>
        </w:rPr>
        <w:t> </w:t>
      </w:r>
      <w:r w:rsidR="00175FD7" w:rsidRPr="00484C26">
        <w:rPr>
          <w:rtl/>
        </w:rPr>
        <w:t>الأعضاء.</w:t>
      </w:r>
    </w:p>
    <w:p w14:paraId="0B7BBDC4" w14:textId="4097C69F" w:rsidR="00C21ADC" w:rsidRPr="00484C26" w:rsidRDefault="001064CD" w:rsidP="001064CD">
      <w:pPr>
        <w:pStyle w:val="Heading1"/>
      </w:pPr>
      <w:r w:rsidRPr="00484C26">
        <w:rPr>
          <w:rFonts w:hint="cs"/>
          <w:rtl/>
        </w:rPr>
        <w:t>2</w:t>
      </w:r>
      <w:r w:rsidRPr="00484C26">
        <w:rPr>
          <w:rtl/>
        </w:rPr>
        <w:tab/>
      </w:r>
      <w:r w:rsidR="00C21ADC" w:rsidRPr="00484C26">
        <w:rPr>
          <w:rtl/>
        </w:rPr>
        <w:t>مكان عقد المؤتمر العالمي لتنمية الاتصالات ومدته ومو</w:t>
      </w:r>
      <w:r w:rsidR="00175FD7" w:rsidRPr="00484C26">
        <w:rPr>
          <w:rFonts w:hint="cs"/>
          <w:rtl/>
        </w:rPr>
        <w:t>ا</w:t>
      </w:r>
      <w:r w:rsidR="00C21ADC" w:rsidRPr="00484C26">
        <w:rPr>
          <w:rtl/>
        </w:rPr>
        <w:t>ع</w:t>
      </w:r>
      <w:r w:rsidR="00175FD7" w:rsidRPr="00484C26">
        <w:rPr>
          <w:rFonts w:hint="cs"/>
          <w:rtl/>
        </w:rPr>
        <w:t>ي</w:t>
      </w:r>
      <w:r w:rsidR="00C21ADC" w:rsidRPr="00484C26">
        <w:rPr>
          <w:rtl/>
        </w:rPr>
        <w:t>د عقده</w:t>
      </w:r>
    </w:p>
    <w:p w14:paraId="7BC48A44" w14:textId="0AE98BB7" w:rsidR="00175FD7" w:rsidRPr="00484C26" w:rsidRDefault="001064CD" w:rsidP="0004250B">
      <w:pPr>
        <w:rPr>
          <w:rtl/>
        </w:rPr>
      </w:pPr>
      <w:r w:rsidRPr="00484C26">
        <w:t>1.2</w:t>
      </w:r>
      <w:r w:rsidRPr="00484C26">
        <w:tab/>
      </w:r>
      <w:r w:rsidR="00175FD7" w:rsidRPr="00484C26">
        <w:rPr>
          <w:rtl/>
        </w:rPr>
        <w:t xml:space="preserve">في 7 ديسمبر 2023، أبلغ مكتب </w:t>
      </w:r>
      <w:r w:rsidR="00175FD7" w:rsidRPr="00484C26">
        <w:rPr>
          <w:rFonts w:hint="cs"/>
          <w:rtl/>
        </w:rPr>
        <w:t>الهيئة</w:t>
      </w:r>
      <w:r w:rsidR="00175FD7" w:rsidRPr="00484C26">
        <w:rPr>
          <w:rtl/>
        </w:rPr>
        <w:t xml:space="preserve"> الوطنية للإذاعة والاتصالات الأمينة العامة رسميا</w:t>
      </w:r>
      <w:r w:rsidR="005E50F6">
        <w:rPr>
          <w:rFonts w:hint="cs"/>
          <w:rtl/>
        </w:rPr>
        <w:t>ً</w:t>
      </w:r>
      <w:r w:rsidR="00175FD7" w:rsidRPr="00484C26">
        <w:rPr>
          <w:rtl/>
        </w:rPr>
        <w:t xml:space="preserve"> بأن </w:t>
      </w:r>
      <w:r w:rsidR="00371080" w:rsidRPr="00484C26">
        <w:rPr>
          <w:rtl/>
        </w:rPr>
        <w:t>تايلاند</w:t>
      </w:r>
      <w:r w:rsidR="00175FD7" w:rsidRPr="00484C26">
        <w:rPr>
          <w:rtl/>
        </w:rPr>
        <w:t xml:space="preserve"> لن تكون للأسف في وضع يسمح لها باستضافة المؤتمر بسبب ظروف غير متوقعة. ومن خلال</w:t>
      </w:r>
      <w:r w:rsidR="00175FD7" w:rsidRPr="00484C26">
        <w:rPr>
          <w:rFonts w:hint="cs"/>
          <w:rtl/>
        </w:rPr>
        <w:t xml:space="preserve"> الرسالة المعممة</w:t>
      </w:r>
      <w:r w:rsidR="00175FD7" w:rsidRPr="00484C26">
        <w:rPr>
          <w:rtl/>
        </w:rPr>
        <w:t xml:space="preserve"> </w:t>
      </w:r>
      <w:hyperlink r:id="rId16" w:history="1">
        <w:r w:rsidR="00175FD7" w:rsidRPr="00484C26">
          <w:rPr>
            <w:rStyle w:val="Hyperlink"/>
            <w:rtl/>
          </w:rPr>
          <w:t>CL 23/51</w:t>
        </w:r>
      </w:hyperlink>
      <w:r w:rsidR="00175FD7" w:rsidRPr="00484C26">
        <w:rPr>
          <w:rtl/>
        </w:rPr>
        <w:t xml:space="preserve">، </w:t>
      </w:r>
      <w:r w:rsidR="00175FD7" w:rsidRPr="00484C26">
        <w:rPr>
          <w:rFonts w:hint="cs"/>
          <w:rtl/>
        </w:rPr>
        <w:t>ف</w:t>
      </w:r>
      <w:r w:rsidR="00175FD7" w:rsidRPr="00484C26">
        <w:rPr>
          <w:rtl/>
        </w:rPr>
        <w:t>دعت الأمينة العامة الدول الأعضاء المهتمة باستضافة المؤتمر</w:t>
      </w:r>
      <w:r w:rsidR="000E423E" w:rsidRPr="00484C26">
        <w:rPr>
          <w:rFonts w:hint="cs"/>
          <w:rtl/>
        </w:rPr>
        <w:t xml:space="preserve"> ال</w:t>
      </w:r>
      <w:r w:rsidR="000E423E" w:rsidRPr="00484C26">
        <w:rPr>
          <w:rtl/>
        </w:rPr>
        <w:t>عالمي لتنمية الاتصالات</w:t>
      </w:r>
      <w:r w:rsidR="000E423E" w:rsidRPr="00484C26">
        <w:rPr>
          <w:rFonts w:hint="cs"/>
          <w:rtl/>
        </w:rPr>
        <w:t xml:space="preserve"> عام 2025</w:t>
      </w:r>
      <w:r w:rsidR="00175FD7" w:rsidRPr="00484C26">
        <w:rPr>
          <w:rtl/>
        </w:rPr>
        <w:t xml:space="preserve"> </w:t>
      </w:r>
      <w:r w:rsidR="000E423E" w:rsidRPr="00484C26">
        <w:rPr>
          <w:rFonts w:hint="cs"/>
          <w:rtl/>
        </w:rPr>
        <w:t>(</w:t>
      </w:r>
      <w:r w:rsidR="00175FD7" w:rsidRPr="00484C26">
        <w:rPr>
          <w:rtl/>
        </w:rPr>
        <w:t>WTDC-25</w:t>
      </w:r>
      <w:r w:rsidR="000E423E" w:rsidRPr="00484C26">
        <w:rPr>
          <w:rFonts w:hint="cs"/>
          <w:rtl/>
        </w:rPr>
        <w:t>)</w:t>
      </w:r>
      <w:r w:rsidR="00175FD7" w:rsidRPr="00484C26">
        <w:rPr>
          <w:rtl/>
        </w:rPr>
        <w:t xml:space="preserve"> إلى إبلاغها بذلك.</w:t>
      </w:r>
    </w:p>
    <w:p w14:paraId="715FF081" w14:textId="0559708D" w:rsidR="000E423E" w:rsidRPr="00484C26" w:rsidRDefault="001064CD" w:rsidP="0004250B">
      <w:r w:rsidRPr="00484C26">
        <w:t>2.2</w:t>
      </w:r>
      <w:r w:rsidRPr="00484C26">
        <w:tab/>
      </w:r>
      <w:r w:rsidR="000E423E" w:rsidRPr="00484C26">
        <w:rPr>
          <w:rtl/>
        </w:rPr>
        <w:t>وفي 15 مارس 2024، تلقت الأمينة العامة للاتحاد دعوة من حكومة جمهورية أذربيجان. وبعد تبادل الآراء مع مدير مكتب تنمية الاتصالات</w:t>
      </w:r>
      <w:r w:rsidR="005E50F6">
        <w:rPr>
          <w:rFonts w:hint="cs"/>
          <w:rtl/>
        </w:rPr>
        <w:t> </w:t>
      </w:r>
      <w:r w:rsidR="005E50F6">
        <w:t>(BDT)</w:t>
      </w:r>
      <w:r w:rsidR="000E423E" w:rsidRPr="00484C26">
        <w:rPr>
          <w:rFonts w:hint="cs"/>
          <w:rtl/>
        </w:rPr>
        <w:t xml:space="preserve"> بالاتحاد</w:t>
      </w:r>
      <w:r w:rsidR="000E423E" w:rsidRPr="00484C26">
        <w:rPr>
          <w:rtl/>
        </w:rPr>
        <w:t>، أكد وزير التنمية الرقمية والنقل في رسالة مؤرخة 3 أبريل 2024 عزمه على استضافة المؤتمر في باكو، في أواخر شهر نوفمبر 2025. ‏وفي رسالة متابعة مؤرخة 26 أبريل 2024، اقتُرحت الفترة من 17 إلى 28 نوفمبر</w:t>
      </w:r>
      <w:r w:rsidR="005E50F6">
        <w:rPr>
          <w:rFonts w:hint="cs"/>
          <w:rtl/>
        </w:rPr>
        <w:t> </w:t>
      </w:r>
      <w:r w:rsidR="000E423E" w:rsidRPr="00484C26">
        <w:rPr>
          <w:rtl/>
        </w:rPr>
        <w:t>2025 (انظر الملحق 1</w:t>
      </w:r>
      <w:r w:rsidR="000E423E" w:rsidRPr="00484C26">
        <w:t xml:space="preserve"> </w:t>
      </w:r>
      <w:hyperlink r:id="rId17" w:history="1">
        <w:r w:rsidR="000E423E" w:rsidRPr="00484C26">
          <w:rPr>
            <w:rStyle w:val="Hyperlink"/>
            <w:rFonts w:hint="cs"/>
            <w:rtl/>
            <w:lang w:bidi="ar-EG"/>
          </w:rPr>
          <w:t xml:space="preserve">بالوثيقة </w:t>
        </w:r>
        <w:r w:rsidR="000E423E" w:rsidRPr="00484C26">
          <w:rPr>
            <w:rStyle w:val="Hyperlink"/>
            <w:lang w:bidi="ar-EG"/>
          </w:rPr>
          <w:t>C24/30(Rev.1)</w:t>
        </w:r>
      </w:hyperlink>
      <w:r w:rsidR="000E423E" w:rsidRPr="00484C26">
        <w:rPr>
          <w:rtl/>
        </w:rPr>
        <w:t>).</w:t>
      </w:r>
    </w:p>
    <w:p w14:paraId="43F1E2DE" w14:textId="64B26F11" w:rsidR="00CB21B8" w:rsidRPr="005E50F6" w:rsidRDefault="001064CD" w:rsidP="0004250B">
      <w:pPr>
        <w:rPr>
          <w:rtl/>
        </w:rPr>
      </w:pPr>
      <w:r w:rsidRPr="005E50F6">
        <w:t>3.2</w:t>
      </w:r>
      <w:r w:rsidRPr="005E50F6">
        <w:tab/>
      </w:r>
      <w:r w:rsidR="00CB21B8" w:rsidRPr="005E50F6">
        <w:rPr>
          <w:rtl/>
        </w:rPr>
        <w:t>وع</w:t>
      </w:r>
      <w:r w:rsidR="00CB21B8" w:rsidRPr="005E50F6">
        <w:rPr>
          <w:rFonts w:hint="cs"/>
          <w:rtl/>
        </w:rPr>
        <w:t>ُ</w:t>
      </w:r>
      <w:r w:rsidR="00CB21B8" w:rsidRPr="005E50F6">
        <w:rPr>
          <w:rtl/>
        </w:rPr>
        <w:t xml:space="preserve">رض في الوثيقة </w:t>
      </w:r>
      <w:hyperlink r:id="rId18" w:history="1">
        <w:r w:rsidR="00CB21B8" w:rsidRPr="005E50F6">
          <w:rPr>
            <w:rStyle w:val="Hyperlink"/>
            <w:rtl/>
          </w:rPr>
          <w:t>C24/30(Rev.1)</w:t>
        </w:r>
      </w:hyperlink>
      <w:r w:rsidR="00CB21B8" w:rsidRPr="005E50F6">
        <w:rPr>
          <w:rtl/>
        </w:rPr>
        <w:t xml:space="preserve"> المكان المحدد للمؤتمر العالمي لتنمية الاتصالات عام </w:t>
      </w:r>
      <w:r w:rsidR="00CB21B8" w:rsidRPr="005E50F6">
        <w:rPr>
          <w:rFonts w:hint="cs"/>
          <w:rtl/>
        </w:rPr>
        <w:t>2025</w:t>
      </w:r>
      <w:r w:rsidR="00CB21B8" w:rsidRPr="005E50F6">
        <w:rPr>
          <w:rtl/>
        </w:rPr>
        <w:t xml:space="preserve"> ومو</w:t>
      </w:r>
      <w:r w:rsidR="00CB21B8" w:rsidRPr="005E50F6">
        <w:rPr>
          <w:rFonts w:hint="cs"/>
          <w:rtl/>
        </w:rPr>
        <w:t>ا</w:t>
      </w:r>
      <w:r w:rsidR="00CB21B8" w:rsidRPr="005E50F6">
        <w:rPr>
          <w:rtl/>
        </w:rPr>
        <w:t>ع</w:t>
      </w:r>
      <w:r w:rsidR="00CB21B8" w:rsidRPr="005E50F6">
        <w:rPr>
          <w:rFonts w:hint="cs"/>
          <w:rtl/>
        </w:rPr>
        <w:t>ي</w:t>
      </w:r>
      <w:r w:rsidR="00CB21B8" w:rsidRPr="005E50F6">
        <w:rPr>
          <w:rtl/>
        </w:rPr>
        <w:t>د</w:t>
      </w:r>
      <w:r w:rsidR="00CB21B8" w:rsidRPr="005E50F6">
        <w:rPr>
          <w:rFonts w:hint="cs"/>
          <w:rtl/>
        </w:rPr>
        <w:t>ه</w:t>
      </w:r>
      <w:r w:rsidR="00CB21B8" w:rsidRPr="005E50F6">
        <w:rPr>
          <w:rtl/>
        </w:rPr>
        <w:t xml:space="preserve"> الدقيق</w:t>
      </w:r>
      <w:r w:rsidR="00CB21B8" w:rsidRPr="005E50F6">
        <w:rPr>
          <w:rFonts w:hint="cs"/>
          <w:rtl/>
        </w:rPr>
        <w:t>ة</w:t>
      </w:r>
      <w:r w:rsidR="00CB21B8" w:rsidRPr="005E50F6">
        <w:rPr>
          <w:rtl/>
        </w:rPr>
        <w:t xml:space="preserve">، ومشروع جدول أعمال المؤتمر العالمي المقبل لتنمية الاتصالات عام 2025 </w:t>
      </w:r>
      <w:r w:rsidR="00CB21B8" w:rsidRPr="005E50F6">
        <w:rPr>
          <w:rFonts w:hint="cs"/>
          <w:rtl/>
        </w:rPr>
        <w:t>لكي يوافق المجلس</w:t>
      </w:r>
      <w:r w:rsidR="00CB21B8" w:rsidRPr="005E50F6">
        <w:rPr>
          <w:rtl/>
        </w:rPr>
        <w:t xml:space="preserve"> عل</w:t>
      </w:r>
      <w:r w:rsidR="00CB21B8" w:rsidRPr="005E50F6">
        <w:rPr>
          <w:rFonts w:hint="cs"/>
          <w:rtl/>
        </w:rPr>
        <w:t>ى ما جاء في الوثيقة</w:t>
      </w:r>
      <w:r w:rsidR="00CB21B8" w:rsidRPr="005E50F6">
        <w:rPr>
          <w:rtl/>
        </w:rPr>
        <w:t xml:space="preserve"> رهنا</w:t>
      </w:r>
      <w:r w:rsidR="00CB21B8" w:rsidRPr="005E50F6">
        <w:rPr>
          <w:rFonts w:hint="cs"/>
          <w:rtl/>
        </w:rPr>
        <w:t>ً</w:t>
      </w:r>
      <w:r w:rsidR="00CB21B8" w:rsidRPr="005E50F6">
        <w:rPr>
          <w:rtl/>
        </w:rPr>
        <w:t xml:space="preserve"> </w:t>
      </w:r>
      <w:r w:rsidR="00CB21B8" w:rsidRPr="005E50F6">
        <w:rPr>
          <w:rFonts w:hint="cs"/>
          <w:rtl/>
        </w:rPr>
        <w:t>باتفاق</w:t>
      </w:r>
      <w:r w:rsidR="00CB21B8" w:rsidRPr="005E50F6">
        <w:rPr>
          <w:rtl/>
        </w:rPr>
        <w:t xml:space="preserve"> أغلبية الدول الأعضاء في الاتحاد.</w:t>
      </w:r>
    </w:p>
    <w:p w14:paraId="31B13181" w14:textId="1629A15E" w:rsidR="00CB21B8" w:rsidRPr="00484C26" w:rsidRDefault="00CB21B8" w:rsidP="0004250B">
      <w:r w:rsidRPr="00484C26">
        <w:rPr>
          <w:rtl/>
        </w:rPr>
        <w:t>4.2</w:t>
      </w:r>
      <w:r w:rsidRPr="00484C26">
        <w:rPr>
          <w:rtl/>
        </w:rPr>
        <w:tab/>
        <w:t>وق</w:t>
      </w:r>
      <w:r w:rsidRPr="00484C26">
        <w:rPr>
          <w:rFonts w:hint="cs"/>
          <w:rtl/>
        </w:rPr>
        <w:t>ُ</w:t>
      </w:r>
      <w:r w:rsidRPr="00484C26">
        <w:rPr>
          <w:rtl/>
        </w:rPr>
        <w:t>دم مشروع جدول الأعمال أيضا</w:t>
      </w:r>
      <w:r w:rsidR="005E50F6">
        <w:rPr>
          <w:rFonts w:hint="cs"/>
          <w:rtl/>
        </w:rPr>
        <w:t>ً</w:t>
      </w:r>
      <w:r w:rsidRPr="00484C26">
        <w:rPr>
          <w:rtl/>
        </w:rPr>
        <w:t xml:space="preserve"> ل</w:t>
      </w:r>
      <w:r w:rsidRPr="00484C26">
        <w:rPr>
          <w:rFonts w:hint="cs"/>
          <w:rtl/>
        </w:rPr>
        <w:t>كي ي</w:t>
      </w:r>
      <w:r w:rsidRPr="00484C26">
        <w:rPr>
          <w:rtl/>
        </w:rPr>
        <w:t xml:space="preserve">ناقشه الفريق الاستشاري لتنمية الاتصالات </w:t>
      </w:r>
      <w:r w:rsidRPr="00484C26">
        <w:t>(TDAG)</w:t>
      </w:r>
      <w:r w:rsidRPr="00484C26">
        <w:rPr>
          <w:rtl/>
        </w:rPr>
        <w:t xml:space="preserve"> و</w:t>
      </w:r>
      <w:r w:rsidRPr="00484C26">
        <w:rPr>
          <w:rFonts w:hint="cs"/>
          <w:rtl/>
        </w:rPr>
        <w:t>ي</w:t>
      </w:r>
      <w:r w:rsidRPr="00484C26">
        <w:rPr>
          <w:rtl/>
        </w:rPr>
        <w:t>وافق عليه (2</w:t>
      </w:r>
      <w:r w:rsidR="009E163B" w:rsidRPr="00484C26">
        <w:rPr>
          <w:rFonts w:hint="cs"/>
          <w:rtl/>
        </w:rPr>
        <w:t>0</w:t>
      </w:r>
      <w:r w:rsidR="005E50F6">
        <w:rPr>
          <w:rtl/>
        </w:rPr>
        <w:noBreakHyphen/>
      </w:r>
      <w:r w:rsidRPr="00484C26">
        <w:rPr>
          <w:rtl/>
        </w:rPr>
        <w:t>2</w:t>
      </w:r>
      <w:r w:rsidR="009E163B" w:rsidRPr="00484C26">
        <w:rPr>
          <w:rFonts w:hint="cs"/>
          <w:rtl/>
        </w:rPr>
        <w:t>3</w:t>
      </w:r>
      <w:r w:rsidR="005E50F6">
        <w:rPr>
          <w:rFonts w:hint="cs"/>
          <w:rtl/>
        </w:rPr>
        <w:t> </w:t>
      </w:r>
      <w:r w:rsidRPr="00484C26">
        <w:rPr>
          <w:rtl/>
        </w:rPr>
        <w:t xml:space="preserve">مايو 2024) (انظر </w:t>
      </w:r>
      <w:hyperlink r:id="rId19" w:history="1">
        <w:r w:rsidRPr="00484C26">
          <w:rPr>
            <w:rStyle w:val="Hyperlink"/>
            <w:rtl/>
          </w:rPr>
          <w:t xml:space="preserve">الوثيقة </w:t>
        </w:r>
        <w:r w:rsidRPr="00484C26">
          <w:rPr>
            <w:rStyle w:val="Hyperlink"/>
          </w:rPr>
          <w:t>TDAG-24/24</w:t>
        </w:r>
      </w:hyperlink>
      <w:r w:rsidRPr="00484C26">
        <w:rPr>
          <w:rtl/>
        </w:rPr>
        <w:t>).</w:t>
      </w:r>
    </w:p>
    <w:p w14:paraId="3EA0142C" w14:textId="7203F07C" w:rsidR="009E163B" w:rsidRPr="00484C26" w:rsidRDefault="009E163B" w:rsidP="0004250B">
      <w:r w:rsidRPr="00484C26">
        <w:rPr>
          <w:rtl/>
        </w:rPr>
        <w:t>5.2</w:t>
      </w:r>
      <w:r w:rsidRPr="00484C26">
        <w:rPr>
          <w:rtl/>
        </w:rPr>
        <w:tab/>
        <w:t xml:space="preserve">واعتمد المجلس مشروع </w:t>
      </w:r>
      <w:hyperlink r:id="rId20" w:history="1">
        <w:r w:rsidRPr="0004250B">
          <w:rPr>
            <w:rStyle w:val="Hyperlink"/>
            <w:rtl/>
          </w:rPr>
          <w:t xml:space="preserve">المقرر 637 </w:t>
        </w:r>
        <w:r w:rsidRPr="0004250B">
          <w:rPr>
            <w:rStyle w:val="Hyperlink"/>
            <w:rFonts w:hint="cs"/>
            <w:rtl/>
          </w:rPr>
          <w:t>الصادر عن ا</w:t>
        </w:r>
        <w:r w:rsidRPr="0004250B">
          <w:rPr>
            <w:rStyle w:val="Hyperlink"/>
            <w:rtl/>
          </w:rPr>
          <w:t>لمجلس</w:t>
        </w:r>
      </w:hyperlink>
      <w:r w:rsidRPr="00484C26">
        <w:rPr>
          <w:rFonts w:hint="cs"/>
          <w:rtl/>
        </w:rPr>
        <w:t xml:space="preserve"> بشأن</w:t>
      </w:r>
      <w:r w:rsidRPr="00484C26">
        <w:rPr>
          <w:rtl/>
        </w:rPr>
        <w:t xml:space="preserve"> "عقد المؤتمر العالمي لتنمية الاتصالات عام</w:t>
      </w:r>
      <w:r w:rsidR="0004250B">
        <w:rPr>
          <w:rFonts w:hint="cs"/>
          <w:rtl/>
        </w:rPr>
        <w:t> </w:t>
      </w:r>
      <w:r w:rsidRPr="00484C26">
        <w:rPr>
          <w:rtl/>
        </w:rPr>
        <w:t>2025</w:t>
      </w:r>
      <w:r w:rsidR="0004250B">
        <w:rPr>
          <w:rFonts w:hint="cs"/>
          <w:rtl/>
        </w:rPr>
        <w:t> </w:t>
      </w:r>
      <w:r w:rsidRPr="00484C26">
        <w:rPr>
          <w:rtl/>
        </w:rPr>
        <w:t xml:space="preserve">(WTDC-25)" ووافق على مشروع جدول الأعمال الوارد في الملحق 3 </w:t>
      </w:r>
      <w:hyperlink r:id="rId21" w:history="1">
        <w:r w:rsidRPr="005E50F6">
          <w:rPr>
            <w:rStyle w:val="Hyperlink"/>
            <w:rtl/>
          </w:rPr>
          <w:t>بالوثيقة C24/30(Rev.1)</w:t>
        </w:r>
      </w:hyperlink>
      <w:r w:rsidRPr="00484C26">
        <w:rPr>
          <w:rtl/>
        </w:rPr>
        <w:t>.</w:t>
      </w:r>
    </w:p>
    <w:p w14:paraId="2F3CFC7D" w14:textId="299E9601" w:rsidR="00CB21B8" w:rsidRPr="00484C26" w:rsidRDefault="009E163B" w:rsidP="0004250B">
      <w:pPr>
        <w:rPr>
          <w:rtl/>
        </w:rPr>
      </w:pPr>
      <w:r w:rsidRPr="00484C26">
        <w:rPr>
          <w:rtl/>
        </w:rPr>
        <w:t>6.2</w:t>
      </w:r>
      <w:r w:rsidRPr="00484C26">
        <w:rPr>
          <w:rtl/>
        </w:rPr>
        <w:tab/>
        <w:t xml:space="preserve">ودعيت الدول الأعضاء في الاتحاد، </w:t>
      </w:r>
      <w:r w:rsidRPr="00484C26">
        <w:rPr>
          <w:rFonts w:hint="cs"/>
          <w:rtl/>
        </w:rPr>
        <w:t>عبر</w:t>
      </w:r>
      <w:r w:rsidRPr="00484C26">
        <w:rPr>
          <w:rtl/>
        </w:rPr>
        <w:t xml:space="preserve"> الرسالة المعممة </w:t>
      </w:r>
      <w:hyperlink r:id="rId22" w:history="1">
        <w:r w:rsidRPr="00484C26">
          <w:rPr>
            <w:rStyle w:val="Hyperlink"/>
          </w:rPr>
          <w:t>CL-24/38</w:t>
        </w:r>
      </w:hyperlink>
      <w:r w:rsidRPr="00484C26">
        <w:rPr>
          <w:rtl/>
        </w:rPr>
        <w:t xml:space="preserve"> المؤرخة 24 يونيو 2024، </w:t>
      </w:r>
      <w:r w:rsidRPr="00484C26">
        <w:rPr>
          <w:rFonts w:hint="cs"/>
          <w:rtl/>
        </w:rPr>
        <w:t>لأن تؤكد</w:t>
      </w:r>
      <w:r w:rsidRPr="00484C26">
        <w:rPr>
          <w:rtl/>
        </w:rPr>
        <w:t xml:space="preserve"> في موعد أقصاه</w:t>
      </w:r>
      <w:r w:rsidR="0067647A">
        <w:rPr>
          <w:rFonts w:hint="cs"/>
          <w:rtl/>
        </w:rPr>
        <w:t> </w:t>
      </w:r>
      <w:r w:rsidRPr="00484C26">
        <w:rPr>
          <w:rtl/>
        </w:rPr>
        <w:t>31 أغسطس 2024</w:t>
      </w:r>
      <w:r w:rsidRPr="00484C26">
        <w:rPr>
          <w:rFonts w:hint="cs"/>
          <w:rtl/>
        </w:rPr>
        <w:t xml:space="preserve"> اتفاقها</w:t>
      </w:r>
      <w:r w:rsidRPr="00484C26">
        <w:rPr>
          <w:rtl/>
        </w:rPr>
        <w:t xml:space="preserve"> كتابة</w:t>
      </w:r>
      <w:r w:rsidRPr="00484C26">
        <w:rPr>
          <w:rFonts w:hint="cs"/>
          <w:rtl/>
        </w:rPr>
        <w:t>ً</w:t>
      </w:r>
      <w:r w:rsidRPr="00484C26">
        <w:rPr>
          <w:rtl/>
        </w:rPr>
        <w:t xml:space="preserve"> على مكان انعقاد المؤتمر العالمي لتنمية الاتصالات ومو</w:t>
      </w:r>
      <w:r w:rsidRPr="00484C26">
        <w:rPr>
          <w:rFonts w:hint="cs"/>
          <w:rtl/>
        </w:rPr>
        <w:t>ا</w:t>
      </w:r>
      <w:r w:rsidRPr="00484C26">
        <w:rPr>
          <w:rtl/>
        </w:rPr>
        <w:t>ع</w:t>
      </w:r>
      <w:r w:rsidRPr="00484C26">
        <w:rPr>
          <w:rFonts w:hint="cs"/>
          <w:rtl/>
        </w:rPr>
        <w:t>ي</w:t>
      </w:r>
      <w:r w:rsidRPr="00484C26">
        <w:rPr>
          <w:rtl/>
        </w:rPr>
        <w:t>ده الدقيق</w:t>
      </w:r>
      <w:r w:rsidRPr="00484C26">
        <w:rPr>
          <w:rFonts w:hint="cs"/>
          <w:rtl/>
        </w:rPr>
        <w:t>ة</w:t>
      </w:r>
      <w:r w:rsidRPr="00484C26">
        <w:rPr>
          <w:rtl/>
        </w:rPr>
        <w:t>.</w:t>
      </w:r>
    </w:p>
    <w:p w14:paraId="1C566B37" w14:textId="43ED7FED" w:rsidR="009E163B" w:rsidRPr="00484C26" w:rsidRDefault="009E163B" w:rsidP="0004250B">
      <w:r w:rsidRPr="00484C26">
        <w:rPr>
          <w:rtl/>
        </w:rPr>
        <w:t>7.2</w:t>
      </w:r>
      <w:r w:rsidRPr="00484C26">
        <w:rPr>
          <w:rtl/>
        </w:rPr>
        <w:tab/>
        <w:t>وأ</w:t>
      </w:r>
      <w:r w:rsidRPr="00484C26">
        <w:rPr>
          <w:rFonts w:hint="cs"/>
          <w:rtl/>
        </w:rPr>
        <w:t>ُ</w:t>
      </w:r>
      <w:r w:rsidRPr="00484C26">
        <w:rPr>
          <w:rtl/>
        </w:rPr>
        <w:t xml:space="preserve">بلغت الدول الأعضاء في الاتحاد، </w:t>
      </w:r>
      <w:r w:rsidRPr="00484C26">
        <w:rPr>
          <w:rFonts w:hint="cs"/>
          <w:rtl/>
        </w:rPr>
        <w:t>عبر</w:t>
      </w:r>
      <w:r w:rsidRPr="00484C26">
        <w:rPr>
          <w:rtl/>
        </w:rPr>
        <w:t xml:space="preserve"> الرسالة المعممة </w:t>
      </w:r>
      <w:hyperlink r:id="rId23">
        <w:r w:rsidRPr="00484C26">
          <w:rPr>
            <w:rStyle w:val="Hyperlink"/>
            <w:rtl/>
          </w:rPr>
          <w:t>CL-24/61</w:t>
        </w:r>
      </w:hyperlink>
      <w:r w:rsidRPr="00484C26">
        <w:rPr>
          <w:rtl/>
        </w:rPr>
        <w:t xml:space="preserve"> المؤرخة 31 أكتوبر 2024، بأن المشاورة التي أجريت على النحو المبين أعلاه قد حظيت بموافقة الأغلبية المطلوبة من الدول الأعضاء في الاتحاد، وفقا</w:t>
      </w:r>
      <w:r w:rsidR="0067647A">
        <w:rPr>
          <w:rFonts w:hint="cs"/>
          <w:rtl/>
        </w:rPr>
        <w:t>ً</w:t>
      </w:r>
      <w:r w:rsidRPr="00484C26">
        <w:rPr>
          <w:rtl/>
        </w:rPr>
        <w:t xml:space="preserve"> للرقمين 42 و213 من اتفاقية الاتحاد الدولي للاتصالات.</w:t>
      </w:r>
    </w:p>
    <w:p w14:paraId="10A06E45" w14:textId="52211BE5" w:rsidR="009E163B" w:rsidRPr="00484C26" w:rsidRDefault="009E163B" w:rsidP="0004250B">
      <w:r w:rsidRPr="00484C26">
        <w:rPr>
          <w:rtl/>
        </w:rPr>
        <w:t>8.2</w:t>
      </w:r>
      <w:r w:rsidRPr="00484C26">
        <w:rPr>
          <w:rtl/>
        </w:rPr>
        <w:tab/>
        <w:t xml:space="preserve">وفي 31 أكتوبر 2024، أرسل مدير مكتب تنمية الاتصالات </w:t>
      </w:r>
      <w:hyperlink r:id="rId24" w:anchor="/ar" w:history="1">
        <w:r w:rsidRPr="0004250B">
          <w:rPr>
            <w:rStyle w:val="Hyperlink"/>
            <w:rtl/>
          </w:rPr>
          <w:t>رسائل دعوة</w:t>
        </w:r>
      </w:hyperlink>
      <w:r w:rsidRPr="0004250B">
        <w:rPr>
          <w:rtl/>
        </w:rPr>
        <w:t xml:space="preserve"> رسمية</w:t>
      </w:r>
      <w:r w:rsidRPr="00484C26">
        <w:rPr>
          <w:rtl/>
        </w:rPr>
        <w:t xml:space="preserve"> إلى </w:t>
      </w:r>
      <w:r w:rsidRPr="00484C26">
        <w:rPr>
          <w:rFonts w:hint="cs"/>
          <w:rtl/>
        </w:rPr>
        <w:t>ال</w:t>
      </w:r>
      <w:r w:rsidRPr="00484C26">
        <w:rPr>
          <w:rtl/>
        </w:rPr>
        <w:t>أعضاء والمراقبين</w:t>
      </w:r>
      <w:r w:rsidRPr="00484C26">
        <w:rPr>
          <w:rFonts w:hint="cs"/>
          <w:rtl/>
        </w:rPr>
        <w:t xml:space="preserve"> في</w:t>
      </w:r>
      <w:r w:rsidRPr="00484C26">
        <w:rPr>
          <w:rtl/>
        </w:rPr>
        <w:t xml:space="preserve"> قطاع تنمية الاتصالات لحضور المؤتمر WTDC-25.</w:t>
      </w:r>
    </w:p>
    <w:p w14:paraId="3333DA9D" w14:textId="7BF29CA2" w:rsidR="003F7590" w:rsidRPr="00484C26" w:rsidRDefault="003F7590" w:rsidP="0067647A">
      <w:r w:rsidRPr="00484C26">
        <w:rPr>
          <w:rtl/>
        </w:rPr>
        <w:t>9.2</w:t>
      </w:r>
      <w:r w:rsidRPr="00484C26">
        <w:rPr>
          <w:rtl/>
        </w:rPr>
        <w:tab/>
      </w:r>
      <w:r w:rsidRPr="00484C26">
        <w:rPr>
          <w:rFonts w:hint="cs"/>
          <w:rtl/>
        </w:rPr>
        <w:t>و</w:t>
      </w:r>
      <w:r w:rsidRPr="00484C26">
        <w:rPr>
          <w:rtl/>
        </w:rPr>
        <w:t>يبذل الاتحاد الدولي للاتصالات وفرق الدولة المضيفة جهودا</w:t>
      </w:r>
      <w:r w:rsidR="0067647A">
        <w:rPr>
          <w:rFonts w:hint="cs"/>
          <w:rtl/>
        </w:rPr>
        <w:t>ً</w:t>
      </w:r>
      <w:r w:rsidRPr="00484C26">
        <w:rPr>
          <w:rtl/>
        </w:rPr>
        <w:t xml:space="preserve"> حثيثة في</w:t>
      </w:r>
      <w:r w:rsidRPr="00484C26">
        <w:rPr>
          <w:rFonts w:hint="cs"/>
          <w:rtl/>
        </w:rPr>
        <w:t xml:space="preserve"> </w:t>
      </w:r>
      <w:r w:rsidRPr="00484C26">
        <w:rPr>
          <w:rtl/>
        </w:rPr>
        <w:t>جميع الجوانب المتعلقة بالتخطيط للمؤتمر وتنسيقه وتنظيمه بنجاح، بما في ذلك الخدمات اللوجستية</w:t>
      </w:r>
      <w:r w:rsidRPr="00484C26">
        <w:rPr>
          <w:rFonts w:hint="cs"/>
          <w:rtl/>
        </w:rPr>
        <w:t xml:space="preserve"> </w:t>
      </w:r>
      <w:r w:rsidRPr="00484C26">
        <w:rPr>
          <w:rtl/>
        </w:rPr>
        <w:t>وترتيبات مكان انعقاده، والنقل، وسفر الوفود، والأمن، والإقامة، وخدمات</w:t>
      </w:r>
      <w:r w:rsidRPr="00484C26">
        <w:rPr>
          <w:rFonts w:hint="cs"/>
          <w:rtl/>
        </w:rPr>
        <w:t xml:space="preserve"> </w:t>
      </w:r>
      <w:r w:rsidRPr="00484C26">
        <w:rPr>
          <w:rtl/>
        </w:rPr>
        <w:t xml:space="preserve">الضيوف. </w:t>
      </w:r>
      <w:r w:rsidRPr="00484C26">
        <w:rPr>
          <w:rFonts w:hint="cs"/>
          <w:rtl/>
        </w:rPr>
        <w:t>و</w:t>
      </w:r>
      <w:r w:rsidRPr="00484C26">
        <w:rPr>
          <w:rtl/>
        </w:rPr>
        <w:t>اتفاق البلد المضيف</w:t>
      </w:r>
      <w:r w:rsidRPr="00484C26">
        <w:rPr>
          <w:rFonts w:hint="cs"/>
          <w:rtl/>
        </w:rPr>
        <w:t xml:space="preserve"> هو </w:t>
      </w:r>
      <w:r w:rsidR="00113BB5" w:rsidRPr="00484C26">
        <w:rPr>
          <w:rtl/>
        </w:rPr>
        <w:t>حالياً في المراحل النهائية من التوقيع</w:t>
      </w:r>
      <w:r w:rsidRPr="00484C26">
        <w:rPr>
          <w:rtl/>
        </w:rPr>
        <w:t>،</w:t>
      </w:r>
      <w:r w:rsidRPr="00484C26">
        <w:rPr>
          <w:rFonts w:hint="cs"/>
          <w:rtl/>
        </w:rPr>
        <w:t xml:space="preserve"> </w:t>
      </w:r>
      <w:r w:rsidRPr="00484C26">
        <w:rPr>
          <w:rtl/>
        </w:rPr>
        <w:t>ومن المقرر توقيعه في دورة المجلس لعام</w:t>
      </w:r>
      <w:r w:rsidR="0067647A">
        <w:rPr>
          <w:rFonts w:hint="cs"/>
          <w:rtl/>
        </w:rPr>
        <w:t> </w:t>
      </w:r>
      <w:r w:rsidRPr="00484C26">
        <w:rPr>
          <w:rtl/>
        </w:rPr>
        <w:t>2025.</w:t>
      </w:r>
    </w:p>
    <w:p w14:paraId="7962C5D5" w14:textId="0E2A402A" w:rsidR="003F7590" w:rsidRPr="00484C26" w:rsidRDefault="003F7590" w:rsidP="0067647A">
      <w:r w:rsidRPr="00484C26">
        <w:rPr>
          <w:rtl/>
        </w:rPr>
        <w:t>10.2</w:t>
      </w:r>
      <w:r w:rsidRPr="00484C26">
        <w:rPr>
          <w:rtl/>
        </w:rPr>
        <w:tab/>
        <w:t>وقام فريق من الاتحاد بزيارة ميدانية</w:t>
      </w:r>
      <w:r w:rsidRPr="00484C26">
        <w:rPr>
          <w:rFonts w:hint="cs"/>
          <w:rtl/>
        </w:rPr>
        <w:t xml:space="preserve"> </w:t>
      </w:r>
      <w:r w:rsidRPr="00484C26">
        <w:rPr>
          <w:rtl/>
        </w:rPr>
        <w:t>أولى في الفترة من 10 إلى 14 فبراير 2025، قام خلالها فريق الاتحاد بتقييم الأماكن المحتملة لعقد المؤتمر وحدد الفنادق المناسبة لإقامة الوفود. وستتاح مذكرة المعلومات العملية للمشاركين في الوقت المناسب.</w:t>
      </w:r>
    </w:p>
    <w:p w14:paraId="5DA177A2" w14:textId="76B3D1DE" w:rsidR="00F521DC" w:rsidRPr="00484C26" w:rsidRDefault="00F521DC" w:rsidP="0004250B">
      <w:r w:rsidRPr="00484C26">
        <w:rPr>
          <w:rtl/>
        </w:rPr>
        <w:t>11.2</w:t>
      </w:r>
      <w:r w:rsidRPr="00484C26">
        <w:rPr>
          <w:rtl/>
        </w:rPr>
        <w:tab/>
      </w:r>
      <w:r w:rsidRPr="00484C26">
        <w:rPr>
          <w:rFonts w:hint="cs"/>
          <w:rtl/>
        </w:rPr>
        <w:t>و</w:t>
      </w:r>
      <w:r w:rsidRPr="00484C26">
        <w:rPr>
          <w:spacing w:val="-2"/>
          <w:rtl/>
        </w:rPr>
        <w:t xml:space="preserve">تقتصر المشاركة في المؤتمر العالمي لتنمية الاتصالات على أعضاء الاتحاد. </w:t>
      </w:r>
      <w:r w:rsidRPr="00484C26">
        <w:rPr>
          <w:rFonts w:hint="cs"/>
          <w:spacing w:val="-2"/>
          <w:rtl/>
        </w:rPr>
        <w:t>و</w:t>
      </w:r>
      <w:r w:rsidRPr="00484C26">
        <w:rPr>
          <w:spacing w:val="-2"/>
          <w:rtl/>
        </w:rPr>
        <w:t xml:space="preserve">التسجيل المسبق مفتوح الآن </w:t>
      </w:r>
      <w:hyperlink r:id="rId25" w:anchor="/ar">
        <w:r w:rsidRPr="00484C26">
          <w:rPr>
            <w:rStyle w:val="Hyperlink"/>
            <w:spacing w:val="-2"/>
            <w:rtl/>
          </w:rPr>
          <w:t>عبر الإنترنت</w:t>
        </w:r>
      </w:hyperlink>
      <w:r w:rsidRPr="00484C26">
        <w:rPr>
          <w:spacing w:val="-2"/>
          <w:rtl/>
        </w:rPr>
        <w:t>.</w:t>
      </w:r>
    </w:p>
    <w:p w14:paraId="2CD41FB7" w14:textId="1A66EB95" w:rsidR="00C21ADC" w:rsidRPr="00484C26" w:rsidRDefault="001064CD" w:rsidP="001064CD">
      <w:pPr>
        <w:pStyle w:val="Heading1"/>
      </w:pPr>
      <w:r w:rsidRPr="00484C26">
        <w:rPr>
          <w:rFonts w:hint="cs"/>
          <w:rtl/>
        </w:rPr>
        <w:lastRenderedPageBreak/>
        <w:t>3</w:t>
      </w:r>
      <w:r w:rsidRPr="00484C26">
        <w:rPr>
          <w:rtl/>
        </w:rPr>
        <w:tab/>
      </w:r>
      <w:r w:rsidR="00C21ADC" w:rsidRPr="00484C26">
        <w:rPr>
          <w:rtl/>
        </w:rPr>
        <w:t>الأعمال التحضيرية للمؤتمر</w:t>
      </w:r>
    </w:p>
    <w:p w14:paraId="60D17550" w14:textId="21692B25" w:rsidR="00C21ADC" w:rsidRPr="00484C26" w:rsidRDefault="001064CD" w:rsidP="0004250B">
      <w:pPr>
        <w:rPr>
          <w:rtl/>
        </w:rPr>
      </w:pPr>
      <w:r w:rsidRPr="00484C26">
        <w:t>1.3</w:t>
      </w:r>
      <w:r w:rsidRPr="00484C26">
        <w:tab/>
      </w:r>
      <w:r w:rsidR="001D370A" w:rsidRPr="00484C26">
        <w:rPr>
          <w:rtl/>
        </w:rPr>
        <w:t xml:space="preserve">بدأت المناقشات بشأن العملية التحضيرية للمؤتمر </w:t>
      </w:r>
      <w:r w:rsidR="001D370A" w:rsidRPr="00484C26">
        <w:rPr>
          <w:rFonts w:hint="cs"/>
          <w:rtl/>
        </w:rPr>
        <w:t>وإعداد</w:t>
      </w:r>
      <w:r w:rsidR="001D370A" w:rsidRPr="00484C26">
        <w:rPr>
          <w:rtl/>
        </w:rPr>
        <w:t xml:space="preserve"> نتائج موجهة نحو التأثير خلال اجتماع </w:t>
      </w:r>
      <w:hyperlink r:id="rId26" w:history="1">
        <w:r w:rsidR="001D370A" w:rsidRPr="00484C26">
          <w:rPr>
            <w:rStyle w:val="Hyperlink"/>
            <w:rtl/>
          </w:rPr>
          <w:t xml:space="preserve">الفريق الاستشاري لتنمية الاتصالات عام </w:t>
        </w:r>
        <w:r w:rsidR="001D370A" w:rsidRPr="00484C26">
          <w:rPr>
            <w:rStyle w:val="Hyperlink"/>
            <w:rFonts w:hint="cs"/>
            <w:rtl/>
          </w:rPr>
          <w:t>2023</w:t>
        </w:r>
      </w:hyperlink>
      <w:r w:rsidR="001D370A" w:rsidRPr="00484C26">
        <w:rPr>
          <w:rtl/>
        </w:rPr>
        <w:t xml:space="preserve">. واتفق الاجتماع على إنشاء فريقي عمل للتحضير للمؤتمر </w:t>
      </w:r>
      <w:r w:rsidR="001D370A" w:rsidRPr="00484C26">
        <w:t>WTDC-25</w:t>
      </w:r>
      <w:r w:rsidR="001D370A" w:rsidRPr="00484C26">
        <w:rPr>
          <w:rtl/>
        </w:rPr>
        <w:t xml:space="preserve"> واعتمد اختصاصاتهما</w:t>
      </w:r>
      <w:r w:rsidR="0067647A">
        <w:rPr>
          <w:rFonts w:hint="cs"/>
          <w:rtl/>
        </w:rPr>
        <w:t> </w:t>
      </w:r>
      <w:r w:rsidR="0067647A">
        <w:t>(</w:t>
      </w:r>
      <w:proofErr w:type="spellStart"/>
      <w:r w:rsidR="0067647A">
        <w:t>ToR</w:t>
      </w:r>
      <w:proofErr w:type="spellEnd"/>
      <w:r w:rsidR="0067647A">
        <w:t>)</w:t>
      </w:r>
      <w:r w:rsidR="001D370A" w:rsidRPr="00484C26">
        <w:rPr>
          <w:rtl/>
        </w:rPr>
        <w:t>:</w:t>
      </w:r>
    </w:p>
    <w:p w14:paraId="1B514A26" w14:textId="6857EE72" w:rsidR="001D370A" w:rsidRPr="0004250B" w:rsidRDefault="00B24A5D" w:rsidP="0067647A">
      <w:pPr>
        <w:pStyle w:val="enumlev1"/>
      </w:pPr>
      <w:r w:rsidRPr="00484C26">
        <w:t>-</w:t>
      </w:r>
      <w:r w:rsidRPr="00484C26">
        <w:tab/>
      </w:r>
      <w:hyperlink r:id="rId27" w:anchor="/ar" w:history="1">
        <w:r w:rsidR="001D370A" w:rsidRPr="0004250B">
          <w:rPr>
            <w:rStyle w:val="Hyperlink"/>
            <w:color w:val="auto"/>
            <w:u w:val="none"/>
            <w:rtl/>
          </w:rPr>
          <w:t>فريق العمل التابع للفريق الاستشاري لتنمية الاتصالات والمعني بمستقبل مسائل لجن</w:t>
        </w:r>
        <w:r w:rsidR="001D370A" w:rsidRPr="0004250B">
          <w:rPr>
            <w:rStyle w:val="Hyperlink"/>
            <w:rFonts w:hint="cs"/>
            <w:color w:val="auto"/>
            <w:u w:val="none"/>
            <w:rtl/>
          </w:rPr>
          <w:t>تي</w:t>
        </w:r>
        <w:r w:rsidR="001D370A" w:rsidRPr="0004250B">
          <w:rPr>
            <w:rStyle w:val="Hyperlink"/>
            <w:color w:val="auto"/>
            <w:u w:val="none"/>
            <w:rtl/>
          </w:rPr>
          <w:t xml:space="preserve"> </w:t>
        </w:r>
        <w:r w:rsidR="001D370A" w:rsidRPr="0004250B">
          <w:rPr>
            <w:rStyle w:val="Hyperlink"/>
            <w:rFonts w:hint="cs"/>
            <w:color w:val="auto"/>
            <w:u w:val="none"/>
            <w:rtl/>
          </w:rPr>
          <w:t>ال</w:t>
        </w:r>
        <w:r w:rsidR="001D370A" w:rsidRPr="0004250B">
          <w:rPr>
            <w:rStyle w:val="Hyperlink"/>
            <w:color w:val="auto"/>
            <w:u w:val="none"/>
            <w:rtl/>
          </w:rPr>
          <w:t>دراسات</w:t>
        </w:r>
      </w:hyperlink>
      <w:r w:rsidR="001D370A" w:rsidRPr="0004250B">
        <w:rPr>
          <w:rtl/>
        </w:rPr>
        <w:t xml:space="preserve"> (</w:t>
      </w:r>
      <w:r w:rsidR="0067647A" w:rsidRPr="0067647A">
        <w:rPr>
          <w:lang w:val="en-GB"/>
        </w:rPr>
        <w:t>TDAG</w:t>
      </w:r>
      <w:r w:rsidR="0067647A">
        <w:rPr>
          <w:lang w:val="en-GB"/>
        </w:rPr>
        <w:noBreakHyphen/>
      </w:r>
      <w:r w:rsidR="0067647A" w:rsidRPr="0067647A">
        <w:rPr>
          <w:lang w:val="en-GB"/>
        </w:rPr>
        <w:t>WG</w:t>
      </w:r>
      <w:r w:rsidR="0067647A">
        <w:rPr>
          <w:lang w:val="en-GB"/>
        </w:rPr>
        <w:noBreakHyphen/>
      </w:r>
      <w:proofErr w:type="spellStart"/>
      <w:proofErr w:type="gramStart"/>
      <w:r w:rsidR="0067647A" w:rsidRPr="0067647A">
        <w:rPr>
          <w:lang w:val="en-GB"/>
        </w:rPr>
        <w:t>futureSGQ</w:t>
      </w:r>
      <w:proofErr w:type="spellEnd"/>
      <w:r w:rsidR="001D370A" w:rsidRPr="0004250B">
        <w:rPr>
          <w:rtl/>
        </w:rPr>
        <w:t>)،</w:t>
      </w:r>
      <w:proofErr w:type="gramEnd"/>
    </w:p>
    <w:p w14:paraId="189656B8" w14:textId="69496011" w:rsidR="001D370A" w:rsidRPr="00484C26" w:rsidRDefault="00B24A5D" w:rsidP="0004250B">
      <w:pPr>
        <w:pStyle w:val="enumlev1"/>
        <w:rPr>
          <w:bCs/>
        </w:rPr>
      </w:pPr>
      <w:r w:rsidRPr="0004250B">
        <w:t>-</w:t>
      </w:r>
      <w:r w:rsidRPr="0004250B">
        <w:tab/>
      </w:r>
      <w:hyperlink r:id="rId28" w:anchor="/ar" w:history="1">
        <w:r w:rsidR="001D370A" w:rsidRPr="0004250B">
          <w:rPr>
            <w:rStyle w:val="Hyperlink"/>
            <w:color w:val="auto"/>
            <w:u w:val="none"/>
            <w:rtl/>
          </w:rPr>
          <w:t>فريق العمل التابع للفريق الاستشاري لتنمية الاتصالات والمعني بتبسيط القرارات</w:t>
        </w:r>
      </w:hyperlink>
      <w:r w:rsidR="001D370A" w:rsidRPr="00484C26">
        <w:rPr>
          <w:rtl/>
        </w:rPr>
        <w:t xml:space="preserve"> (TDAG-WG-SR).</w:t>
      </w:r>
    </w:p>
    <w:p w14:paraId="5E8E62FD" w14:textId="7F64FCE8" w:rsidR="00C21ADC" w:rsidRPr="00484C26" w:rsidRDefault="001064CD" w:rsidP="0004250B">
      <w:pPr>
        <w:rPr>
          <w:rtl/>
        </w:rPr>
      </w:pPr>
      <w:r w:rsidRPr="00484C26">
        <w:t>2.3</w:t>
      </w:r>
      <w:r w:rsidRPr="00484C26">
        <w:tab/>
      </w:r>
      <w:r w:rsidR="001D370A" w:rsidRPr="00484C26">
        <w:rPr>
          <w:b/>
          <w:rtl/>
        </w:rPr>
        <w:t>وعلاوة على</w:t>
      </w:r>
      <w:r w:rsidR="001D370A" w:rsidRPr="00484C26">
        <w:rPr>
          <w:bCs/>
          <w:rtl/>
        </w:rPr>
        <w:t xml:space="preserve"> </w:t>
      </w:r>
      <w:r w:rsidR="001D370A" w:rsidRPr="00484C26">
        <w:rPr>
          <w:b/>
          <w:rtl/>
        </w:rPr>
        <w:t>ذلك، أنشأ اجتماع</w:t>
      </w:r>
      <w:r w:rsidR="001D370A" w:rsidRPr="00484C26">
        <w:rPr>
          <w:bCs/>
          <w:rtl/>
        </w:rPr>
        <w:t xml:space="preserve"> </w:t>
      </w:r>
      <w:hyperlink r:id="rId29" w:history="1">
        <w:r w:rsidR="001D370A" w:rsidRPr="00484C26">
          <w:rPr>
            <w:rStyle w:val="Hyperlink"/>
            <w:rtl/>
          </w:rPr>
          <w:t xml:space="preserve">الفريق الاستشاري لتنمية الاتصالات عام </w:t>
        </w:r>
        <w:r w:rsidR="001D370A" w:rsidRPr="00484C26">
          <w:rPr>
            <w:rStyle w:val="Hyperlink"/>
            <w:rFonts w:hint="cs"/>
            <w:rtl/>
          </w:rPr>
          <w:t>2024</w:t>
        </w:r>
      </w:hyperlink>
      <w:r w:rsidR="001D370A" w:rsidRPr="00484C26">
        <w:rPr>
          <w:bCs/>
          <w:rtl/>
        </w:rPr>
        <w:t xml:space="preserve"> </w:t>
      </w:r>
      <w:r w:rsidR="001D370A" w:rsidRPr="00484C26">
        <w:rPr>
          <w:rtl/>
        </w:rPr>
        <w:t xml:space="preserve">ثلاثة أفرقة إضافية لدعم الأعمال التحضيرية للمؤتمر العالمي لتنمية الاتصالات عام </w:t>
      </w:r>
      <w:r w:rsidR="001D370A" w:rsidRPr="00484C26">
        <w:rPr>
          <w:rFonts w:hint="cs"/>
          <w:rtl/>
        </w:rPr>
        <w:t>2025</w:t>
      </w:r>
      <w:r w:rsidR="001D370A" w:rsidRPr="00484C26">
        <w:rPr>
          <w:rtl/>
        </w:rPr>
        <w:t xml:space="preserve"> </w:t>
      </w:r>
      <w:r w:rsidR="001D370A" w:rsidRPr="00484C26">
        <w:rPr>
          <w:b/>
          <w:rtl/>
        </w:rPr>
        <w:t>واعتمد اختصاصاتها</w:t>
      </w:r>
      <w:r w:rsidR="001D370A" w:rsidRPr="00484C26">
        <w:rPr>
          <w:rtl/>
        </w:rPr>
        <w:t>:</w:t>
      </w:r>
    </w:p>
    <w:p w14:paraId="30ED2EA7" w14:textId="7F6341DA" w:rsidR="0021048A" w:rsidRPr="0004250B" w:rsidRDefault="0004250B" w:rsidP="0004250B">
      <w:pPr>
        <w:pStyle w:val="enumlev1"/>
        <w:rPr>
          <w:spacing w:val="-4"/>
        </w:rPr>
      </w:pPr>
      <w:r w:rsidRPr="0004250B">
        <w:rPr>
          <w:rFonts w:hint="cs"/>
          <w:spacing w:val="-4"/>
          <w:rtl/>
        </w:rPr>
        <w:t>-</w:t>
      </w:r>
      <w:r w:rsidRPr="0004250B">
        <w:rPr>
          <w:spacing w:val="-4"/>
          <w:rtl/>
        </w:rPr>
        <w:tab/>
      </w:r>
      <w:hyperlink r:id="rId30" w:anchor="/ar" w:history="1">
        <w:r w:rsidR="0021048A" w:rsidRPr="0004250B">
          <w:rPr>
            <w:rStyle w:val="Hyperlink"/>
            <w:spacing w:val="-4"/>
            <w:rtl/>
          </w:rPr>
          <w:t>فريق العمل التابع للفريق الاستشاري لتنمية الاتصالات و</w:t>
        </w:r>
        <w:bookmarkStart w:id="1" w:name="_Hlk197691421"/>
        <w:r w:rsidR="0021048A" w:rsidRPr="0004250B">
          <w:rPr>
            <w:rStyle w:val="Hyperlink"/>
            <w:spacing w:val="-4"/>
            <w:rtl/>
          </w:rPr>
          <w:t>المعني بأولويات قطاع تنمية</w:t>
        </w:r>
        <w:bookmarkEnd w:id="1"/>
        <w:r w:rsidRPr="0004250B">
          <w:rPr>
            <w:rStyle w:val="Hyperlink"/>
            <w:rFonts w:hint="cs"/>
            <w:spacing w:val="-4"/>
            <w:rtl/>
          </w:rPr>
          <w:t xml:space="preserve"> </w:t>
        </w:r>
        <w:r w:rsidR="0021048A" w:rsidRPr="0004250B">
          <w:rPr>
            <w:rStyle w:val="Hyperlink"/>
            <w:spacing w:val="-4"/>
            <w:rtl/>
          </w:rPr>
          <w:t>الاتصالات</w:t>
        </w:r>
      </w:hyperlink>
      <w:r w:rsidRPr="0004250B">
        <w:rPr>
          <w:rFonts w:hint="cs"/>
          <w:spacing w:val="-4"/>
          <w:rtl/>
        </w:rPr>
        <w:t> </w:t>
      </w:r>
      <w:r w:rsidR="0021048A" w:rsidRPr="0004250B">
        <w:rPr>
          <w:spacing w:val="-4"/>
          <w:rtl/>
        </w:rPr>
        <w:t>(</w:t>
      </w:r>
      <w:r w:rsidRPr="0004250B">
        <w:rPr>
          <w:spacing w:val="-4"/>
          <w:lang w:val="en-GB"/>
        </w:rPr>
        <w:t>TDAG</w:t>
      </w:r>
      <w:r w:rsidRPr="0004250B">
        <w:rPr>
          <w:spacing w:val="-4"/>
          <w:lang w:val="en-GB"/>
        </w:rPr>
        <w:noBreakHyphen/>
      </w:r>
      <w:r w:rsidRPr="0004250B">
        <w:rPr>
          <w:spacing w:val="-4"/>
          <w:lang w:val="en-GB"/>
        </w:rPr>
        <w:t>WG</w:t>
      </w:r>
      <w:r w:rsidRPr="0004250B">
        <w:rPr>
          <w:spacing w:val="-4"/>
          <w:lang w:val="en-GB"/>
        </w:rPr>
        <w:noBreakHyphen/>
      </w:r>
      <w:r w:rsidRPr="0004250B">
        <w:rPr>
          <w:spacing w:val="-4"/>
          <w:lang w:val="en-GB"/>
        </w:rPr>
        <w:t>ITUDP</w:t>
      </w:r>
      <w:r w:rsidR="0021048A" w:rsidRPr="0004250B">
        <w:rPr>
          <w:spacing w:val="-4"/>
          <w:rtl/>
        </w:rPr>
        <w:t>)</w:t>
      </w:r>
      <w:r w:rsidR="005F46F1" w:rsidRPr="0004250B">
        <w:rPr>
          <w:spacing w:val="-4"/>
          <w:rtl/>
        </w:rPr>
        <w:t>؛</w:t>
      </w:r>
    </w:p>
    <w:p w14:paraId="1623850D" w14:textId="07AD8C5F" w:rsidR="0021048A" w:rsidRPr="00484C26" w:rsidRDefault="0004250B" w:rsidP="0004250B">
      <w:pPr>
        <w:pStyle w:val="enumlev1"/>
      </w:pPr>
      <w:r>
        <w:rPr>
          <w:rFonts w:hint="cs"/>
          <w:rtl/>
        </w:rPr>
        <w:t>-</w:t>
      </w:r>
      <w:r>
        <w:rPr>
          <w:rtl/>
        </w:rPr>
        <w:tab/>
      </w:r>
      <w:r>
        <w:rPr>
          <w:rFonts w:hint="cs"/>
          <w:rtl/>
        </w:rPr>
        <w:t>و</w:t>
      </w:r>
      <w:hyperlink r:id="rId31" w:anchor="/ar" w:history="1">
        <w:r w:rsidR="0021048A" w:rsidRPr="00484C26">
          <w:rPr>
            <w:rStyle w:val="Hyperlink"/>
            <w:rtl/>
          </w:rPr>
          <w:t>فريق العمل التابع للفريق الاستشاري لتنمية الاتصالات والمعني بإعلان المؤتمر العالمي لتنمية الاتصالات</w:t>
        </w:r>
      </w:hyperlink>
      <w:r>
        <w:rPr>
          <w:rFonts w:hint="eastAsia"/>
          <w:rtl/>
        </w:rPr>
        <w:t> </w:t>
      </w:r>
      <w:r w:rsidR="0021048A" w:rsidRPr="00484C26">
        <w:rPr>
          <w:rtl/>
        </w:rPr>
        <w:t>(</w:t>
      </w:r>
      <w:r w:rsidRPr="0004250B">
        <w:rPr>
          <w:lang w:val="en-GB"/>
        </w:rPr>
        <w:t>TDAG</w:t>
      </w:r>
      <w:r>
        <w:rPr>
          <w:lang w:val="en-GB"/>
        </w:rPr>
        <w:noBreakHyphen/>
      </w:r>
      <w:r w:rsidRPr="0004250B">
        <w:rPr>
          <w:lang w:val="en-GB"/>
        </w:rPr>
        <w:t>WG-DEC</w:t>
      </w:r>
      <w:r w:rsidR="0021048A" w:rsidRPr="00484C26">
        <w:rPr>
          <w:rtl/>
        </w:rPr>
        <w:t>)</w:t>
      </w:r>
      <w:r w:rsidR="005F46F1" w:rsidRPr="00484C26">
        <w:rPr>
          <w:rtl/>
        </w:rPr>
        <w:t>؛</w:t>
      </w:r>
    </w:p>
    <w:p w14:paraId="6BB40907" w14:textId="27EEDE32" w:rsidR="0021048A" w:rsidRPr="00484C26" w:rsidRDefault="0004250B" w:rsidP="0004250B">
      <w:pPr>
        <w:pStyle w:val="enumlev1"/>
      </w:pPr>
      <w:r>
        <w:rPr>
          <w:rFonts w:hint="cs"/>
          <w:rtl/>
        </w:rPr>
        <w:t>-</w:t>
      </w:r>
      <w:r>
        <w:rPr>
          <w:rtl/>
        </w:rPr>
        <w:tab/>
      </w:r>
      <w:r>
        <w:rPr>
          <w:rFonts w:hint="cs"/>
          <w:rtl/>
        </w:rPr>
        <w:t>و</w:t>
      </w:r>
      <w:hyperlink r:id="rId32" w:anchor="/ar" w:history="1">
        <w:r w:rsidR="0021048A" w:rsidRPr="00484C26">
          <w:rPr>
            <w:rStyle w:val="Hyperlink"/>
            <w:rtl/>
          </w:rPr>
          <w:t>فريق التنسيق غير الرسمي التابع للفريق الاستشاري لتنمية الاتصالات والمعني بقمة الشباب والاحتفال العالمي</w:t>
        </w:r>
      </w:hyperlink>
      <w:r>
        <w:rPr>
          <w:rFonts w:hint="cs"/>
          <w:rtl/>
        </w:rPr>
        <w:t> </w:t>
      </w:r>
      <w:r w:rsidR="0021048A" w:rsidRPr="00484C26">
        <w:rPr>
          <w:rtl/>
        </w:rPr>
        <w:t>(TDAG-ICG-GYS).</w:t>
      </w:r>
    </w:p>
    <w:p w14:paraId="17787774" w14:textId="10AF8452" w:rsidR="00C21ADC" w:rsidRPr="00484C26" w:rsidRDefault="001064CD" w:rsidP="0004250B">
      <w:pPr>
        <w:rPr>
          <w:rtl/>
          <w:cs/>
        </w:rPr>
      </w:pPr>
      <w:r w:rsidRPr="00484C26">
        <w:t>3.3</w:t>
      </w:r>
      <w:r w:rsidRPr="00484C26">
        <w:tab/>
      </w:r>
      <w:r w:rsidR="00113BB5" w:rsidRPr="00484C26">
        <w:rPr>
          <w:rtl/>
        </w:rPr>
        <w:t>و</w:t>
      </w:r>
      <w:r w:rsidR="00113BB5" w:rsidRPr="00484C26">
        <w:rPr>
          <w:rFonts w:hint="cs"/>
          <w:rtl/>
        </w:rPr>
        <w:t xml:space="preserve">فتحت </w:t>
      </w:r>
      <w:r w:rsidR="00113BB5" w:rsidRPr="00484C26">
        <w:rPr>
          <w:rtl/>
        </w:rPr>
        <w:t xml:space="preserve">جميع أفرقة الفريق الاستشاري لتنمية الاتصالات </w:t>
      </w:r>
      <w:r w:rsidR="00113BB5" w:rsidRPr="00484C26">
        <w:rPr>
          <w:rFonts w:hint="cs"/>
          <w:rtl/>
        </w:rPr>
        <w:t>أبوابها</w:t>
      </w:r>
      <w:r w:rsidR="00113BB5" w:rsidRPr="00484C26">
        <w:rPr>
          <w:rtl/>
        </w:rPr>
        <w:t xml:space="preserve"> لجميع أعضاء قطاع تنمية الاتصالات.</w:t>
      </w:r>
      <w:r w:rsidR="00C21ADC" w:rsidRPr="00484C26">
        <w:rPr>
          <w:cs/>
        </w:rPr>
        <w:t>‎</w:t>
      </w:r>
    </w:p>
    <w:p w14:paraId="0B2830D7" w14:textId="5AA8E902" w:rsidR="00113BB5" w:rsidRPr="00484C26" w:rsidRDefault="00113BB5" w:rsidP="0004250B">
      <w:r w:rsidRPr="00484C26">
        <w:rPr>
          <w:rtl/>
        </w:rPr>
        <w:t>4.3</w:t>
      </w:r>
      <w:r w:rsidRPr="00484C26">
        <w:rPr>
          <w:rtl/>
        </w:rPr>
        <w:tab/>
      </w:r>
      <w:r w:rsidRPr="00484C26">
        <w:rPr>
          <w:rFonts w:hint="cs"/>
          <w:rtl/>
        </w:rPr>
        <w:t>و</w:t>
      </w:r>
      <w:r w:rsidRPr="00484C26">
        <w:rPr>
          <w:rtl/>
        </w:rPr>
        <w:t>ق</w:t>
      </w:r>
      <w:r w:rsidRPr="00484C26">
        <w:rPr>
          <w:rFonts w:hint="cs"/>
          <w:rtl/>
        </w:rPr>
        <w:t>ُ</w:t>
      </w:r>
      <w:r w:rsidRPr="00484C26">
        <w:rPr>
          <w:rtl/>
        </w:rPr>
        <w:t xml:space="preserve">دمت تقارير نتائج أفرقة العمل التابعة للفريق الاستشاري لتنمية الاتصالات التالية إلى </w:t>
      </w:r>
      <w:r w:rsidR="00BF0581" w:rsidRPr="00484C26">
        <w:rPr>
          <w:rFonts w:hint="cs"/>
          <w:rtl/>
        </w:rPr>
        <w:t xml:space="preserve">اجتماع </w:t>
      </w:r>
      <w:r w:rsidRPr="00484C26">
        <w:rPr>
          <w:rFonts w:eastAsia="SimSun"/>
          <w:rtl/>
        </w:rPr>
        <w:t xml:space="preserve">الفريق الاستشاري لتنمية الاتصالات عام </w:t>
      </w:r>
      <w:r w:rsidR="00BF0581" w:rsidRPr="00484C26">
        <w:rPr>
          <w:rFonts w:eastAsia="SimSun" w:hint="cs"/>
          <w:rtl/>
        </w:rPr>
        <w:t>2025</w:t>
      </w:r>
      <w:r w:rsidRPr="00484C26">
        <w:rPr>
          <w:rFonts w:eastAsia="SimSun"/>
          <w:rtl/>
        </w:rPr>
        <w:t xml:space="preserve"> لمواصلة </w:t>
      </w:r>
      <w:r w:rsidRPr="00484C26">
        <w:rPr>
          <w:rtl/>
        </w:rPr>
        <w:t>النظر فيها و</w:t>
      </w:r>
      <w:r w:rsidR="00BF0581" w:rsidRPr="00484C26">
        <w:rPr>
          <w:rFonts w:hint="cs"/>
          <w:rtl/>
        </w:rPr>
        <w:t xml:space="preserve">هي </w:t>
      </w:r>
      <w:r w:rsidRPr="00484C26">
        <w:rPr>
          <w:rtl/>
        </w:rPr>
        <w:t>ستشكل جزءا</w:t>
      </w:r>
      <w:r w:rsidR="0067647A">
        <w:rPr>
          <w:rFonts w:hint="cs"/>
          <w:rtl/>
        </w:rPr>
        <w:t>ً</w:t>
      </w:r>
      <w:r w:rsidRPr="00484C26">
        <w:rPr>
          <w:rtl/>
        </w:rPr>
        <w:t xml:space="preserve"> من تقرير الفريق الاستشاري لتنمية الاتصالات الذي سيقد</w:t>
      </w:r>
      <w:r w:rsidR="00BF0581" w:rsidRPr="00484C26">
        <w:rPr>
          <w:rFonts w:hint="cs"/>
          <w:rtl/>
        </w:rPr>
        <w:t>َّ</w:t>
      </w:r>
      <w:r w:rsidRPr="00484C26">
        <w:rPr>
          <w:rtl/>
        </w:rPr>
        <w:t>م إلى المؤتمر العالمي المقبل لتنمية الاتصالات:</w:t>
      </w:r>
    </w:p>
    <w:p w14:paraId="3C99ADD9" w14:textId="226D91E6" w:rsidR="00BF0581" w:rsidRPr="00484C26" w:rsidRDefault="0004250B" w:rsidP="0004250B">
      <w:pPr>
        <w:pStyle w:val="enumlev1"/>
      </w:pPr>
      <w:r>
        <w:rPr>
          <w:rFonts w:hint="cs"/>
          <w:rtl/>
          <w:lang w:bidi="ar-EG"/>
        </w:rPr>
        <w:t>-</w:t>
      </w:r>
      <w:r>
        <w:rPr>
          <w:rtl/>
          <w:lang w:bidi="ar-EG"/>
        </w:rPr>
        <w:tab/>
      </w:r>
      <w:r w:rsidR="00BF0581" w:rsidRPr="00484C26">
        <w:rPr>
          <w:rtl/>
        </w:rPr>
        <w:t>تقرير عن فريق العمل التابع للفريق الاستشاري لتنمية الاتصالات والمعني بمستقبل مسائل لجن</w:t>
      </w:r>
      <w:r w:rsidR="00BF0581" w:rsidRPr="00484C26">
        <w:rPr>
          <w:rFonts w:hint="cs"/>
          <w:rtl/>
        </w:rPr>
        <w:t>تي</w:t>
      </w:r>
      <w:r w:rsidR="00BF0581" w:rsidRPr="00484C26">
        <w:rPr>
          <w:rtl/>
        </w:rPr>
        <w:t xml:space="preserve"> </w:t>
      </w:r>
      <w:r w:rsidR="00BF0581" w:rsidRPr="00484C26">
        <w:rPr>
          <w:rFonts w:hint="cs"/>
          <w:rtl/>
        </w:rPr>
        <w:t>ال</w:t>
      </w:r>
      <w:r w:rsidR="00BF0581" w:rsidRPr="00484C26">
        <w:rPr>
          <w:rtl/>
        </w:rPr>
        <w:t>دراسات (</w:t>
      </w:r>
      <w:hyperlink r:id="rId33" w:history="1">
        <w:r w:rsidR="00BF0581" w:rsidRPr="00484C26">
          <w:rPr>
            <w:rStyle w:val="Hyperlink"/>
            <w:b/>
            <w:rtl/>
          </w:rPr>
          <w:t>الوثيقة TDAG-25/19(Rev.1)</w:t>
        </w:r>
      </w:hyperlink>
      <w:r w:rsidR="00BF0581" w:rsidRPr="00484C26">
        <w:rPr>
          <w:rtl/>
        </w:rPr>
        <w:t>)،</w:t>
      </w:r>
    </w:p>
    <w:p w14:paraId="6EAF3712" w14:textId="1B2728B9" w:rsidR="00BF0581" w:rsidRPr="00484C26" w:rsidRDefault="0004250B" w:rsidP="0004250B">
      <w:pPr>
        <w:pStyle w:val="enumlev1"/>
        <w:rPr>
          <w:spacing w:val="-4"/>
        </w:rPr>
      </w:pPr>
      <w:r>
        <w:rPr>
          <w:rFonts w:hint="cs"/>
          <w:spacing w:val="-4"/>
          <w:rtl/>
        </w:rPr>
        <w:t>-</w:t>
      </w:r>
      <w:r>
        <w:rPr>
          <w:spacing w:val="-4"/>
          <w:rtl/>
        </w:rPr>
        <w:tab/>
      </w:r>
      <w:r w:rsidR="00BF0581" w:rsidRPr="00484C26">
        <w:rPr>
          <w:spacing w:val="-4"/>
          <w:rtl/>
        </w:rPr>
        <w:t>تقرير عن فريق العمل التابع للفريق الاستشاري لتنمية الاتصالات والمعني بتبسيط القرارات (</w:t>
      </w:r>
      <w:hyperlink r:id="rId34" w:history="1">
        <w:r w:rsidR="00BF0581" w:rsidRPr="00484C26">
          <w:rPr>
            <w:rStyle w:val="Hyperlink"/>
            <w:b/>
            <w:spacing w:val="-4"/>
            <w:rtl/>
          </w:rPr>
          <w:t>الوثيقة TDAG-25/20</w:t>
        </w:r>
      </w:hyperlink>
      <w:r w:rsidR="00BF0581" w:rsidRPr="00484C26">
        <w:rPr>
          <w:spacing w:val="-4"/>
          <w:rtl/>
        </w:rPr>
        <w:t>)،</w:t>
      </w:r>
    </w:p>
    <w:p w14:paraId="52E09431" w14:textId="0AA35512" w:rsidR="00BF0581" w:rsidRPr="00484C26" w:rsidRDefault="0004250B" w:rsidP="0004250B">
      <w:pPr>
        <w:pStyle w:val="enumlev1"/>
      </w:pPr>
      <w:r>
        <w:rPr>
          <w:rFonts w:hint="cs"/>
          <w:rtl/>
        </w:rPr>
        <w:t>-</w:t>
      </w:r>
      <w:r>
        <w:rPr>
          <w:rtl/>
        </w:rPr>
        <w:tab/>
      </w:r>
      <w:r w:rsidR="00BF0581" w:rsidRPr="00484C26">
        <w:rPr>
          <w:rtl/>
        </w:rPr>
        <w:t xml:space="preserve">تقرير عن التقدم الذي أحرزه </w:t>
      </w:r>
      <w:bookmarkStart w:id="2" w:name="_Hlk197940622"/>
      <w:r w:rsidR="00BF0581" w:rsidRPr="00484C26">
        <w:rPr>
          <w:rtl/>
        </w:rPr>
        <w:t xml:space="preserve">فريق العمل التابع للفريق الاستشاري لتنمية الاتصالات والمعني بأولويات قطاع تنمية الاتصالات </w:t>
      </w:r>
      <w:bookmarkEnd w:id="2"/>
      <w:r w:rsidR="00BF0581" w:rsidRPr="00484C26">
        <w:rPr>
          <w:rtl/>
        </w:rPr>
        <w:t>(</w:t>
      </w:r>
      <w:hyperlink r:id="rId35" w:history="1">
        <w:r w:rsidR="00BF0581" w:rsidRPr="00484C26">
          <w:rPr>
            <w:rStyle w:val="Hyperlink"/>
            <w:b/>
            <w:rtl/>
          </w:rPr>
          <w:t>الوثيقة TDAG-25/21</w:t>
        </w:r>
      </w:hyperlink>
      <w:r w:rsidR="00BF0581" w:rsidRPr="00484C26">
        <w:rPr>
          <w:rtl/>
        </w:rPr>
        <w:t>)،</w:t>
      </w:r>
    </w:p>
    <w:p w14:paraId="0CA1EFF3" w14:textId="75AE0368" w:rsidR="00BF0581" w:rsidRPr="00484C26" w:rsidRDefault="0004250B" w:rsidP="0004250B">
      <w:pPr>
        <w:pStyle w:val="enumlev1"/>
      </w:pPr>
      <w:r>
        <w:rPr>
          <w:rFonts w:hint="cs"/>
          <w:rtl/>
        </w:rPr>
        <w:t>-</w:t>
      </w:r>
      <w:r>
        <w:rPr>
          <w:rtl/>
        </w:rPr>
        <w:tab/>
      </w:r>
      <w:r w:rsidR="00BF0581" w:rsidRPr="00484C26">
        <w:rPr>
          <w:rtl/>
        </w:rPr>
        <w:t>تقرير عن أعمال ونتائج فريق العمل التابع للفريق الاستشاري لتنمية الاتصالات والمعني بالإعلان (</w:t>
      </w:r>
      <w:hyperlink r:id="rId36" w:history="1">
        <w:r w:rsidR="00BF0581" w:rsidRPr="00484C26">
          <w:rPr>
            <w:rStyle w:val="Hyperlink"/>
            <w:b/>
            <w:rtl/>
          </w:rPr>
          <w:t>الوثيقة</w:t>
        </w:r>
        <w:r w:rsidR="00465F4F">
          <w:rPr>
            <w:rStyle w:val="Hyperlink"/>
            <w:rFonts w:hint="cs"/>
            <w:b/>
            <w:rtl/>
          </w:rPr>
          <w:t> </w:t>
        </w:r>
        <w:r w:rsidR="00BF0581" w:rsidRPr="00484C26">
          <w:rPr>
            <w:rStyle w:val="Hyperlink"/>
            <w:b/>
            <w:rtl/>
          </w:rPr>
          <w:t>TDAG</w:t>
        </w:r>
        <w:r>
          <w:rPr>
            <w:rStyle w:val="Hyperlink"/>
            <w:b/>
            <w:rtl/>
          </w:rPr>
          <w:noBreakHyphen/>
        </w:r>
        <w:r w:rsidR="00BF0581" w:rsidRPr="00484C26">
          <w:rPr>
            <w:rStyle w:val="Hyperlink"/>
            <w:b/>
            <w:rtl/>
          </w:rPr>
          <w:t>25/18(Rev.1)</w:t>
        </w:r>
      </w:hyperlink>
      <w:r w:rsidR="00BF0581" w:rsidRPr="00484C26">
        <w:rPr>
          <w:rtl/>
        </w:rPr>
        <w:t>)،</w:t>
      </w:r>
    </w:p>
    <w:p w14:paraId="3B7EF014" w14:textId="04E43C3B" w:rsidR="00BF0581" w:rsidRPr="00484C26" w:rsidRDefault="0004250B" w:rsidP="0004250B">
      <w:pPr>
        <w:pStyle w:val="enumlev1"/>
      </w:pPr>
      <w:r>
        <w:rPr>
          <w:rFonts w:hint="cs"/>
          <w:rtl/>
        </w:rPr>
        <w:t>-</w:t>
      </w:r>
      <w:r>
        <w:rPr>
          <w:rtl/>
        </w:rPr>
        <w:tab/>
      </w:r>
      <w:r w:rsidR="00BF0581" w:rsidRPr="00484C26">
        <w:rPr>
          <w:rtl/>
        </w:rPr>
        <w:t xml:space="preserve">تقرير عن تنظيم القمة العالمية للشباب عام 2025 (GYS-25) </w:t>
      </w:r>
      <w:r w:rsidR="00BF0581" w:rsidRPr="00484C26">
        <w:rPr>
          <w:rFonts w:hint="cs"/>
          <w:rtl/>
        </w:rPr>
        <w:t>برعاية ا</w:t>
      </w:r>
      <w:r w:rsidR="00BF0581" w:rsidRPr="00484C26">
        <w:rPr>
          <w:rtl/>
        </w:rPr>
        <w:t>لاتحاد في الفترة التي تسبق المؤتمر العالمي لتنمية الاتصالات عام 2025 (</w:t>
      </w:r>
      <w:hyperlink r:id="rId37" w:history="1">
        <w:r w:rsidR="00BF0581" w:rsidRPr="00484C26">
          <w:rPr>
            <w:rStyle w:val="Hyperlink"/>
            <w:b/>
            <w:rtl/>
          </w:rPr>
          <w:t>الوثيقة TDAG-25/22</w:t>
        </w:r>
      </w:hyperlink>
      <w:r w:rsidR="00BF0581" w:rsidRPr="00484C26">
        <w:rPr>
          <w:rtl/>
        </w:rPr>
        <w:t>).</w:t>
      </w:r>
    </w:p>
    <w:p w14:paraId="11612ED7" w14:textId="33E54FFE" w:rsidR="00113BB5" w:rsidRPr="00484C26" w:rsidRDefault="00BF0581" w:rsidP="0067647A">
      <w:r w:rsidRPr="00484C26">
        <w:rPr>
          <w:rtl/>
        </w:rPr>
        <w:t>5.3</w:t>
      </w:r>
      <w:r w:rsidRPr="00484C26">
        <w:rPr>
          <w:rtl/>
        </w:rPr>
        <w:tab/>
        <w:t xml:space="preserve">طرح </w:t>
      </w:r>
      <w:r w:rsidR="0067647A" w:rsidRPr="0067647A">
        <w:rPr>
          <w:rtl/>
        </w:rPr>
        <w:t>فريق العمل التابع للفريق الاستشاري لتنمية الاتصالات والمعني بأولويات قطاع تنمية الاتصالات</w:t>
      </w:r>
      <w:r w:rsidR="0067647A">
        <w:rPr>
          <w:rFonts w:hint="cs"/>
          <w:rtl/>
        </w:rPr>
        <w:t> </w:t>
      </w:r>
      <w:r w:rsidRPr="00484C26">
        <w:rPr>
          <w:rFonts w:hint="cs"/>
          <w:rtl/>
        </w:rPr>
        <w:t>(</w:t>
      </w:r>
      <w:r w:rsidR="0067647A" w:rsidRPr="0067647A">
        <w:t>TDAG</w:t>
      </w:r>
      <w:r w:rsidR="0067647A">
        <w:noBreakHyphen/>
      </w:r>
      <w:r w:rsidR="0067647A" w:rsidRPr="0067647A">
        <w:t>WG</w:t>
      </w:r>
      <w:r w:rsidR="0067647A">
        <w:noBreakHyphen/>
      </w:r>
      <w:r w:rsidR="0067647A" w:rsidRPr="0067647A">
        <w:t>DEC</w:t>
      </w:r>
      <w:r w:rsidRPr="00484C26">
        <w:rPr>
          <w:rFonts w:hint="cs"/>
          <w:rtl/>
        </w:rPr>
        <w:t>)</w:t>
      </w:r>
      <w:r w:rsidRPr="00484C26">
        <w:rPr>
          <w:rtl/>
        </w:rPr>
        <w:t xml:space="preserve"> </w:t>
      </w:r>
      <w:r w:rsidRPr="00484C26">
        <w:rPr>
          <w:rFonts w:hint="cs"/>
          <w:rtl/>
        </w:rPr>
        <w:t>شعاراً</w:t>
      </w:r>
      <w:r w:rsidRPr="00484C26">
        <w:rPr>
          <w:rtl/>
        </w:rPr>
        <w:t xml:space="preserve"> للمؤتمر </w:t>
      </w:r>
      <w:r w:rsidRPr="00484C26">
        <w:t>WTDC-25</w:t>
      </w:r>
      <w:r w:rsidRPr="00484C26">
        <w:rPr>
          <w:rtl/>
        </w:rPr>
        <w:t xml:space="preserve"> يتوافق مع عنوان مشروع إعلان المؤتمر </w:t>
      </w:r>
      <w:r w:rsidRPr="00484C26">
        <w:t>WTDC-25</w:t>
      </w:r>
      <w:r w:rsidRPr="00484C26">
        <w:rPr>
          <w:rtl/>
        </w:rPr>
        <w:t xml:space="preserve"> - وهو "التوصيلية الشاملة والهادفة وميسورة التكلفة من أجل مستقبل رقمي شامل ومستدام".</w:t>
      </w:r>
    </w:p>
    <w:p w14:paraId="1324C920" w14:textId="653F82BF" w:rsidR="00C21ADC" w:rsidRPr="00484C26" w:rsidRDefault="001064CD" w:rsidP="00BF0581">
      <w:pPr>
        <w:pStyle w:val="Heading1"/>
      </w:pPr>
      <w:r w:rsidRPr="00484C26">
        <w:t>4</w:t>
      </w:r>
      <w:r w:rsidRPr="00484C26">
        <w:tab/>
      </w:r>
      <w:r w:rsidR="00C21ADC" w:rsidRPr="00484C26">
        <w:rPr>
          <w:rtl/>
        </w:rPr>
        <w:t>العملية التحضيرية</w:t>
      </w:r>
      <w:r w:rsidR="00BF0581" w:rsidRPr="00484C26">
        <w:rPr>
          <w:rFonts w:eastAsia="Batang"/>
          <w:sz w:val="24"/>
          <w:szCs w:val="24"/>
          <w:rtl/>
          <w:lang w:val="en-GB" w:eastAsia="en-US"/>
        </w:rPr>
        <w:t xml:space="preserve"> </w:t>
      </w:r>
      <w:r w:rsidR="00BF0581" w:rsidRPr="00484C26">
        <w:rPr>
          <w:rtl/>
        </w:rPr>
        <w:t>الإقليمية</w:t>
      </w:r>
    </w:p>
    <w:p w14:paraId="054485E7" w14:textId="7F3A92C5" w:rsidR="00C21ADC" w:rsidRPr="00484C26" w:rsidRDefault="001C4AF4" w:rsidP="0004250B">
      <w:pPr>
        <w:spacing w:after="120"/>
        <w:rPr>
          <w:rtl/>
        </w:rPr>
      </w:pPr>
      <w:r w:rsidRPr="00484C26">
        <w:rPr>
          <w:rFonts w:hint="cs"/>
          <w:rtl/>
        </w:rPr>
        <w:t>1.4</w:t>
      </w:r>
      <w:r w:rsidR="00C21ADC" w:rsidRPr="00484C26">
        <w:rPr>
          <w:rtl/>
        </w:rPr>
        <w:tab/>
      </w:r>
      <w:r w:rsidR="00CB1C41" w:rsidRPr="00484C26">
        <w:rPr>
          <w:rtl/>
        </w:rPr>
        <w:t>تماشيا</w:t>
      </w:r>
      <w:r w:rsidR="00CB1C41" w:rsidRPr="00484C26">
        <w:rPr>
          <w:rFonts w:hint="cs"/>
          <w:rtl/>
        </w:rPr>
        <w:t>ً</w:t>
      </w:r>
      <w:r w:rsidR="00CB1C41" w:rsidRPr="00484C26">
        <w:rPr>
          <w:rtl/>
        </w:rPr>
        <w:t xml:space="preserve"> مع القرار </w:t>
      </w:r>
      <w:r w:rsidR="00C21ADC" w:rsidRPr="00484C26">
        <w:rPr>
          <w:rtl/>
        </w:rPr>
        <w:t>31 (المراجَع في كيغالي، 2022</w:t>
      </w:r>
      <w:r w:rsidR="0067647A">
        <w:rPr>
          <w:rFonts w:hint="cs"/>
          <w:rtl/>
        </w:rPr>
        <w:t>)</w:t>
      </w:r>
      <w:r w:rsidR="00CB1C41" w:rsidRPr="00484C26">
        <w:rPr>
          <w:rFonts w:eastAsia="SimSun"/>
          <w:sz w:val="24"/>
          <w:szCs w:val="20"/>
          <w:rtl/>
          <w:lang w:val="en-GB" w:eastAsia="en-US"/>
        </w:rPr>
        <w:t xml:space="preserve"> </w:t>
      </w:r>
      <w:r w:rsidR="00CB1C41" w:rsidRPr="00484C26">
        <w:rPr>
          <w:rtl/>
        </w:rPr>
        <w:t>للمؤتمر العالمي لتنمية الاتصالات، نظم مكتب تنمية الاتصالات اجتماع</w:t>
      </w:r>
      <w:r w:rsidR="00CB1C41" w:rsidRPr="00484C26">
        <w:rPr>
          <w:rFonts w:hint="cs"/>
          <w:rtl/>
        </w:rPr>
        <w:t>اً</w:t>
      </w:r>
      <w:r w:rsidR="00CB1C41" w:rsidRPr="00484C26">
        <w:rPr>
          <w:rtl/>
        </w:rPr>
        <w:t xml:space="preserve"> إقليمي</w:t>
      </w:r>
      <w:r w:rsidR="00CB1C41" w:rsidRPr="00484C26">
        <w:rPr>
          <w:rFonts w:hint="cs"/>
          <w:rtl/>
        </w:rPr>
        <w:t>اً</w:t>
      </w:r>
      <w:r w:rsidR="00CB1C41" w:rsidRPr="00484C26">
        <w:rPr>
          <w:rtl/>
        </w:rPr>
        <w:t xml:space="preserve"> تحضيري</w:t>
      </w:r>
      <w:r w:rsidR="00CB1C41" w:rsidRPr="00484C26">
        <w:rPr>
          <w:rFonts w:hint="cs"/>
          <w:rtl/>
        </w:rPr>
        <w:t>اً</w:t>
      </w:r>
      <w:r w:rsidR="00CB1C41" w:rsidRPr="00484C26">
        <w:rPr>
          <w:rtl/>
        </w:rPr>
        <w:t xml:space="preserve"> (RPM) واحد</w:t>
      </w:r>
      <w:r w:rsidR="00CB1C41" w:rsidRPr="00484C26">
        <w:rPr>
          <w:rFonts w:hint="cs"/>
          <w:rtl/>
        </w:rPr>
        <w:t>اً</w:t>
      </w:r>
      <w:r w:rsidR="00CB1C41" w:rsidRPr="00484C26">
        <w:rPr>
          <w:rtl/>
        </w:rPr>
        <w:t xml:space="preserve"> لكل منطقة، </w:t>
      </w:r>
      <w:r w:rsidR="00C21ADC" w:rsidRPr="00484C26">
        <w:rPr>
          <w:rtl/>
        </w:rPr>
        <w:t>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0"/>
        <w:gridCol w:w="1642"/>
        <w:gridCol w:w="1642"/>
        <w:gridCol w:w="1773"/>
        <w:gridCol w:w="2052"/>
      </w:tblGrid>
      <w:tr w:rsidR="001C4AF4" w:rsidRPr="0004250B" w14:paraId="7881B3E2" w14:textId="77777777" w:rsidTr="0004250B">
        <w:trPr>
          <w:tblHeader/>
          <w:jc w:val="center"/>
        </w:trPr>
        <w:tc>
          <w:tcPr>
            <w:tcW w:w="2616" w:type="dxa"/>
            <w:tcMar>
              <w:top w:w="0" w:type="dxa"/>
              <w:left w:w="108" w:type="dxa"/>
              <w:bottom w:w="0" w:type="dxa"/>
              <w:right w:w="108" w:type="dxa"/>
            </w:tcMar>
            <w:vAlign w:val="center"/>
          </w:tcPr>
          <w:p w14:paraId="0102CD63" w14:textId="13F58B4E" w:rsidR="001C4AF4" w:rsidRPr="0004250B" w:rsidRDefault="001C4AF4" w:rsidP="001E6624">
            <w:pPr>
              <w:pStyle w:val="TableHead"/>
              <w:rPr>
                <w:position w:val="2"/>
              </w:rPr>
            </w:pPr>
            <w:r w:rsidRPr="0004250B">
              <w:rPr>
                <w:rFonts w:hint="cs"/>
                <w:position w:val="2"/>
                <w:rtl/>
              </w:rPr>
              <w:t>المنطقة</w:t>
            </w:r>
          </w:p>
        </w:tc>
        <w:tc>
          <w:tcPr>
            <w:tcW w:w="1701" w:type="dxa"/>
            <w:tcMar>
              <w:top w:w="0" w:type="dxa"/>
              <w:left w:w="108" w:type="dxa"/>
              <w:bottom w:w="0" w:type="dxa"/>
              <w:right w:w="108" w:type="dxa"/>
            </w:tcMar>
            <w:vAlign w:val="center"/>
          </w:tcPr>
          <w:p w14:paraId="638E00B7" w14:textId="6664B005" w:rsidR="001C4AF4" w:rsidRPr="0004250B" w:rsidRDefault="001C4AF4" w:rsidP="001E6624">
            <w:pPr>
              <w:pStyle w:val="TableHead"/>
              <w:rPr>
                <w:position w:val="2"/>
              </w:rPr>
            </w:pPr>
            <w:r w:rsidRPr="0004250B">
              <w:rPr>
                <w:rFonts w:hint="cs"/>
                <w:position w:val="2"/>
                <w:rtl/>
              </w:rPr>
              <w:t>مو</w:t>
            </w:r>
            <w:r w:rsidR="00CB1C41" w:rsidRPr="0004250B">
              <w:rPr>
                <w:rFonts w:hint="cs"/>
                <w:position w:val="2"/>
                <w:rtl/>
              </w:rPr>
              <w:t>ا</w:t>
            </w:r>
            <w:r w:rsidRPr="0004250B">
              <w:rPr>
                <w:rFonts w:hint="cs"/>
                <w:position w:val="2"/>
                <w:rtl/>
              </w:rPr>
              <w:t>ع</w:t>
            </w:r>
            <w:r w:rsidR="00CB1C41" w:rsidRPr="0004250B">
              <w:rPr>
                <w:rFonts w:hint="cs"/>
                <w:position w:val="2"/>
                <w:rtl/>
              </w:rPr>
              <w:t>ي</w:t>
            </w:r>
            <w:r w:rsidRPr="0004250B">
              <w:rPr>
                <w:rFonts w:hint="cs"/>
                <w:position w:val="2"/>
                <w:rtl/>
              </w:rPr>
              <w:t>د الاجتماع</w:t>
            </w:r>
            <w:r w:rsidR="00CB1C41" w:rsidRPr="0004250B">
              <w:rPr>
                <w:rFonts w:hint="cs"/>
                <w:position w:val="2"/>
                <w:rtl/>
              </w:rPr>
              <w:t>ات (2025)</w:t>
            </w:r>
          </w:p>
        </w:tc>
        <w:tc>
          <w:tcPr>
            <w:tcW w:w="1701" w:type="dxa"/>
            <w:tcMar>
              <w:left w:w="108" w:type="dxa"/>
              <w:right w:w="108" w:type="dxa"/>
            </w:tcMar>
            <w:vAlign w:val="center"/>
          </w:tcPr>
          <w:p w14:paraId="59BE5DB2" w14:textId="4FE222CF" w:rsidR="001C4AF4" w:rsidRPr="0004250B" w:rsidRDefault="001C4AF4" w:rsidP="001E6624">
            <w:pPr>
              <w:pStyle w:val="TableHead"/>
              <w:rPr>
                <w:position w:val="2"/>
              </w:rPr>
            </w:pPr>
            <w:r w:rsidRPr="0004250B">
              <w:rPr>
                <w:position w:val="2"/>
                <w:rtl/>
              </w:rPr>
              <w:t>المدينة والبلد المضيف</w:t>
            </w:r>
          </w:p>
        </w:tc>
        <w:tc>
          <w:tcPr>
            <w:tcW w:w="1838" w:type="dxa"/>
            <w:tcMar>
              <w:left w:w="108" w:type="dxa"/>
              <w:right w:w="108" w:type="dxa"/>
            </w:tcMar>
            <w:vAlign w:val="center"/>
          </w:tcPr>
          <w:p w14:paraId="771D6C92" w14:textId="5196A3C3" w:rsidR="001C4AF4" w:rsidRPr="0004250B" w:rsidRDefault="001C4AF4" w:rsidP="001E6624">
            <w:pPr>
              <w:pStyle w:val="TableHead"/>
              <w:rPr>
                <w:position w:val="2"/>
              </w:rPr>
            </w:pPr>
            <w:r w:rsidRPr="0004250B">
              <w:rPr>
                <w:position w:val="2"/>
                <w:rtl/>
              </w:rPr>
              <w:t>تقرير الاجتماع التحضيري للمؤتمر</w:t>
            </w:r>
          </w:p>
        </w:tc>
        <w:tc>
          <w:tcPr>
            <w:tcW w:w="2129" w:type="dxa"/>
            <w:tcMar>
              <w:left w:w="108" w:type="dxa"/>
              <w:right w:w="108" w:type="dxa"/>
            </w:tcMar>
          </w:tcPr>
          <w:p w14:paraId="3EDB275B" w14:textId="1C479902" w:rsidR="001C4AF4" w:rsidRPr="0004250B" w:rsidRDefault="00CB1C41" w:rsidP="00CB1C41">
            <w:pPr>
              <w:pStyle w:val="TableHead"/>
              <w:rPr>
                <w:position w:val="2"/>
              </w:rPr>
            </w:pPr>
            <w:r w:rsidRPr="0004250B">
              <w:rPr>
                <w:position w:val="2"/>
                <w:rtl/>
              </w:rPr>
              <w:t xml:space="preserve">أشرطة </w:t>
            </w:r>
            <w:r w:rsidR="001C4AF4" w:rsidRPr="0004250B">
              <w:rPr>
                <w:position w:val="2"/>
                <w:rtl/>
              </w:rPr>
              <w:t>فيديو عن تنفيذ خطة عمل كيغالي</w:t>
            </w:r>
          </w:p>
        </w:tc>
      </w:tr>
      <w:tr w:rsidR="001C4AF4" w:rsidRPr="0004250B" w14:paraId="459F1528" w14:textId="77777777" w:rsidTr="0004250B">
        <w:trPr>
          <w:jc w:val="center"/>
        </w:trPr>
        <w:tc>
          <w:tcPr>
            <w:tcW w:w="2616" w:type="dxa"/>
            <w:tcMar>
              <w:top w:w="0" w:type="dxa"/>
              <w:left w:w="108" w:type="dxa"/>
              <w:bottom w:w="0" w:type="dxa"/>
              <w:right w:w="108" w:type="dxa"/>
            </w:tcMar>
          </w:tcPr>
          <w:p w14:paraId="22DEDF89" w14:textId="294BA9D9" w:rsidR="001C4AF4" w:rsidRPr="0067647A" w:rsidRDefault="001C4AF4" w:rsidP="007372A7">
            <w:pPr>
              <w:pStyle w:val="Tabletexte"/>
              <w:jc w:val="left"/>
              <w:rPr>
                <w:position w:val="2"/>
              </w:rPr>
            </w:pPr>
            <w:r w:rsidRPr="0067647A">
              <w:rPr>
                <w:position w:val="2"/>
                <w:rtl/>
                <w:lang w:val="ar-SA" w:eastAsia="zh-TW"/>
              </w:rPr>
              <w:t xml:space="preserve">الاجتماع الإقليمي التحضيري لمنطقة الدول العربية </w:t>
            </w:r>
            <w:r w:rsidRPr="0067647A">
              <w:rPr>
                <w:position w:val="2"/>
                <w:lang w:eastAsia="zh-TW" w:bidi="ar-EG"/>
              </w:rPr>
              <w:t>(RPM</w:t>
            </w:r>
            <w:r w:rsidR="0004250B" w:rsidRPr="0067647A">
              <w:rPr>
                <w:position w:val="2"/>
                <w:lang w:eastAsia="zh-TW" w:bidi="ar-EG"/>
              </w:rPr>
              <w:noBreakHyphen/>
            </w:r>
            <w:r w:rsidRPr="0067647A">
              <w:rPr>
                <w:position w:val="2"/>
                <w:lang w:eastAsia="zh-TW" w:bidi="ar-EG"/>
              </w:rPr>
              <w:t>ARB</w:t>
            </w:r>
            <w:r w:rsidR="001E6624" w:rsidRPr="0067647A">
              <w:rPr>
                <w:position w:val="2"/>
                <w:lang w:eastAsia="zh-TW" w:bidi="ar-EG"/>
              </w:rPr>
              <w:t>)</w:t>
            </w:r>
          </w:p>
        </w:tc>
        <w:tc>
          <w:tcPr>
            <w:tcW w:w="1701" w:type="dxa"/>
            <w:tcMar>
              <w:top w:w="0" w:type="dxa"/>
              <w:left w:w="108" w:type="dxa"/>
              <w:bottom w:w="0" w:type="dxa"/>
              <w:right w:w="108" w:type="dxa"/>
            </w:tcMar>
          </w:tcPr>
          <w:p w14:paraId="5B325D1D" w14:textId="051D850F" w:rsidR="001C4AF4" w:rsidRPr="0004250B" w:rsidRDefault="001C4AF4" w:rsidP="001C4AF4">
            <w:pPr>
              <w:pStyle w:val="Tabletexte"/>
              <w:rPr>
                <w:position w:val="2"/>
              </w:rPr>
            </w:pPr>
            <w:r w:rsidRPr="0004250B">
              <w:rPr>
                <w:rFonts w:hint="cs"/>
                <w:position w:val="2"/>
                <w:lang w:val="ar-SA" w:eastAsia="zh-TW"/>
              </w:rPr>
              <w:t>5-4</w:t>
            </w:r>
            <w:r w:rsidRPr="0004250B">
              <w:rPr>
                <w:rFonts w:hint="cs"/>
                <w:position w:val="2"/>
                <w:rtl/>
                <w:lang w:val="ar-SA" w:eastAsia="zh-TW" w:bidi="ar-EG"/>
              </w:rPr>
              <w:t xml:space="preserve"> </w:t>
            </w:r>
            <w:r w:rsidRPr="0004250B">
              <w:rPr>
                <w:position w:val="2"/>
                <w:rtl/>
                <w:lang w:val="ar-SA" w:eastAsia="zh-TW"/>
              </w:rPr>
              <w:t>فبراير</w:t>
            </w:r>
          </w:p>
        </w:tc>
        <w:tc>
          <w:tcPr>
            <w:tcW w:w="1701" w:type="dxa"/>
            <w:tcMar>
              <w:left w:w="108" w:type="dxa"/>
              <w:right w:w="108" w:type="dxa"/>
            </w:tcMar>
          </w:tcPr>
          <w:p w14:paraId="362B1347" w14:textId="1B155AC4" w:rsidR="001C4AF4" w:rsidRPr="0004250B" w:rsidRDefault="001C4AF4" w:rsidP="001C4AF4">
            <w:pPr>
              <w:pStyle w:val="Tabletexte"/>
              <w:rPr>
                <w:position w:val="2"/>
              </w:rPr>
            </w:pPr>
            <w:r w:rsidRPr="0004250B">
              <w:rPr>
                <w:position w:val="2"/>
                <w:rtl/>
                <w:lang w:val="ar-SA" w:eastAsia="zh-TW"/>
              </w:rPr>
              <w:t>عم</w:t>
            </w:r>
            <w:r w:rsidR="0067647A">
              <w:rPr>
                <w:rFonts w:hint="cs"/>
                <w:position w:val="2"/>
                <w:rtl/>
                <w:lang w:val="ar-SA" w:eastAsia="zh-TW"/>
              </w:rPr>
              <w:t>ّ</w:t>
            </w:r>
            <w:r w:rsidRPr="0004250B">
              <w:rPr>
                <w:position w:val="2"/>
                <w:rtl/>
                <w:lang w:val="ar-SA" w:eastAsia="zh-TW"/>
              </w:rPr>
              <w:t>ان، الأردن</w:t>
            </w:r>
          </w:p>
        </w:tc>
        <w:tc>
          <w:tcPr>
            <w:tcW w:w="1838" w:type="dxa"/>
            <w:tcMar>
              <w:left w:w="108" w:type="dxa"/>
              <w:right w:w="108" w:type="dxa"/>
            </w:tcMar>
          </w:tcPr>
          <w:p w14:paraId="2D8F5A4B" w14:textId="3D462C1E" w:rsidR="001C4AF4" w:rsidRPr="0004250B" w:rsidRDefault="001B3C5D" w:rsidP="00DD1A1F">
            <w:pPr>
              <w:pStyle w:val="Tabletexte"/>
              <w:jc w:val="center"/>
              <w:rPr>
                <w:position w:val="2"/>
              </w:rPr>
            </w:pPr>
            <w:hyperlink r:id="rId38" w:history="1">
              <w:r w:rsidR="001C4AF4" w:rsidRPr="0004250B">
                <w:rPr>
                  <w:rStyle w:val="Hyperlink"/>
                  <w:position w:val="2"/>
                  <w:rtl/>
                  <w:lang w:val="ar-SA" w:eastAsia="zh-TW"/>
                </w:rPr>
                <w:t>تقرير</w:t>
              </w:r>
            </w:hyperlink>
          </w:p>
        </w:tc>
        <w:tc>
          <w:tcPr>
            <w:tcW w:w="2129" w:type="dxa"/>
            <w:tcMar>
              <w:left w:w="108" w:type="dxa"/>
              <w:right w:w="108" w:type="dxa"/>
            </w:tcMar>
          </w:tcPr>
          <w:p w14:paraId="6F87BE5E" w14:textId="1A48545E" w:rsidR="001C4AF4" w:rsidRPr="0004250B" w:rsidRDefault="001C4AF4" w:rsidP="00DD1A1F">
            <w:pPr>
              <w:pStyle w:val="Tabletexte"/>
              <w:jc w:val="center"/>
              <w:rPr>
                <w:position w:val="2"/>
              </w:rPr>
            </w:pPr>
            <w:r w:rsidRPr="0004250B">
              <w:rPr>
                <w:position w:val="2"/>
                <w:rtl/>
                <w:lang w:eastAsia="zh-TW" w:bidi="ar-EG"/>
              </w:rPr>
              <w:t>‏</w:t>
            </w:r>
            <w:hyperlink r:id="rId39" w:history="1">
              <w:r w:rsidRPr="0004250B">
                <w:rPr>
                  <w:rStyle w:val="Hyperlink"/>
                  <w:position w:val="2"/>
                  <w:rtl/>
                  <w:lang w:eastAsia="zh-TW" w:bidi="ar-EG"/>
                </w:rPr>
                <w:t>فيديو</w:t>
              </w:r>
            </w:hyperlink>
          </w:p>
        </w:tc>
      </w:tr>
      <w:tr w:rsidR="001C4AF4" w:rsidRPr="0004250B" w14:paraId="036D3C5D" w14:textId="77777777" w:rsidTr="0004250B">
        <w:trPr>
          <w:jc w:val="center"/>
        </w:trPr>
        <w:tc>
          <w:tcPr>
            <w:tcW w:w="2616" w:type="dxa"/>
            <w:tcMar>
              <w:top w:w="0" w:type="dxa"/>
              <w:left w:w="108" w:type="dxa"/>
              <w:bottom w:w="0" w:type="dxa"/>
              <w:right w:w="108" w:type="dxa"/>
            </w:tcMar>
          </w:tcPr>
          <w:p w14:paraId="02FB86DD" w14:textId="22E2F529" w:rsidR="001C4AF4" w:rsidRPr="0004250B" w:rsidRDefault="001C4AF4" w:rsidP="007372A7">
            <w:pPr>
              <w:pStyle w:val="Tabletexte"/>
              <w:jc w:val="left"/>
              <w:rPr>
                <w:position w:val="2"/>
              </w:rPr>
            </w:pPr>
            <w:r w:rsidRPr="0004250B">
              <w:rPr>
                <w:position w:val="2"/>
                <w:rtl/>
                <w:lang w:val="ar-SA" w:eastAsia="zh-TW"/>
              </w:rPr>
              <w:t xml:space="preserve">الاجتماع الإقليمي التحضيري لمنطقة أوروبا </w:t>
            </w:r>
            <w:r w:rsidRPr="0004250B">
              <w:rPr>
                <w:position w:val="2"/>
                <w:lang w:eastAsia="zh-TW" w:bidi="ar-EG"/>
              </w:rPr>
              <w:t>(RPM-EUR</w:t>
            </w:r>
            <w:r w:rsidR="001E6624" w:rsidRPr="0004250B">
              <w:rPr>
                <w:position w:val="2"/>
                <w:lang w:eastAsia="zh-TW" w:bidi="ar-EG"/>
              </w:rPr>
              <w:t>)</w:t>
            </w:r>
          </w:p>
        </w:tc>
        <w:tc>
          <w:tcPr>
            <w:tcW w:w="1701" w:type="dxa"/>
            <w:tcMar>
              <w:top w:w="0" w:type="dxa"/>
              <w:left w:w="108" w:type="dxa"/>
              <w:bottom w:w="0" w:type="dxa"/>
              <w:right w:w="108" w:type="dxa"/>
            </w:tcMar>
          </w:tcPr>
          <w:p w14:paraId="06716BE9" w14:textId="58863CBB" w:rsidR="001C4AF4" w:rsidRPr="0004250B" w:rsidRDefault="001E6624" w:rsidP="001C4AF4">
            <w:pPr>
              <w:pStyle w:val="Tabletexte"/>
              <w:rPr>
                <w:position w:val="2"/>
              </w:rPr>
            </w:pPr>
            <w:r w:rsidRPr="0004250B">
              <w:rPr>
                <w:rFonts w:hint="cs"/>
                <w:position w:val="2"/>
                <w:lang w:val="ar-SA" w:eastAsia="zh-TW"/>
              </w:rPr>
              <w:t>25</w:t>
            </w:r>
            <w:r w:rsidR="001C4AF4" w:rsidRPr="0004250B">
              <w:rPr>
                <w:position w:val="2"/>
                <w:rtl/>
                <w:lang w:val="ar-SA" w:eastAsia="zh-TW"/>
              </w:rPr>
              <w:t>-</w:t>
            </w:r>
            <w:r w:rsidRPr="0004250B">
              <w:rPr>
                <w:rFonts w:hint="cs"/>
                <w:position w:val="2"/>
                <w:lang w:val="ar-SA" w:eastAsia="zh-TW"/>
              </w:rPr>
              <w:t>26</w:t>
            </w:r>
            <w:r w:rsidR="001C4AF4" w:rsidRPr="0004250B">
              <w:rPr>
                <w:position w:val="2"/>
                <w:rtl/>
                <w:lang w:val="ar-SA" w:eastAsia="zh-TW"/>
              </w:rPr>
              <w:t xml:space="preserve"> فبراير</w:t>
            </w:r>
          </w:p>
        </w:tc>
        <w:tc>
          <w:tcPr>
            <w:tcW w:w="1701" w:type="dxa"/>
            <w:tcMar>
              <w:left w:w="108" w:type="dxa"/>
              <w:right w:w="108" w:type="dxa"/>
            </w:tcMar>
          </w:tcPr>
          <w:p w14:paraId="48456FC9" w14:textId="431947D9" w:rsidR="001C4AF4" w:rsidRPr="0004250B" w:rsidRDefault="001C4AF4" w:rsidP="001C4AF4">
            <w:pPr>
              <w:pStyle w:val="Tabletexte"/>
              <w:rPr>
                <w:position w:val="2"/>
              </w:rPr>
            </w:pPr>
            <w:r w:rsidRPr="0004250B">
              <w:rPr>
                <w:position w:val="2"/>
                <w:rtl/>
                <w:lang w:val="ar-SA" w:eastAsia="zh-TW"/>
              </w:rPr>
              <w:t>بودابست، هنغاريا</w:t>
            </w:r>
          </w:p>
        </w:tc>
        <w:tc>
          <w:tcPr>
            <w:tcW w:w="1838" w:type="dxa"/>
            <w:tcMar>
              <w:left w:w="108" w:type="dxa"/>
              <w:right w:w="108" w:type="dxa"/>
            </w:tcMar>
          </w:tcPr>
          <w:p w14:paraId="2ADE4DF3" w14:textId="4DA9F43F" w:rsidR="001C4AF4" w:rsidRPr="0004250B" w:rsidRDefault="001B3C5D" w:rsidP="00DD1A1F">
            <w:pPr>
              <w:pStyle w:val="Tabletexte"/>
              <w:jc w:val="center"/>
              <w:rPr>
                <w:position w:val="2"/>
              </w:rPr>
            </w:pPr>
            <w:hyperlink r:id="rId40" w:history="1">
              <w:r w:rsidR="001C4AF4" w:rsidRPr="0004250B">
                <w:rPr>
                  <w:rStyle w:val="Hyperlink"/>
                  <w:position w:val="2"/>
                  <w:rtl/>
                  <w:lang w:val="ar-SA" w:eastAsia="zh-TW"/>
                </w:rPr>
                <w:t>تقرير</w:t>
              </w:r>
            </w:hyperlink>
          </w:p>
        </w:tc>
        <w:tc>
          <w:tcPr>
            <w:tcW w:w="2129" w:type="dxa"/>
            <w:tcMar>
              <w:left w:w="108" w:type="dxa"/>
              <w:right w:w="108" w:type="dxa"/>
            </w:tcMar>
          </w:tcPr>
          <w:p w14:paraId="2D6128F6" w14:textId="227C4F3F" w:rsidR="001C4AF4" w:rsidRPr="0004250B" w:rsidRDefault="001C4AF4" w:rsidP="00DD1A1F">
            <w:pPr>
              <w:pStyle w:val="Tabletexte"/>
              <w:jc w:val="center"/>
              <w:rPr>
                <w:position w:val="2"/>
              </w:rPr>
            </w:pPr>
            <w:r w:rsidRPr="0004250B">
              <w:rPr>
                <w:position w:val="2"/>
                <w:rtl/>
                <w:lang w:eastAsia="zh-TW" w:bidi="ar-EG"/>
              </w:rPr>
              <w:t>‏</w:t>
            </w:r>
            <w:hyperlink r:id="rId41" w:history="1">
              <w:r w:rsidRPr="0004250B">
                <w:rPr>
                  <w:rStyle w:val="Hyperlink"/>
                  <w:position w:val="2"/>
                  <w:rtl/>
                  <w:lang w:eastAsia="zh-TW" w:bidi="ar-EG"/>
                </w:rPr>
                <w:t>فيديو</w:t>
              </w:r>
            </w:hyperlink>
          </w:p>
        </w:tc>
      </w:tr>
      <w:tr w:rsidR="001C4AF4" w:rsidRPr="0004250B" w14:paraId="14058AC5" w14:textId="77777777" w:rsidTr="0004250B">
        <w:trPr>
          <w:jc w:val="center"/>
        </w:trPr>
        <w:tc>
          <w:tcPr>
            <w:tcW w:w="2616" w:type="dxa"/>
            <w:tcMar>
              <w:top w:w="0" w:type="dxa"/>
              <w:left w:w="108" w:type="dxa"/>
              <w:bottom w:w="0" w:type="dxa"/>
              <w:right w:w="108" w:type="dxa"/>
            </w:tcMar>
          </w:tcPr>
          <w:p w14:paraId="10B16AD8" w14:textId="17B15219" w:rsidR="001C4AF4" w:rsidRPr="0004250B" w:rsidRDefault="001C4AF4" w:rsidP="007372A7">
            <w:pPr>
              <w:pStyle w:val="Tabletexte"/>
              <w:jc w:val="left"/>
              <w:rPr>
                <w:position w:val="2"/>
              </w:rPr>
            </w:pPr>
            <w:r w:rsidRPr="0004250B">
              <w:rPr>
                <w:position w:val="2"/>
                <w:rtl/>
                <w:lang w:val="ar-SA" w:eastAsia="zh-TW"/>
              </w:rPr>
              <w:lastRenderedPageBreak/>
              <w:t xml:space="preserve">الاجتماع الإقليمي التحضيري لمنطقة آسيا والمحيط الهادئ </w:t>
            </w:r>
            <w:r w:rsidRPr="0004250B">
              <w:rPr>
                <w:position w:val="2"/>
                <w:lang w:eastAsia="zh-TW" w:bidi="ar-EG"/>
              </w:rPr>
              <w:t>(RPM</w:t>
            </w:r>
            <w:r w:rsidR="001E6624" w:rsidRPr="0004250B">
              <w:rPr>
                <w:position w:val="2"/>
                <w:lang w:eastAsia="zh-TW" w:bidi="ar-EG"/>
              </w:rPr>
              <w:noBreakHyphen/>
            </w:r>
            <w:r w:rsidRPr="0004250B">
              <w:rPr>
                <w:position w:val="2"/>
                <w:lang w:eastAsia="zh-TW" w:bidi="ar-EG"/>
              </w:rPr>
              <w:t>ASP</w:t>
            </w:r>
            <w:r w:rsidR="001E6624" w:rsidRPr="0004250B">
              <w:rPr>
                <w:position w:val="2"/>
                <w:lang w:eastAsia="zh-TW" w:bidi="ar-EG"/>
              </w:rPr>
              <w:t>)</w:t>
            </w:r>
          </w:p>
        </w:tc>
        <w:tc>
          <w:tcPr>
            <w:tcW w:w="1701" w:type="dxa"/>
            <w:tcMar>
              <w:top w:w="0" w:type="dxa"/>
              <w:left w:w="108" w:type="dxa"/>
              <w:bottom w:w="0" w:type="dxa"/>
              <w:right w:w="108" w:type="dxa"/>
            </w:tcMar>
          </w:tcPr>
          <w:p w14:paraId="015C96A5" w14:textId="678B9CFA" w:rsidR="001C4AF4" w:rsidRPr="0004250B" w:rsidRDefault="001E6624" w:rsidP="001C4AF4">
            <w:pPr>
              <w:pStyle w:val="Tabletexte"/>
              <w:rPr>
                <w:position w:val="2"/>
              </w:rPr>
            </w:pPr>
            <w:r w:rsidRPr="0004250B">
              <w:rPr>
                <w:rFonts w:hint="cs"/>
                <w:position w:val="2"/>
                <w:lang w:val="ar-SA" w:eastAsia="zh-TW"/>
              </w:rPr>
              <w:t>20</w:t>
            </w:r>
            <w:r w:rsidR="001C4AF4" w:rsidRPr="0004250B">
              <w:rPr>
                <w:position w:val="2"/>
                <w:rtl/>
                <w:lang w:val="ar-SA" w:eastAsia="zh-TW"/>
              </w:rPr>
              <w:t>-</w:t>
            </w:r>
            <w:r w:rsidRPr="0004250B">
              <w:rPr>
                <w:rFonts w:hint="cs"/>
                <w:position w:val="2"/>
                <w:lang w:val="ar-SA" w:eastAsia="zh-TW"/>
              </w:rPr>
              <w:t>21</w:t>
            </w:r>
            <w:r w:rsidR="001C4AF4" w:rsidRPr="0004250B">
              <w:rPr>
                <w:position w:val="2"/>
                <w:rtl/>
                <w:lang w:val="ar-SA" w:eastAsia="zh-TW"/>
              </w:rPr>
              <w:t xml:space="preserve"> مارس</w:t>
            </w:r>
          </w:p>
        </w:tc>
        <w:tc>
          <w:tcPr>
            <w:tcW w:w="1701" w:type="dxa"/>
            <w:tcMar>
              <w:left w:w="108" w:type="dxa"/>
              <w:right w:w="108" w:type="dxa"/>
            </w:tcMar>
          </w:tcPr>
          <w:p w14:paraId="580BF7EE" w14:textId="0BCE409B" w:rsidR="001C4AF4" w:rsidRPr="0004250B" w:rsidRDefault="001C4AF4" w:rsidP="001C4AF4">
            <w:pPr>
              <w:pStyle w:val="Tabletexte"/>
              <w:rPr>
                <w:position w:val="2"/>
              </w:rPr>
            </w:pPr>
            <w:r w:rsidRPr="0004250B">
              <w:rPr>
                <w:position w:val="2"/>
                <w:rtl/>
                <w:lang w:val="ar-SA" w:eastAsia="zh-TW"/>
              </w:rPr>
              <w:t>بانكوك، تايلاند</w:t>
            </w:r>
          </w:p>
        </w:tc>
        <w:tc>
          <w:tcPr>
            <w:tcW w:w="1838" w:type="dxa"/>
            <w:tcMar>
              <w:left w:w="108" w:type="dxa"/>
              <w:right w:w="108" w:type="dxa"/>
            </w:tcMar>
          </w:tcPr>
          <w:p w14:paraId="5E3343F2" w14:textId="0EC7CB2D" w:rsidR="001C4AF4" w:rsidRPr="0004250B" w:rsidRDefault="001B3C5D" w:rsidP="00DD1A1F">
            <w:pPr>
              <w:pStyle w:val="Tabletexte"/>
              <w:jc w:val="center"/>
              <w:rPr>
                <w:position w:val="2"/>
              </w:rPr>
            </w:pPr>
            <w:hyperlink r:id="rId42" w:history="1">
              <w:r w:rsidR="001C4AF4" w:rsidRPr="0004250B">
                <w:rPr>
                  <w:rStyle w:val="Hyperlink"/>
                  <w:position w:val="2"/>
                  <w:rtl/>
                  <w:lang w:val="ar-SA" w:eastAsia="zh-TW"/>
                </w:rPr>
                <w:t>تقرير</w:t>
              </w:r>
            </w:hyperlink>
          </w:p>
        </w:tc>
        <w:tc>
          <w:tcPr>
            <w:tcW w:w="2129" w:type="dxa"/>
            <w:tcMar>
              <w:left w:w="108" w:type="dxa"/>
              <w:right w:w="108" w:type="dxa"/>
            </w:tcMar>
          </w:tcPr>
          <w:p w14:paraId="6FC28216" w14:textId="15F8E36E" w:rsidR="001C4AF4" w:rsidRPr="0004250B" w:rsidRDefault="001C4AF4" w:rsidP="00DD1A1F">
            <w:pPr>
              <w:pStyle w:val="Tabletexte"/>
              <w:jc w:val="center"/>
              <w:rPr>
                <w:position w:val="2"/>
              </w:rPr>
            </w:pPr>
            <w:r w:rsidRPr="0004250B">
              <w:rPr>
                <w:position w:val="2"/>
                <w:rtl/>
                <w:lang w:eastAsia="zh-TW" w:bidi="ar-EG"/>
              </w:rPr>
              <w:t>‏</w:t>
            </w:r>
            <w:hyperlink r:id="rId43" w:history="1">
              <w:r w:rsidRPr="0004250B">
                <w:rPr>
                  <w:rStyle w:val="Hyperlink"/>
                  <w:position w:val="2"/>
                  <w:rtl/>
                  <w:lang w:eastAsia="zh-TW" w:bidi="ar-EG"/>
                </w:rPr>
                <w:t>فيديو</w:t>
              </w:r>
            </w:hyperlink>
          </w:p>
        </w:tc>
      </w:tr>
      <w:tr w:rsidR="001C4AF4" w:rsidRPr="0004250B" w14:paraId="04C404DA" w14:textId="77777777" w:rsidTr="0004250B">
        <w:trPr>
          <w:jc w:val="center"/>
        </w:trPr>
        <w:tc>
          <w:tcPr>
            <w:tcW w:w="2616" w:type="dxa"/>
            <w:tcMar>
              <w:top w:w="0" w:type="dxa"/>
              <w:left w:w="108" w:type="dxa"/>
              <w:bottom w:w="0" w:type="dxa"/>
              <w:right w:w="108" w:type="dxa"/>
            </w:tcMar>
          </w:tcPr>
          <w:p w14:paraId="33A955F3" w14:textId="2DF27547" w:rsidR="001C4AF4" w:rsidRPr="0004250B" w:rsidRDefault="001C4AF4" w:rsidP="007372A7">
            <w:pPr>
              <w:pStyle w:val="Tabletexte"/>
              <w:jc w:val="left"/>
              <w:rPr>
                <w:rFonts w:hint="cs"/>
                <w:position w:val="2"/>
                <w:lang w:bidi="ar-EG"/>
              </w:rPr>
            </w:pPr>
            <w:r w:rsidRPr="0004250B">
              <w:rPr>
                <w:position w:val="2"/>
                <w:rtl/>
                <w:lang w:val="ar-SA" w:eastAsia="zh-TW"/>
              </w:rPr>
              <w:t xml:space="preserve">الاجتماع الإقليمي التحضيري لمنطقة </w:t>
            </w:r>
            <w:proofErr w:type="spellStart"/>
            <w:r w:rsidRPr="0004250B">
              <w:rPr>
                <w:position w:val="2"/>
                <w:rtl/>
                <w:lang w:val="ar-SA" w:eastAsia="zh-TW"/>
              </w:rPr>
              <w:t>الأمريكتين</w:t>
            </w:r>
            <w:proofErr w:type="spellEnd"/>
            <w:r w:rsidRPr="0004250B">
              <w:rPr>
                <w:position w:val="2"/>
                <w:rtl/>
                <w:lang w:val="ar-SA" w:eastAsia="zh-TW"/>
              </w:rPr>
              <w:t xml:space="preserve"> </w:t>
            </w:r>
            <w:r w:rsidR="0004250B">
              <w:rPr>
                <w:rFonts w:hint="cs"/>
                <w:position w:val="2"/>
                <w:lang w:val="ar-SA" w:eastAsia="zh-TW"/>
              </w:rPr>
              <w:t>(</w:t>
            </w:r>
            <w:r w:rsidRPr="0004250B">
              <w:rPr>
                <w:position w:val="2"/>
                <w:lang w:eastAsia="zh-TW" w:bidi="ar-EG"/>
              </w:rPr>
              <w:t>RPM</w:t>
            </w:r>
            <w:r w:rsidR="0004250B">
              <w:rPr>
                <w:position w:val="2"/>
                <w:lang w:eastAsia="zh-TW" w:bidi="ar-EG"/>
              </w:rPr>
              <w:noBreakHyphen/>
            </w:r>
            <w:r w:rsidRPr="0004250B">
              <w:rPr>
                <w:position w:val="2"/>
                <w:lang w:eastAsia="zh-TW" w:bidi="ar-EG"/>
              </w:rPr>
              <w:t>AMS</w:t>
            </w:r>
            <w:r w:rsidR="001E6624" w:rsidRPr="0004250B">
              <w:rPr>
                <w:position w:val="2"/>
                <w:lang w:eastAsia="zh-TW" w:bidi="ar-EG"/>
              </w:rPr>
              <w:t>)</w:t>
            </w:r>
          </w:p>
        </w:tc>
        <w:tc>
          <w:tcPr>
            <w:tcW w:w="1701" w:type="dxa"/>
            <w:tcMar>
              <w:top w:w="0" w:type="dxa"/>
              <w:left w:w="108" w:type="dxa"/>
              <w:bottom w:w="0" w:type="dxa"/>
              <w:right w:w="108" w:type="dxa"/>
            </w:tcMar>
          </w:tcPr>
          <w:p w14:paraId="02530F77" w14:textId="2CA2405B" w:rsidR="001C4AF4" w:rsidRPr="0004250B" w:rsidRDefault="001E6624" w:rsidP="001C4AF4">
            <w:pPr>
              <w:pStyle w:val="Tabletexte"/>
              <w:rPr>
                <w:position w:val="2"/>
              </w:rPr>
            </w:pPr>
            <w:r w:rsidRPr="0004250B">
              <w:rPr>
                <w:rFonts w:hint="cs"/>
                <w:position w:val="2"/>
                <w:lang w:val="ar-SA" w:eastAsia="zh-TW"/>
              </w:rPr>
              <w:t>1</w:t>
            </w:r>
            <w:r w:rsidR="001C4AF4" w:rsidRPr="0004250B">
              <w:rPr>
                <w:position w:val="2"/>
                <w:rtl/>
                <w:lang w:val="ar-SA" w:eastAsia="zh-TW"/>
              </w:rPr>
              <w:t>-</w:t>
            </w:r>
            <w:r w:rsidRPr="0004250B">
              <w:rPr>
                <w:rFonts w:hint="cs"/>
                <w:position w:val="2"/>
                <w:lang w:val="ar-SA" w:eastAsia="zh-TW"/>
              </w:rPr>
              <w:t>2</w:t>
            </w:r>
            <w:r w:rsidR="001C4AF4" w:rsidRPr="0004250B">
              <w:rPr>
                <w:position w:val="2"/>
                <w:rtl/>
                <w:lang w:val="ar-SA" w:eastAsia="zh-TW"/>
              </w:rPr>
              <w:t xml:space="preserve"> أبريل</w:t>
            </w:r>
          </w:p>
        </w:tc>
        <w:tc>
          <w:tcPr>
            <w:tcW w:w="1701" w:type="dxa"/>
            <w:tcMar>
              <w:left w:w="108" w:type="dxa"/>
              <w:right w:w="108" w:type="dxa"/>
            </w:tcMar>
          </w:tcPr>
          <w:p w14:paraId="478506F2" w14:textId="172BC2F8" w:rsidR="001C4AF4" w:rsidRPr="0004250B" w:rsidRDefault="001C4AF4" w:rsidP="001C4AF4">
            <w:pPr>
              <w:pStyle w:val="Tabletexte"/>
              <w:rPr>
                <w:position w:val="2"/>
              </w:rPr>
            </w:pPr>
            <w:proofErr w:type="spellStart"/>
            <w:r w:rsidRPr="0004250B">
              <w:rPr>
                <w:position w:val="2"/>
                <w:rtl/>
                <w:lang w:val="ar-SA" w:eastAsia="zh-TW"/>
              </w:rPr>
              <w:t>أسنسيون</w:t>
            </w:r>
            <w:proofErr w:type="spellEnd"/>
            <w:r w:rsidRPr="0004250B">
              <w:rPr>
                <w:position w:val="2"/>
                <w:rtl/>
                <w:lang w:val="ar-SA" w:eastAsia="zh-TW"/>
              </w:rPr>
              <w:t>، باراغواي</w:t>
            </w:r>
          </w:p>
        </w:tc>
        <w:tc>
          <w:tcPr>
            <w:tcW w:w="1838" w:type="dxa"/>
            <w:tcMar>
              <w:left w:w="108" w:type="dxa"/>
              <w:right w:w="108" w:type="dxa"/>
            </w:tcMar>
          </w:tcPr>
          <w:p w14:paraId="55684D07" w14:textId="6DA1E514" w:rsidR="001C4AF4" w:rsidRPr="0004250B" w:rsidRDefault="001B3C5D" w:rsidP="00DD1A1F">
            <w:pPr>
              <w:pStyle w:val="Tabletexte"/>
              <w:jc w:val="center"/>
              <w:rPr>
                <w:position w:val="2"/>
              </w:rPr>
            </w:pPr>
            <w:hyperlink r:id="rId44" w:history="1">
              <w:r w:rsidR="001C4AF4" w:rsidRPr="0004250B">
                <w:rPr>
                  <w:rStyle w:val="Hyperlink"/>
                  <w:position w:val="2"/>
                  <w:rtl/>
                  <w:lang w:val="ar-SA" w:eastAsia="zh-TW"/>
                </w:rPr>
                <w:t>تقرير</w:t>
              </w:r>
            </w:hyperlink>
          </w:p>
        </w:tc>
        <w:tc>
          <w:tcPr>
            <w:tcW w:w="2129" w:type="dxa"/>
            <w:tcMar>
              <w:left w:w="108" w:type="dxa"/>
              <w:right w:w="108" w:type="dxa"/>
            </w:tcMar>
          </w:tcPr>
          <w:p w14:paraId="1D5FF198" w14:textId="0839B324" w:rsidR="001C4AF4" w:rsidRPr="0004250B" w:rsidRDefault="001C4AF4" w:rsidP="00DD1A1F">
            <w:pPr>
              <w:pStyle w:val="Tabletexte"/>
              <w:jc w:val="center"/>
              <w:rPr>
                <w:position w:val="2"/>
              </w:rPr>
            </w:pPr>
            <w:r w:rsidRPr="0004250B">
              <w:rPr>
                <w:position w:val="2"/>
                <w:rtl/>
                <w:lang w:eastAsia="zh-TW" w:bidi="ar-EG"/>
              </w:rPr>
              <w:t>‏</w:t>
            </w:r>
            <w:hyperlink r:id="rId45" w:history="1">
              <w:r w:rsidRPr="0004250B">
                <w:rPr>
                  <w:rStyle w:val="Hyperlink"/>
                  <w:position w:val="2"/>
                  <w:rtl/>
                  <w:lang w:eastAsia="zh-TW" w:bidi="ar-EG"/>
                </w:rPr>
                <w:t>فيديو</w:t>
              </w:r>
            </w:hyperlink>
          </w:p>
        </w:tc>
      </w:tr>
      <w:tr w:rsidR="001C4AF4" w:rsidRPr="0004250B" w14:paraId="7EEA32F5" w14:textId="77777777" w:rsidTr="0004250B">
        <w:trPr>
          <w:jc w:val="center"/>
        </w:trPr>
        <w:tc>
          <w:tcPr>
            <w:tcW w:w="2616" w:type="dxa"/>
            <w:tcMar>
              <w:top w:w="0" w:type="dxa"/>
              <w:left w:w="108" w:type="dxa"/>
              <w:bottom w:w="0" w:type="dxa"/>
              <w:right w:w="108" w:type="dxa"/>
            </w:tcMar>
          </w:tcPr>
          <w:p w14:paraId="6EFACE3F" w14:textId="6082C842" w:rsidR="001C4AF4" w:rsidRPr="0004250B" w:rsidRDefault="001C4AF4" w:rsidP="007372A7">
            <w:pPr>
              <w:pStyle w:val="Tabletexte"/>
              <w:jc w:val="left"/>
              <w:rPr>
                <w:position w:val="2"/>
                <w:lang w:bidi="ar-EG"/>
              </w:rPr>
            </w:pPr>
            <w:r w:rsidRPr="0004250B">
              <w:rPr>
                <w:position w:val="2"/>
                <w:rtl/>
                <w:lang w:val="ar-SA" w:eastAsia="zh-TW"/>
              </w:rPr>
              <w:t xml:space="preserve">الاجتماع الإقليمي التحضيري لمنطقة </w:t>
            </w:r>
            <w:r w:rsidR="001E6624" w:rsidRPr="0004250B">
              <w:rPr>
                <w:rFonts w:hint="cs"/>
                <w:position w:val="2"/>
                <w:rtl/>
                <w:lang w:val="ar-SA" w:eastAsia="zh-TW" w:bidi="ar-EG"/>
              </w:rPr>
              <w:t xml:space="preserve">إفريقيا </w:t>
            </w:r>
            <w:r w:rsidR="001E6624" w:rsidRPr="0004250B">
              <w:rPr>
                <w:position w:val="2"/>
                <w:lang w:eastAsia="zh-TW" w:bidi="ar-EG"/>
              </w:rPr>
              <w:t>(RPM-AFR)</w:t>
            </w:r>
          </w:p>
        </w:tc>
        <w:tc>
          <w:tcPr>
            <w:tcW w:w="1701" w:type="dxa"/>
            <w:tcMar>
              <w:top w:w="0" w:type="dxa"/>
              <w:left w:w="108" w:type="dxa"/>
              <w:bottom w:w="0" w:type="dxa"/>
              <w:right w:w="108" w:type="dxa"/>
            </w:tcMar>
          </w:tcPr>
          <w:p w14:paraId="26C749CA" w14:textId="2ECA78F9" w:rsidR="001C4AF4" w:rsidRPr="0004250B" w:rsidRDefault="001E6624" w:rsidP="001C4AF4">
            <w:pPr>
              <w:pStyle w:val="Tabletexte"/>
              <w:rPr>
                <w:position w:val="2"/>
              </w:rPr>
            </w:pPr>
            <w:r w:rsidRPr="0004250B">
              <w:rPr>
                <w:rFonts w:hint="cs"/>
                <w:position w:val="2"/>
                <w:lang w:val="ar-SA" w:eastAsia="zh-TW"/>
              </w:rPr>
              <w:t>8</w:t>
            </w:r>
            <w:r w:rsidR="001C4AF4" w:rsidRPr="0004250B">
              <w:rPr>
                <w:position w:val="2"/>
                <w:rtl/>
                <w:lang w:val="ar-SA" w:eastAsia="zh-TW"/>
              </w:rPr>
              <w:t>-</w:t>
            </w:r>
            <w:r w:rsidRPr="0004250B">
              <w:rPr>
                <w:rFonts w:hint="cs"/>
                <w:position w:val="2"/>
                <w:lang w:val="ar-SA" w:eastAsia="zh-TW"/>
              </w:rPr>
              <w:t>9</w:t>
            </w:r>
            <w:r w:rsidR="001C4AF4" w:rsidRPr="0004250B">
              <w:rPr>
                <w:position w:val="2"/>
                <w:rtl/>
                <w:lang w:val="ar-SA" w:eastAsia="zh-TW"/>
              </w:rPr>
              <w:t xml:space="preserve"> أبريل</w:t>
            </w:r>
          </w:p>
        </w:tc>
        <w:tc>
          <w:tcPr>
            <w:tcW w:w="1701" w:type="dxa"/>
            <w:tcMar>
              <w:left w:w="108" w:type="dxa"/>
              <w:right w:w="108" w:type="dxa"/>
            </w:tcMar>
          </w:tcPr>
          <w:p w14:paraId="46668A72" w14:textId="22F38A13" w:rsidR="001C4AF4" w:rsidRPr="0004250B" w:rsidRDefault="001C4AF4" w:rsidP="001C4AF4">
            <w:pPr>
              <w:pStyle w:val="Tabletexte"/>
              <w:rPr>
                <w:position w:val="2"/>
              </w:rPr>
            </w:pPr>
            <w:r w:rsidRPr="0004250B">
              <w:rPr>
                <w:position w:val="2"/>
                <w:rtl/>
                <w:lang w:val="ar-SA" w:eastAsia="zh-TW"/>
              </w:rPr>
              <w:t>نيروبي، كينيا</w:t>
            </w:r>
          </w:p>
        </w:tc>
        <w:tc>
          <w:tcPr>
            <w:tcW w:w="1838" w:type="dxa"/>
            <w:tcMar>
              <w:left w:w="108" w:type="dxa"/>
              <w:right w:w="108" w:type="dxa"/>
            </w:tcMar>
          </w:tcPr>
          <w:p w14:paraId="66DA1CDD" w14:textId="38650B22" w:rsidR="001C4AF4" w:rsidRPr="0004250B" w:rsidRDefault="001B3C5D" w:rsidP="00DD1A1F">
            <w:pPr>
              <w:pStyle w:val="Tabletexte"/>
              <w:jc w:val="center"/>
              <w:rPr>
                <w:position w:val="2"/>
              </w:rPr>
            </w:pPr>
            <w:hyperlink r:id="rId46" w:history="1">
              <w:r w:rsidR="001C4AF4" w:rsidRPr="0004250B">
                <w:rPr>
                  <w:rStyle w:val="Hyperlink"/>
                  <w:position w:val="2"/>
                  <w:rtl/>
                  <w:lang w:val="ar-SA" w:eastAsia="zh-TW"/>
                </w:rPr>
                <w:t>تقرير</w:t>
              </w:r>
            </w:hyperlink>
          </w:p>
        </w:tc>
        <w:tc>
          <w:tcPr>
            <w:tcW w:w="2129" w:type="dxa"/>
            <w:tcMar>
              <w:left w:w="108" w:type="dxa"/>
              <w:right w:w="108" w:type="dxa"/>
            </w:tcMar>
          </w:tcPr>
          <w:p w14:paraId="5892483D" w14:textId="289A2271" w:rsidR="001C4AF4" w:rsidRPr="0004250B" w:rsidRDefault="001C4AF4" w:rsidP="00DD1A1F">
            <w:pPr>
              <w:pStyle w:val="Tabletexte"/>
              <w:jc w:val="center"/>
              <w:rPr>
                <w:position w:val="2"/>
              </w:rPr>
            </w:pPr>
            <w:r w:rsidRPr="0004250B">
              <w:rPr>
                <w:position w:val="2"/>
                <w:rtl/>
                <w:lang w:eastAsia="zh-TW" w:bidi="ar-EG"/>
              </w:rPr>
              <w:t>‏</w:t>
            </w:r>
            <w:hyperlink r:id="rId47" w:history="1">
              <w:r w:rsidRPr="0004250B">
                <w:rPr>
                  <w:rStyle w:val="Hyperlink"/>
                  <w:position w:val="2"/>
                  <w:rtl/>
                  <w:lang w:eastAsia="zh-TW" w:bidi="ar-EG"/>
                </w:rPr>
                <w:t>فيديو</w:t>
              </w:r>
            </w:hyperlink>
          </w:p>
        </w:tc>
      </w:tr>
      <w:tr w:rsidR="001E6624" w:rsidRPr="0004250B" w14:paraId="4483C08A" w14:textId="77777777" w:rsidTr="0004250B">
        <w:trPr>
          <w:jc w:val="center"/>
        </w:trPr>
        <w:tc>
          <w:tcPr>
            <w:tcW w:w="2616" w:type="dxa"/>
            <w:tcMar>
              <w:top w:w="0" w:type="dxa"/>
              <w:left w:w="108" w:type="dxa"/>
              <w:bottom w:w="0" w:type="dxa"/>
              <w:right w:w="108" w:type="dxa"/>
            </w:tcMar>
          </w:tcPr>
          <w:p w14:paraId="79B1E94C" w14:textId="43C145A0" w:rsidR="001E6624" w:rsidRPr="0004250B" w:rsidRDefault="001E6624" w:rsidP="007372A7">
            <w:pPr>
              <w:pStyle w:val="Tabletexte"/>
              <w:jc w:val="left"/>
              <w:rPr>
                <w:position w:val="2"/>
              </w:rPr>
            </w:pPr>
            <w:r w:rsidRPr="0004250B">
              <w:rPr>
                <w:position w:val="2"/>
                <w:rtl/>
                <w:lang w:val="ar-SA" w:eastAsia="zh-TW"/>
              </w:rPr>
              <w:t xml:space="preserve">الاجتماع الإقليمي التحضيري لمنطقة كومنولث الدول المستقلة </w:t>
            </w:r>
            <w:r w:rsidRPr="0004250B">
              <w:rPr>
                <w:position w:val="2"/>
                <w:lang w:eastAsia="zh-TW" w:bidi="ar-EG"/>
              </w:rPr>
              <w:t>RPM-CIS)</w:t>
            </w:r>
            <w:r w:rsidRPr="0004250B">
              <w:rPr>
                <w:position w:val="2"/>
                <w:rtl/>
                <w:lang w:val="ar-SA" w:eastAsia="zh-TW"/>
              </w:rPr>
              <w:t>)</w:t>
            </w:r>
          </w:p>
        </w:tc>
        <w:tc>
          <w:tcPr>
            <w:tcW w:w="1701" w:type="dxa"/>
            <w:tcMar>
              <w:top w:w="0" w:type="dxa"/>
              <w:left w:w="108" w:type="dxa"/>
              <w:bottom w:w="0" w:type="dxa"/>
              <w:right w:w="108" w:type="dxa"/>
            </w:tcMar>
          </w:tcPr>
          <w:p w14:paraId="394FF209" w14:textId="288FB868" w:rsidR="001E6624" w:rsidRPr="0004250B" w:rsidRDefault="001E6624" w:rsidP="001E6624">
            <w:pPr>
              <w:pStyle w:val="Tabletexte"/>
              <w:rPr>
                <w:position w:val="2"/>
              </w:rPr>
            </w:pPr>
            <w:r w:rsidRPr="0004250B">
              <w:rPr>
                <w:rFonts w:hint="cs"/>
                <w:position w:val="2"/>
                <w:lang w:val="ar-SA" w:eastAsia="zh-TW"/>
              </w:rPr>
              <w:t>24</w:t>
            </w:r>
            <w:r w:rsidRPr="0004250B">
              <w:rPr>
                <w:position w:val="2"/>
                <w:rtl/>
                <w:lang w:val="ar-SA" w:eastAsia="zh-TW"/>
              </w:rPr>
              <w:t>-</w:t>
            </w:r>
            <w:r w:rsidRPr="0004250B">
              <w:rPr>
                <w:rFonts w:hint="cs"/>
                <w:position w:val="2"/>
                <w:lang w:val="ar-SA" w:eastAsia="zh-TW"/>
              </w:rPr>
              <w:t>25</w:t>
            </w:r>
            <w:r w:rsidRPr="0004250B">
              <w:rPr>
                <w:position w:val="2"/>
                <w:rtl/>
                <w:lang w:val="ar-SA" w:eastAsia="zh-TW"/>
              </w:rPr>
              <w:t xml:space="preserve"> أبريل</w:t>
            </w:r>
          </w:p>
        </w:tc>
        <w:tc>
          <w:tcPr>
            <w:tcW w:w="1701" w:type="dxa"/>
            <w:tcMar>
              <w:left w:w="108" w:type="dxa"/>
              <w:right w:w="108" w:type="dxa"/>
            </w:tcMar>
          </w:tcPr>
          <w:p w14:paraId="4B050CA0" w14:textId="6F7EAD46" w:rsidR="001E6624" w:rsidRPr="0004250B" w:rsidRDefault="001E6624" w:rsidP="005F46F1">
            <w:pPr>
              <w:pStyle w:val="Tabletexte"/>
              <w:rPr>
                <w:position w:val="2"/>
              </w:rPr>
            </w:pPr>
            <w:r w:rsidRPr="0004250B">
              <w:rPr>
                <w:position w:val="2"/>
                <w:rtl/>
                <w:lang w:val="ar-SA" w:eastAsia="zh-TW"/>
              </w:rPr>
              <w:t>بشكيك (</w:t>
            </w:r>
            <w:r w:rsidR="005F46F1" w:rsidRPr="0004250B">
              <w:rPr>
                <w:position w:val="2"/>
                <w:rtl/>
                <w:lang w:val="ar-SA" w:eastAsia="zh-TW" w:bidi="ar-SA"/>
              </w:rPr>
              <w:t>قيرغيزستان</w:t>
            </w:r>
            <w:r w:rsidRPr="0004250B">
              <w:rPr>
                <w:position w:val="2"/>
                <w:rtl/>
                <w:lang w:val="ar-SA" w:eastAsia="zh-TW"/>
              </w:rPr>
              <w:t>)</w:t>
            </w:r>
          </w:p>
        </w:tc>
        <w:tc>
          <w:tcPr>
            <w:tcW w:w="1838" w:type="dxa"/>
            <w:tcMar>
              <w:left w:w="108" w:type="dxa"/>
              <w:right w:w="108" w:type="dxa"/>
            </w:tcMar>
          </w:tcPr>
          <w:p w14:paraId="1BC2294C" w14:textId="093B2CF8" w:rsidR="001E6624" w:rsidRPr="0004250B" w:rsidRDefault="001B3C5D" w:rsidP="00DD1A1F">
            <w:pPr>
              <w:pStyle w:val="Tabletexte"/>
              <w:jc w:val="center"/>
              <w:rPr>
                <w:position w:val="2"/>
              </w:rPr>
            </w:pPr>
            <w:hyperlink r:id="rId48" w:history="1">
              <w:r w:rsidR="001E6624" w:rsidRPr="0004250B">
                <w:rPr>
                  <w:rStyle w:val="Hyperlink"/>
                  <w:rFonts w:hint="cs"/>
                  <w:position w:val="2"/>
                  <w:rtl/>
                </w:rPr>
                <w:t>تقرير</w:t>
              </w:r>
            </w:hyperlink>
          </w:p>
        </w:tc>
        <w:tc>
          <w:tcPr>
            <w:tcW w:w="2129" w:type="dxa"/>
            <w:tcMar>
              <w:left w:w="108" w:type="dxa"/>
              <w:right w:w="108" w:type="dxa"/>
            </w:tcMar>
          </w:tcPr>
          <w:p w14:paraId="02B713EB" w14:textId="3C280747" w:rsidR="001E6624" w:rsidRPr="0004250B" w:rsidRDefault="001E6624" w:rsidP="00DD1A1F">
            <w:pPr>
              <w:pStyle w:val="Tabletexte"/>
              <w:jc w:val="center"/>
              <w:rPr>
                <w:position w:val="2"/>
              </w:rPr>
            </w:pPr>
            <w:r w:rsidRPr="0004250B">
              <w:rPr>
                <w:position w:val="2"/>
                <w:rtl/>
                <w:lang w:eastAsia="zh-TW" w:bidi="ar-EG"/>
              </w:rPr>
              <w:t>‏</w:t>
            </w:r>
            <w:hyperlink r:id="rId49" w:history="1">
              <w:r w:rsidRPr="0004250B">
                <w:rPr>
                  <w:rStyle w:val="Hyperlink"/>
                  <w:position w:val="2"/>
                  <w:rtl/>
                  <w:lang w:eastAsia="zh-TW" w:bidi="ar-EG"/>
                </w:rPr>
                <w:t>فيديو</w:t>
              </w:r>
            </w:hyperlink>
          </w:p>
        </w:tc>
      </w:tr>
    </w:tbl>
    <w:p w14:paraId="707565B7" w14:textId="66792B8F" w:rsidR="00C21ADC" w:rsidRPr="00484C26" w:rsidRDefault="009529D1" w:rsidP="0004250B">
      <w:pPr>
        <w:spacing w:before="240"/>
      </w:pPr>
      <w:r w:rsidRPr="00484C26">
        <w:rPr>
          <w:rFonts w:hint="cs"/>
          <w:rtl/>
        </w:rPr>
        <w:t>2.4</w:t>
      </w:r>
      <w:r w:rsidRPr="00484C26">
        <w:rPr>
          <w:rtl/>
        </w:rPr>
        <w:tab/>
      </w:r>
      <w:r w:rsidR="00C21ADC" w:rsidRPr="00484C26">
        <w:rPr>
          <w:rtl/>
        </w:rPr>
        <w:t xml:space="preserve">وأشركت الاجتماعات الإقليمية التحضيرية أعضاء كل منطقة في عملية المؤتمر العالمي لتنمية الاتصالات، لتشجيع التنسيق الإقليمي قبل عقد المؤتمر. </w:t>
      </w:r>
      <w:r w:rsidRPr="00484C26">
        <w:rPr>
          <w:rtl/>
        </w:rPr>
        <w:t>وسعت الاجتماعات الإقليمية التحضيرية أيضا</w:t>
      </w:r>
      <w:r w:rsidR="0067647A">
        <w:rPr>
          <w:rFonts w:hint="cs"/>
          <w:rtl/>
        </w:rPr>
        <w:t>ً</w:t>
      </w:r>
      <w:r w:rsidRPr="00484C26">
        <w:rPr>
          <w:rtl/>
        </w:rPr>
        <w:t xml:space="preserve"> إلى تحديد الأولويات على المستوى الإقليمي لتنمية الاتصالات</w:t>
      </w:r>
      <w:r w:rsidR="00DD1A1F" w:rsidRPr="00484C26">
        <w:rPr>
          <w:rFonts w:hint="cs"/>
          <w:rtl/>
        </w:rPr>
        <w:t xml:space="preserve">، </w:t>
      </w:r>
      <w:r w:rsidRPr="00484C26">
        <w:rPr>
          <w:rtl/>
        </w:rPr>
        <w:t>تكنولوجيا</w:t>
      </w:r>
      <w:r w:rsidR="0067647A">
        <w:rPr>
          <w:rFonts w:hint="cs"/>
          <w:rtl/>
        </w:rPr>
        <w:t>ت</w:t>
      </w:r>
      <w:r w:rsidRPr="00484C26">
        <w:rPr>
          <w:rtl/>
        </w:rPr>
        <w:t xml:space="preserve"> المعلومات والاتصالات (</w:t>
      </w:r>
      <w:r w:rsidRPr="00484C26">
        <w:t>ICT</w:t>
      </w:r>
      <w:r w:rsidRPr="00484C26">
        <w:rPr>
          <w:rtl/>
        </w:rPr>
        <w:t>).</w:t>
      </w:r>
    </w:p>
    <w:p w14:paraId="57CF3E3F" w14:textId="2F2773F7" w:rsidR="009529D1" w:rsidRPr="00484C26" w:rsidRDefault="009529D1" w:rsidP="0004250B">
      <w:pPr>
        <w:rPr>
          <w:rFonts w:eastAsia="SimSun"/>
        </w:rPr>
      </w:pPr>
      <w:r w:rsidRPr="00484C26">
        <w:rPr>
          <w:rFonts w:eastAsia="SimSun"/>
          <w:rtl/>
        </w:rPr>
        <w:t>3.4</w:t>
      </w:r>
      <w:r w:rsidRPr="00484C26">
        <w:rPr>
          <w:rFonts w:eastAsia="SimSun"/>
        </w:rPr>
        <w:tab/>
      </w:r>
      <w:r w:rsidRPr="00484C26">
        <w:rPr>
          <w:rFonts w:eastAsia="SimSun"/>
          <w:rtl/>
        </w:rPr>
        <w:t>نظرت جميع الاجتماعات الإقليمية التحضيرية بعناية في نتائج تنفيذ خطة عمل كيغالي منذ عام 2023. وركزت المناقشات أساسا</w:t>
      </w:r>
      <w:r w:rsidR="0067647A">
        <w:rPr>
          <w:rFonts w:eastAsia="SimSun" w:hint="cs"/>
          <w:rtl/>
        </w:rPr>
        <w:t>ً</w:t>
      </w:r>
      <w:r w:rsidRPr="00484C26">
        <w:rPr>
          <w:rFonts w:eastAsia="SimSun"/>
          <w:rtl/>
        </w:rPr>
        <w:t xml:space="preserve"> على القضايا والمواضيع والمسائل ذات الأولوية والمبادرات الإقليمية التي يتعين النظر في إدراجها في خطة عمل باكو</w:t>
      </w:r>
      <w:r w:rsidR="0067647A">
        <w:rPr>
          <w:rFonts w:eastAsia="SimSun" w:hint="cs"/>
          <w:rtl/>
        </w:rPr>
        <w:t> </w:t>
      </w:r>
      <w:r w:rsidR="0067647A">
        <w:rPr>
          <w:rFonts w:eastAsia="SimSun"/>
        </w:rPr>
        <w:t>(BAP)</w:t>
      </w:r>
      <w:r w:rsidRPr="00484C26">
        <w:rPr>
          <w:rFonts w:eastAsia="SimSun"/>
          <w:rtl/>
        </w:rPr>
        <w:t>.</w:t>
      </w:r>
    </w:p>
    <w:p w14:paraId="7580010E" w14:textId="2F01D334" w:rsidR="009529D1" w:rsidRPr="00484C26" w:rsidRDefault="009529D1" w:rsidP="0004250B">
      <w:pPr>
        <w:rPr>
          <w:rFonts w:eastAsia="SimSun"/>
        </w:rPr>
      </w:pPr>
      <w:r w:rsidRPr="00484C26">
        <w:rPr>
          <w:rFonts w:eastAsia="SimSun"/>
          <w:rtl/>
        </w:rPr>
        <w:t>4.4</w:t>
      </w:r>
      <w:r w:rsidRPr="00484C26">
        <w:rPr>
          <w:rFonts w:eastAsia="SimSun"/>
        </w:rPr>
        <w:tab/>
      </w:r>
      <w:r w:rsidR="00A43E95" w:rsidRPr="00484C26">
        <w:rPr>
          <w:rFonts w:eastAsia="SimSun" w:hint="cs"/>
          <w:rtl/>
        </w:rPr>
        <w:t>وحرصاً على إغناء</w:t>
      </w:r>
      <w:r w:rsidRPr="00484C26">
        <w:rPr>
          <w:rFonts w:eastAsia="SimSun"/>
          <w:rtl/>
        </w:rPr>
        <w:t xml:space="preserve"> المناقشات في الاجتماعات الإقليمية التحضيرية، أعد مكتب تنمية الاتصالات سلسلة خاصة من المنشور الرئيسي للاتحاد المعنون "حقائق وأرقام: قياس التنمية الرقمية" بشأن </w:t>
      </w:r>
      <w:hyperlink r:id="rId50">
        <w:r w:rsidRPr="00484C26">
          <w:rPr>
            <w:rStyle w:val="Hyperlink"/>
            <w:rFonts w:eastAsia="SimSun"/>
            <w:rtl/>
          </w:rPr>
          <w:t>حالة التنمية الرقمية والاتجاهات والتحديات والفرص في مناطق الاتحاد</w:t>
        </w:r>
      </w:hyperlink>
      <w:r w:rsidRPr="00484C26">
        <w:rPr>
          <w:rFonts w:eastAsia="SimSun"/>
          <w:rtl/>
        </w:rPr>
        <w:t>.</w:t>
      </w:r>
    </w:p>
    <w:p w14:paraId="3EAD9B53" w14:textId="6F87676A" w:rsidR="00A43E95" w:rsidRPr="00484C26" w:rsidRDefault="00A43E95" w:rsidP="0004250B">
      <w:pPr>
        <w:rPr>
          <w:rFonts w:eastAsia="SimSun"/>
        </w:rPr>
      </w:pPr>
      <w:r w:rsidRPr="00484C26">
        <w:rPr>
          <w:rFonts w:eastAsia="SimSun"/>
          <w:rtl/>
        </w:rPr>
        <w:t>5.4</w:t>
      </w:r>
      <w:r w:rsidRPr="00484C26">
        <w:rPr>
          <w:rFonts w:eastAsia="SimSun"/>
          <w:rtl/>
        </w:rPr>
        <w:tab/>
        <w:t xml:space="preserve">وعقدت ستة </w:t>
      </w:r>
      <w:hyperlink r:id="rId51" w:anchor="/ar">
        <w:r w:rsidRPr="00484C26">
          <w:rPr>
            <w:rStyle w:val="Hyperlink"/>
            <w:rFonts w:eastAsia="SimSun"/>
            <w:rtl/>
          </w:rPr>
          <w:t>منتديات إقليمية للتنمية</w:t>
        </w:r>
      </w:hyperlink>
      <w:r w:rsidRPr="00484C26">
        <w:rPr>
          <w:rFonts w:eastAsia="SimSun"/>
          <w:rtl/>
        </w:rPr>
        <w:t xml:space="preserve"> بالتعاقب مع الاجتماعات الإقليمية التحضيرية. وتتيح منتديات التنمية الإقليمية فرصة لإجراء حوار رفيع المستوى بين مكتب تنمية الاتصالات والدول الأعضاء وأعضاء قطاع تنمية الاتصالات، ولا سيما بشأن تنفيذ المبادرات الإقليمية وخطة عمل كيغالي.</w:t>
      </w:r>
    </w:p>
    <w:p w14:paraId="2FA9ECC3" w14:textId="0F7F3D85" w:rsidR="00A43E95" w:rsidRPr="00484C26" w:rsidRDefault="00A43E95" w:rsidP="0004250B">
      <w:pPr>
        <w:rPr>
          <w:rFonts w:eastAsia="SimSun"/>
        </w:rPr>
      </w:pPr>
      <w:r w:rsidRPr="00484C26">
        <w:rPr>
          <w:rFonts w:eastAsia="SimSun"/>
          <w:rtl/>
        </w:rPr>
        <w:t xml:space="preserve">6.4 </w:t>
      </w:r>
      <w:r w:rsidRPr="00484C26">
        <w:rPr>
          <w:rFonts w:eastAsia="SimSun"/>
          <w:rtl/>
        </w:rPr>
        <w:tab/>
      </w:r>
      <w:r w:rsidRPr="00484C26">
        <w:rPr>
          <w:rFonts w:eastAsia="SimSun"/>
          <w:spacing w:val="-2"/>
          <w:rtl/>
        </w:rPr>
        <w:t>وبفضل الأعمال التحضيرية التي اضطلع</w:t>
      </w:r>
      <w:r w:rsidRPr="00484C26">
        <w:rPr>
          <w:rFonts w:eastAsia="SimSun" w:hint="cs"/>
          <w:spacing w:val="-2"/>
          <w:rtl/>
        </w:rPr>
        <w:t>ت</w:t>
      </w:r>
      <w:r w:rsidRPr="00484C26">
        <w:rPr>
          <w:rFonts w:eastAsia="SimSun"/>
          <w:spacing w:val="-2"/>
          <w:rtl/>
        </w:rPr>
        <w:t xml:space="preserve"> بها </w:t>
      </w:r>
      <w:r w:rsidRPr="00484C26">
        <w:rPr>
          <w:rFonts w:eastAsia="SimSun" w:hint="cs"/>
          <w:spacing w:val="-2"/>
          <w:rtl/>
        </w:rPr>
        <w:t>أفرقة العمل التابعة للفريق الاستشاري لتنمية الاتصالات</w:t>
      </w:r>
      <w:r w:rsidRPr="00484C26">
        <w:rPr>
          <w:rFonts w:eastAsia="SimSun"/>
          <w:spacing w:val="-2"/>
          <w:rtl/>
        </w:rPr>
        <w:t xml:space="preserve"> </w:t>
      </w:r>
      <w:r w:rsidRPr="00484C26">
        <w:rPr>
          <w:rFonts w:eastAsia="SimSun" w:hint="cs"/>
          <w:spacing w:val="-2"/>
          <w:rtl/>
        </w:rPr>
        <w:t>(</w:t>
      </w:r>
      <w:r w:rsidRPr="00484C26">
        <w:rPr>
          <w:rFonts w:eastAsia="SimSun"/>
          <w:spacing w:val="-2"/>
          <w:rtl/>
        </w:rPr>
        <w:t>TDAG-WG</w:t>
      </w:r>
      <w:r w:rsidRPr="00484C26">
        <w:rPr>
          <w:rFonts w:eastAsia="SimSun" w:hint="cs"/>
          <w:spacing w:val="-2"/>
          <w:rtl/>
        </w:rPr>
        <w:t>)</w:t>
      </w:r>
      <w:r w:rsidRPr="00484C26">
        <w:rPr>
          <w:rFonts w:eastAsia="SimSun"/>
          <w:spacing w:val="-2"/>
          <w:rtl/>
        </w:rPr>
        <w:t xml:space="preserve"> </w:t>
      </w:r>
      <w:r w:rsidRPr="0067647A">
        <w:rPr>
          <w:rFonts w:eastAsia="SimSun"/>
          <w:rtl/>
        </w:rPr>
        <w:t>في عامي 2024 و2025، ق</w:t>
      </w:r>
      <w:r w:rsidRPr="0067647A">
        <w:rPr>
          <w:rFonts w:eastAsia="SimSun" w:hint="cs"/>
          <w:rtl/>
        </w:rPr>
        <w:t>ُ</w:t>
      </w:r>
      <w:r w:rsidRPr="0067647A">
        <w:rPr>
          <w:rFonts w:eastAsia="SimSun"/>
          <w:rtl/>
        </w:rPr>
        <w:t>دمت الوثائق الرئيسية التالية إلى جميع الاجتماعات الإقليمية التحضيرية الستة للحصول على مزيد من المدخلات:</w:t>
      </w:r>
    </w:p>
    <w:p w14:paraId="104CB50E" w14:textId="08881704" w:rsidR="00A43E95" w:rsidRPr="00484C26" w:rsidRDefault="00DD1A1F" w:rsidP="00DD1A1F">
      <w:pPr>
        <w:pStyle w:val="enumlev1"/>
      </w:pPr>
      <w:r w:rsidRPr="00484C26">
        <w:t>-</w:t>
      </w:r>
      <w:r w:rsidRPr="00484C26">
        <w:tab/>
      </w:r>
      <w:r w:rsidR="00A43E95" w:rsidRPr="00484C26">
        <w:rPr>
          <w:rtl/>
        </w:rPr>
        <w:t xml:space="preserve">المشروع التمهيدي </w:t>
      </w:r>
      <w:r w:rsidR="00A43E95" w:rsidRPr="00484C26">
        <w:rPr>
          <w:rFonts w:hint="cs"/>
          <w:rtl/>
        </w:rPr>
        <w:t>ل</w:t>
      </w:r>
      <w:r w:rsidR="00A43E95" w:rsidRPr="00484C26">
        <w:rPr>
          <w:rtl/>
        </w:rPr>
        <w:t>مساهمة لقطاع تنمية الاتصالات</w:t>
      </w:r>
      <w:r w:rsidR="00A43E95" w:rsidRPr="00484C26">
        <w:rPr>
          <w:rFonts w:hint="cs"/>
          <w:rtl/>
        </w:rPr>
        <w:t xml:space="preserve"> في ا</w:t>
      </w:r>
      <w:r w:rsidR="00A43E95" w:rsidRPr="00484C26">
        <w:rPr>
          <w:rtl/>
        </w:rPr>
        <w:t>لخطة الاستراتيجية للاتحاد للفترة 20</w:t>
      </w:r>
      <w:r w:rsidR="00A43E95" w:rsidRPr="00484C26">
        <w:rPr>
          <w:rFonts w:hint="cs"/>
          <w:rtl/>
        </w:rPr>
        <w:t>28</w:t>
      </w:r>
      <w:r w:rsidR="00A43E95" w:rsidRPr="00484C26">
        <w:rPr>
          <w:rtl/>
        </w:rPr>
        <w:t>-20</w:t>
      </w:r>
      <w:r w:rsidR="00A43E95" w:rsidRPr="00484C26">
        <w:rPr>
          <w:rFonts w:hint="cs"/>
          <w:rtl/>
        </w:rPr>
        <w:t>31</w:t>
      </w:r>
      <w:r w:rsidR="00A43E95" w:rsidRPr="00484C26">
        <w:rPr>
          <w:rtl/>
        </w:rPr>
        <w:t xml:space="preserve"> ومشروع خطة عمل قطاع تنمية الاتصالات،</w:t>
      </w:r>
    </w:p>
    <w:p w14:paraId="69CA81B9" w14:textId="1798A88B" w:rsidR="00A43E95" w:rsidRPr="00484C26" w:rsidRDefault="00DD1A1F" w:rsidP="00DD1A1F">
      <w:pPr>
        <w:pStyle w:val="enumlev1"/>
      </w:pPr>
      <w:r w:rsidRPr="00484C26">
        <w:t>-</w:t>
      </w:r>
      <w:r w:rsidRPr="00484C26">
        <w:tab/>
      </w:r>
      <w:r w:rsidR="0067647A">
        <w:rPr>
          <w:rFonts w:hint="cs"/>
          <w:rtl/>
        </w:rPr>
        <w:t>و</w:t>
      </w:r>
      <w:r w:rsidR="00A43E95" w:rsidRPr="00484C26">
        <w:rPr>
          <w:rtl/>
        </w:rPr>
        <w:t>المشروع الأولي لإعلان المؤتمر WTDC-25،</w:t>
      </w:r>
    </w:p>
    <w:p w14:paraId="18DF736C" w14:textId="56869FDB" w:rsidR="00A43E95" w:rsidRPr="00484C26" w:rsidRDefault="00DD1A1F" w:rsidP="00DD1A1F">
      <w:pPr>
        <w:pStyle w:val="enumlev1"/>
      </w:pPr>
      <w:r w:rsidRPr="00484C26">
        <w:t>-</w:t>
      </w:r>
      <w:r w:rsidRPr="00484C26">
        <w:tab/>
      </w:r>
      <w:r w:rsidR="0067647A">
        <w:rPr>
          <w:rFonts w:hint="cs"/>
          <w:rtl/>
        </w:rPr>
        <w:t>و</w:t>
      </w:r>
      <w:r w:rsidR="00A43E95" w:rsidRPr="00484C26">
        <w:rPr>
          <w:rFonts w:hint="cs"/>
          <w:rtl/>
        </w:rPr>
        <w:t>المسائل</w:t>
      </w:r>
      <w:r w:rsidR="00A43E95" w:rsidRPr="00484C26">
        <w:rPr>
          <w:rtl/>
        </w:rPr>
        <w:t xml:space="preserve"> المستقبلية المقترحة</w:t>
      </w:r>
      <w:r w:rsidR="00A43E95" w:rsidRPr="00484C26">
        <w:rPr>
          <w:rFonts w:hint="cs"/>
          <w:rtl/>
        </w:rPr>
        <w:t xml:space="preserve"> </w:t>
      </w:r>
      <w:r w:rsidR="00137495" w:rsidRPr="00484C26">
        <w:rPr>
          <w:rFonts w:hint="cs"/>
          <w:rtl/>
        </w:rPr>
        <w:t>ل</w:t>
      </w:r>
      <w:r w:rsidR="00A43E95" w:rsidRPr="00484C26">
        <w:rPr>
          <w:rFonts w:hint="cs"/>
          <w:rtl/>
        </w:rPr>
        <w:t>ل</w:t>
      </w:r>
      <w:r w:rsidR="00A43E95" w:rsidRPr="00484C26">
        <w:rPr>
          <w:rtl/>
        </w:rPr>
        <w:t>جن</w:t>
      </w:r>
      <w:r w:rsidR="00A43E95" w:rsidRPr="00484C26">
        <w:rPr>
          <w:rFonts w:hint="cs"/>
          <w:rtl/>
        </w:rPr>
        <w:t>تي</w:t>
      </w:r>
      <w:r w:rsidR="00A43E95" w:rsidRPr="00484C26">
        <w:rPr>
          <w:rtl/>
        </w:rPr>
        <w:t xml:space="preserve"> </w:t>
      </w:r>
      <w:r w:rsidR="00A43E95" w:rsidRPr="00484C26">
        <w:rPr>
          <w:rFonts w:hint="cs"/>
          <w:rtl/>
        </w:rPr>
        <w:t>ال</w:t>
      </w:r>
      <w:r w:rsidR="00A43E95" w:rsidRPr="00484C26">
        <w:rPr>
          <w:rtl/>
        </w:rPr>
        <w:t>دراسات،</w:t>
      </w:r>
    </w:p>
    <w:p w14:paraId="4F5BA836" w14:textId="05AF79B7" w:rsidR="00A43E95" w:rsidRPr="00484C26" w:rsidRDefault="00DD1A1F" w:rsidP="00DD1A1F">
      <w:pPr>
        <w:pStyle w:val="enumlev1"/>
      </w:pPr>
      <w:r w:rsidRPr="00484C26">
        <w:t>-</w:t>
      </w:r>
      <w:r w:rsidRPr="00484C26">
        <w:tab/>
      </w:r>
      <w:r w:rsidR="0067647A">
        <w:rPr>
          <w:rFonts w:hint="cs"/>
          <w:rtl/>
        </w:rPr>
        <w:t>و</w:t>
      </w:r>
      <w:r w:rsidR="00A43E95" w:rsidRPr="00484C26">
        <w:rPr>
          <w:rtl/>
        </w:rPr>
        <w:t xml:space="preserve">النظام الداخلي لقطاع تنمية الاتصالات (القرار 1 للمؤتمر العالمي لتنمية </w:t>
      </w:r>
      <w:proofErr w:type="gramStart"/>
      <w:r w:rsidR="00A43E95" w:rsidRPr="00484C26">
        <w:rPr>
          <w:rtl/>
        </w:rPr>
        <w:t>الاتصالات)،</w:t>
      </w:r>
      <w:proofErr w:type="gramEnd"/>
    </w:p>
    <w:p w14:paraId="0A50FF61" w14:textId="37DD1D33" w:rsidR="00A43E95" w:rsidRPr="00484C26" w:rsidRDefault="00DD1A1F" w:rsidP="00DD1A1F">
      <w:pPr>
        <w:pStyle w:val="enumlev1"/>
      </w:pPr>
      <w:r w:rsidRPr="00484C26">
        <w:t>-</w:t>
      </w:r>
      <w:r w:rsidRPr="00484C26">
        <w:tab/>
      </w:r>
      <w:r w:rsidR="0067647A">
        <w:rPr>
          <w:rFonts w:hint="cs"/>
          <w:rtl/>
        </w:rPr>
        <w:t>و</w:t>
      </w:r>
      <w:r w:rsidR="00A43E95" w:rsidRPr="00484C26">
        <w:rPr>
          <w:rtl/>
        </w:rPr>
        <w:t>تقرير عن تبسيط قرارات المؤتمر العالمي لتنمية الاتصالات.</w:t>
      </w:r>
    </w:p>
    <w:p w14:paraId="4D8B99A1" w14:textId="321A1E55" w:rsidR="00137495" w:rsidRPr="00484C26" w:rsidRDefault="00137495" w:rsidP="0004250B">
      <w:pPr>
        <w:rPr>
          <w:rFonts w:eastAsia="SimSun"/>
        </w:rPr>
      </w:pPr>
      <w:r w:rsidRPr="00484C26">
        <w:rPr>
          <w:rtl/>
        </w:rPr>
        <w:t>7.4</w:t>
      </w:r>
      <w:r w:rsidRPr="00484C26">
        <w:rPr>
          <w:rtl/>
        </w:rPr>
        <w:tab/>
        <w:t>توصلت الاجتماعات الإقليمية التحضيرية جميع</w:t>
      </w:r>
      <w:r w:rsidRPr="00484C26">
        <w:rPr>
          <w:rFonts w:hint="cs"/>
          <w:rtl/>
        </w:rPr>
        <w:t>ها</w:t>
      </w:r>
      <w:r w:rsidRPr="00484C26">
        <w:rPr>
          <w:rtl/>
        </w:rPr>
        <w:t xml:space="preserve"> إلى مجموعة من المقترحات بشأن الأولويات والمواضيع الإقليمية لكل منطقة</w:t>
      </w:r>
      <w:r w:rsidRPr="00484C26">
        <w:rPr>
          <w:rFonts w:hint="cs"/>
          <w:rtl/>
        </w:rPr>
        <w:t>،</w:t>
      </w:r>
      <w:r w:rsidRPr="00484C26">
        <w:rPr>
          <w:rtl/>
        </w:rPr>
        <w:t xml:space="preserve"> </w:t>
      </w:r>
      <w:r w:rsidRPr="00484C26">
        <w:rPr>
          <w:rFonts w:hint="cs"/>
          <w:rtl/>
        </w:rPr>
        <w:t>و</w:t>
      </w:r>
      <w:r w:rsidRPr="00484C26">
        <w:rPr>
          <w:rtl/>
        </w:rPr>
        <w:t>من شأنها أن ت</w:t>
      </w:r>
      <w:r w:rsidRPr="00484C26">
        <w:rPr>
          <w:rFonts w:hint="cs"/>
          <w:rtl/>
        </w:rPr>
        <w:t>ُ</w:t>
      </w:r>
      <w:r w:rsidRPr="00484C26">
        <w:rPr>
          <w:rtl/>
        </w:rPr>
        <w:t xml:space="preserve">ستخدم كأساس لصياغة المساهمات </w:t>
      </w:r>
      <w:r w:rsidRPr="00484C26">
        <w:rPr>
          <w:rFonts w:hint="cs"/>
          <w:rtl/>
        </w:rPr>
        <w:t>المقدَّمة إلى</w:t>
      </w:r>
      <w:r w:rsidRPr="00484C26">
        <w:rPr>
          <w:rtl/>
        </w:rPr>
        <w:t xml:space="preserve"> المؤتمر WTDC-25، الذي سينظر في أنشطة قطاع تنمية الاتصالات التي ستنف</w:t>
      </w:r>
      <w:r w:rsidRPr="00484C26">
        <w:rPr>
          <w:rFonts w:hint="cs"/>
          <w:rtl/>
        </w:rPr>
        <w:t>َّ</w:t>
      </w:r>
      <w:r w:rsidRPr="00484C26">
        <w:rPr>
          <w:rtl/>
        </w:rPr>
        <w:t>ذ</w:t>
      </w:r>
      <w:r w:rsidRPr="00484C26">
        <w:rPr>
          <w:rFonts w:eastAsia="SimSun"/>
          <w:rtl/>
        </w:rPr>
        <w:t xml:space="preserve"> خلال دورة التنفيذ (</w:t>
      </w:r>
      <w:r w:rsidRPr="00484C26">
        <w:rPr>
          <w:rtl/>
        </w:rPr>
        <w:t>202</w:t>
      </w:r>
      <w:r w:rsidRPr="00484C26">
        <w:rPr>
          <w:rFonts w:hint="cs"/>
          <w:rtl/>
        </w:rPr>
        <w:t>6</w:t>
      </w:r>
      <w:r w:rsidRPr="00484C26">
        <w:rPr>
          <w:rtl/>
        </w:rPr>
        <w:t>-202</w:t>
      </w:r>
      <w:r w:rsidRPr="00484C26">
        <w:rPr>
          <w:rFonts w:hint="cs"/>
          <w:rtl/>
        </w:rPr>
        <w:t>8</w:t>
      </w:r>
      <w:r w:rsidRPr="00484C26">
        <w:rPr>
          <w:rFonts w:eastAsia="SimSun"/>
          <w:rtl/>
        </w:rPr>
        <w:t>).</w:t>
      </w:r>
    </w:p>
    <w:p w14:paraId="55B3756F" w14:textId="6CA3AB7E" w:rsidR="00137495" w:rsidRPr="00484C26" w:rsidRDefault="00137495" w:rsidP="0004250B">
      <w:pPr>
        <w:rPr>
          <w:rFonts w:eastAsia="SimSun"/>
        </w:rPr>
      </w:pPr>
      <w:r w:rsidRPr="00484C26">
        <w:rPr>
          <w:rFonts w:eastAsia="SimSun"/>
          <w:spacing w:val="-4"/>
          <w:rtl/>
        </w:rPr>
        <w:t>8.4</w:t>
      </w:r>
      <w:r w:rsidRPr="00484C26">
        <w:rPr>
          <w:rFonts w:eastAsia="SimSun"/>
          <w:spacing w:val="-4"/>
          <w:rtl/>
        </w:rPr>
        <w:tab/>
      </w:r>
      <w:r w:rsidRPr="00484C26">
        <w:rPr>
          <w:rtl/>
        </w:rPr>
        <w:t xml:space="preserve">ونظم مكتب تنمية الاتصالات </w:t>
      </w:r>
      <w:r w:rsidRPr="00484C26">
        <w:rPr>
          <w:b/>
          <w:bCs/>
          <w:rtl/>
        </w:rPr>
        <w:t xml:space="preserve">الاجتماع الإقليمي التحضيري للدول العربية (RPM-ARB) </w:t>
      </w:r>
      <w:r w:rsidRPr="00484C26">
        <w:rPr>
          <w:rtl/>
        </w:rPr>
        <w:t>في الفترة من 4 إلى 5 فبراير 2025 في عم</w:t>
      </w:r>
      <w:r w:rsidR="00B726CB">
        <w:rPr>
          <w:rFonts w:hint="cs"/>
          <w:rtl/>
        </w:rPr>
        <w:t>ّ</w:t>
      </w:r>
      <w:r w:rsidRPr="00484C26">
        <w:rPr>
          <w:rtl/>
        </w:rPr>
        <w:t>ان، الأردن، واستضافته هيئة تنظيم الاتصالات في المملكة الأردنية الهاشمية.</w:t>
      </w:r>
    </w:p>
    <w:p w14:paraId="2FF36E24" w14:textId="6041CF7E" w:rsidR="007E090F" w:rsidRPr="00484C26" w:rsidRDefault="007E090F" w:rsidP="0004250B">
      <w:pPr>
        <w:rPr>
          <w:rtl/>
          <w:lang w:eastAsia="en-GB"/>
        </w:rPr>
      </w:pPr>
      <w:r w:rsidRPr="00484C26">
        <w:rPr>
          <w:rFonts w:eastAsia="SimSun"/>
          <w:rtl/>
        </w:rPr>
        <w:t>9.4</w:t>
      </w:r>
      <w:r w:rsidRPr="00484C26">
        <w:rPr>
          <w:rFonts w:eastAsia="SimSun"/>
          <w:rtl/>
        </w:rPr>
        <w:tab/>
        <w:t xml:space="preserve">وتمثلت إحدى النتائج الرئيسية للاجتماع الإقليمي التحضيري للدول العربية في اتفاقه على </w:t>
      </w:r>
      <w:r w:rsidRPr="00484C26">
        <w:rPr>
          <w:rtl/>
          <w:lang w:eastAsia="en-GB"/>
        </w:rPr>
        <w:t xml:space="preserve">ست أولويات إقليمية ستخضع لمزيد من المناقشة والتنقيح في الفترة التي تسبق المؤتمر WTDC-25 بحيث يمكن تقديمها كمبادرات إقليمية إلى المؤتمر العالمي لتنمية الاتصالات للنظر فيها واعتمادها. </w:t>
      </w:r>
      <w:r w:rsidR="00B502DB" w:rsidRPr="00484C26">
        <w:rPr>
          <w:rFonts w:hint="cs"/>
          <w:rtl/>
          <w:lang w:eastAsia="en-GB"/>
        </w:rPr>
        <w:t>و</w:t>
      </w:r>
      <w:r w:rsidRPr="00484C26">
        <w:rPr>
          <w:rtl/>
          <w:lang w:eastAsia="en-GB"/>
        </w:rPr>
        <w:t>هي</w:t>
      </w:r>
      <w:r w:rsidR="00B502DB" w:rsidRPr="00484C26">
        <w:rPr>
          <w:rFonts w:hint="cs"/>
          <w:rtl/>
          <w:lang w:eastAsia="en-GB"/>
        </w:rPr>
        <w:t xml:space="preserve"> كما يلي</w:t>
      </w:r>
      <w:r w:rsidRPr="00484C26">
        <w:rPr>
          <w:rtl/>
          <w:lang w:eastAsia="en-GB"/>
        </w:rPr>
        <w:t>:</w:t>
      </w:r>
    </w:p>
    <w:p w14:paraId="78D7760F" w14:textId="49493465" w:rsidR="00A5485B" w:rsidRPr="00484C26" w:rsidRDefault="00A5485B" w:rsidP="00DD1A1F">
      <w:pPr>
        <w:pStyle w:val="enumlev1"/>
        <w:rPr>
          <w:lang w:eastAsia="en-GB"/>
        </w:rPr>
      </w:pPr>
      <w:r w:rsidRPr="00484C26">
        <w:rPr>
          <w:rtl/>
          <w:lang w:eastAsia="en-GB"/>
        </w:rPr>
        <w:lastRenderedPageBreak/>
        <w:t>1</w:t>
      </w:r>
      <w:r w:rsidR="00DD1A1F" w:rsidRPr="00484C26">
        <w:rPr>
          <w:lang w:eastAsia="en-GB"/>
        </w:rPr>
        <w:tab/>
      </w:r>
      <w:r w:rsidRPr="00484C26">
        <w:rPr>
          <w:rtl/>
          <w:lang w:eastAsia="en-GB"/>
        </w:rPr>
        <w:t xml:space="preserve">تحول </w:t>
      </w:r>
      <w:r w:rsidRPr="00484C26">
        <w:rPr>
          <w:rFonts w:hint="cs"/>
          <w:rtl/>
          <w:lang w:eastAsia="en-GB"/>
        </w:rPr>
        <w:t>يراعي خصوصية</w:t>
      </w:r>
      <w:r w:rsidRPr="00484C26">
        <w:rPr>
          <w:rtl/>
          <w:lang w:eastAsia="en-GB"/>
        </w:rPr>
        <w:t xml:space="preserve"> </w:t>
      </w:r>
      <w:r w:rsidRPr="00484C26">
        <w:rPr>
          <w:rFonts w:hint="cs"/>
          <w:rtl/>
          <w:lang w:eastAsia="en-GB"/>
        </w:rPr>
        <w:t xml:space="preserve">كل </w:t>
      </w:r>
      <w:r w:rsidRPr="00484C26">
        <w:rPr>
          <w:rtl/>
          <w:lang w:eastAsia="en-GB"/>
        </w:rPr>
        <w:t>قطاع: المستقبل الرقمي المستدام</w:t>
      </w:r>
    </w:p>
    <w:p w14:paraId="7CD9042C" w14:textId="3D36E03F" w:rsidR="00A5485B" w:rsidRPr="00484C26" w:rsidRDefault="00A5485B" w:rsidP="00DD1A1F">
      <w:pPr>
        <w:pStyle w:val="enumlev1"/>
        <w:rPr>
          <w:lang w:eastAsia="en-GB"/>
        </w:rPr>
      </w:pPr>
      <w:r w:rsidRPr="00484C26">
        <w:rPr>
          <w:rtl/>
          <w:lang w:eastAsia="en-GB"/>
        </w:rPr>
        <w:t>2</w:t>
      </w:r>
      <w:r w:rsidR="00DD1A1F" w:rsidRPr="00484C26">
        <w:rPr>
          <w:lang w:eastAsia="en-GB"/>
        </w:rPr>
        <w:tab/>
      </w:r>
      <w:r w:rsidRPr="00484C26">
        <w:rPr>
          <w:rtl/>
          <w:lang w:eastAsia="en-GB"/>
        </w:rPr>
        <w:t>البنية التحتية والتوصيلية</w:t>
      </w:r>
    </w:p>
    <w:p w14:paraId="2C820D63" w14:textId="640E22E1" w:rsidR="00A5485B" w:rsidRPr="00484C26" w:rsidRDefault="00A5485B" w:rsidP="00DD1A1F">
      <w:pPr>
        <w:pStyle w:val="enumlev1"/>
        <w:rPr>
          <w:lang w:eastAsia="en-GB"/>
        </w:rPr>
      </w:pPr>
      <w:r w:rsidRPr="00484C26">
        <w:rPr>
          <w:rtl/>
          <w:lang w:eastAsia="en-GB"/>
        </w:rPr>
        <w:t>3</w:t>
      </w:r>
      <w:r w:rsidR="00DD1A1F" w:rsidRPr="00484C26">
        <w:rPr>
          <w:lang w:eastAsia="en-GB"/>
        </w:rPr>
        <w:tab/>
      </w:r>
      <w:r w:rsidRPr="00484C26">
        <w:rPr>
          <w:rtl/>
          <w:lang w:eastAsia="en-GB"/>
        </w:rPr>
        <w:t>تعزيز التنمية الاقتصادية والشمول الرقمي</w:t>
      </w:r>
    </w:p>
    <w:p w14:paraId="14485D1E" w14:textId="14A553A7" w:rsidR="00A5485B" w:rsidRPr="00484C26" w:rsidRDefault="00A5485B" w:rsidP="00DD1A1F">
      <w:pPr>
        <w:pStyle w:val="enumlev1"/>
        <w:rPr>
          <w:lang w:eastAsia="en-GB"/>
        </w:rPr>
      </w:pPr>
      <w:r w:rsidRPr="00484C26">
        <w:rPr>
          <w:rtl/>
          <w:lang w:eastAsia="en-GB"/>
        </w:rPr>
        <w:t>4</w:t>
      </w:r>
      <w:r w:rsidR="00DD1A1F" w:rsidRPr="00484C26">
        <w:rPr>
          <w:lang w:eastAsia="en-GB"/>
        </w:rPr>
        <w:tab/>
      </w:r>
      <w:r w:rsidRPr="00484C26">
        <w:rPr>
          <w:rtl/>
          <w:lang w:eastAsia="en-GB"/>
        </w:rPr>
        <w:t>تنمية المهارات وخلق فرص العمل</w:t>
      </w:r>
    </w:p>
    <w:p w14:paraId="37290CAF" w14:textId="33D6B0B2" w:rsidR="00A5485B" w:rsidRPr="00484C26" w:rsidRDefault="00A5485B" w:rsidP="00DD1A1F">
      <w:pPr>
        <w:pStyle w:val="enumlev1"/>
        <w:rPr>
          <w:lang w:eastAsia="en-GB"/>
        </w:rPr>
      </w:pPr>
      <w:r w:rsidRPr="00484C26">
        <w:rPr>
          <w:rtl/>
          <w:lang w:eastAsia="en-GB"/>
        </w:rPr>
        <w:t>5</w:t>
      </w:r>
      <w:r w:rsidR="00DD1A1F" w:rsidRPr="00484C26">
        <w:rPr>
          <w:lang w:eastAsia="en-GB"/>
        </w:rPr>
        <w:tab/>
      </w:r>
      <w:r w:rsidRPr="00484C26">
        <w:rPr>
          <w:rtl/>
          <w:lang w:eastAsia="en-GB"/>
        </w:rPr>
        <w:t xml:space="preserve">تعزيز </w:t>
      </w:r>
      <w:r w:rsidRPr="00484C26">
        <w:rPr>
          <w:rFonts w:hint="cs"/>
          <w:rtl/>
          <w:lang w:eastAsia="en-GB"/>
        </w:rPr>
        <w:t>الصمود</w:t>
      </w:r>
      <w:r w:rsidRPr="00484C26">
        <w:rPr>
          <w:rtl/>
          <w:lang w:eastAsia="en-GB"/>
        </w:rPr>
        <w:t xml:space="preserve"> السيبراني في العالم العربي</w:t>
      </w:r>
    </w:p>
    <w:p w14:paraId="3CD865AC" w14:textId="5DF6F510" w:rsidR="00A5485B" w:rsidRPr="00484C26" w:rsidRDefault="00A5485B" w:rsidP="00DD1A1F">
      <w:pPr>
        <w:pStyle w:val="enumlev1"/>
        <w:rPr>
          <w:lang w:eastAsia="en-GB"/>
        </w:rPr>
      </w:pPr>
      <w:r w:rsidRPr="00484C26">
        <w:rPr>
          <w:rtl/>
          <w:lang w:eastAsia="en-GB"/>
        </w:rPr>
        <w:t>6</w:t>
      </w:r>
      <w:r w:rsidR="00DD1A1F" w:rsidRPr="00484C26">
        <w:rPr>
          <w:lang w:eastAsia="en-GB"/>
        </w:rPr>
        <w:tab/>
      </w:r>
      <w:r w:rsidR="00B726CB">
        <w:rPr>
          <w:rFonts w:hint="cs"/>
          <w:rtl/>
          <w:lang w:eastAsia="en-GB"/>
        </w:rPr>
        <w:t>ا</w:t>
      </w:r>
      <w:r w:rsidRPr="00484C26">
        <w:rPr>
          <w:rtl/>
          <w:lang w:eastAsia="en-GB"/>
        </w:rPr>
        <w:t>لنظم الإيكولوجية للابتكار والتكنولوجيا الناشئة</w:t>
      </w:r>
    </w:p>
    <w:p w14:paraId="4AFB0739" w14:textId="75601395" w:rsidR="00A5485B" w:rsidRPr="00484C26" w:rsidRDefault="00A5485B" w:rsidP="0004250B">
      <w:r w:rsidRPr="00484C26">
        <w:rPr>
          <w:rtl/>
        </w:rPr>
        <w:t>10.4</w:t>
      </w:r>
      <w:r w:rsidRPr="00484C26">
        <w:rPr>
          <w:rtl/>
        </w:rPr>
        <w:tab/>
        <w:t xml:space="preserve">ونظم مكتب تنمية الاتصالات </w:t>
      </w:r>
      <w:r w:rsidRPr="00484C26">
        <w:rPr>
          <w:b/>
          <w:bCs/>
          <w:rtl/>
        </w:rPr>
        <w:t>الاجتماع الإقليمي التحضيري لمنطقة أوروبا (RPM-EUR)</w:t>
      </w:r>
      <w:r w:rsidRPr="00484C26">
        <w:rPr>
          <w:rtl/>
        </w:rPr>
        <w:t xml:space="preserve"> في الفترة من 25 إلى 26 فبراير 2025 في بودابست، هنغاريا، واستضافته الهيئة الوطنية لوسائط الإعلام والاتصالات المعلوماتية في هنغاريا.</w:t>
      </w:r>
    </w:p>
    <w:p w14:paraId="5C24A923" w14:textId="6C27E653" w:rsidR="00A5485B" w:rsidRPr="00484C26" w:rsidRDefault="00A5485B" w:rsidP="0004250B">
      <w:pPr>
        <w:rPr>
          <w:rFonts w:eastAsia="SimSun"/>
        </w:rPr>
      </w:pPr>
      <w:r w:rsidRPr="00484C26">
        <w:rPr>
          <w:rFonts w:eastAsia="SimSun"/>
          <w:rtl/>
        </w:rPr>
        <w:t>11.4</w:t>
      </w:r>
      <w:r w:rsidRPr="00484C26">
        <w:rPr>
          <w:rFonts w:eastAsia="SimSun"/>
          <w:rtl/>
        </w:rPr>
        <w:tab/>
        <w:t>واعتمد الاجتماع المبادرات الإقليمية</w:t>
      </w:r>
      <w:r w:rsidR="00B726CB">
        <w:rPr>
          <w:rFonts w:eastAsia="SimSun" w:hint="cs"/>
          <w:rtl/>
        </w:rPr>
        <w:t> </w:t>
      </w:r>
      <w:r w:rsidR="00B726CB">
        <w:rPr>
          <w:rFonts w:eastAsia="SimSun"/>
        </w:rPr>
        <w:t>(RI)</w:t>
      </w:r>
      <w:r w:rsidRPr="00484C26">
        <w:rPr>
          <w:rFonts w:eastAsia="SimSun"/>
          <w:rtl/>
        </w:rPr>
        <w:t xml:space="preserve"> التالية:</w:t>
      </w:r>
    </w:p>
    <w:p w14:paraId="0579990E" w14:textId="30C4014B" w:rsidR="00A5485B" w:rsidRPr="00484C26" w:rsidRDefault="00FF28BE" w:rsidP="00FF28BE">
      <w:pPr>
        <w:pStyle w:val="enumlev1"/>
      </w:pPr>
      <w:r w:rsidRPr="00484C26">
        <w:rPr>
          <w:b/>
          <w:bCs/>
        </w:rPr>
        <w:t>-</w:t>
      </w:r>
      <w:r w:rsidRPr="00484C26">
        <w:rPr>
          <w:b/>
          <w:bCs/>
        </w:rPr>
        <w:tab/>
      </w:r>
      <w:r w:rsidR="00A5485B" w:rsidRPr="00484C26">
        <w:rPr>
          <w:b/>
          <w:bCs/>
          <w:rtl/>
        </w:rPr>
        <w:t>EUR 1: تطوير البنية التحتية الرقمية</w:t>
      </w:r>
      <w:r w:rsidR="00A5485B" w:rsidRPr="00484C26">
        <w:rPr>
          <w:rtl/>
        </w:rPr>
        <w:t>: الهدف من هذه المبادرة هو تسهيل تحقيق توصيلية</w:t>
      </w:r>
      <w:r w:rsidR="00A5485B" w:rsidRPr="00484C26">
        <w:rPr>
          <w:rFonts w:hint="cs"/>
          <w:rtl/>
        </w:rPr>
        <w:t xml:space="preserve"> هادفة</w:t>
      </w:r>
      <w:r w:rsidR="00A5485B" w:rsidRPr="00484C26">
        <w:rPr>
          <w:rtl/>
        </w:rPr>
        <w:t xml:space="preserve"> </w:t>
      </w:r>
      <w:r w:rsidR="00B726CB">
        <w:rPr>
          <w:rFonts w:hint="cs"/>
          <w:rtl/>
        </w:rPr>
        <w:t>و</w:t>
      </w:r>
      <w:r w:rsidR="00A5485B" w:rsidRPr="00484C26">
        <w:rPr>
          <w:rtl/>
        </w:rPr>
        <w:t>شاملة</w:t>
      </w:r>
      <w:r w:rsidR="00A5485B" w:rsidRPr="00484C26">
        <w:rPr>
          <w:rFonts w:hint="cs"/>
          <w:rtl/>
        </w:rPr>
        <w:t xml:space="preserve"> للجميع</w:t>
      </w:r>
      <w:r w:rsidR="00A5485B" w:rsidRPr="00484C26">
        <w:rPr>
          <w:rtl/>
        </w:rPr>
        <w:t xml:space="preserve"> من خلال تطوير بنية تحتية </w:t>
      </w:r>
      <w:r w:rsidR="00A5485B" w:rsidRPr="00484C26">
        <w:rPr>
          <w:rFonts w:hint="cs"/>
          <w:rtl/>
        </w:rPr>
        <w:t>قادرة على الصمود</w:t>
      </w:r>
      <w:r w:rsidR="00A5485B" w:rsidRPr="00484C26">
        <w:rPr>
          <w:rtl/>
        </w:rPr>
        <w:t xml:space="preserve"> </w:t>
      </w:r>
      <w:proofErr w:type="spellStart"/>
      <w:r w:rsidR="00A5485B" w:rsidRPr="00484C26">
        <w:rPr>
          <w:rtl/>
        </w:rPr>
        <w:t>وتآزرية</w:t>
      </w:r>
      <w:proofErr w:type="spellEnd"/>
      <w:r w:rsidR="00A5485B" w:rsidRPr="00484C26">
        <w:rPr>
          <w:rtl/>
        </w:rPr>
        <w:t xml:space="preserve"> وبيئة تمكينية، </w:t>
      </w:r>
      <w:r w:rsidR="00A5485B" w:rsidRPr="00484C26">
        <w:rPr>
          <w:rFonts w:hint="cs"/>
          <w:rtl/>
        </w:rPr>
        <w:t>ب</w:t>
      </w:r>
      <w:r w:rsidR="00A5485B" w:rsidRPr="00484C26">
        <w:rPr>
          <w:rtl/>
        </w:rPr>
        <w:t xml:space="preserve">ما يضمن </w:t>
      </w:r>
      <w:r w:rsidR="00A5485B" w:rsidRPr="00484C26">
        <w:rPr>
          <w:rFonts w:hint="cs"/>
          <w:rtl/>
        </w:rPr>
        <w:t>ال</w:t>
      </w:r>
      <w:r w:rsidR="00A5485B" w:rsidRPr="00484C26">
        <w:rPr>
          <w:rtl/>
        </w:rPr>
        <w:t>تغطية في كل مكان.</w:t>
      </w:r>
    </w:p>
    <w:p w14:paraId="24F172CC" w14:textId="2039BE13" w:rsidR="00A5485B" w:rsidRPr="00484C26" w:rsidRDefault="00FF28BE" w:rsidP="00FF28BE">
      <w:pPr>
        <w:pStyle w:val="enumlev1"/>
      </w:pPr>
      <w:r w:rsidRPr="00484C26">
        <w:rPr>
          <w:b/>
          <w:bCs/>
        </w:rPr>
        <w:t>-</w:t>
      </w:r>
      <w:r w:rsidRPr="00484C26">
        <w:rPr>
          <w:b/>
          <w:bCs/>
        </w:rPr>
        <w:tab/>
      </w:r>
      <w:r w:rsidR="00A5485B" w:rsidRPr="00484C26">
        <w:rPr>
          <w:b/>
          <w:bCs/>
          <w:rtl/>
        </w:rPr>
        <w:t xml:space="preserve">EUR 2: التحول الرقمي من أجل </w:t>
      </w:r>
      <w:r w:rsidR="00B726CB">
        <w:rPr>
          <w:rFonts w:hint="cs"/>
          <w:b/>
          <w:bCs/>
          <w:rtl/>
          <w:lang w:bidi="ar-EG"/>
        </w:rPr>
        <w:t xml:space="preserve">القدرة على </w:t>
      </w:r>
      <w:r w:rsidR="00A5485B" w:rsidRPr="00484C26">
        <w:rPr>
          <w:b/>
          <w:bCs/>
          <w:rtl/>
        </w:rPr>
        <w:t>الصمود:</w:t>
      </w:r>
      <w:r w:rsidR="00A5485B" w:rsidRPr="00484C26">
        <w:rPr>
          <w:rtl/>
        </w:rPr>
        <w:t xml:space="preserve"> </w:t>
      </w:r>
      <w:r w:rsidR="00A5485B" w:rsidRPr="00484C26">
        <w:rPr>
          <w:spacing w:val="-4"/>
          <w:rtl/>
        </w:rPr>
        <w:t xml:space="preserve">الهدف من هذه المبادرة هو </w:t>
      </w:r>
      <w:r w:rsidR="00B726CB">
        <w:rPr>
          <w:rFonts w:hint="cs"/>
          <w:spacing w:val="-4"/>
          <w:rtl/>
        </w:rPr>
        <w:t>تيسير</w:t>
      </w:r>
      <w:r w:rsidR="00A5485B" w:rsidRPr="00484C26">
        <w:rPr>
          <w:spacing w:val="-4"/>
          <w:rtl/>
        </w:rPr>
        <w:t xml:space="preserve"> عمليات </w:t>
      </w:r>
      <w:proofErr w:type="spellStart"/>
      <w:r w:rsidR="00A5485B" w:rsidRPr="00484C26">
        <w:rPr>
          <w:spacing w:val="-4"/>
          <w:rtl/>
        </w:rPr>
        <w:t>رقمنة</w:t>
      </w:r>
      <w:proofErr w:type="spellEnd"/>
      <w:r w:rsidR="00A5485B" w:rsidRPr="00484C26">
        <w:rPr>
          <w:spacing w:val="-4"/>
          <w:rtl/>
        </w:rPr>
        <w:t xml:space="preserve"> الخدمات في مختلف القطاعات (مثل الزراعة والصحة والحكومة </w:t>
      </w:r>
      <w:proofErr w:type="gramStart"/>
      <w:r w:rsidR="00A5485B" w:rsidRPr="00484C26">
        <w:rPr>
          <w:spacing w:val="-4"/>
          <w:rtl/>
        </w:rPr>
        <w:t>والتعليم)،</w:t>
      </w:r>
      <w:proofErr w:type="gramEnd"/>
      <w:r w:rsidR="00A5485B" w:rsidRPr="00484C26">
        <w:rPr>
          <w:spacing w:val="-4"/>
          <w:rtl/>
        </w:rPr>
        <w:t xml:space="preserve"> بما في ذلك تلك </w:t>
      </w:r>
      <w:r w:rsidR="00B726CB">
        <w:rPr>
          <w:rFonts w:hint="cs"/>
          <w:spacing w:val="-4"/>
          <w:rtl/>
        </w:rPr>
        <w:t>التابعة</w:t>
      </w:r>
      <w:r w:rsidR="00A5485B" w:rsidRPr="00484C26">
        <w:rPr>
          <w:spacing w:val="-4"/>
          <w:rtl/>
        </w:rPr>
        <w:t xml:space="preserve"> </w:t>
      </w:r>
      <w:r w:rsidR="00B726CB">
        <w:rPr>
          <w:rFonts w:hint="cs"/>
          <w:spacing w:val="-4"/>
          <w:rtl/>
        </w:rPr>
        <w:t>ل</w:t>
      </w:r>
      <w:r w:rsidR="00A5485B" w:rsidRPr="00484C26">
        <w:rPr>
          <w:spacing w:val="-4"/>
          <w:rtl/>
        </w:rPr>
        <w:t xml:space="preserve">لإدارات العامة، </w:t>
      </w:r>
      <w:r w:rsidR="00A5485B" w:rsidRPr="00484C26">
        <w:rPr>
          <w:rFonts w:hint="cs"/>
          <w:spacing w:val="-4"/>
          <w:rtl/>
        </w:rPr>
        <w:t>ل</w:t>
      </w:r>
      <w:r w:rsidR="00A5485B" w:rsidRPr="00484C26">
        <w:rPr>
          <w:spacing w:val="-4"/>
          <w:rtl/>
        </w:rPr>
        <w:t xml:space="preserve">ضمان </w:t>
      </w:r>
      <w:r w:rsidR="006C2E5C" w:rsidRPr="00484C26">
        <w:rPr>
          <w:rFonts w:hint="cs"/>
          <w:spacing w:val="-4"/>
          <w:rtl/>
        </w:rPr>
        <w:t>المزيد</w:t>
      </w:r>
      <w:r w:rsidR="00A5485B" w:rsidRPr="00484C26">
        <w:rPr>
          <w:spacing w:val="-4"/>
          <w:rtl/>
        </w:rPr>
        <w:t xml:space="preserve"> من </w:t>
      </w:r>
      <w:r w:rsidR="006C2E5C" w:rsidRPr="00484C26">
        <w:rPr>
          <w:rFonts w:hint="cs"/>
          <w:spacing w:val="-4"/>
          <w:rtl/>
        </w:rPr>
        <w:t>الصمود</w:t>
      </w:r>
      <w:r w:rsidR="00A5485B" w:rsidRPr="00484C26">
        <w:rPr>
          <w:spacing w:val="-4"/>
          <w:rtl/>
        </w:rPr>
        <w:t xml:space="preserve"> في الاستجابة للحالات الحرج</w:t>
      </w:r>
      <w:r w:rsidR="00B726CB">
        <w:rPr>
          <w:rFonts w:hint="cs"/>
          <w:spacing w:val="-4"/>
          <w:rtl/>
        </w:rPr>
        <w:t>ة</w:t>
      </w:r>
      <w:r w:rsidR="00A5485B" w:rsidRPr="00484C26">
        <w:rPr>
          <w:spacing w:val="-4"/>
          <w:rtl/>
        </w:rPr>
        <w:t xml:space="preserve">، بما في ذلك تحديات الأوبئة أو المخاطر الطبيعية أو الأزمات التي </w:t>
      </w:r>
      <w:r w:rsidR="006C2E5C" w:rsidRPr="00484C26">
        <w:rPr>
          <w:rFonts w:hint="cs"/>
          <w:spacing w:val="-4"/>
          <w:rtl/>
        </w:rPr>
        <w:t>يتسبب بها</w:t>
      </w:r>
      <w:r w:rsidR="00A5485B" w:rsidRPr="00484C26">
        <w:rPr>
          <w:spacing w:val="-4"/>
          <w:rtl/>
        </w:rPr>
        <w:t xml:space="preserve"> الإنسان.</w:t>
      </w:r>
    </w:p>
    <w:p w14:paraId="5DCDC53D" w14:textId="6E6A2CAD" w:rsidR="00A5485B" w:rsidRPr="00484C26" w:rsidRDefault="00FF28BE" w:rsidP="00FF28BE">
      <w:pPr>
        <w:pStyle w:val="enumlev1"/>
      </w:pPr>
      <w:r w:rsidRPr="00484C26">
        <w:rPr>
          <w:b/>
          <w:bCs/>
        </w:rPr>
        <w:t>-</w:t>
      </w:r>
      <w:r w:rsidRPr="00484C26">
        <w:rPr>
          <w:b/>
          <w:bCs/>
        </w:rPr>
        <w:tab/>
      </w:r>
      <w:r w:rsidR="00A5485B" w:rsidRPr="00484C26">
        <w:rPr>
          <w:b/>
          <w:bCs/>
          <w:rtl/>
        </w:rPr>
        <w:t>EUR 3: الشمول الرقمي وتنمية المهارات:</w:t>
      </w:r>
      <w:r w:rsidR="00A5485B" w:rsidRPr="00484C26">
        <w:rPr>
          <w:rtl/>
        </w:rPr>
        <w:t xml:space="preserve"> الهدف من هذه المبادرة هو </w:t>
      </w:r>
      <w:r w:rsidR="00B726CB">
        <w:rPr>
          <w:rFonts w:hint="cs"/>
          <w:spacing w:val="-4"/>
          <w:rtl/>
        </w:rPr>
        <w:t>تيسير</w:t>
      </w:r>
      <w:r w:rsidR="00B726CB" w:rsidRPr="00484C26">
        <w:rPr>
          <w:spacing w:val="-4"/>
          <w:rtl/>
        </w:rPr>
        <w:t xml:space="preserve"> </w:t>
      </w:r>
      <w:r w:rsidR="006C2E5C" w:rsidRPr="00484C26">
        <w:rPr>
          <w:rFonts w:hint="cs"/>
          <w:rtl/>
        </w:rPr>
        <w:t>النفاذ</w:t>
      </w:r>
      <w:r w:rsidR="00A5485B" w:rsidRPr="00484C26">
        <w:rPr>
          <w:rtl/>
        </w:rPr>
        <w:t xml:space="preserve"> العادل إلى تكنولوجيا</w:t>
      </w:r>
      <w:r w:rsidR="00B726CB">
        <w:rPr>
          <w:rFonts w:hint="cs"/>
          <w:rtl/>
        </w:rPr>
        <w:t>ت</w:t>
      </w:r>
      <w:r w:rsidR="00A5485B" w:rsidRPr="00484C26">
        <w:rPr>
          <w:rtl/>
        </w:rPr>
        <w:t xml:space="preserve"> المعلومات والاتصالات (ICT) والمهارات الرقمية اللازمة لجميع فئات المجتمع، بما في ذلك الأشخاص ذوو الإعاقة والأشخاص ذوو الاحتياجات الخاصة، وكذلك النساء والشباب، من أجل الاستفادة من الاتصالات/</w:t>
      </w:r>
      <w:r w:rsidR="006C2E5C" w:rsidRPr="00484C26">
        <w:rPr>
          <w:rFonts w:hint="cs"/>
          <w:rtl/>
        </w:rPr>
        <w:t>تكنولوجيا</w:t>
      </w:r>
      <w:r w:rsidR="00B726CB">
        <w:rPr>
          <w:rFonts w:hint="cs"/>
          <w:rtl/>
        </w:rPr>
        <w:t>ت</w:t>
      </w:r>
      <w:r w:rsidR="006C2E5C" w:rsidRPr="00484C26">
        <w:rPr>
          <w:rtl/>
        </w:rPr>
        <w:t xml:space="preserve"> المعلومات والاتصالات</w:t>
      </w:r>
      <w:r w:rsidR="00A5485B" w:rsidRPr="00484C26">
        <w:rPr>
          <w:rtl/>
        </w:rPr>
        <w:t>.</w:t>
      </w:r>
    </w:p>
    <w:p w14:paraId="3A1499CA" w14:textId="785789AD" w:rsidR="00A5485B" w:rsidRPr="00484C26" w:rsidRDefault="00FF28BE" w:rsidP="00FF28BE">
      <w:pPr>
        <w:pStyle w:val="enumlev1"/>
      </w:pPr>
      <w:r w:rsidRPr="00484C26">
        <w:rPr>
          <w:b/>
          <w:bCs/>
        </w:rPr>
        <w:t>-</w:t>
      </w:r>
      <w:r w:rsidRPr="00484C26">
        <w:rPr>
          <w:b/>
          <w:bCs/>
        </w:rPr>
        <w:tab/>
      </w:r>
      <w:r w:rsidR="00A5485B" w:rsidRPr="00484C26">
        <w:rPr>
          <w:b/>
          <w:bCs/>
          <w:rtl/>
        </w:rPr>
        <w:t xml:space="preserve">EUR 4: الثقة </w:t>
      </w:r>
      <w:r w:rsidR="00B726CB">
        <w:rPr>
          <w:rFonts w:hint="cs"/>
          <w:b/>
          <w:bCs/>
          <w:rtl/>
        </w:rPr>
        <w:t>والأمان</w:t>
      </w:r>
      <w:r w:rsidR="00A5485B" w:rsidRPr="00484C26">
        <w:rPr>
          <w:b/>
          <w:bCs/>
          <w:rtl/>
        </w:rPr>
        <w:t xml:space="preserve"> في استخدام الاتصالات/تكنولوجيا</w:t>
      </w:r>
      <w:r w:rsidR="00B726CB">
        <w:rPr>
          <w:rFonts w:hint="cs"/>
          <w:b/>
          <w:bCs/>
          <w:rtl/>
        </w:rPr>
        <w:t>ت</w:t>
      </w:r>
      <w:r w:rsidR="00A5485B" w:rsidRPr="00484C26">
        <w:rPr>
          <w:b/>
          <w:bCs/>
          <w:rtl/>
        </w:rPr>
        <w:t xml:space="preserve"> المعلومات والاتصالات</w:t>
      </w:r>
      <w:r w:rsidR="00A5485B" w:rsidRPr="00484C26">
        <w:rPr>
          <w:rtl/>
        </w:rPr>
        <w:t xml:space="preserve">: الهدف من هذه المبادرة هو دعم نشر بنية تحتية </w:t>
      </w:r>
      <w:r w:rsidR="00792EDE" w:rsidRPr="00484C26">
        <w:rPr>
          <w:rFonts w:hint="cs"/>
          <w:rtl/>
        </w:rPr>
        <w:t>قادرة على الصمود</w:t>
      </w:r>
      <w:r w:rsidR="00792EDE" w:rsidRPr="00484C26">
        <w:rPr>
          <w:rtl/>
        </w:rPr>
        <w:t xml:space="preserve"> </w:t>
      </w:r>
      <w:r w:rsidR="00792EDE" w:rsidRPr="00484C26">
        <w:rPr>
          <w:rFonts w:hint="cs"/>
          <w:rtl/>
        </w:rPr>
        <w:t>و</w:t>
      </w:r>
      <w:r w:rsidR="00792EDE" w:rsidRPr="00484C26">
        <w:rPr>
          <w:rtl/>
        </w:rPr>
        <w:t>آمنة</w:t>
      </w:r>
      <w:r w:rsidR="00A5485B" w:rsidRPr="00484C26">
        <w:rPr>
          <w:rtl/>
        </w:rPr>
        <w:t xml:space="preserve"> </w:t>
      </w:r>
      <w:r w:rsidR="00792EDE" w:rsidRPr="00484C26">
        <w:rPr>
          <w:rFonts w:hint="cs"/>
          <w:rtl/>
        </w:rPr>
        <w:t>للا</w:t>
      </w:r>
      <w:r w:rsidR="00A5485B" w:rsidRPr="00484C26">
        <w:rPr>
          <w:rtl/>
        </w:rPr>
        <w:t>تصالات/</w:t>
      </w:r>
      <w:r w:rsidR="00792EDE" w:rsidRPr="00484C26">
        <w:rPr>
          <w:rFonts w:hint="cs"/>
          <w:rtl/>
        </w:rPr>
        <w:t>تكنولوجيا</w:t>
      </w:r>
      <w:r w:rsidR="00B726CB">
        <w:rPr>
          <w:rFonts w:hint="cs"/>
          <w:rtl/>
        </w:rPr>
        <w:t>ت</w:t>
      </w:r>
      <w:r w:rsidR="00792EDE" w:rsidRPr="00484C26">
        <w:rPr>
          <w:rtl/>
        </w:rPr>
        <w:t xml:space="preserve"> المعلومات والاتصالات </w:t>
      </w:r>
      <w:r w:rsidR="00A5485B" w:rsidRPr="00484C26">
        <w:rPr>
          <w:rtl/>
        </w:rPr>
        <w:t>تسمح لجميع المواطنين، وخاصة الأطفال، باستخدام الاتصالات/تكنولوجيا</w:t>
      </w:r>
      <w:r w:rsidR="00B726CB">
        <w:rPr>
          <w:rFonts w:hint="cs"/>
          <w:rtl/>
        </w:rPr>
        <w:t>ت</w:t>
      </w:r>
      <w:r w:rsidR="00A5485B" w:rsidRPr="00484C26">
        <w:rPr>
          <w:rtl/>
        </w:rPr>
        <w:t xml:space="preserve"> المعلومات والاتصالات (ICT) </w:t>
      </w:r>
      <w:r w:rsidR="00792EDE" w:rsidRPr="00484C26">
        <w:rPr>
          <w:rtl/>
        </w:rPr>
        <w:t xml:space="preserve">بثقة </w:t>
      </w:r>
      <w:r w:rsidR="00A5485B" w:rsidRPr="00484C26">
        <w:rPr>
          <w:rtl/>
        </w:rPr>
        <w:t>في حياتهم اليومية.</w:t>
      </w:r>
    </w:p>
    <w:p w14:paraId="435CB20D" w14:textId="555C5284" w:rsidR="00A5485B" w:rsidRPr="00484C26" w:rsidRDefault="00FF28BE" w:rsidP="00FF28BE">
      <w:pPr>
        <w:pStyle w:val="enumlev1"/>
      </w:pPr>
      <w:r w:rsidRPr="00484C26">
        <w:rPr>
          <w:b/>
          <w:bCs/>
        </w:rPr>
        <w:t>-</w:t>
      </w:r>
      <w:r w:rsidRPr="00484C26">
        <w:rPr>
          <w:b/>
          <w:bCs/>
        </w:rPr>
        <w:tab/>
      </w:r>
      <w:r w:rsidR="00A5485B" w:rsidRPr="00484C26">
        <w:rPr>
          <w:b/>
          <w:bCs/>
          <w:rtl/>
        </w:rPr>
        <w:t>EUR 5: النظم الإيكولوجية للابتكار الرقمي:</w:t>
      </w:r>
      <w:r w:rsidR="00A5485B" w:rsidRPr="00484C26">
        <w:rPr>
          <w:rtl/>
        </w:rPr>
        <w:t xml:space="preserve"> الهدف من هذه المبادرة هو تعزيز البيئات </w:t>
      </w:r>
      <w:proofErr w:type="spellStart"/>
      <w:r w:rsidR="00A5485B" w:rsidRPr="00484C26">
        <w:rPr>
          <w:rtl/>
        </w:rPr>
        <w:t>الم</w:t>
      </w:r>
      <w:r w:rsidR="00B726CB">
        <w:rPr>
          <w:rFonts w:hint="cs"/>
          <w:rtl/>
        </w:rPr>
        <w:t>ؤ</w:t>
      </w:r>
      <w:r w:rsidR="00A5485B" w:rsidRPr="00484C26">
        <w:rPr>
          <w:rtl/>
        </w:rPr>
        <w:t>اتية</w:t>
      </w:r>
      <w:proofErr w:type="spellEnd"/>
      <w:r w:rsidR="00A5485B" w:rsidRPr="00484C26">
        <w:rPr>
          <w:rtl/>
        </w:rPr>
        <w:t xml:space="preserve"> للابتكار وريادة الأعمال من خلال ن</w:t>
      </w:r>
      <w:r w:rsidR="00792EDE" w:rsidRPr="00484C26">
        <w:rPr>
          <w:rFonts w:hint="cs"/>
          <w:rtl/>
        </w:rPr>
        <w:t>ُ</w:t>
      </w:r>
      <w:r w:rsidR="00A5485B" w:rsidRPr="00484C26">
        <w:rPr>
          <w:rtl/>
        </w:rPr>
        <w:t xml:space="preserve">هج </w:t>
      </w:r>
      <w:r w:rsidR="00792EDE" w:rsidRPr="00484C26">
        <w:rPr>
          <w:rFonts w:hint="cs"/>
          <w:rtl/>
        </w:rPr>
        <w:t>نظامية</w:t>
      </w:r>
      <w:r w:rsidR="00A5485B" w:rsidRPr="00484C26">
        <w:rPr>
          <w:rtl/>
        </w:rPr>
        <w:t xml:space="preserve"> تستند إلى الاتصالات/تكنولوجيا</w:t>
      </w:r>
      <w:r w:rsidR="00B726CB">
        <w:rPr>
          <w:rFonts w:hint="cs"/>
          <w:rtl/>
        </w:rPr>
        <w:t>ت</w:t>
      </w:r>
      <w:r w:rsidR="00A5485B" w:rsidRPr="00484C26">
        <w:rPr>
          <w:rtl/>
        </w:rPr>
        <w:t xml:space="preserve"> المعلومات والاتصالات الرقمية (ICT)، </w:t>
      </w:r>
      <w:r w:rsidR="00792EDE" w:rsidRPr="00484C26">
        <w:rPr>
          <w:rFonts w:hint="cs"/>
          <w:rtl/>
        </w:rPr>
        <w:t>و</w:t>
      </w:r>
      <w:r w:rsidR="00A5485B" w:rsidRPr="00484C26">
        <w:rPr>
          <w:rtl/>
        </w:rPr>
        <w:t>تهدف إلى سد فجوة الابتكار الرقمي المتنامية في المنطقة.</w:t>
      </w:r>
    </w:p>
    <w:p w14:paraId="535CF5CA" w14:textId="13901F15" w:rsidR="007C2C41" w:rsidRPr="00484C26" w:rsidRDefault="007C2C41" w:rsidP="0004250B">
      <w:r w:rsidRPr="00484C26">
        <w:rPr>
          <w:rtl/>
        </w:rPr>
        <w:t>12.4</w:t>
      </w:r>
      <w:r w:rsidRPr="00484C26">
        <w:rPr>
          <w:rtl/>
        </w:rPr>
        <w:tab/>
      </w:r>
      <w:r w:rsidRPr="00484C26">
        <w:rPr>
          <w:rFonts w:hint="cs"/>
          <w:rtl/>
        </w:rPr>
        <w:t>و</w:t>
      </w:r>
      <w:r w:rsidRPr="00484C26">
        <w:rPr>
          <w:rtl/>
        </w:rPr>
        <w:t xml:space="preserve">نظم مكتب تنمية الاتصالات </w:t>
      </w:r>
      <w:r w:rsidRPr="00B726CB">
        <w:rPr>
          <w:b/>
          <w:bCs/>
          <w:rtl/>
        </w:rPr>
        <w:t>الاجتماع</w:t>
      </w:r>
      <w:r w:rsidRPr="00484C26">
        <w:rPr>
          <w:rtl/>
        </w:rPr>
        <w:t xml:space="preserve"> </w:t>
      </w:r>
      <w:r w:rsidRPr="00484C26">
        <w:rPr>
          <w:b/>
          <w:bCs/>
          <w:rtl/>
        </w:rPr>
        <w:t>الإقليمي التحضيري لمنطقة آسيا والمحيط الهادئ (RPM-ASP)</w:t>
      </w:r>
      <w:r w:rsidRPr="00484C26">
        <w:rPr>
          <w:rtl/>
        </w:rPr>
        <w:t xml:space="preserve"> في الفترة من 20 إلى 21 مارس 2025 في بانكوك، تايلاند، واستضافته </w:t>
      </w:r>
      <w:r w:rsidRPr="00484C26">
        <w:rPr>
          <w:rFonts w:hint="cs"/>
          <w:rtl/>
        </w:rPr>
        <w:t>الهيئة</w:t>
      </w:r>
      <w:r w:rsidRPr="00484C26">
        <w:rPr>
          <w:rtl/>
        </w:rPr>
        <w:t xml:space="preserve"> الوطنية للإذاعة والاتصالات (NBTC) في تايلاند.</w:t>
      </w:r>
    </w:p>
    <w:p w14:paraId="35FC277D" w14:textId="72120C51" w:rsidR="007C2C41" w:rsidRPr="00484C26" w:rsidRDefault="007C2C41" w:rsidP="0004250B">
      <w:r w:rsidRPr="00484C26">
        <w:rPr>
          <w:rtl/>
        </w:rPr>
        <w:t>13.4</w:t>
      </w:r>
      <w:r w:rsidRPr="00484C26">
        <w:rPr>
          <w:rtl/>
        </w:rPr>
        <w:tab/>
      </w:r>
      <w:r w:rsidRPr="00484C26">
        <w:rPr>
          <w:rFonts w:hint="cs"/>
          <w:rtl/>
        </w:rPr>
        <w:t>و</w:t>
      </w:r>
      <w:r w:rsidRPr="00484C26">
        <w:rPr>
          <w:rtl/>
        </w:rPr>
        <w:t xml:space="preserve">أنشئ فريق صياغة معني </w:t>
      </w:r>
      <w:r w:rsidRPr="00484C26">
        <w:rPr>
          <w:rFonts w:hint="cs"/>
          <w:rtl/>
        </w:rPr>
        <w:t>ب</w:t>
      </w:r>
      <w:r w:rsidRPr="00484C26">
        <w:rPr>
          <w:rtl/>
        </w:rPr>
        <w:t>المبادرات الإقليمية لمنطقة آسيا والمحيط الهادئ لدورة التنفيذ 202</w:t>
      </w:r>
      <w:r w:rsidRPr="00484C26">
        <w:rPr>
          <w:rFonts w:hint="cs"/>
          <w:rtl/>
        </w:rPr>
        <w:t>6</w:t>
      </w:r>
      <w:r w:rsidRPr="00484C26">
        <w:rPr>
          <w:rtl/>
        </w:rPr>
        <w:t>-202</w:t>
      </w:r>
      <w:r w:rsidRPr="00484C26">
        <w:rPr>
          <w:rFonts w:hint="cs"/>
          <w:rtl/>
        </w:rPr>
        <w:t>9</w:t>
      </w:r>
      <w:r w:rsidRPr="00484C26">
        <w:rPr>
          <w:rtl/>
        </w:rPr>
        <w:t xml:space="preserve"> استنادا</w:t>
      </w:r>
      <w:r w:rsidR="005E50F6">
        <w:rPr>
          <w:rFonts w:hint="cs"/>
          <w:rtl/>
        </w:rPr>
        <w:t>ً</w:t>
      </w:r>
      <w:r w:rsidRPr="00484C26">
        <w:rPr>
          <w:rtl/>
        </w:rPr>
        <w:t xml:space="preserve"> إلى المساهمات الواردة من الدول الأعضاء. واعتمدت المبادرات الإقليمية التالية:</w:t>
      </w:r>
    </w:p>
    <w:p w14:paraId="469021FF" w14:textId="712C68F0" w:rsidR="007C2C41" w:rsidRPr="00484C26" w:rsidRDefault="00FF28BE" w:rsidP="00FF28BE">
      <w:pPr>
        <w:pStyle w:val="enumlev1"/>
      </w:pPr>
      <w:r w:rsidRPr="00484C26">
        <w:rPr>
          <w:b/>
          <w:bCs/>
        </w:rPr>
        <w:t>-</w:t>
      </w:r>
      <w:r w:rsidRPr="00484C26">
        <w:rPr>
          <w:b/>
          <w:bCs/>
        </w:rPr>
        <w:tab/>
      </w:r>
      <w:r w:rsidR="007C2C41" w:rsidRPr="00484C26">
        <w:rPr>
          <w:b/>
          <w:bCs/>
          <w:rtl/>
        </w:rPr>
        <w:t>ASP 1:</w:t>
      </w:r>
      <w:r w:rsidR="007C2C41" w:rsidRPr="00484C26">
        <w:rPr>
          <w:rtl/>
        </w:rPr>
        <w:t xml:space="preserve"> </w:t>
      </w:r>
      <w:r w:rsidR="000F46F8" w:rsidRPr="00484C26">
        <w:rPr>
          <w:rFonts w:hint="cs"/>
          <w:rtl/>
          <w:lang w:bidi="ar-EG"/>
        </w:rPr>
        <w:t>معالجة</w:t>
      </w:r>
      <w:r w:rsidR="007C2C41" w:rsidRPr="00484C26">
        <w:rPr>
          <w:rtl/>
        </w:rPr>
        <w:t xml:space="preserve"> الاحتياجات الخاصة </w:t>
      </w:r>
      <w:r w:rsidR="000F46F8" w:rsidRPr="00484C26">
        <w:rPr>
          <w:rFonts w:hint="cs"/>
          <w:rtl/>
        </w:rPr>
        <w:t>ل</w:t>
      </w:r>
      <w:r w:rsidR="007C2C41" w:rsidRPr="00484C26">
        <w:rPr>
          <w:rtl/>
        </w:rPr>
        <w:t xml:space="preserve">أقل البلدان نمواً </w:t>
      </w:r>
      <w:r w:rsidR="000F46F8" w:rsidRPr="00B726CB">
        <w:rPr>
          <w:rFonts w:hint="cs"/>
          <w:rtl/>
        </w:rPr>
        <w:t>و</w:t>
      </w:r>
      <w:r w:rsidR="00B726CB" w:rsidRPr="00B726CB">
        <w:rPr>
          <w:rFonts w:hint="cs"/>
          <w:rtl/>
        </w:rPr>
        <w:t xml:space="preserve">الدول </w:t>
      </w:r>
      <w:r w:rsidR="007C2C41" w:rsidRPr="00B726CB">
        <w:rPr>
          <w:rtl/>
        </w:rPr>
        <w:t>الجزرية الصغيرة</w:t>
      </w:r>
      <w:r w:rsidR="00B726CB" w:rsidRPr="00B726CB">
        <w:rPr>
          <w:rtl/>
        </w:rPr>
        <w:t xml:space="preserve"> </w:t>
      </w:r>
      <w:r w:rsidR="00B726CB" w:rsidRPr="00B726CB">
        <w:rPr>
          <w:rtl/>
        </w:rPr>
        <w:t>النامية</w:t>
      </w:r>
      <w:r w:rsidR="007C2C41" w:rsidRPr="00484C26">
        <w:rPr>
          <w:rtl/>
        </w:rPr>
        <w:t xml:space="preserve">، بما في ذلك بلدان جزر المحيط الهادئ والبلدان النامية </w:t>
      </w:r>
      <w:r w:rsidR="000F46F8" w:rsidRPr="00484C26">
        <w:rPr>
          <w:rFonts w:hint="cs"/>
          <w:rtl/>
        </w:rPr>
        <w:t>المحاطة باليابسة</w:t>
      </w:r>
      <w:r w:rsidR="007C2C41" w:rsidRPr="00484C26">
        <w:rPr>
          <w:rtl/>
        </w:rPr>
        <w:t>،</w:t>
      </w:r>
    </w:p>
    <w:p w14:paraId="22751F29" w14:textId="2E1F6C4F" w:rsidR="007C2C41" w:rsidRPr="00484C26" w:rsidRDefault="00FF28BE" w:rsidP="00FF28BE">
      <w:pPr>
        <w:pStyle w:val="enumlev1"/>
      </w:pPr>
      <w:r w:rsidRPr="00484C26">
        <w:rPr>
          <w:b/>
          <w:bCs/>
        </w:rPr>
        <w:t>-</w:t>
      </w:r>
      <w:r w:rsidRPr="00484C26">
        <w:rPr>
          <w:b/>
          <w:bCs/>
        </w:rPr>
        <w:tab/>
      </w:r>
      <w:r w:rsidR="007C2C41" w:rsidRPr="00484C26">
        <w:rPr>
          <w:b/>
          <w:bCs/>
          <w:rtl/>
        </w:rPr>
        <w:t>ASP 2:</w:t>
      </w:r>
      <w:r w:rsidR="007C2C41" w:rsidRPr="00484C26">
        <w:rPr>
          <w:rtl/>
        </w:rPr>
        <w:t xml:space="preserve"> تسخير الاتصالات/</w:t>
      </w:r>
      <w:r w:rsidR="000F46F8" w:rsidRPr="00484C26">
        <w:rPr>
          <w:rtl/>
        </w:rPr>
        <w:t>تكنولوجيا</w:t>
      </w:r>
      <w:r w:rsidR="00B726CB">
        <w:rPr>
          <w:rFonts w:hint="cs"/>
          <w:rtl/>
        </w:rPr>
        <w:t>ت</w:t>
      </w:r>
      <w:r w:rsidR="000F46F8" w:rsidRPr="00484C26">
        <w:rPr>
          <w:rtl/>
        </w:rPr>
        <w:t xml:space="preserve"> المعلومات والاتصالات </w:t>
      </w:r>
      <w:r w:rsidR="007C2C41" w:rsidRPr="00484C26">
        <w:rPr>
          <w:rtl/>
        </w:rPr>
        <w:t>لدعم تحول رقمي شامل</w:t>
      </w:r>
      <w:r w:rsidR="000F46F8" w:rsidRPr="00484C26">
        <w:rPr>
          <w:rFonts w:hint="cs"/>
          <w:rtl/>
        </w:rPr>
        <w:t xml:space="preserve"> للجميع</w:t>
      </w:r>
      <w:r w:rsidR="007C2C41" w:rsidRPr="00484C26">
        <w:rPr>
          <w:rtl/>
        </w:rPr>
        <w:t xml:space="preserve"> ومستدام،</w:t>
      </w:r>
    </w:p>
    <w:p w14:paraId="0239347A" w14:textId="076B6FE8" w:rsidR="007C2C41" w:rsidRPr="00484C26" w:rsidRDefault="00FF28BE" w:rsidP="00FF28BE">
      <w:pPr>
        <w:pStyle w:val="enumlev1"/>
      </w:pPr>
      <w:r w:rsidRPr="00484C26">
        <w:rPr>
          <w:b/>
          <w:bCs/>
        </w:rPr>
        <w:t>-</w:t>
      </w:r>
      <w:r w:rsidRPr="00484C26">
        <w:rPr>
          <w:b/>
          <w:bCs/>
        </w:rPr>
        <w:tab/>
      </w:r>
      <w:r w:rsidR="007C2C41" w:rsidRPr="00484C26">
        <w:rPr>
          <w:b/>
          <w:bCs/>
          <w:rtl/>
        </w:rPr>
        <w:t>ASP 3:</w:t>
      </w:r>
      <w:r w:rsidR="007C2C41" w:rsidRPr="00484C26">
        <w:rPr>
          <w:rtl/>
        </w:rPr>
        <w:t xml:space="preserve"> تعزيز تطوير البنية التحتية </w:t>
      </w:r>
      <w:r w:rsidR="000F46F8" w:rsidRPr="00484C26">
        <w:rPr>
          <w:rFonts w:hint="cs"/>
          <w:rtl/>
        </w:rPr>
        <w:t>لتحسين</w:t>
      </w:r>
      <w:r w:rsidR="007C2C41" w:rsidRPr="00484C26">
        <w:rPr>
          <w:rtl/>
        </w:rPr>
        <w:t xml:space="preserve"> التوصيلية الرقمية وتوصيل غير الموصولين،</w:t>
      </w:r>
    </w:p>
    <w:p w14:paraId="679ED1DB" w14:textId="7C84A477" w:rsidR="007C2C41" w:rsidRPr="00484C26" w:rsidRDefault="00FF28BE" w:rsidP="00FF28BE">
      <w:pPr>
        <w:pStyle w:val="enumlev1"/>
      </w:pPr>
      <w:r w:rsidRPr="00484C26">
        <w:rPr>
          <w:b/>
          <w:bCs/>
        </w:rPr>
        <w:t>-</w:t>
      </w:r>
      <w:r w:rsidRPr="00484C26">
        <w:rPr>
          <w:b/>
          <w:bCs/>
        </w:rPr>
        <w:tab/>
      </w:r>
      <w:r w:rsidR="007C2C41" w:rsidRPr="00484C26">
        <w:rPr>
          <w:b/>
          <w:bCs/>
          <w:rtl/>
        </w:rPr>
        <w:t>ASP 4:</w:t>
      </w:r>
      <w:r w:rsidR="007C2C41" w:rsidRPr="00484C26">
        <w:rPr>
          <w:rtl/>
        </w:rPr>
        <w:t xml:space="preserve"> تمكين قطاع اتصالات/تكنولوجيا معلومات واتصالات مبتكر ومستدام،</w:t>
      </w:r>
    </w:p>
    <w:p w14:paraId="52E5BED6" w14:textId="13CED42E" w:rsidR="007C2C41" w:rsidRPr="00484C26" w:rsidRDefault="00FF28BE" w:rsidP="00FF28BE">
      <w:pPr>
        <w:pStyle w:val="enumlev1"/>
      </w:pPr>
      <w:r w:rsidRPr="00484C26">
        <w:rPr>
          <w:b/>
          <w:bCs/>
        </w:rPr>
        <w:t>-</w:t>
      </w:r>
      <w:r w:rsidRPr="00484C26">
        <w:rPr>
          <w:b/>
          <w:bCs/>
        </w:rPr>
        <w:tab/>
      </w:r>
      <w:r w:rsidR="007C2C41" w:rsidRPr="00484C26">
        <w:rPr>
          <w:b/>
          <w:bCs/>
          <w:rtl/>
        </w:rPr>
        <w:t>ASP 5:</w:t>
      </w:r>
      <w:r w:rsidR="007C2C41" w:rsidRPr="00484C26">
        <w:rPr>
          <w:rtl/>
        </w:rPr>
        <w:t xml:space="preserve"> دعم بيئة اتصالات/تكنولوجيا المعلومات والاتصالات </w:t>
      </w:r>
      <w:r w:rsidR="000F46F8" w:rsidRPr="00484C26">
        <w:rPr>
          <w:rFonts w:hint="cs"/>
          <w:rtl/>
        </w:rPr>
        <w:t>سالمة</w:t>
      </w:r>
      <w:r w:rsidR="007C2C41" w:rsidRPr="00484C26">
        <w:rPr>
          <w:rtl/>
        </w:rPr>
        <w:t xml:space="preserve"> ومأمونة وقادرة على الصمود.</w:t>
      </w:r>
    </w:p>
    <w:p w14:paraId="52D70762" w14:textId="256082B8" w:rsidR="007C2C41" w:rsidRPr="00484C26" w:rsidRDefault="007C2C41" w:rsidP="0004250B">
      <w:r w:rsidRPr="00484C26">
        <w:rPr>
          <w:rtl/>
        </w:rPr>
        <w:t>14.4</w:t>
      </w:r>
      <w:r w:rsidRPr="00484C26">
        <w:rPr>
          <w:rtl/>
        </w:rPr>
        <w:tab/>
      </w:r>
      <w:r w:rsidRPr="00484C26">
        <w:rPr>
          <w:rFonts w:hint="cs"/>
          <w:rtl/>
        </w:rPr>
        <w:t>و</w:t>
      </w:r>
      <w:r w:rsidRPr="00484C26">
        <w:rPr>
          <w:rtl/>
        </w:rPr>
        <w:t xml:space="preserve">نظم مكتب تنمية الاتصالات </w:t>
      </w:r>
      <w:r w:rsidRPr="00484C26">
        <w:rPr>
          <w:b/>
          <w:bCs/>
          <w:rtl/>
        </w:rPr>
        <w:t xml:space="preserve">الاجتماع الإقليمي التحضيري لمنطقة </w:t>
      </w:r>
      <w:proofErr w:type="spellStart"/>
      <w:r w:rsidRPr="00484C26">
        <w:rPr>
          <w:b/>
          <w:bCs/>
          <w:rtl/>
        </w:rPr>
        <w:t>الأمريكتين</w:t>
      </w:r>
      <w:proofErr w:type="spellEnd"/>
      <w:r w:rsidRPr="00484C26">
        <w:rPr>
          <w:b/>
          <w:bCs/>
          <w:rtl/>
        </w:rPr>
        <w:t xml:space="preserve"> (RPM-AMS)</w:t>
      </w:r>
      <w:r w:rsidRPr="00484C26">
        <w:rPr>
          <w:rtl/>
        </w:rPr>
        <w:t xml:space="preserve"> </w:t>
      </w:r>
      <w:r w:rsidR="005E50F6">
        <w:rPr>
          <w:rFonts w:hint="cs"/>
          <w:rtl/>
        </w:rPr>
        <w:t>يومي</w:t>
      </w:r>
      <w:r w:rsidRPr="00484C26">
        <w:rPr>
          <w:rtl/>
        </w:rPr>
        <w:t xml:space="preserve"> 1 </w:t>
      </w:r>
      <w:r w:rsidR="005E50F6">
        <w:rPr>
          <w:rFonts w:hint="cs"/>
          <w:rtl/>
        </w:rPr>
        <w:t>و</w:t>
      </w:r>
      <w:r w:rsidRPr="00484C26">
        <w:rPr>
          <w:rtl/>
        </w:rPr>
        <w:t>2 أبريل</w:t>
      </w:r>
      <w:r w:rsidR="005E50F6">
        <w:rPr>
          <w:rFonts w:hint="cs"/>
          <w:rtl/>
        </w:rPr>
        <w:t> </w:t>
      </w:r>
      <w:r w:rsidRPr="00484C26">
        <w:rPr>
          <w:rtl/>
        </w:rPr>
        <w:t xml:space="preserve">2025 في </w:t>
      </w:r>
      <w:proofErr w:type="spellStart"/>
      <w:r w:rsidRPr="00484C26">
        <w:rPr>
          <w:rtl/>
        </w:rPr>
        <w:t>أسنسيون</w:t>
      </w:r>
      <w:proofErr w:type="spellEnd"/>
      <w:r w:rsidRPr="00484C26">
        <w:rPr>
          <w:rtl/>
        </w:rPr>
        <w:t xml:space="preserve">، باراغواي، واستضافته </w:t>
      </w:r>
      <w:r w:rsidRPr="00484C26">
        <w:rPr>
          <w:rFonts w:hint="cs"/>
          <w:rtl/>
        </w:rPr>
        <w:t>الهيئة</w:t>
      </w:r>
      <w:r w:rsidRPr="00484C26">
        <w:rPr>
          <w:rtl/>
        </w:rPr>
        <w:t xml:space="preserve"> الوطنية للاتصالات (CONATEL) في باراغواي.</w:t>
      </w:r>
    </w:p>
    <w:p w14:paraId="7AC1A9D0" w14:textId="02838605" w:rsidR="007C2C41" w:rsidRPr="00484C26" w:rsidRDefault="007C2C41" w:rsidP="0004250B">
      <w:r w:rsidRPr="00484C26">
        <w:rPr>
          <w:rtl/>
        </w:rPr>
        <w:t>15.4</w:t>
      </w:r>
      <w:r w:rsidRPr="00484C26">
        <w:rPr>
          <w:rtl/>
        </w:rPr>
        <w:tab/>
      </w:r>
      <w:r w:rsidRPr="00484C26">
        <w:rPr>
          <w:rFonts w:hint="cs"/>
          <w:rtl/>
        </w:rPr>
        <w:t>و</w:t>
      </w:r>
      <w:r w:rsidRPr="00484C26">
        <w:rPr>
          <w:rtl/>
        </w:rPr>
        <w:t xml:space="preserve">أنشئ فريق صياغة معني </w:t>
      </w:r>
      <w:r w:rsidRPr="00484C26">
        <w:rPr>
          <w:rFonts w:hint="cs"/>
          <w:rtl/>
        </w:rPr>
        <w:t>ب</w:t>
      </w:r>
      <w:r w:rsidRPr="00484C26">
        <w:rPr>
          <w:rtl/>
        </w:rPr>
        <w:t xml:space="preserve">المبادرات الإقليمية لمنطقة </w:t>
      </w:r>
      <w:proofErr w:type="spellStart"/>
      <w:r w:rsidRPr="00484C26">
        <w:rPr>
          <w:rtl/>
        </w:rPr>
        <w:t>الأمريكتين</w:t>
      </w:r>
      <w:proofErr w:type="spellEnd"/>
      <w:r w:rsidRPr="00484C26">
        <w:rPr>
          <w:rtl/>
        </w:rPr>
        <w:t xml:space="preserve"> لدورة التنفيذ 202</w:t>
      </w:r>
      <w:r w:rsidR="00536381" w:rsidRPr="00484C26">
        <w:rPr>
          <w:rFonts w:hint="cs"/>
          <w:rtl/>
        </w:rPr>
        <w:t>6</w:t>
      </w:r>
      <w:r w:rsidRPr="00484C26">
        <w:rPr>
          <w:rtl/>
        </w:rPr>
        <w:t>-202</w:t>
      </w:r>
      <w:r w:rsidR="00536381" w:rsidRPr="00484C26">
        <w:rPr>
          <w:rFonts w:hint="cs"/>
          <w:rtl/>
        </w:rPr>
        <w:t>9</w:t>
      </w:r>
      <w:r w:rsidRPr="00484C26">
        <w:rPr>
          <w:rtl/>
        </w:rPr>
        <w:t xml:space="preserve"> استنادا</w:t>
      </w:r>
      <w:r w:rsidR="005E50F6">
        <w:rPr>
          <w:rFonts w:hint="cs"/>
          <w:rtl/>
        </w:rPr>
        <w:t>ً</w:t>
      </w:r>
      <w:r w:rsidRPr="00484C26">
        <w:rPr>
          <w:rtl/>
        </w:rPr>
        <w:t xml:space="preserve"> إلى المساهمات الواردة من الدول الأعضاء. واعت</w:t>
      </w:r>
      <w:r w:rsidR="00536381" w:rsidRPr="00484C26">
        <w:rPr>
          <w:rFonts w:hint="cs"/>
          <w:rtl/>
        </w:rPr>
        <w:t>ُ</w:t>
      </w:r>
      <w:r w:rsidRPr="00484C26">
        <w:rPr>
          <w:rtl/>
        </w:rPr>
        <w:t xml:space="preserve">مدت </w:t>
      </w:r>
      <w:r w:rsidR="00536381" w:rsidRPr="00484C26">
        <w:rPr>
          <w:rtl/>
        </w:rPr>
        <w:t xml:space="preserve">المبادرات الإقليمية </w:t>
      </w:r>
      <w:r w:rsidRPr="00484C26">
        <w:rPr>
          <w:rtl/>
        </w:rPr>
        <w:t>التالية:</w:t>
      </w:r>
    </w:p>
    <w:p w14:paraId="729C9808" w14:textId="0D1859CE" w:rsidR="007C2C41" w:rsidRPr="00484C26" w:rsidRDefault="00FF28BE" w:rsidP="00FF28BE">
      <w:pPr>
        <w:pStyle w:val="enumlev1"/>
      </w:pPr>
      <w:r w:rsidRPr="00484C26">
        <w:rPr>
          <w:b/>
          <w:bCs/>
        </w:rPr>
        <w:t>-</w:t>
      </w:r>
      <w:r w:rsidRPr="00484C26">
        <w:rPr>
          <w:b/>
          <w:bCs/>
        </w:rPr>
        <w:tab/>
      </w:r>
      <w:r w:rsidR="007C2C41" w:rsidRPr="00484C26">
        <w:rPr>
          <w:b/>
          <w:bCs/>
          <w:rtl/>
        </w:rPr>
        <w:t xml:space="preserve">AMS 1: </w:t>
      </w:r>
      <w:r w:rsidR="007C2C41" w:rsidRPr="00484C26">
        <w:rPr>
          <w:rtl/>
        </w:rPr>
        <w:t xml:space="preserve">تسهيل البنية التحتية </w:t>
      </w:r>
      <w:r w:rsidR="00536381" w:rsidRPr="00484C26">
        <w:rPr>
          <w:rFonts w:hint="cs"/>
          <w:rtl/>
        </w:rPr>
        <w:t>القادرة على الصمود</w:t>
      </w:r>
      <w:r w:rsidR="007C2C41" w:rsidRPr="00484C26">
        <w:rPr>
          <w:rtl/>
        </w:rPr>
        <w:t xml:space="preserve"> لتمكين نشر توصيلية </w:t>
      </w:r>
      <w:r w:rsidR="00536381" w:rsidRPr="00484C26">
        <w:rPr>
          <w:rFonts w:hint="cs"/>
          <w:rtl/>
        </w:rPr>
        <w:t>شاملة وهادفة</w:t>
      </w:r>
      <w:r w:rsidR="007C2C41" w:rsidRPr="00484C26">
        <w:rPr>
          <w:rtl/>
        </w:rPr>
        <w:t>،</w:t>
      </w:r>
    </w:p>
    <w:p w14:paraId="7C815454" w14:textId="6B2043F5" w:rsidR="007C2C41" w:rsidRPr="00484C26" w:rsidRDefault="00FF28BE" w:rsidP="00FF28BE">
      <w:pPr>
        <w:pStyle w:val="enumlev1"/>
      </w:pPr>
      <w:r w:rsidRPr="00484C26">
        <w:rPr>
          <w:b/>
          <w:bCs/>
        </w:rPr>
        <w:t>-</w:t>
      </w:r>
      <w:r w:rsidRPr="00484C26">
        <w:rPr>
          <w:b/>
          <w:bCs/>
        </w:rPr>
        <w:tab/>
      </w:r>
      <w:r w:rsidR="007C2C41" w:rsidRPr="00484C26">
        <w:rPr>
          <w:b/>
          <w:bCs/>
          <w:rtl/>
        </w:rPr>
        <w:t xml:space="preserve">AMS 2: </w:t>
      </w:r>
      <w:r w:rsidR="007C2C41" w:rsidRPr="00484C26">
        <w:rPr>
          <w:rtl/>
        </w:rPr>
        <w:t>الشمول الرقمي، المهارات/الكفاءات الرقمية،</w:t>
      </w:r>
    </w:p>
    <w:p w14:paraId="088D0A3D" w14:textId="2B543455" w:rsidR="007C2C41" w:rsidRPr="00484C26" w:rsidRDefault="00FF28BE" w:rsidP="00FF28BE">
      <w:pPr>
        <w:pStyle w:val="enumlev1"/>
      </w:pPr>
      <w:r w:rsidRPr="00484C26">
        <w:rPr>
          <w:b/>
          <w:bCs/>
        </w:rPr>
        <w:lastRenderedPageBreak/>
        <w:t>-</w:t>
      </w:r>
      <w:r w:rsidRPr="00484C26">
        <w:rPr>
          <w:b/>
          <w:bCs/>
        </w:rPr>
        <w:tab/>
      </w:r>
      <w:r w:rsidR="007C2C41" w:rsidRPr="00484C26">
        <w:rPr>
          <w:b/>
          <w:bCs/>
          <w:rtl/>
        </w:rPr>
        <w:t xml:space="preserve">AMS 3: </w:t>
      </w:r>
      <w:r w:rsidR="007C2C41" w:rsidRPr="00484C26">
        <w:rPr>
          <w:rtl/>
        </w:rPr>
        <w:t>دعم النظم الإيكولوجية الرقمية المبتكرة واعتماد واستخدام تكنولوجيات ناشئة،</w:t>
      </w:r>
    </w:p>
    <w:p w14:paraId="25CE730B" w14:textId="467A2BB4" w:rsidR="007C2C41" w:rsidRPr="00484C26" w:rsidRDefault="00FF28BE" w:rsidP="00FF28BE">
      <w:pPr>
        <w:pStyle w:val="enumlev1"/>
      </w:pPr>
      <w:r w:rsidRPr="00484C26">
        <w:rPr>
          <w:b/>
          <w:bCs/>
        </w:rPr>
        <w:t>-</w:t>
      </w:r>
      <w:r w:rsidRPr="00484C26">
        <w:rPr>
          <w:b/>
          <w:bCs/>
        </w:rPr>
        <w:tab/>
      </w:r>
      <w:r w:rsidR="007C2C41" w:rsidRPr="00484C26">
        <w:rPr>
          <w:b/>
          <w:bCs/>
          <w:rtl/>
        </w:rPr>
        <w:t xml:space="preserve">AMS 4: </w:t>
      </w:r>
      <w:r w:rsidR="007C2C41" w:rsidRPr="00484C26">
        <w:rPr>
          <w:rtl/>
        </w:rPr>
        <w:t xml:space="preserve">تعزيز </w:t>
      </w:r>
      <w:r w:rsidR="00536381" w:rsidRPr="00484C26">
        <w:rPr>
          <w:rFonts w:hint="cs"/>
          <w:rtl/>
        </w:rPr>
        <w:t>الصمود</w:t>
      </w:r>
      <w:r w:rsidR="007C2C41" w:rsidRPr="00484C26">
        <w:rPr>
          <w:rtl/>
        </w:rPr>
        <w:t xml:space="preserve"> السيبراني وبناء القدرات في مجال الأمن السيبراني </w:t>
      </w:r>
      <w:r w:rsidR="00536381" w:rsidRPr="00484C26">
        <w:rPr>
          <w:rFonts w:hint="cs"/>
          <w:rtl/>
        </w:rPr>
        <w:t>والصمود</w:t>
      </w:r>
      <w:r w:rsidR="00536381" w:rsidRPr="00484C26">
        <w:rPr>
          <w:rtl/>
        </w:rPr>
        <w:t xml:space="preserve"> </w:t>
      </w:r>
      <w:r w:rsidR="007C2C41" w:rsidRPr="00484C26">
        <w:rPr>
          <w:rtl/>
        </w:rPr>
        <w:t>السيبراني،</w:t>
      </w:r>
    </w:p>
    <w:p w14:paraId="7C203F44" w14:textId="7B6E031B" w:rsidR="007C2C41" w:rsidRPr="00484C26" w:rsidRDefault="00FF28BE" w:rsidP="00FF28BE">
      <w:pPr>
        <w:pStyle w:val="enumlev1"/>
      </w:pPr>
      <w:r w:rsidRPr="00484C26">
        <w:rPr>
          <w:b/>
          <w:bCs/>
        </w:rPr>
        <w:t>-</w:t>
      </w:r>
      <w:r w:rsidRPr="00484C26">
        <w:rPr>
          <w:b/>
          <w:bCs/>
        </w:rPr>
        <w:tab/>
      </w:r>
      <w:r w:rsidR="007C2C41" w:rsidRPr="00484C26">
        <w:rPr>
          <w:b/>
          <w:bCs/>
          <w:rtl/>
        </w:rPr>
        <w:t xml:space="preserve">AMS 5: </w:t>
      </w:r>
      <w:r w:rsidR="006A01C7" w:rsidRPr="00484C26">
        <w:rPr>
          <w:rFonts w:hint="cs"/>
          <w:rtl/>
        </w:rPr>
        <w:t>الإدارة</w:t>
      </w:r>
      <w:r w:rsidR="007C2C41" w:rsidRPr="00484C26">
        <w:rPr>
          <w:rtl/>
        </w:rPr>
        <w:t xml:space="preserve"> والأطر التنظيمية التمكينية من أجل تحول رقمي مستدام.</w:t>
      </w:r>
    </w:p>
    <w:p w14:paraId="7C27FE79" w14:textId="7DBB1C6A" w:rsidR="007C2C41" w:rsidRPr="00484C26" w:rsidRDefault="007C2C41" w:rsidP="0004250B">
      <w:r w:rsidRPr="00484C26">
        <w:rPr>
          <w:rtl/>
        </w:rPr>
        <w:t>16.4</w:t>
      </w:r>
      <w:r w:rsidR="006A01C7" w:rsidRPr="00484C26">
        <w:rPr>
          <w:rtl/>
        </w:rPr>
        <w:tab/>
      </w:r>
      <w:r w:rsidR="006A01C7" w:rsidRPr="00484C26">
        <w:rPr>
          <w:rFonts w:hint="cs"/>
          <w:rtl/>
        </w:rPr>
        <w:t>و</w:t>
      </w:r>
      <w:r w:rsidRPr="00484C26">
        <w:rPr>
          <w:rtl/>
        </w:rPr>
        <w:t xml:space="preserve">نظم مكتب تنمية الاتصالات </w:t>
      </w:r>
      <w:r w:rsidRPr="00484C26">
        <w:rPr>
          <w:b/>
          <w:bCs/>
          <w:rtl/>
        </w:rPr>
        <w:t xml:space="preserve">الاجتماع الإقليمي التحضيري للمؤتمر العالمي لتنمية الاتصالات لعام </w:t>
      </w:r>
      <w:r w:rsidR="006A01C7" w:rsidRPr="00484C26">
        <w:rPr>
          <w:rFonts w:hint="cs"/>
          <w:b/>
          <w:bCs/>
          <w:rtl/>
        </w:rPr>
        <w:t>2025</w:t>
      </w:r>
      <w:r w:rsidRPr="00484C26">
        <w:rPr>
          <w:b/>
          <w:bCs/>
          <w:rtl/>
        </w:rPr>
        <w:t xml:space="preserve"> من أجل إفريقيا (RPM-AFR)</w:t>
      </w:r>
      <w:r w:rsidRPr="00484C26">
        <w:rPr>
          <w:rtl/>
        </w:rPr>
        <w:t xml:space="preserve"> في الفترة من 8 إلى 9 أبريل 2025 في نيروبي، كينيا، واستضافته هيئة الاتصالات (CA) في كينيا.</w:t>
      </w:r>
    </w:p>
    <w:p w14:paraId="00C086BB" w14:textId="3FCEB483" w:rsidR="006A01C7" w:rsidRPr="00484C26" w:rsidRDefault="006A01C7" w:rsidP="0004250B">
      <w:r w:rsidRPr="00484C26">
        <w:rPr>
          <w:rtl/>
        </w:rPr>
        <w:t>17.4</w:t>
      </w:r>
      <w:r w:rsidR="00657106" w:rsidRPr="00484C26">
        <w:rPr>
          <w:rtl/>
        </w:rPr>
        <w:tab/>
      </w:r>
      <w:r w:rsidR="00657106" w:rsidRPr="00484C26">
        <w:rPr>
          <w:rFonts w:hint="cs"/>
          <w:rtl/>
        </w:rPr>
        <w:t>و</w:t>
      </w:r>
      <w:r w:rsidRPr="00484C26">
        <w:rPr>
          <w:rtl/>
        </w:rPr>
        <w:t xml:space="preserve">أنشئ فريق صياغة معني </w:t>
      </w:r>
      <w:r w:rsidR="00657106" w:rsidRPr="00484C26">
        <w:rPr>
          <w:rFonts w:hint="cs"/>
          <w:rtl/>
        </w:rPr>
        <w:t>ب</w:t>
      </w:r>
      <w:r w:rsidR="00657106" w:rsidRPr="00484C26">
        <w:rPr>
          <w:rtl/>
        </w:rPr>
        <w:t xml:space="preserve">المبادرات </w:t>
      </w:r>
      <w:r w:rsidRPr="00484C26">
        <w:rPr>
          <w:rtl/>
        </w:rPr>
        <w:t>الإقليمية ل</w:t>
      </w:r>
      <w:r w:rsidR="001B3C5D">
        <w:rPr>
          <w:rFonts w:hint="cs"/>
          <w:rtl/>
        </w:rPr>
        <w:t>إ</w:t>
      </w:r>
      <w:r w:rsidRPr="00484C26">
        <w:rPr>
          <w:rtl/>
        </w:rPr>
        <w:t>فريقيا لدورة التنفيذ 2026-2029 استنادا</w:t>
      </w:r>
      <w:r w:rsidR="005E50F6">
        <w:rPr>
          <w:rFonts w:hint="cs"/>
          <w:rtl/>
        </w:rPr>
        <w:t>ً</w:t>
      </w:r>
      <w:r w:rsidRPr="00484C26">
        <w:rPr>
          <w:rtl/>
        </w:rPr>
        <w:t xml:space="preserve"> إلى المساهمات الواردة من الدول الأعضاء. واعتمدت المبادرات الإقليمية التالية:</w:t>
      </w:r>
    </w:p>
    <w:p w14:paraId="74FD62E9" w14:textId="4FDC0A76" w:rsidR="006A01C7" w:rsidRPr="00484C26" w:rsidRDefault="00FF28BE" w:rsidP="00FF28BE">
      <w:pPr>
        <w:pStyle w:val="enumlev1"/>
        <w:rPr>
          <w:bCs/>
        </w:rPr>
      </w:pPr>
      <w:r w:rsidRPr="00484C26">
        <w:rPr>
          <w:bCs/>
        </w:rPr>
        <w:t>-</w:t>
      </w:r>
      <w:r w:rsidRPr="00484C26">
        <w:rPr>
          <w:bCs/>
        </w:rPr>
        <w:tab/>
      </w:r>
      <w:r w:rsidR="006A01C7" w:rsidRPr="00484C26">
        <w:rPr>
          <w:bCs/>
          <w:rtl/>
        </w:rPr>
        <w:t xml:space="preserve">AFR 1: </w:t>
      </w:r>
      <w:r w:rsidR="006A01C7" w:rsidRPr="00484C26">
        <w:rPr>
          <w:rtl/>
        </w:rPr>
        <w:t xml:space="preserve">توصيلية هادفة وبنية تحتية </w:t>
      </w:r>
      <w:r w:rsidR="00657106" w:rsidRPr="00484C26">
        <w:rPr>
          <w:rFonts w:hint="cs"/>
          <w:rtl/>
        </w:rPr>
        <w:t>قادرة على الصمود</w:t>
      </w:r>
      <w:r w:rsidR="00657106" w:rsidRPr="00484C26">
        <w:rPr>
          <w:rtl/>
        </w:rPr>
        <w:t xml:space="preserve"> –</w:t>
      </w:r>
      <w:r w:rsidR="00657106" w:rsidRPr="00484C26">
        <w:rPr>
          <w:rFonts w:hint="cs"/>
          <w:rtl/>
        </w:rPr>
        <w:t xml:space="preserve"> من أجل</w:t>
      </w:r>
      <w:r w:rsidR="006A01C7" w:rsidRPr="00484C26">
        <w:rPr>
          <w:rtl/>
        </w:rPr>
        <w:t xml:space="preserve"> التنمية المستدامة بما في</w:t>
      </w:r>
      <w:r w:rsidR="00657106" w:rsidRPr="00484C26">
        <w:rPr>
          <w:rtl/>
        </w:rPr>
        <w:t xml:space="preserve"> ذلك</w:t>
      </w:r>
      <w:r w:rsidR="006A01C7" w:rsidRPr="00484C26">
        <w:rPr>
          <w:rtl/>
        </w:rPr>
        <w:t xml:space="preserve"> الاتصالات في حالات الطوارئ و</w:t>
      </w:r>
      <w:r w:rsidR="00657106" w:rsidRPr="00484C26">
        <w:rPr>
          <w:rtl/>
        </w:rPr>
        <w:t xml:space="preserve">أنظمة الإنذار المبكر </w:t>
      </w:r>
      <w:r w:rsidR="00657106" w:rsidRPr="00484C26">
        <w:rPr>
          <w:rFonts w:hint="cs"/>
          <w:rtl/>
        </w:rPr>
        <w:t xml:space="preserve">من </w:t>
      </w:r>
      <w:r w:rsidR="006A01C7" w:rsidRPr="00484C26">
        <w:rPr>
          <w:rtl/>
        </w:rPr>
        <w:t>المخاطر المتعددة في منطقة إفريقيا،</w:t>
      </w:r>
    </w:p>
    <w:p w14:paraId="37C88094" w14:textId="08C2F23B" w:rsidR="006A01C7" w:rsidRPr="00484C26" w:rsidRDefault="00FF28BE" w:rsidP="00FF28BE">
      <w:pPr>
        <w:pStyle w:val="enumlev1"/>
        <w:rPr>
          <w:bCs/>
        </w:rPr>
      </w:pPr>
      <w:r w:rsidRPr="00484C26">
        <w:rPr>
          <w:bCs/>
        </w:rPr>
        <w:t>-</w:t>
      </w:r>
      <w:r w:rsidRPr="00484C26">
        <w:rPr>
          <w:bCs/>
        </w:rPr>
        <w:tab/>
      </w:r>
      <w:r w:rsidR="006A01C7" w:rsidRPr="00484C26">
        <w:rPr>
          <w:bCs/>
          <w:spacing w:val="-2"/>
          <w:rtl/>
        </w:rPr>
        <w:t xml:space="preserve">AFR 2: </w:t>
      </w:r>
      <w:r w:rsidR="006A01C7" w:rsidRPr="00484C26">
        <w:rPr>
          <w:spacing w:val="-2"/>
          <w:rtl/>
        </w:rPr>
        <w:t xml:space="preserve">تطوير نظام إيكولوجي </w:t>
      </w:r>
      <w:r w:rsidR="00657106" w:rsidRPr="00484C26">
        <w:rPr>
          <w:rFonts w:hint="cs"/>
          <w:spacing w:val="-2"/>
          <w:rtl/>
        </w:rPr>
        <w:t>ل</w:t>
      </w:r>
      <w:r w:rsidR="006A01C7" w:rsidRPr="00484C26">
        <w:rPr>
          <w:spacing w:val="-2"/>
          <w:rtl/>
        </w:rPr>
        <w:t>لذكاء الاصطناعي شامل جدير بالثقة في إفريقيا من أجل التنمية الاجتماعية والاقتصادية،</w:t>
      </w:r>
    </w:p>
    <w:p w14:paraId="21F97D6B" w14:textId="00CE5998" w:rsidR="006A01C7" w:rsidRPr="00484C26" w:rsidRDefault="00FF28BE" w:rsidP="00FF28BE">
      <w:pPr>
        <w:pStyle w:val="enumlev1"/>
      </w:pPr>
      <w:r w:rsidRPr="00484C26">
        <w:rPr>
          <w:bCs/>
        </w:rPr>
        <w:t>-</w:t>
      </w:r>
      <w:r w:rsidRPr="00484C26">
        <w:rPr>
          <w:bCs/>
        </w:rPr>
        <w:tab/>
      </w:r>
      <w:r w:rsidR="006A01C7" w:rsidRPr="00484C26">
        <w:rPr>
          <w:bCs/>
          <w:rtl/>
        </w:rPr>
        <w:t xml:space="preserve">AFR </w:t>
      </w:r>
      <w:r w:rsidR="006A01C7" w:rsidRPr="00484C26">
        <w:rPr>
          <w:bCs/>
          <w:spacing w:val="-6"/>
          <w:rtl/>
        </w:rPr>
        <w:t xml:space="preserve">3: </w:t>
      </w:r>
      <w:r w:rsidR="006A01C7" w:rsidRPr="00484C26">
        <w:rPr>
          <w:spacing w:val="-6"/>
          <w:rtl/>
        </w:rPr>
        <w:t>بناء الثقة والسلامة والأمن في استخدام الاتصالات/تكنولوجيا المعلومات والاتصالات وحماية البيانات والخصوصي</w:t>
      </w:r>
      <w:r w:rsidR="00657106" w:rsidRPr="00484C26">
        <w:rPr>
          <w:rFonts w:hint="cs"/>
          <w:spacing w:val="-6"/>
          <w:rtl/>
        </w:rPr>
        <w:t>ات</w:t>
      </w:r>
      <w:r w:rsidR="006A01C7" w:rsidRPr="00484C26">
        <w:rPr>
          <w:spacing w:val="-6"/>
          <w:rtl/>
        </w:rPr>
        <w:t>،</w:t>
      </w:r>
    </w:p>
    <w:p w14:paraId="7B4D2891" w14:textId="05D72000" w:rsidR="006A01C7" w:rsidRPr="00484C26" w:rsidRDefault="00FF28BE" w:rsidP="00FF28BE">
      <w:pPr>
        <w:pStyle w:val="enumlev1"/>
      </w:pPr>
      <w:bookmarkStart w:id="3" w:name="_Hlk193377401"/>
      <w:r w:rsidRPr="00484C26">
        <w:rPr>
          <w:bCs/>
        </w:rPr>
        <w:t>-</w:t>
      </w:r>
      <w:r w:rsidRPr="00484C26">
        <w:rPr>
          <w:bCs/>
        </w:rPr>
        <w:tab/>
      </w:r>
      <w:r w:rsidR="006A01C7" w:rsidRPr="00484C26">
        <w:rPr>
          <w:bCs/>
          <w:rtl/>
        </w:rPr>
        <w:t xml:space="preserve">AFR 4: </w:t>
      </w:r>
      <w:bookmarkEnd w:id="3"/>
      <w:r w:rsidR="006A01C7" w:rsidRPr="00484C26">
        <w:rPr>
          <w:rtl/>
        </w:rPr>
        <w:t xml:space="preserve">تطبيقات البنية التحتية الرقمية، وتنمية الشركات الصغيرة والمتوسطة والنظم الإيكولوجية </w:t>
      </w:r>
      <w:r w:rsidR="00657106" w:rsidRPr="00484C26">
        <w:rPr>
          <w:rFonts w:hint="cs"/>
          <w:rtl/>
        </w:rPr>
        <w:t>لل</w:t>
      </w:r>
      <w:r w:rsidR="006A01C7" w:rsidRPr="00484C26">
        <w:rPr>
          <w:rtl/>
        </w:rPr>
        <w:t xml:space="preserve">تكنولوجيات </w:t>
      </w:r>
      <w:r w:rsidR="00657106" w:rsidRPr="00484C26">
        <w:rPr>
          <w:rFonts w:hint="cs"/>
          <w:rtl/>
        </w:rPr>
        <w:t>ال</w:t>
      </w:r>
      <w:r w:rsidR="006A01C7" w:rsidRPr="00484C26">
        <w:rPr>
          <w:rtl/>
        </w:rPr>
        <w:t>ناشئة والابتكار،</w:t>
      </w:r>
    </w:p>
    <w:p w14:paraId="5A1A3371" w14:textId="7C17D0EC" w:rsidR="006A01C7" w:rsidRPr="00484C26" w:rsidRDefault="00FF28BE" w:rsidP="00FF28BE">
      <w:pPr>
        <w:pStyle w:val="enumlev1"/>
        <w:rPr>
          <w:rFonts w:eastAsia="SimSun"/>
        </w:rPr>
      </w:pPr>
      <w:r w:rsidRPr="00484C26">
        <w:rPr>
          <w:bCs/>
        </w:rPr>
        <w:t>-</w:t>
      </w:r>
      <w:r w:rsidRPr="00484C26">
        <w:rPr>
          <w:bCs/>
        </w:rPr>
        <w:tab/>
      </w:r>
      <w:r w:rsidR="006A01C7" w:rsidRPr="00484C26">
        <w:rPr>
          <w:bCs/>
          <w:rtl/>
        </w:rPr>
        <w:t>AFR 5:</w:t>
      </w:r>
      <w:r w:rsidR="006A01C7" w:rsidRPr="00484C26">
        <w:rPr>
          <w:rtl/>
        </w:rPr>
        <w:t xml:space="preserve"> آليات التمويل المستدامة </w:t>
      </w:r>
      <w:r w:rsidR="00657106" w:rsidRPr="00484C26">
        <w:rPr>
          <w:rFonts w:hint="cs"/>
          <w:rtl/>
        </w:rPr>
        <w:t>لل</w:t>
      </w:r>
      <w:r w:rsidR="006A01C7" w:rsidRPr="00484C26">
        <w:rPr>
          <w:rtl/>
        </w:rPr>
        <w:t xml:space="preserve">تحول </w:t>
      </w:r>
      <w:r w:rsidR="00657106" w:rsidRPr="00484C26">
        <w:rPr>
          <w:rFonts w:hint="cs"/>
          <w:rtl/>
        </w:rPr>
        <w:t>ال</w:t>
      </w:r>
      <w:r w:rsidR="006A01C7" w:rsidRPr="00484C26">
        <w:rPr>
          <w:rtl/>
        </w:rPr>
        <w:t>رقمي</w:t>
      </w:r>
      <w:r w:rsidR="00657106" w:rsidRPr="00484C26">
        <w:rPr>
          <w:rtl/>
        </w:rPr>
        <w:t xml:space="preserve"> </w:t>
      </w:r>
      <w:r w:rsidR="00657106" w:rsidRPr="00484C26">
        <w:rPr>
          <w:rFonts w:hint="cs"/>
          <w:rtl/>
        </w:rPr>
        <w:t xml:space="preserve">في </w:t>
      </w:r>
      <w:r w:rsidR="005E50F6">
        <w:rPr>
          <w:rFonts w:hint="cs"/>
          <w:rtl/>
        </w:rPr>
        <w:t>إ</w:t>
      </w:r>
      <w:r w:rsidR="00657106" w:rsidRPr="00484C26">
        <w:rPr>
          <w:rtl/>
        </w:rPr>
        <w:t>فريقيا</w:t>
      </w:r>
      <w:r w:rsidR="006A01C7" w:rsidRPr="00484C26">
        <w:rPr>
          <w:rtl/>
        </w:rPr>
        <w:t>.</w:t>
      </w:r>
    </w:p>
    <w:p w14:paraId="3A345E20" w14:textId="18E606D4" w:rsidR="006A01C7" w:rsidRPr="00484C26" w:rsidRDefault="006A01C7" w:rsidP="0004250B">
      <w:r w:rsidRPr="00484C26">
        <w:rPr>
          <w:rtl/>
        </w:rPr>
        <w:t>18.4</w:t>
      </w:r>
      <w:r w:rsidR="00657106" w:rsidRPr="00484C26">
        <w:rPr>
          <w:rtl/>
        </w:rPr>
        <w:tab/>
      </w:r>
      <w:r w:rsidR="00657106" w:rsidRPr="00484C26">
        <w:rPr>
          <w:rFonts w:hint="cs"/>
          <w:rtl/>
        </w:rPr>
        <w:t>و</w:t>
      </w:r>
      <w:r w:rsidRPr="00484C26">
        <w:rPr>
          <w:rtl/>
        </w:rPr>
        <w:t xml:space="preserve">نظم مكتب تنمية الاتصالات </w:t>
      </w:r>
      <w:r w:rsidRPr="00484C26">
        <w:rPr>
          <w:b/>
          <w:bCs/>
          <w:rtl/>
        </w:rPr>
        <w:t>الاجتماع الإقليمي التحضيري لمنطقة كومنولث الدول المستقلة (RPM-CIS)</w:t>
      </w:r>
      <w:r w:rsidRPr="00484C26">
        <w:rPr>
          <w:rtl/>
        </w:rPr>
        <w:t xml:space="preserve"> في</w:t>
      </w:r>
      <w:r w:rsidR="00BD10A2">
        <w:rPr>
          <w:rFonts w:hint="cs"/>
          <w:rtl/>
        </w:rPr>
        <w:t> </w:t>
      </w:r>
      <w:r w:rsidRPr="00484C26">
        <w:rPr>
          <w:rtl/>
        </w:rPr>
        <w:t>الفترة من 24 إلى 25 أبريل 2025 في بيشكيك، جمهورية قيرغيزستان، واستضافته وزارة التنمية الرقمية والتكنولوجيات المبتكرة في جمهورية قيرغيزستان.</w:t>
      </w:r>
    </w:p>
    <w:p w14:paraId="7461597A" w14:textId="38B6E28C" w:rsidR="005E1DEE" w:rsidRPr="00484C26" w:rsidRDefault="005E1DEE" w:rsidP="0004250B">
      <w:r w:rsidRPr="00484C26">
        <w:rPr>
          <w:rtl/>
        </w:rPr>
        <w:t>19.4</w:t>
      </w:r>
      <w:r w:rsidRPr="00484C26">
        <w:rPr>
          <w:rtl/>
        </w:rPr>
        <w:tab/>
      </w:r>
      <w:r w:rsidRPr="00484C26">
        <w:rPr>
          <w:rFonts w:hint="cs"/>
          <w:rtl/>
        </w:rPr>
        <w:t>و</w:t>
      </w:r>
      <w:r w:rsidRPr="00484C26">
        <w:rPr>
          <w:rtl/>
        </w:rPr>
        <w:t>أنشئ فريق صياغة معني بالمبادرات الإقليمية لكومنولث الدول المستقلة لدورة التنفيذ 202</w:t>
      </w:r>
      <w:r w:rsidRPr="00484C26">
        <w:rPr>
          <w:rFonts w:hint="cs"/>
          <w:rtl/>
        </w:rPr>
        <w:t>6</w:t>
      </w:r>
      <w:r w:rsidRPr="00484C26">
        <w:rPr>
          <w:rtl/>
        </w:rPr>
        <w:t>-202</w:t>
      </w:r>
      <w:r w:rsidRPr="00484C26">
        <w:rPr>
          <w:rFonts w:hint="cs"/>
          <w:rtl/>
        </w:rPr>
        <w:t>9</w:t>
      </w:r>
      <w:r w:rsidRPr="00484C26">
        <w:rPr>
          <w:rtl/>
        </w:rPr>
        <w:t xml:space="preserve"> استنادا</w:t>
      </w:r>
      <w:r w:rsidR="005E50F6">
        <w:rPr>
          <w:rFonts w:hint="cs"/>
          <w:rtl/>
        </w:rPr>
        <w:t>ً</w:t>
      </w:r>
      <w:r w:rsidRPr="00484C26">
        <w:rPr>
          <w:rtl/>
        </w:rPr>
        <w:t xml:space="preserve"> إلى المساهمات الواردة من الدول الأعضاء. واعت</w:t>
      </w:r>
      <w:r w:rsidRPr="00484C26">
        <w:rPr>
          <w:rFonts w:hint="cs"/>
          <w:rtl/>
        </w:rPr>
        <w:t>ُ</w:t>
      </w:r>
      <w:r w:rsidRPr="00484C26">
        <w:rPr>
          <w:rtl/>
        </w:rPr>
        <w:t>مدت المبادرات الإقليمية التالية:</w:t>
      </w:r>
    </w:p>
    <w:p w14:paraId="55B2A0F8" w14:textId="260AA0AE" w:rsidR="005E1DEE" w:rsidRPr="00484C26" w:rsidRDefault="00FF28BE" w:rsidP="00FF28BE">
      <w:pPr>
        <w:pStyle w:val="enumlev1"/>
      </w:pPr>
      <w:r w:rsidRPr="00484C26">
        <w:t>-</w:t>
      </w:r>
      <w:r w:rsidRPr="00484C26">
        <w:rPr>
          <w:b/>
          <w:bCs/>
        </w:rPr>
        <w:tab/>
      </w:r>
      <w:r w:rsidR="005E1DEE" w:rsidRPr="00484C26">
        <w:rPr>
          <w:b/>
          <w:bCs/>
        </w:rPr>
        <w:t>CIS 1</w:t>
      </w:r>
      <w:r w:rsidR="005E1DEE" w:rsidRPr="00484C26">
        <w:rPr>
          <w:b/>
          <w:bCs/>
          <w:rtl/>
        </w:rPr>
        <w:t>:</w:t>
      </w:r>
      <w:r w:rsidR="005E1DEE" w:rsidRPr="00484C26">
        <w:rPr>
          <w:rtl/>
        </w:rPr>
        <w:t xml:space="preserve"> إدخال أنظمة وشبكات ا</w:t>
      </w:r>
      <w:r w:rsidR="005E1DEE" w:rsidRPr="00484C26">
        <w:rPr>
          <w:rFonts w:hint="cs"/>
          <w:rtl/>
        </w:rPr>
        <w:t>لا</w:t>
      </w:r>
      <w:r w:rsidR="005E1DEE" w:rsidRPr="00484C26">
        <w:rPr>
          <w:rtl/>
        </w:rPr>
        <w:t>تصالات/تكنولوجيا</w:t>
      </w:r>
      <w:r w:rsidR="00BD10A2">
        <w:rPr>
          <w:rFonts w:hint="cs"/>
          <w:rtl/>
          <w:lang w:bidi="ar-EG"/>
        </w:rPr>
        <w:t>ت</w:t>
      </w:r>
      <w:r w:rsidR="005E1DEE" w:rsidRPr="00484C26">
        <w:rPr>
          <w:rtl/>
        </w:rPr>
        <w:t xml:space="preserve"> المعلومات والاتصالات </w:t>
      </w:r>
      <w:r w:rsidR="005E1DEE" w:rsidRPr="00484C26">
        <w:rPr>
          <w:rFonts w:hint="cs"/>
          <w:rtl/>
        </w:rPr>
        <w:t>ال</w:t>
      </w:r>
      <w:r w:rsidR="005E1DEE" w:rsidRPr="00484C26">
        <w:rPr>
          <w:rtl/>
        </w:rPr>
        <w:t>جديدة و</w:t>
      </w:r>
      <w:r w:rsidR="005E1DEE" w:rsidRPr="00484C26">
        <w:rPr>
          <w:rFonts w:hint="cs"/>
          <w:rtl/>
        </w:rPr>
        <w:t>ال</w:t>
      </w:r>
      <w:r w:rsidR="005E1DEE" w:rsidRPr="00484C26">
        <w:rPr>
          <w:rtl/>
        </w:rPr>
        <w:t>ناشئة،</w:t>
      </w:r>
    </w:p>
    <w:p w14:paraId="40D6297A" w14:textId="00C302CA" w:rsidR="005E1DEE" w:rsidRPr="00484C26" w:rsidRDefault="00FF28BE" w:rsidP="00FF28BE">
      <w:pPr>
        <w:pStyle w:val="enumlev1"/>
      </w:pPr>
      <w:r w:rsidRPr="00484C26">
        <w:t>-</w:t>
      </w:r>
      <w:r w:rsidRPr="00484C26">
        <w:rPr>
          <w:b/>
          <w:bCs/>
        </w:rPr>
        <w:tab/>
      </w:r>
      <w:r w:rsidR="005E1DEE" w:rsidRPr="00484C26">
        <w:rPr>
          <w:b/>
          <w:bCs/>
        </w:rPr>
        <w:t>CIS 2</w:t>
      </w:r>
      <w:r w:rsidR="005E1DEE" w:rsidRPr="00484C26">
        <w:rPr>
          <w:b/>
          <w:bCs/>
          <w:rtl/>
        </w:rPr>
        <w:t>:</w:t>
      </w:r>
      <w:r w:rsidR="005E1DEE" w:rsidRPr="00484C26">
        <w:rPr>
          <w:rtl/>
        </w:rPr>
        <w:t xml:space="preserve"> </w:t>
      </w:r>
      <w:r w:rsidR="005E1DEE" w:rsidRPr="00484C26">
        <w:rPr>
          <w:rFonts w:hint="cs"/>
          <w:rtl/>
        </w:rPr>
        <w:t>ال</w:t>
      </w:r>
      <w:r w:rsidR="005E1DEE" w:rsidRPr="00484C26">
        <w:rPr>
          <w:rtl/>
        </w:rPr>
        <w:t xml:space="preserve">تعليم </w:t>
      </w:r>
      <w:r w:rsidR="005E1DEE" w:rsidRPr="00484C26">
        <w:rPr>
          <w:rFonts w:hint="cs"/>
          <w:rtl/>
        </w:rPr>
        <w:t>و</w:t>
      </w:r>
      <w:r w:rsidR="005E1DEE" w:rsidRPr="00484C26">
        <w:rPr>
          <w:rtl/>
        </w:rPr>
        <w:t>المهارات</w:t>
      </w:r>
      <w:r w:rsidR="005E1DEE" w:rsidRPr="00484C26">
        <w:rPr>
          <w:rFonts w:hint="cs"/>
          <w:rtl/>
        </w:rPr>
        <w:t xml:space="preserve"> في مجال</w:t>
      </w:r>
      <w:r w:rsidR="005E1DEE" w:rsidRPr="00484C26">
        <w:rPr>
          <w:rtl/>
        </w:rPr>
        <w:t xml:space="preserve"> الاتصالات/تكنولوجيا</w:t>
      </w:r>
      <w:r w:rsidR="00BD10A2">
        <w:rPr>
          <w:rFonts w:hint="cs"/>
          <w:rtl/>
        </w:rPr>
        <w:t>ت</w:t>
      </w:r>
      <w:r w:rsidR="005E1DEE" w:rsidRPr="00484C26">
        <w:rPr>
          <w:rtl/>
        </w:rPr>
        <w:t xml:space="preserve"> المعلومات والاتصالات، بما في ذلك للأشخاص ذوي الإعاقة وذوي الاحتياجات المحددة،</w:t>
      </w:r>
    </w:p>
    <w:p w14:paraId="73020FEC" w14:textId="544EAF1C" w:rsidR="005E1DEE" w:rsidRPr="00484C26" w:rsidRDefault="00FF28BE" w:rsidP="00FF28BE">
      <w:pPr>
        <w:pStyle w:val="enumlev1"/>
      </w:pPr>
      <w:r w:rsidRPr="00484C26">
        <w:t>-</w:t>
      </w:r>
      <w:r w:rsidRPr="00484C26">
        <w:rPr>
          <w:b/>
          <w:bCs/>
        </w:rPr>
        <w:tab/>
      </w:r>
      <w:r w:rsidR="005E1DEE" w:rsidRPr="00484C26">
        <w:rPr>
          <w:b/>
          <w:bCs/>
        </w:rPr>
        <w:t>CIS 3</w:t>
      </w:r>
      <w:r w:rsidR="005E1DEE" w:rsidRPr="00484C26">
        <w:rPr>
          <w:b/>
          <w:bCs/>
          <w:rtl/>
        </w:rPr>
        <w:t>:</w:t>
      </w:r>
      <w:r w:rsidR="005E1DEE" w:rsidRPr="00484C26">
        <w:rPr>
          <w:rtl/>
        </w:rPr>
        <w:t xml:space="preserve"> الأمن في استخدام الاتصالات/تكنولوجيا</w:t>
      </w:r>
      <w:r w:rsidR="00BD10A2">
        <w:rPr>
          <w:rFonts w:hint="cs"/>
          <w:rtl/>
        </w:rPr>
        <w:t>ت</w:t>
      </w:r>
      <w:r w:rsidR="005E1DEE" w:rsidRPr="00484C26">
        <w:rPr>
          <w:rtl/>
        </w:rPr>
        <w:t xml:space="preserve"> المعلومات والاتصالات، بما في ذلك مكافحة الاحتيال،</w:t>
      </w:r>
    </w:p>
    <w:p w14:paraId="3129D270" w14:textId="69A0BA0F" w:rsidR="005E1DEE" w:rsidRPr="00484C26" w:rsidRDefault="00FF28BE" w:rsidP="00FF28BE">
      <w:pPr>
        <w:pStyle w:val="enumlev1"/>
      </w:pPr>
      <w:r w:rsidRPr="00484C26">
        <w:t>-</w:t>
      </w:r>
      <w:r w:rsidRPr="00484C26">
        <w:rPr>
          <w:b/>
          <w:bCs/>
        </w:rPr>
        <w:tab/>
      </w:r>
      <w:r w:rsidR="005E1DEE" w:rsidRPr="00484C26">
        <w:rPr>
          <w:b/>
          <w:bCs/>
        </w:rPr>
        <w:t>CIS 4</w:t>
      </w:r>
      <w:r w:rsidR="005E1DEE" w:rsidRPr="00484C26">
        <w:rPr>
          <w:b/>
          <w:bCs/>
          <w:rtl/>
        </w:rPr>
        <w:t>:</w:t>
      </w:r>
      <w:r w:rsidR="005E1DEE" w:rsidRPr="00484C26">
        <w:rPr>
          <w:rtl/>
        </w:rPr>
        <w:t xml:space="preserve"> البيئة التمكينية وتنظيم الاتصالات/تكنولوجيا</w:t>
      </w:r>
      <w:r w:rsidR="00BD10A2">
        <w:rPr>
          <w:rFonts w:hint="cs"/>
          <w:rtl/>
        </w:rPr>
        <w:t>ت</w:t>
      </w:r>
      <w:r w:rsidR="005E1DEE" w:rsidRPr="00484C26">
        <w:rPr>
          <w:rtl/>
        </w:rPr>
        <w:t xml:space="preserve"> المعلومات والاتصالات،</w:t>
      </w:r>
    </w:p>
    <w:p w14:paraId="2C7AD659" w14:textId="1B222E5D" w:rsidR="005E1DEE" w:rsidRPr="00484C26" w:rsidRDefault="00FF28BE" w:rsidP="00FF28BE">
      <w:pPr>
        <w:pStyle w:val="enumlev1"/>
      </w:pPr>
      <w:r w:rsidRPr="00484C26">
        <w:t>-</w:t>
      </w:r>
      <w:r w:rsidRPr="00484C26">
        <w:rPr>
          <w:b/>
          <w:bCs/>
        </w:rPr>
        <w:tab/>
      </w:r>
      <w:r w:rsidR="005E1DEE" w:rsidRPr="00484C26">
        <w:rPr>
          <w:b/>
          <w:bCs/>
        </w:rPr>
        <w:t>CIS 5</w:t>
      </w:r>
      <w:r w:rsidR="005E1DEE" w:rsidRPr="00484C26">
        <w:rPr>
          <w:b/>
          <w:bCs/>
          <w:rtl/>
        </w:rPr>
        <w:t>:</w:t>
      </w:r>
      <w:r w:rsidR="005E1DEE" w:rsidRPr="00484C26">
        <w:rPr>
          <w:rtl/>
        </w:rPr>
        <w:t xml:space="preserve"> تطوير وتنفيذ تكنولوجيات الذكاء الاصطناعي من أجل التنمية.</w:t>
      </w:r>
    </w:p>
    <w:p w14:paraId="7F7DEEFE" w14:textId="24B61122" w:rsidR="005E1DEE" w:rsidRPr="00BD10A2" w:rsidRDefault="005E1DEE" w:rsidP="005E50F6">
      <w:pPr>
        <w:rPr>
          <w:rFonts w:hint="cs"/>
          <w:spacing w:val="-6"/>
          <w:rtl/>
          <w:lang w:bidi="ar-EG"/>
        </w:rPr>
      </w:pPr>
      <w:r w:rsidRPr="00BD10A2">
        <w:rPr>
          <w:spacing w:val="-6"/>
          <w:rtl/>
        </w:rPr>
        <w:t>20.4</w:t>
      </w:r>
      <w:r w:rsidR="006626FF" w:rsidRPr="00BD10A2">
        <w:rPr>
          <w:spacing w:val="-6"/>
          <w:rtl/>
        </w:rPr>
        <w:tab/>
      </w:r>
      <w:r w:rsidRPr="00BD10A2">
        <w:rPr>
          <w:spacing w:val="-6"/>
          <w:rtl/>
        </w:rPr>
        <w:t>و</w:t>
      </w:r>
      <w:r w:rsidR="006626FF" w:rsidRPr="00BD10A2">
        <w:rPr>
          <w:rFonts w:hint="cs"/>
          <w:spacing w:val="-6"/>
          <w:rtl/>
        </w:rPr>
        <w:t xml:space="preserve">تتاح </w:t>
      </w:r>
      <w:r w:rsidRPr="00BD10A2">
        <w:rPr>
          <w:spacing w:val="-6"/>
          <w:rtl/>
        </w:rPr>
        <w:t xml:space="preserve">جميع الوثائق المتعلقة بكل اجتماع إقليمي تحضيري، بما في ذلك الدعوات وجداول أعمال الاجتماعات والمساهمات الواردة وتقارير الاجتماعات </w:t>
      </w:r>
      <w:r w:rsidR="006626FF" w:rsidRPr="00BD10A2">
        <w:rPr>
          <w:rFonts w:hint="cs"/>
          <w:spacing w:val="-6"/>
          <w:rtl/>
        </w:rPr>
        <w:t>في</w:t>
      </w:r>
      <w:r w:rsidRPr="00BD10A2">
        <w:rPr>
          <w:spacing w:val="-6"/>
          <w:rtl/>
        </w:rPr>
        <w:t xml:space="preserve"> الموقع الإلكتروني لكل حدث </w:t>
      </w:r>
      <w:r w:rsidR="006626FF" w:rsidRPr="00BD10A2">
        <w:rPr>
          <w:rFonts w:hint="cs"/>
          <w:spacing w:val="-6"/>
          <w:rtl/>
        </w:rPr>
        <w:t>عبر الرابط</w:t>
      </w:r>
      <w:r w:rsidR="00BD10A2">
        <w:rPr>
          <w:rFonts w:hint="cs"/>
          <w:spacing w:val="-6"/>
          <w:rtl/>
        </w:rPr>
        <w:t xml:space="preserve"> </w:t>
      </w:r>
      <w:hyperlink r:id="rId52" w:anchor="/ar">
        <w:r w:rsidR="005E50F6" w:rsidRPr="00BD10A2">
          <w:rPr>
            <w:rStyle w:val="Hyperlink"/>
            <w:spacing w:val="-6"/>
          </w:rPr>
          <w:t>www.itu.int/itu-d/meetings/wtdc25/rpm/home/</w:t>
        </w:r>
      </w:hyperlink>
      <w:r w:rsidR="005E50F6" w:rsidRPr="00BD10A2">
        <w:rPr>
          <w:rFonts w:hint="cs"/>
          <w:spacing w:val="-6"/>
          <w:rtl/>
          <w:lang w:bidi="ar-EG"/>
        </w:rPr>
        <w:t>.</w:t>
      </w:r>
    </w:p>
    <w:p w14:paraId="62CC0840" w14:textId="01346F78" w:rsidR="00C21ADC" w:rsidRPr="00484C26" w:rsidRDefault="00637458" w:rsidP="0004250B">
      <w:r w:rsidRPr="00484C26">
        <w:rPr>
          <w:rtl/>
        </w:rPr>
        <w:t>21.4</w:t>
      </w:r>
      <w:r w:rsidRPr="00484C26">
        <w:rPr>
          <w:rtl/>
        </w:rPr>
        <w:tab/>
      </w:r>
      <w:r w:rsidR="00C21ADC" w:rsidRPr="00484C26">
        <w:rPr>
          <w:rtl/>
        </w:rPr>
        <w:t xml:space="preserve">وسيُعقد اجتماع تنسيقي للاجتماعات الإقليمية التحضيرية في 12 مايو 2025، لبحث تقارير الاجتماعات الإقليمية التحضيرية الستة، وتقديم تقرير </w:t>
      </w:r>
      <w:r w:rsidRPr="00484C26">
        <w:rPr>
          <w:rFonts w:hint="cs"/>
          <w:rtl/>
        </w:rPr>
        <w:t>مجمَّع</w:t>
      </w:r>
      <w:r w:rsidR="00C21ADC" w:rsidRPr="00484C26">
        <w:rPr>
          <w:rtl/>
        </w:rPr>
        <w:t xml:space="preserve"> إلى الفريق الاستشاري لتنمية الاتصالات</w:t>
      </w:r>
      <w:r w:rsidRPr="00484C26">
        <w:rPr>
          <w:rFonts w:hint="cs"/>
          <w:rtl/>
        </w:rPr>
        <w:t xml:space="preserve"> ليوافق عليه</w:t>
      </w:r>
      <w:r w:rsidR="00C21ADC" w:rsidRPr="00484C26">
        <w:rPr>
          <w:rtl/>
        </w:rPr>
        <w:t>، وفقاً للقرار 31 (المراجَع في</w:t>
      </w:r>
      <w:r w:rsidR="00BD10A2">
        <w:rPr>
          <w:rFonts w:hint="cs"/>
          <w:rtl/>
        </w:rPr>
        <w:t> </w:t>
      </w:r>
      <w:r w:rsidR="00C21ADC" w:rsidRPr="00484C26">
        <w:rPr>
          <w:rtl/>
        </w:rPr>
        <w:t>كيغالي،</w:t>
      </w:r>
      <w:r w:rsidR="00E35EA5" w:rsidRPr="00484C26">
        <w:rPr>
          <w:rFonts w:hint="cs"/>
          <w:rtl/>
        </w:rPr>
        <w:t> </w:t>
      </w:r>
      <w:r w:rsidR="00C21ADC" w:rsidRPr="00484C26">
        <w:rPr>
          <w:rtl/>
        </w:rPr>
        <w:t>2022) للمؤتمر العالمي لتنمية الاتصالات.</w:t>
      </w:r>
    </w:p>
    <w:p w14:paraId="4865794F" w14:textId="05CC6AD1" w:rsidR="00C21ADC" w:rsidRPr="00484C26" w:rsidRDefault="00637458" w:rsidP="0004250B">
      <w:r w:rsidRPr="00484C26">
        <w:rPr>
          <w:rtl/>
        </w:rPr>
        <w:t>22.4</w:t>
      </w:r>
      <w:r w:rsidR="00C21ADC" w:rsidRPr="00484C26">
        <w:rPr>
          <w:rtl/>
        </w:rPr>
        <w:tab/>
        <w:t xml:space="preserve">واستناداً إلى الممارسة المتبعة، من المتوقع أن يؤيد اجتماع الفريق الاستشاري لتنمية الاتصالات لعام 2025 عقد اجتماعين </w:t>
      </w:r>
      <w:proofErr w:type="spellStart"/>
      <w:r w:rsidR="00C21ADC" w:rsidRPr="00484C26">
        <w:rPr>
          <w:rtl/>
        </w:rPr>
        <w:t>أقاليميين</w:t>
      </w:r>
      <w:proofErr w:type="spellEnd"/>
      <w:r w:rsidR="00C21ADC" w:rsidRPr="00484C26">
        <w:rPr>
          <w:rtl/>
        </w:rPr>
        <w:t xml:space="preserve"> </w:t>
      </w:r>
      <w:r w:rsidR="00C21ADC" w:rsidRPr="00484C26">
        <w:t>IRM</w:t>
      </w:r>
      <w:r w:rsidR="00E35EA5" w:rsidRPr="00484C26">
        <w:t>)</w:t>
      </w:r>
      <w:r w:rsidR="00C21ADC" w:rsidRPr="00484C26">
        <w:rPr>
          <w:rtl/>
        </w:rPr>
        <w:t>) من المقرر عقدهما على النحو التالي للتحضير للمؤتمر العالمي لتنمية الاتصالات:</w:t>
      </w:r>
    </w:p>
    <w:p w14:paraId="1ECBD9F6" w14:textId="58E44614" w:rsidR="00676A9B" w:rsidRDefault="00676A9B" w:rsidP="005E50F6">
      <w:pPr>
        <w:pStyle w:val="enumlev1"/>
        <w:rPr>
          <w:rtl/>
        </w:rPr>
      </w:pPr>
      <w:r w:rsidRPr="00484C26">
        <w:rPr>
          <w:rFonts w:hint="cs"/>
          <w:rtl/>
        </w:rPr>
        <w:t>-</w:t>
      </w:r>
      <w:r w:rsidRPr="00484C26">
        <w:rPr>
          <w:rtl/>
        </w:rPr>
        <w:tab/>
      </w:r>
      <w:r w:rsidRPr="005E50F6">
        <w:rPr>
          <w:b/>
          <w:bCs/>
          <w:rtl/>
        </w:rPr>
        <w:t>IRM-1</w:t>
      </w:r>
      <w:r w:rsidRPr="00484C26">
        <w:t>:</w:t>
      </w:r>
      <w:r w:rsidRPr="00484C26">
        <w:rPr>
          <w:rFonts w:hint="cs"/>
          <w:rtl/>
          <w:lang w:bidi="ar-SA"/>
        </w:rPr>
        <w:t xml:space="preserve"> </w:t>
      </w:r>
      <w:r w:rsidRPr="00484C26">
        <w:t>14</w:t>
      </w:r>
      <w:r w:rsidRPr="00484C26">
        <w:rPr>
          <w:rtl/>
        </w:rPr>
        <w:t>-</w:t>
      </w:r>
      <w:r w:rsidRPr="00484C26">
        <w:t>15</w:t>
      </w:r>
      <w:r w:rsidRPr="00484C26">
        <w:rPr>
          <w:rtl/>
        </w:rPr>
        <w:t xml:space="preserve"> يوليو 2025 (</w:t>
      </w:r>
      <w:r w:rsidRPr="005E50F6">
        <w:rPr>
          <w:rtl/>
        </w:rPr>
        <w:t>اجتماع افتراضي)</w:t>
      </w:r>
    </w:p>
    <w:p w14:paraId="5914588D" w14:textId="0D29C8D1" w:rsidR="00676A9B" w:rsidRPr="00484C26" w:rsidRDefault="005E50F6" w:rsidP="005E50F6">
      <w:pPr>
        <w:pStyle w:val="enumlev1"/>
        <w:rPr>
          <w:rtl/>
          <w:lang w:bidi="ar-SA"/>
        </w:rPr>
      </w:pPr>
      <w:r>
        <w:rPr>
          <w:rFonts w:hint="cs"/>
          <w:rtl/>
        </w:rPr>
        <w:t>-</w:t>
      </w:r>
      <w:r>
        <w:rPr>
          <w:rtl/>
        </w:rPr>
        <w:tab/>
      </w:r>
      <w:r w:rsidRPr="005E50F6">
        <w:rPr>
          <w:b/>
          <w:bCs/>
        </w:rPr>
        <w:t>IRM-2</w:t>
      </w:r>
      <w:r>
        <w:rPr>
          <w:rFonts w:hint="cs"/>
          <w:rtl/>
          <w:lang w:bidi="ar-EG"/>
        </w:rPr>
        <w:t xml:space="preserve">: 29-30 </w:t>
      </w:r>
      <w:r w:rsidR="00676A9B" w:rsidRPr="005E50F6">
        <w:rPr>
          <w:rtl/>
        </w:rPr>
        <w:t>سبتمبر 2025 (اج</w:t>
      </w:r>
      <w:r w:rsidR="00676A9B" w:rsidRPr="00484C26">
        <w:rPr>
          <w:rtl/>
        </w:rPr>
        <w:t>تماع افتراضي)</w:t>
      </w:r>
    </w:p>
    <w:p w14:paraId="42C39540" w14:textId="314928CA" w:rsidR="00C21ADC" w:rsidRPr="00484C26" w:rsidRDefault="00637458" w:rsidP="0004250B">
      <w:r w:rsidRPr="00484C26">
        <w:t>23.4</w:t>
      </w:r>
      <w:r w:rsidR="003D0401" w:rsidRPr="00484C26">
        <w:tab/>
      </w:r>
      <w:r w:rsidR="00C21ADC" w:rsidRPr="00484C26">
        <w:rPr>
          <w:rtl/>
        </w:rPr>
        <w:t xml:space="preserve">وباب المشاركة في الاجتماعين </w:t>
      </w:r>
      <w:proofErr w:type="spellStart"/>
      <w:r w:rsidR="00C21ADC" w:rsidRPr="00484C26">
        <w:rPr>
          <w:rtl/>
        </w:rPr>
        <w:t>الأقاليميين</w:t>
      </w:r>
      <w:proofErr w:type="spellEnd"/>
      <w:r w:rsidR="00C21ADC" w:rsidRPr="00484C26">
        <w:rPr>
          <w:rtl/>
        </w:rPr>
        <w:t xml:space="preserve"> مفتوح أمام جميع أعضاء قطاع تنمية الاتصالات بالاتحاد </w:t>
      </w:r>
      <w:r w:rsidR="00C21ADC" w:rsidRPr="00484C26">
        <w:t>ITU-D</w:t>
      </w:r>
      <w:r w:rsidR="00E35EA5" w:rsidRPr="00484C26">
        <w:t>)</w:t>
      </w:r>
      <w:r w:rsidR="00C21ADC" w:rsidRPr="00484C26">
        <w:rPr>
          <w:rtl/>
        </w:rPr>
        <w:t>). وتشجَّع الدول الأعضاء على أن تضم في وفودها ممثلين للهيئات التنظيمية وواضعي السياسات والمجتمع المدني والهيئات الأكاديمية والمجتمع التقني المعني بالإنترنت، والشباب، والمنظمات المعنية بقضايا المساواة بين الجنسين، وغيرها من الجهات.</w:t>
      </w:r>
    </w:p>
    <w:p w14:paraId="64417E4E" w14:textId="29EA699A" w:rsidR="00C21ADC" w:rsidRPr="00484C26" w:rsidRDefault="00A967A1" w:rsidP="0004250B">
      <w:r w:rsidRPr="00484C26">
        <w:rPr>
          <w:rtl/>
        </w:rPr>
        <w:t>24.4</w:t>
      </w:r>
      <w:r w:rsidR="003D0401" w:rsidRPr="00484C26">
        <w:tab/>
      </w:r>
      <w:r w:rsidR="00C21ADC" w:rsidRPr="00484C26">
        <w:rPr>
          <w:rtl/>
        </w:rPr>
        <w:t xml:space="preserve">ويتمحور جدولا أعمال الاجتماعين </w:t>
      </w:r>
      <w:proofErr w:type="spellStart"/>
      <w:r w:rsidR="00C21ADC" w:rsidRPr="00484C26">
        <w:rPr>
          <w:rtl/>
        </w:rPr>
        <w:t>الأقاليميين</w:t>
      </w:r>
      <w:proofErr w:type="spellEnd"/>
      <w:r w:rsidR="00C21ADC" w:rsidRPr="00484C26">
        <w:rPr>
          <w:rtl/>
        </w:rPr>
        <w:t xml:space="preserve"> حول المناقشات الرئيسية التي جرت في الاجتماعات الإقليمية التحضيرية، ويجوز أن يتضمنا مقترحات مقدمة من الدول الأعضاء وأعضاء القطاع والمنظمات الإقليمية للاتصالات </w:t>
      </w:r>
      <w:r w:rsidR="00C21ADC" w:rsidRPr="00484C26">
        <w:t>RTO</w:t>
      </w:r>
      <w:r w:rsidR="00E35EA5" w:rsidRPr="00484C26">
        <w:t>)</w:t>
      </w:r>
      <w:r w:rsidR="00C21ADC" w:rsidRPr="00484C26">
        <w:rPr>
          <w:rtl/>
        </w:rPr>
        <w:t xml:space="preserve">) </w:t>
      </w:r>
      <w:r w:rsidR="00C21ADC" w:rsidRPr="00484C26">
        <w:rPr>
          <w:rtl/>
        </w:rPr>
        <w:lastRenderedPageBreak/>
        <w:t>ومكتب تنمية الاتصالات</w:t>
      </w:r>
      <w:r w:rsidR="00E35EA5" w:rsidRPr="00484C26">
        <w:rPr>
          <w:rFonts w:hint="cs"/>
          <w:rtl/>
        </w:rPr>
        <w:t> </w:t>
      </w:r>
      <w:r w:rsidR="00C21ADC" w:rsidRPr="00484C26">
        <w:rPr>
          <w:rtl/>
        </w:rPr>
        <w:t>(</w:t>
      </w:r>
      <w:r w:rsidR="00C21ADC" w:rsidRPr="00484C26">
        <w:t>BDT</w:t>
      </w:r>
      <w:r w:rsidR="00C21ADC" w:rsidRPr="00484C26">
        <w:rPr>
          <w:rtl/>
        </w:rPr>
        <w:t>) وسائر أصحاب المصلحة. وستركز المناقشات على المواضيع الرئيسية التي تتطلب التنسيق وتوافق الآراء فيما بين مختلف المناطق.</w:t>
      </w:r>
    </w:p>
    <w:p w14:paraId="3F97702B" w14:textId="25D1F74B" w:rsidR="00C21ADC" w:rsidRPr="00484C26" w:rsidRDefault="00A967A1" w:rsidP="0004250B">
      <w:pPr>
        <w:rPr>
          <w:rtl/>
        </w:rPr>
      </w:pPr>
      <w:r w:rsidRPr="00484C26">
        <w:t>25.4</w:t>
      </w:r>
      <w:r w:rsidR="003D0401" w:rsidRPr="00484C26">
        <w:tab/>
      </w:r>
      <w:r w:rsidR="00C21ADC" w:rsidRPr="00484C26">
        <w:rPr>
          <w:rtl/>
        </w:rPr>
        <w:t xml:space="preserve">وعملاً بتوصيات الفريق الاستشاري لتنمية الاتصالات، سيُعيّن الرئيس المعيّن للمؤتمر العالمي لتنمية الاتصالات لرئاسة الاجتماعين </w:t>
      </w:r>
      <w:proofErr w:type="spellStart"/>
      <w:r w:rsidR="00C21ADC" w:rsidRPr="00484C26">
        <w:rPr>
          <w:rtl/>
        </w:rPr>
        <w:t>الأقاليميين</w:t>
      </w:r>
      <w:proofErr w:type="spellEnd"/>
      <w:r w:rsidR="00C21ADC" w:rsidRPr="00484C26">
        <w:rPr>
          <w:rtl/>
        </w:rPr>
        <w:t>، وسيُعيَّن ستة نواب للرئيس، بترشيح واحد من كل من المنظمات الإقليمية للاتصالات المعنية. وستُدعى كل من المنظمات الإقليمية للاتصالات أيضاً إلى تحديد الممثل أو الممثلين الذين تختارهم للتحدث باسم المنطقة التي تمثلها.</w:t>
      </w:r>
    </w:p>
    <w:p w14:paraId="70337D4A" w14:textId="6BBDDE06" w:rsidR="00A967A1" w:rsidRPr="00484C26" w:rsidRDefault="00A967A1" w:rsidP="0004250B">
      <w:r w:rsidRPr="00484C26">
        <w:rPr>
          <w:rtl/>
        </w:rPr>
        <w:t>26.4</w:t>
      </w:r>
      <w:r w:rsidRPr="00484C26">
        <w:rPr>
          <w:rtl/>
        </w:rPr>
        <w:tab/>
        <w:t>وق</w:t>
      </w:r>
      <w:r w:rsidRPr="00484C26">
        <w:rPr>
          <w:rFonts w:hint="cs"/>
          <w:rtl/>
        </w:rPr>
        <w:t>ُ</w:t>
      </w:r>
      <w:r w:rsidRPr="00484C26">
        <w:rPr>
          <w:rtl/>
        </w:rPr>
        <w:t>دم مشروع جدول أعمال المؤتمر</w:t>
      </w:r>
      <w:r w:rsidRPr="00484C26">
        <w:rPr>
          <w:rFonts w:hint="cs"/>
          <w:rtl/>
        </w:rPr>
        <w:t xml:space="preserve"> ط</w:t>
      </w:r>
      <w:r w:rsidRPr="00484C26">
        <w:rPr>
          <w:rtl/>
        </w:rPr>
        <w:t xml:space="preserve">ي </w:t>
      </w:r>
      <w:hyperlink r:id="rId53">
        <w:r w:rsidRPr="00484C26">
          <w:rPr>
            <w:rStyle w:val="Hyperlink"/>
            <w:rtl/>
          </w:rPr>
          <w:t>الوثيقة TDAG-25/13</w:t>
        </w:r>
      </w:hyperlink>
      <w:r w:rsidRPr="00484C26">
        <w:rPr>
          <w:rtl/>
        </w:rPr>
        <w:t xml:space="preserve"> إلى </w:t>
      </w:r>
      <w:r w:rsidRPr="00484C26">
        <w:rPr>
          <w:rFonts w:hint="cs"/>
          <w:rtl/>
        </w:rPr>
        <w:t xml:space="preserve">اجتماع </w:t>
      </w:r>
      <w:r w:rsidRPr="00484C26">
        <w:rPr>
          <w:rtl/>
        </w:rPr>
        <w:t>الفريق الاستشاري لتنمية الاتصالات عام</w:t>
      </w:r>
      <w:r w:rsidR="005E50F6">
        <w:rPr>
          <w:rFonts w:hint="cs"/>
          <w:rtl/>
        </w:rPr>
        <w:t> </w:t>
      </w:r>
      <w:r w:rsidRPr="00484C26">
        <w:rPr>
          <w:rFonts w:hint="cs"/>
          <w:rtl/>
        </w:rPr>
        <w:t>2025</w:t>
      </w:r>
      <w:r w:rsidRPr="00484C26">
        <w:rPr>
          <w:rtl/>
        </w:rPr>
        <w:t xml:space="preserve"> للموافقة عليه، وسي</w:t>
      </w:r>
      <w:r w:rsidRPr="00484C26">
        <w:rPr>
          <w:rFonts w:hint="cs"/>
          <w:rtl/>
        </w:rPr>
        <w:t>ُ</w:t>
      </w:r>
      <w:r w:rsidRPr="00484C26">
        <w:rPr>
          <w:rtl/>
        </w:rPr>
        <w:t>عرض على الدورة الحالية للمجلس للنظر فيه.</w:t>
      </w:r>
    </w:p>
    <w:p w14:paraId="025A65CA" w14:textId="42AEC3DA" w:rsidR="00A967A1" w:rsidRPr="00484C26" w:rsidRDefault="00A967A1" w:rsidP="0004250B">
      <w:pPr>
        <w:rPr>
          <w:rFonts w:eastAsia="SimSun"/>
        </w:rPr>
      </w:pPr>
      <w:r w:rsidRPr="00484C26">
        <w:rPr>
          <w:rtl/>
        </w:rPr>
        <w:t>27.4</w:t>
      </w:r>
      <w:r w:rsidR="00676A9B" w:rsidRPr="00484C26">
        <w:tab/>
      </w:r>
      <w:r w:rsidRPr="00484C26">
        <w:rPr>
          <w:rFonts w:eastAsia="SimSun"/>
          <w:rtl/>
        </w:rPr>
        <w:t xml:space="preserve"> وق</w:t>
      </w:r>
      <w:r w:rsidRPr="00484C26">
        <w:rPr>
          <w:rFonts w:eastAsia="SimSun" w:hint="cs"/>
          <w:rtl/>
        </w:rPr>
        <w:t>ُ</w:t>
      </w:r>
      <w:r w:rsidRPr="00484C26">
        <w:rPr>
          <w:rFonts w:eastAsia="SimSun"/>
          <w:rtl/>
        </w:rPr>
        <w:t xml:space="preserve">دم مشروع هيكل المؤتمر WTDC-25 </w:t>
      </w:r>
      <w:r w:rsidRPr="00484C26">
        <w:rPr>
          <w:rFonts w:eastAsia="SimSun" w:hint="cs"/>
          <w:rtl/>
        </w:rPr>
        <w:t>ط</w:t>
      </w:r>
      <w:r w:rsidRPr="00484C26">
        <w:rPr>
          <w:rFonts w:eastAsia="SimSun"/>
          <w:rtl/>
        </w:rPr>
        <w:t xml:space="preserve">ي </w:t>
      </w:r>
      <w:hyperlink r:id="rId54">
        <w:r w:rsidRPr="00484C26">
          <w:rPr>
            <w:rStyle w:val="Hyperlink"/>
            <w:rFonts w:eastAsia="SimSun"/>
            <w:rtl/>
          </w:rPr>
          <w:t>الوثيقة TDAG-25/17</w:t>
        </w:r>
      </w:hyperlink>
      <w:r w:rsidRPr="00484C26">
        <w:rPr>
          <w:rFonts w:eastAsia="SimSun" w:hint="cs"/>
          <w:rtl/>
        </w:rPr>
        <w:t xml:space="preserve"> </w:t>
      </w:r>
      <w:r w:rsidRPr="00484C26">
        <w:rPr>
          <w:rtl/>
        </w:rPr>
        <w:t xml:space="preserve">إلى </w:t>
      </w:r>
      <w:r w:rsidRPr="00484C26">
        <w:rPr>
          <w:rFonts w:hint="cs"/>
          <w:rtl/>
        </w:rPr>
        <w:t xml:space="preserve">اجتماع </w:t>
      </w:r>
      <w:r w:rsidRPr="00484C26">
        <w:rPr>
          <w:rtl/>
        </w:rPr>
        <w:t xml:space="preserve">الفريق الاستشاري لتنمية الاتصالات عام </w:t>
      </w:r>
      <w:r w:rsidRPr="00484C26">
        <w:rPr>
          <w:rFonts w:hint="cs"/>
          <w:rtl/>
        </w:rPr>
        <w:t>2025</w:t>
      </w:r>
      <w:r w:rsidRPr="00484C26">
        <w:rPr>
          <w:rtl/>
        </w:rPr>
        <w:t xml:space="preserve"> للموافقة عليه</w:t>
      </w:r>
      <w:r w:rsidRPr="00484C26">
        <w:rPr>
          <w:rFonts w:hint="cs"/>
          <w:rtl/>
        </w:rPr>
        <w:t>،</w:t>
      </w:r>
      <w:r w:rsidRPr="00484C26">
        <w:rPr>
          <w:rtl/>
        </w:rPr>
        <w:t xml:space="preserve"> </w:t>
      </w:r>
      <w:r w:rsidRPr="00484C26">
        <w:rPr>
          <w:rFonts w:eastAsia="SimSun"/>
          <w:rtl/>
        </w:rPr>
        <w:t>وسي</w:t>
      </w:r>
      <w:r w:rsidRPr="00484C26">
        <w:rPr>
          <w:rFonts w:eastAsia="SimSun" w:hint="cs"/>
          <w:rtl/>
        </w:rPr>
        <w:t>ُ</w:t>
      </w:r>
      <w:r w:rsidRPr="00484C26">
        <w:rPr>
          <w:rFonts w:eastAsia="SimSun"/>
          <w:rtl/>
        </w:rPr>
        <w:t>عرض على الدورة الحالية للمجلس للموافقة عليه.</w:t>
      </w:r>
    </w:p>
    <w:p w14:paraId="60FFAB0E" w14:textId="58214188" w:rsidR="00A967A1" w:rsidRPr="00484C26" w:rsidRDefault="00A967A1" w:rsidP="00676A9B">
      <w:pPr>
        <w:pStyle w:val="Heading1"/>
      </w:pPr>
      <w:r w:rsidRPr="00484C26">
        <w:rPr>
          <w:rtl/>
        </w:rPr>
        <w:t>5</w:t>
      </w:r>
      <w:r w:rsidR="00676A9B" w:rsidRPr="00484C26">
        <w:tab/>
      </w:r>
      <w:r w:rsidRPr="00484C26">
        <w:rPr>
          <w:rFonts w:hint="cs"/>
          <w:rtl/>
        </w:rPr>
        <w:t>ال</w:t>
      </w:r>
      <w:r w:rsidRPr="00484C26">
        <w:rPr>
          <w:rtl/>
        </w:rPr>
        <w:t xml:space="preserve">جزء </w:t>
      </w:r>
      <w:r w:rsidRPr="00484C26">
        <w:rPr>
          <w:rFonts w:hint="cs"/>
          <w:rtl/>
        </w:rPr>
        <w:t>الخاص ب</w:t>
      </w:r>
      <w:r w:rsidRPr="00484C26">
        <w:rPr>
          <w:rtl/>
        </w:rPr>
        <w:t>بيانات السياسة العامة</w:t>
      </w:r>
    </w:p>
    <w:p w14:paraId="4B522C87" w14:textId="77651ABE" w:rsidR="00A967A1" w:rsidRPr="00484C26" w:rsidRDefault="00A967A1" w:rsidP="0004250B">
      <w:r w:rsidRPr="00484C26">
        <w:rPr>
          <w:rFonts w:hint="cs"/>
          <w:rtl/>
        </w:rPr>
        <w:t>يقدم</w:t>
      </w:r>
      <w:r w:rsidRPr="00484C26">
        <w:rPr>
          <w:rtl/>
        </w:rPr>
        <w:t xml:space="preserve"> الجزء </w:t>
      </w:r>
      <w:r w:rsidRPr="00484C26">
        <w:rPr>
          <w:rFonts w:hint="cs"/>
          <w:rtl/>
        </w:rPr>
        <w:t>الخاص</w:t>
      </w:r>
      <w:r w:rsidRPr="00484C26">
        <w:rPr>
          <w:rFonts w:hint="cs"/>
          <w:b/>
          <w:bCs/>
          <w:rtl/>
        </w:rPr>
        <w:t xml:space="preserve"> </w:t>
      </w:r>
      <w:r w:rsidRPr="00484C26">
        <w:rPr>
          <w:rtl/>
        </w:rPr>
        <w:t>ببيانات السياسة العامة في المؤتمر العالمي لتنمية الاتصالات منبرا</w:t>
      </w:r>
      <w:r w:rsidR="00BD10A2">
        <w:rPr>
          <w:rFonts w:hint="cs"/>
          <w:rtl/>
        </w:rPr>
        <w:t>ً</w:t>
      </w:r>
      <w:r w:rsidRPr="00484C26">
        <w:rPr>
          <w:rtl/>
        </w:rPr>
        <w:t xml:space="preserve"> فريدا</w:t>
      </w:r>
      <w:r w:rsidR="00BD10A2">
        <w:rPr>
          <w:rFonts w:hint="cs"/>
          <w:rtl/>
        </w:rPr>
        <w:t>ً</w:t>
      </w:r>
      <w:r w:rsidRPr="00484C26">
        <w:rPr>
          <w:rtl/>
        </w:rPr>
        <w:t xml:space="preserve"> للمسؤولين رفيعي المستوى من الدول الأعضاء </w:t>
      </w:r>
      <w:r w:rsidRPr="00484C26">
        <w:rPr>
          <w:rFonts w:hint="cs"/>
          <w:rtl/>
        </w:rPr>
        <w:t>لإبداء</w:t>
      </w:r>
      <w:r w:rsidRPr="00484C26">
        <w:rPr>
          <w:rtl/>
        </w:rPr>
        <w:t xml:space="preserve"> آرائهم بشأن الاتجاهات الناشئة والمسائل ذات الأهمية الاستراتيجية لتنمية قطاع الاتصالات وتكنولوجيا المعلومات والاتصالات. وي</w:t>
      </w:r>
      <w:r w:rsidRPr="00484C26">
        <w:rPr>
          <w:rFonts w:hint="cs"/>
          <w:rtl/>
        </w:rPr>
        <w:t>ُ</w:t>
      </w:r>
      <w:r w:rsidRPr="00484C26">
        <w:rPr>
          <w:rtl/>
        </w:rPr>
        <w:t xml:space="preserve">قترح أن تقتصر بيانات السياسة العامة في المؤتمر WTDC-25 على </w:t>
      </w:r>
      <w:proofErr w:type="gramStart"/>
      <w:r w:rsidRPr="00484C26">
        <w:rPr>
          <w:rtl/>
        </w:rPr>
        <w:t>الوزراء</w:t>
      </w:r>
      <w:proofErr w:type="gramEnd"/>
      <w:r w:rsidRPr="00484C26">
        <w:rPr>
          <w:rtl/>
        </w:rPr>
        <w:t xml:space="preserve"> أو نواب الوزراء أو مساعديهم أو أمناء الحكومة، وأن يقتصر وقت </w:t>
      </w:r>
      <w:r w:rsidRPr="00484C26">
        <w:rPr>
          <w:rFonts w:hint="cs"/>
          <w:rtl/>
        </w:rPr>
        <w:t>إلقاء الكلمة</w:t>
      </w:r>
      <w:r w:rsidRPr="00484C26">
        <w:rPr>
          <w:rtl/>
        </w:rPr>
        <w:t xml:space="preserve"> على ثلاث دقائق كحد أقصى على أن ت</w:t>
      </w:r>
      <w:r w:rsidRPr="00484C26">
        <w:rPr>
          <w:rFonts w:hint="cs"/>
          <w:rtl/>
        </w:rPr>
        <w:t>ُ</w:t>
      </w:r>
      <w:r w:rsidRPr="00484C26">
        <w:rPr>
          <w:rtl/>
        </w:rPr>
        <w:t xml:space="preserve">نشر البيانات الكاملة </w:t>
      </w:r>
      <w:r w:rsidRPr="00484C26">
        <w:rPr>
          <w:rFonts w:hint="cs"/>
          <w:rtl/>
        </w:rPr>
        <w:t>في</w:t>
      </w:r>
      <w:r w:rsidRPr="00484C26">
        <w:rPr>
          <w:rtl/>
        </w:rPr>
        <w:t xml:space="preserve"> الموقع الإلكتروني للمؤتمر.</w:t>
      </w:r>
    </w:p>
    <w:p w14:paraId="2A830BDD" w14:textId="7B837D80" w:rsidR="00A967A1" w:rsidRPr="00484C26" w:rsidRDefault="00A967A1" w:rsidP="00676A9B">
      <w:pPr>
        <w:pStyle w:val="Heading1"/>
      </w:pPr>
      <w:r w:rsidRPr="00484C26">
        <w:rPr>
          <w:rtl/>
        </w:rPr>
        <w:t>6</w:t>
      </w:r>
      <w:r w:rsidR="00676A9B" w:rsidRPr="00484C26">
        <w:tab/>
      </w:r>
      <w:r w:rsidRPr="00484C26">
        <w:rPr>
          <w:rtl/>
        </w:rPr>
        <w:t>الأحداث الجانبية</w:t>
      </w:r>
    </w:p>
    <w:p w14:paraId="006AE871" w14:textId="7CBFD86A" w:rsidR="00A967A1" w:rsidRPr="00484C26" w:rsidRDefault="00A967A1" w:rsidP="0004250B">
      <w:r w:rsidRPr="00484C26">
        <w:rPr>
          <w:rtl/>
        </w:rPr>
        <w:t>لا يخط</w:t>
      </w:r>
      <w:r w:rsidRPr="00484C26">
        <w:rPr>
          <w:rFonts w:hint="cs"/>
          <w:rtl/>
        </w:rPr>
        <w:t>َ</w:t>
      </w:r>
      <w:r w:rsidRPr="00484C26">
        <w:rPr>
          <w:rtl/>
        </w:rPr>
        <w:t xml:space="preserve">ط لأي أحداث جانبية في المؤتمر WTDC-25 لتجنب </w:t>
      </w:r>
      <w:r w:rsidR="005D70AB" w:rsidRPr="00484C26">
        <w:rPr>
          <w:rFonts w:hint="cs"/>
          <w:rtl/>
        </w:rPr>
        <w:t>إرباك</w:t>
      </w:r>
      <w:r w:rsidRPr="00484C26">
        <w:rPr>
          <w:rtl/>
        </w:rPr>
        <w:t xml:space="preserve"> الوفود الصغيرة التي قد </w:t>
      </w:r>
      <w:r w:rsidR="005D70AB" w:rsidRPr="00484C26">
        <w:rPr>
          <w:rFonts w:hint="cs"/>
          <w:rtl/>
        </w:rPr>
        <w:t>تعجز</w:t>
      </w:r>
      <w:r w:rsidRPr="00484C26">
        <w:rPr>
          <w:rtl/>
        </w:rPr>
        <w:t xml:space="preserve"> </w:t>
      </w:r>
      <w:r w:rsidR="005D70AB" w:rsidRPr="00484C26">
        <w:rPr>
          <w:rFonts w:hint="cs"/>
          <w:rtl/>
        </w:rPr>
        <w:t>ع</w:t>
      </w:r>
      <w:r w:rsidRPr="00484C26">
        <w:rPr>
          <w:rtl/>
        </w:rPr>
        <w:t xml:space="preserve">ن تغطية وقائع المؤتمر والأحداث الجانبية </w:t>
      </w:r>
      <w:r w:rsidRPr="00484C26">
        <w:rPr>
          <w:rFonts w:hint="cs"/>
          <w:rtl/>
        </w:rPr>
        <w:t>الجارية</w:t>
      </w:r>
      <w:r w:rsidRPr="00484C26">
        <w:rPr>
          <w:rtl/>
        </w:rPr>
        <w:t xml:space="preserve"> في الوقت نفس</w:t>
      </w:r>
      <w:r w:rsidRPr="00484C26">
        <w:rPr>
          <w:rFonts w:hint="cs"/>
          <w:rtl/>
        </w:rPr>
        <w:t>ه</w:t>
      </w:r>
      <w:r w:rsidRPr="00484C26">
        <w:rPr>
          <w:rtl/>
        </w:rPr>
        <w:t>.</w:t>
      </w:r>
    </w:p>
    <w:p w14:paraId="2063F1A6" w14:textId="0ECDD395" w:rsidR="00A967A1" w:rsidRPr="00484C26" w:rsidRDefault="00A967A1" w:rsidP="00BD10A2">
      <w:pPr>
        <w:pStyle w:val="Heading1"/>
      </w:pPr>
      <w:r w:rsidRPr="00484C26">
        <w:rPr>
          <w:rtl/>
        </w:rPr>
        <w:t>7</w:t>
      </w:r>
      <w:r w:rsidR="00676A9B" w:rsidRPr="00484C26">
        <w:tab/>
      </w:r>
      <w:r w:rsidRPr="00484C26">
        <w:rPr>
          <w:rtl/>
        </w:rPr>
        <w:t>احتفال الشباب في المؤتمر WTDC-25</w:t>
      </w:r>
    </w:p>
    <w:p w14:paraId="353A226E" w14:textId="093AC11E" w:rsidR="00A967A1" w:rsidRPr="00484C26" w:rsidRDefault="00A967A1" w:rsidP="0004250B">
      <w:r w:rsidRPr="00484C26">
        <w:rPr>
          <w:rtl/>
        </w:rPr>
        <w:t>1.7</w:t>
      </w:r>
      <w:r w:rsidR="005D70AB" w:rsidRPr="00484C26">
        <w:rPr>
          <w:rtl/>
        </w:rPr>
        <w:tab/>
      </w:r>
      <w:r w:rsidRPr="00484C26">
        <w:rPr>
          <w:rtl/>
        </w:rPr>
        <w:t xml:space="preserve">سيقام احتفال للشباب في 16 نوفمبر 2025 قبل المؤتمر WTDC-25 في باكو. </w:t>
      </w:r>
      <w:r w:rsidR="005D70AB" w:rsidRPr="00484C26">
        <w:rPr>
          <w:rFonts w:hint="cs"/>
          <w:rtl/>
        </w:rPr>
        <w:t>وسيتخلل</w:t>
      </w:r>
      <w:r w:rsidRPr="00484C26">
        <w:rPr>
          <w:rtl/>
        </w:rPr>
        <w:t xml:space="preserve"> الاحتفال حوارات بين الأجيال ومحادثات ملهمة وأنشطة مصممة لتسليط الضوء على أدوار الشباب في التنمية الرقمية. وسيتفاعل المشاركون الشباب مباشرة مع واضعي السياسات وأصحاب المصلحة في ذلك الحدث، مما يعزز التعاون ويؤكد على الشباب كشركاء في </w:t>
      </w:r>
      <w:r w:rsidR="005D70AB" w:rsidRPr="00484C26">
        <w:rPr>
          <w:rFonts w:hint="cs"/>
          <w:rtl/>
        </w:rPr>
        <w:t>ال</w:t>
      </w:r>
      <w:r w:rsidRPr="00484C26">
        <w:rPr>
          <w:rtl/>
        </w:rPr>
        <w:t xml:space="preserve">تحول </w:t>
      </w:r>
      <w:r w:rsidR="005D70AB" w:rsidRPr="00484C26">
        <w:rPr>
          <w:rFonts w:hint="cs"/>
          <w:rtl/>
        </w:rPr>
        <w:t>ال</w:t>
      </w:r>
      <w:r w:rsidRPr="00484C26">
        <w:rPr>
          <w:rtl/>
        </w:rPr>
        <w:t>رقمي. وسيقوم البلد المضيف بتنظيم زيارات للشباب.</w:t>
      </w:r>
    </w:p>
    <w:p w14:paraId="1247B2FD" w14:textId="24DDBB73" w:rsidR="00A967A1" w:rsidRPr="00484C26" w:rsidRDefault="00A967A1" w:rsidP="0004250B">
      <w:r w:rsidRPr="00484C26">
        <w:rPr>
          <w:rtl/>
        </w:rPr>
        <w:t xml:space="preserve">ولن ينتج عن هذا الحدث الاحتفالي وثيقة ختامية رسمية، بل </w:t>
      </w:r>
      <w:r w:rsidR="005D70AB" w:rsidRPr="00484C26">
        <w:rPr>
          <w:rFonts w:hint="cs"/>
          <w:rtl/>
        </w:rPr>
        <w:t>س</w:t>
      </w:r>
      <w:r w:rsidRPr="00484C26">
        <w:rPr>
          <w:rtl/>
        </w:rPr>
        <w:t>يسعى بدلا</w:t>
      </w:r>
      <w:r w:rsidR="00BD10A2">
        <w:rPr>
          <w:rFonts w:hint="cs"/>
          <w:rtl/>
        </w:rPr>
        <w:t>ً</w:t>
      </w:r>
      <w:r w:rsidRPr="00484C26">
        <w:rPr>
          <w:rtl/>
        </w:rPr>
        <w:t xml:space="preserve"> من ذلك إلى </w:t>
      </w:r>
      <w:r w:rsidR="005D70AB" w:rsidRPr="00484C26">
        <w:rPr>
          <w:rFonts w:hint="cs"/>
          <w:rtl/>
        </w:rPr>
        <w:t>التأسيس</w:t>
      </w:r>
      <w:r w:rsidRPr="00484C26">
        <w:rPr>
          <w:rtl/>
        </w:rPr>
        <w:t xml:space="preserve"> على نجاح القمة العالمية للشباب التي عقدت في </w:t>
      </w:r>
      <w:proofErr w:type="spellStart"/>
      <w:r w:rsidRPr="00484C26">
        <w:rPr>
          <w:rtl/>
        </w:rPr>
        <w:t>فاراديرو</w:t>
      </w:r>
      <w:proofErr w:type="spellEnd"/>
      <w:r w:rsidRPr="00484C26">
        <w:rPr>
          <w:rtl/>
        </w:rPr>
        <w:t>، كوبا عام 2025.</w:t>
      </w:r>
      <w:r w:rsidR="00BD10A2">
        <w:rPr>
          <w:rFonts w:hint="cs"/>
          <w:rtl/>
        </w:rPr>
        <w:t xml:space="preserve"> </w:t>
      </w:r>
      <w:r w:rsidRPr="00484C26">
        <w:rPr>
          <w:rtl/>
        </w:rPr>
        <w:t xml:space="preserve">ويهدف هذا الحدث إلى إظهار التزام الاتحاد المستمر بتمكين الجيل القادم من القادة الرقميين وترسيخ أصوات الشباب في </w:t>
      </w:r>
      <w:r w:rsidR="005D70AB" w:rsidRPr="00484C26">
        <w:rPr>
          <w:rFonts w:hint="cs"/>
          <w:rtl/>
        </w:rPr>
        <w:t>جدول الأعمال</w:t>
      </w:r>
      <w:r w:rsidRPr="00484C26">
        <w:rPr>
          <w:rtl/>
        </w:rPr>
        <w:t xml:space="preserve"> العالمي للاتصالات والتنمية الرقمية.</w:t>
      </w:r>
    </w:p>
    <w:p w14:paraId="63AA47A5" w14:textId="789EAD73" w:rsidR="00A967A1" w:rsidRPr="00484C26" w:rsidRDefault="00A967A1" w:rsidP="00676A9B">
      <w:pPr>
        <w:pStyle w:val="Heading1"/>
      </w:pPr>
      <w:r w:rsidRPr="00484C26">
        <w:rPr>
          <w:rtl/>
        </w:rPr>
        <w:t>8</w:t>
      </w:r>
      <w:r w:rsidR="00676A9B" w:rsidRPr="00484C26">
        <w:tab/>
      </w:r>
      <w:r w:rsidR="00BD10A2">
        <w:rPr>
          <w:rFonts w:hint="cs"/>
          <w:rtl/>
        </w:rPr>
        <w:t>ال</w:t>
      </w:r>
      <w:r w:rsidR="005D70AB" w:rsidRPr="00484C26">
        <w:rPr>
          <w:rFonts w:hint="cs"/>
          <w:rtl/>
        </w:rPr>
        <w:t>خلاصة</w:t>
      </w:r>
    </w:p>
    <w:p w14:paraId="168B8230" w14:textId="47833CA4" w:rsidR="00A967A1" w:rsidRPr="00484C26" w:rsidRDefault="00A967A1" w:rsidP="0004250B">
      <w:r w:rsidRPr="00484C26">
        <w:rPr>
          <w:rtl/>
        </w:rPr>
        <w:t xml:space="preserve">يتواصل العمل على مستوى الأمانة لضمان وجود عملية تحضيرية تتسم بالكفاءة والفعالية وتؤدي إلى نجاح المؤتمر. </w:t>
      </w:r>
      <w:r w:rsidR="005D70AB" w:rsidRPr="00484C26">
        <w:rPr>
          <w:rFonts w:hint="cs"/>
          <w:rtl/>
        </w:rPr>
        <w:t>ويرجى من</w:t>
      </w:r>
      <w:r w:rsidRPr="00484C26">
        <w:rPr>
          <w:rtl/>
        </w:rPr>
        <w:t xml:space="preserve"> المجلس </w:t>
      </w:r>
      <w:r w:rsidR="005D70AB" w:rsidRPr="00484C26">
        <w:rPr>
          <w:rFonts w:hint="cs"/>
          <w:rtl/>
        </w:rPr>
        <w:t>أخذ العلم</w:t>
      </w:r>
      <w:r w:rsidRPr="00484C26">
        <w:rPr>
          <w:rtl/>
        </w:rPr>
        <w:t xml:space="preserve"> بالأعمال التحضيرية للمؤتمر WTDC-25.</w:t>
      </w:r>
    </w:p>
    <w:p w14:paraId="076D0100" w14:textId="77777777" w:rsidR="005467AB" w:rsidRPr="00484C26" w:rsidRDefault="005467AB" w:rsidP="0004250B">
      <w:pPr>
        <w:spacing w:before="600"/>
        <w:jc w:val="center"/>
        <w:rPr>
          <w:rtl/>
          <w:lang w:bidi="ar-EG"/>
        </w:rPr>
      </w:pPr>
      <w:r w:rsidRPr="00484C26">
        <w:rPr>
          <w:rFonts w:hint="cs"/>
          <w:rtl/>
          <w:lang w:bidi="ar-EG"/>
        </w:rPr>
        <w:t>ــــــــــــــــــــــــــــــــــــــــــــــــــــــــــــــــــــــــــــــــــــــــــــــــ</w:t>
      </w:r>
    </w:p>
    <w:sectPr w:rsidR="005467AB" w:rsidRPr="00484C26" w:rsidSect="006C3242">
      <w:headerReference w:type="default" r:id="rId55"/>
      <w:footerReference w:type="first" r:id="rId5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3362" w14:textId="77777777" w:rsidR="00B31359" w:rsidRDefault="00B31359" w:rsidP="006C3242">
      <w:pPr>
        <w:spacing w:before="0" w:line="240" w:lineRule="auto"/>
      </w:pPr>
      <w:r>
        <w:separator/>
      </w:r>
    </w:p>
  </w:endnote>
  <w:endnote w:type="continuationSeparator" w:id="0">
    <w:p w14:paraId="2E1703BC" w14:textId="77777777" w:rsidR="00B31359" w:rsidRDefault="00B3135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04F97A14" w14:textId="77777777" w:rsidTr="00031158">
      <w:tc>
        <w:tcPr>
          <w:tcW w:w="991" w:type="dxa"/>
          <w:tcBorders>
            <w:top w:val="single" w:sz="4" w:space="0" w:color="auto"/>
            <w:left w:val="nil"/>
            <w:bottom w:val="nil"/>
            <w:right w:val="nil"/>
          </w:tcBorders>
          <w:shd w:val="clear" w:color="auto" w:fill="FFFFFF" w:themeFill="background1"/>
          <w:hideMark/>
        </w:tcPr>
        <w:p w14:paraId="42569AA6"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F77BBC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F6C9E15" w14:textId="4B8CE59E" w:rsidR="00AD1E92" w:rsidRPr="00AD1E92" w:rsidRDefault="00C21ADC" w:rsidP="00AD1E92">
          <w:pPr>
            <w:spacing w:before="60" w:after="40" w:line="260" w:lineRule="exact"/>
            <w:rPr>
              <w:position w:val="2"/>
              <w:sz w:val="18"/>
              <w:szCs w:val="18"/>
              <w:lang w:val="en-GB"/>
            </w:rPr>
          </w:pPr>
          <w:r w:rsidRPr="009B1E99">
            <w:rPr>
              <w:sz w:val="18"/>
              <w:szCs w:val="18"/>
              <w:rtl/>
            </w:rPr>
            <w:t xml:space="preserve">السيدة </w:t>
          </w:r>
          <w:r w:rsidRPr="004047C8">
            <w:rPr>
              <w:sz w:val="18"/>
              <w:szCs w:val="18"/>
            </w:rPr>
            <w:t>Archana Gulati</w:t>
          </w:r>
          <w:r w:rsidRPr="009B1E99">
            <w:rPr>
              <w:sz w:val="18"/>
              <w:szCs w:val="18"/>
              <w:rtl/>
            </w:rPr>
            <w:t>، نائبة مدير مكتب تنمية الاتصالات</w:t>
          </w:r>
        </w:p>
      </w:tc>
    </w:tr>
    <w:tr w:rsidR="00AD1E92" w:rsidRPr="00AD1E92" w14:paraId="58292849" w14:textId="77777777" w:rsidTr="00031158">
      <w:tc>
        <w:tcPr>
          <w:tcW w:w="991" w:type="dxa"/>
        </w:tcPr>
        <w:p w14:paraId="71CCFAD9"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FC04FC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6FC0F2A2" w14:textId="4617F2EF" w:rsidR="00AD1E92" w:rsidRPr="00AD1E92" w:rsidRDefault="00C21ADC" w:rsidP="00AD1E92">
          <w:pPr>
            <w:spacing w:before="60" w:after="40" w:line="260" w:lineRule="exact"/>
            <w:rPr>
              <w:position w:val="2"/>
              <w:sz w:val="18"/>
              <w:szCs w:val="18"/>
              <w:lang w:val="en-GB"/>
            </w:rPr>
          </w:pPr>
          <w:r w:rsidRPr="004047C8">
            <w:rPr>
              <w:sz w:val="18"/>
              <w:szCs w:val="18"/>
            </w:rPr>
            <w:t>+41 22 730 6475</w:t>
          </w:r>
        </w:p>
      </w:tc>
    </w:tr>
    <w:tr w:rsidR="00AD1E92" w:rsidRPr="00AD1E92" w14:paraId="24882F70" w14:textId="77777777" w:rsidTr="00031158">
      <w:tc>
        <w:tcPr>
          <w:tcW w:w="991" w:type="dxa"/>
        </w:tcPr>
        <w:p w14:paraId="3DFB670A"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70ACC166"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2E844CEF" w14:textId="03C5A866" w:rsidR="00AD1E92" w:rsidRPr="00AD1E92" w:rsidRDefault="001B3C5D" w:rsidP="00AD1E92">
          <w:pPr>
            <w:spacing w:before="60" w:after="40" w:line="260" w:lineRule="exact"/>
            <w:rPr>
              <w:position w:val="2"/>
              <w:sz w:val="18"/>
              <w:szCs w:val="18"/>
              <w:rtl/>
              <w:lang w:val="fr-FR" w:bidi="ar-EG"/>
            </w:rPr>
          </w:pPr>
          <w:hyperlink r:id="rId1" w:history="1">
            <w:r w:rsidR="00C21ADC" w:rsidRPr="004047C8">
              <w:rPr>
                <w:rStyle w:val="Hyperlink"/>
                <w:sz w:val="18"/>
                <w:szCs w:val="18"/>
              </w:rPr>
              <w:t>archana.gulati@itu.int</w:t>
            </w:r>
          </w:hyperlink>
          <w:hyperlink r:id="rId2" w:history="1"/>
        </w:p>
      </w:tc>
    </w:tr>
  </w:tbl>
  <w:p w14:paraId="1790A186"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81A7" w14:textId="77777777" w:rsidR="00B31359" w:rsidRDefault="00B31359" w:rsidP="006C3242">
      <w:pPr>
        <w:spacing w:before="0" w:line="240" w:lineRule="auto"/>
      </w:pPr>
      <w:r>
        <w:separator/>
      </w:r>
    </w:p>
  </w:footnote>
  <w:footnote w:type="continuationSeparator" w:id="0">
    <w:p w14:paraId="69CBF723" w14:textId="77777777" w:rsidR="00B31359" w:rsidRDefault="00B3135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EA551A9" w14:textId="28AC1BCB"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4" w:name="DocNo2"/>
        <w:bookmarkEnd w:id="4"/>
        <w:r w:rsidR="006B266A">
          <w:rPr>
            <w:sz w:val="20"/>
            <w:szCs w:val="20"/>
            <w:lang w:val="es-ES_tradnl"/>
          </w:rPr>
          <w:t>5</w:t>
        </w:r>
        <w:r w:rsidR="004F0F62" w:rsidRPr="004F0F62">
          <w:rPr>
            <w:sz w:val="20"/>
            <w:szCs w:val="20"/>
            <w:lang w:val="es-ES_tradnl"/>
          </w:rPr>
          <w:t>/</w:t>
        </w:r>
        <w:r w:rsidR="00C21ADC">
          <w:rPr>
            <w:sz w:val="20"/>
            <w:szCs w:val="20"/>
            <w:lang w:val="es-ES_tradnl"/>
          </w:rPr>
          <w:t>12(Rev.</w:t>
        </w:r>
        <w:r w:rsidR="00371080">
          <w:rPr>
            <w:sz w:val="20"/>
            <w:szCs w:val="20"/>
            <w:lang w:val="es-ES_tradnl"/>
          </w:rPr>
          <w:t>3</w:t>
        </w:r>
        <w:r w:rsidR="00C21ADC">
          <w:rPr>
            <w:sz w:val="20"/>
            <w:szCs w:val="20"/>
            <w:lang w:val="es-ES_tradnl"/>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B2E7D"/>
    <w:multiLevelType w:val="hybridMultilevel"/>
    <w:tmpl w:val="EBFA9B8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506F4D"/>
    <w:multiLevelType w:val="hybridMultilevel"/>
    <w:tmpl w:val="FF94923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CA65CC"/>
    <w:multiLevelType w:val="hybridMultilevel"/>
    <w:tmpl w:val="480EC1D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7B49E0"/>
    <w:multiLevelType w:val="hybridMultilevel"/>
    <w:tmpl w:val="FA448D4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1B358C"/>
    <w:multiLevelType w:val="hybridMultilevel"/>
    <w:tmpl w:val="7A081D9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542BA2"/>
    <w:multiLevelType w:val="hybridMultilevel"/>
    <w:tmpl w:val="5452222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C52D30"/>
    <w:multiLevelType w:val="hybridMultilevel"/>
    <w:tmpl w:val="BF72FC22"/>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B5F20B1"/>
    <w:multiLevelType w:val="hybridMultilevel"/>
    <w:tmpl w:val="B742111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E545E5"/>
    <w:multiLevelType w:val="hybridMultilevel"/>
    <w:tmpl w:val="3DA8DA9E"/>
    <w:lvl w:ilvl="0" w:tplc="93E6492E">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0"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2"/>
  </w:num>
  <w:num w:numId="12" w16cid:durableId="121775956">
    <w:abstractNumId w:val="20"/>
    <w:lvlOverride w:ilvl="0">
      <w:lvl w:ilvl="0">
        <w:start w:val="1"/>
        <w:numFmt w:val="decimal"/>
        <w:lvlText w:val="%1."/>
        <w:lvlJc w:val="left"/>
        <w:pPr>
          <w:ind w:left="360" w:hanging="360"/>
        </w:pPr>
        <w:rPr>
          <w:rFonts w:cs="Times New Roman" w:hint="default"/>
        </w:rPr>
      </w:lvl>
    </w:lvlOverride>
    <w:lvlOverride w:ilvl="1">
      <w:lvl w:ilvl="1">
        <w:start w:val="1"/>
        <w:numFmt w:val="decimal"/>
        <w:isLgl/>
        <w:lvlText w:val="%1.%2"/>
        <w:lvlJc w:val="left"/>
        <w:pPr>
          <w:ind w:left="795" w:hanging="795"/>
        </w:pPr>
        <w:rPr>
          <w:rFonts w:cs="Times New Roman" w:hint="default"/>
        </w:rPr>
      </w:lvl>
    </w:lvlOverride>
  </w:num>
  <w:num w:numId="13" w16cid:durableId="564219837">
    <w:abstractNumId w:val="13"/>
  </w:num>
  <w:num w:numId="14" w16cid:durableId="544025680">
    <w:abstractNumId w:val="17"/>
  </w:num>
  <w:num w:numId="15" w16cid:durableId="1824346738">
    <w:abstractNumId w:val="11"/>
  </w:num>
  <w:num w:numId="16" w16cid:durableId="65959398">
    <w:abstractNumId w:val="10"/>
  </w:num>
  <w:num w:numId="17" w16cid:durableId="1309090589">
    <w:abstractNumId w:val="14"/>
  </w:num>
  <w:num w:numId="18" w16cid:durableId="151793786">
    <w:abstractNumId w:val="16"/>
  </w:num>
  <w:num w:numId="19" w16cid:durableId="769130873">
    <w:abstractNumId w:val="15"/>
  </w:num>
  <w:num w:numId="20" w16cid:durableId="494108381">
    <w:abstractNumId w:val="19"/>
  </w:num>
  <w:num w:numId="21" w16cid:durableId="2684365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0F"/>
    <w:rsid w:val="00026D7C"/>
    <w:rsid w:val="0004250B"/>
    <w:rsid w:val="0006468A"/>
    <w:rsid w:val="00090574"/>
    <w:rsid w:val="000C1C0E"/>
    <w:rsid w:val="000C548A"/>
    <w:rsid w:val="000E423E"/>
    <w:rsid w:val="000F46F8"/>
    <w:rsid w:val="001064CD"/>
    <w:rsid w:val="00113BB5"/>
    <w:rsid w:val="00126DB2"/>
    <w:rsid w:val="00137495"/>
    <w:rsid w:val="00153471"/>
    <w:rsid w:val="00175FD7"/>
    <w:rsid w:val="0019128D"/>
    <w:rsid w:val="001B3C5D"/>
    <w:rsid w:val="001C0169"/>
    <w:rsid w:val="001C4AF4"/>
    <w:rsid w:val="001D1D50"/>
    <w:rsid w:val="001D370A"/>
    <w:rsid w:val="001D6745"/>
    <w:rsid w:val="001E446E"/>
    <w:rsid w:val="001E6624"/>
    <w:rsid w:val="0021016E"/>
    <w:rsid w:val="0021048A"/>
    <w:rsid w:val="002154EE"/>
    <w:rsid w:val="002276D2"/>
    <w:rsid w:val="0023283D"/>
    <w:rsid w:val="0026373E"/>
    <w:rsid w:val="00271C43"/>
    <w:rsid w:val="00290728"/>
    <w:rsid w:val="002978F4"/>
    <w:rsid w:val="002B028D"/>
    <w:rsid w:val="002D695E"/>
    <w:rsid w:val="002E6541"/>
    <w:rsid w:val="00317741"/>
    <w:rsid w:val="003231F0"/>
    <w:rsid w:val="00334924"/>
    <w:rsid w:val="003409BC"/>
    <w:rsid w:val="00352462"/>
    <w:rsid w:val="00357185"/>
    <w:rsid w:val="00371080"/>
    <w:rsid w:val="00383829"/>
    <w:rsid w:val="0039100D"/>
    <w:rsid w:val="003971E3"/>
    <w:rsid w:val="003C4402"/>
    <w:rsid w:val="003D0401"/>
    <w:rsid w:val="003F4B29"/>
    <w:rsid w:val="003F7590"/>
    <w:rsid w:val="004200BD"/>
    <w:rsid w:val="0042686F"/>
    <w:rsid w:val="004317D8"/>
    <w:rsid w:val="00434183"/>
    <w:rsid w:val="00443869"/>
    <w:rsid w:val="00447F32"/>
    <w:rsid w:val="00457D22"/>
    <w:rsid w:val="00465F4F"/>
    <w:rsid w:val="00484C26"/>
    <w:rsid w:val="004A0B7B"/>
    <w:rsid w:val="004E11DC"/>
    <w:rsid w:val="004E5AE0"/>
    <w:rsid w:val="004F0F62"/>
    <w:rsid w:val="004F3C48"/>
    <w:rsid w:val="00506E94"/>
    <w:rsid w:val="00525DDD"/>
    <w:rsid w:val="00536381"/>
    <w:rsid w:val="005409AC"/>
    <w:rsid w:val="005467AB"/>
    <w:rsid w:val="0055516A"/>
    <w:rsid w:val="0058037D"/>
    <w:rsid w:val="0058491B"/>
    <w:rsid w:val="005874F2"/>
    <w:rsid w:val="00592EA5"/>
    <w:rsid w:val="005A3170"/>
    <w:rsid w:val="005B2C89"/>
    <w:rsid w:val="005C0C76"/>
    <w:rsid w:val="005C7764"/>
    <w:rsid w:val="005D610E"/>
    <w:rsid w:val="005D63D6"/>
    <w:rsid w:val="005D70AB"/>
    <w:rsid w:val="005E1DEE"/>
    <w:rsid w:val="005E1E6D"/>
    <w:rsid w:val="005E50F6"/>
    <w:rsid w:val="005F46F1"/>
    <w:rsid w:val="006128FC"/>
    <w:rsid w:val="00637458"/>
    <w:rsid w:val="00657106"/>
    <w:rsid w:val="006626FF"/>
    <w:rsid w:val="0067647A"/>
    <w:rsid w:val="00676A9B"/>
    <w:rsid w:val="00677396"/>
    <w:rsid w:val="0069200F"/>
    <w:rsid w:val="006A01C7"/>
    <w:rsid w:val="006A5FEC"/>
    <w:rsid w:val="006A65CB"/>
    <w:rsid w:val="006B266A"/>
    <w:rsid w:val="006C2E5C"/>
    <w:rsid w:val="006C3242"/>
    <w:rsid w:val="006C7CC0"/>
    <w:rsid w:val="006E4285"/>
    <w:rsid w:val="006F63F7"/>
    <w:rsid w:val="007025C7"/>
    <w:rsid w:val="00706D7A"/>
    <w:rsid w:val="00722F0D"/>
    <w:rsid w:val="007372A7"/>
    <w:rsid w:val="0074420E"/>
    <w:rsid w:val="0074742E"/>
    <w:rsid w:val="00747A70"/>
    <w:rsid w:val="00773C20"/>
    <w:rsid w:val="00783A69"/>
    <w:rsid w:val="00783E26"/>
    <w:rsid w:val="00792EDE"/>
    <w:rsid w:val="007A1D77"/>
    <w:rsid w:val="007B4FA0"/>
    <w:rsid w:val="007C2C41"/>
    <w:rsid w:val="007C3BC7"/>
    <w:rsid w:val="007C3BCD"/>
    <w:rsid w:val="007D345C"/>
    <w:rsid w:val="007D4ACF"/>
    <w:rsid w:val="007E090F"/>
    <w:rsid w:val="007F0787"/>
    <w:rsid w:val="00810B7B"/>
    <w:rsid w:val="0082358A"/>
    <w:rsid w:val="008235CD"/>
    <w:rsid w:val="008247DE"/>
    <w:rsid w:val="00840B10"/>
    <w:rsid w:val="008474DF"/>
    <w:rsid w:val="008513CB"/>
    <w:rsid w:val="00855F97"/>
    <w:rsid w:val="008562F3"/>
    <w:rsid w:val="00874F08"/>
    <w:rsid w:val="00882A17"/>
    <w:rsid w:val="008A7F84"/>
    <w:rsid w:val="008D45FD"/>
    <w:rsid w:val="00901908"/>
    <w:rsid w:val="0091702E"/>
    <w:rsid w:val="00923B0C"/>
    <w:rsid w:val="0094021C"/>
    <w:rsid w:val="0094065A"/>
    <w:rsid w:val="009529D1"/>
    <w:rsid w:val="00952F86"/>
    <w:rsid w:val="00957084"/>
    <w:rsid w:val="00982B28"/>
    <w:rsid w:val="00983DA5"/>
    <w:rsid w:val="009D313F"/>
    <w:rsid w:val="009E163B"/>
    <w:rsid w:val="00A15396"/>
    <w:rsid w:val="00A24359"/>
    <w:rsid w:val="00A43E95"/>
    <w:rsid w:val="00A47A5A"/>
    <w:rsid w:val="00A5485B"/>
    <w:rsid w:val="00A6683B"/>
    <w:rsid w:val="00A967A1"/>
    <w:rsid w:val="00A97F94"/>
    <w:rsid w:val="00AA7EA2"/>
    <w:rsid w:val="00AD1E92"/>
    <w:rsid w:val="00B03099"/>
    <w:rsid w:val="00B05BC8"/>
    <w:rsid w:val="00B24A5D"/>
    <w:rsid w:val="00B31359"/>
    <w:rsid w:val="00B319BC"/>
    <w:rsid w:val="00B502DB"/>
    <w:rsid w:val="00B64B47"/>
    <w:rsid w:val="00B726CB"/>
    <w:rsid w:val="00B93B7B"/>
    <w:rsid w:val="00BC4B48"/>
    <w:rsid w:val="00BD10A2"/>
    <w:rsid w:val="00BF0581"/>
    <w:rsid w:val="00C002DE"/>
    <w:rsid w:val="00C21ADC"/>
    <w:rsid w:val="00C53BF8"/>
    <w:rsid w:val="00C56B5F"/>
    <w:rsid w:val="00C66157"/>
    <w:rsid w:val="00C674FE"/>
    <w:rsid w:val="00C67501"/>
    <w:rsid w:val="00C75633"/>
    <w:rsid w:val="00C85CB5"/>
    <w:rsid w:val="00CA08BA"/>
    <w:rsid w:val="00CB1C41"/>
    <w:rsid w:val="00CB21B8"/>
    <w:rsid w:val="00CE2EE1"/>
    <w:rsid w:val="00CE3349"/>
    <w:rsid w:val="00CE36E5"/>
    <w:rsid w:val="00CF27F5"/>
    <w:rsid w:val="00CF3FFD"/>
    <w:rsid w:val="00CF4342"/>
    <w:rsid w:val="00D10CCF"/>
    <w:rsid w:val="00D7766C"/>
    <w:rsid w:val="00D77D0F"/>
    <w:rsid w:val="00D8311F"/>
    <w:rsid w:val="00D84440"/>
    <w:rsid w:val="00DA1CF0"/>
    <w:rsid w:val="00DC1E02"/>
    <w:rsid w:val="00DC24B4"/>
    <w:rsid w:val="00DC5FB0"/>
    <w:rsid w:val="00DD1A1F"/>
    <w:rsid w:val="00DD7C78"/>
    <w:rsid w:val="00DF16DC"/>
    <w:rsid w:val="00E35EA5"/>
    <w:rsid w:val="00E43176"/>
    <w:rsid w:val="00E45211"/>
    <w:rsid w:val="00E473C5"/>
    <w:rsid w:val="00E57FB5"/>
    <w:rsid w:val="00E92863"/>
    <w:rsid w:val="00EB796D"/>
    <w:rsid w:val="00EE5CF2"/>
    <w:rsid w:val="00F058DC"/>
    <w:rsid w:val="00F24FC4"/>
    <w:rsid w:val="00F2676C"/>
    <w:rsid w:val="00F2740F"/>
    <w:rsid w:val="00F43D01"/>
    <w:rsid w:val="00F521DC"/>
    <w:rsid w:val="00F77022"/>
    <w:rsid w:val="00F84366"/>
    <w:rsid w:val="00F85089"/>
    <w:rsid w:val="00F974C5"/>
    <w:rsid w:val="00FA6F46"/>
    <w:rsid w:val="00FE5872"/>
    <w:rsid w:val="00FE7FCA"/>
    <w:rsid w:val="00FF2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3364"/>
  <w15:chartTrackingRefBased/>
  <w15:docId w15:val="{55ED439D-C757-41CB-AD6F-F3BD3AB0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w:link w:val="ListParagraph"/>
    <w:uiPriority w:val="34"/>
    <w:qFormat/>
    <w:rsid w:val="00C21ADC"/>
    <w:rPr>
      <w:rFonts w:ascii="Dubai" w:hAnsi="Dubai" w:cs="Dubai"/>
    </w:rPr>
  </w:style>
  <w:style w:type="character" w:styleId="UnresolvedMention">
    <w:name w:val="Unresolved Mention"/>
    <w:basedOn w:val="DefaultParagraphFont"/>
    <w:uiPriority w:val="99"/>
    <w:semiHidden/>
    <w:unhideWhenUsed/>
    <w:rsid w:val="00C21ADC"/>
    <w:rPr>
      <w:color w:val="605E5C"/>
      <w:shd w:val="clear" w:color="auto" w:fill="E1DFDD"/>
    </w:rPr>
  </w:style>
  <w:style w:type="character" w:styleId="FollowedHyperlink">
    <w:name w:val="FollowedHyperlink"/>
    <w:basedOn w:val="DefaultParagraphFont"/>
    <w:uiPriority w:val="99"/>
    <w:semiHidden/>
    <w:unhideWhenUsed/>
    <w:rsid w:val="00C21ADC"/>
    <w:rPr>
      <w:color w:val="954F72" w:themeColor="followedHyperlink"/>
      <w:u w:val="single"/>
    </w:rPr>
  </w:style>
  <w:style w:type="paragraph" w:styleId="Revision">
    <w:name w:val="Revision"/>
    <w:hidden/>
    <w:uiPriority w:val="99"/>
    <w:semiHidden/>
    <w:rsid w:val="001C4AF4"/>
    <w:pPr>
      <w:spacing w:after="0" w:line="240" w:lineRule="auto"/>
    </w:pPr>
    <w:rPr>
      <w:rFonts w:ascii="Dubai" w:hAnsi="Dubai" w:cs="Dubai"/>
    </w:rPr>
  </w:style>
  <w:style w:type="paragraph" w:customStyle="1" w:styleId="Default">
    <w:name w:val="Default"/>
    <w:rsid w:val="0021048A"/>
    <w:pPr>
      <w:autoSpaceDE w:val="0"/>
      <w:autoSpaceDN w:val="0"/>
      <w:adjustRightInd w:val="0"/>
      <w:spacing w:after="0" w:line="240" w:lineRule="auto"/>
    </w:pPr>
    <w:rPr>
      <w:rFonts w:ascii="Verdana" w:eastAsia="Batang" w:hAnsi="Verdana" w:cs="Verda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77-A.pdf" TargetMode="External"/><Relationship Id="rId18" Type="http://schemas.openxmlformats.org/officeDocument/2006/relationships/hyperlink" Target="https://www.itu.int/md/S24-CL-C-0030/en" TargetMode="External"/><Relationship Id="rId26" Type="http://schemas.openxmlformats.org/officeDocument/2006/relationships/hyperlink" Target="https://www.itu.int/ar/ITU-D/Conferences/TDAG/Pages/2023/default.aspx" TargetMode="External"/><Relationship Id="rId39" Type="http://schemas.openxmlformats.org/officeDocument/2006/relationships/hyperlink" Target="https://youtu.be/_TmRrANEy9Y?feature=shared" TargetMode="External"/><Relationship Id="rId21" Type="http://schemas.openxmlformats.org/officeDocument/2006/relationships/hyperlink" Target="https://www.itu.int/md/meetingdoc.asp?lang=en&amp;parent=S24-CL-C-0030" TargetMode="External"/><Relationship Id="rId34" Type="http://schemas.openxmlformats.org/officeDocument/2006/relationships/hyperlink" Target="https://www.itu.int/md/meetingdoc.asp?lang=en&amp;parent=D22-TDAG32-C-0020" TargetMode="External"/><Relationship Id="rId42" Type="http://schemas.openxmlformats.org/officeDocument/2006/relationships/hyperlink" Target="https://www.itu.int/md/D22-RPMASP-C-0018/en" TargetMode="External"/><Relationship Id="rId47" Type="http://schemas.openxmlformats.org/officeDocument/2006/relationships/hyperlink" Target="https://youtu.be/TQMlkFoVHQ4?feature=shared" TargetMode="External"/><Relationship Id="rId50" Type="http://schemas.openxmlformats.org/officeDocument/2006/relationships/hyperlink" Target="https://www.itu.int/itu-d/reports/statistics/sddt/"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SG-CIR-0051/en" TargetMode="External"/><Relationship Id="rId29" Type="http://schemas.openxmlformats.org/officeDocument/2006/relationships/hyperlink" Target="https://www.itu.int/ar/ITU-D/Conferences/TDAG/Pages/2024/default.aspx" TargetMode="External"/><Relationship Id="rId11" Type="http://schemas.openxmlformats.org/officeDocument/2006/relationships/hyperlink" Target="https://www.itu.int/en/council/Documents/basic-texts/Convention-A.pdf" TargetMode="External"/><Relationship Id="rId24" Type="http://schemas.openxmlformats.org/officeDocument/2006/relationships/hyperlink" Target="https://www.itu.int/itu-d/meetings/wtdc25/documents/invitation-letters/" TargetMode="External"/><Relationship Id="rId32" Type="http://schemas.openxmlformats.org/officeDocument/2006/relationships/hyperlink" Target="https://www.itu.int/en/ITU-D/Conferences/TDAG/Pages/2024/TDAG_ICG_GYS.aspx" TargetMode="External"/><Relationship Id="rId37" Type="http://schemas.openxmlformats.org/officeDocument/2006/relationships/hyperlink" Target="https://www.itu.int/md/meetingdoc.asp?lang=en&amp;parent=D22-TDAG32-C-0022" TargetMode="External"/><Relationship Id="rId40" Type="http://schemas.openxmlformats.org/officeDocument/2006/relationships/hyperlink" Target="https://www.itu.int/md/D22-RPMEUR-C-0030/en" TargetMode="External"/><Relationship Id="rId45" Type="http://schemas.openxmlformats.org/officeDocument/2006/relationships/hyperlink" Target="https://youtu.be/0Q1A-_uFb2U?feature=shared" TargetMode="External"/><Relationship Id="rId53" Type="http://schemas.openxmlformats.org/officeDocument/2006/relationships/hyperlink" Target="https://www.itu.int/md/meetingdoc.asp?lang=en&amp;parent=D22-TDAG32-C-0013" TargetMode="Externa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https://www.itu.int/md/D22-TDAG31-C-0024/en" TargetMode="External"/><Relationship Id="rId14" Type="http://schemas.openxmlformats.org/officeDocument/2006/relationships/hyperlink" Target="https://www.itu.int/pub/D-RES-D.31-2022" TargetMode="External"/><Relationship Id="rId22" Type="http://schemas.openxmlformats.org/officeDocument/2006/relationships/hyperlink" Target="https://www.itu.int/md/S24-SG-CIR-0038/en" TargetMode="External"/><Relationship Id="rId27" Type="http://schemas.openxmlformats.org/officeDocument/2006/relationships/hyperlink" Target="https://www.itu.int/en/ITU-D/Conferences/TDAG/Pages/2024/TDAG_WG_futureSGQ.aspx" TargetMode="External"/><Relationship Id="rId30" Type="http://schemas.openxmlformats.org/officeDocument/2006/relationships/hyperlink" Target="https://www.itu.int/en/ITU-D/Conferences/TDAG/Pages/2024/TDAG_WG_ITUDP.aspx" TargetMode="External"/><Relationship Id="rId35" Type="http://schemas.openxmlformats.org/officeDocument/2006/relationships/hyperlink" Target="https://www.itu.int/md/meetingdoc.asp?lang=en&amp;parent=D22-TDAG32-C-0021" TargetMode="External"/><Relationship Id="rId43" Type="http://schemas.openxmlformats.org/officeDocument/2006/relationships/hyperlink" Target="https://youtu.be/n-9xwzs0i9I?feature=shared" TargetMode="External"/><Relationship Id="rId48" Type="http://schemas.openxmlformats.org/officeDocument/2006/relationships/hyperlink" Target="https://www.itu.int/md/meetingdoc.asp?lang=en&amp;parent=D22-RPMCIS-C-0018"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itu-d/meetings/rdf/" TargetMode="External"/><Relationship Id="rId3" Type="http://schemas.openxmlformats.org/officeDocument/2006/relationships/styles" Target="styles.xml"/><Relationship Id="rId12" Type="http://schemas.openxmlformats.org/officeDocument/2006/relationships/hyperlink" Target="https://www.itu.int/en/council/Documents/basic-texts/General-Rules-A.pdf" TargetMode="External"/><Relationship Id="rId17" Type="http://schemas.openxmlformats.org/officeDocument/2006/relationships/hyperlink" Target="https://www.itu.int/md/S24-CL-C-0030/en" TargetMode="External"/><Relationship Id="rId25" Type="http://schemas.openxmlformats.org/officeDocument/2006/relationships/hyperlink" Target="https://www.itu.int/itu-d/meetings/wtdc25/participation/registration/" TargetMode="External"/><Relationship Id="rId33" Type="http://schemas.openxmlformats.org/officeDocument/2006/relationships/hyperlink" Target="https://www.itu.int/md/D22-TDAG32-C-0019/en" TargetMode="External"/><Relationship Id="rId38" Type="http://schemas.openxmlformats.org/officeDocument/2006/relationships/hyperlink" Target="https://www.itu.int/md/D22-RPMARB-C-0020/en" TargetMode="External"/><Relationship Id="rId46" Type="http://schemas.openxmlformats.org/officeDocument/2006/relationships/hyperlink" Target="https://www.itu.int/md/D22-RPMAFR-C-0019/en" TargetMode="External"/><Relationship Id="rId59" Type="http://schemas.openxmlformats.org/officeDocument/2006/relationships/customXml" Target="../customXml/item2.xml"/><Relationship Id="rId20" Type="http://schemas.openxmlformats.org/officeDocument/2006/relationships/hyperlink" Target="https://www.itu.int/md/S24-CL-C-0124/en" TargetMode="External"/><Relationship Id="rId41" Type="http://schemas.openxmlformats.org/officeDocument/2006/relationships/hyperlink" Target="https://youtu.be/KbGUKDoOwoU?feature=shared" TargetMode="External"/><Relationship Id="rId54" Type="http://schemas.openxmlformats.org/officeDocument/2006/relationships/hyperlink" Target="https://www.itu.int/md/D22-TDAG32-C-0017/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SG-CIR-0061/en" TargetMode="External"/><Relationship Id="rId23" Type="http://schemas.openxmlformats.org/officeDocument/2006/relationships/hyperlink" Target="https://www.itu.int/md/S24-SG-CIR-0061/en" TargetMode="External"/><Relationship Id="rId28" Type="http://schemas.openxmlformats.org/officeDocument/2006/relationships/hyperlink" Target="https://www.itu.int/en/ITU-D/Conferences/TDAG/Pages/2024/TDAG_WG_SR.aspx" TargetMode="External"/><Relationship Id="rId36" Type="http://schemas.openxmlformats.org/officeDocument/2006/relationships/hyperlink" Target="https://www.itu.int/md/meetingdoc.asp?lang=en&amp;parent=D22-TDAG32-C-0018" TargetMode="External"/><Relationship Id="rId49" Type="http://schemas.openxmlformats.org/officeDocument/2006/relationships/hyperlink" Target="https://youtu.be/lWymn4RNG0I?feature=shared" TargetMode="External"/><Relationship Id="rId57" Type="http://schemas.openxmlformats.org/officeDocument/2006/relationships/fontTable" Target="fontTable.xml"/><Relationship Id="rId10" Type="http://schemas.openxmlformats.org/officeDocument/2006/relationships/hyperlink" Target="https://https:/www.itu.int/en/council/Documents/basic-texts/Constitution-A.pdf" TargetMode="External"/><Relationship Id="rId31" Type="http://schemas.openxmlformats.org/officeDocument/2006/relationships/hyperlink" Target="https://www.itu.int/en/ITU-D/Conferences/TDAG/Pages/2024/TDAG_WG_DEC.aspx" TargetMode="External"/><Relationship Id="rId44" Type="http://schemas.openxmlformats.org/officeDocument/2006/relationships/hyperlink" Target="https://www.itu.int/md/D22-RPMAMS-C-0021/en" TargetMode="External"/><Relationship Id="rId52" Type="http://schemas.openxmlformats.org/officeDocument/2006/relationships/hyperlink" Target="https://www.itu.int/itu-d/meetings/wtdc25/rpm/home/" TargetMode="Externa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74A166C8-F8DD-4691-BD3F-AEFB74B706C9}"/>
</file>

<file path=customXml/itemProps3.xml><?xml version="1.0" encoding="utf-8"?>
<ds:datastoreItem xmlns:ds="http://schemas.openxmlformats.org/officeDocument/2006/customXml" ds:itemID="{A3AE9CF9-DE01-402F-8133-08E985A6617D}"/>
</file>

<file path=customXml/itemProps4.xml><?xml version="1.0" encoding="utf-8"?>
<ds:datastoreItem xmlns:ds="http://schemas.openxmlformats.org/officeDocument/2006/customXml" ds:itemID="{4AE13B8A-7F25-45EB-970E-59C62E593E08}"/>
</file>

<file path=docProps/app.xml><?xml version="1.0" encoding="utf-8"?>
<Properties xmlns="http://schemas.openxmlformats.org/officeDocument/2006/extended-properties" xmlns:vt="http://schemas.openxmlformats.org/officeDocument/2006/docPropsVTypes">
  <Template>Normal.dotm</Template>
  <TotalTime>32</TotalTime>
  <Pages>7</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GE</cp:lastModifiedBy>
  <cp:revision>4</cp:revision>
  <dcterms:created xsi:type="dcterms:W3CDTF">2025-05-12T08:45:00Z</dcterms:created>
  <dcterms:modified xsi:type="dcterms:W3CDTF">2025-05-12T09:46:00Z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