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307769" w14:paraId="44B89D42" w14:textId="77777777" w:rsidTr="00042FE4">
        <w:trPr>
          <w:cantSplit/>
          <w:trHeight w:val="1134"/>
        </w:trPr>
        <w:tc>
          <w:tcPr>
            <w:tcW w:w="1985" w:type="dxa"/>
          </w:tcPr>
          <w:p w14:paraId="68510FB0" w14:textId="77777777" w:rsidR="00643908" w:rsidRDefault="00643908" w:rsidP="00FF4B36">
            <w:pPr>
              <w:tabs>
                <w:tab w:val="clear" w:pos="1191"/>
                <w:tab w:val="clear" w:pos="1588"/>
                <w:tab w:val="clear" w:pos="1985"/>
              </w:tabs>
              <w:spacing w:after="40"/>
              <w:ind w:left="34"/>
              <w:rPr>
                <w:b/>
                <w:bCs/>
                <w:noProof/>
                <w:sz w:val="32"/>
                <w:szCs w:val="32"/>
                <w:lang w:eastAsia="zh-CN"/>
              </w:rPr>
            </w:pPr>
            <w:r>
              <w:rPr>
                <w:b/>
                <w:bCs/>
                <w:noProof/>
                <w:sz w:val="32"/>
                <w:szCs w:val="32"/>
                <w:lang w:eastAsia="zh-CN"/>
              </w:rPr>
              <w:drawing>
                <wp:inline distT="0" distB="0" distL="0" distR="0" wp14:anchorId="63F780CA" wp14:editId="49915D07">
                  <wp:extent cx="1080000" cy="946800"/>
                  <wp:effectExtent l="0" t="0" r="6350" b="5715"/>
                  <wp:docPr id="1702755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070" t="7859" r="25189" b="18123"/>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08D3BC37" w14:textId="77777777" w:rsidR="00307769" w:rsidRDefault="00966BA6" w:rsidP="00DF240D">
            <w:pPr>
              <w:tabs>
                <w:tab w:val="clear" w:pos="1191"/>
                <w:tab w:val="clear" w:pos="1588"/>
                <w:tab w:val="clear" w:pos="1985"/>
              </w:tabs>
              <w:spacing w:before="280" w:after="120"/>
              <w:ind w:left="34"/>
              <w:rPr>
                <w:rFonts w:eastAsia="SimSun"/>
                <w:b/>
                <w:bCs/>
                <w:sz w:val="32"/>
                <w:szCs w:val="32"/>
                <w:lang w:val="en-US"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3DE84553" w14:textId="77777777" w:rsidR="00307769" w:rsidRPr="00844A56" w:rsidRDefault="00966BA6" w:rsidP="00042FE4">
            <w:pPr>
              <w:tabs>
                <w:tab w:val="clear" w:pos="1191"/>
                <w:tab w:val="clear" w:pos="1588"/>
                <w:tab w:val="clear" w:pos="1985"/>
              </w:tabs>
              <w:spacing w:before="24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w:t>
            </w:r>
            <w:r w:rsidR="00885B75">
              <w:rPr>
                <w:rFonts w:eastAsia="SimSun" w:hint="eastAsia"/>
                <w:b/>
                <w:bCs/>
                <w:sz w:val="26"/>
                <w:szCs w:val="26"/>
                <w:lang w:eastAsia="zh-CN"/>
              </w:rPr>
              <w:t>2</w:t>
            </w:r>
            <w:r w:rsidRPr="00DF240D">
              <w:rPr>
                <w:rFonts w:eastAsia="SimSun" w:hint="eastAsia"/>
                <w:b/>
                <w:bCs/>
                <w:sz w:val="26"/>
                <w:szCs w:val="26"/>
                <w:lang w:eastAsia="zh-CN"/>
              </w:rPr>
              <w:t>次会议，</w:t>
            </w:r>
            <w:r w:rsidRPr="00DF240D">
              <w:rPr>
                <w:rFonts w:eastAsia="SimSun"/>
                <w:b/>
                <w:bCs/>
                <w:sz w:val="26"/>
                <w:szCs w:val="26"/>
                <w:lang w:eastAsia="zh-CN"/>
              </w:rPr>
              <w:t>202</w:t>
            </w:r>
            <w:r w:rsidR="00885B75">
              <w:rPr>
                <w:rFonts w:eastAsia="SimSun" w:hint="eastAsia"/>
                <w:b/>
                <w:bCs/>
                <w:sz w:val="26"/>
                <w:szCs w:val="26"/>
                <w:lang w:eastAsia="zh-CN"/>
              </w:rPr>
              <w:t>5</w:t>
            </w:r>
            <w:r w:rsidRPr="00DF240D">
              <w:rPr>
                <w:rFonts w:eastAsia="SimSun" w:hint="eastAsia"/>
                <w:b/>
                <w:bCs/>
                <w:sz w:val="26"/>
                <w:szCs w:val="26"/>
                <w:lang w:eastAsia="zh-CN"/>
              </w:rPr>
              <w:t>年</w:t>
            </w:r>
            <w:r w:rsidR="003222A1">
              <w:rPr>
                <w:rFonts w:eastAsia="SimSun"/>
                <w:b/>
                <w:bCs/>
                <w:sz w:val="26"/>
                <w:szCs w:val="26"/>
                <w:lang w:eastAsia="zh-CN"/>
              </w:rPr>
              <w:t>5</w:t>
            </w:r>
            <w:r w:rsidRPr="00DF240D">
              <w:rPr>
                <w:rFonts w:eastAsia="SimSun" w:hint="eastAsia"/>
                <w:b/>
                <w:bCs/>
                <w:sz w:val="26"/>
                <w:szCs w:val="26"/>
                <w:lang w:eastAsia="zh-CN"/>
              </w:rPr>
              <w:t>月</w:t>
            </w:r>
            <w:r w:rsidR="00885B75">
              <w:rPr>
                <w:rFonts w:eastAsia="SimSun" w:hint="eastAsia"/>
                <w:b/>
                <w:bCs/>
                <w:sz w:val="26"/>
                <w:szCs w:val="26"/>
                <w:lang w:eastAsia="zh-CN"/>
              </w:rPr>
              <w:t>12</w:t>
            </w:r>
            <w:r w:rsidRPr="00DF240D">
              <w:rPr>
                <w:rFonts w:eastAsia="SimSun"/>
                <w:b/>
                <w:bCs/>
                <w:sz w:val="26"/>
                <w:szCs w:val="26"/>
                <w:lang w:eastAsia="zh-CN"/>
              </w:rPr>
              <w:t>-</w:t>
            </w:r>
            <w:r w:rsidR="00885B75">
              <w:rPr>
                <w:rFonts w:eastAsia="SimSun" w:hint="eastAsia"/>
                <w:b/>
                <w:bCs/>
                <w:sz w:val="26"/>
                <w:szCs w:val="26"/>
                <w:lang w:eastAsia="zh-CN"/>
              </w:rPr>
              <w:t>16</w:t>
            </w:r>
            <w:r w:rsidRPr="00DF240D">
              <w:rPr>
                <w:rFonts w:eastAsia="SimSun" w:hint="eastAsia"/>
                <w:b/>
                <w:bCs/>
                <w:sz w:val="26"/>
                <w:szCs w:val="26"/>
                <w:lang w:eastAsia="zh-CN"/>
              </w:rPr>
              <w:t>日</w:t>
            </w:r>
            <w:r w:rsidR="00885B75" w:rsidRPr="00DF240D">
              <w:rPr>
                <w:rFonts w:eastAsia="SimSun" w:hint="eastAsia"/>
                <w:b/>
                <w:bCs/>
                <w:sz w:val="26"/>
                <w:szCs w:val="26"/>
                <w:lang w:eastAsia="zh-CN"/>
              </w:rPr>
              <w:t>，瑞士日内瓦</w:t>
            </w:r>
          </w:p>
        </w:tc>
        <w:tc>
          <w:tcPr>
            <w:tcW w:w="1524" w:type="dxa"/>
          </w:tcPr>
          <w:p w14:paraId="12B8559A" w14:textId="77777777" w:rsidR="00307769" w:rsidRPr="00683C32" w:rsidRDefault="00307769" w:rsidP="00042FE4">
            <w:pPr>
              <w:spacing w:after="120"/>
              <w:ind w:right="142"/>
              <w:jc w:val="right"/>
            </w:pPr>
            <w:r>
              <w:rPr>
                <w:noProof/>
                <w:lang w:val="fr-FR" w:eastAsia="fr-FR"/>
              </w:rPr>
              <w:drawing>
                <wp:inline distT="0" distB="0" distL="0" distR="0" wp14:anchorId="1B5D4F25" wp14:editId="65B1EED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66F6377F" w14:textId="77777777" w:rsidTr="0009076F">
        <w:trPr>
          <w:cantSplit/>
        </w:trPr>
        <w:tc>
          <w:tcPr>
            <w:tcW w:w="6379" w:type="dxa"/>
            <w:gridSpan w:val="2"/>
            <w:tcBorders>
              <w:top w:val="single" w:sz="12" w:space="0" w:color="auto"/>
            </w:tcBorders>
          </w:tcPr>
          <w:p w14:paraId="7975BC2C"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34C0E3F7" w14:textId="77777777" w:rsidR="00683C32" w:rsidRPr="00997358" w:rsidRDefault="00683C32" w:rsidP="00107E85">
            <w:pPr>
              <w:spacing w:before="0"/>
              <w:rPr>
                <w:b/>
                <w:bCs/>
                <w:sz w:val="20"/>
              </w:rPr>
            </w:pPr>
          </w:p>
        </w:tc>
      </w:tr>
      <w:tr w:rsidR="00683C32" w:rsidRPr="00002716" w14:paraId="57BB63C7" w14:textId="77777777" w:rsidTr="0009076F">
        <w:trPr>
          <w:cantSplit/>
        </w:trPr>
        <w:tc>
          <w:tcPr>
            <w:tcW w:w="6379" w:type="dxa"/>
            <w:gridSpan w:val="2"/>
          </w:tcPr>
          <w:p w14:paraId="0EBBE8E5" w14:textId="77777777" w:rsidR="00683C32" w:rsidRPr="007F1CC7" w:rsidRDefault="00683C32" w:rsidP="00400CCF">
            <w:pPr>
              <w:pStyle w:val="Committee"/>
              <w:spacing w:before="0"/>
              <w:rPr>
                <w:b w:val="0"/>
                <w:szCs w:val="24"/>
              </w:rPr>
            </w:pPr>
          </w:p>
        </w:tc>
        <w:tc>
          <w:tcPr>
            <w:tcW w:w="3509" w:type="dxa"/>
            <w:gridSpan w:val="2"/>
          </w:tcPr>
          <w:p w14:paraId="59E23FEE" w14:textId="39378DE5" w:rsidR="00683C32" w:rsidRPr="007F1CC7" w:rsidRDefault="00966BA6" w:rsidP="00B648C7">
            <w:pPr>
              <w:spacing w:before="0"/>
              <w:jc w:val="both"/>
              <w:rPr>
                <w:bCs/>
                <w:szCs w:val="24"/>
                <w:lang w:val="en-US"/>
              </w:rPr>
            </w:pPr>
            <w:r>
              <w:rPr>
                <w:rFonts w:hint="eastAsia"/>
                <w:b/>
                <w:bCs/>
                <w:lang w:val="en-US"/>
              </w:rPr>
              <w:t>文件</w:t>
            </w:r>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885B75">
              <w:rPr>
                <w:rFonts w:hint="eastAsia"/>
                <w:b/>
                <w:bCs/>
                <w:lang w:val="en-US" w:eastAsia="zh-CN"/>
              </w:rPr>
              <w:t>5</w:t>
            </w:r>
            <w:r w:rsidR="0009076F">
              <w:rPr>
                <w:b/>
                <w:bCs/>
                <w:lang w:val="en-US"/>
              </w:rPr>
              <w:t>/</w:t>
            </w:r>
            <w:r w:rsidR="000A056D">
              <w:rPr>
                <w:rFonts w:hint="eastAsia"/>
                <w:b/>
                <w:bCs/>
                <w:lang w:val="en-US" w:eastAsia="zh-CN"/>
              </w:rPr>
              <w:t>12</w:t>
            </w:r>
            <w:r w:rsidR="00B34EE7">
              <w:rPr>
                <w:rFonts w:hint="eastAsia"/>
                <w:b/>
                <w:bCs/>
                <w:lang w:val="en-US" w:eastAsia="zh-CN"/>
              </w:rPr>
              <w:t>(</w:t>
            </w:r>
            <w:r w:rsidR="00E865A4">
              <w:rPr>
                <w:rFonts w:hint="eastAsia"/>
                <w:b/>
                <w:bCs/>
                <w:lang w:val="en-US" w:eastAsia="zh-CN"/>
              </w:rPr>
              <w:t>Rev.1</w:t>
            </w:r>
            <w:r w:rsidR="00B34EE7">
              <w:rPr>
                <w:rFonts w:hint="eastAsia"/>
                <w:b/>
                <w:bCs/>
                <w:lang w:val="en-US" w:eastAsia="zh-CN"/>
              </w:rPr>
              <w:t>)</w:t>
            </w:r>
            <w:r w:rsidR="0096201B">
              <w:rPr>
                <w:b/>
                <w:bCs/>
                <w:lang w:val="en-US"/>
              </w:rPr>
              <w:t>-</w:t>
            </w:r>
            <w:r>
              <w:rPr>
                <w:rFonts w:hint="eastAsia"/>
                <w:b/>
                <w:bCs/>
                <w:lang w:val="en-US" w:eastAsia="zh-CN"/>
              </w:rPr>
              <w:t>C</w:t>
            </w:r>
          </w:p>
        </w:tc>
      </w:tr>
      <w:tr w:rsidR="00683C32" w14:paraId="1AFEAE94" w14:textId="77777777" w:rsidTr="0009076F">
        <w:trPr>
          <w:cantSplit/>
        </w:trPr>
        <w:tc>
          <w:tcPr>
            <w:tcW w:w="6379" w:type="dxa"/>
            <w:gridSpan w:val="2"/>
          </w:tcPr>
          <w:p w14:paraId="4AEFACB9" w14:textId="77777777" w:rsidR="00683C32" w:rsidRPr="007F1CC7" w:rsidRDefault="00683C32" w:rsidP="00400CCF">
            <w:pPr>
              <w:spacing w:before="0"/>
              <w:rPr>
                <w:b/>
                <w:bCs/>
                <w:smallCaps/>
                <w:szCs w:val="24"/>
                <w:lang w:val="en-US"/>
              </w:rPr>
            </w:pPr>
          </w:p>
        </w:tc>
        <w:tc>
          <w:tcPr>
            <w:tcW w:w="3509" w:type="dxa"/>
            <w:gridSpan w:val="2"/>
          </w:tcPr>
          <w:p w14:paraId="67C21078" w14:textId="43FAD8BC" w:rsidR="00683C32" w:rsidRPr="007F1CC7" w:rsidRDefault="00885B75" w:rsidP="00B648C7">
            <w:pPr>
              <w:spacing w:before="0"/>
              <w:rPr>
                <w:b/>
                <w:szCs w:val="24"/>
              </w:rPr>
            </w:pPr>
            <w:bookmarkStart w:id="2" w:name="CreationDate"/>
            <w:bookmarkEnd w:id="2"/>
            <w:r>
              <w:rPr>
                <w:b/>
                <w:bCs/>
                <w:szCs w:val="28"/>
              </w:rPr>
              <w:t>2025</w:t>
            </w:r>
            <w:r w:rsidRPr="00227A1C">
              <w:rPr>
                <w:rFonts w:ascii="SimSun" w:eastAsia="SimSun" w:hAnsi="SimSun" w:hint="eastAsia"/>
                <w:b/>
                <w:bCs/>
                <w:szCs w:val="28"/>
                <w:lang w:eastAsia="zh-CN"/>
              </w:rPr>
              <w:t>年</w:t>
            </w:r>
            <w:r w:rsidR="000A056D">
              <w:rPr>
                <w:rFonts w:hint="eastAsia"/>
                <w:b/>
                <w:bCs/>
                <w:szCs w:val="28"/>
                <w:lang w:eastAsia="zh-CN"/>
              </w:rPr>
              <w:t>4</w:t>
            </w:r>
            <w:r w:rsidRPr="00227A1C">
              <w:rPr>
                <w:rFonts w:ascii="SimSun" w:eastAsia="SimSun" w:hAnsi="SimSun" w:hint="eastAsia"/>
                <w:b/>
                <w:bCs/>
                <w:szCs w:val="28"/>
                <w:lang w:eastAsia="zh-CN"/>
              </w:rPr>
              <w:t>月</w:t>
            </w:r>
            <w:r w:rsidR="000A056D">
              <w:rPr>
                <w:rFonts w:hint="eastAsia"/>
                <w:b/>
                <w:bCs/>
                <w:szCs w:val="28"/>
                <w:lang w:eastAsia="zh-CN"/>
              </w:rPr>
              <w:t>2</w:t>
            </w:r>
            <w:r w:rsidR="00E865A4">
              <w:rPr>
                <w:rFonts w:hint="eastAsia"/>
                <w:b/>
                <w:bCs/>
                <w:szCs w:val="28"/>
                <w:lang w:eastAsia="zh-CN"/>
              </w:rPr>
              <w:t>9</w:t>
            </w:r>
            <w:r w:rsidRPr="00227A1C">
              <w:rPr>
                <w:rFonts w:ascii="SimSun" w:eastAsia="SimSun" w:hAnsi="SimSun" w:hint="eastAsia"/>
                <w:b/>
                <w:bCs/>
                <w:szCs w:val="28"/>
                <w:lang w:eastAsia="zh-CN"/>
              </w:rPr>
              <w:t>日</w:t>
            </w:r>
          </w:p>
        </w:tc>
      </w:tr>
      <w:tr w:rsidR="00683C32" w14:paraId="6F406781" w14:textId="77777777" w:rsidTr="0009076F">
        <w:trPr>
          <w:cantSplit/>
        </w:trPr>
        <w:tc>
          <w:tcPr>
            <w:tcW w:w="6379" w:type="dxa"/>
            <w:gridSpan w:val="2"/>
          </w:tcPr>
          <w:p w14:paraId="377C1538" w14:textId="77777777" w:rsidR="00683C32" w:rsidRPr="007F1CC7" w:rsidRDefault="00683C32" w:rsidP="00400CCF">
            <w:pPr>
              <w:spacing w:before="0"/>
              <w:rPr>
                <w:b/>
                <w:bCs/>
                <w:smallCaps/>
                <w:szCs w:val="24"/>
              </w:rPr>
            </w:pPr>
          </w:p>
        </w:tc>
        <w:tc>
          <w:tcPr>
            <w:tcW w:w="3509" w:type="dxa"/>
            <w:gridSpan w:val="2"/>
          </w:tcPr>
          <w:p w14:paraId="2E46DAB0" w14:textId="77777777" w:rsidR="00514D2F" w:rsidRPr="007F1CC7" w:rsidRDefault="00966BA6" w:rsidP="00400CCF">
            <w:pPr>
              <w:spacing w:before="0"/>
              <w:rPr>
                <w:szCs w:val="24"/>
              </w:rPr>
            </w:pPr>
            <w:r>
              <w:rPr>
                <w:rFonts w:hint="eastAsia"/>
                <w:b/>
                <w:lang w:eastAsia="zh-CN"/>
              </w:rPr>
              <w:t>原文：英文</w:t>
            </w:r>
          </w:p>
        </w:tc>
      </w:tr>
      <w:tr w:rsidR="00A13162" w14:paraId="7DC6836C" w14:textId="77777777" w:rsidTr="00107E85">
        <w:trPr>
          <w:cantSplit/>
          <w:trHeight w:val="852"/>
        </w:trPr>
        <w:tc>
          <w:tcPr>
            <w:tcW w:w="9888" w:type="dxa"/>
            <w:gridSpan w:val="4"/>
          </w:tcPr>
          <w:p w14:paraId="14CFAA57" w14:textId="42DEB8B4" w:rsidR="00A13162" w:rsidRPr="0030353C" w:rsidRDefault="000A056D" w:rsidP="00A172BD">
            <w:pPr>
              <w:pStyle w:val="Source"/>
            </w:pPr>
            <w:bookmarkStart w:id="3" w:name="Source"/>
            <w:bookmarkEnd w:id="3"/>
            <w:r>
              <w:rPr>
                <w:lang w:val="zh-CN"/>
              </w:rPr>
              <w:t>电信发展局主任</w:t>
            </w:r>
          </w:p>
        </w:tc>
      </w:tr>
      <w:tr w:rsidR="00AC6F14" w:rsidRPr="002E6963" w14:paraId="581FD305" w14:textId="77777777" w:rsidTr="00107E85">
        <w:trPr>
          <w:cantSplit/>
        </w:trPr>
        <w:tc>
          <w:tcPr>
            <w:tcW w:w="9888" w:type="dxa"/>
            <w:gridSpan w:val="4"/>
          </w:tcPr>
          <w:p w14:paraId="43ACD2CD" w14:textId="343379D9" w:rsidR="00AC6F14" w:rsidRPr="0030353C" w:rsidRDefault="000A056D" w:rsidP="00A172BD">
            <w:pPr>
              <w:pStyle w:val="Title1"/>
              <w:rPr>
                <w:lang w:eastAsia="zh-CN"/>
              </w:rPr>
            </w:pPr>
            <w:bookmarkStart w:id="4" w:name="Title"/>
            <w:bookmarkEnd w:id="4"/>
            <w:r>
              <w:rPr>
                <w:lang w:val="zh-CN" w:eastAsia="zh-CN"/>
              </w:rPr>
              <w:t>世界电信发展大会的筹备</w:t>
            </w:r>
            <w:r>
              <w:rPr>
                <w:rFonts w:hint="eastAsia"/>
                <w:lang w:val="zh-CN" w:eastAsia="zh-CN"/>
              </w:rPr>
              <w:t>情况</w:t>
            </w:r>
          </w:p>
        </w:tc>
      </w:tr>
      <w:tr w:rsidR="00A721F4" w:rsidRPr="002E6963" w14:paraId="12144D3F" w14:textId="77777777" w:rsidTr="00A721F4">
        <w:trPr>
          <w:cantSplit/>
        </w:trPr>
        <w:tc>
          <w:tcPr>
            <w:tcW w:w="9888" w:type="dxa"/>
            <w:gridSpan w:val="4"/>
            <w:tcBorders>
              <w:bottom w:val="single" w:sz="4" w:space="0" w:color="auto"/>
            </w:tcBorders>
          </w:tcPr>
          <w:p w14:paraId="57EF4AC5" w14:textId="77777777" w:rsidR="00A721F4" w:rsidRPr="00A721F4" w:rsidRDefault="00A721F4" w:rsidP="0030353C">
            <w:pPr>
              <w:rPr>
                <w:lang w:eastAsia="zh-CN"/>
              </w:rPr>
            </w:pPr>
          </w:p>
        </w:tc>
      </w:tr>
      <w:tr w:rsidR="00A721F4" w:rsidRPr="002E6963" w14:paraId="45755CCA"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2FE43005" w14:textId="77777777" w:rsidR="00A721F4" w:rsidRPr="00B46E97" w:rsidRDefault="00966BA6" w:rsidP="00EA0C51">
            <w:pPr>
              <w:spacing w:after="120"/>
              <w:rPr>
                <w:rFonts w:cstheme="minorHAnsi"/>
                <w:b/>
                <w:bCs/>
                <w:szCs w:val="24"/>
                <w:lang w:eastAsia="zh-CN"/>
              </w:rPr>
            </w:pPr>
            <w:r w:rsidRPr="00B46E97">
              <w:rPr>
                <w:rFonts w:cstheme="minorHAnsi"/>
                <w:b/>
                <w:bCs/>
                <w:szCs w:val="24"/>
                <w:lang w:eastAsia="zh-CN"/>
              </w:rPr>
              <w:t>概要：</w:t>
            </w:r>
          </w:p>
          <w:p w14:paraId="60130A41" w14:textId="70A72716" w:rsidR="00A721F4" w:rsidRPr="00B46E97" w:rsidRDefault="000A056D" w:rsidP="001C3E75">
            <w:pPr>
              <w:spacing w:after="120"/>
              <w:ind w:firstLineChars="200" w:firstLine="480"/>
              <w:rPr>
                <w:rFonts w:cstheme="minorHAnsi"/>
                <w:szCs w:val="24"/>
                <w:lang w:eastAsia="zh-CN"/>
              </w:rPr>
            </w:pPr>
            <w:r w:rsidRPr="00B46E97">
              <w:rPr>
                <w:rFonts w:cstheme="minorHAnsi"/>
                <w:color w:val="000000"/>
                <w:lang w:val="zh-CN" w:eastAsia="zh-CN"/>
              </w:rPr>
              <w:t>本文件介绍了</w:t>
            </w:r>
            <w:r w:rsidRPr="00B46E97">
              <w:rPr>
                <w:rFonts w:cstheme="minorHAnsi"/>
                <w:color w:val="000000"/>
                <w:lang w:val="zh-CN" w:eastAsia="zh-CN"/>
              </w:rPr>
              <w:t>2025</w:t>
            </w:r>
            <w:r w:rsidRPr="00B46E97">
              <w:rPr>
                <w:rFonts w:cstheme="minorHAnsi"/>
                <w:color w:val="000000"/>
                <w:lang w:val="zh-CN" w:eastAsia="zh-CN"/>
              </w:rPr>
              <w:t>年世界电信发展大会（</w:t>
            </w:r>
            <w:r w:rsidRPr="00B46E97">
              <w:rPr>
                <w:rFonts w:cstheme="minorHAnsi"/>
                <w:color w:val="000000"/>
                <w:lang w:val="zh-CN" w:eastAsia="zh-CN"/>
              </w:rPr>
              <w:t>WTDC-25</w:t>
            </w:r>
            <w:r w:rsidRPr="00B46E97">
              <w:rPr>
                <w:rFonts w:cstheme="minorHAnsi"/>
                <w:color w:val="000000"/>
                <w:lang w:val="zh-CN" w:eastAsia="zh-CN"/>
              </w:rPr>
              <w:t>）迄今为止的筹备情况，大会定于</w:t>
            </w:r>
            <w:r w:rsidRPr="00B46E97">
              <w:rPr>
                <w:rFonts w:cstheme="minorHAnsi"/>
                <w:color w:val="000000"/>
                <w:lang w:val="zh-CN" w:eastAsia="zh-CN"/>
              </w:rPr>
              <w:t>2025</w:t>
            </w:r>
            <w:r w:rsidRPr="00B46E97">
              <w:rPr>
                <w:rFonts w:cstheme="minorHAnsi"/>
                <w:color w:val="000000"/>
                <w:lang w:val="zh-CN" w:eastAsia="zh-CN"/>
              </w:rPr>
              <w:t>年</w:t>
            </w:r>
            <w:r w:rsidRPr="00B46E97">
              <w:rPr>
                <w:rFonts w:cstheme="minorHAnsi"/>
                <w:color w:val="000000"/>
                <w:lang w:val="zh-CN" w:eastAsia="zh-CN"/>
              </w:rPr>
              <w:t>11</w:t>
            </w:r>
            <w:r w:rsidRPr="00B46E97">
              <w:rPr>
                <w:rFonts w:cstheme="minorHAnsi"/>
                <w:color w:val="000000"/>
                <w:lang w:val="zh-CN" w:eastAsia="zh-CN"/>
              </w:rPr>
              <w:t>月</w:t>
            </w:r>
            <w:r w:rsidRPr="00B46E97">
              <w:rPr>
                <w:rFonts w:cstheme="minorHAnsi"/>
                <w:color w:val="000000"/>
                <w:lang w:val="zh-CN" w:eastAsia="zh-CN"/>
              </w:rPr>
              <w:t>17-28</w:t>
            </w:r>
            <w:r w:rsidRPr="00B46E97">
              <w:rPr>
                <w:rFonts w:cstheme="minorHAnsi"/>
                <w:color w:val="000000"/>
                <w:lang w:val="zh-CN" w:eastAsia="zh-CN"/>
              </w:rPr>
              <w:t>日在阿塞拜疆巴库举行。</w:t>
            </w:r>
          </w:p>
          <w:p w14:paraId="557D42AB" w14:textId="77777777" w:rsidR="00A721F4" w:rsidRPr="00B46E97" w:rsidRDefault="00966BA6" w:rsidP="00EA0C51">
            <w:pPr>
              <w:spacing w:after="120"/>
              <w:rPr>
                <w:rFonts w:cstheme="minorHAnsi"/>
                <w:b/>
                <w:bCs/>
                <w:szCs w:val="24"/>
                <w:lang w:eastAsia="zh-CN"/>
              </w:rPr>
            </w:pPr>
            <w:r w:rsidRPr="00B46E97">
              <w:rPr>
                <w:rFonts w:cstheme="minorHAnsi"/>
                <w:b/>
                <w:bCs/>
                <w:lang w:eastAsia="zh-CN"/>
              </w:rPr>
              <w:t>需采取的行动：</w:t>
            </w:r>
          </w:p>
          <w:p w14:paraId="417378E8" w14:textId="77777777" w:rsidR="00A721F4" w:rsidRPr="00B46E97" w:rsidRDefault="00885B75" w:rsidP="008069EB">
            <w:pPr>
              <w:spacing w:after="120"/>
              <w:ind w:firstLineChars="200" w:firstLine="480"/>
              <w:rPr>
                <w:rFonts w:cstheme="minorHAnsi"/>
                <w:szCs w:val="24"/>
                <w:lang w:eastAsia="zh-CN"/>
              </w:rPr>
            </w:pPr>
            <w:r w:rsidRPr="00B46E97">
              <w:rPr>
                <w:rFonts w:cstheme="minorHAnsi"/>
                <w:lang w:eastAsia="zh-CN"/>
              </w:rPr>
              <w:t>请</w:t>
            </w:r>
            <w:r w:rsidRPr="00B46E97">
              <w:rPr>
                <w:rFonts w:cstheme="minorHAnsi"/>
                <w:lang w:eastAsia="zh-CN"/>
              </w:rPr>
              <w:t>TDAG</w:t>
            </w:r>
            <w:r w:rsidRPr="00B46E97">
              <w:rPr>
                <w:rFonts w:cstheme="minorHAnsi"/>
                <w:lang w:eastAsia="zh-CN"/>
              </w:rPr>
              <w:t>将本文件记录在案，并酌情提供指导。</w:t>
            </w:r>
          </w:p>
          <w:p w14:paraId="52156017" w14:textId="77777777" w:rsidR="00A721F4" w:rsidRPr="00B46E97" w:rsidRDefault="00966BA6" w:rsidP="000A056D">
            <w:pPr>
              <w:spacing w:after="120"/>
              <w:rPr>
                <w:rFonts w:cstheme="minorHAnsi"/>
                <w:b/>
                <w:bCs/>
                <w:szCs w:val="24"/>
                <w:lang w:eastAsia="zh-CN"/>
              </w:rPr>
            </w:pPr>
            <w:r w:rsidRPr="00B46E97">
              <w:rPr>
                <w:rFonts w:cstheme="minorHAnsi"/>
                <w:b/>
                <w:bCs/>
                <w:szCs w:val="24"/>
                <w:lang w:eastAsia="zh-CN"/>
              </w:rPr>
              <w:t>参考文件：</w:t>
            </w:r>
          </w:p>
          <w:p w14:paraId="36C883CF" w14:textId="4A9BBFD5" w:rsidR="000A056D" w:rsidRPr="000A056D" w:rsidRDefault="000A056D" w:rsidP="000A056D">
            <w:pPr>
              <w:spacing w:after="120"/>
              <w:ind w:firstLineChars="200" w:firstLine="480"/>
              <w:rPr>
                <w:b/>
                <w:bCs/>
                <w:szCs w:val="24"/>
                <w:lang w:eastAsia="zh-CN"/>
              </w:rPr>
            </w:pPr>
            <w:r w:rsidRPr="00B46E97">
              <w:rPr>
                <w:rFonts w:cstheme="minorHAnsi"/>
                <w:lang w:eastAsia="zh-CN"/>
              </w:rPr>
              <w:t>不适用</w:t>
            </w:r>
          </w:p>
        </w:tc>
      </w:tr>
    </w:tbl>
    <w:p w14:paraId="42757AE3" w14:textId="77777777" w:rsidR="00923CF1" w:rsidRDefault="00923CF1" w:rsidP="00935FF0">
      <w:pPr>
        <w:rPr>
          <w:lang w:eastAsia="zh-CN"/>
        </w:rPr>
      </w:pPr>
    </w:p>
    <w:p w14:paraId="2FF83793" w14:textId="77777777" w:rsidR="00923CF1" w:rsidRDefault="00923CF1" w:rsidP="00AD0FC0">
      <w:r>
        <w:br w:type="page"/>
      </w:r>
    </w:p>
    <w:p w14:paraId="66D2AE62" w14:textId="581947E8" w:rsidR="000A056D" w:rsidRPr="00983B1E" w:rsidRDefault="00983B1E" w:rsidP="0061514E">
      <w:pPr>
        <w:pStyle w:val="Heading1"/>
        <w:rPr>
          <w:lang w:eastAsia="zh-CN"/>
        </w:rPr>
      </w:pPr>
      <w:r w:rsidRPr="00983B1E">
        <w:rPr>
          <w:rFonts w:hint="eastAsia"/>
          <w:lang w:val="zh-CN" w:eastAsia="zh-CN"/>
        </w:rPr>
        <w:lastRenderedPageBreak/>
        <w:t>1</w:t>
      </w:r>
      <w:r w:rsidRPr="00983B1E">
        <w:rPr>
          <w:lang w:val="zh-CN" w:eastAsia="zh-CN"/>
        </w:rPr>
        <w:tab/>
      </w:r>
      <w:r w:rsidR="000A056D" w:rsidRPr="00983B1E">
        <w:rPr>
          <w:lang w:val="zh-CN" w:eastAsia="zh-CN"/>
        </w:rPr>
        <w:t>背景</w:t>
      </w:r>
    </w:p>
    <w:p w14:paraId="3B78E3EE" w14:textId="77777777" w:rsidR="000A056D" w:rsidRPr="00BC6D23" w:rsidRDefault="000A056D" w:rsidP="00DC6F2D">
      <w:pPr>
        <w:ind w:left="567" w:hanging="567"/>
        <w:rPr>
          <w:lang w:eastAsia="zh-CN"/>
        </w:rPr>
      </w:pPr>
      <w:r>
        <w:rPr>
          <w:lang w:val="zh-CN" w:eastAsia="zh-CN"/>
        </w:rPr>
        <w:t>1.1</w:t>
      </w:r>
      <w:r>
        <w:rPr>
          <w:lang w:val="zh-CN" w:eastAsia="zh-CN"/>
        </w:rPr>
        <w:tab/>
      </w:r>
      <w:r>
        <w:rPr>
          <w:lang w:val="zh-CN" w:eastAsia="zh-CN"/>
        </w:rPr>
        <w:t>国际电联《组织法》第</w:t>
      </w:r>
      <w:r>
        <w:rPr>
          <w:lang w:val="zh-CN" w:eastAsia="zh-CN"/>
        </w:rPr>
        <w:t>141</w:t>
      </w:r>
      <w:r>
        <w:rPr>
          <w:lang w:val="zh-CN" w:eastAsia="zh-CN"/>
        </w:rPr>
        <w:t>款规定，在两届全权代表大会之间须召开一届世界电信发展大会（</w:t>
      </w:r>
      <w:r>
        <w:rPr>
          <w:lang w:val="zh-CN" w:eastAsia="zh-CN"/>
        </w:rPr>
        <w:t>WTDC</w:t>
      </w:r>
      <w:r>
        <w:rPr>
          <w:lang w:val="zh-CN" w:eastAsia="zh-CN"/>
        </w:rPr>
        <w:t>）。</w:t>
      </w:r>
    </w:p>
    <w:p w14:paraId="27CD04BE" w14:textId="77777777" w:rsidR="000A056D" w:rsidRDefault="000A056D" w:rsidP="00DC6F2D">
      <w:pPr>
        <w:ind w:left="567" w:hanging="567"/>
        <w:rPr>
          <w:lang w:eastAsia="zh-CN"/>
        </w:rPr>
      </w:pPr>
      <w:r>
        <w:rPr>
          <w:lang w:val="zh-CN" w:eastAsia="zh-CN"/>
        </w:rPr>
        <w:t>1.2</w:t>
      </w:r>
      <w:r>
        <w:rPr>
          <w:lang w:val="zh-CN" w:eastAsia="zh-CN"/>
        </w:rPr>
        <w:tab/>
      </w:r>
      <w:r>
        <w:rPr>
          <w:lang w:val="zh-CN" w:eastAsia="zh-CN"/>
        </w:rPr>
        <w:t>第</w:t>
      </w:r>
      <w:r>
        <w:rPr>
          <w:lang w:val="zh-CN" w:eastAsia="zh-CN"/>
        </w:rPr>
        <w:t>111</w:t>
      </w:r>
      <w:r>
        <w:rPr>
          <w:lang w:val="zh-CN" w:eastAsia="zh-CN"/>
        </w:rPr>
        <w:t>号决议（</w:t>
      </w:r>
      <w:r>
        <w:rPr>
          <w:lang w:val="zh-CN" w:eastAsia="zh-CN"/>
        </w:rPr>
        <w:t>2014</w:t>
      </w:r>
      <w:r>
        <w:rPr>
          <w:lang w:val="zh-CN" w:eastAsia="zh-CN"/>
        </w:rPr>
        <w:t>年，釜山，修订版）呼吁，国际电联及其成员国应尽力避免将国际电联任何大会的计划会期安排在成员国的主要宗教节日期间。</w:t>
      </w:r>
    </w:p>
    <w:p w14:paraId="7F3BBA59" w14:textId="48338A4C" w:rsidR="000A056D" w:rsidRDefault="000A056D" w:rsidP="00DC6F2D">
      <w:pPr>
        <w:ind w:left="567" w:hanging="567"/>
        <w:rPr>
          <w:lang w:eastAsia="zh-CN"/>
        </w:rPr>
      </w:pPr>
      <w:r>
        <w:rPr>
          <w:lang w:val="zh-CN" w:eastAsia="zh-CN"/>
        </w:rPr>
        <w:t>1.3</w:t>
      </w:r>
      <w:r>
        <w:rPr>
          <w:lang w:val="zh-CN" w:eastAsia="zh-CN"/>
        </w:rPr>
        <w:tab/>
        <w:t>202</w:t>
      </w:r>
      <w:r w:rsidR="005C6E30">
        <w:rPr>
          <w:rFonts w:hint="eastAsia"/>
          <w:lang w:val="zh-CN" w:eastAsia="zh-CN"/>
        </w:rPr>
        <w:t>4</w:t>
      </w:r>
      <w:r>
        <w:rPr>
          <w:lang w:val="zh-CN" w:eastAsia="zh-CN"/>
        </w:rPr>
        <w:t>年</w:t>
      </w:r>
      <w:r w:rsidR="005C6E30">
        <w:rPr>
          <w:rFonts w:hint="eastAsia"/>
          <w:lang w:val="zh-CN" w:eastAsia="zh-CN"/>
        </w:rPr>
        <w:t>3</w:t>
      </w:r>
      <w:r>
        <w:rPr>
          <w:lang w:val="zh-CN" w:eastAsia="zh-CN"/>
        </w:rPr>
        <w:t>月</w:t>
      </w:r>
      <w:r w:rsidR="005C6E30">
        <w:rPr>
          <w:rFonts w:hint="eastAsia"/>
          <w:lang w:val="zh-CN" w:eastAsia="zh-CN"/>
        </w:rPr>
        <w:t>15</w:t>
      </w:r>
      <w:r>
        <w:rPr>
          <w:lang w:val="zh-CN" w:eastAsia="zh-CN"/>
        </w:rPr>
        <w:t>日，国际电联秘书长收到</w:t>
      </w:r>
      <w:r w:rsidR="005C6E30">
        <w:rPr>
          <w:rFonts w:hint="eastAsia"/>
          <w:lang w:val="zh-CN" w:eastAsia="zh-CN"/>
        </w:rPr>
        <w:t>阿塞拜疆共和国</w:t>
      </w:r>
      <w:r>
        <w:rPr>
          <w:lang w:val="zh-CN" w:eastAsia="zh-CN"/>
        </w:rPr>
        <w:t>政府的邀请。在与</w:t>
      </w:r>
      <w:r>
        <w:rPr>
          <w:lang w:val="zh-CN" w:eastAsia="zh-CN"/>
        </w:rPr>
        <w:t>BDT</w:t>
      </w:r>
      <w:r>
        <w:rPr>
          <w:lang w:val="zh-CN" w:eastAsia="zh-CN"/>
        </w:rPr>
        <w:t>主任交流后，数字发展和交通部长在</w:t>
      </w:r>
      <w:r>
        <w:rPr>
          <w:lang w:val="zh-CN" w:eastAsia="zh-CN"/>
        </w:rPr>
        <w:t>2024</w:t>
      </w:r>
      <w:r>
        <w:rPr>
          <w:lang w:val="zh-CN" w:eastAsia="zh-CN"/>
        </w:rPr>
        <w:t>年</w:t>
      </w:r>
      <w:r>
        <w:rPr>
          <w:lang w:val="zh-CN" w:eastAsia="zh-CN"/>
        </w:rPr>
        <w:t>4</w:t>
      </w:r>
      <w:r>
        <w:rPr>
          <w:lang w:val="zh-CN" w:eastAsia="zh-CN"/>
        </w:rPr>
        <w:t>月</w:t>
      </w:r>
      <w:r>
        <w:rPr>
          <w:lang w:val="zh-CN" w:eastAsia="zh-CN"/>
        </w:rPr>
        <w:t>3</w:t>
      </w:r>
      <w:r>
        <w:rPr>
          <w:lang w:val="zh-CN" w:eastAsia="zh-CN"/>
        </w:rPr>
        <w:t>日的一封信函中确认，</w:t>
      </w:r>
      <w:r w:rsidR="005C6E30">
        <w:rPr>
          <w:rFonts w:hint="eastAsia"/>
          <w:lang w:val="zh-CN" w:eastAsia="zh-CN"/>
        </w:rPr>
        <w:t>阿塞拜疆有意</w:t>
      </w:r>
      <w:r>
        <w:rPr>
          <w:lang w:val="zh-CN" w:eastAsia="zh-CN"/>
        </w:rPr>
        <w:t>于</w:t>
      </w:r>
      <w:r>
        <w:rPr>
          <w:lang w:val="zh-CN" w:eastAsia="zh-CN"/>
        </w:rPr>
        <w:t>2025</w:t>
      </w:r>
      <w:r>
        <w:rPr>
          <w:lang w:val="zh-CN" w:eastAsia="zh-CN"/>
        </w:rPr>
        <w:t>年</w:t>
      </w:r>
      <w:r>
        <w:rPr>
          <w:lang w:val="zh-CN" w:eastAsia="zh-CN"/>
        </w:rPr>
        <w:t>11</w:t>
      </w:r>
      <w:r>
        <w:rPr>
          <w:lang w:val="zh-CN" w:eastAsia="zh-CN"/>
        </w:rPr>
        <w:t>月底在巴库主办这次</w:t>
      </w:r>
      <w:r w:rsidR="005C6E30">
        <w:rPr>
          <w:rFonts w:hint="eastAsia"/>
          <w:lang w:val="zh-CN" w:eastAsia="zh-CN"/>
        </w:rPr>
        <w:t>大会</w:t>
      </w:r>
      <w:r>
        <w:rPr>
          <w:lang w:val="zh-CN" w:eastAsia="zh-CN"/>
        </w:rPr>
        <w:t>。在</w:t>
      </w:r>
      <w:r>
        <w:rPr>
          <w:lang w:val="zh-CN" w:eastAsia="zh-CN"/>
        </w:rPr>
        <w:t>2024</w:t>
      </w:r>
      <w:r>
        <w:rPr>
          <w:lang w:val="zh-CN" w:eastAsia="zh-CN"/>
        </w:rPr>
        <w:t>年</w:t>
      </w:r>
      <w:r>
        <w:rPr>
          <w:lang w:val="zh-CN" w:eastAsia="zh-CN"/>
        </w:rPr>
        <w:t>4</w:t>
      </w:r>
      <w:r>
        <w:rPr>
          <w:lang w:val="zh-CN" w:eastAsia="zh-CN"/>
        </w:rPr>
        <w:t>月</w:t>
      </w:r>
      <w:r>
        <w:rPr>
          <w:lang w:val="zh-CN" w:eastAsia="zh-CN"/>
        </w:rPr>
        <w:t>26</w:t>
      </w:r>
      <w:r>
        <w:rPr>
          <w:lang w:val="zh-CN" w:eastAsia="zh-CN"/>
        </w:rPr>
        <w:t>日的后续信函中，提出了</w:t>
      </w:r>
      <w:r>
        <w:rPr>
          <w:lang w:val="zh-CN" w:eastAsia="zh-CN"/>
        </w:rPr>
        <w:t>2025</w:t>
      </w:r>
      <w:r>
        <w:rPr>
          <w:lang w:val="zh-CN" w:eastAsia="zh-CN"/>
        </w:rPr>
        <w:t>年</w:t>
      </w:r>
      <w:r>
        <w:rPr>
          <w:lang w:val="zh-CN" w:eastAsia="zh-CN"/>
        </w:rPr>
        <w:t>11</w:t>
      </w:r>
      <w:r>
        <w:rPr>
          <w:lang w:val="zh-CN" w:eastAsia="zh-CN"/>
        </w:rPr>
        <w:t>月</w:t>
      </w:r>
      <w:r>
        <w:rPr>
          <w:lang w:val="zh-CN" w:eastAsia="zh-CN"/>
        </w:rPr>
        <w:t>17</w:t>
      </w:r>
      <w:r>
        <w:rPr>
          <w:lang w:val="zh-CN" w:eastAsia="zh-CN"/>
        </w:rPr>
        <w:t>日至</w:t>
      </w:r>
      <w:r>
        <w:rPr>
          <w:lang w:val="zh-CN" w:eastAsia="zh-CN"/>
        </w:rPr>
        <w:t>28</w:t>
      </w:r>
      <w:r>
        <w:rPr>
          <w:lang w:val="zh-CN" w:eastAsia="zh-CN"/>
        </w:rPr>
        <w:t>日的</w:t>
      </w:r>
      <w:r w:rsidR="00157DF4">
        <w:rPr>
          <w:rFonts w:hint="eastAsia"/>
          <w:lang w:val="zh-CN" w:eastAsia="zh-CN"/>
        </w:rPr>
        <w:t>期限</w:t>
      </w:r>
      <w:r>
        <w:rPr>
          <w:lang w:val="zh-CN" w:eastAsia="zh-CN"/>
        </w:rPr>
        <w:t>（见</w:t>
      </w:r>
      <w:hyperlink r:id="rId13" w:history="1">
        <w:r w:rsidR="00E865A4" w:rsidRPr="00B363F2">
          <w:rPr>
            <w:rStyle w:val="Hyperlink"/>
            <w:lang w:eastAsia="zh-CN"/>
          </w:rPr>
          <w:t>C24/3</w:t>
        </w:r>
        <w:r w:rsidR="00E865A4">
          <w:rPr>
            <w:rStyle w:val="Hyperlink"/>
            <w:rFonts w:hint="eastAsia"/>
            <w:lang w:eastAsia="zh-CN"/>
          </w:rPr>
          <w:t>0</w:t>
        </w:r>
        <w:r w:rsidR="00E865A4">
          <w:rPr>
            <w:rStyle w:val="Hyperlink"/>
            <w:rFonts w:hint="eastAsia"/>
            <w:lang w:eastAsia="zh-CN"/>
          </w:rPr>
          <w:t>号文件</w:t>
        </w:r>
      </w:hyperlink>
      <w:r w:rsidR="00E865A4">
        <w:rPr>
          <w:lang w:val="zh-CN" w:eastAsia="zh-CN"/>
        </w:rPr>
        <w:t>附件</w:t>
      </w:r>
      <w:r w:rsidR="00E865A4">
        <w:rPr>
          <w:lang w:val="zh-CN" w:eastAsia="zh-CN"/>
        </w:rPr>
        <w:t>1</w:t>
      </w:r>
      <w:r>
        <w:rPr>
          <w:lang w:val="zh-CN" w:eastAsia="zh-CN"/>
        </w:rPr>
        <w:t>）。</w:t>
      </w:r>
    </w:p>
    <w:p w14:paraId="3168D38E" w14:textId="53B362D5" w:rsidR="000A056D" w:rsidRPr="002753FC" w:rsidRDefault="000A056D" w:rsidP="00DC6F2D">
      <w:pPr>
        <w:ind w:left="567" w:hanging="567"/>
        <w:rPr>
          <w:lang w:eastAsia="zh-CN"/>
        </w:rPr>
      </w:pPr>
      <w:r>
        <w:rPr>
          <w:lang w:val="zh-CN" w:eastAsia="zh-CN"/>
        </w:rPr>
        <w:t>1.4</w:t>
      </w:r>
      <w:r>
        <w:rPr>
          <w:lang w:val="zh-CN" w:eastAsia="zh-CN"/>
        </w:rPr>
        <w:tab/>
      </w:r>
      <w:r>
        <w:rPr>
          <w:lang w:val="zh-CN" w:eastAsia="zh-CN"/>
        </w:rPr>
        <w:t>即将召开的</w:t>
      </w:r>
      <w:r>
        <w:rPr>
          <w:lang w:val="zh-CN" w:eastAsia="zh-CN"/>
        </w:rPr>
        <w:t>WTDC-25</w:t>
      </w:r>
      <w:r>
        <w:rPr>
          <w:lang w:val="zh-CN" w:eastAsia="zh-CN"/>
        </w:rPr>
        <w:t>的议程草案见</w:t>
      </w:r>
      <w:hyperlink r:id="rId14" w:history="1">
        <w:r w:rsidR="00E865A4" w:rsidRPr="00B363F2">
          <w:rPr>
            <w:rStyle w:val="Hyperlink"/>
            <w:lang w:eastAsia="zh-CN"/>
          </w:rPr>
          <w:t>C24/3</w:t>
        </w:r>
        <w:r w:rsidR="00E865A4">
          <w:rPr>
            <w:rStyle w:val="Hyperlink"/>
            <w:rFonts w:hint="eastAsia"/>
            <w:lang w:eastAsia="zh-CN"/>
          </w:rPr>
          <w:t>0</w:t>
        </w:r>
        <w:r w:rsidR="00E865A4">
          <w:rPr>
            <w:rStyle w:val="Hyperlink"/>
            <w:rFonts w:hint="eastAsia"/>
            <w:lang w:eastAsia="zh-CN"/>
          </w:rPr>
          <w:t>号文件</w:t>
        </w:r>
      </w:hyperlink>
      <w:r w:rsidR="00E865A4">
        <w:rPr>
          <w:lang w:val="zh-CN" w:eastAsia="zh-CN"/>
        </w:rPr>
        <w:t>附件</w:t>
      </w:r>
      <w:r w:rsidR="00E865A4">
        <w:rPr>
          <w:rFonts w:hint="eastAsia"/>
          <w:lang w:val="zh-CN" w:eastAsia="zh-CN"/>
        </w:rPr>
        <w:t>3</w:t>
      </w:r>
      <w:r>
        <w:rPr>
          <w:lang w:val="zh-CN" w:eastAsia="zh-CN"/>
        </w:rPr>
        <w:t>，供理事会在征得国际电联多数成员国同意后批准。</w:t>
      </w:r>
    </w:p>
    <w:p w14:paraId="1D88C5BB" w14:textId="77777777" w:rsidR="000A056D" w:rsidRDefault="000A056D" w:rsidP="00DC6F2D">
      <w:pPr>
        <w:ind w:left="567" w:hanging="567"/>
        <w:rPr>
          <w:lang w:eastAsia="zh-CN"/>
        </w:rPr>
      </w:pPr>
      <w:r>
        <w:rPr>
          <w:lang w:val="zh-CN" w:eastAsia="zh-CN"/>
        </w:rPr>
        <w:t>1.5</w:t>
      </w:r>
      <w:r>
        <w:rPr>
          <w:lang w:val="zh-CN" w:eastAsia="zh-CN"/>
        </w:rPr>
        <w:tab/>
      </w:r>
      <w:r>
        <w:rPr>
          <w:lang w:val="zh-CN" w:eastAsia="zh-CN"/>
        </w:rPr>
        <w:t>议程草案提交电信发展顾问组（</w:t>
      </w:r>
      <w:r>
        <w:rPr>
          <w:lang w:val="zh-CN" w:eastAsia="zh-CN"/>
        </w:rPr>
        <w:t>TDAG</w:t>
      </w:r>
      <w:r>
        <w:rPr>
          <w:lang w:val="zh-CN" w:eastAsia="zh-CN"/>
        </w:rPr>
        <w:t>）（</w:t>
      </w:r>
      <w:r>
        <w:rPr>
          <w:lang w:val="zh-CN" w:eastAsia="zh-CN"/>
        </w:rPr>
        <w:t>2025</w:t>
      </w:r>
      <w:r>
        <w:rPr>
          <w:lang w:val="zh-CN" w:eastAsia="zh-CN"/>
        </w:rPr>
        <w:t>年</w:t>
      </w:r>
      <w:r>
        <w:rPr>
          <w:lang w:val="zh-CN" w:eastAsia="zh-CN"/>
        </w:rPr>
        <w:t>5</w:t>
      </w:r>
      <w:r>
        <w:rPr>
          <w:lang w:val="zh-CN" w:eastAsia="zh-CN"/>
        </w:rPr>
        <w:t>月</w:t>
      </w:r>
      <w:r>
        <w:rPr>
          <w:lang w:val="zh-CN" w:eastAsia="zh-CN"/>
        </w:rPr>
        <w:t>12</w:t>
      </w:r>
      <w:r>
        <w:rPr>
          <w:lang w:val="zh-CN" w:eastAsia="zh-CN"/>
        </w:rPr>
        <w:t>日至</w:t>
      </w:r>
      <w:r>
        <w:rPr>
          <w:lang w:val="zh-CN" w:eastAsia="zh-CN"/>
        </w:rPr>
        <w:t>16</w:t>
      </w:r>
      <w:r>
        <w:rPr>
          <w:lang w:val="zh-CN" w:eastAsia="zh-CN"/>
        </w:rPr>
        <w:t>日）讨论和批准。可在</w:t>
      </w:r>
      <w:r>
        <w:rPr>
          <w:lang w:val="zh-CN" w:eastAsia="zh-CN"/>
        </w:rPr>
        <w:t>TDAG</w:t>
      </w:r>
      <w:r>
        <w:rPr>
          <w:lang w:val="zh-CN" w:eastAsia="zh-CN"/>
        </w:rPr>
        <w:t>会议之后向理事会提交修订版本。</w:t>
      </w:r>
    </w:p>
    <w:p w14:paraId="231653ED" w14:textId="45F5A87C" w:rsidR="000A056D" w:rsidRPr="00983B1E" w:rsidRDefault="00983B1E" w:rsidP="008E25E4">
      <w:pPr>
        <w:pStyle w:val="Heading1"/>
        <w:rPr>
          <w:lang w:val="zh-CN" w:eastAsia="zh-CN"/>
        </w:rPr>
      </w:pPr>
      <w:r>
        <w:rPr>
          <w:rFonts w:hint="eastAsia"/>
          <w:lang w:val="zh-CN" w:eastAsia="zh-CN"/>
        </w:rPr>
        <w:t>2</w:t>
      </w:r>
      <w:r>
        <w:rPr>
          <w:lang w:val="zh-CN" w:eastAsia="zh-CN"/>
        </w:rPr>
        <w:tab/>
      </w:r>
      <w:r w:rsidR="000A056D" w:rsidRPr="00983B1E">
        <w:rPr>
          <w:lang w:val="zh-CN" w:eastAsia="zh-CN"/>
        </w:rPr>
        <w:t>世界电信发展大会的地点、会期、日期和会址</w:t>
      </w:r>
    </w:p>
    <w:p w14:paraId="2A9E7F65" w14:textId="716D2F92" w:rsidR="000A056D" w:rsidRPr="00B46E97" w:rsidRDefault="00983B1E" w:rsidP="00BC1989">
      <w:pPr>
        <w:tabs>
          <w:tab w:val="clear" w:pos="794"/>
          <w:tab w:val="clear" w:pos="1191"/>
          <w:tab w:val="clear" w:pos="1588"/>
          <w:tab w:val="clear" w:pos="1985"/>
          <w:tab w:val="left" w:pos="567"/>
        </w:tabs>
        <w:overflowPunct/>
        <w:autoSpaceDE/>
        <w:autoSpaceDN/>
        <w:adjustRightInd/>
        <w:ind w:left="567" w:hanging="567"/>
        <w:textAlignment w:val="auto"/>
        <w:rPr>
          <w:rFonts w:cstheme="minorHAnsi"/>
          <w:lang w:val="zh-CN" w:eastAsia="zh-CN"/>
        </w:rPr>
      </w:pPr>
      <w:r>
        <w:rPr>
          <w:lang w:val="zh-CN" w:eastAsia="zh-CN"/>
        </w:rPr>
        <w:t>2.1</w:t>
      </w:r>
      <w:r>
        <w:rPr>
          <w:lang w:val="zh-CN" w:eastAsia="zh-CN"/>
        </w:rPr>
        <w:tab/>
      </w:r>
      <w:r w:rsidR="000A056D" w:rsidRPr="00B46E97">
        <w:rPr>
          <w:rFonts w:cstheme="minorHAnsi"/>
          <w:lang w:val="zh-CN" w:eastAsia="zh-CN"/>
        </w:rPr>
        <w:t>经国际电联多数成员国同意，理事会在</w:t>
      </w:r>
      <w:r w:rsidR="000A056D" w:rsidRPr="00B46E97">
        <w:rPr>
          <w:rFonts w:cstheme="minorHAnsi"/>
          <w:lang w:val="zh-CN" w:eastAsia="zh-CN"/>
        </w:rPr>
        <w:t>2024</w:t>
      </w:r>
      <w:r w:rsidR="000A056D" w:rsidRPr="00B46E97">
        <w:rPr>
          <w:rFonts w:cstheme="minorHAnsi"/>
          <w:lang w:val="zh-CN" w:eastAsia="zh-CN"/>
        </w:rPr>
        <w:t>年会议上通过了关于世界电信发展大会（</w:t>
      </w:r>
      <w:r w:rsidR="000A056D" w:rsidRPr="00B46E97">
        <w:rPr>
          <w:rFonts w:cstheme="minorHAnsi"/>
          <w:lang w:val="zh-CN" w:eastAsia="zh-CN"/>
        </w:rPr>
        <w:t>WTDC-25</w:t>
      </w:r>
      <w:r w:rsidR="000A056D" w:rsidRPr="00B46E97">
        <w:rPr>
          <w:rFonts w:cstheme="minorHAnsi"/>
          <w:lang w:val="zh-CN" w:eastAsia="zh-CN"/>
        </w:rPr>
        <w:t>）</w:t>
      </w:r>
      <w:r w:rsidR="009366F4" w:rsidRPr="00B46E97">
        <w:rPr>
          <w:rFonts w:cstheme="minorHAnsi"/>
          <w:lang w:val="zh-CN" w:eastAsia="zh-CN"/>
        </w:rPr>
        <w:t>具体</w:t>
      </w:r>
      <w:r w:rsidR="000A056D" w:rsidRPr="00B46E97">
        <w:rPr>
          <w:rFonts w:cstheme="minorHAnsi"/>
          <w:lang w:val="zh-CN" w:eastAsia="zh-CN"/>
        </w:rPr>
        <w:t>地点和</w:t>
      </w:r>
      <w:r w:rsidR="009366F4" w:rsidRPr="00B46E97">
        <w:rPr>
          <w:rFonts w:cstheme="minorHAnsi"/>
          <w:lang w:val="zh-CN" w:eastAsia="zh-CN"/>
        </w:rPr>
        <w:t>确切</w:t>
      </w:r>
      <w:r w:rsidR="000A056D" w:rsidRPr="00B46E97">
        <w:rPr>
          <w:rFonts w:cstheme="minorHAnsi"/>
          <w:lang w:val="zh-CN" w:eastAsia="zh-CN"/>
        </w:rPr>
        <w:t>日期的</w:t>
      </w:r>
      <w:hyperlink r:id="rId15" w:history="1">
        <w:r w:rsidR="000A056D" w:rsidRPr="00B46E97">
          <w:rPr>
            <w:rStyle w:val="Hyperlink"/>
            <w:rFonts w:cstheme="minorHAnsi"/>
            <w:lang w:val="zh-CN" w:eastAsia="zh-CN"/>
          </w:rPr>
          <w:t>第</w:t>
        </w:r>
        <w:r w:rsidR="000A056D" w:rsidRPr="00B46E97">
          <w:rPr>
            <w:rStyle w:val="Hyperlink"/>
            <w:rFonts w:cstheme="minorHAnsi"/>
            <w:lang w:val="zh-CN" w:eastAsia="zh-CN"/>
          </w:rPr>
          <w:t>637</w:t>
        </w:r>
        <w:r w:rsidR="000A056D" w:rsidRPr="00B46E97">
          <w:rPr>
            <w:rStyle w:val="Hyperlink"/>
            <w:rFonts w:cstheme="minorHAnsi"/>
            <w:lang w:val="zh-CN" w:eastAsia="zh-CN"/>
          </w:rPr>
          <w:t>号决定</w:t>
        </w:r>
      </w:hyperlink>
      <w:r w:rsidR="000A056D" w:rsidRPr="00B46E97">
        <w:rPr>
          <w:rFonts w:cstheme="minorHAnsi"/>
          <w:lang w:val="zh-CN" w:eastAsia="zh-CN"/>
        </w:rPr>
        <w:t>，其中规定</w:t>
      </w:r>
      <w:r w:rsidR="000A056D" w:rsidRPr="00B46E97">
        <w:rPr>
          <w:rFonts w:cstheme="minorHAnsi"/>
          <w:lang w:val="zh-CN" w:eastAsia="zh-CN"/>
        </w:rPr>
        <w:t>WTDC-25</w:t>
      </w:r>
      <w:r w:rsidR="000A056D" w:rsidRPr="00B46E97">
        <w:rPr>
          <w:rFonts w:cstheme="minorHAnsi"/>
          <w:lang w:val="zh-CN" w:eastAsia="zh-CN"/>
        </w:rPr>
        <w:t>将于</w:t>
      </w:r>
      <w:r w:rsidR="000A056D" w:rsidRPr="00B46E97">
        <w:rPr>
          <w:rFonts w:cstheme="minorHAnsi"/>
          <w:lang w:val="zh-CN" w:eastAsia="zh-CN"/>
        </w:rPr>
        <w:t>2025</w:t>
      </w:r>
      <w:r w:rsidR="000A056D" w:rsidRPr="00B46E97">
        <w:rPr>
          <w:rFonts w:cstheme="minorHAnsi"/>
          <w:lang w:val="zh-CN" w:eastAsia="zh-CN"/>
        </w:rPr>
        <w:t>年</w:t>
      </w:r>
      <w:r w:rsidR="000A056D" w:rsidRPr="00B46E97">
        <w:rPr>
          <w:rFonts w:cstheme="minorHAnsi"/>
          <w:lang w:val="zh-CN" w:eastAsia="zh-CN"/>
        </w:rPr>
        <w:t>11</w:t>
      </w:r>
      <w:r w:rsidR="000A056D" w:rsidRPr="00B46E97">
        <w:rPr>
          <w:rFonts w:cstheme="minorHAnsi"/>
          <w:lang w:val="zh-CN" w:eastAsia="zh-CN"/>
        </w:rPr>
        <w:t>月</w:t>
      </w:r>
      <w:r w:rsidR="000A056D" w:rsidRPr="00B46E97">
        <w:rPr>
          <w:rFonts w:cstheme="minorHAnsi"/>
          <w:lang w:val="zh-CN" w:eastAsia="zh-CN"/>
        </w:rPr>
        <w:t>17</w:t>
      </w:r>
      <w:r w:rsidR="000A056D" w:rsidRPr="00B46E97">
        <w:rPr>
          <w:rFonts w:cstheme="minorHAnsi"/>
          <w:lang w:val="zh-CN" w:eastAsia="zh-CN"/>
        </w:rPr>
        <w:t>日至</w:t>
      </w:r>
      <w:r w:rsidR="000A056D" w:rsidRPr="00B46E97">
        <w:rPr>
          <w:rFonts w:cstheme="minorHAnsi"/>
          <w:lang w:val="zh-CN" w:eastAsia="zh-CN"/>
        </w:rPr>
        <w:t>28</w:t>
      </w:r>
      <w:r w:rsidR="000A056D" w:rsidRPr="00B46E97">
        <w:rPr>
          <w:rFonts w:cstheme="minorHAnsi"/>
          <w:lang w:val="zh-CN" w:eastAsia="zh-CN"/>
        </w:rPr>
        <w:t>日在阿塞拜疆共和国巴库举行（见</w:t>
      </w:r>
      <w:hyperlink r:id="rId16" w:history="1">
        <w:r w:rsidR="00157DF4" w:rsidRPr="00B46E97">
          <w:rPr>
            <w:rStyle w:val="Hyperlink"/>
            <w:rFonts w:cstheme="minorHAnsi"/>
            <w:lang w:eastAsia="zh-CN"/>
          </w:rPr>
          <w:t>附件</w:t>
        </w:r>
        <w:r w:rsidR="00157DF4" w:rsidRPr="00B46E97">
          <w:rPr>
            <w:rStyle w:val="Hyperlink"/>
            <w:rFonts w:cstheme="minorHAnsi"/>
            <w:lang w:eastAsia="zh-CN"/>
          </w:rPr>
          <w:t>B</w:t>
        </w:r>
      </w:hyperlink>
      <w:r w:rsidR="000A056D" w:rsidRPr="00B46E97">
        <w:rPr>
          <w:rFonts w:cstheme="minorHAnsi"/>
          <w:lang w:val="zh-CN" w:eastAsia="zh-CN"/>
        </w:rPr>
        <w:t>），并批准</w:t>
      </w:r>
      <w:r w:rsidR="000A056D" w:rsidRPr="00B46E97">
        <w:rPr>
          <w:rFonts w:cstheme="minorHAnsi"/>
          <w:lang w:val="zh-CN" w:eastAsia="zh-CN"/>
        </w:rPr>
        <w:t>WTDC-25</w:t>
      </w:r>
      <w:r w:rsidR="000A056D" w:rsidRPr="00B46E97">
        <w:rPr>
          <w:rFonts w:cstheme="minorHAnsi"/>
          <w:lang w:val="zh-CN" w:eastAsia="zh-CN"/>
        </w:rPr>
        <w:t>议程草案（见</w:t>
      </w:r>
      <w:hyperlink r:id="rId17" w:history="1">
        <w:r w:rsidR="00157DF4" w:rsidRPr="00DC6F2D">
          <w:rPr>
            <w:rStyle w:val="Hyperlink"/>
            <w:lang w:eastAsia="zh-CN"/>
          </w:rPr>
          <w:t>附件</w:t>
        </w:r>
        <w:r w:rsidR="00157DF4" w:rsidRPr="00DC6F2D">
          <w:rPr>
            <w:rStyle w:val="Hyperlink"/>
            <w:lang w:eastAsia="zh-CN"/>
          </w:rPr>
          <w:t>C</w:t>
        </w:r>
      </w:hyperlink>
      <w:r w:rsidR="000A056D" w:rsidRPr="00B46E97">
        <w:rPr>
          <w:rFonts w:cstheme="minorHAnsi"/>
          <w:lang w:val="zh-CN" w:eastAsia="zh-CN"/>
        </w:rPr>
        <w:t>）</w:t>
      </w:r>
      <w:r w:rsidR="00157DF4" w:rsidRPr="00B46E97">
        <w:rPr>
          <w:rFonts w:cstheme="minorHAnsi"/>
          <w:lang w:val="zh-CN" w:eastAsia="zh-CN"/>
        </w:rPr>
        <w:t>；</w:t>
      </w:r>
    </w:p>
    <w:p w14:paraId="1D8A066F" w14:textId="52F70013" w:rsidR="000A056D" w:rsidRPr="00B46E97" w:rsidRDefault="00983B1E" w:rsidP="00BC1989">
      <w:pPr>
        <w:tabs>
          <w:tab w:val="clear" w:pos="794"/>
          <w:tab w:val="clear" w:pos="1191"/>
          <w:tab w:val="clear" w:pos="1588"/>
          <w:tab w:val="clear" w:pos="1985"/>
          <w:tab w:val="left" w:pos="567"/>
        </w:tabs>
        <w:overflowPunct/>
        <w:autoSpaceDE/>
        <w:autoSpaceDN/>
        <w:adjustRightInd/>
        <w:ind w:left="567" w:hanging="567"/>
        <w:textAlignment w:val="auto"/>
        <w:rPr>
          <w:rFonts w:cstheme="minorHAnsi"/>
          <w:lang w:eastAsia="zh-CN"/>
        </w:rPr>
      </w:pPr>
      <w:r w:rsidRPr="00B46E97">
        <w:rPr>
          <w:rFonts w:cstheme="minorHAnsi"/>
          <w:lang w:val="zh-CN" w:eastAsia="zh-CN"/>
        </w:rPr>
        <w:t>2.2</w:t>
      </w:r>
      <w:r w:rsidRPr="00B46E97">
        <w:rPr>
          <w:rFonts w:cstheme="minorHAnsi"/>
          <w:lang w:val="zh-CN" w:eastAsia="zh-CN"/>
        </w:rPr>
        <w:tab/>
      </w:r>
      <w:r w:rsidR="009366F4" w:rsidRPr="00B46E97">
        <w:rPr>
          <w:rFonts w:cstheme="minorHAnsi"/>
          <w:lang w:val="zh-CN" w:eastAsia="zh-CN"/>
        </w:rPr>
        <w:t>2024</w:t>
      </w:r>
      <w:r w:rsidR="009366F4" w:rsidRPr="00B46E97">
        <w:rPr>
          <w:rFonts w:cstheme="minorHAnsi"/>
          <w:lang w:val="zh-CN" w:eastAsia="zh-CN"/>
        </w:rPr>
        <w:t>年</w:t>
      </w:r>
      <w:r w:rsidR="009366F4" w:rsidRPr="00B46E97">
        <w:rPr>
          <w:rFonts w:cstheme="minorHAnsi"/>
          <w:lang w:val="zh-CN" w:eastAsia="zh-CN"/>
        </w:rPr>
        <w:t>9</w:t>
      </w:r>
      <w:r w:rsidR="009366F4" w:rsidRPr="00B46E97">
        <w:rPr>
          <w:rFonts w:cstheme="minorHAnsi"/>
          <w:lang w:val="zh-CN" w:eastAsia="zh-CN"/>
        </w:rPr>
        <w:t>月，</w:t>
      </w:r>
      <w:r w:rsidR="009366F4" w:rsidRPr="00B46E97">
        <w:rPr>
          <w:rFonts w:cstheme="minorHAnsi"/>
          <w:szCs w:val="24"/>
          <w:lang w:eastAsia="zh-CN"/>
        </w:rPr>
        <w:t>在</w:t>
      </w:r>
      <w:r w:rsidR="000A056D" w:rsidRPr="00B46E97">
        <w:rPr>
          <w:rFonts w:cstheme="minorHAnsi"/>
          <w:lang w:val="zh-CN" w:eastAsia="zh-CN"/>
        </w:rPr>
        <w:t>通过</w:t>
      </w:r>
      <w:r w:rsidR="009366F4" w:rsidRPr="00B46E97">
        <w:rPr>
          <w:rFonts w:cstheme="minorHAnsi"/>
          <w:szCs w:val="24"/>
          <w:lang w:eastAsia="zh-CN"/>
        </w:rPr>
        <w:t>2024</w:t>
      </w:r>
      <w:r w:rsidR="009366F4" w:rsidRPr="00B46E97">
        <w:rPr>
          <w:rFonts w:cstheme="minorHAnsi"/>
          <w:szCs w:val="24"/>
          <w:lang w:eastAsia="zh-CN"/>
        </w:rPr>
        <w:t>年</w:t>
      </w:r>
      <w:r w:rsidR="009366F4" w:rsidRPr="00B46E97">
        <w:rPr>
          <w:rFonts w:cstheme="minorHAnsi"/>
          <w:szCs w:val="24"/>
          <w:lang w:eastAsia="zh-CN"/>
        </w:rPr>
        <w:t>6</w:t>
      </w:r>
      <w:r w:rsidR="009366F4" w:rsidRPr="00B46E97">
        <w:rPr>
          <w:rFonts w:cstheme="minorHAnsi"/>
          <w:szCs w:val="24"/>
          <w:lang w:eastAsia="zh-CN"/>
        </w:rPr>
        <w:t>月</w:t>
      </w:r>
      <w:r w:rsidR="009366F4" w:rsidRPr="00B46E97">
        <w:rPr>
          <w:rFonts w:cstheme="minorHAnsi"/>
          <w:szCs w:val="24"/>
          <w:lang w:eastAsia="zh-CN"/>
        </w:rPr>
        <w:t>24</w:t>
      </w:r>
      <w:r w:rsidR="009366F4" w:rsidRPr="00B46E97">
        <w:rPr>
          <w:rFonts w:cstheme="minorHAnsi"/>
          <w:szCs w:val="24"/>
          <w:lang w:eastAsia="zh-CN"/>
        </w:rPr>
        <w:t>日</w:t>
      </w:r>
      <w:hyperlink r:id="rId18" w:history="1">
        <w:r w:rsidR="000A056D" w:rsidRPr="00B46E97">
          <w:rPr>
            <w:rStyle w:val="Hyperlink"/>
            <w:rFonts w:cstheme="minorHAnsi"/>
            <w:lang w:val="zh-CN" w:eastAsia="zh-CN"/>
          </w:rPr>
          <w:t>第</w:t>
        </w:r>
        <w:r w:rsidR="009366F4" w:rsidRPr="00B46E97">
          <w:rPr>
            <w:rStyle w:val="Hyperlink"/>
            <w:rFonts w:cstheme="minorHAnsi"/>
            <w:lang w:val="zh-CN" w:eastAsia="zh-CN"/>
          </w:rPr>
          <w:t>24</w:t>
        </w:r>
        <w:r w:rsidR="000A056D" w:rsidRPr="00B46E97">
          <w:rPr>
            <w:rStyle w:val="Hyperlink"/>
            <w:rFonts w:cstheme="minorHAnsi"/>
            <w:lang w:val="zh-CN" w:eastAsia="zh-CN"/>
          </w:rPr>
          <w:t>/3</w:t>
        </w:r>
        <w:r w:rsidR="009366F4" w:rsidRPr="00B46E97">
          <w:rPr>
            <w:rStyle w:val="Hyperlink"/>
            <w:rFonts w:cstheme="minorHAnsi"/>
            <w:lang w:val="zh-CN" w:eastAsia="zh-CN"/>
          </w:rPr>
          <w:t>8</w:t>
        </w:r>
        <w:r w:rsidR="000A056D" w:rsidRPr="00B46E97">
          <w:rPr>
            <w:rStyle w:val="Hyperlink"/>
            <w:rFonts w:cstheme="minorHAnsi"/>
            <w:lang w:val="zh-CN" w:eastAsia="zh-CN"/>
          </w:rPr>
          <w:t>号通函</w:t>
        </w:r>
      </w:hyperlink>
      <w:r w:rsidR="009366F4" w:rsidRPr="00B46E97">
        <w:rPr>
          <w:rFonts w:cstheme="minorHAnsi"/>
          <w:lang w:val="zh-CN" w:eastAsia="zh-CN"/>
        </w:rPr>
        <w:t>就</w:t>
      </w:r>
      <w:r w:rsidR="000A056D" w:rsidRPr="00B46E97">
        <w:rPr>
          <w:rFonts w:cstheme="minorHAnsi"/>
          <w:lang w:val="zh-CN" w:eastAsia="zh-CN"/>
        </w:rPr>
        <w:t>WT</w:t>
      </w:r>
      <w:r w:rsidR="009366F4" w:rsidRPr="00B46E97">
        <w:rPr>
          <w:rFonts w:cstheme="minorHAnsi"/>
          <w:lang w:val="zh-CN" w:eastAsia="zh-CN"/>
        </w:rPr>
        <w:t>DC-25</w:t>
      </w:r>
      <w:r w:rsidR="009366F4" w:rsidRPr="00B46E97">
        <w:rPr>
          <w:rFonts w:cstheme="minorHAnsi"/>
          <w:lang w:val="zh-CN" w:eastAsia="zh-CN"/>
        </w:rPr>
        <w:t>的</w:t>
      </w:r>
      <w:r w:rsidR="000A056D" w:rsidRPr="00B46E97">
        <w:rPr>
          <w:rFonts w:cstheme="minorHAnsi"/>
          <w:lang w:val="zh-CN" w:eastAsia="zh-CN"/>
        </w:rPr>
        <w:t>具体地点</w:t>
      </w:r>
      <w:r w:rsidR="009366F4" w:rsidRPr="00B46E97">
        <w:rPr>
          <w:rFonts w:cstheme="minorHAnsi"/>
          <w:lang w:val="zh-CN" w:eastAsia="zh-CN"/>
        </w:rPr>
        <w:t>、</w:t>
      </w:r>
      <w:r w:rsidR="000A056D" w:rsidRPr="00B46E97">
        <w:rPr>
          <w:rFonts w:cstheme="minorHAnsi"/>
          <w:lang w:val="zh-CN" w:eastAsia="zh-CN"/>
        </w:rPr>
        <w:t>确切日期</w:t>
      </w:r>
      <w:r w:rsidR="009366F4" w:rsidRPr="00B46E97">
        <w:rPr>
          <w:rFonts w:cstheme="minorHAnsi"/>
          <w:lang w:val="zh-CN" w:eastAsia="zh-CN"/>
        </w:rPr>
        <w:t>和</w:t>
      </w:r>
      <w:r w:rsidR="009366F4" w:rsidRPr="00B46E97">
        <w:rPr>
          <w:rFonts w:cstheme="minorHAnsi"/>
          <w:szCs w:val="24"/>
          <w:lang w:eastAsia="zh-CN"/>
        </w:rPr>
        <w:t>议程草案</w:t>
      </w:r>
      <w:r w:rsidR="009366F4" w:rsidRPr="00B46E97">
        <w:rPr>
          <w:rFonts w:cstheme="minorHAnsi"/>
          <w:lang w:val="zh-CN" w:eastAsia="zh-CN"/>
        </w:rPr>
        <w:t>以信函方式进行</w:t>
      </w:r>
      <w:r w:rsidR="000A056D" w:rsidRPr="00B46E97">
        <w:rPr>
          <w:rFonts w:cstheme="minorHAnsi"/>
          <w:lang w:val="zh-CN" w:eastAsia="zh-CN"/>
        </w:rPr>
        <w:t>磋商</w:t>
      </w:r>
      <w:r w:rsidR="009366F4" w:rsidRPr="00B46E97">
        <w:rPr>
          <w:rFonts w:cstheme="minorHAnsi"/>
          <w:lang w:val="zh-CN" w:eastAsia="zh-CN"/>
        </w:rPr>
        <w:t>之后</w:t>
      </w:r>
      <w:r w:rsidR="000A056D" w:rsidRPr="00B46E97">
        <w:rPr>
          <w:rFonts w:cstheme="minorHAnsi"/>
          <w:lang w:val="zh-CN" w:eastAsia="zh-CN"/>
        </w:rPr>
        <w:t>，已得到国际电联《公约》第</w:t>
      </w:r>
      <w:r w:rsidR="000A056D" w:rsidRPr="00B46E97">
        <w:rPr>
          <w:rFonts w:cstheme="minorHAnsi"/>
          <w:lang w:val="zh-CN" w:eastAsia="zh-CN"/>
        </w:rPr>
        <w:t>47</w:t>
      </w:r>
      <w:r w:rsidR="000A056D" w:rsidRPr="00B46E97">
        <w:rPr>
          <w:rFonts w:cstheme="minorHAnsi"/>
          <w:lang w:val="zh-CN" w:eastAsia="zh-CN"/>
        </w:rPr>
        <w:t>款规定的国际电联成员国必要多数的同意；</w:t>
      </w:r>
    </w:p>
    <w:p w14:paraId="53258167" w14:textId="0C65D639" w:rsidR="000A056D" w:rsidRPr="00E865A4" w:rsidRDefault="00983B1E" w:rsidP="00BC1989">
      <w:pPr>
        <w:tabs>
          <w:tab w:val="clear" w:pos="794"/>
          <w:tab w:val="clear" w:pos="1191"/>
          <w:tab w:val="clear" w:pos="1588"/>
          <w:tab w:val="clear" w:pos="1985"/>
          <w:tab w:val="left" w:pos="567"/>
        </w:tabs>
        <w:overflowPunct/>
        <w:autoSpaceDE/>
        <w:autoSpaceDN/>
        <w:adjustRightInd/>
        <w:ind w:left="567" w:hanging="567"/>
        <w:textAlignment w:val="auto"/>
        <w:rPr>
          <w:b/>
          <w:bCs/>
          <w:szCs w:val="24"/>
          <w:lang w:eastAsia="zh-CN"/>
        </w:rPr>
      </w:pPr>
      <w:r w:rsidRPr="00B46E97">
        <w:rPr>
          <w:rFonts w:cstheme="minorHAnsi"/>
          <w:lang w:val="zh-CN" w:eastAsia="zh-CN"/>
        </w:rPr>
        <w:t>2.3</w:t>
      </w:r>
      <w:r w:rsidRPr="00B46E97">
        <w:rPr>
          <w:rFonts w:cstheme="minorHAnsi"/>
          <w:lang w:val="zh-CN" w:eastAsia="zh-CN"/>
        </w:rPr>
        <w:tab/>
      </w:r>
      <w:r w:rsidR="000A056D" w:rsidRPr="00B46E97">
        <w:rPr>
          <w:rFonts w:cstheme="minorHAnsi"/>
          <w:lang w:val="zh-CN" w:eastAsia="zh-CN"/>
        </w:rPr>
        <w:t>预计青年</w:t>
      </w:r>
      <w:r w:rsidR="009366F4" w:rsidRPr="00B46E97">
        <w:rPr>
          <w:rFonts w:cstheme="minorHAnsi"/>
          <w:szCs w:val="24"/>
          <w:lang w:eastAsia="zh-CN"/>
        </w:rPr>
        <w:t>庆祝活动</w:t>
      </w:r>
      <w:r w:rsidR="000A056D" w:rsidRPr="00B46E97">
        <w:rPr>
          <w:rFonts w:cstheme="minorHAnsi"/>
          <w:lang w:val="zh-CN" w:eastAsia="zh-CN"/>
        </w:rPr>
        <w:t>将在</w:t>
      </w:r>
      <w:r w:rsidR="000A056D" w:rsidRPr="00B46E97">
        <w:rPr>
          <w:rFonts w:cstheme="minorHAnsi"/>
          <w:lang w:val="zh-CN" w:eastAsia="zh-CN"/>
        </w:rPr>
        <w:t>WTDC</w:t>
      </w:r>
      <w:r w:rsidR="000A056D" w:rsidRPr="00B46E97">
        <w:rPr>
          <w:rFonts w:cstheme="minorHAnsi"/>
          <w:lang w:val="zh-CN" w:eastAsia="zh-CN"/>
        </w:rPr>
        <w:t>之前的</w:t>
      </w:r>
      <w:r w:rsidR="009366F4" w:rsidRPr="00B46E97">
        <w:rPr>
          <w:rFonts w:cstheme="minorHAnsi"/>
          <w:szCs w:val="24"/>
          <w:lang w:eastAsia="zh-CN"/>
        </w:rPr>
        <w:t>2025</w:t>
      </w:r>
      <w:r w:rsidR="009366F4" w:rsidRPr="00B46E97">
        <w:rPr>
          <w:rFonts w:cstheme="minorHAnsi"/>
          <w:szCs w:val="24"/>
          <w:lang w:eastAsia="zh-CN"/>
        </w:rPr>
        <w:t>年</w:t>
      </w:r>
      <w:r w:rsidR="009366F4" w:rsidRPr="00B46E97">
        <w:rPr>
          <w:rFonts w:cstheme="minorHAnsi"/>
          <w:szCs w:val="24"/>
          <w:lang w:eastAsia="zh-CN"/>
        </w:rPr>
        <w:t>11</w:t>
      </w:r>
      <w:r w:rsidR="009366F4" w:rsidRPr="00B46E97">
        <w:rPr>
          <w:rFonts w:cstheme="minorHAnsi"/>
          <w:szCs w:val="24"/>
          <w:lang w:eastAsia="zh-CN"/>
        </w:rPr>
        <w:t>月</w:t>
      </w:r>
      <w:r w:rsidR="009366F4" w:rsidRPr="00B46E97">
        <w:rPr>
          <w:rFonts w:cstheme="minorHAnsi"/>
          <w:szCs w:val="24"/>
          <w:lang w:eastAsia="zh-CN"/>
        </w:rPr>
        <w:t>16</w:t>
      </w:r>
      <w:r w:rsidR="009366F4" w:rsidRPr="00B46E97">
        <w:rPr>
          <w:rFonts w:cstheme="minorHAnsi"/>
          <w:szCs w:val="24"/>
          <w:lang w:eastAsia="zh-CN"/>
        </w:rPr>
        <w:t>日</w:t>
      </w:r>
      <w:r w:rsidR="000A056D" w:rsidRPr="00B46E97">
        <w:rPr>
          <w:rFonts w:cstheme="minorHAnsi"/>
          <w:lang w:val="zh-CN" w:eastAsia="zh-CN"/>
        </w:rPr>
        <w:t>举行，地点同为</w:t>
      </w:r>
      <w:r w:rsidR="009366F4" w:rsidRPr="00B46E97">
        <w:rPr>
          <w:rFonts w:cstheme="minorHAnsi"/>
          <w:szCs w:val="24"/>
          <w:lang w:eastAsia="zh-CN"/>
        </w:rPr>
        <w:t>巴库</w:t>
      </w:r>
      <w:r w:rsidR="000A056D" w:rsidRPr="00B46E97">
        <w:rPr>
          <w:rFonts w:cstheme="minorHAnsi"/>
          <w:lang w:val="zh-CN" w:eastAsia="zh-CN"/>
        </w:rPr>
        <w:t>。</w:t>
      </w:r>
      <w:r w:rsidR="00E865A4" w:rsidRPr="00E865A4">
        <w:rPr>
          <w:rFonts w:cstheme="minorHAnsi" w:hint="eastAsia"/>
          <w:lang w:val="zh-CN" w:eastAsia="zh-CN"/>
        </w:rPr>
        <w:t>庆祝活动将包括代际对话、鼓舞人心的谈话和旨在突出青年在数字发展中的作用的活动。青年与会者将在</w:t>
      </w:r>
      <w:r w:rsidR="00E865A4" w:rsidRPr="00E865A4">
        <w:rPr>
          <w:rFonts w:cstheme="minorHAnsi" w:hint="eastAsia"/>
          <w:lang w:val="zh-CN" w:eastAsia="zh-CN"/>
        </w:rPr>
        <w:t>WTDC-25</w:t>
      </w:r>
      <w:r w:rsidR="00E865A4" w:rsidRPr="00E865A4">
        <w:rPr>
          <w:rFonts w:cstheme="minorHAnsi" w:hint="eastAsia"/>
          <w:lang w:val="zh-CN" w:eastAsia="zh-CN"/>
        </w:rPr>
        <w:t>上直接与决策者和利益攸关方互动，促进</w:t>
      </w:r>
      <w:r w:rsidR="00E865A4">
        <w:rPr>
          <w:rFonts w:cstheme="minorHAnsi" w:hint="eastAsia"/>
          <w:lang w:val="zh-CN" w:eastAsia="zh-CN"/>
        </w:rPr>
        <w:t>协作</w:t>
      </w:r>
      <w:r w:rsidR="00E865A4" w:rsidRPr="00E865A4">
        <w:rPr>
          <w:rFonts w:cstheme="minorHAnsi" w:hint="eastAsia"/>
          <w:lang w:val="zh-CN" w:eastAsia="zh-CN"/>
        </w:rPr>
        <w:t>并强调青年是数字化转型的伙伴</w:t>
      </w:r>
      <w:r w:rsidR="00E865A4">
        <w:rPr>
          <w:rFonts w:cstheme="minorHAnsi" w:hint="eastAsia"/>
          <w:lang w:val="zh-CN" w:eastAsia="zh-CN"/>
        </w:rPr>
        <w:t>。</w:t>
      </w:r>
    </w:p>
    <w:p w14:paraId="60E22548" w14:textId="03332C75" w:rsidR="000A056D" w:rsidRPr="00983B1E" w:rsidRDefault="00983B1E" w:rsidP="00F54096">
      <w:pPr>
        <w:pStyle w:val="Heading1"/>
        <w:rPr>
          <w:lang w:val="zh-CN" w:eastAsia="zh-CN"/>
        </w:rPr>
      </w:pPr>
      <w:r w:rsidRPr="00983B1E">
        <w:rPr>
          <w:rFonts w:hint="eastAsia"/>
          <w:lang w:val="zh-CN" w:eastAsia="zh-CN"/>
        </w:rPr>
        <w:t>3</w:t>
      </w:r>
      <w:r w:rsidRPr="00983B1E">
        <w:rPr>
          <w:lang w:val="zh-CN" w:eastAsia="zh-CN"/>
        </w:rPr>
        <w:tab/>
      </w:r>
      <w:r w:rsidR="000A056D" w:rsidRPr="00983B1E">
        <w:rPr>
          <w:lang w:val="zh-CN" w:eastAsia="zh-CN"/>
        </w:rPr>
        <w:t>大会的筹备工作</w:t>
      </w:r>
    </w:p>
    <w:p w14:paraId="5EBD2554" w14:textId="3DCF6A57" w:rsidR="000A056D" w:rsidRPr="006D7A29" w:rsidRDefault="00983B1E" w:rsidP="00BC1989">
      <w:pPr>
        <w:tabs>
          <w:tab w:val="clear" w:pos="794"/>
          <w:tab w:val="clear" w:pos="1191"/>
          <w:tab w:val="clear" w:pos="1588"/>
          <w:tab w:val="clear" w:pos="1985"/>
          <w:tab w:val="left" w:pos="567"/>
        </w:tabs>
        <w:overflowPunct/>
        <w:autoSpaceDE/>
        <w:autoSpaceDN/>
        <w:adjustRightInd/>
        <w:ind w:left="567" w:hanging="567"/>
        <w:textAlignment w:val="auto"/>
        <w:rPr>
          <w:bCs/>
          <w:szCs w:val="24"/>
          <w:lang w:eastAsia="zh-CN"/>
        </w:rPr>
      </w:pPr>
      <w:r>
        <w:rPr>
          <w:rFonts w:hint="eastAsia"/>
          <w:lang w:val="zh-CN" w:eastAsia="zh-CN"/>
        </w:rPr>
        <w:t>3</w:t>
      </w:r>
      <w:r>
        <w:rPr>
          <w:lang w:val="zh-CN" w:eastAsia="zh-CN"/>
        </w:rPr>
        <w:t>.1</w:t>
      </w:r>
      <w:r>
        <w:rPr>
          <w:lang w:val="zh-CN" w:eastAsia="zh-CN"/>
        </w:rPr>
        <w:tab/>
      </w:r>
      <w:r w:rsidR="009F2F5B" w:rsidRPr="009F2F5B">
        <w:rPr>
          <w:rFonts w:hint="eastAsia"/>
          <w:lang w:val="zh-CN" w:eastAsia="zh-CN"/>
        </w:rPr>
        <w:t>正在与东道国协商和协作开展所有必要的筹备工作。这些筹备工作包括对</w:t>
      </w:r>
      <w:r w:rsidR="009F2F5B">
        <w:rPr>
          <w:rFonts w:hint="eastAsia"/>
          <w:lang w:val="zh-CN" w:eastAsia="zh-CN"/>
        </w:rPr>
        <w:t>各项</w:t>
      </w:r>
      <w:r w:rsidR="009F2F5B" w:rsidRPr="009F2F5B">
        <w:rPr>
          <w:rFonts w:hint="eastAsia"/>
          <w:lang w:val="zh-CN" w:eastAsia="zh-CN"/>
        </w:rPr>
        <w:t>活动进行广泛和多</w:t>
      </w:r>
      <w:r w:rsidR="009F2F5B">
        <w:rPr>
          <w:rFonts w:hint="eastAsia"/>
          <w:lang w:val="zh-CN" w:eastAsia="zh-CN"/>
        </w:rPr>
        <w:t>维度</w:t>
      </w:r>
      <w:r w:rsidR="009F2F5B" w:rsidRPr="009F2F5B">
        <w:rPr>
          <w:rFonts w:hint="eastAsia"/>
          <w:lang w:val="zh-CN" w:eastAsia="zh-CN"/>
        </w:rPr>
        <w:t>的规划和协调，包括后勤、会址安排、交通、代表旅行、安保、住宿和宾客服务</w:t>
      </w:r>
      <w:r w:rsidR="009F2F5B">
        <w:rPr>
          <w:rFonts w:hint="eastAsia"/>
          <w:lang w:val="zh-CN" w:eastAsia="zh-CN"/>
        </w:rPr>
        <w:t>。</w:t>
      </w:r>
    </w:p>
    <w:p w14:paraId="08DEB4A7" w14:textId="1AA990D6" w:rsidR="009F2F5B" w:rsidRDefault="00983B1E" w:rsidP="00BC1989">
      <w:pPr>
        <w:tabs>
          <w:tab w:val="clear" w:pos="794"/>
          <w:tab w:val="clear" w:pos="1191"/>
          <w:tab w:val="clear" w:pos="1588"/>
          <w:tab w:val="clear" w:pos="1985"/>
          <w:tab w:val="left" w:pos="567"/>
        </w:tabs>
        <w:overflowPunct/>
        <w:autoSpaceDE/>
        <w:autoSpaceDN/>
        <w:adjustRightInd/>
        <w:ind w:left="567" w:hanging="567"/>
        <w:textAlignment w:val="auto"/>
        <w:rPr>
          <w:lang w:val="zh-CN" w:eastAsia="zh-CN"/>
        </w:rPr>
      </w:pPr>
      <w:r>
        <w:rPr>
          <w:rFonts w:hint="eastAsia"/>
          <w:lang w:val="zh-CN" w:eastAsia="zh-CN"/>
        </w:rPr>
        <w:t>3</w:t>
      </w:r>
      <w:r>
        <w:rPr>
          <w:lang w:val="zh-CN" w:eastAsia="zh-CN"/>
        </w:rPr>
        <w:t>.2</w:t>
      </w:r>
      <w:r>
        <w:rPr>
          <w:lang w:val="zh-CN" w:eastAsia="zh-CN"/>
        </w:rPr>
        <w:tab/>
      </w:r>
      <w:r w:rsidR="009F2F5B">
        <w:rPr>
          <w:lang w:val="zh-CN" w:eastAsia="zh-CN"/>
        </w:rPr>
        <w:t>国际电联团队于</w:t>
      </w:r>
      <w:r w:rsidR="009F2F5B" w:rsidRPr="0097751A">
        <w:rPr>
          <w:rFonts w:hint="eastAsia"/>
          <w:lang w:val="zh-CN" w:eastAsia="zh-CN"/>
        </w:rPr>
        <w:t>2025</w:t>
      </w:r>
      <w:r w:rsidR="009F2F5B" w:rsidRPr="0097751A">
        <w:rPr>
          <w:rFonts w:hint="eastAsia"/>
          <w:lang w:val="zh-CN" w:eastAsia="zh-CN"/>
        </w:rPr>
        <w:t>年</w:t>
      </w:r>
      <w:r w:rsidR="009F2F5B" w:rsidRPr="0097751A">
        <w:rPr>
          <w:rFonts w:hint="eastAsia"/>
          <w:lang w:val="zh-CN" w:eastAsia="zh-CN"/>
        </w:rPr>
        <w:t>2</w:t>
      </w:r>
      <w:r w:rsidR="009F2F5B" w:rsidRPr="0097751A">
        <w:rPr>
          <w:rFonts w:hint="eastAsia"/>
          <w:lang w:val="zh-CN" w:eastAsia="zh-CN"/>
        </w:rPr>
        <w:t>月</w:t>
      </w:r>
      <w:r w:rsidR="009F2F5B" w:rsidRPr="0097751A">
        <w:rPr>
          <w:rFonts w:hint="eastAsia"/>
          <w:lang w:val="zh-CN" w:eastAsia="zh-CN"/>
        </w:rPr>
        <w:t>10</w:t>
      </w:r>
      <w:r w:rsidR="009F2F5B" w:rsidRPr="0097751A">
        <w:rPr>
          <w:rFonts w:hint="eastAsia"/>
          <w:lang w:val="zh-CN" w:eastAsia="zh-CN"/>
        </w:rPr>
        <w:t>日至</w:t>
      </w:r>
      <w:r w:rsidR="009F2F5B" w:rsidRPr="0097751A">
        <w:rPr>
          <w:rFonts w:hint="eastAsia"/>
          <w:lang w:val="zh-CN" w:eastAsia="zh-CN"/>
        </w:rPr>
        <w:t>14</w:t>
      </w:r>
      <w:r w:rsidR="009F2F5B" w:rsidRPr="0097751A">
        <w:rPr>
          <w:rFonts w:hint="eastAsia"/>
          <w:lang w:val="zh-CN" w:eastAsia="zh-CN"/>
        </w:rPr>
        <w:t>日</w:t>
      </w:r>
      <w:r w:rsidR="009F2F5B">
        <w:rPr>
          <w:lang w:val="zh-CN" w:eastAsia="zh-CN"/>
        </w:rPr>
        <w:t>开展了首次实地考察，到访可能举办活动的会址并参观与会者可能入住的酒店。</w:t>
      </w:r>
    </w:p>
    <w:p w14:paraId="194DF01E" w14:textId="60010A25" w:rsidR="000A056D" w:rsidRPr="00D9663D" w:rsidRDefault="009F2F5B" w:rsidP="00BC1989">
      <w:pPr>
        <w:tabs>
          <w:tab w:val="clear" w:pos="794"/>
          <w:tab w:val="clear" w:pos="1191"/>
          <w:tab w:val="clear" w:pos="1588"/>
          <w:tab w:val="clear" w:pos="1985"/>
          <w:tab w:val="left" w:pos="567"/>
        </w:tabs>
        <w:overflowPunct/>
        <w:autoSpaceDE/>
        <w:autoSpaceDN/>
        <w:adjustRightInd/>
        <w:ind w:left="567" w:hanging="567"/>
        <w:textAlignment w:val="auto"/>
        <w:rPr>
          <w:szCs w:val="24"/>
          <w:lang w:eastAsia="zh-CN"/>
        </w:rPr>
      </w:pPr>
      <w:r>
        <w:rPr>
          <w:rFonts w:hint="eastAsia"/>
          <w:lang w:val="zh-CN" w:eastAsia="zh-CN"/>
        </w:rPr>
        <w:t>3.3</w:t>
      </w:r>
      <w:r>
        <w:rPr>
          <w:lang w:val="zh-CN" w:eastAsia="zh-CN"/>
        </w:rPr>
        <w:tab/>
      </w:r>
      <w:r w:rsidRPr="009F2F5B">
        <w:rPr>
          <w:rFonts w:hint="eastAsia"/>
          <w:lang w:val="zh-CN" w:eastAsia="zh-CN"/>
        </w:rPr>
        <w:t>国际电联和东道国团队正在就与成功组织大会有关的各方面努力工作</w:t>
      </w:r>
      <w:r>
        <w:rPr>
          <w:rFonts w:hint="eastAsia"/>
          <w:lang w:val="zh-CN" w:eastAsia="zh-CN"/>
        </w:rPr>
        <w:t>。</w:t>
      </w:r>
      <w:r w:rsidRPr="009F2F5B">
        <w:rPr>
          <w:rFonts w:hint="eastAsia"/>
          <w:lang w:val="zh-CN" w:eastAsia="zh-CN"/>
        </w:rPr>
        <w:t>《东道国协议》目前正处于签署的最后阶段</w:t>
      </w:r>
      <w:r>
        <w:rPr>
          <w:rFonts w:hint="eastAsia"/>
          <w:lang w:val="zh-CN" w:eastAsia="zh-CN"/>
        </w:rPr>
        <w:t>。</w:t>
      </w:r>
    </w:p>
    <w:p w14:paraId="5E017840" w14:textId="4259F1A6" w:rsidR="000A056D" w:rsidRPr="00983B1E" w:rsidRDefault="00983B1E" w:rsidP="00860AD5">
      <w:pPr>
        <w:pStyle w:val="Heading1"/>
        <w:rPr>
          <w:lang w:val="zh-CN" w:eastAsia="zh-CN"/>
        </w:rPr>
      </w:pPr>
      <w:r w:rsidRPr="00983B1E">
        <w:rPr>
          <w:rFonts w:hint="eastAsia"/>
          <w:lang w:val="zh-CN" w:eastAsia="zh-CN"/>
        </w:rPr>
        <w:t>4</w:t>
      </w:r>
      <w:r w:rsidRPr="00983B1E">
        <w:rPr>
          <w:lang w:val="zh-CN" w:eastAsia="zh-CN"/>
        </w:rPr>
        <w:tab/>
      </w:r>
      <w:r w:rsidR="000A056D" w:rsidRPr="00983B1E">
        <w:rPr>
          <w:lang w:val="zh-CN" w:eastAsia="zh-CN"/>
        </w:rPr>
        <w:t>筹备进程</w:t>
      </w:r>
    </w:p>
    <w:p w14:paraId="796F28C8" w14:textId="524E642F" w:rsidR="000A056D" w:rsidRDefault="00983B1E" w:rsidP="003D3EFA">
      <w:pPr>
        <w:tabs>
          <w:tab w:val="clear" w:pos="794"/>
          <w:tab w:val="clear" w:pos="1191"/>
          <w:tab w:val="clear" w:pos="1588"/>
          <w:tab w:val="clear" w:pos="1985"/>
          <w:tab w:val="left" w:pos="567"/>
        </w:tabs>
        <w:overflowPunct/>
        <w:autoSpaceDE/>
        <w:autoSpaceDN/>
        <w:adjustRightInd/>
        <w:spacing w:after="120"/>
        <w:ind w:left="567" w:hanging="567"/>
        <w:jc w:val="both"/>
        <w:textAlignment w:val="auto"/>
        <w:rPr>
          <w:szCs w:val="24"/>
          <w:lang w:eastAsia="zh-CN"/>
        </w:rPr>
      </w:pPr>
      <w:r>
        <w:rPr>
          <w:lang w:val="zh-CN" w:eastAsia="zh-CN"/>
        </w:rPr>
        <w:t>4.1</w:t>
      </w:r>
      <w:r>
        <w:rPr>
          <w:lang w:val="zh-CN" w:eastAsia="zh-CN"/>
        </w:rPr>
        <w:tab/>
      </w:r>
      <w:r w:rsidR="000A056D">
        <w:rPr>
          <w:lang w:val="zh-CN" w:eastAsia="zh-CN"/>
        </w:rPr>
        <w:t>根据第</w:t>
      </w:r>
      <w:r w:rsidR="000A056D">
        <w:rPr>
          <w:lang w:val="zh-CN" w:eastAsia="zh-CN"/>
        </w:rPr>
        <w:t>31</w:t>
      </w:r>
      <w:r w:rsidR="000A056D">
        <w:rPr>
          <w:lang w:val="zh-CN" w:eastAsia="zh-CN"/>
        </w:rPr>
        <w:t>号决议（</w:t>
      </w:r>
      <w:r w:rsidR="000A056D">
        <w:rPr>
          <w:lang w:val="zh-CN" w:eastAsia="zh-CN"/>
        </w:rPr>
        <w:t>20</w:t>
      </w:r>
      <w:r w:rsidR="00876A1B">
        <w:rPr>
          <w:rFonts w:hint="eastAsia"/>
          <w:lang w:val="zh-CN" w:eastAsia="zh-CN"/>
        </w:rPr>
        <w:t>22</w:t>
      </w:r>
      <w:r w:rsidR="000A056D">
        <w:rPr>
          <w:lang w:val="zh-CN" w:eastAsia="zh-CN"/>
        </w:rPr>
        <w:t>年，</w:t>
      </w:r>
      <w:r w:rsidR="00876A1B">
        <w:rPr>
          <w:rFonts w:hint="eastAsia"/>
          <w:lang w:val="zh-CN" w:eastAsia="zh-CN"/>
        </w:rPr>
        <w:t>基加利</w:t>
      </w:r>
      <w:r w:rsidR="000A056D">
        <w:rPr>
          <w:lang w:val="zh-CN" w:eastAsia="zh-CN"/>
        </w:rPr>
        <w:t>，修订版），在所有六个区域共举办了如下六个</w:t>
      </w:r>
      <w:r w:rsidR="000A056D" w:rsidRPr="00876A1B">
        <w:rPr>
          <w:b/>
          <w:bCs/>
          <w:lang w:val="zh-CN" w:eastAsia="zh-CN"/>
        </w:rPr>
        <w:t>区域性筹备会议（</w:t>
      </w:r>
      <w:r w:rsidR="000A056D" w:rsidRPr="00876A1B">
        <w:rPr>
          <w:b/>
          <w:bCs/>
          <w:lang w:val="zh-CN" w:eastAsia="zh-CN"/>
        </w:rPr>
        <w:t>RPM</w:t>
      </w:r>
      <w:r w:rsidR="000A056D" w:rsidRPr="00876A1B">
        <w:rPr>
          <w:b/>
          <w:bCs/>
          <w:lang w:val="zh-CN" w:eastAsia="zh-CN"/>
        </w:rPr>
        <w:t>）</w:t>
      </w:r>
      <w:r w:rsidR="000A056D">
        <w:rPr>
          <w:lang w:val="zh-CN" w:eastAsia="zh-CN"/>
        </w:rPr>
        <w:t>：</w:t>
      </w: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5"/>
        <w:gridCol w:w="1701"/>
        <w:gridCol w:w="2410"/>
        <w:gridCol w:w="2268"/>
        <w:gridCol w:w="2268"/>
      </w:tblGrid>
      <w:tr w:rsidR="009F2F5B" w:rsidRPr="009F2F5B" w14:paraId="7CBB20FF" w14:textId="1509EC59" w:rsidTr="009F2F5B">
        <w:trPr>
          <w:tblHeader/>
          <w:jc w:val="center"/>
        </w:trPr>
        <w:tc>
          <w:tcPr>
            <w:tcW w:w="705" w:type="dxa"/>
            <w:tcMar>
              <w:top w:w="0" w:type="dxa"/>
              <w:left w:w="108" w:type="dxa"/>
              <w:bottom w:w="0" w:type="dxa"/>
              <w:right w:w="108" w:type="dxa"/>
            </w:tcMar>
            <w:vAlign w:val="center"/>
          </w:tcPr>
          <w:p w14:paraId="387C7253" w14:textId="77777777" w:rsidR="009F2F5B" w:rsidRPr="009F2F5B" w:rsidRDefault="009F2F5B" w:rsidP="00457AAA">
            <w:pPr>
              <w:pStyle w:val="Tablehead"/>
              <w:rPr>
                <w:rFonts w:eastAsiaTheme="minorHAnsi" w:cs="Calibri"/>
              </w:rPr>
            </w:pPr>
            <w:r w:rsidRPr="009F2F5B">
              <w:rPr>
                <w:lang w:val="zh-CN"/>
              </w:rPr>
              <w:lastRenderedPageBreak/>
              <w:t>区域</w:t>
            </w:r>
          </w:p>
        </w:tc>
        <w:tc>
          <w:tcPr>
            <w:tcW w:w="1701" w:type="dxa"/>
            <w:tcMar>
              <w:top w:w="0" w:type="dxa"/>
              <w:left w:w="108" w:type="dxa"/>
              <w:bottom w:w="0" w:type="dxa"/>
              <w:right w:w="108" w:type="dxa"/>
            </w:tcMar>
            <w:vAlign w:val="center"/>
          </w:tcPr>
          <w:p w14:paraId="193AA2C3" w14:textId="77777777" w:rsidR="009F2F5B" w:rsidRPr="009F2F5B" w:rsidRDefault="009F2F5B" w:rsidP="00457AAA">
            <w:pPr>
              <w:pStyle w:val="Tablehead"/>
            </w:pPr>
            <w:r w:rsidRPr="009F2F5B">
              <w:rPr>
                <w:lang w:val="zh-CN"/>
              </w:rPr>
              <w:t>日期</w:t>
            </w:r>
          </w:p>
        </w:tc>
        <w:tc>
          <w:tcPr>
            <w:tcW w:w="2410" w:type="dxa"/>
            <w:vAlign w:val="center"/>
          </w:tcPr>
          <w:p w14:paraId="7982C6B0" w14:textId="6D21804E" w:rsidR="009F2F5B" w:rsidRPr="009F2F5B" w:rsidRDefault="009F2F5B" w:rsidP="00457AAA">
            <w:pPr>
              <w:pStyle w:val="Tablehead"/>
            </w:pPr>
            <w:r w:rsidRPr="009F2F5B">
              <w:rPr>
                <w:lang w:val="zh-CN"/>
              </w:rPr>
              <w:t>东道国</w:t>
            </w:r>
            <w:r w:rsidRPr="009F2F5B">
              <w:rPr>
                <w:rFonts w:hint="eastAsia"/>
                <w:lang w:val="zh-CN" w:eastAsia="zh-CN"/>
              </w:rPr>
              <w:t>及城市</w:t>
            </w:r>
          </w:p>
        </w:tc>
        <w:tc>
          <w:tcPr>
            <w:tcW w:w="2268" w:type="dxa"/>
            <w:vAlign w:val="center"/>
          </w:tcPr>
          <w:p w14:paraId="290D4274" w14:textId="59E32352" w:rsidR="009F2F5B" w:rsidRPr="009F2F5B" w:rsidRDefault="009F2F5B" w:rsidP="00457AAA">
            <w:pPr>
              <w:pStyle w:val="Tablehead"/>
            </w:pPr>
            <w:r w:rsidRPr="009F2F5B">
              <w:rPr>
                <w:rFonts w:hint="eastAsia"/>
                <w:lang w:val="zh-CN"/>
              </w:rPr>
              <w:t>RPM</w:t>
            </w:r>
            <w:r w:rsidRPr="009F2F5B">
              <w:rPr>
                <w:rFonts w:hint="eastAsia"/>
                <w:lang w:val="zh-CN" w:eastAsia="zh-CN"/>
              </w:rPr>
              <w:t>最后报告</w:t>
            </w:r>
          </w:p>
        </w:tc>
        <w:tc>
          <w:tcPr>
            <w:tcW w:w="2268" w:type="dxa"/>
          </w:tcPr>
          <w:p w14:paraId="38BCC4E9" w14:textId="6B8510E5" w:rsidR="009F2F5B" w:rsidRPr="009F2F5B" w:rsidRDefault="009F2F5B" w:rsidP="00457AAA">
            <w:pPr>
              <w:pStyle w:val="Tablehead"/>
              <w:rPr>
                <w:lang w:val="zh-CN" w:eastAsia="zh-CN"/>
              </w:rPr>
            </w:pPr>
            <w:r w:rsidRPr="009F2F5B">
              <w:rPr>
                <w:rFonts w:hint="eastAsia"/>
                <w:lang w:val="zh-CN" w:eastAsia="zh-CN"/>
              </w:rPr>
              <w:t>关于</w:t>
            </w:r>
            <w:r>
              <w:rPr>
                <w:rFonts w:hint="eastAsia"/>
                <w:lang w:val="zh-CN" w:eastAsia="zh-CN"/>
              </w:rPr>
              <w:t>实施</w:t>
            </w:r>
            <w:r w:rsidRPr="009F2F5B">
              <w:rPr>
                <w:rFonts w:hint="eastAsia"/>
                <w:lang w:val="zh-CN" w:eastAsia="zh-CN"/>
              </w:rPr>
              <w:t>《基加利行动计划》的视频链接</w:t>
            </w:r>
          </w:p>
        </w:tc>
      </w:tr>
      <w:tr w:rsidR="009F2F5B" w:rsidRPr="009F2F5B" w14:paraId="14AAB4FB" w14:textId="3CDAE96C" w:rsidTr="009F2F5B">
        <w:trPr>
          <w:jc w:val="center"/>
        </w:trPr>
        <w:tc>
          <w:tcPr>
            <w:tcW w:w="705" w:type="dxa"/>
            <w:tcMar>
              <w:top w:w="0" w:type="dxa"/>
              <w:left w:w="108" w:type="dxa"/>
              <w:bottom w:w="0" w:type="dxa"/>
              <w:right w:w="108" w:type="dxa"/>
            </w:tcMar>
          </w:tcPr>
          <w:p w14:paraId="31EDD411" w14:textId="77777777" w:rsidR="009F2F5B" w:rsidRPr="009F2F5B" w:rsidRDefault="009F2F5B" w:rsidP="00457AAA">
            <w:pPr>
              <w:pStyle w:val="Tabletext"/>
              <w:rPr>
                <w:rFonts w:eastAsiaTheme="minorHAnsi" w:cs="Calibri"/>
              </w:rPr>
            </w:pPr>
            <w:r w:rsidRPr="009F2F5B">
              <w:rPr>
                <w:lang w:val="zh-CN"/>
              </w:rPr>
              <w:t>RPM-ARB</w:t>
            </w:r>
          </w:p>
        </w:tc>
        <w:tc>
          <w:tcPr>
            <w:tcW w:w="1701" w:type="dxa"/>
            <w:tcMar>
              <w:top w:w="0" w:type="dxa"/>
              <w:left w:w="108" w:type="dxa"/>
              <w:bottom w:w="0" w:type="dxa"/>
              <w:right w:w="108" w:type="dxa"/>
            </w:tcMar>
          </w:tcPr>
          <w:p w14:paraId="0BED6CB7" w14:textId="77777777" w:rsidR="009F2F5B" w:rsidRPr="009F2F5B" w:rsidRDefault="009F2F5B" w:rsidP="00457AAA">
            <w:pPr>
              <w:pStyle w:val="Tabletext"/>
            </w:pPr>
            <w:r w:rsidRPr="009F2F5B">
              <w:rPr>
                <w:lang w:val="zh-CN"/>
              </w:rPr>
              <w:t>2025</w:t>
            </w:r>
            <w:r w:rsidRPr="009F2F5B">
              <w:rPr>
                <w:lang w:val="zh-CN"/>
              </w:rPr>
              <w:t>年</w:t>
            </w:r>
            <w:r w:rsidRPr="009F2F5B">
              <w:rPr>
                <w:lang w:val="zh-CN"/>
              </w:rPr>
              <w:t>2</w:t>
            </w:r>
            <w:r w:rsidRPr="009F2F5B">
              <w:rPr>
                <w:lang w:val="zh-CN"/>
              </w:rPr>
              <w:t>月</w:t>
            </w:r>
            <w:r w:rsidRPr="009F2F5B">
              <w:rPr>
                <w:lang w:val="zh-CN"/>
              </w:rPr>
              <w:t>4</w:t>
            </w:r>
            <w:r w:rsidRPr="009F2F5B">
              <w:rPr>
                <w:lang w:val="zh-CN"/>
              </w:rPr>
              <w:t>日至</w:t>
            </w:r>
            <w:r w:rsidRPr="009F2F5B">
              <w:rPr>
                <w:lang w:val="zh-CN"/>
              </w:rPr>
              <w:t>5</w:t>
            </w:r>
            <w:r w:rsidRPr="009F2F5B">
              <w:rPr>
                <w:lang w:val="zh-CN"/>
              </w:rPr>
              <w:t>日</w:t>
            </w:r>
          </w:p>
        </w:tc>
        <w:tc>
          <w:tcPr>
            <w:tcW w:w="2410" w:type="dxa"/>
          </w:tcPr>
          <w:p w14:paraId="2E706878" w14:textId="46B92FC7" w:rsidR="009F2F5B" w:rsidRPr="009F2F5B" w:rsidRDefault="009F2F5B" w:rsidP="00457AAA">
            <w:pPr>
              <w:pStyle w:val="Tabletext"/>
            </w:pPr>
            <w:r w:rsidRPr="009F2F5B">
              <w:rPr>
                <w:lang w:val="zh-CN"/>
              </w:rPr>
              <w:t>约旦</w:t>
            </w:r>
            <w:r w:rsidRPr="009F2F5B">
              <w:rPr>
                <w:rFonts w:hint="eastAsia"/>
                <w:lang w:val="zh-CN" w:eastAsia="zh-CN"/>
              </w:rPr>
              <w:t>阿曼</w:t>
            </w:r>
          </w:p>
        </w:tc>
        <w:tc>
          <w:tcPr>
            <w:tcW w:w="2268" w:type="dxa"/>
          </w:tcPr>
          <w:p w14:paraId="2964A214" w14:textId="77777777" w:rsidR="009F2F5B" w:rsidRPr="009F2F5B" w:rsidRDefault="009F2F5B" w:rsidP="00457AAA">
            <w:pPr>
              <w:pStyle w:val="Tabletext"/>
            </w:pPr>
            <w:hyperlink r:id="rId19" w:history="1">
              <w:r w:rsidRPr="009F2F5B">
                <w:rPr>
                  <w:rStyle w:val="Hyperlink"/>
                  <w:sz w:val="20"/>
                  <w:lang w:val="zh-CN" w:eastAsia="zh-CN"/>
                </w:rPr>
                <w:t>报告</w:t>
              </w:r>
            </w:hyperlink>
          </w:p>
        </w:tc>
        <w:tc>
          <w:tcPr>
            <w:tcW w:w="2268" w:type="dxa"/>
          </w:tcPr>
          <w:p w14:paraId="3539B8B7" w14:textId="31061C52" w:rsidR="009F2F5B" w:rsidRPr="009F2F5B" w:rsidRDefault="009F2F5B" w:rsidP="00457AAA">
            <w:pPr>
              <w:pStyle w:val="Tabletext"/>
              <w:rPr>
                <w:lang w:eastAsia="zh-CN"/>
              </w:rPr>
            </w:pPr>
            <w:r w:rsidRPr="009F2F5B">
              <w:rPr>
                <w:rFonts w:hint="eastAsia"/>
                <w:lang w:eastAsia="zh-CN"/>
              </w:rPr>
              <w:t>关于在</w:t>
            </w:r>
            <w:r>
              <w:rPr>
                <w:rFonts w:hint="eastAsia"/>
                <w:lang w:eastAsia="zh-CN"/>
              </w:rPr>
              <w:t>阿拉伯国家</w:t>
            </w:r>
            <w:r w:rsidRPr="009F2F5B">
              <w:rPr>
                <w:rFonts w:hint="eastAsia"/>
                <w:lang w:eastAsia="zh-CN"/>
              </w:rPr>
              <w:t>区域实施</w:t>
            </w:r>
            <w:r w:rsidRPr="009F2F5B">
              <w:rPr>
                <w:rFonts w:hint="eastAsia"/>
                <w:lang w:eastAsia="zh-CN"/>
              </w:rPr>
              <w:t>KAP</w:t>
            </w:r>
            <w:r w:rsidRPr="009F2F5B">
              <w:rPr>
                <w:rFonts w:hint="eastAsia"/>
                <w:lang w:eastAsia="zh-CN"/>
              </w:rPr>
              <w:t>的</w:t>
            </w:r>
            <w:hyperlink r:id="rId20" w:history="1">
              <w:r>
                <w:rPr>
                  <w:rStyle w:val="Hyperlink"/>
                  <w:rFonts w:hint="eastAsia"/>
                  <w:lang w:eastAsia="zh-CN"/>
                </w:rPr>
                <w:t>视频</w:t>
              </w:r>
            </w:hyperlink>
          </w:p>
        </w:tc>
      </w:tr>
      <w:tr w:rsidR="009F2F5B" w:rsidRPr="009F2F5B" w14:paraId="60CF0C72" w14:textId="02700E37" w:rsidTr="009F2F5B">
        <w:trPr>
          <w:jc w:val="center"/>
        </w:trPr>
        <w:tc>
          <w:tcPr>
            <w:tcW w:w="705" w:type="dxa"/>
            <w:tcMar>
              <w:top w:w="0" w:type="dxa"/>
              <w:left w:w="108" w:type="dxa"/>
              <w:bottom w:w="0" w:type="dxa"/>
              <w:right w:w="108" w:type="dxa"/>
            </w:tcMar>
          </w:tcPr>
          <w:p w14:paraId="73EDC13F" w14:textId="77777777" w:rsidR="009F2F5B" w:rsidRPr="009F2F5B" w:rsidRDefault="009F2F5B" w:rsidP="00457AAA">
            <w:pPr>
              <w:pStyle w:val="Tabletext"/>
            </w:pPr>
            <w:r w:rsidRPr="009F2F5B">
              <w:rPr>
                <w:lang w:val="zh-CN"/>
              </w:rPr>
              <w:t>RPM-EUR</w:t>
            </w:r>
          </w:p>
        </w:tc>
        <w:tc>
          <w:tcPr>
            <w:tcW w:w="1701" w:type="dxa"/>
            <w:tcMar>
              <w:top w:w="0" w:type="dxa"/>
              <w:left w:w="108" w:type="dxa"/>
              <w:bottom w:w="0" w:type="dxa"/>
              <w:right w:w="108" w:type="dxa"/>
            </w:tcMar>
          </w:tcPr>
          <w:p w14:paraId="031B7358" w14:textId="5649D013" w:rsidR="009F2F5B" w:rsidRPr="009F2F5B" w:rsidRDefault="009F2F5B" w:rsidP="00457AAA">
            <w:pPr>
              <w:pStyle w:val="Tabletext"/>
            </w:pPr>
            <w:r w:rsidRPr="009F2F5B">
              <w:rPr>
                <w:lang w:val="zh-CN"/>
              </w:rPr>
              <w:t>2025</w:t>
            </w:r>
            <w:r w:rsidRPr="009F2F5B">
              <w:rPr>
                <w:lang w:val="zh-CN"/>
              </w:rPr>
              <w:t>年</w:t>
            </w:r>
            <w:r w:rsidRPr="009F2F5B">
              <w:rPr>
                <w:lang w:val="zh-CN"/>
              </w:rPr>
              <w:t>2</w:t>
            </w:r>
            <w:r w:rsidRPr="009F2F5B">
              <w:rPr>
                <w:lang w:val="zh-CN"/>
              </w:rPr>
              <w:t>月</w:t>
            </w:r>
            <w:r w:rsidRPr="009F2F5B">
              <w:rPr>
                <w:lang w:val="zh-CN"/>
              </w:rPr>
              <w:t>25</w:t>
            </w:r>
            <w:r w:rsidRPr="009F2F5B">
              <w:rPr>
                <w:lang w:val="zh-CN"/>
              </w:rPr>
              <w:t>日</w:t>
            </w:r>
            <w:r w:rsidRPr="009F2F5B">
              <w:rPr>
                <w:lang w:val="zh-CN"/>
              </w:rPr>
              <w:br/>
            </w:r>
            <w:r w:rsidRPr="009F2F5B">
              <w:rPr>
                <w:lang w:val="zh-CN"/>
              </w:rPr>
              <w:t>至</w:t>
            </w:r>
            <w:r w:rsidRPr="009F2F5B">
              <w:rPr>
                <w:lang w:val="zh-CN"/>
              </w:rPr>
              <w:t>26</w:t>
            </w:r>
            <w:r w:rsidRPr="009F2F5B">
              <w:rPr>
                <w:lang w:val="zh-CN"/>
              </w:rPr>
              <w:t>日</w:t>
            </w:r>
          </w:p>
        </w:tc>
        <w:tc>
          <w:tcPr>
            <w:tcW w:w="2410" w:type="dxa"/>
          </w:tcPr>
          <w:p w14:paraId="4F24A859" w14:textId="0CE57B40" w:rsidR="009F2F5B" w:rsidRPr="009F2F5B" w:rsidRDefault="009F2F5B" w:rsidP="00457AAA">
            <w:pPr>
              <w:pStyle w:val="Tabletext"/>
            </w:pPr>
            <w:r w:rsidRPr="009F2F5B">
              <w:rPr>
                <w:lang w:val="zh-CN"/>
              </w:rPr>
              <w:t>匈牙利布达佩斯</w:t>
            </w:r>
          </w:p>
        </w:tc>
        <w:tc>
          <w:tcPr>
            <w:tcW w:w="2268" w:type="dxa"/>
          </w:tcPr>
          <w:p w14:paraId="4C5B2CB5" w14:textId="77777777" w:rsidR="009F2F5B" w:rsidRPr="009F2F5B" w:rsidRDefault="009F2F5B" w:rsidP="00457AAA">
            <w:pPr>
              <w:pStyle w:val="Tabletext"/>
            </w:pPr>
            <w:hyperlink r:id="rId21" w:history="1">
              <w:r w:rsidRPr="009F2F5B">
                <w:rPr>
                  <w:rStyle w:val="Hyperlink"/>
                  <w:sz w:val="20"/>
                  <w:lang w:val="zh-CN" w:eastAsia="zh-CN"/>
                </w:rPr>
                <w:t>报告</w:t>
              </w:r>
            </w:hyperlink>
          </w:p>
        </w:tc>
        <w:tc>
          <w:tcPr>
            <w:tcW w:w="2268" w:type="dxa"/>
          </w:tcPr>
          <w:p w14:paraId="1FDDFD45" w14:textId="7321C91F" w:rsidR="009F2F5B" w:rsidRPr="009F2F5B" w:rsidRDefault="009F2F5B" w:rsidP="00457AAA">
            <w:pPr>
              <w:pStyle w:val="Tabletext"/>
              <w:rPr>
                <w:lang w:eastAsia="zh-CN"/>
              </w:rPr>
            </w:pPr>
            <w:r w:rsidRPr="009F2F5B">
              <w:rPr>
                <w:rFonts w:hint="eastAsia"/>
                <w:lang w:eastAsia="zh-CN"/>
              </w:rPr>
              <w:t>关于在</w:t>
            </w:r>
            <w:r>
              <w:rPr>
                <w:rFonts w:hint="eastAsia"/>
                <w:lang w:eastAsia="zh-CN"/>
              </w:rPr>
              <w:t>欧洲</w:t>
            </w:r>
            <w:r w:rsidRPr="009F2F5B">
              <w:rPr>
                <w:rFonts w:hint="eastAsia"/>
                <w:lang w:eastAsia="zh-CN"/>
              </w:rPr>
              <w:t>区域实施</w:t>
            </w:r>
            <w:r w:rsidRPr="009F2F5B">
              <w:rPr>
                <w:rFonts w:hint="eastAsia"/>
                <w:lang w:eastAsia="zh-CN"/>
              </w:rPr>
              <w:t>KAP</w:t>
            </w:r>
            <w:r w:rsidRPr="009F2F5B">
              <w:rPr>
                <w:rFonts w:hint="eastAsia"/>
                <w:lang w:eastAsia="zh-CN"/>
              </w:rPr>
              <w:t>的</w:t>
            </w:r>
            <w:hyperlink r:id="rId22" w:history="1">
              <w:r w:rsidR="00C9590D">
                <w:rPr>
                  <w:rStyle w:val="Hyperlink"/>
                  <w:rFonts w:hint="eastAsia"/>
                  <w:lang w:eastAsia="zh-CN"/>
                </w:rPr>
                <w:t>视频</w:t>
              </w:r>
            </w:hyperlink>
          </w:p>
        </w:tc>
      </w:tr>
      <w:tr w:rsidR="009F2F5B" w:rsidRPr="009F2F5B" w14:paraId="43E9217C" w14:textId="2249F6C5" w:rsidTr="009F2F5B">
        <w:trPr>
          <w:jc w:val="center"/>
        </w:trPr>
        <w:tc>
          <w:tcPr>
            <w:tcW w:w="705" w:type="dxa"/>
            <w:tcMar>
              <w:top w:w="0" w:type="dxa"/>
              <w:left w:w="108" w:type="dxa"/>
              <w:bottom w:w="0" w:type="dxa"/>
              <w:right w:w="108" w:type="dxa"/>
            </w:tcMar>
          </w:tcPr>
          <w:p w14:paraId="021D5273" w14:textId="77777777" w:rsidR="009F2F5B" w:rsidRPr="009F2F5B" w:rsidRDefault="009F2F5B" w:rsidP="00457AAA">
            <w:pPr>
              <w:pStyle w:val="Tabletext"/>
            </w:pPr>
            <w:r w:rsidRPr="009F2F5B">
              <w:rPr>
                <w:lang w:val="zh-CN"/>
              </w:rPr>
              <w:t>RPM-ASP</w:t>
            </w:r>
          </w:p>
        </w:tc>
        <w:tc>
          <w:tcPr>
            <w:tcW w:w="1701" w:type="dxa"/>
            <w:tcMar>
              <w:top w:w="0" w:type="dxa"/>
              <w:left w:w="108" w:type="dxa"/>
              <w:bottom w:w="0" w:type="dxa"/>
              <w:right w:w="108" w:type="dxa"/>
            </w:tcMar>
          </w:tcPr>
          <w:p w14:paraId="39F0C1DF" w14:textId="0E7915E6" w:rsidR="009F2F5B" w:rsidRPr="009F2F5B" w:rsidRDefault="009F2F5B" w:rsidP="00457AAA">
            <w:pPr>
              <w:pStyle w:val="Tabletext"/>
            </w:pPr>
            <w:r w:rsidRPr="009F2F5B">
              <w:rPr>
                <w:lang w:val="zh-CN"/>
              </w:rPr>
              <w:t>2025</w:t>
            </w:r>
            <w:r w:rsidRPr="009F2F5B">
              <w:rPr>
                <w:lang w:val="zh-CN"/>
              </w:rPr>
              <w:t>年</w:t>
            </w:r>
            <w:r w:rsidRPr="009F2F5B">
              <w:rPr>
                <w:lang w:val="zh-CN"/>
              </w:rPr>
              <w:t>3</w:t>
            </w:r>
            <w:r w:rsidRPr="009F2F5B">
              <w:rPr>
                <w:lang w:val="zh-CN"/>
              </w:rPr>
              <w:t>月</w:t>
            </w:r>
            <w:r w:rsidRPr="009F2F5B">
              <w:rPr>
                <w:lang w:val="zh-CN"/>
              </w:rPr>
              <w:t>20</w:t>
            </w:r>
            <w:r w:rsidRPr="009F2F5B">
              <w:rPr>
                <w:lang w:val="zh-CN"/>
              </w:rPr>
              <w:t>日</w:t>
            </w:r>
            <w:r w:rsidRPr="009F2F5B">
              <w:rPr>
                <w:lang w:val="zh-CN"/>
              </w:rPr>
              <w:br/>
            </w:r>
            <w:r w:rsidRPr="009F2F5B">
              <w:rPr>
                <w:lang w:val="zh-CN"/>
              </w:rPr>
              <w:t>至</w:t>
            </w:r>
            <w:r w:rsidRPr="009F2F5B">
              <w:rPr>
                <w:lang w:val="zh-CN"/>
              </w:rPr>
              <w:t>21</w:t>
            </w:r>
            <w:r w:rsidRPr="009F2F5B">
              <w:rPr>
                <w:lang w:val="zh-CN"/>
              </w:rPr>
              <w:t>日</w:t>
            </w:r>
          </w:p>
        </w:tc>
        <w:tc>
          <w:tcPr>
            <w:tcW w:w="2410" w:type="dxa"/>
          </w:tcPr>
          <w:p w14:paraId="644A556A" w14:textId="1E58FF1D" w:rsidR="009F2F5B" w:rsidRPr="009F2F5B" w:rsidRDefault="009F2F5B" w:rsidP="00457AAA">
            <w:pPr>
              <w:pStyle w:val="Tabletext"/>
            </w:pPr>
            <w:r w:rsidRPr="009F2F5B">
              <w:rPr>
                <w:lang w:val="zh-CN"/>
              </w:rPr>
              <w:t>泰国曼谷</w:t>
            </w:r>
          </w:p>
        </w:tc>
        <w:tc>
          <w:tcPr>
            <w:tcW w:w="2268" w:type="dxa"/>
          </w:tcPr>
          <w:p w14:paraId="12BBA657" w14:textId="77777777" w:rsidR="009F2F5B" w:rsidRPr="009F2F5B" w:rsidRDefault="009F2F5B" w:rsidP="00457AAA">
            <w:pPr>
              <w:pStyle w:val="Tabletext"/>
            </w:pPr>
            <w:hyperlink r:id="rId23" w:history="1">
              <w:r w:rsidRPr="009F2F5B">
                <w:rPr>
                  <w:rStyle w:val="Hyperlink"/>
                  <w:sz w:val="20"/>
                  <w:lang w:val="zh-CN" w:eastAsia="zh-CN"/>
                </w:rPr>
                <w:t>报告</w:t>
              </w:r>
            </w:hyperlink>
          </w:p>
        </w:tc>
        <w:tc>
          <w:tcPr>
            <w:tcW w:w="2268" w:type="dxa"/>
          </w:tcPr>
          <w:p w14:paraId="0A8C9E9D" w14:textId="73472099" w:rsidR="009F2F5B" w:rsidRPr="009F2F5B" w:rsidRDefault="009F2F5B" w:rsidP="00457AAA">
            <w:pPr>
              <w:pStyle w:val="Tabletext"/>
              <w:rPr>
                <w:lang w:eastAsia="zh-CN"/>
              </w:rPr>
            </w:pPr>
            <w:r w:rsidRPr="009F2F5B">
              <w:rPr>
                <w:rFonts w:hint="eastAsia"/>
                <w:lang w:eastAsia="zh-CN"/>
              </w:rPr>
              <w:t>关于在</w:t>
            </w:r>
            <w:r>
              <w:rPr>
                <w:rFonts w:hint="eastAsia"/>
                <w:lang w:eastAsia="zh-CN"/>
              </w:rPr>
              <w:t>亚太</w:t>
            </w:r>
            <w:r w:rsidRPr="009F2F5B">
              <w:rPr>
                <w:rFonts w:hint="eastAsia"/>
                <w:lang w:eastAsia="zh-CN"/>
              </w:rPr>
              <w:t>区域实施</w:t>
            </w:r>
            <w:r w:rsidRPr="009F2F5B">
              <w:rPr>
                <w:rFonts w:hint="eastAsia"/>
                <w:lang w:eastAsia="zh-CN"/>
              </w:rPr>
              <w:t>KAP</w:t>
            </w:r>
            <w:r w:rsidRPr="009F2F5B">
              <w:rPr>
                <w:rFonts w:hint="eastAsia"/>
                <w:lang w:eastAsia="zh-CN"/>
              </w:rPr>
              <w:t>的</w:t>
            </w:r>
            <w:hyperlink r:id="rId24" w:history="1">
              <w:r w:rsidR="00C9590D">
                <w:rPr>
                  <w:rStyle w:val="Hyperlink"/>
                  <w:rFonts w:hint="eastAsia"/>
                  <w:lang w:eastAsia="zh-CN"/>
                </w:rPr>
                <w:t>视频</w:t>
              </w:r>
            </w:hyperlink>
          </w:p>
        </w:tc>
      </w:tr>
      <w:tr w:rsidR="009F2F5B" w:rsidRPr="009F2F5B" w14:paraId="4CF4C879" w14:textId="4FADA59B" w:rsidTr="009F2F5B">
        <w:trPr>
          <w:jc w:val="center"/>
        </w:trPr>
        <w:tc>
          <w:tcPr>
            <w:tcW w:w="705" w:type="dxa"/>
            <w:tcMar>
              <w:top w:w="0" w:type="dxa"/>
              <w:left w:w="108" w:type="dxa"/>
              <w:bottom w:w="0" w:type="dxa"/>
              <w:right w:w="108" w:type="dxa"/>
            </w:tcMar>
          </w:tcPr>
          <w:p w14:paraId="61B66FA1" w14:textId="77777777" w:rsidR="009F2F5B" w:rsidRPr="009F2F5B" w:rsidRDefault="009F2F5B" w:rsidP="00457AAA">
            <w:pPr>
              <w:pStyle w:val="Tabletext"/>
            </w:pPr>
            <w:r w:rsidRPr="009F2F5B">
              <w:rPr>
                <w:lang w:val="zh-CN"/>
              </w:rPr>
              <w:t>RPM-AMS</w:t>
            </w:r>
          </w:p>
        </w:tc>
        <w:tc>
          <w:tcPr>
            <w:tcW w:w="1701" w:type="dxa"/>
            <w:tcMar>
              <w:top w:w="0" w:type="dxa"/>
              <w:left w:w="108" w:type="dxa"/>
              <w:bottom w:w="0" w:type="dxa"/>
              <w:right w:w="108" w:type="dxa"/>
            </w:tcMar>
          </w:tcPr>
          <w:p w14:paraId="2EE56EAC" w14:textId="77777777" w:rsidR="009F2F5B" w:rsidRPr="009F2F5B" w:rsidRDefault="009F2F5B" w:rsidP="00457AAA">
            <w:pPr>
              <w:pStyle w:val="Tabletext"/>
            </w:pPr>
            <w:r w:rsidRPr="009F2F5B">
              <w:rPr>
                <w:lang w:val="zh-CN"/>
              </w:rPr>
              <w:t>2025</w:t>
            </w:r>
            <w:r w:rsidRPr="009F2F5B">
              <w:rPr>
                <w:lang w:val="zh-CN"/>
              </w:rPr>
              <w:t>年</w:t>
            </w:r>
            <w:r w:rsidRPr="009F2F5B">
              <w:rPr>
                <w:lang w:val="zh-CN"/>
              </w:rPr>
              <w:t>4</w:t>
            </w:r>
            <w:r w:rsidRPr="009F2F5B">
              <w:rPr>
                <w:lang w:val="zh-CN"/>
              </w:rPr>
              <w:t>月</w:t>
            </w:r>
            <w:r w:rsidRPr="009F2F5B">
              <w:rPr>
                <w:lang w:val="zh-CN"/>
              </w:rPr>
              <w:t>1</w:t>
            </w:r>
            <w:r w:rsidRPr="009F2F5B">
              <w:rPr>
                <w:lang w:val="zh-CN"/>
              </w:rPr>
              <w:t>日至</w:t>
            </w:r>
            <w:r w:rsidRPr="009F2F5B">
              <w:rPr>
                <w:lang w:val="zh-CN"/>
              </w:rPr>
              <w:t>2</w:t>
            </w:r>
            <w:r w:rsidRPr="009F2F5B">
              <w:rPr>
                <w:lang w:val="zh-CN"/>
              </w:rPr>
              <w:t>日</w:t>
            </w:r>
          </w:p>
        </w:tc>
        <w:tc>
          <w:tcPr>
            <w:tcW w:w="2410" w:type="dxa"/>
          </w:tcPr>
          <w:p w14:paraId="32D387A3" w14:textId="77777777" w:rsidR="009F2F5B" w:rsidRPr="009F2F5B" w:rsidRDefault="009F2F5B" w:rsidP="00457AAA">
            <w:pPr>
              <w:pStyle w:val="Tabletext"/>
            </w:pPr>
            <w:r w:rsidRPr="009F2F5B">
              <w:rPr>
                <w:lang w:val="zh-CN"/>
              </w:rPr>
              <w:t>巴拉圭亚松森</w:t>
            </w:r>
          </w:p>
        </w:tc>
        <w:tc>
          <w:tcPr>
            <w:tcW w:w="2268" w:type="dxa"/>
          </w:tcPr>
          <w:p w14:paraId="7807592B" w14:textId="40B772A4" w:rsidR="009F2F5B" w:rsidRPr="009F2F5B" w:rsidRDefault="009F2F5B" w:rsidP="00457AAA">
            <w:pPr>
              <w:pStyle w:val="Tabletext"/>
            </w:pPr>
            <w:hyperlink r:id="rId25" w:tgtFrame="_blank" w:history="1">
              <w:r>
                <w:rPr>
                  <w:rStyle w:val="Hyperlink"/>
                  <w:rFonts w:hint="eastAsia"/>
                  <w:lang w:eastAsia="zh-CN"/>
                </w:rPr>
                <w:t>报告</w:t>
              </w:r>
            </w:hyperlink>
          </w:p>
        </w:tc>
        <w:tc>
          <w:tcPr>
            <w:tcW w:w="2268" w:type="dxa"/>
          </w:tcPr>
          <w:p w14:paraId="53B70A77" w14:textId="3F45F528" w:rsidR="009F2F5B" w:rsidRPr="009F2F5B" w:rsidRDefault="009F2F5B" w:rsidP="00457AAA">
            <w:pPr>
              <w:pStyle w:val="Tabletext"/>
              <w:rPr>
                <w:lang w:val="zh-CN" w:eastAsia="zh-CN"/>
              </w:rPr>
            </w:pPr>
            <w:r w:rsidRPr="009F2F5B">
              <w:rPr>
                <w:rFonts w:hint="eastAsia"/>
                <w:lang w:eastAsia="zh-CN"/>
              </w:rPr>
              <w:t>关于在</w:t>
            </w:r>
            <w:r>
              <w:rPr>
                <w:rFonts w:hint="eastAsia"/>
                <w:lang w:eastAsia="zh-CN"/>
              </w:rPr>
              <w:t>美洲</w:t>
            </w:r>
            <w:r w:rsidRPr="009F2F5B">
              <w:rPr>
                <w:rFonts w:hint="eastAsia"/>
                <w:lang w:eastAsia="zh-CN"/>
              </w:rPr>
              <w:t>区域实施</w:t>
            </w:r>
            <w:r w:rsidRPr="009F2F5B">
              <w:rPr>
                <w:rFonts w:hint="eastAsia"/>
                <w:lang w:eastAsia="zh-CN"/>
              </w:rPr>
              <w:t>KAP</w:t>
            </w:r>
            <w:r w:rsidRPr="009F2F5B">
              <w:rPr>
                <w:rFonts w:hint="eastAsia"/>
                <w:lang w:eastAsia="zh-CN"/>
              </w:rPr>
              <w:t>的</w:t>
            </w:r>
            <w:hyperlink r:id="rId26" w:history="1">
              <w:r w:rsidR="00C9590D">
                <w:rPr>
                  <w:rStyle w:val="Hyperlink"/>
                  <w:rFonts w:hint="eastAsia"/>
                  <w:lang w:eastAsia="zh-CN"/>
                </w:rPr>
                <w:t>视频</w:t>
              </w:r>
            </w:hyperlink>
          </w:p>
        </w:tc>
      </w:tr>
      <w:tr w:rsidR="009F2F5B" w:rsidRPr="009F2F5B" w14:paraId="53CF91A7" w14:textId="30196B4C" w:rsidTr="009F2F5B">
        <w:trPr>
          <w:jc w:val="center"/>
        </w:trPr>
        <w:tc>
          <w:tcPr>
            <w:tcW w:w="705" w:type="dxa"/>
            <w:tcMar>
              <w:top w:w="0" w:type="dxa"/>
              <w:left w:w="108" w:type="dxa"/>
              <w:bottom w:w="0" w:type="dxa"/>
              <w:right w:w="108" w:type="dxa"/>
            </w:tcMar>
          </w:tcPr>
          <w:p w14:paraId="65BB9B8D" w14:textId="77777777" w:rsidR="009F2F5B" w:rsidRPr="009F2F5B" w:rsidRDefault="009F2F5B" w:rsidP="00457AAA">
            <w:pPr>
              <w:pStyle w:val="Tabletext"/>
            </w:pPr>
            <w:r w:rsidRPr="009F2F5B">
              <w:rPr>
                <w:lang w:val="zh-CN"/>
              </w:rPr>
              <w:t>RPM-AFR</w:t>
            </w:r>
          </w:p>
        </w:tc>
        <w:tc>
          <w:tcPr>
            <w:tcW w:w="1701" w:type="dxa"/>
            <w:tcMar>
              <w:top w:w="0" w:type="dxa"/>
              <w:left w:w="108" w:type="dxa"/>
              <w:bottom w:w="0" w:type="dxa"/>
              <w:right w:w="108" w:type="dxa"/>
            </w:tcMar>
          </w:tcPr>
          <w:p w14:paraId="694B6901" w14:textId="77777777" w:rsidR="009F2F5B" w:rsidRPr="009F2F5B" w:rsidRDefault="009F2F5B" w:rsidP="00457AAA">
            <w:pPr>
              <w:pStyle w:val="Tabletext"/>
            </w:pPr>
            <w:r w:rsidRPr="009F2F5B">
              <w:rPr>
                <w:lang w:val="zh-CN"/>
              </w:rPr>
              <w:t>2025</w:t>
            </w:r>
            <w:r w:rsidRPr="009F2F5B">
              <w:rPr>
                <w:lang w:val="zh-CN"/>
              </w:rPr>
              <w:t>年</w:t>
            </w:r>
            <w:r w:rsidRPr="009F2F5B">
              <w:rPr>
                <w:lang w:val="zh-CN"/>
              </w:rPr>
              <w:t>4</w:t>
            </w:r>
            <w:r w:rsidRPr="009F2F5B">
              <w:rPr>
                <w:lang w:val="zh-CN"/>
              </w:rPr>
              <w:t>月</w:t>
            </w:r>
            <w:r w:rsidRPr="009F2F5B">
              <w:rPr>
                <w:lang w:val="zh-CN"/>
              </w:rPr>
              <w:t>8</w:t>
            </w:r>
            <w:r w:rsidRPr="009F2F5B">
              <w:rPr>
                <w:lang w:val="zh-CN"/>
              </w:rPr>
              <w:t>日至</w:t>
            </w:r>
            <w:r w:rsidRPr="009F2F5B">
              <w:rPr>
                <w:lang w:val="zh-CN"/>
              </w:rPr>
              <w:t>9</w:t>
            </w:r>
            <w:r w:rsidRPr="009F2F5B">
              <w:rPr>
                <w:lang w:val="zh-CN"/>
              </w:rPr>
              <w:t>日</w:t>
            </w:r>
          </w:p>
        </w:tc>
        <w:tc>
          <w:tcPr>
            <w:tcW w:w="2410" w:type="dxa"/>
          </w:tcPr>
          <w:p w14:paraId="0D084414" w14:textId="77777777" w:rsidR="009F2F5B" w:rsidRPr="009F2F5B" w:rsidRDefault="009F2F5B" w:rsidP="00457AAA">
            <w:pPr>
              <w:pStyle w:val="Tabletext"/>
            </w:pPr>
            <w:r w:rsidRPr="009F2F5B">
              <w:rPr>
                <w:lang w:val="zh-CN"/>
              </w:rPr>
              <w:t>肯尼亚内罗毕</w:t>
            </w:r>
          </w:p>
        </w:tc>
        <w:tc>
          <w:tcPr>
            <w:tcW w:w="2268" w:type="dxa"/>
          </w:tcPr>
          <w:p w14:paraId="11285849" w14:textId="35A8FC37" w:rsidR="009F2F5B" w:rsidRPr="009F2F5B" w:rsidRDefault="009F2F5B" w:rsidP="00457AAA">
            <w:pPr>
              <w:pStyle w:val="Tabletext"/>
            </w:pPr>
            <w:hyperlink r:id="rId27" w:tgtFrame="_blank" w:history="1">
              <w:r>
                <w:rPr>
                  <w:rStyle w:val="Hyperlink"/>
                  <w:rFonts w:hint="eastAsia"/>
                  <w:lang w:eastAsia="zh-CN"/>
                </w:rPr>
                <w:t>报告</w:t>
              </w:r>
            </w:hyperlink>
          </w:p>
        </w:tc>
        <w:tc>
          <w:tcPr>
            <w:tcW w:w="2268" w:type="dxa"/>
          </w:tcPr>
          <w:p w14:paraId="5A3603F2" w14:textId="5B6F6E87" w:rsidR="009F2F5B" w:rsidRPr="009F2F5B" w:rsidRDefault="009F2F5B" w:rsidP="00457AAA">
            <w:pPr>
              <w:pStyle w:val="Tabletext"/>
              <w:rPr>
                <w:lang w:val="zh-CN" w:eastAsia="zh-CN"/>
              </w:rPr>
            </w:pPr>
            <w:r w:rsidRPr="009F2F5B">
              <w:rPr>
                <w:rFonts w:hint="eastAsia"/>
                <w:lang w:eastAsia="zh-CN"/>
              </w:rPr>
              <w:t>关于在</w:t>
            </w:r>
            <w:r w:rsidR="00C9590D">
              <w:rPr>
                <w:rFonts w:hint="eastAsia"/>
                <w:lang w:eastAsia="zh-CN"/>
              </w:rPr>
              <w:t>非洲</w:t>
            </w:r>
            <w:r w:rsidRPr="009F2F5B">
              <w:rPr>
                <w:rFonts w:hint="eastAsia"/>
                <w:lang w:eastAsia="zh-CN"/>
              </w:rPr>
              <w:t>区域实施</w:t>
            </w:r>
            <w:r w:rsidRPr="009F2F5B">
              <w:rPr>
                <w:rFonts w:hint="eastAsia"/>
                <w:lang w:eastAsia="zh-CN"/>
              </w:rPr>
              <w:t>KAP</w:t>
            </w:r>
            <w:r w:rsidRPr="009F2F5B">
              <w:rPr>
                <w:rFonts w:hint="eastAsia"/>
                <w:lang w:eastAsia="zh-CN"/>
              </w:rPr>
              <w:t>的</w:t>
            </w:r>
            <w:hyperlink r:id="rId28" w:history="1">
              <w:r w:rsidR="00C9590D">
                <w:rPr>
                  <w:rStyle w:val="Hyperlink"/>
                  <w:rFonts w:hint="eastAsia"/>
                  <w:lang w:eastAsia="zh-CN"/>
                </w:rPr>
                <w:t>视频</w:t>
              </w:r>
            </w:hyperlink>
          </w:p>
        </w:tc>
      </w:tr>
      <w:tr w:rsidR="009F2F5B" w:rsidRPr="009F2F5B" w14:paraId="2A509311" w14:textId="654243BD" w:rsidTr="009F2F5B">
        <w:trPr>
          <w:jc w:val="center"/>
        </w:trPr>
        <w:tc>
          <w:tcPr>
            <w:tcW w:w="705" w:type="dxa"/>
            <w:tcMar>
              <w:top w:w="0" w:type="dxa"/>
              <w:left w:w="108" w:type="dxa"/>
              <w:bottom w:w="0" w:type="dxa"/>
              <w:right w:w="108" w:type="dxa"/>
            </w:tcMar>
          </w:tcPr>
          <w:p w14:paraId="5D13A927" w14:textId="77777777" w:rsidR="009F2F5B" w:rsidRPr="009F2F5B" w:rsidRDefault="009F2F5B" w:rsidP="00457AAA">
            <w:pPr>
              <w:pStyle w:val="Tabletext"/>
            </w:pPr>
            <w:r w:rsidRPr="009F2F5B">
              <w:rPr>
                <w:lang w:val="zh-CN"/>
              </w:rPr>
              <w:t>RPM-CIS</w:t>
            </w:r>
          </w:p>
        </w:tc>
        <w:tc>
          <w:tcPr>
            <w:tcW w:w="1701" w:type="dxa"/>
            <w:tcMar>
              <w:top w:w="0" w:type="dxa"/>
              <w:left w:w="108" w:type="dxa"/>
              <w:bottom w:w="0" w:type="dxa"/>
              <w:right w:w="108" w:type="dxa"/>
            </w:tcMar>
          </w:tcPr>
          <w:p w14:paraId="564D362D" w14:textId="794606A0" w:rsidR="009F2F5B" w:rsidRPr="009F2F5B" w:rsidRDefault="009F2F5B" w:rsidP="00457AAA">
            <w:pPr>
              <w:pStyle w:val="Tabletext"/>
            </w:pPr>
            <w:r w:rsidRPr="009F2F5B">
              <w:rPr>
                <w:lang w:val="zh-CN"/>
              </w:rPr>
              <w:t>2025</w:t>
            </w:r>
            <w:r w:rsidRPr="009F2F5B">
              <w:rPr>
                <w:lang w:val="zh-CN"/>
              </w:rPr>
              <w:t>年</w:t>
            </w:r>
            <w:r w:rsidRPr="009F2F5B">
              <w:rPr>
                <w:lang w:val="zh-CN"/>
              </w:rPr>
              <w:t>4</w:t>
            </w:r>
            <w:r w:rsidRPr="009F2F5B">
              <w:rPr>
                <w:lang w:val="zh-CN"/>
              </w:rPr>
              <w:t>月</w:t>
            </w:r>
            <w:r w:rsidRPr="009F2F5B">
              <w:rPr>
                <w:lang w:val="zh-CN"/>
              </w:rPr>
              <w:t>24</w:t>
            </w:r>
            <w:r w:rsidRPr="009F2F5B">
              <w:rPr>
                <w:lang w:val="zh-CN"/>
              </w:rPr>
              <w:t>日</w:t>
            </w:r>
            <w:r w:rsidRPr="009F2F5B">
              <w:rPr>
                <w:lang w:val="zh-CN"/>
              </w:rPr>
              <w:br/>
            </w:r>
            <w:r w:rsidRPr="009F2F5B">
              <w:rPr>
                <w:lang w:val="zh-CN"/>
              </w:rPr>
              <w:t>至</w:t>
            </w:r>
            <w:r w:rsidRPr="009F2F5B">
              <w:rPr>
                <w:lang w:val="zh-CN"/>
              </w:rPr>
              <w:t>25</w:t>
            </w:r>
            <w:r w:rsidRPr="009F2F5B">
              <w:rPr>
                <w:lang w:val="zh-CN"/>
              </w:rPr>
              <w:t>日</w:t>
            </w:r>
          </w:p>
        </w:tc>
        <w:tc>
          <w:tcPr>
            <w:tcW w:w="2410" w:type="dxa"/>
          </w:tcPr>
          <w:p w14:paraId="6B244399" w14:textId="53A3E728" w:rsidR="009F2F5B" w:rsidRPr="009F2F5B" w:rsidRDefault="009F2F5B" w:rsidP="00457AAA">
            <w:pPr>
              <w:pStyle w:val="Tabletext"/>
              <w:rPr>
                <w:lang w:eastAsia="zh-CN"/>
              </w:rPr>
            </w:pPr>
            <w:r w:rsidRPr="009F2F5B">
              <w:rPr>
                <w:lang w:val="zh-CN" w:eastAsia="zh-CN"/>
              </w:rPr>
              <w:t>吉尔吉斯斯坦比什凯克</w:t>
            </w:r>
          </w:p>
        </w:tc>
        <w:tc>
          <w:tcPr>
            <w:tcW w:w="2268" w:type="dxa"/>
          </w:tcPr>
          <w:p w14:paraId="694229F5" w14:textId="724FD3D2" w:rsidR="009F2F5B" w:rsidRPr="009F2F5B" w:rsidRDefault="009F2F5B" w:rsidP="00457AAA">
            <w:pPr>
              <w:pStyle w:val="Tabletext"/>
            </w:pPr>
            <w:hyperlink r:id="rId29" w:history="1">
              <w:r>
                <w:rPr>
                  <w:rStyle w:val="Hyperlink"/>
                  <w:rFonts w:hint="eastAsia"/>
                  <w:lang w:eastAsia="zh-CN"/>
                </w:rPr>
                <w:t>报告</w:t>
              </w:r>
            </w:hyperlink>
          </w:p>
        </w:tc>
        <w:tc>
          <w:tcPr>
            <w:tcW w:w="2268" w:type="dxa"/>
          </w:tcPr>
          <w:p w14:paraId="3A2D87EC" w14:textId="2107FB48" w:rsidR="009F2F5B" w:rsidRPr="009F2F5B" w:rsidRDefault="009F2F5B" w:rsidP="00457AAA">
            <w:pPr>
              <w:pStyle w:val="Tabletext"/>
              <w:rPr>
                <w:lang w:val="zh-CN" w:eastAsia="zh-CN"/>
              </w:rPr>
            </w:pPr>
            <w:r w:rsidRPr="009F2F5B">
              <w:rPr>
                <w:rFonts w:hint="eastAsia"/>
                <w:lang w:eastAsia="zh-CN"/>
              </w:rPr>
              <w:t>关于在</w:t>
            </w:r>
            <w:r w:rsidR="00C9590D">
              <w:rPr>
                <w:rFonts w:hint="eastAsia"/>
                <w:lang w:eastAsia="zh-CN"/>
              </w:rPr>
              <w:t>独联体</w:t>
            </w:r>
            <w:r w:rsidRPr="009F2F5B">
              <w:rPr>
                <w:rFonts w:hint="eastAsia"/>
                <w:lang w:eastAsia="zh-CN"/>
              </w:rPr>
              <w:t>区域实施</w:t>
            </w:r>
            <w:r w:rsidRPr="009F2F5B">
              <w:rPr>
                <w:rFonts w:hint="eastAsia"/>
                <w:lang w:eastAsia="zh-CN"/>
              </w:rPr>
              <w:t>KAP</w:t>
            </w:r>
            <w:r w:rsidRPr="009F2F5B">
              <w:rPr>
                <w:rFonts w:hint="eastAsia"/>
                <w:lang w:eastAsia="zh-CN"/>
              </w:rPr>
              <w:t>的</w:t>
            </w:r>
            <w:hyperlink r:id="rId30" w:history="1">
              <w:r w:rsidR="00C9590D">
                <w:rPr>
                  <w:rStyle w:val="Hyperlink"/>
                  <w:rFonts w:hint="eastAsia"/>
                  <w:lang w:eastAsia="zh-CN"/>
                </w:rPr>
                <w:t>视频</w:t>
              </w:r>
            </w:hyperlink>
          </w:p>
        </w:tc>
      </w:tr>
    </w:tbl>
    <w:p w14:paraId="3A8C4AF6" w14:textId="0B0F3DCE" w:rsidR="001F3152" w:rsidRPr="001C3E75" w:rsidRDefault="000A056D" w:rsidP="00574DC6">
      <w:pPr>
        <w:tabs>
          <w:tab w:val="clear" w:pos="794"/>
          <w:tab w:val="clear" w:pos="1191"/>
          <w:tab w:val="clear" w:pos="1588"/>
          <w:tab w:val="clear" w:pos="1985"/>
          <w:tab w:val="left" w:pos="567"/>
        </w:tabs>
        <w:overflowPunct/>
        <w:autoSpaceDE/>
        <w:autoSpaceDN/>
        <w:adjustRightInd/>
        <w:ind w:left="567" w:firstLineChars="200" w:firstLine="480"/>
        <w:textAlignment w:val="auto"/>
        <w:rPr>
          <w:rFonts w:cstheme="minorHAnsi"/>
          <w:lang w:val="zh-CN" w:eastAsia="zh-CN"/>
        </w:rPr>
      </w:pPr>
      <w:r w:rsidRPr="001C3E75">
        <w:rPr>
          <w:rFonts w:cstheme="minorHAnsi"/>
          <w:lang w:val="zh-CN" w:eastAsia="zh-CN"/>
        </w:rPr>
        <w:t>RPM</w:t>
      </w:r>
      <w:r w:rsidRPr="001C3E75">
        <w:rPr>
          <w:rFonts w:cstheme="minorHAnsi"/>
          <w:lang w:val="zh-CN" w:eastAsia="zh-CN"/>
        </w:rPr>
        <w:t>使每个区域的成员</w:t>
      </w:r>
      <w:r w:rsidR="001F3152" w:rsidRPr="001C3E75">
        <w:rPr>
          <w:rFonts w:cstheme="minorHAnsi"/>
          <w:lang w:val="zh-CN" w:eastAsia="zh-CN"/>
        </w:rPr>
        <w:t>都</w:t>
      </w:r>
      <w:r w:rsidRPr="001C3E75">
        <w:rPr>
          <w:rFonts w:cstheme="minorHAnsi"/>
          <w:lang w:val="zh-CN" w:eastAsia="zh-CN"/>
        </w:rPr>
        <w:t>参与到</w:t>
      </w:r>
      <w:r w:rsidRPr="001C3E75">
        <w:rPr>
          <w:rFonts w:cstheme="minorHAnsi"/>
          <w:lang w:val="zh-CN" w:eastAsia="zh-CN"/>
        </w:rPr>
        <w:t>WTDC</w:t>
      </w:r>
      <w:r w:rsidRPr="001C3E75">
        <w:rPr>
          <w:rFonts w:cstheme="minorHAnsi"/>
          <w:lang w:val="zh-CN" w:eastAsia="zh-CN"/>
        </w:rPr>
        <w:t>的进程中来，鼓励在大会开幕前实现区域内协调。</w:t>
      </w:r>
      <w:r w:rsidRPr="001C3E75">
        <w:rPr>
          <w:rFonts w:cstheme="minorHAnsi"/>
          <w:lang w:val="zh-CN" w:eastAsia="zh-CN"/>
        </w:rPr>
        <w:t>RPM</w:t>
      </w:r>
      <w:r w:rsidRPr="001C3E75">
        <w:rPr>
          <w:rFonts w:cstheme="minorHAnsi"/>
          <w:lang w:val="zh-CN" w:eastAsia="zh-CN"/>
        </w:rPr>
        <w:t>还力图在区域层面确定感兴趣的议题以及需应对的挑战，以促进电信</w:t>
      </w:r>
      <w:r w:rsidRPr="001C3E75">
        <w:rPr>
          <w:rFonts w:cstheme="minorHAnsi"/>
          <w:lang w:val="zh-CN" w:eastAsia="zh-CN"/>
        </w:rPr>
        <w:t>/ICT</w:t>
      </w:r>
      <w:r w:rsidRPr="001C3E75">
        <w:rPr>
          <w:rFonts w:cstheme="minorHAnsi"/>
          <w:lang w:val="zh-CN" w:eastAsia="zh-CN"/>
        </w:rPr>
        <w:t>的发展，并帮助成员国和部门成员确定共同的优先事项。</w:t>
      </w:r>
    </w:p>
    <w:p w14:paraId="196EDCD4" w14:textId="494526C1" w:rsidR="000A056D" w:rsidRPr="00BA64E9" w:rsidRDefault="000A056D" w:rsidP="007E0AEA">
      <w:pPr>
        <w:tabs>
          <w:tab w:val="clear" w:pos="794"/>
          <w:tab w:val="clear" w:pos="1191"/>
          <w:tab w:val="clear" w:pos="1588"/>
          <w:tab w:val="clear" w:pos="1985"/>
          <w:tab w:val="left" w:pos="567"/>
        </w:tabs>
        <w:overflowPunct/>
        <w:autoSpaceDE/>
        <w:autoSpaceDN/>
        <w:adjustRightInd/>
        <w:ind w:left="567" w:hanging="567"/>
        <w:textAlignment w:val="auto"/>
        <w:rPr>
          <w:lang w:eastAsia="zh-CN"/>
        </w:rPr>
      </w:pPr>
      <w:r>
        <w:rPr>
          <w:lang w:val="zh-CN" w:eastAsia="zh-CN"/>
        </w:rPr>
        <w:t>4.2</w:t>
      </w:r>
      <w:r>
        <w:rPr>
          <w:lang w:val="zh-CN" w:eastAsia="zh-CN"/>
        </w:rPr>
        <w:tab/>
      </w:r>
      <w:r w:rsidR="00202028" w:rsidRPr="00202028">
        <w:rPr>
          <w:rFonts w:hint="eastAsia"/>
          <w:b/>
          <w:bCs/>
          <w:lang w:val="zh-CN" w:eastAsia="zh-CN"/>
        </w:rPr>
        <w:t>RPM</w:t>
      </w:r>
      <w:r w:rsidR="00202028" w:rsidRPr="00202028">
        <w:rPr>
          <w:rFonts w:hint="eastAsia"/>
          <w:b/>
          <w:bCs/>
          <w:lang w:val="zh-CN" w:eastAsia="zh-CN"/>
        </w:rPr>
        <w:t>协调会议</w:t>
      </w:r>
      <w:r w:rsidR="00202028" w:rsidRPr="00202028">
        <w:rPr>
          <w:rFonts w:hint="eastAsia"/>
          <w:lang w:val="zh-CN" w:eastAsia="zh-CN"/>
        </w:rPr>
        <w:t>实体会议将于</w:t>
      </w:r>
      <w:r w:rsidR="00202028" w:rsidRPr="00202028">
        <w:rPr>
          <w:rFonts w:hint="eastAsia"/>
          <w:lang w:val="zh-CN" w:eastAsia="zh-CN"/>
        </w:rPr>
        <w:t>2025</w:t>
      </w:r>
      <w:r w:rsidR="00202028" w:rsidRPr="00202028">
        <w:rPr>
          <w:rFonts w:hint="eastAsia"/>
          <w:lang w:val="zh-CN" w:eastAsia="zh-CN"/>
        </w:rPr>
        <w:t>年</w:t>
      </w:r>
      <w:r w:rsidR="00202028" w:rsidRPr="00202028">
        <w:rPr>
          <w:rFonts w:hint="eastAsia"/>
          <w:lang w:val="zh-CN" w:eastAsia="zh-CN"/>
        </w:rPr>
        <w:t>5</w:t>
      </w:r>
      <w:r w:rsidR="00202028" w:rsidRPr="00202028">
        <w:rPr>
          <w:rFonts w:hint="eastAsia"/>
          <w:lang w:val="zh-CN" w:eastAsia="zh-CN"/>
        </w:rPr>
        <w:t>月</w:t>
      </w:r>
      <w:r w:rsidR="00202028" w:rsidRPr="00202028">
        <w:rPr>
          <w:rFonts w:hint="eastAsia"/>
          <w:lang w:val="zh-CN" w:eastAsia="zh-CN"/>
        </w:rPr>
        <w:t>12</w:t>
      </w:r>
      <w:r w:rsidR="00202028" w:rsidRPr="00202028">
        <w:rPr>
          <w:rFonts w:hint="eastAsia"/>
          <w:lang w:val="zh-CN" w:eastAsia="zh-CN"/>
        </w:rPr>
        <w:t>日举行，审查六个区域性筹备会议的报告，并根据</w:t>
      </w:r>
      <w:r w:rsidR="00202028" w:rsidRPr="00202028">
        <w:rPr>
          <w:rFonts w:hint="eastAsia"/>
          <w:lang w:val="zh-CN" w:eastAsia="zh-CN"/>
        </w:rPr>
        <w:t>WTDC</w:t>
      </w:r>
      <w:r w:rsidR="00202028" w:rsidRPr="00202028">
        <w:rPr>
          <w:rFonts w:hint="eastAsia"/>
          <w:lang w:val="zh-CN" w:eastAsia="zh-CN"/>
        </w:rPr>
        <w:t>第</w:t>
      </w:r>
      <w:r w:rsidR="00202028" w:rsidRPr="00202028">
        <w:rPr>
          <w:rFonts w:hint="eastAsia"/>
          <w:lang w:val="zh-CN" w:eastAsia="zh-CN"/>
        </w:rPr>
        <w:t>31</w:t>
      </w:r>
      <w:r w:rsidR="00202028" w:rsidRPr="00202028">
        <w:rPr>
          <w:rFonts w:hint="eastAsia"/>
          <w:lang w:val="zh-CN" w:eastAsia="zh-CN"/>
        </w:rPr>
        <w:t>号决议（</w:t>
      </w:r>
      <w:r w:rsidR="00202028" w:rsidRPr="00202028">
        <w:rPr>
          <w:rFonts w:hint="eastAsia"/>
          <w:lang w:val="zh-CN" w:eastAsia="zh-CN"/>
        </w:rPr>
        <w:t>2022</w:t>
      </w:r>
      <w:r w:rsidR="00202028" w:rsidRPr="00202028">
        <w:rPr>
          <w:rFonts w:hint="eastAsia"/>
          <w:lang w:val="zh-CN" w:eastAsia="zh-CN"/>
        </w:rPr>
        <w:t>年，基加利，修订版）向</w:t>
      </w:r>
      <w:r w:rsidR="00202028" w:rsidRPr="00202028">
        <w:rPr>
          <w:rFonts w:hint="eastAsia"/>
          <w:lang w:val="zh-CN" w:eastAsia="zh-CN"/>
        </w:rPr>
        <w:t>TDAG</w:t>
      </w:r>
      <w:r w:rsidR="00202028" w:rsidRPr="00202028">
        <w:rPr>
          <w:rFonts w:hint="eastAsia"/>
          <w:lang w:val="zh-CN" w:eastAsia="zh-CN"/>
        </w:rPr>
        <w:t>提交</w:t>
      </w:r>
      <w:r w:rsidR="00202028">
        <w:rPr>
          <w:lang w:val="zh-CN" w:eastAsia="zh-CN"/>
        </w:rPr>
        <w:t>汇总</w:t>
      </w:r>
      <w:r w:rsidR="00202028" w:rsidRPr="00202028">
        <w:rPr>
          <w:rFonts w:hint="eastAsia"/>
          <w:lang w:val="zh-CN" w:eastAsia="zh-CN"/>
        </w:rPr>
        <w:t>报告。</w:t>
      </w:r>
    </w:p>
    <w:p w14:paraId="4D1A77F9" w14:textId="342479E6" w:rsidR="000A056D" w:rsidRDefault="000A056D" w:rsidP="007E0AEA">
      <w:pPr>
        <w:tabs>
          <w:tab w:val="clear" w:pos="794"/>
          <w:tab w:val="clear" w:pos="1191"/>
          <w:tab w:val="clear" w:pos="1588"/>
          <w:tab w:val="clear" w:pos="1985"/>
          <w:tab w:val="left" w:pos="567"/>
        </w:tabs>
        <w:overflowPunct/>
        <w:autoSpaceDE/>
        <w:autoSpaceDN/>
        <w:adjustRightInd/>
        <w:spacing w:after="120"/>
        <w:ind w:left="567" w:hanging="567"/>
        <w:textAlignment w:val="auto"/>
        <w:rPr>
          <w:lang w:eastAsia="zh-CN"/>
        </w:rPr>
      </w:pPr>
      <w:r>
        <w:rPr>
          <w:lang w:val="zh-CN" w:eastAsia="zh-CN"/>
        </w:rPr>
        <w:t>4.3</w:t>
      </w:r>
      <w:r>
        <w:rPr>
          <w:lang w:val="zh-CN" w:eastAsia="zh-CN"/>
        </w:rPr>
        <w:tab/>
      </w:r>
      <w:r>
        <w:rPr>
          <w:lang w:val="zh-CN" w:eastAsia="zh-CN"/>
        </w:rPr>
        <w:t>基于惯例，预计</w:t>
      </w:r>
      <w:r>
        <w:rPr>
          <w:lang w:val="zh-CN" w:eastAsia="zh-CN"/>
        </w:rPr>
        <w:t>TDAG-25</w:t>
      </w:r>
      <w:r>
        <w:rPr>
          <w:lang w:val="zh-CN" w:eastAsia="zh-CN"/>
        </w:rPr>
        <w:t>将批准举行两次</w:t>
      </w:r>
      <w:r w:rsidRPr="00202028">
        <w:rPr>
          <w:b/>
          <w:bCs/>
          <w:lang w:val="zh-CN" w:eastAsia="zh-CN"/>
        </w:rPr>
        <w:t>跨区域会议（</w:t>
      </w:r>
      <w:r w:rsidRPr="00202028">
        <w:rPr>
          <w:b/>
          <w:bCs/>
          <w:lang w:val="zh-CN" w:eastAsia="zh-CN"/>
        </w:rPr>
        <w:t>IRM</w:t>
      </w:r>
      <w:r w:rsidRPr="00202028">
        <w:rPr>
          <w:b/>
          <w:bCs/>
          <w:lang w:val="zh-CN" w:eastAsia="zh-CN"/>
        </w:rPr>
        <w:t>）</w:t>
      </w:r>
      <w:r>
        <w:rPr>
          <w:lang w:val="zh-CN" w:eastAsia="zh-CN"/>
        </w:rPr>
        <w:t>，</w:t>
      </w:r>
      <w:r w:rsidR="00202028">
        <w:rPr>
          <w:rFonts w:hint="eastAsia"/>
          <w:lang w:val="zh-CN" w:eastAsia="zh-CN"/>
        </w:rPr>
        <w:t>以</w:t>
      </w:r>
      <w:r>
        <w:rPr>
          <w:lang w:val="zh-CN" w:eastAsia="zh-CN"/>
        </w:rPr>
        <w:t>筹备</w:t>
      </w:r>
      <w:r>
        <w:rPr>
          <w:lang w:val="zh-CN" w:eastAsia="zh-CN"/>
        </w:rPr>
        <w:t>WTDC</w:t>
      </w:r>
      <w:r w:rsidR="00202028">
        <w:rPr>
          <w:rFonts w:hint="eastAsia"/>
          <w:lang w:val="zh-CN" w:eastAsia="zh-CN"/>
        </w:rPr>
        <w:t>，</w:t>
      </w:r>
      <w:r w:rsidR="00202028">
        <w:rPr>
          <w:lang w:val="zh-CN" w:eastAsia="zh-CN"/>
        </w:rPr>
        <w:t>时间</w:t>
      </w:r>
      <w:r w:rsidR="00202028">
        <w:rPr>
          <w:rFonts w:hint="eastAsia"/>
          <w:lang w:val="zh-CN" w:eastAsia="zh-CN"/>
        </w:rPr>
        <w:t>如下</w:t>
      </w:r>
      <w:r>
        <w:rPr>
          <w:lang w:val="zh-CN"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0"/>
        <w:gridCol w:w="4252"/>
      </w:tblGrid>
      <w:tr w:rsidR="000A056D" w14:paraId="0B8F16C9" w14:textId="77777777" w:rsidTr="00765829">
        <w:trPr>
          <w:jc w:val="center"/>
        </w:trPr>
        <w:tc>
          <w:tcPr>
            <w:tcW w:w="1410" w:type="dxa"/>
            <w:tcMar>
              <w:top w:w="0" w:type="dxa"/>
              <w:left w:w="108" w:type="dxa"/>
              <w:bottom w:w="0" w:type="dxa"/>
              <w:right w:w="108" w:type="dxa"/>
            </w:tcMar>
            <w:hideMark/>
          </w:tcPr>
          <w:p w14:paraId="0B7965D3" w14:textId="77777777" w:rsidR="000A056D" w:rsidRDefault="000A056D" w:rsidP="007E0AEA">
            <w:pPr>
              <w:pStyle w:val="Tabletext"/>
              <w:rPr>
                <w:rFonts w:eastAsiaTheme="minorHAnsi" w:cs="Calibri"/>
                <w:szCs w:val="22"/>
              </w:rPr>
            </w:pPr>
            <w:r>
              <w:rPr>
                <w:lang w:val="zh-CN"/>
              </w:rPr>
              <w:t>IRM-1</w:t>
            </w:r>
          </w:p>
        </w:tc>
        <w:tc>
          <w:tcPr>
            <w:tcW w:w="4252" w:type="dxa"/>
            <w:tcMar>
              <w:top w:w="0" w:type="dxa"/>
              <w:left w:w="108" w:type="dxa"/>
              <w:bottom w:w="0" w:type="dxa"/>
              <w:right w:w="108" w:type="dxa"/>
            </w:tcMar>
            <w:hideMark/>
          </w:tcPr>
          <w:p w14:paraId="4B440560" w14:textId="77777777" w:rsidR="000A056D" w:rsidRDefault="000A056D" w:rsidP="007E0AEA">
            <w:pPr>
              <w:pStyle w:val="Tabletext"/>
            </w:pPr>
            <w:r>
              <w:rPr>
                <w:lang w:val="zh-CN"/>
              </w:rPr>
              <w:t>2025</w:t>
            </w:r>
            <w:r>
              <w:rPr>
                <w:lang w:val="zh-CN"/>
              </w:rPr>
              <w:t>年</w:t>
            </w:r>
            <w:r>
              <w:rPr>
                <w:lang w:val="zh-CN"/>
              </w:rPr>
              <w:t>7</w:t>
            </w:r>
            <w:r>
              <w:rPr>
                <w:lang w:val="zh-CN"/>
              </w:rPr>
              <w:t>月</w:t>
            </w:r>
            <w:r>
              <w:rPr>
                <w:lang w:val="zh-CN"/>
              </w:rPr>
              <w:t>14</w:t>
            </w:r>
            <w:r>
              <w:rPr>
                <w:lang w:val="zh-CN"/>
              </w:rPr>
              <w:t>日至</w:t>
            </w:r>
            <w:r>
              <w:rPr>
                <w:lang w:val="zh-CN"/>
              </w:rPr>
              <w:t>15</w:t>
            </w:r>
            <w:r>
              <w:rPr>
                <w:lang w:val="zh-CN"/>
              </w:rPr>
              <w:t>日（虚拟）</w:t>
            </w:r>
          </w:p>
        </w:tc>
      </w:tr>
      <w:tr w:rsidR="000A056D" w14:paraId="439660B6" w14:textId="77777777" w:rsidTr="00765829">
        <w:trPr>
          <w:jc w:val="center"/>
        </w:trPr>
        <w:tc>
          <w:tcPr>
            <w:tcW w:w="1410" w:type="dxa"/>
            <w:tcMar>
              <w:top w:w="0" w:type="dxa"/>
              <w:left w:w="108" w:type="dxa"/>
              <w:bottom w:w="0" w:type="dxa"/>
              <w:right w:w="108" w:type="dxa"/>
            </w:tcMar>
            <w:hideMark/>
          </w:tcPr>
          <w:p w14:paraId="0B69C782" w14:textId="77777777" w:rsidR="000A056D" w:rsidRDefault="000A056D" w:rsidP="007E0AEA">
            <w:pPr>
              <w:pStyle w:val="Tabletext"/>
            </w:pPr>
            <w:r>
              <w:rPr>
                <w:lang w:val="zh-CN"/>
              </w:rPr>
              <w:t>IRM-2</w:t>
            </w:r>
          </w:p>
        </w:tc>
        <w:tc>
          <w:tcPr>
            <w:tcW w:w="4252" w:type="dxa"/>
            <w:tcMar>
              <w:top w:w="0" w:type="dxa"/>
              <w:left w:w="108" w:type="dxa"/>
              <w:bottom w:w="0" w:type="dxa"/>
              <w:right w:w="108" w:type="dxa"/>
            </w:tcMar>
            <w:hideMark/>
          </w:tcPr>
          <w:p w14:paraId="74177953" w14:textId="77777777" w:rsidR="000A056D" w:rsidRDefault="000A056D" w:rsidP="007E0AEA">
            <w:pPr>
              <w:pStyle w:val="Tabletext"/>
            </w:pPr>
            <w:r>
              <w:rPr>
                <w:lang w:val="zh-CN"/>
              </w:rPr>
              <w:t>2025</w:t>
            </w:r>
            <w:r>
              <w:rPr>
                <w:lang w:val="zh-CN"/>
              </w:rPr>
              <w:t>年</w:t>
            </w:r>
            <w:r>
              <w:rPr>
                <w:lang w:val="zh-CN"/>
              </w:rPr>
              <w:t>9</w:t>
            </w:r>
            <w:r>
              <w:rPr>
                <w:lang w:val="zh-CN"/>
              </w:rPr>
              <w:t>月</w:t>
            </w:r>
            <w:r>
              <w:rPr>
                <w:lang w:val="zh-CN"/>
              </w:rPr>
              <w:t>29</w:t>
            </w:r>
            <w:r>
              <w:rPr>
                <w:lang w:val="zh-CN"/>
              </w:rPr>
              <w:t>日至</w:t>
            </w:r>
            <w:r>
              <w:rPr>
                <w:lang w:val="zh-CN"/>
              </w:rPr>
              <w:t>30</w:t>
            </w:r>
            <w:r>
              <w:rPr>
                <w:lang w:val="zh-CN"/>
              </w:rPr>
              <w:t>日（虚拟）</w:t>
            </w:r>
          </w:p>
        </w:tc>
      </w:tr>
    </w:tbl>
    <w:p w14:paraId="7B08EDD2" w14:textId="77777777" w:rsidR="000A056D" w:rsidRPr="00467868" w:rsidRDefault="000A056D" w:rsidP="008A1551">
      <w:pPr>
        <w:tabs>
          <w:tab w:val="clear" w:pos="794"/>
          <w:tab w:val="clear" w:pos="1191"/>
          <w:tab w:val="clear" w:pos="1588"/>
          <w:tab w:val="clear" w:pos="1985"/>
          <w:tab w:val="left" w:pos="567"/>
        </w:tabs>
        <w:overflowPunct/>
        <w:autoSpaceDE/>
        <w:autoSpaceDN/>
        <w:adjustRightInd/>
        <w:spacing w:after="120"/>
        <w:ind w:left="567" w:firstLineChars="200" w:firstLine="480"/>
        <w:textAlignment w:val="auto"/>
        <w:rPr>
          <w:lang w:eastAsia="zh-CN"/>
        </w:rPr>
      </w:pPr>
      <w:r>
        <w:rPr>
          <w:lang w:val="zh-CN" w:eastAsia="zh-CN"/>
        </w:rPr>
        <w:t>IRM</w:t>
      </w:r>
      <w:r>
        <w:rPr>
          <w:lang w:val="zh-CN" w:eastAsia="zh-CN"/>
        </w:rPr>
        <w:t>对所有</w:t>
      </w:r>
      <w:r>
        <w:rPr>
          <w:lang w:val="zh-CN" w:eastAsia="zh-CN"/>
        </w:rPr>
        <w:t>ITU-D</w:t>
      </w:r>
      <w:r>
        <w:rPr>
          <w:lang w:val="zh-CN" w:eastAsia="zh-CN"/>
        </w:rPr>
        <w:t>成员开放。鼓励成员国在其代表团中吸纳监管机构、政策制定者、民间团体、学术界、互联网技术社区、青年、性别平等组织和其他方的代表。</w:t>
      </w:r>
    </w:p>
    <w:p w14:paraId="20988AFA" w14:textId="77777777" w:rsidR="000A056D" w:rsidRDefault="000A056D" w:rsidP="00616EF2">
      <w:pPr>
        <w:tabs>
          <w:tab w:val="clear" w:pos="794"/>
          <w:tab w:val="clear" w:pos="1191"/>
          <w:tab w:val="clear" w:pos="1588"/>
          <w:tab w:val="clear" w:pos="1985"/>
          <w:tab w:val="left" w:pos="567"/>
        </w:tabs>
        <w:overflowPunct/>
        <w:autoSpaceDE/>
        <w:autoSpaceDN/>
        <w:adjustRightInd/>
        <w:spacing w:after="120"/>
        <w:ind w:left="567" w:firstLineChars="200" w:firstLine="480"/>
        <w:jc w:val="both"/>
        <w:textAlignment w:val="auto"/>
        <w:rPr>
          <w:szCs w:val="24"/>
          <w:lang w:eastAsia="zh-CN"/>
        </w:rPr>
      </w:pPr>
      <w:r>
        <w:rPr>
          <w:lang w:val="zh-CN" w:eastAsia="zh-CN"/>
        </w:rPr>
        <w:t>IRM</w:t>
      </w:r>
      <w:r>
        <w:rPr>
          <w:lang w:val="zh-CN" w:eastAsia="zh-CN"/>
        </w:rPr>
        <w:t>议程是围绕</w:t>
      </w:r>
      <w:r>
        <w:rPr>
          <w:lang w:val="zh-CN" w:eastAsia="zh-CN"/>
        </w:rPr>
        <w:t>RPM</w:t>
      </w:r>
      <w:r>
        <w:rPr>
          <w:lang w:val="zh-CN" w:eastAsia="zh-CN"/>
        </w:rPr>
        <w:t>期间开展的重大讨论制定的，其中可能包括成员国、部门成员、区域电信组织（</w:t>
      </w:r>
      <w:r>
        <w:rPr>
          <w:lang w:val="zh-CN" w:eastAsia="zh-CN"/>
        </w:rPr>
        <w:t>RTO</w:t>
      </w:r>
      <w:r>
        <w:rPr>
          <w:lang w:val="zh-CN" w:eastAsia="zh-CN"/>
        </w:rPr>
        <w:t>）、电信发展局和其它利益攸关方的提案。讨论的焦点是需要不同区域之间协调和达成协商一致的关键议题。</w:t>
      </w:r>
    </w:p>
    <w:p w14:paraId="17184BB3" w14:textId="62AA026E" w:rsidR="000A056D" w:rsidRDefault="000A056D" w:rsidP="00616EF2">
      <w:pPr>
        <w:tabs>
          <w:tab w:val="clear" w:pos="794"/>
          <w:tab w:val="clear" w:pos="1191"/>
          <w:tab w:val="clear" w:pos="1588"/>
          <w:tab w:val="clear" w:pos="1985"/>
          <w:tab w:val="left" w:pos="567"/>
        </w:tabs>
        <w:overflowPunct/>
        <w:autoSpaceDE/>
        <w:autoSpaceDN/>
        <w:adjustRightInd/>
        <w:spacing w:after="120"/>
        <w:ind w:left="567" w:firstLineChars="200" w:firstLine="480"/>
        <w:jc w:val="both"/>
        <w:textAlignment w:val="auto"/>
        <w:rPr>
          <w:szCs w:val="24"/>
          <w:lang w:eastAsia="zh-CN"/>
        </w:rPr>
      </w:pPr>
      <w:r>
        <w:rPr>
          <w:lang w:val="zh-CN" w:eastAsia="zh-CN"/>
        </w:rPr>
        <w:t>根据</w:t>
      </w:r>
      <w:r>
        <w:rPr>
          <w:lang w:val="zh-CN" w:eastAsia="zh-CN"/>
        </w:rPr>
        <w:t>TDAG</w:t>
      </w:r>
      <w:r>
        <w:rPr>
          <w:lang w:val="zh-CN" w:eastAsia="zh-CN"/>
        </w:rPr>
        <w:t>的建议，</w:t>
      </w:r>
      <w:r w:rsidR="00202028" w:rsidRPr="00202028">
        <w:rPr>
          <w:rFonts w:hint="eastAsia"/>
          <w:lang w:eastAsia="zh-CN"/>
        </w:rPr>
        <w:t>将任命</w:t>
      </w:r>
      <w:r w:rsidR="00202028" w:rsidRPr="00202028">
        <w:rPr>
          <w:rFonts w:hint="eastAsia"/>
          <w:lang w:eastAsia="zh-CN"/>
        </w:rPr>
        <w:t>WTDC</w:t>
      </w:r>
      <w:r>
        <w:rPr>
          <w:lang w:val="zh-CN" w:eastAsia="zh-CN"/>
        </w:rPr>
        <w:t>的指定主席主持</w:t>
      </w:r>
      <w:r w:rsidR="00202028" w:rsidRPr="00202028">
        <w:rPr>
          <w:rFonts w:hint="eastAsia"/>
          <w:lang w:eastAsia="zh-CN"/>
        </w:rPr>
        <w:t>两</w:t>
      </w:r>
      <w:r>
        <w:rPr>
          <w:lang w:val="zh-CN" w:eastAsia="zh-CN"/>
        </w:rPr>
        <w:t>个</w:t>
      </w:r>
      <w:r>
        <w:rPr>
          <w:lang w:val="zh-CN" w:eastAsia="zh-CN"/>
        </w:rPr>
        <w:t>IRM</w:t>
      </w:r>
      <w:r>
        <w:rPr>
          <w:lang w:val="zh-CN" w:eastAsia="zh-CN"/>
        </w:rPr>
        <w:t>，并任命六名副主席，每个</w:t>
      </w:r>
      <w:r>
        <w:rPr>
          <w:lang w:val="zh-CN" w:eastAsia="zh-CN"/>
        </w:rPr>
        <w:t>RTO</w:t>
      </w:r>
      <w:r>
        <w:rPr>
          <w:lang w:val="zh-CN" w:eastAsia="zh-CN"/>
        </w:rPr>
        <w:t>提名一名副主席。另已邀请每个</w:t>
      </w:r>
      <w:r>
        <w:rPr>
          <w:lang w:val="zh-CN" w:eastAsia="zh-CN"/>
        </w:rPr>
        <w:t>RTO</w:t>
      </w:r>
      <w:r>
        <w:rPr>
          <w:lang w:val="zh-CN" w:eastAsia="zh-CN"/>
        </w:rPr>
        <w:t>确定其所在区域的发言代表。</w:t>
      </w:r>
    </w:p>
    <w:p w14:paraId="143C2F83" w14:textId="77777777" w:rsidR="00821996" w:rsidRDefault="003C58BF" w:rsidP="001C3E75">
      <w:pPr>
        <w:tabs>
          <w:tab w:val="clear" w:pos="794"/>
          <w:tab w:val="clear" w:pos="1191"/>
          <w:tab w:val="clear" w:pos="1588"/>
          <w:tab w:val="clear" w:pos="1985"/>
        </w:tabs>
        <w:spacing w:after="120"/>
        <w:jc w:val="center"/>
      </w:pPr>
      <w:bookmarkStart w:id="5" w:name="Proposal"/>
      <w:bookmarkEnd w:id="5"/>
      <w:r>
        <w:t>_____________</w:t>
      </w:r>
      <w:r w:rsidR="004122C5">
        <w:t>_</w:t>
      </w:r>
      <w:r w:rsidR="00922EC1">
        <w:t>_</w:t>
      </w:r>
    </w:p>
    <w:sectPr w:rsidR="00821996" w:rsidSect="008069EB">
      <w:headerReference w:type="default" r:id="rId31"/>
      <w:footerReference w:type="first" r:id="rId32"/>
      <w:pgSz w:w="11907" w:h="16834" w:code="9"/>
      <w:pgMar w:top="1418"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53AE0" w14:textId="77777777" w:rsidR="00ED4FDF" w:rsidRDefault="00ED4FDF">
      <w:r>
        <w:separator/>
      </w:r>
    </w:p>
  </w:endnote>
  <w:endnote w:type="continuationSeparator" w:id="0">
    <w:p w14:paraId="4FA51420" w14:textId="77777777" w:rsidR="00ED4FDF" w:rsidRDefault="00ED4FDF">
      <w:r>
        <w:continuationSeparator/>
      </w:r>
    </w:p>
  </w:endnote>
  <w:endnote w:type="continuationNotice" w:id="1">
    <w:p w14:paraId="64B69CC5" w14:textId="77777777" w:rsidR="00ED4FDF" w:rsidRDefault="00ED4FD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983B1E" w:rsidRPr="00217762" w14:paraId="72CAD167" w14:textId="77777777" w:rsidTr="00983B1E">
      <w:tc>
        <w:tcPr>
          <w:tcW w:w="1526" w:type="dxa"/>
          <w:tcBorders>
            <w:top w:val="single" w:sz="4" w:space="0" w:color="000000" w:themeColor="text1"/>
          </w:tcBorders>
        </w:tcPr>
        <w:p w14:paraId="3ED6D869" w14:textId="77777777" w:rsidR="00983B1E" w:rsidRPr="00BA0009" w:rsidRDefault="00983B1E" w:rsidP="000A056D">
          <w:pPr>
            <w:pStyle w:val="FirstFooter"/>
            <w:tabs>
              <w:tab w:val="left" w:pos="1559"/>
              <w:tab w:val="left" w:pos="3828"/>
            </w:tabs>
            <w:rPr>
              <w:sz w:val="18"/>
              <w:szCs w:val="18"/>
            </w:rPr>
          </w:pPr>
          <w:bookmarkStart w:id="6" w:name="Email"/>
          <w:bookmarkEnd w:id="6"/>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14:paraId="53390E35" w14:textId="77777777" w:rsidR="00983B1E" w:rsidRPr="00CB110F" w:rsidRDefault="00983B1E" w:rsidP="000A056D">
          <w:pPr>
            <w:pStyle w:val="FirstFooter"/>
            <w:tabs>
              <w:tab w:val="left" w:pos="2302"/>
            </w:tabs>
            <w:ind w:left="2302" w:hanging="2302"/>
            <w:rPr>
              <w:sz w:val="18"/>
              <w:szCs w:val="18"/>
              <w:lang w:val="en-US"/>
            </w:rPr>
          </w:pPr>
          <w:r>
            <w:rPr>
              <w:rFonts w:ascii="SimSun" w:eastAsia="SimSun" w:hAnsi="SimSun" w:hint="eastAsia"/>
              <w:sz w:val="18"/>
              <w:szCs w:val="18"/>
              <w:lang w:val="es-ES_tradnl" w:eastAsia="zh-CN"/>
            </w:rPr>
            <w:t>姓名/</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14:paraId="2AA2F2FD" w14:textId="47813F32" w:rsidR="00983B1E" w:rsidRPr="007D576F" w:rsidRDefault="00983B1E" w:rsidP="000A056D">
          <w:pPr>
            <w:pStyle w:val="FirstFooter"/>
            <w:tabs>
              <w:tab w:val="left" w:pos="1593"/>
            </w:tabs>
            <w:rPr>
              <w:sz w:val="18"/>
              <w:szCs w:val="18"/>
              <w:lang w:val="en-US" w:eastAsia="zh-CN"/>
            </w:rPr>
          </w:pPr>
          <w:r w:rsidRPr="007D576F">
            <w:rPr>
              <w:sz w:val="18"/>
              <w:szCs w:val="18"/>
              <w:lang w:val="zh-CN"/>
            </w:rPr>
            <w:t>电信发展局副主任</w:t>
          </w:r>
          <w:r w:rsidRPr="007D576F">
            <w:rPr>
              <w:sz w:val="18"/>
              <w:szCs w:val="18"/>
              <w:lang w:val="en-US"/>
            </w:rPr>
            <w:t>Archana Gulati</w:t>
          </w:r>
          <w:r w:rsidRPr="007D576F">
            <w:rPr>
              <w:rFonts w:hint="eastAsia"/>
              <w:sz w:val="18"/>
              <w:szCs w:val="18"/>
              <w:lang w:val="zh-CN" w:eastAsia="zh-CN"/>
            </w:rPr>
            <w:t>女士</w:t>
          </w:r>
        </w:p>
      </w:tc>
    </w:tr>
    <w:tr w:rsidR="00983B1E" w:rsidRPr="00CB110F" w14:paraId="1B32D05D" w14:textId="77777777" w:rsidTr="00983B1E">
      <w:tc>
        <w:tcPr>
          <w:tcW w:w="1526" w:type="dxa"/>
        </w:tcPr>
        <w:p w14:paraId="69D05221" w14:textId="77777777" w:rsidR="00983B1E" w:rsidRPr="00217762" w:rsidRDefault="00983B1E" w:rsidP="000A056D">
          <w:pPr>
            <w:pStyle w:val="FirstFooter"/>
            <w:tabs>
              <w:tab w:val="left" w:pos="1559"/>
              <w:tab w:val="left" w:pos="3828"/>
            </w:tabs>
            <w:rPr>
              <w:sz w:val="20"/>
              <w:lang w:val="es-ES"/>
            </w:rPr>
          </w:pPr>
        </w:p>
      </w:tc>
      <w:tc>
        <w:tcPr>
          <w:tcW w:w="2410" w:type="dxa"/>
        </w:tcPr>
        <w:p w14:paraId="77EBA39C" w14:textId="77777777" w:rsidR="00983B1E" w:rsidRPr="00CB110F" w:rsidRDefault="00983B1E" w:rsidP="000A056D">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14:paraId="54E24D13" w14:textId="44624485" w:rsidR="00983B1E" w:rsidRDefault="00983B1E" w:rsidP="000A056D">
          <w:pPr>
            <w:pStyle w:val="FirstFooter"/>
            <w:tabs>
              <w:tab w:val="left" w:pos="2443"/>
            </w:tabs>
            <w:rPr>
              <w:sz w:val="18"/>
              <w:szCs w:val="18"/>
              <w:lang w:val="en-US" w:eastAsia="zh-CN"/>
            </w:rPr>
          </w:pPr>
          <w:r>
            <w:rPr>
              <w:sz w:val="18"/>
              <w:szCs w:val="18"/>
              <w:lang w:val="en-US"/>
            </w:rPr>
            <w:t>+41 22 730 6475</w:t>
          </w:r>
        </w:p>
      </w:tc>
    </w:tr>
    <w:tr w:rsidR="00983B1E" w:rsidRPr="00CB110F" w14:paraId="16E0B51C" w14:textId="77777777" w:rsidTr="00983B1E">
      <w:tc>
        <w:tcPr>
          <w:tcW w:w="1526" w:type="dxa"/>
        </w:tcPr>
        <w:p w14:paraId="07702DCB" w14:textId="77777777" w:rsidR="00983B1E" w:rsidRPr="00CB110F" w:rsidRDefault="00983B1E" w:rsidP="000A056D">
          <w:pPr>
            <w:pStyle w:val="FirstFooter"/>
            <w:tabs>
              <w:tab w:val="left" w:pos="1559"/>
              <w:tab w:val="left" w:pos="3828"/>
            </w:tabs>
            <w:rPr>
              <w:sz w:val="20"/>
              <w:lang w:val="en-US"/>
            </w:rPr>
          </w:pPr>
        </w:p>
      </w:tc>
      <w:tc>
        <w:tcPr>
          <w:tcW w:w="2410" w:type="dxa"/>
        </w:tcPr>
        <w:p w14:paraId="75998C73" w14:textId="77777777" w:rsidR="00983B1E" w:rsidRPr="00CB110F" w:rsidRDefault="00983B1E" w:rsidP="000A056D">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14:paraId="71EFB140" w14:textId="08EB769D" w:rsidR="00983B1E" w:rsidRDefault="00983B1E" w:rsidP="000A056D">
          <w:pPr>
            <w:pStyle w:val="FirstFooter"/>
            <w:tabs>
              <w:tab w:val="left" w:pos="2443"/>
            </w:tabs>
            <w:rPr>
              <w:sz w:val="18"/>
              <w:szCs w:val="18"/>
              <w:lang w:val="en-US" w:eastAsia="zh-CN"/>
            </w:rPr>
          </w:pPr>
          <w:hyperlink r:id="rId1" w:history="1">
            <w:r w:rsidRPr="00FE44D3">
              <w:rPr>
                <w:rStyle w:val="Hyperlink"/>
                <w:sz w:val="18"/>
                <w:szCs w:val="18"/>
              </w:rPr>
              <w:t>archana.gulati@itu.int</w:t>
            </w:r>
          </w:hyperlink>
        </w:p>
      </w:tc>
    </w:tr>
  </w:tbl>
  <w:p w14:paraId="4590B376" w14:textId="77777777" w:rsidR="00AC43E3" w:rsidRDefault="00AC4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407DD" w14:textId="77777777" w:rsidR="00ED4FDF" w:rsidRDefault="00ED4FDF">
      <w:r>
        <w:t>____________________</w:t>
      </w:r>
    </w:p>
  </w:footnote>
  <w:footnote w:type="continuationSeparator" w:id="0">
    <w:p w14:paraId="6A0DDE7F" w14:textId="77777777" w:rsidR="00ED4FDF" w:rsidRDefault="00ED4FDF">
      <w:r>
        <w:continuationSeparator/>
      </w:r>
    </w:p>
  </w:footnote>
  <w:footnote w:type="continuationNotice" w:id="1">
    <w:p w14:paraId="59CD3BC0" w14:textId="77777777" w:rsidR="00ED4FDF" w:rsidRDefault="00ED4FD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1039" w14:textId="7659BC07"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ED4FDF">
      <w:rPr>
        <w:sz w:val="22"/>
        <w:szCs w:val="22"/>
        <w:lang w:val="de-CH"/>
      </w:rPr>
      <w:t>TDAG</w:t>
    </w:r>
    <w:r w:rsidR="003242AB" w:rsidRPr="00ED4FDF">
      <w:rPr>
        <w:sz w:val="22"/>
        <w:szCs w:val="22"/>
        <w:lang w:val="de-CH"/>
      </w:rPr>
      <w:t>-</w:t>
    </w:r>
    <w:r w:rsidR="00923CF1" w:rsidRPr="00ED4FDF">
      <w:rPr>
        <w:sz w:val="22"/>
        <w:szCs w:val="22"/>
        <w:lang w:val="de-CH"/>
      </w:rPr>
      <w:t>2</w:t>
    </w:r>
    <w:r w:rsidR="00885B75" w:rsidRPr="00ED4FDF">
      <w:rPr>
        <w:rFonts w:hint="eastAsia"/>
        <w:sz w:val="22"/>
        <w:szCs w:val="22"/>
        <w:lang w:val="de-CH" w:eastAsia="zh-CN"/>
      </w:rPr>
      <w:t>5</w:t>
    </w:r>
    <w:r w:rsidRPr="00ED4FDF">
      <w:rPr>
        <w:sz w:val="22"/>
        <w:szCs w:val="22"/>
        <w:lang w:val="de-CH"/>
      </w:rPr>
      <w:t>/</w:t>
    </w:r>
    <w:r w:rsidR="00983B1E">
      <w:rPr>
        <w:sz w:val="22"/>
        <w:szCs w:val="22"/>
        <w:lang w:val="de-CH"/>
      </w:rPr>
      <w:t>12</w:t>
    </w:r>
    <w:r w:rsidR="00AB4997">
      <w:rPr>
        <w:rFonts w:hint="eastAsia"/>
        <w:sz w:val="22"/>
        <w:szCs w:val="22"/>
        <w:lang w:val="de-CH" w:eastAsia="zh-CN"/>
      </w:rPr>
      <w:t>(Rev.1)</w:t>
    </w:r>
    <w:r w:rsidRPr="00ED4FDF">
      <w:rPr>
        <w:sz w:val="22"/>
        <w:szCs w:val="22"/>
        <w:lang w:val="de-CH"/>
      </w:rPr>
      <w:t>-</w:t>
    </w:r>
    <w:r w:rsidR="00966BA6" w:rsidRPr="00ED4FDF">
      <w:rPr>
        <w:rFonts w:hint="eastAsia"/>
        <w:sz w:val="22"/>
        <w:szCs w:val="22"/>
        <w:lang w:val="de-CH" w:eastAsia="zh-CN"/>
      </w:rPr>
      <w:t>C</w:t>
    </w:r>
    <w:r w:rsidRPr="006D271A">
      <w:rPr>
        <w:sz w:val="22"/>
        <w:szCs w:val="22"/>
        <w:lang w:val="de-CH"/>
      </w:rPr>
      <w:tab/>
    </w:r>
    <w:r w:rsidR="00F1653D">
      <w:rPr>
        <w:rFonts w:hint="eastAsia"/>
        <w:sz w:val="22"/>
        <w:szCs w:val="22"/>
        <w:lang w:val="de-CH" w:eastAsia="zh-CN"/>
      </w:rPr>
      <w:t>第</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r w:rsidR="00F1653D">
      <w:rPr>
        <w:rFonts w:hint="eastAsia"/>
        <w:sz w:val="22"/>
        <w:szCs w:val="22"/>
        <w:lang w:eastAsia="zh-CN"/>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C5069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33E75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F424F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2807F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72221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F26A8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48C01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5E80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04C2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0666B2"/>
    <w:lvl w:ilvl="0">
      <w:start w:val="1"/>
      <w:numFmt w:val="bullet"/>
      <w:lvlText w:val=""/>
      <w:lvlJc w:val="left"/>
      <w:pPr>
        <w:tabs>
          <w:tab w:val="num" w:pos="360"/>
        </w:tabs>
        <w:ind w:left="360" w:hanging="360"/>
      </w:pPr>
      <w:rPr>
        <w:rFonts w:ascii="Symbol" w:hAnsi="Symbol" w:hint="default"/>
      </w:rPr>
    </w:lvl>
  </w:abstractNum>
  <w:num w:numId="1" w16cid:durableId="2112429799">
    <w:abstractNumId w:val="9"/>
  </w:num>
  <w:num w:numId="2" w16cid:durableId="1068071081">
    <w:abstractNumId w:val="7"/>
  </w:num>
  <w:num w:numId="3" w16cid:durableId="1844398847">
    <w:abstractNumId w:val="6"/>
  </w:num>
  <w:num w:numId="4" w16cid:durableId="1096705697">
    <w:abstractNumId w:val="5"/>
  </w:num>
  <w:num w:numId="5" w16cid:durableId="1316757998">
    <w:abstractNumId w:val="4"/>
  </w:num>
  <w:num w:numId="6" w16cid:durableId="729378770">
    <w:abstractNumId w:val="8"/>
  </w:num>
  <w:num w:numId="7" w16cid:durableId="937449483">
    <w:abstractNumId w:val="3"/>
  </w:num>
  <w:num w:numId="8" w16cid:durableId="93551164">
    <w:abstractNumId w:val="2"/>
  </w:num>
  <w:num w:numId="9" w16cid:durableId="237058661">
    <w:abstractNumId w:val="1"/>
  </w:num>
  <w:num w:numId="10" w16cid:durableId="737942118">
    <w:abstractNumId w:val="0"/>
  </w:num>
  <w:num w:numId="11" w16cid:durableId="1676610736">
    <w:abstractNumId w:val="8"/>
  </w:num>
  <w:num w:numId="12" w16cid:durableId="1922059960">
    <w:abstractNumId w:val="3"/>
  </w:num>
  <w:num w:numId="13" w16cid:durableId="631787396">
    <w:abstractNumId w:val="2"/>
  </w:num>
  <w:num w:numId="14" w16cid:durableId="794175221">
    <w:abstractNumId w:val="1"/>
  </w:num>
  <w:num w:numId="15" w16cid:durableId="1114709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embedSystemFonts/>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42FE4"/>
    <w:rsid w:val="000539F1"/>
    <w:rsid w:val="00054747"/>
    <w:rsid w:val="00055A2A"/>
    <w:rsid w:val="000615C1"/>
    <w:rsid w:val="00061675"/>
    <w:rsid w:val="000743AA"/>
    <w:rsid w:val="0009076F"/>
    <w:rsid w:val="0009225C"/>
    <w:rsid w:val="000A056D"/>
    <w:rsid w:val="000A17C4"/>
    <w:rsid w:val="000A36A4"/>
    <w:rsid w:val="000B2352"/>
    <w:rsid w:val="000C1340"/>
    <w:rsid w:val="000C7B84"/>
    <w:rsid w:val="000D261B"/>
    <w:rsid w:val="000D58A3"/>
    <w:rsid w:val="000E3ED4"/>
    <w:rsid w:val="000E3F9C"/>
    <w:rsid w:val="000F1550"/>
    <w:rsid w:val="000F251B"/>
    <w:rsid w:val="000F5FE8"/>
    <w:rsid w:val="000F6644"/>
    <w:rsid w:val="00100833"/>
    <w:rsid w:val="00102F72"/>
    <w:rsid w:val="0010651C"/>
    <w:rsid w:val="00107E85"/>
    <w:rsid w:val="00113EE8"/>
    <w:rsid w:val="0011455A"/>
    <w:rsid w:val="00114A65"/>
    <w:rsid w:val="0012683F"/>
    <w:rsid w:val="00133061"/>
    <w:rsid w:val="00141699"/>
    <w:rsid w:val="00147000"/>
    <w:rsid w:val="00157DF4"/>
    <w:rsid w:val="0016270A"/>
    <w:rsid w:val="00163091"/>
    <w:rsid w:val="001645CB"/>
    <w:rsid w:val="00166305"/>
    <w:rsid w:val="00167545"/>
    <w:rsid w:val="001703C6"/>
    <w:rsid w:val="00173781"/>
    <w:rsid w:val="00175ADF"/>
    <w:rsid w:val="00175CAE"/>
    <w:rsid w:val="001828DB"/>
    <w:rsid w:val="001850FE"/>
    <w:rsid w:val="00185135"/>
    <w:rsid w:val="0019037C"/>
    <w:rsid w:val="001905A9"/>
    <w:rsid w:val="0019085A"/>
    <w:rsid w:val="00191273"/>
    <w:rsid w:val="001942A7"/>
    <w:rsid w:val="0019587B"/>
    <w:rsid w:val="001A163D"/>
    <w:rsid w:val="001A441E"/>
    <w:rsid w:val="001A6733"/>
    <w:rsid w:val="001B357F"/>
    <w:rsid w:val="001C3444"/>
    <w:rsid w:val="001C3702"/>
    <w:rsid w:val="001C3E75"/>
    <w:rsid w:val="001C4656"/>
    <w:rsid w:val="001C46BC"/>
    <w:rsid w:val="001D1E06"/>
    <w:rsid w:val="001F23E6"/>
    <w:rsid w:val="001F3152"/>
    <w:rsid w:val="001F4238"/>
    <w:rsid w:val="00200A38"/>
    <w:rsid w:val="00200A46"/>
    <w:rsid w:val="00202028"/>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B36D0"/>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3BD1"/>
    <w:rsid w:val="00307769"/>
    <w:rsid w:val="003125C3"/>
    <w:rsid w:val="00312AE6"/>
    <w:rsid w:val="00317D1A"/>
    <w:rsid w:val="003211FF"/>
    <w:rsid w:val="003222A1"/>
    <w:rsid w:val="003242AB"/>
    <w:rsid w:val="00327247"/>
    <w:rsid w:val="00327A9D"/>
    <w:rsid w:val="0033130E"/>
    <w:rsid w:val="0033269C"/>
    <w:rsid w:val="00351C79"/>
    <w:rsid w:val="0035516C"/>
    <w:rsid w:val="00355A4C"/>
    <w:rsid w:val="003604FB"/>
    <w:rsid w:val="00360B73"/>
    <w:rsid w:val="00377C23"/>
    <w:rsid w:val="00380B71"/>
    <w:rsid w:val="0038365A"/>
    <w:rsid w:val="00386A89"/>
    <w:rsid w:val="0039648E"/>
    <w:rsid w:val="003A04D3"/>
    <w:rsid w:val="003A353C"/>
    <w:rsid w:val="003A5AFE"/>
    <w:rsid w:val="003A5D5F"/>
    <w:rsid w:val="003A7FFE"/>
    <w:rsid w:val="003B0A63"/>
    <w:rsid w:val="003B50E1"/>
    <w:rsid w:val="003C1746"/>
    <w:rsid w:val="003C2AA9"/>
    <w:rsid w:val="003C58BF"/>
    <w:rsid w:val="003D3EFA"/>
    <w:rsid w:val="003D451D"/>
    <w:rsid w:val="003E3102"/>
    <w:rsid w:val="003F2DD8"/>
    <w:rsid w:val="003F3F2D"/>
    <w:rsid w:val="003F50B2"/>
    <w:rsid w:val="00400CCF"/>
    <w:rsid w:val="00401BFF"/>
    <w:rsid w:val="00404424"/>
    <w:rsid w:val="0041156B"/>
    <w:rsid w:val="004122C5"/>
    <w:rsid w:val="00413B78"/>
    <w:rsid w:val="00413CCC"/>
    <w:rsid w:val="00416DDE"/>
    <w:rsid w:val="0044411E"/>
    <w:rsid w:val="00453435"/>
    <w:rsid w:val="00457AAA"/>
    <w:rsid w:val="00460089"/>
    <w:rsid w:val="00466398"/>
    <w:rsid w:val="0047306D"/>
    <w:rsid w:val="00473791"/>
    <w:rsid w:val="00476E48"/>
    <w:rsid w:val="00481DE9"/>
    <w:rsid w:val="0049128B"/>
    <w:rsid w:val="00493B49"/>
    <w:rsid w:val="00495501"/>
    <w:rsid w:val="004A070A"/>
    <w:rsid w:val="004A320E"/>
    <w:rsid w:val="004A4E9C"/>
    <w:rsid w:val="004B1A3C"/>
    <w:rsid w:val="004C0E2C"/>
    <w:rsid w:val="004D2CC3"/>
    <w:rsid w:val="004D35CB"/>
    <w:rsid w:val="004D7DAB"/>
    <w:rsid w:val="004E20E5"/>
    <w:rsid w:val="004E64EA"/>
    <w:rsid w:val="004E77EB"/>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2129"/>
    <w:rsid w:val="00573424"/>
    <w:rsid w:val="0057402F"/>
    <w:rsid w:val="00574DC6"/>
    <w:rsid w:val="00581653"/>
    <w:rsid w:val="005849D6"/>
    <w:rsid w:val="00585367"/>
    <w:rsid w:val="005861B7"/>
    <w:rsid w:val="005871A1"/>
    <w:rsid w:val="0058737E"/>
    <w:rsid w:val="00592518"/>
    <w:rsid w:val="00592E87"/>
    <w:rsid w:val="0059420B"/>
    <w:rsid w:val="00594C4D"/>
    <w:rsid w:val="005A33B0"/>
    <w:rsid w:val="005C2DC2"/>
    <w:rsid w:val="005C304A"/>
    <w:rsid w:val="005C3D69"/>
    <w:rsid w:val="005C45B6"/>
    <w:rsid w:val="005C6E30"/>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4536"/>
    <w:rsid w:val="00606B89"/>
    <w:rsid w:val="00611EAF"/>
    <w:rsid w:val="0061514E"/>
    <w:rsid w:val="00616EF2"/>
    <w:rsid w:val="00623F30"/>
    <w:rsid w:val="00625FB8"/>
    <w:rsid w:val="006261BD"/>
    <w:rsid w:val="00635EDB"/>
    <w:rsid w:val="00643908"/>
    <w:rsid w:val="006460D1"/>
    <w:rsid w:val="0064734E"/>
    <w:rsid w:val="00650137"/>
    <w:rsid w:val="006509D7"/>
    <w:rsid w:val="00651CE8"/>
    <w:rsid w:val="0065521B"/>
    <w:rsid w:val="00671EF6"/>
    <w:rsid w:val="0067205B"/>
    <w:rsid w:val="006745DE"/>
    <w:rsid w:val="006748F8"/>
    <w:rsid w:val="00680489"/>
    <w:rsid w:val="00683C32"/>
    <w:rsid w:val="00690BB2"/>
    <w:rsid w:val="00693D09"/>
    <w:rsid w:val="006A6549"/>
    <w:rsid w:val="006A7710"/>
    <w:rsid w:val="006A7A61"/>
    <w:rsid w:val="006B1E59"/>
    <w:rsid w:val="006B2FFB"/>
    <w:rsid w:val="006B5AA9"/>
    <w:rsid w:val="006B66E2"/>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434F"/>
    <w:rsid w:val="00777265"/>
    <w:rsid w:val="007805E7"/>
    <w:rsid w:val="0078222A"/>
    <w:rsid w:val="00787D48"/>
    <w:rsid w:val="00795294"/>
    <w:rsid w:val="007A4E50"/>
    <w:rsid w:val="007B18A7"/>
    <w:rsid w:val="007B250E"/>
    <w:rsid w:val="007C27FC"/>
    <w:rsid w:val="007C51FF"/>
    <w:rsid w:val="007D50E4"/>
    <w:rsid w:val="007D576F"/>
    <w:rsid w:val="007E0AEA"/>
    <w:rsid w:val="007E2DC5"/>
    <w:rsid w:val="007F1CC7"/>
    <w:rsid w:val="008027AC"/>
    <w:rsid w:val="008028CE"/>
    <w:rsid w:val="0080332E"/>
    <w:rsid w:val="008069EB"/>
    <w:rsid w:val="00812EC4"/>
    <w:rsid w:val="00813F19"/>
    <w:rsid w:val="008141E0"/>
    <w:rsid w:val="00816EE1"/>
    <w:rsid w:val="00816F88"/>
    <w:rsid w:val="00820D5E"/>
    <w:rsid w:val="00821996"/>
    <w:rsid w:val="00822323"/>
    <w:rsid w:val="00827BC6"/>
    <w:rsid w:val="008300AD"/>
    <w:rsid w:val="00833024"/>
    <w:rsid w:val="008419B1"/>
    <w:rsid w:val="00844A56"/>
    <w:rsid w:val="00845B11"/>
    <w:rsid w:val="00852081"/>
    <w:rsid w:val="00860AD5"/>
    <w:rsid w:val="00872B6E"/>
    <w:rsid w:val="00874DFD"/>
    <w:rsid w:val="00876A1B"/>
    <w:rsid w:val="008802F9"/>
    <w:rsid w:val="00883086"/>
    <w:rsid w:val="00885B75"/>
    <w:rsid w:val="008879FD"/>
    <w:rsid w:val="00894C37"/>
    <w:rsid w:val="008A00EA"/>
    <w:rsid w:val="008A1551"/>
    <w:rsid w:val="008A3F93"/>
    <w:rsid w:val="008A6236"/>
    <w:rsid w:val="008A6E1C"/>
    <w:rsid w:val="008A72FD"/>
    <w:rsid w:val="008B1E82"/>
    <w:rsid w:val="008B2EDF"/>
    <w:rsid w:val="008B47C7"/>
    <w:rsid w:val="008B54CB"/>
    <w:rsid w:val="008B5A3D"/>
    <w:rsid w:val="008C4010"/>
    <w:rsid w:val="008C4FDF"/>
    <w:rsid w:val="008C6B1F"/>
    <w:rsid w:val="008D5E4F"/>
    <w:rsid w:val="008E25E4"/>
    <w:rsid w:val="008E34F0"/>
    <w:rsid w:val="008E4BF0"/>
    <w:rsid w:val="008F14F5"/>
    <w:rsid w:val="008F71C1"/>
    <w:rsid w:val="00902D41"/>
    <w:rsid w:val="00902F49"/>
    <w:rsid w:val="00904230"/>
    <w:rsid w:val="00914004"/>
    <w:rsid w:val="00915D19"/>
    <w:rsid w:val="00922EC1"/>
    <w:rsid w:val="00923CF1"/>
    <w:rsid w:val="009301F1"/>
    <w:rsid w:val="009307DF"/>
    <w:rsid w:val="009359B8"/>
    <w:rsid w:val="00935FF0"/>
    <w:rsid w:val="009366F4"/>
    <w:rsid w:val="00940545"/>
    <w:rsid w:val="009431F8"/>
    <w:rsid w:val="00947A35"/>
    <w:rsid w:val="00952667"/>
    <w:rsid w:val="0096201B"/>
    <w:rsid w:val="00962081"/>
    <w:rsid w:val="00966BA6"/>
    <w:rsid w:val="00966CB5"/>
    <w:rsid w:val="00975786"/>
    <w:rsid w:val="0097751A"/>
    <w:rsid w:val="00981CB7"/>
    <w:rsid w:val="00983B1E"/>
    <w:rsid w:val="00983E1F"/>
    <w:rsid w:val="00987541"/>
    <w:rsid w:val="00990675"/>
    <w:rsid w:val="00993F46"/>
    <w:rsid w:val="00997358"/>
    <w:rsid w:val="009A452B"/>
    <w:rsid w:val="009B050C"/>
    <w:rsid w:val="009B087F"/>
    <w:rsid w:val="009B2AF4"/>
    <w:rsid w:val="009C110B"/>
    <w:rsid w:val="009C5441"/>
    <w:rsid w:val="009D119F"/>
    <w:rsid w:val="009D49A2"/>
    <w:rsid w:val="009F2F5B"/>
    <w:rsid w:val="009F3940"/>
    <w:rsid w:val="009F3EB2"/>
    <w:rsid w:val="009F6EB1"/>
    <w:rsid w:val="00A11D05"/>
    <w:rsid w:val="00A13162"/>
    <w:rsid w:val="00A172BD"/>
    <w:rsid w:val="00A20267"/>
    <w:rsid w:val="00A3158C"/>
    <w:rsid w:val="00A32DF3"/>
    <w:rsid w:val="00A33E32"/>
    <w:rsid w:val="00A35E20"/>
    <w:rsid w:val="00A36F6D"/>
    <w:rsid w:val="00A50CA0"/>
    <w:rsid w:val="00A525CC"/>
    <w:rsid w:val="00A53E7C"/>
    <w:rsid w:val="00A60087"/>
    <w:rsid w:val="00A601F9"/>
    <w:rsid w:val="00A705E8"/>
    <w:rsid w:val="00A721F4"/>
    <w:rsid w:val="00A9392C"/>
    <w:rsid w:val="00A9462B"/>
    <w:rsid w:val="00A97D59"/>
    <w:rsid w:val="00AA3E09"/>
    <w:rsid w:val="00AA4BEF"/>
    <w:rsid w:val="00AA599F"/>
    <w:rsid w:val="00AB1659"/>
    <w:rsid w:val="00AB4962"/>
    <w:rsid w:val="00AB4997"/>
    <w:rsid w:val="00AB59AA"/>
    <w:rsid w:val="00AB734E"/>
    <w:rsid w:val="00AB740F"/>
    <w:rsid w:val="00AC43E3"/>
    <w:rsid w:val="00AC6F14"/>
    <w:rsid w:val="00AC7221"/>
    <w:rsid w:val="00AD0FC0"/>
    <w:rsid w:val="00AD3FDB"/>
    <w:rsid w:val="00AD4677"/>
    <w:rsid w:val="00AE4B4B"/>
    <w:rsid w:val="00AE5961"/>
    <w:rsid w:val="00AF0745"/>
    <w:rsid w:val="00AF4971"/>
    <w:rsid w:val="00AF5276"/>
    <w:rsid w:val="00AF7C86"/>
    <w:rsid w:val="00B01045"/>
    <w:rsid w:val="00B01046"/>
    <w:rsid w:val="00B310F9"/>
    <w:rsid w:val="00B34EE7"/>
    <w:rsid w:val="00B37866"/>
    <w:rsid w:val="00B412FB"/>
    <w:rsid w:val="00B4576B"/>
    <w:rsid w:val="00B46350"/>
    <w:rsid w:val="00B46DF3"/>
    <w:rsid w:val="00B46E97"/>
    <w:rsid w:val="00B648C7"/>
    <w:rsid w:val="00B66E8F"/>
    <w:rsid w:val="00B80157"/>
    <w:rsid w:val="00B83D5E"/>
    <w:rsid w:val="00B8460A"/>
    <w:rsid w:val="00B8650D"/>
    <w:rsid w:val="00B879B4"/>
    <w:rsid w:val="00B90F07"/>
    <w:rsid w:val="00B97BB9"/>
    <w:rsid w:val="00BA0009"/>
    <w:rsid w:val="00BA2143"/>
    <w:rsid w:val="00BB02B5"/>
    <w:rsid w:val="00BB1863"/>
    <w:rsid w:val="00BB25EE"/>
    <w:rsid w:val="00BB363A"/>
    <w:rsid w:val="00BC10A0"/>
    <w:rsid w:val="00BC1989"/>
    <w:rsid w:val="00BC33A1"/>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77A1B"/>
    <w:rsid w:val="00C848EF"/>
    <w:rsid w:val="00C86600"/>
    <w:rsid w:val="00C87BCA"/>
    <w:rsid w:val="00C87EED"/>
    <w:rsid w:val="00C94506"/>
    <w:rsid w:val="00C954BC"/>
    <w:rsid w:val="00C9590D"/>
    <w:rsid w:val="00CA1F0B"/>
    <w:rsid w:val="00CB110F"/>
    <w:rsid w:val="00CB2A2E"/>
    <w:rsid w:val="00CB338A"/>
    <w:rsid w:val="00CB79C5"/>
    <w:rsid w:val="00CC411F"/>
    <w:rsid w:val="00CC4B75"/>
    <w:rsid w:val="00CC732E"/>
    <w:rsid w:val="00CD2470"/>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07D3"/>
    <w:rsid w:val="00DB1171"/>
    <w:rsid w:val="00DB1519"/>
    <w:rsid w:val="00DB2840"/>
    <w:rsid w:val="00DC1BD3"/>
    <w:rsid w:val="00DC2C1A"/>
    <w:rsid w:val="00DC6F2D"/>
    <w:rsid w:val="00DD66B4"/>
    <w:rsid w:val="00DE1972"/>
    <w:rsid w:val="00DE27AB"/>
    <w:rsid w:val="00DF240D"/>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5A4"/>
    <w:rsid w:val="00E86933"/>
    <w:rsid w:val="00E9605B"/>
    <w:rsid w:val="00E97298"/>
    <w:rsid w:val="00E97753"/>
    <w:rsid w:val="00EA0C51"/>
    <w:rsid w:val="00EA7DE7"/>
    <w:rsid w:val="00EB7A8A"/>
    <w:rsid w:val="00EC6FED"/>
    <w:rsid w:val="00EC7F3B"/>
    <w:rsid w:val="00ED4FDF"/>
    <w:rsid w:val="00ED5299"/>
    <w:rsid w:val="00EE3A64"/>
    <w:rsid w:val="00EE50E5"/>
    <w:rsid w:val="00EF01CF"/>
    <w:rsid w:val="00F03590"/>
    <w:rsid w:val="00F03622"/>
    <w:rsid w:val="00F077FD"/>
    <w:rsid w:val="00F1653D"/>
    <w:rsid w:val="00F204F3"/>
    <w:rsid w:val="00F218AB"/>
    <w:rsid w:val="00F21D10"/>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54096"/>
    <w:rsid w:val="00F626F7"/>
    <w:rsid w:val="00F736F9"/>
    <w:rsid w:val="00F73833"/>
    <w:rsid w:val="00F90FE5"/>
    <w:rsid w:val="00F9211C"/>
    <w:rsid w:val="00FA095D"/>
    <w:rsid w:val="00FA6C8B"/>
    <w:rsid w:val="00FA6CDA"/>
    <w:rsid w:val="00FA7C89"/>
    <w:rsid w:val="00FB4139"/>
    <w:rsid w:val="00FB476E"/>
    <w:rsid w:val="00FC0D90"/>
    <w:rsid w:val="00FC7D8C"/>
    <w:rsid w:val="00FD197E"/>
    <w:rsid w:val="00FD3980"/>
    <w:rsid w:val="00FD431E"/>
    <w:rsid w:val="00FD5A2C"/>
    <w:rsid w:val="00FE0D47"/>
    <w:rsid w:val="00FE1D5C"/>
    <w:rsid w:val="00FE2F8B"/>
    <w:rsid w:val="00FE3669"/>
    <w:rsid w:val="00FE5204"/>
    <w:rsid w:val="00FF287F"/>
    <w:rsid w:val="00FF4B36"/>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90265"/>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B75"/>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ED4FDF"/>
    <w:pPr>
      <w:keepNext/>
      <w:keepLines/>
      <w:spacing w:before="160"/>
      <w:ind w:left="794"/>
    </w:pPr>
    <w:rPr>
      <w:rFonts w:eastAsia="STKait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DF240D"/>
    <w:pPr>
      <w:keepNext/>
      <w:spacing w:before="160"/>
    </w:pPr>
    <w:rPr>
      <w:rFonts w:eastAsia="STKaiti"/>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超??级链Ú,fL????,fL?级,超??级链,超?级链ïÈ,õ±?级链,õ±链ïÈ1,õ±???,超?级链Ú,’´?级链,’´????,’´??级链Ú,’´??级,하이퍼링크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0A056D"/>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157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4-CL-C-0030/en" TargetMode="External"/><Relationship Id="rId18" Type="http://schemas.openxmlformats.org/officeDocument/2006/relationships/hyperlink" Target="https://www.itu.int/md/S24-SG-CIR-0038/en" TargetMode="External"/><Relationship Id="rId26" Type="http://schemas.openxmlformats.org/officeDocument/2006/relationships/hyperlink" Target="https://youtu.be/0Q1A-_uFb2U?feature=shared" TargetMode="External"/><Relationship Id="rId3" Type="http://schemas.openxmlformats.org/officeDocument/2006/relationships/customXml" Target="../customXml/item3.xml"/><Relationship Id="rId21" Type="http://schemas.openxmlformats.org/officeDocument/2006/relationships/hyperlink" Target="https://www.itu.int/md/D22-RPMEUR-C-0030/e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dms_pub/itu-s/md/24/sg/cir/S24-SG-CIR-0038!!PDF-C.pdf" TargetMode="External"/><Relationship Id="rId25" Type="http://schemas.openxmlformats.org/officeDocument/2006/relationships/hyperlink" Target="https://www.itu.int/md/D22-RPMAMS-C-0021/e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dms_pub/itu-s/md/24/sg/cir/S24-SG-CIR-0038!!PDF-C.pdf" TargetMode="External"/><Relationship Id="rId20" Type="http://schemas.openxmlformats.org/officeDocument/2006/relationships/hyperlink" Target="https://youtu.be/_TmRrANEy9Y?feature=shared" TargetMode="External"/><Relationship Id="rId29" Type="http://schemas.openxmlformats.org/officeDocument/2006/relationships/hyperlink" Target="https://www.itu.int/md/meetingdoc.asp?lang=en&amp;parent=D22-RPMCIS-C-001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youtu.be/n-9xwzs0i9I?feature=shared"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md/S24-CL-C-0124/en" TargetMode="External"/><Relationship Id="rId23" Type="http://schemas.openxmlformats.org/officeDocument/2006/relationships/hyperlink" Target="https://www.itu.int/md/D22-RPMASP-C-0018/en" TargetMode="External"/><Relationship Id="rId28" Type="http://schemas.openxmlformats.org/officeDocument/2006/relationships/hyperlink" Target="https://youtu.be/TQMlkFoVHQ4?feature=shared" TargetMode="External"/><Relationship Id="rId10" Type="http://schemas.openxmlformats.org/officeDocument/2006/relationships/endnotes" Target="endnotes.xml"/><Relationship Id="rId19" Type="http://schemas.openxmlformats.org/officeDocument/2006/relationships/hyperlink" Target="https://www.itu.int/md/D22-RPMARB-C-0020/en"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CL-C-0030/en" TargetMode="External"/><Relationship Id="rId22" Type="http://schemas.openxmlformats.org/officeDocument/2006/relationships/hyperlink" Target="https://youtu.be/KbGUKDoOwoU?feature=shared" TargetMode="External"/><Relationship Id="rId27" Type="http://schemas.openxmlformats.org/officeDocument/2006/relationships/hyperlink" Target="https://www.itu.int/md/D22-RPMAFR-C-0019/en" TargetMode="External"/><Relationship Id="rId30" Type="http://schemas.openxmlformats.org/officeDocument/2006/relationships/hyperlink" Target="https://youtu.be/lWymn4RNG0I?feature=shared" TargetMode="Externa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AB312-3CF8-41D9-B770-FA6CC01AFD40}">
  <ds:schemaRefs>
    <ds:schemaRef ds:uri="http://schemas.microsoft.com/sharepoint/v3/contenttype/forms"/>
  </ds:schemaRefs>
</ds:datastoreItem>
</file>

<file path=customXml/itemProps2.xml><?xml version="1.0" encoding="utf-8"?>
<ds:datastoreItem xmlns:ds="http://schemas.openxmlformats.org/officeDocument/2006/customXml" ds:itemID="{EBCF7319-4DA2-466E-9EAB-02C83397C73C}">
  <ds:schemaRefs>
    <ds:schemaRef ds:uri="http://purl.org/dc/dcmitype/"/>
    <ds:schemaRef ds:uri="http://schemas.openxmlformats.org/package/2006/metadata/core-properties"/>
    <ds:schemaRef ds:uri="http://purl.org/dc/elements/1.1/"/>
    <ds:schemaRef ds:uri="d4ea696a-cca3-460b-a983-57ac2621983a"/>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 ds:uri="29399490-13b9-4c73-b71e-403b715b75a7"/>
  </ds:schemaRefs>
</ds:datastoreItem>
</file>

<file path=customXml/itemProps3.xml><?xml version="1.0" encoding="utf-8"?>
<ds:datastoreItem xmlns:ds="http://schemas.openxmlformats.org/officeDocument/2006/customXml" ds:itemID="{ED321B1C-03B2-4C72-BADF-96E2A855A06A}">
  <ds:schemaRefs>
    <ds:schemaRef ds:uri="http://schemas.openxmlformats.org/officeDocument/2006/bibliography"/>
  </ds:schemaRefs>
</ds:datastoreItem>
</file>

<file path=customXml/itemProps4.xml><?xml version="1.0" encoding="utf-8"?>
<ds:datastoreItem xmlns:ds="http://schemas.openxmlformats.org/officeDocument/2006/customXml" ds:itemID="{7FB23FBB-C2F2-4945-90CF-E3A43D213C1A}"/>
</file>

<file path=docProps/app.xml><?xml version="1.0" encoding="utf-8"?>
<Properties xmlns="http://schemas.openxmlformats.org/officeDocument/2006/extended-properties" xmlns:vt="http://schemas.openxmlformats.org/officeDocument/2006/docPropsVTypes">
  <Template>Normal.dotm</Template>
  <TotalTime>16</TotalTime>
  <Pages>3</Pages>
  <Words>1713</Words>
  <Characters>1667</Characters>
  <Application>Microsoft Office Word</Application>
  <DocSecurity>0</DocSecurity>
  <Lines>13</Lines>
  <Paragraphs>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LING-C(JL)</dc:creator>
  <cp:lastModifiedBy>LING-C(LZ)</cp:lastModifiedBy>
  <cp:revision>22</cp:revision>
  <cp:lastPrinted>2014-11-04T09:22:00Z</cp:lastPrinted>
  <dcterms:created xsi:type="dcterms:W3CDTF">2025-04-30T14:12:00Z</dcterms:created>
  <dcterms:modified xsi:type="dcterms:W3CDTF">2025-04-30T14:33:00Z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