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E75F98" w14:paraId="3A3384A5" w14:textId="77777777" w:rsidTr="00B37B73">
        <w:trPr>
          <w:cantSplit/>
          <w:trHeight w:val="1702"/>
        </w:trPr>
        <w:tc>
          <w:tcPr>
            <w:tcW w:w="2127" w:type="dxa"/>
          </w:tcPr>
          <w:p w14:paraId="698CAB0F" w14:textId="62CE28A5" w:rsidR="00AA7095" w:rsidRPr="00E75F98" w:rsidRDefault="007A40D1" w:rsidP="00F92361">
            <w:pPr>
              <w:tabs>
                <w:tab w:val="clear" w:pos="1191"/>
                <w:tab w:val="clear" w:pos="1588"/>
                <w:tab w:val="clear" w:pos="1985"/>
              </w:tabs>
              <w:spacing w:after="40"/>
              <w:ind w:left="34"/>
              <w:rPr>
                <w:b/>
                <w:bCs/>
                <w:sz w:val="32"/>
                <w:szCs w:val="32"/>
                <w:lang w:val="es-ES_tradnl"/>
              </w:rPr>
            </w:pPr>
            <w:r w:rsidRPr="00E75F98">
              <w:rPr>
                <w:b/>
                <w:bCs/>
                <w:noProof/>
                <w:sz w:val="32"/>
                <w:szCs w:val="32"/>
                <w:lang w:val="es-ES_tradnl"/>
              </w:rPr>
              <w:drawing>
                <wp:inline distT="0" distB="0" distL="0" distR="0" wp14:anchorId="7084AD5F" wp14:editId="10D3E4F9">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Pr="00E75F98" w:rsidRDefault="00AA7095" w:rsidP="00162707">
            <w:pPr>
              <w:tabs>
                <w:tab w:val="clear" w:pos="1191"/>
                <w:tab w:val="clear" w:pos="1588"/>
                <w:tab w:val="clear" w:pos="1985"/>
              </w:tabs>
              <w:spacing w:before="240" w:after="240"/>
              <w:ind w:left="34"/>
              <w:rPr>
                <w:b/>
                <w:bCs/>
                <w:sz w:val="32"/>
                <w:szCs w:val="32"/>
                <w:lang w:val="es-ES_tradnl"/>
              </w:rPr>
            </w:pPr>
            <w:r w:rsidRPr="00E75F98">
              <w:rPr>
                <w:b/>
                <w:bCs/>
                <w:sz w:val="32"/>
                <w:szCs w:val="32"/>
                <w:lang w:val="es-ES_tradnl"/>
              </w:rPr>
              <w:t>Grupo Asesor de Desarrollo de las Telecomunicaciones (GADT)</w:t>
            </w:r>
          </w:p>
          <w:p w14:paraId="583FD72F" w14:textId="29B5B4BE" w:rsidR="00AA7095" w:rsidRPr="00E75F98" w:rsidRDefault="00AA7095" w:rsidP="009716D1">
            <w:pPr>
              <w:tabs>
                <w:tab w:val="clear" w:pos="1191"/>
                <w:tab w:val="clear" w:pos="1588"/>
                <w:tab w:val="clear" w:pos="1985"/>
              </w:tabs>
              <w:spacing w:after="120"/>
              <w:ind w:left="34"/>
              <w:rPr>
                <w:rFonts w:ascii="Verdana" w:hAnsi="Verdana"/>
                <w:sz w:val="28"/>
                <w:szCs w:val="28"/>
                <w:lang w:val="es-ES_tradnl"/>
              </w:rPr>
            </w:pPr>
            <w:r w:rsidRPr="00E75F98">
              <w:rPr>
                <w:b/>
                <w:bCs/>
                <w:sz w:val="26"/>
                <w:szCs w:val="26"/>
                <w:lang w:val="es-ES_tradnl"/>
              </w:rPr>
              <w:t>32ª reunión, Ginebra, Suiza, 12-16 de mayo de 2025</w:t>
            </w:r>
          </w:p>
        </w:tc>
        <w:tc>
          <w:tcPr>
            <w:tcW w:w="1372" w:type="dxa"/>
          </w:tcPr>
          <w:p w14:paraId="242F0084" w14:textId="77777777" w:rsidR="00AA7095" w:rsidRPr="00E75F98" w:rsidRDefault="00AA7095" w:rsidP="00CF6D4A">
            <w:pPr>
              <w:spacing w:before="240" w:after="120"/>
              <w:ind w:right="142"/>
              <w:jc w:val="right"/>
              <w:rPr>
                <w:lang w:val="es-ES_tradnl"/>
              </w:rPr>
            </w:pPr>
            <w:r w:rsidRPr="00E75F98">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E75F98" w14:paraId="2AF11DB1" w14:textId="77777777" w:rsidTr="00F92361">
        <w:trPr>
          <w:cantSplit/>
        </w:trPr>
        <w:tc>
          <w:tcPr>
            <w:tcW w:w="6404" w:type="dxa"/>
            <w:gridSpan w:val="2"/>
            <w:tcBorders>
              <w:top w:val="single" w:sz="12" w:space="0" w:color="auto"/>
            </w:tcBorders>
          </w:tcPr>
          <w:p w14:paraId="65748CB9" w14:textId="77777777" w:rsidR="00683C32" w:rsidRPr="00E75F98"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E75F98" w:rsidRDefault="00683C32" w:rsidP="00107E85">
            <w:pPr>
              <w:spacing w:before="0"/>
              <w:rPr>
                <w:b/>
                <w:bCs/>
                <w:sz w:val="20"/>
                <w:lang w:val="es-ES_tradnl"/>
              </w:rPr>
            </w:pPr>
          </w:p>
        </w:tc>
      </w:tr>
      <w:tr w:rsidR="00683C32" w:rsidRPr="00E75F98" w14:paraId="1A41C910" w14:textId="77777777" w:rsidTr="00F92361">
        <w:trPr>
          <w:cantSplit/>
        </w:trPr>
        <w:tc>
          <w:tcPr>
            <w:tcW w:w="6404" w:type="dxa"/>
            <w:gridSpan w:val="2"/>
          </w:tcPr>
          <w:p w14:paraId="7F0CCFE3" w14:textId="77777777" w:rsidR="00683C32" w:rsidRPr="00E75F98" w:rsidRDefault="00683C32" w:rsidP="00400CCF">
            <w:pPr>
              <w:pStyle w:val="Committee"/>
              <w:spacing w:before="0"/>
              <w:rPr>
                <w:bCs/>
                <w:szCs w:val="24"/>
                <w:lang w:val="es-ES_tradnl"/>
              </w:rPr>
            </w:pPr>
          </w:p>
        </w:tc>
        <w:tc>
          <w:tcPr>
            <w:tcW w:w="3484" w:type="dxa"/>
            <w:gridSpan w:val="2"/>
          </w:tcPr>
          <w:p w14:paraId="29902756" w14:textId="73988AD6" w:rsidR="00683C32" w:rsidRPr="00E75F98" w:rsidRDefault="0010468D" w:rsidP="00B648C7">
            <w:pPr>
              <w:spacing w:before="0"/>
              <w:jc w:val="both"/>
              <w:rPr>
                <w:bCs/>
                <w:szCs w:val="24"/>
                <w:lang w:val="es-ES_tradnl"/>
              </w:rPr>
            </w:pPr>
            <w:r w:rsidRPr="00E75F98">
              <w:rPr>
                <w:b/>
                <w:bCs/>
                <w:lang w:val="es-ES_tradnl"/>
              </w:rPr>
              <w:t>Revisión 1 al</w:t>
            </w:r>
            <w:r w:rsidRPr="00E75F98">
              <w:rPr>
                <w:b/>
                <w:bCs/>
                <w:lang w:val="es-ES_tradnl"/>
              </w:rPr>
              <w:br/>
            </w:r>
            <w:r w:rsidR="0096201B" w:rsidRPr="00E75F98">
              <w:rPr>
                <w:b/>
                <w:bCs/>
                <w:lang w:val="es-ES_tradnl"/>
              </w:rPr>
              <w:t>Document</w:t>
            </w:r>
            <w:r w:rsidR="00B42366" w:rsidRPr="00E75F98">
              <w:rPr>
                <w:b/>
                <w:bCs/>
                <w:lang w:val="es-ES_tradnl"/>
              </w:rPr>
              <w:t>o</w:t>
            </w:r>
            <w:r w:rsidR="0096201B" w:rsidRPr="00E75F98">
              <w:rPr>
                <w:b/>
                <w:bCs/>
                <w:lang w:val="es-ES_tradnl"/>
              </w:rPr>
              <w:t xml:space="preserve"> </w:t>
            </w:r>
            <w:bookmarkStart w:id="0" w:name="DocRef1"/>
            <w:bookmarkEnd w:id="0"/>
            <w:r w:rsidR="0096201B" w:rsidRPr="00E75F98">
              <w:rPr>
                <w:b/>
                <w:bCs/>
                <w:lang w:val="es-ES_tradnl"/>
              </w:rPr>
              <w:t>TDAG</w:t>
            </w:r>
            <w:r w:rsidR="003242AB" w:rsidRPr="00E75F98">
              <w:rPr>
                <w:b/>
                <w:bCs/>
                <w:lang w:val="es-ES_tradnl"/>
              </w:rPr>
              <w:t>-</w:t>
            </w:r>
            <w:r w:rsidR="00B648C7" w:rsidRPr="00E75F98">
              <w:rPr>
                <w:b/>
                <w:bCs/>
                <w:lang w:val="es-ES_tradnl"/>
              </w:rPr>
              <w:t>2</w:t>
            </w:r>
            <w:bookmarkStart w:id="1" w:name="DocNo1"/>
            <w:bookmarkEnd w:id="1"/>
            <w:r w:rsidR="004010E2" w:rsidRPr="00E75F98">
              <w:rPr>
                <w:b/>
                <w:bCs/>
                <w:lang w:val="es-ES_tradnl"/>
              </w:rPr>
              <w:t>5</w:t>
            </w:r>
            <w:r w:rsidR="0009076F" w:rsidRPr="00E75F98">
              <w:rPr>
                <w:b/>
                <w:bCs/>
                <w:lang w:val="es-ES_tradnl"/>
              </w:rPr>
              <w:t>/</w:t>
            </w:r>
            <w:r w:rsidR="006131F8" w:rsidRPr="00E75F98">
              <w:rPr>
                <w:b/>
                <w:bCs/>
                <w:lang w:val="es-ES_tradnl"/>
              </w:rPr>
              <w:t>11</w:t>
            </w:r>
            <w:r w:rsidR="004010E2" w:rsidRPr="00E75F98">
              <w:rPr>
                <w:b/>
                <w:bCs/>
                <w:lang w:val="es-ES_tradnl"/>
              </w:rPr>
              <w:t>-S</w:t>
            </w:r>
          </w:p>
        </w:tc>
      </w:tr>
      <w:tr w:rsidR="00683C32" w:rsidRPr="00E75F98" w14:paraId="46AC7811" w14:textId="77777777" w:rsidTr="00F92361">
        <w:trPr>
          <w:cantSplit/>
        </w:trPr>
        <w:tc>
          <w:tcPr>
            <w:tcW w:w="6404" w:type="dxa"/>
            <w:gridSpan w:val="2"/>
          </w:tcPr>
          <w:p w14:paraId="68CB34D7" w14:textId="77777777" w:rsidR="00683C32" w:rsidRPr="00E75F98" w:rsidRDefault="00683C32" w:rsidP="00400CCF">
            <w:pPr>
              <w:spacing w:before="0"/>
              <w:rPr>
                <w:b/>
                <w:bCs/>
                <w:smallCaps/>
                <w:szCs w:val="24"/>
                <w:lang w:val="es-ES_tradnl"/>
              </w:rPr>
            </w:pPr>
          </w:p>
        </w:tc>
        <w:tc>
          <w:tcPr>
            <w:tcW w:w="3484" w:type="dxa"/>
            <w:gridSpan w:val="2"/>
          </w:tcPr>
          <w:p w14:paraId="56B707A0" w14:textId="39FAFA93" w:rsidR="00683C32" w:rsidRPr="00E75F98" w:rsidRDefault="00B9475C" w:rsidP="00B648C7">
            <w:pPr>
              <w:spacing w:before="0"/>
              <w:rPr>
                <w:b/>
                <w:szCs w:val="24"/>
                <w:lang w:val="es-ES_tradnl"/>
              </w:rPr>
            </w:pPr>
            <w:bookmarkStart w:id="2" w:name="CreationDate"/>
            <w:bookmarkEnd w:id="2"/>
            <w:r w:rsidRPr="00E75F98">
              <w:rPr>
                <w:b/>
                <w:bCs/>
                <w:szCs w:val="28"/>
                <w:lang w:val="es-ES_tradnl"/>
              </w:rPr>
              <w:t xml:space="preserve">8 de mayo </w:t>
            </w:r>
            <w:r w:rsidR="004010E2" w:rsidRPr="00E75F98">
              <w:rPr>
                <w:b/>
                <w:bCs/>
                <w:szCs w:val="28"/>
                <w:lang w:val="es-ES_tradnl"/>
              </w:rPr>
              <w:t>de 2025</w:t>
            </w:r>
          </w:p>
        </w:tc>
      </w:tr>
      <w:tr w:rsidR="00683C32" w:rsidRPr="00E75F98" w14:paraId="0C2E025B" w14:textId="77777777" w:rsidTr="00F92361">
        <w:trPr>
          <w:cantSplit/>
        </w:trPr>
        <w:tc>
          <w:tcPr>
            <w:tcW w:w="6404" w:type="dxa"/>
            <w:gridSpan w:val="2"/>
          </w:tcPr>
          <w:p w14:paraId="6186F014" w14:textId="77777777" w:rsidR="00683C32" w:rsidRPr="00E75F98" w:rsidRDefault="00683C32" w:rsidP="00400CCF">
            <w:pPr>
              <w:spacing w:before="0"/>
              <w:rPr>
                <w:smallCaps/>
                <w:szCs w:val="24"/>
                <w:lang w:val="es-ES_tradnl"/>
              </w:rPr>
            </w:pPr>
          </w:p>
        </w:tc>
        <w:tc>
          <w:tcPr>
            <w:tcW w:w="3484" w:type="dxa"/>
            <w:gridSpan w:val="2"/>
          </w:tcPr>
          <w:p w14:paraId="10B5092F" w14:textId="02081266" w:rsidR="00514D2F" w:rsidRPr="00E75F98" w:rsidRDefault="00D12C39" w:rsidP="00400CCF">
            <w:pPr>
              <w:spacing w:before="0"/>
              <w:rPr>
                <w:szCs w:val="24"/>
                <w:lang w:val="es-ES_tradnl"/>
              </w:rPr>
            </w:pPr>
            <w:bookmarkStart w:id="3" w:name="Original"/>
            <w:bookmarkEnd w:id="3"/>
            <w:r w:rsidRPr="00E75F98">
              <w:rPr>
                <w:b/>
                <w:lang w:val="es-ES_tradnl"/>
              </w:rPr>
              <w:t>Original: inglés</w:t>
            </w:r>
          </w:p>
        </w:tc>
      </w:tr>
      <w:tr w:rsidR="00A13162" w:rsidRPr="00E75F98" w14:paraId="6160D154" w14:textId="77777777" w:rsidTr="00107E85">
        <w:trPr>
          <w:cantSplit/>
          <w:trHeight w:val="852"/>
        </w:trPr>
        <w:tc>
          <w:tcPr>
            <w:tcW w:w="9888" w:type="dxa"/>
            <w:gridSpan w:val="4"/>
          </w:tcPr>
          <w:p w14:paraId="5C1D0BF6" w14:textId="4405D3FA" w:rsidR="00A13162" w:rsidRPr="00E75F98" w:rsidRDefault="006131F8" w:rsidP="0030353C">
            <w:pPr>
              <w:pStyle w:val="Source"/>
              <w:rPr>
                <w:lang w:val="es-ES_tradnl"/>
              </w:rPr>
            </w:pPr>
            <w:bookmarkStart w:id="4" w:name="Source"/>
            <w:bookmarkEnd w:id="4"/>
            <w:r w:rsidRPr="00E75F98">
              <w:rPr>
                <w:lang w:val="es-ES_tradnl"/>
              </w:rPr>
              <w:t>Presidente del Grupo sobre Iniciativas de Capacitación (GIC)</w:t>
            </w:r>
          </w:p>
        </w:tc>
      </w:tr>
      <w:tr w:rsidR="00AC6F14" w:rsidRPr="00E75F98" w14:paraId="1B6579E9" w14:textId="77777777" w:rsidTr="00107E85">
        <w:trPr>
          <w:cantSplit/>
        </w:trPr>
        <w:tc>
          <w:tcPr>
            <w:tcW w:w="9888" w:type="dxa"/>
            <w:gridSpan w:val="4"/>
          </w:tcPr>
          <w:p w14:paraId="5A4B721C" w14:textId="1513DF27" w:rsidR="00AC6F14" w:rsidRPr="00E75F98" w:rsidRDefault="006131F8" w:rsidP="0030353C">
            <w:pPr>
              <w:pStyle w:val="Title1"/>
              <w:rPr>
                <w:lang w:val="es-ES_tradnl"/>
              </w:rPr>
            </w:pPr>
            <w:bookmarkStart w:id="5" w:name="Title"/>
            <w:bookmarkEnd w:id="5"/>
            <w:r w:rsidRPr="00E75F98">
              <w:rPr>
                <w:lang w:val="es-ES_tradnl"/>
              </w:rPr>
              <w:t>Informe sobre los trabajos del Grupo sobre Iniciativas de Capacitación (GIC) al GADT</w:t>
            </w:r>
          </w:p>
        </w:tc>
      </w:tr>
      <w:tr w:rsidR="00A721F4" w:rsidRPr="00E75F98" w14:paraId="4228EE8B" w14:textId="77777777" w:rsidTr="00A721F4">
        <w:trPr>
          <w:cantSplit/>
        </w:trPr>
        <w:tc>
          <w:tcPr>
            <w:tcW w:w="9888" w:type="dxa"/>
            <w:gridSpan w:val="4"/>
            <w:tcBorders>
              <w:bottom w:val="single" w:sz="4" w:space="0" w:color="auto"/>
            </w:tcBorders>
          </w:tcPr>
          <w:p w14:paraId="1F029C0A" w14:textId="77777777" w:rsidR="00A721F4" w:rsidRPr="00E75F98" w:rsidRDefault="00A721F4" w:rsidP="00BC06EA">
            <w:pPr>
              <w:spacing w:after="120"/>
              <w:rPr>
                <w:lang w:val="es-ES_tradnl"/>
              </w:rPr>
            </w:pPr>
          </w:p>
        </w:tc>
      </w:tr>
      <w:tr w:rsidR="00A721F4" w:rsidRPr="00E75F98"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E75F98" w:rsidRDefault="00B42366" w:rsidP="00EA0C51">
            <w:pPr>
              <w:spacing w:after="120"/>
              <w:rPr>
                <w:b/>
                <w:bCs/>
                <w:szCs w:val="24"/>
                <w:lang w:val="es-ES_tradnl"/>
              </w:rPr>
            </w:pPr>
            <w:r w:rsidRPr="00E75F98">
              <w:rPr>
                <w:b/>
                <w:bCs/>
                <w:szCs w:val="24"/>
                <w:lang w:val="es-ES_tradnl"/>
              </w:rPr>
              <w:t>Resumen</w:t>
            </w:r>
            <w:r w:rsidR="00A721F4" w:rsidRPr="00E75F98">
              <w:rPr>
                <w:b/>
                <w:bCs/>
                <w:szCs w:val="24"/>
                <w:lang w:val="es-ES_tradnl"/>
              </w:rPr>
              <w:t>:</w:t>
            </w:r>
          </w:p>
          <w:p w14:paraId="33309B56" w14:textId="24A6DC18" w:rsidR="00A721F4" w:rsidRPr="00E75F98" w:rsidRDefault="006131F8" w:rsidP="00EA0C51">
            <w:pPr>
              <w:spacing w:after="120"/>
              <w:rPr>
                <w:szCs w:val="24"/>
                <w:lang w:val="es-ES_tradnl"/>
              </w:rPr>
            </w:pPr>
            <w:r w:rsidRPr="00E75F98">
              <w:rPr>
                <w:lang w:val="es-ES_tradnl"/>
              </w:rPr>
              <w:t>El presente documento abarca la labor realizada por el Grupo sobre Iniciativas de Capacitación (GIC). El Grupo fue creado en virtud de la Resolución 40, adoptada por la Conferencia Mundial de Desarrollo de las Telecomunicaciones de 2010 (CMDT-10) y revisada por la CMDT-22, con objeto de prestar asesoramiento al Director de la Oficina de Desarrollo de las Telecomunicaciones (BDT) sobre cuestiones relacionadas con la capacitación.</w:t>
            </w:r>
          </w:p>
          <w:p w14:paraId="6AC400EA" w14:textId="77777777" w:rsidR="00A721F4" w:rsidRPr="00E75F98" w:rsidRDefault="00A721F4" w:rsidP="00EA0C51">
            <w:pPr>
              <w:spacing w:after="120"/>
              <w:rPr>
                <w:b/>
                <w:bCs/>
                <w:szCs w:val="24"/>
                <w:lang w:val="es-ES_tradnl"/>
              </w:rPr>
            </w:pPr>
            <w:r w:rsidRPr="00E75F98">
              <w:rPr>
                <w:b/>
                <w:bCs/>
                <w:lang w:val="es-ES_tradnl"/>
              </w:rPr>
              <w:t>Ac</w:t>
            </w:r>
            <w:r w:rsidR="00B42366" w:rsidRPr="00E75F98">
              <w:rPr>
                <w:b/>
                <w:bCs/>
                <w:lang w:val="es-ES_tradnl"/>
              </w:rPr>
              <w:t>ción solicitada</w:t>
            </w:r>
            <w:r w:rsidRPr="00E75F98">
              <w:rPr>
                <w:b/>
                <w:bCs/>
                <w:lang w:val="es-ES_tradnl"/>
              </w:rPr>
              <w:t>:</w:t>
            </w:r>
          </w:p>
          <w:p w14:paraId="7C640691" w14:textId="207E8CF8" w:rsidR="00A721F4" w:rsidRPr="00E75F98" w:rsidRDefault="004010E2" w:rsidP="00EA0C51">
            <w:pPr>
              <w:spacing w:after="120"/>
              <w:rPr>
                <w:szCs w:val="24"/>
                <w:lang w:val="es-ES_tradnl"/>
              </w:rPr>
            </w:pPr>
            <w:r w:rsidRPr="00E75F98">
              <w:rPr>
                <w:lang w:val="es-ES_tradnl"/>
              </w:rPr>
              <w:t>Se invita al GADT a tomar nota de este documento y formular las orientaciones que estime convenientes.</w:t>
            </w:r>
          </w:p>
          <w:p w14:paraId="245CE8A8" w14:textId="210753D3" w:rsidR="00A721F4" w:rsidRPr="00E75F98" w:rsidRDefault="00A721F4" w:rsidP="00EA0C51">
            <w:pPr>
              <w:spacing w:after="120"/>
              <w:rPr>
                <w:b/>
                <w:bCs/>
                <w:szCs w:val="24"/>
                <w:lang w:val="es-ES_tradnl"/>
              </w:rPr>
            </w:pPr>
            <w:r w:rsidRPr="00E75F98">
              <w:rPr>
                <w:b/>
                <w:bCs/>
                <w:szCs w:val="24"/>
                <w:lang w:val="es-ES_tradnl"/>
              </w:rPr>
              <w:t>Referenc</w:t>
            </w:r>
            <w:r w:rsidR="00B42366" w:rsidRPr="00E75F98">
              <w:rPr>
                <w:b/>
                <w:bCs/>
                <w:szCs w:val="24"/>
                <w:lang w:val="es-ES_tradnl"/>
              </w:rPr>
              <w:t>ia</w:t>
            </w:r>
            <w:r w:rsidRPr="00E75F98">
              <w:rPr>
                <w:b/>
                <w:bCs/>
                <w:szCs w:val="24"/>
                <w:lang w:val="es-ES_tradnl"/>
              </w:rPr>
              <w:t>s:</w:t>
            </w:r>
          </w:p>
          <w:p w14:paraId="58381349" w14:textId="77777777" w:rsidR="006131F8" w:rsidRPr="00E75F98" w:rsidRDefault="006131F8" w:rsidP="006131F8">
            <w:pPr>
              <w:spacing w:after="120"/>
              <w:rPr>
                <w:lang w:val="es-ES_tradnl"/>
              </w:rPr>
            </w:pPr>
            <w:r w:rsidRPr="00E75F98">
              <w:rPr>
                <w:lang w:val="es-ES_tradnl"/>
              </w:rPr>
              <w:t>Resolución 40 (Rev. Kigali, 2022) de la CMDT, Grupo sobre Iniciativas de Capacitación</w:t>
            </w:r>
          </w:p>
          <w:p w14:paraId="1B5631CD" w14:textId="7A48BADF" w:rsidR="00A721F4" w:rsidRPr="00E75F98" w:rsidRDefault="006131F8" w:rsidP="006131F8">
            <w:pPr>
              <w:spacing w:after="120"/>
              <w:rPr>
                <w:lang w:val="es-ES_tradnl"/>
              </w:rPr>
            </w:pPr>
            <w:r w:rsidRPr="00E75F98">
              <w:rPr>
                <w:lang w:val="es-ES_tradnl"/>
              </w:rPr>
              <w:t>Resolución 73 (Rev. Kigali, 2022) de la CMDT, Centros de Excelencia de la UIT</w:t>
            </w:r>
          </w:p>
        </w:tc>
      </w:tr>
    </w:tbl>
    <w:p w14:paraId="1D19608A" w14:textId="77777777" w:rsidR="00923CF1" w:rsidRPr="00E75F98"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E75F98">
        <w:rPr>
          <w:lang w:val="es-ES_tradnl"/>
        </w:rPr>
        <w:br w:type="page"/>
      </w:r>
    </w:p>
    <w:p w14:paraId="4CA0E518" w14:textId="77777777" w:rsidR="006131F8" w:rsidRPr="00E75F98" w:rsidRDefault="006131F8" w:rsidP="006131F8">
      <w:pPr>
        <w:rPr>
          <w:lang w:val="es-ES_tradnl"/>
        </w:rPr>
      </w:pPr>
      <w:r w:rsidRPr="00E75F98">
        <w:rPr>
          <w:lang w:val="es-ES_tradnl"/>
        </w:rPr>
        <w:lastRenderedPageBreak/>
        <w:t>El Grupo sobre Iniciativas de Capacitación (GIC) fue creado en virtud de la Resolución 40, adoptada por la Conferencia Mundial de Desarrollo de las Telecomunicaciones de 2010 (CMDT-10) y revisada por la CMDT-22, con objeto de prestar asesoramiento al Director de la Oficina de Desarrollo de las Telecomunicaciones (BDT) sobre cuestiones relacionadas con la capacitación.</w:t>
      </w:r>
    </w:p>
    <w:p w14:paraId="71993D1C" w14:textId="59405BCA" w:rsidR="00EC6FED" w:rsidRPr="00E75F98" w:rsidRDefault="006131F8" w:rsidP="006131F8">
      <w:pPr>
        <w:pStyle w:val="Headingb"/>
        <w:rPr>
          <w:lang w:val="es-ES_tradnl"/>
        </w:rPr>
      </w:pPr>
      <w:r w:rsidRPr="00E75F98">
        <w:rPr>
          <w:lang w:val="es-ES_tradnl"/>
        </w:rPr>
        <w:t>Informe sobre los trabajos del GIC desde la última reunión</w:t>
      </w:r>
    </w:p>
    <w:p w14:paraId="4839AB25" w14:textId="22DDA33B" w:rsidR="006131F8" w:rsidRPr="00E75F98" w:rsidRDefault="006131F8" w:rsidP="006131F8">
      <w:pPr>
        <w:rPr>
          <w:lang w:val="es-ES_tradnl"/>
        </w:rPr>
      </w:pPr>
      <w:r w:rsidRPr="00E75F98">
        <w:rPr>
          <w:lang w:val="es-ES_tradnl"/>
        </w:rPr>
        <w:t>Desde la última reunión del GIC celebrada en abril de 2024, el Grupo se ha centrado en las siguientes actividades:</w:t>
      </w:r>
    </w:p>
    <w:p w14:paraId="2BCBD910" w14:textId="6AA83576" w:rsidR="006131F8" w:rsidRPr="00E75F98" w:rsidRDefault="006131F8" w:rsidP="006131F8">
      <w:pPr>
        <w:pStyle w:val="enumlev1"/>
        <w:rPr>
          <w:lang w:val="es-ES_tradnl"/>
        </w:rPr>
      </w:pPr>
      <w:r w:rsidRPr="00E75F98">
        <w:rPr>
          <w:lang w:val="es-ES_tradnl"/>
        </w:rPr>
        <w:t>1)</w:t>
      </w:r>
      <w:r w:rsidRPr="00E75F98">
        <w:rPr>
          <w:lang w:val="es-ES_tradnl"/>
        </w:rPr>
        <w:tab/>
        <w:t>Aportar contribuciones a la revisión del conjunto de herramientas de competencias digitales de la UIT.</w:t>
      </w:r>
    </w:p>
    <w:p w14:paraId="643537AC" w14:textId="1E6B9BC7" w:rsidR="006131F8" w:rsidRPr="00E75F98" w:rsidRDefault="006131F8" w:rsidP="006131F8">
      <w:pPr>
        <w:pStyle w:val="enumlev1"/>
        <w:rPr>
          <w:lang w:val="es-ES_tradnl"/>
        </w:rPr>
      </w:pPr>
      <w:r w:rsidRPr="00E75F98">
        <w:rPr>
          <w:lang w:val="es-ES_tradnl"/>
        </w:rPr>
        <w:t>2)</w:t>
      </w:r>
      <w:r w:rsidRPr="00E75F98">
        <w:rPr>
          <w:lang w:val="es-ES_tradnl"/>
        </w:rPr>
        <w:tab/>
        <w:t>Examen del cuestionario de evaluación de las necesidades de formación de la UIT/BDT.</w:t>
      </w:r>
    </w:p>
    <w:p w14:paraId="2B20B054" w14:textId="4B5CD791" w:rsidR="006131F8" w:rsidRPr="00E75F98" w:rsidRDefault="006131F8" w:rsidP="006131F8">
      <w:pPr>
        <w:pStyle w:val="enumlev1"/>
        <w:rPr>
          <w:lang w:val="es-ES_tradnl"/>
        </w:rPr>
      </w:pPr>
      <w:r w:rsidRPr="00E75F98">
        <w:rPr>
          <w:lang w:val="es-ES_tradnl"/>
        </w:rPr>
        <w:t>3)</w:t>
      </w:r>
      <w:r w:rsidRPr="00E75F98">
        <w:rPr>
          <w:lang w:val="es-ES_tradnl"/>
        </w:rPr>
        <w:tab/>
        <w:t>Realización de una investigación documental sobre las estrategias nacionales de competencias digitales.</w:t>
      </w:r>
    </w:p>
    <w:p w14:paraId="43C6C22C" w14:textId="01921892" w:rsidR="006131F8" w:rsidRPr="00E75F98" w:rsidRDefault="006131F8" w:rsidP="006131F8">
      <w:pPr>
        <w:pStyle w:val="Headingi"/>
        <w:rPr>
          <w:lang w:val="es-ES_tradnl"/>
        </w:rPr>
      </w:pPr>
      <w:r w:rsidRPr="00E75F98">
        <w:rPr>
          <w:lang w:val="es-ES_tradnl"/>
        </w:rPr>
        <w:t>Contribuciones al conjunto de herramientas de competencias digitales de la UIT</w:t>
      </w:r>
    </w:p>
    <w:p w14:paraId="552DD217" w14:textId="3D400D80" w:rsidR="006131F8" w:rsidRPr="00E75F98" w:rsidRDefault="006131F8" w:rsidP="006131F8">
      <w:pPr>
        <w:rPr>
          <w:lang w:val="es-ES_tradnl"/>
        </w:rPr>
      </w:pPr>
      <w:r w:rsidRPr="00E75F98">
        <w:rPr>
          <w:lang w:val="es-ES_tradnl"/>
        </w:rPr>
        <w:t xml:space="preserve">El </w:t>
      </w:r>
      <w:hyperlink r:id="rId13" w:history="1">
        <w:r w:rsidRPr="00E75F98">
          <w:rPr>
            <w:rStyle w:val="Hyperlink"/>
            <w:lang w:val="es-ES_tradnl"/>
          </w:rPr>
          <w:t>conjunto de herramien</w:t>
        </w:r>
        <w:r w:rsidRPr="00E75F98">
          <w:rPr>
            <w:rStyle w:val="Hyperlink"/>
            <w:lang w:val="es-ES_tradnl"/>
          </w:rPr>
          <w:t>tas de competencias digitales de la UIT</w:t>
        </w:r>
      </w:hyperlink>
      <w:r w:rsidRPr="00E75F98">
        <w:rPr>
          <w:lang w:val="es-ES_tradnl"/>
        </w:rPr>
        <w:t xml:space="preserve"> se revisó en 2024. Se consultó a los miembros del GIC durante el proceso de examen y se aportaron valiosas aportaciones sobre la estructura y el contenido del conjunto de herramientas. La versión revisada del conjunto de herramientas de competencias digitales se presentó en septiembre de 2024 durante el </w:t>
      </w:r>
      <w:hyperlink r:id="rId14" w:history="1">
        <w:r w:rsidRPr="00E75F98">
          <w:rPr>
            <w:rStyle w:val="Hyperlink"/>
            <w:lang w:val="es-ES_tradnl"/>
          </w:rPr>
          <w:t>Foro de Competencias Digitales de la UIT</w:t>
        </w:r>
      </w:hyperlink>
      <w:r w:rsidRPr="00E75F98">
        <w:rPr>
          <w:lang w:val="es-ES_tradnl"/>
        </w:rPr>
        <w:t>. Proporciona a los responsables políticos y otras partes interesadas información práctica, ejemplos y orientación paso a paso para desarrollar una estrategia nacional de competencias digitales.</w:t>
      </w:r>
    </w:p>
    <w:p w14:paraId="59E190CC" w14:textId="53646012" w:rsidR="006131F8" w:rsidRPr="00E75F98" w:rsidRDefault="006131F8" w:rsidP="006131F8">
      <w:pPr>
        <w:pStyle w:val="Headingi"/>
        <w:rPr>
          <w:lang w:val="es-ES_tradnl"/>
        </w:rPr>
      </w:pPr>
      <w:r w:rsidRPr="00E75F98">
        <w:rPr>
          <w:lang w:val="es-ES_tradnl"/>
        </w:rPr>
        <w:t>Examen del cuestionario de evaluación de las necesidades de formación de la UIT/BDT</w:t>
      </w:r>
    </w:p>
    <w:p w14:paraId="3D7CD726" w14:textId="7342F499" w:rsidR="006131F8" w:rsidRPr="00E75F98" w:rsidRDefault="006131F8" w:rsidP="006131F8">
      <w:pPr>
        <w:rPr>
          <w:lang w:val="es-ES_tradnl"/>
        </w:rPr>
      </w:pPr>
      <w:r w:rsidRPr="00E75F98">
        <w:rPr>
          <w:lang w:val="es-ES_tradnl"/>
        </w:rPr>
        <w:t>La BDT ha estado utilizando un "cuestionario de evaluación de las necesidades de formación" para recabar periódicamente comentarios de los Estados Miembros sobre las necesidades prioritarias de desarrollo de capacidad. En preparación de la evaluación de las necesidades de formación de</w:t>
      </w:r>
      <w:r w:rsidR="002B40E2" w:rsidRPr="00E75F98">
        <w:rPr>
          <w:lang w:val="es-ES_tradnl"/>
        </w:rPr>
        <w:t> </w:t>
      </w:r>
      <w:r w:rsidRPr="00E75F98">
        <w:rPr>
          <w:lang w:val="es-ES_tradnl"/>
        </w:rPr>
        <w:t>2025, los miembros del GIC acordaron aportar información valiosa para mejorar la calidad y eficacia del cuestionario. Las áreas específicas de retroalimentación incluyeron:</w:t>
      </w:r>
    </w:p>
    <w:p w14:paraId="79569C00" w14:textId="5DD39E8E" w:rsidR="006131F8" w:rsidRPr="00E75F98" w:rsidRDefault="0010468D" w:rsidP="0010468D">
      <w:pPr>
        <w:pStyle w:val="enumlev1"/>
        <w:rPr>
          <w:lang w:val="es-ES_tradnl"/>
        </w:rPr>
      </w:pPr>
      <w:r w:rsidRPr="00E75F98">
        <w:rPr>
          <w:lang w:val="es-ES_tradnl"/>
        </w:rPr>
        <w:t>–</w:t>
      </w:r>
      <w:r w:rsidRPr="00E75F98">
        <w:rPr>
          <w:lang w:val="es-ES_tradnl"/>
        </w:rPr>
        <w:tab/>
      </w:r>
      <w:r w:rsidR="006131F8" w:rsidRPr="00E75F98">
        <w:rPr>
          <w:lang w:val="es-ES_tradnl"/>
        </w:rPr>
        <w:t>Una evaluación de las preguntas: asegurarse de que están bien formuladas, identificando eventuales redundancias o ambigüedades.</w:t>
      </w:r>
    </w:p>
    <w:p w14:paraId="0AABABFB" w14:textId="638B46D7" w:rsidR="006131F8" w:rsidRPr="00E75F98" w:rsidRDefault="006131F8" w:rsidP="006131F8">
      <w:pPr>
        <w:pStyle w:val="enumlev1"/>
        <w:rPr>
          <w:lang w:val="es-ES_tradnl"/>
        </w:rPr>
      </w:pPr>
      <w:r w:rsidRPr="00E75F98">
        <w:rPr>
          <w:lang w:val="es-ES_tradnl"/>
        </w:rPr>
        <w:t>–</w:t>
      </w:r>
      <w:r w:rsidRPr="00E75F98">
        <w:rPr>
          <w:lang w:val="es-ES_tradnl"/>
        </w:rPr>
        <w:tab/>
        <w:t>Sugerencias de preguntas adicionales pertinentes.</w:t>
      </w:r>
    </w:p>
    <w:p w14:paraId="76F178F3" w14:textId="6373F22D" w:rsidR="006131F8" w:rsidRPr="00E75F98" w:rsidRDefault="006131F8" w:rsidP="006131F8">
      <w:pPr>
        <w:pStyle w:val="enumlev1"/>
        <w:rPr>
          <w:lang w:val="es-ES_tradnl"/>
        </w:rPr>
      </w:pPr>
      <w:r w:rsidRPr="00E75F98">
        <w:rPr>
          <w:lang w:val="es-ES_tradnl"/>
        </w:rPr>
        <w:t>–</w:t>
      </w:r>
      <w:r w:rsidRPr="00E75F98">
        <w:rPr>
          <w:lang w:val="es-ES_tradnl"/>
        </w:rPr>
        <w:tab/>
        <w:t>Identificación de los posibles temas del curso que pueden faltar, centrándose en la relevancia regional.</w:t>
      </w:r>
    </w:p>
    <w:p w14:paraId="28B9E808" w14:textId="721E857B" w:rsidR="006131F8" w:rsidRPr="00E75F98" w:rsidRDefault="006131F8" w:rsidP="006131F8">
      <w:pPr>
        <w:pStyle w:val="enumlev1"/>
        <w:rPr>
          <w:lang w:val="es-ES_tradnl"/>
        </w:rPr>
      </w:pPr>
      <w:r w:rsidRPr="00E75F98">
        <w:rPr>
          <w:lang w:val="es-ES_tradnl"/>
        </w:rPr>
        <w:t>–</w:t>
      </w:r>
      <w:r w:rsidRPr="00E75F98">
        <w:rPr>
          <w:lang w:val="es-ES_tradnl"/>
        </w:rPr>
        <w:tab/>
        <w:t>Recomendaciones más amplias para mejorar el proceso general y la eficiencia.</w:t>
      </w:r>
    </w:p>
    <w:p w14:paraId="7F074827" w14:textId="446C3838" w:rsidR="006131F8" w:rsidRPr="00E75F98" w:rsidRDefault="006131F8" w:rsidP="006131F8">
      <w:pPr>
        <w:rPr>
          <w:lang w:val="es-ES_tradnl"/>
        </w:rPr>
      </w:pPr>
      <w:r w:rsidRPr="00E75F98">
        <w:rPr>
          <w:lang w:val="es-ES_tradnl"/>
        </w:rPr>
        <w:t>Los exámenes y sugerencias fueron presentados por los miembros del GIC al Presidente, quien compiló una lista global consolidada de contribuciones. Estas aportaciones se</w:t>
      </w:r>
      <w:r w:rsidR="00B9475C" w:rsidRPr="00E75F98">
        <w:rPr>
          <w:lang w:val="es-ES_tradnl"/>
        </w:rPr>
        <w:t xml:space="preserve"> debatieron</w:t>
      </w:r>
      <w:r w:rsidR="0010468D" w:rsidRPr="00E75F98">
        <w:rPr>
          <w:lang w:val="es-ES_tradnl"/>
        </w:rPr>
        <w:t xml:space="preserve"> </w:t>
      </w:r>
      <w:r w:rsidRPr="00E75F98">
        <w:rPr>
          <w:lang w:val="es-ES_tradnl"/>
        </w:rPr>
        <w:t xml:space="preserve">en la reunión del GIC prevista para los días </w:t>
      </w:r>
      <w:r w:rsidR="00B9475C" w:rsidRPr="00E75F98">
        <w:rPr>
          <w:lang w:val="es-ES_tradnl"/>
        </w:rPr>
        <w:t>15</w:t>
      </w:r>
      <w:r w:rsidRPr="00E75F98">
        <w:rPr>
          <w:lang w:val="es-ES_tradnl"/>
        </w:rPr>
        <w:t xml:space="preserve"> y </w:t>
      </w:r>
      <w:r w:rsidR="00B9475C" w:rsidRPr="00E75F98">
        <w:rPr>
          <w:lang w:val="es-ES_tradnl"/>
        </w:rPr>
        <w:t>16</w:t>
      </w:r>
      <w:r w:rsidRPr="00E75F98">
        <w:rPr>
          <w:lang w:val="es-ES_tradnl"/>
        </w:rPr>
        <w:t xml:space="preserve"> de abril de 2025.</w:t>
      </w:r>
    </w:p>
    <w:p w14:paraId="55680AC9" w14:textId="77777777" w:rsidR="006131F8" w:rsidRPr="00E75F98" w:rsidRDefault="006131F8" w:rsidP="002B40E2">
      <w:pPr>
        <w:pStyle w:val="Headingi"/>
        <w:keepLines/>
        <w:rPr>
          <w:lang w:val="es-ES_tradnl"/>
        </w:rPr>
      </w:pPr>
      <w:r w:rsidRPr="00E75F98">
        <w:rPr>
          <w:lang w:val="es-ES_tradnl"/>
        </w:rPr>
        <w:lastRenderedPageBreak/>
        <w:t>Investigación sobre estrategias de competencias digitales</w:t>
      </w:r>
    </w:p>
    <w:p w14:paraId="13729C5C" w14:textId="2C6A3B1C" w:rsidR="006131F8" w:rsidRPr="00E75F98" w:rsidRDefault="006131F8" w:rsidP="002B40E2">
      <w:pPr>
        <w:keepNext/>
        <w:keepLines/>
        <w:rPr>
          <w:lang w:val="es-ES_tradnl"/>
        </w:rPr>
      </w:pPr>
      <w:r w:rsidRPr="00E75F98">
        <w:rPr>
          <w:lang w:val="es-ES_tradnl"/>
        </w:rPr>
        <w:t>El objetivo de esta investigación documental era crear una visión general completa de la situación de adopción e implantación de estrategias de desarrollo de competencias digitales en diferentes regiones de la UIT, para apoyar la labor de la BDT en este ámbito. Para lograrlo, cada miembro del GIC en coordinación con su región, compiló:</w:t>
      </w:r>
    </w:p>
    <w:p w14:paraId="2EE53902" w14:textId="626BA71E" w:rsidR="006131F8" w:rsidRPr="00E75F98" w:rsidRDefault="002B40E2" w:rsidP="002B40E2">
      <w:pPr>
        <w:pStyle w:val="enumlev1"/>
        <w:rPr>
          <w:lang w:val="es-ES_tradnl"/>
        </w:rPr>
      </w:pPr>
      <w:r w:rsidRPr="00E75F98">
        <w:rPr>
          <w:lang w:val="es-ES_tradnl"/>
        </w:rPr>
        <w:t>1)</w:t>
      </w:r>
      <w:r w:rsidRPr="00E75F98">
        <w:rPr>
          <w:lang w:val="es-ES_tradnl"/>
        </w:rPr>
        <w:tab/>
      </w:r>
      <w:r w:rsidR="006131F8" w:rsidRPr="00E75F98">
        <w:rPr>
          <w:lang w:val="es-ES_tradnl"/>
        </w:rPr>
        <w:t>Una lista de países de sus respectivas regiones que han adoptado y anunciado estrategias u hojas de ruta nacionales para el desarrollo de competencias digitales, incluidos los pilares y objetivos clave.</w:t>
      </w:r>
    </w:p>
    <w:p w14:paraId="2AC8D56C" w14:textId="26094F5E" w:rsidR="006131F8" w:rsidRPr="00E75F98" w:rsidRDefault="002B40E2" w:rsidP="002B40E2">
      <w:pPr>
        <w:pStyle w:val="enumlev1"/>
        <w:rPr>
          <w:lang w:val="es-ES_tradnl"/>
        </w:rPr>
      </w:pPr>
      <w:r w:rsidRPr="00E75F98">
        <w:rPr>
          <w:lang w:val="es-ES_tradnl"/>
        </w:rPr>
        <w:t>2)</w:t>
      </w:r>
      <w:r w:rsidRPr="00E75F98">
        <w:rPr>
          <w:lang w:val="es-ES_tradnl"/>
        </w:rPr>
        <w:tab/>
      </w:r>
      <w:r w:rsidR="006131F8" w:rsidRPr="00E75F98">
        <w:rPr>
          <w:lang w:val="es-ES_tradnl"/>
        </w:rPr>
        <w:t xml:space="preserve">Una lista de las partes interesadas nacionales y mundiales que participan en el desarrollo y la implementación de estas estrategias. El Presidente preparó un cuadro compilado sobre esta investigación, que se </w:t>
      </w:r>
      <w:r w:rsidR="00B9475C" w:rsidRPr="00E75F98">
        <w:rPr>
          <w:lang w:val="es-ES_tradnl"/>
        </w:rPr>
        <w:t>examinó</w:t>
      </w:r>
      <w:r w:rsidR="0010468D" w:rsidRPr="00E75F98">
        <w:rPr>
          <w:lang w:val="es-ES_tradnl"/>
        </w:rPr>
        <w:t xml:space="preserve"> </w:t>
      </w:r>
      <w:r w:rsidR="006131F8" w:rsidRPr="00E75F98">
        <w:rPr>
          <w:lang w:val="es-ES_tradnl"/>
        </w:rPr>
        <w:t>con más detalle en la</w:t>
      </w:r>
      <w:r w:rsidR="00B9475C" w:rsidRPr="00E75F98">
        <w:rPr>
          <w:lang w:val="es-ES_tradnl"/>
        </w:rPr>
        <w:t xml:space="preserve"> última</w:t>
      </w:r>
      <w:r w:rsidR="0010468D" w:rsidRPr="00E75F98">
        <w:rPr>
          <w:lang w:val="es-ES_tradnl"/>
        </w:rPr>
        <w:t xml:space="preserve"> </w:t>
      </w:r>
      <w:r w:rsidR="006131F8" w:rsidRPr="00E75F98">
        <w:rPr>
          <w:lang w:val="es-ES_tradnl"/>
        </w:rPr>
        <w:t>reunión del GIC</w:t>
      </w:r>
      <w:r w:rsidR="00E140CC" w:rsidRPr="00E75F98">
        <w:rPr>
          <w:lang w:val="es-ES_tradnl"/>
        </w:rPr>
        <w:t>.</w:t>
      </w:r>
    </w:p>
    <w:p w14:paraId="75B065F3" w14:textId="1E0D78CF" w:rsidR="006131F8" w:rsidRPr="00E75F98" w:rsidRDefault="006131F8" w:rsidP="006131F8">
      <w:pPr>
        <w:pStyle w:val="Headingb"/>
        <w:rPr>
          <w:lang w:val="es-ES_tradnl"/>
        </w:rPr>
      </w:pPr>
      <w:r w:rsidRPr="00E75F98">
        <w:rPr>
          <w:lang w:val="es-ES_tradnl"/>
        </w:rPr>
        <w:t xml:space="preserve">Informe de la reunión del GIC celebrada los días </w:t>
      </w:r>
      <w:r w:rsidR="00CF7FAA" w:rsidRPr="00E75F98">
        <w:rPr>
          <w:lang w:val="es-ES_tradnl"/>
        </w:rPr>
        <w:t xml:space="preserve">15 y </w:t>
      </w:r>
      <w:r w:rsidRPr="00E75F98">
        <w:rPr>
          <w:lang w:val="es-ES_tradnl"/>
        </w:rPr>
        <w:t>16 de abril de 2025</w:t>
      </w:r>
    </w:p>
    <w:p w14:paraId="0C823200" w14:textId="49F125A3" w:rsidR="00CF7FAA" w:rsidRPr="00E75F98" w:rsidRDefault="00CF7FAA" w:rsidP="006131F8">
      <w:pPr>
        <w:rPr>
          <w:lang w:val="es-ES_tradnl"/>
        </w:rPr>
      </w:pPr>
      <w:r w:rsidRPr="00E75F98">
        <w:rPr>
          <w:lang w:val="es-ES_tradnl"/>
        </w:rPr>
        <w:t xml:space="preserve">La reunión del GCI se celebró del 15 al 16 de abril de 2025 en Ginebra (Suiza). El Grupo examinó la labor realizada por el GCI desde su última reunión, centrándose en particular en dos ámbitos fundamentales: la investigación realizada sobre las estrategias nacionales de competencias digitales y las aportaciones al cuestionario de evaluación de necesidades de </w:t>
      </w:r>
      <w:r w:rsidR="00CA11DA" w:rsidRPr="00E75F98">
        <w:rPr>
          <w:lang w:val="es-ES_tradnl"/>
        </w:rPr>
        <w:t>formación</w:t>
      </w:r>
      <w:r w:rsidRPr="00E75F98">
        <w:rPr>
          <w:lang w:val="es-ES_tradnl"/>
        </w:rPr>
        <w:t xml:space="preserve"> (TNA) de la</w:t>
      </w:r>
      <w:r w:rsidR="0010468D" w:rsidRPr="00E75F98">
        <w:rPr>
          <w:lang w:val="es-ES_tradnl"/>
        </w:rPr>
        <w:t> </w:t>
      </w:r>
      <w:r w:rsidRPr="00E75F98">
        <w:rPr>
          <w:lang w:val="es-ES_tradnl"/>
        </w:rPr>
        <w:t xml:space="preserve">UIT/BDT. El Grupo también fue informado sobre las recientes actividades de desarrollo de capacidades de la UIT, incluido el Foro de Competencias Digitales de la UIT, la Academia de la UIT, la Iniciativa de Centros de Transformación Digital, el trabajo de armonización del desarrollo de capacidades en toda la UIT y el recientemente publicado Manual de Desarrollo de Capacidades de la UIT; la capacitación sobre residuos electrónicos y cambio climático, así como sobre la cartografía de la banda ancha para la conectividad escolar, y el reciente lanzamiento de la Coalición AI </w:t>
      </w:r>
      <w:proofErr w:type="spellStart"/>
      <w:r w:rsidRPr="00E75F98">
        <w:rPr>
          <w:lang w:val="es-ES_tradnl"/>
        </w:rPr>
        <w:t>for</w:t>
      </w:r>
      <w:proofErr w:type="spellEnd"/>
      <w:r w:rsidRPr="00E75F98">
        <w:rPr>
          <w:lang w:val="es-ES_tradnl"/>
        </w:rPr>
        <w:t xml:space="preserve"> Good </w:t>
      </w:r>
      <w:proofErr w:type="spellStart"/>
      <w:r w:rsidRPr="00E75F98">
        <w:rPr>
          <w:lang w:val="es-ES_tradnl"/>
        </w:rPr>
        <w:t>Skills</w:t>
      </w:r>
      <w:proofErr w:type="spellEnd"/>
      <w:r w:rsidRPr="00E75F98">
        <w:rPr>
          <w:lang w:val="es-ES_tradnl"/>
        </w:rPr>
        <w:t>. El Grupo también debatió una propuesta para elaborar un curso de formación en línea para los delegados de la UIT, centrado en particular en la estructura y funcionamiento de la UIT-D.</w:t>
      </w:r>
    </w:p>
    <w:p w14:paraId="1E57BD01" w14:textId="5EA17E51" w:rsidR="00CF7FAA" w:rsidRPr="00E75F98" w:rsidRDefault="00CF7FAA" w:rsidP="006131F8">
      <w:pPr>
        <w:rPr>
          <w:lang w:val="es-ES_tradnl"/>
        </w:rPr>
      </w:pPr>
      <w:r w:rsidRPr="00E75F98">
        <w:rPr>
          <w:lang w:val="es-ES_tradnl"/>
        </w:rPr>
        <w:t>El Grupo agradeció cómo la BDT/UIT tuvo en cuenta sus contribuciones del ciclo anterior, incluida la investigación sobre la taxonomía de las competencias, que se consideró una contribución fundamental para garantizar un planteamiento armonizado del desarrollo de capacidades en toda la organización.</w:t>
      </w:r>
    </w:p>
    <w:p w14:paraId="2D374497" w14:textId="1F465AAE" w:rsidR="00CF7FAA" w:rsidRPr="00E75F98" w:rsidRDefault="00CF7FAA" w:rsidP="006131F8">
      <w:pPr>
        <w:rPr>
          <w:lang w:val="es-ES_tradnl"/>
        </w:rPr>
      </w:pPr>
      <w:r w:rsidRPr="00E75F98">
        <w:rPr>
          <w:lang w:val="es-ES_tradnl"/>
        </w:rPr>
        <w:t>Al final de la reunión, el GIC adoptó los siguientes resultados y conclusiones fundamentales:</w:t>
      </w:r>
    </w:p>
    <w:p w14:paraId="2E34979E" w14:textId="6F4A0CE8" w:rsidR="00BB7160" w:rsidRPr="00E75F98" w:rsidRDefault="0010468D" w:rsidP="0010468D">
      <w:pPr>
        <w:pStyle w:val="enumlev1"/>
        <w:rPr>
          <w:lang w:val="es-ES_tradnl"/>
        </w:rPr>
      </w:pPr>
      <w:r w:rsidRPr="00E75F98">
        <w:rPr>
          <w:lang w:val="es-ES_tradnl"/>
        </w:rPr>
        <w:t>1</w:t>
      </w:r>
      <w:r w:rsidRPr="00E75F98">
        <w:rPr>
          <w:lang w:val="es-ES_tradnl"/>
        </w:rPr>
        <w:tab/>
      </w:r>
      <w:r w:rsidR="00CF7FAA" w:rsidRPr="00E75F98">
        <w:rPr>
          <w:lang w:val="es-ES_tradnl"/>
        </w:rPr>
        <w:t xml:space="preserve">El Grupo agradeció la presentación general sobre la labor de desarrollo de capacidades de la UIT presentada por el personal de la UIT </w:t>
      </w:r>
      <w:r w:rsidR="00BB7160" w:rsidRPr="00E75F98">
        <w:rPr>
          <w:lang w:val="es-ES_tradnl"/>
        </w:rPr>
        <w:t xml:space="preserve">y destacó la utilidad de estar informado acerca de estas diversas áreas de trabajo de la UIT para poder brindar asesoramiento. De acuerdo con otros puntos del orden del día de la reunión, la intersección entre la IA y las competencias se observa como un desafío y una oportunidad para la mayoría de los países. Los </w:t>
      </w:r>
      <w:r w:rsidR="00BD329B" w:rsidRPr="00E75F98">
        <w:rPr>
          <w:lang w:val="es-ES_tradnl"/>
        </w:rPr>
        <w:t>mi</w:t>
      </w:r>
      <w:r w:rsidR="00BB7160" w:rsidRPr="00E75F98">
        <w:rPr>
          <w:lang w:val="es-ES_tradnl"/>
        </w:rPr>
        <w:t>embros valoraron la información sobre las actividades de desarrollo de capacidades en materia de IA y destacaron la necesidad de que la UIT centre más esfuerzos en este tema.</w:t>
      </w:r>
    </w:p>
    <w:p w14:paraId="4023C4C2" w14:textId="74D27DD7" w:rsidR="00BB7160" w:rsidRPr="00E75F98" w:rsidRDefault="0010468D" w:rsidP="0010468D">
      <w:pPr>
        <w:pStyle w:val="enumlev1"/>
        <w:rPr>
          <w:lang w:val="es-ES_tradnl"/>
        </w:rPr>
      </w:pPr>
      <w:r w:rsidRPr="00E75F98">
        <w:rPr>
          <w:lang w:val="es-ES_tradnl"/>
        </w:rPr>
        <w:t>2</w:t>
      </w:r>
      <w:r w:rsidRPr="00E75F98">
        <w:rPr>
          <w:lang w:val="es-ES_tradnl"/>
        </w:rPr>
        <w:tab/>
      </w:r>
      <w:r w:rsidR="00BB7160" w:rsidRPr="00E75F98">
        <w:rPr>
          <w:lang w:val="es-ES_tradnl"/>
        </w:rPr>
        <w:t xml:space="preserve">El Grupo expresó su agradecimiento por la colaboración entre la UIT y la OIT en el ámbito de las competencias digitales, incluida la organización del Foro de Competencias Digitales de 2024 en </w:t>
      </w:r>
      <w:proofErr w:type="spellStart"/>
      <w:r w:rsidR="00BB7160" w:rsidRPr="00E75F98">
        <w:rPr>
          <w:lang w:val="es-ES_tradnl"/>
        </w:rPr>
        <w:t>Bahrein</w:t>
      </w:r>
      <w:proofErr w:type="spellEnd"/>
      <w:r w:rsidR="00BB7160" w:rsidRPr="00E75F98">
        <w:rPr>
          <w:lang w:val="es-ES_tradnl"/>
        </w:rPr>
        <w:t xml:space="preserve">. Tomó nota de los principales resultados del Foro, destacando las competencias fundamentales necesarias para una transformación digital exitosa, la función de los diferentes agentes en el fomento de dichas competencias, así como el aumento de la IA y su impacto en el mercado laboral. Los miembros del GIC destacaron la importancia de estos debates para los futuros trabajos del Grupo y los esfuerzos de </w:t>
      </w:r>
      <w:r w:rsidR="00BB7160" w:rsidRPr="00E75F98">
        <w:rPr>
          <w:lang w:val="es-ES_tradnl"/>
        </w:rPr>
        <w:lastRenderedPageBreak/>
        <w:t>desarrollo de capacidades de la UIT, señalando la necesidad de evaluar estas transformaciones estructurales y el papel de las competencias digitales en un futuro próximo.</w:t>
      </w:r>
    </w:p>
    <w:p w14:paraId="72516B60" w14:textId="3AAE063D" w:rsidR="00BB7160" w:rsidRPr="00E75F98" w:rsidRDefault="0010468D" w:rsidP="0010468D">
      <w:pPr>
        <w:pStyle w:val="enumlev1"/>
        <w:rPr>
          <w:lang w:val="es-ES_tradnl"/>
        </w:rPr>
      </w:pPr>
      <w:r w:rsidRPr="00E75F98">
        <w:rPr>
          <w:lang w:val="es-ES_tradnl"/>
        </w:rPr>
        <w:t>3</w:t>
      </w:r>
      <w:r w:rsidRPr="00E75F98">
        <w:rPr>
          <w:lang w:val="es-ES_tradnl"/>
        </w:rPr>
        <w:tab/>
      </w:r>
      <w:r w:rsidR="00BB7160" w:rsidRPr="00E75F98">
        <w:rPr>
          <w:lang w:val="es-ES_tradnl"/>
        </w:rPr>
        <w:t>El Grupo examinó las diferentes estrategias nacionales de competencias digitales que se han desarrollado en las regiones y reconoció la importancia de las principales partes interesadas para impulsar dichas estrategias, tales como organismos gubernamentales, entidades reguladoras, instituciones académicas y el sector privado. El Grupo también coincidió en la importancia de la adaptación continua de las estrategias nacionales de competencias digitales, en virtud de los cambios dinámicos del sector.</w:t>
      </w:r>
    </w:p>
    <w:p w14:paraId="34DD74A5" w14:textId="6A00A234" w:rsidR="007B7560" w:rsidRPr="00E75F98" w:rsidRDefault="0010468D" w:rsidP="0010468D">
      <w:pPr>
        <w:pStyle w:val="enumlev1"/>
        <w:rPr>
          <w:lang w:val="es-ES_tradnl"/>
        </w:rPr>
      </w:pPr>
      <w:r w:rsidRPr="00E75F98">
        <w:rPr>
          <w:lang w:val="es-ES_tradnl"/>
        </w:rPr>
        <w:t>4</w:t>
      </w:r>
      <w:r w:rsidRPr="00E75F98">
        <w:rPr>
          <w:lang w:val="es-ES_tradnl"/>
        </w:rPr>
        <w:tab/>
      </w:r>
      <w:r w:rsidR="00194F4F" w:rsidRPr="00E75F98">
        <w:rPr>
          <w:lang w:val="es-ES_tradnl"/>
        </w:rPr>
        <w:t xml:space="preserve">Los miembros del GIC comentaron la importancia </w:t>
      </w:r>
      <w:r w:rsidR="00BD329B" w:rsidRPr="00E75F98">
        <w:rPr>
          <w:lang w:val="es-ES_tradnl"/>
        </w:rPr>
        <w:t>de la evaluación</w:t>
      </w:r>
      <w:r w:rsidR="00CA11DA" w:rsidRPr="00E75F98">
        <w:rPr>
          <w:lang w:val="es-ES_tradnl"/>
        </w:rPr>
        <w:t xml:space="preserve"> de las necesidades de formación</w:t>
      </w:r>
      <w:r w:rsidR="00194F4F" w:rsidRPr="00E75F98">
        <w:rPr>
          <w:lang w:val="es-ES_tradnl"/>
        </w:rPr>
        <w:t>, la necesidad de mejorar las preguntas para obtener respuestas más detalladas y la importancia</w:t>
      </w:r>
      <w:r w:rsidR="00D12C39" w:rsidRPr="00E75F98">
        <w:rPr>
          <w:lang w:val="es-ES_tradnl"/>
        </w:rPr>
        <w:t xml:space="preserve"> de evaluar la calidad de las respuestas otorgadas por los coordinadores y los encuestados</w:t>
      </w:r>
      <w:r w:rsidR="00194F4F" w:rsidRPr="00E75F98">
        <w:rPr>
          <w:lang w:val="es-ES_tradnl"/>
        </w:rPr>
        <w:t>. El Grupo convino en apoyar los esfuerzos de la BDT para identificar las necesidades regionales a fin de documentar el desarrollo de nuevos cursos de formación. El Grupo acogió con agrado los esfuerzos realizados para desarrollar una formación en línea para los delegados del</w:t>
      </w:r>
      <w:r w:rsidRPr="00E75F98">
        <w:rPr>
          <w:lang w:val="es-ES_tradnl"/>
        </w:rPr>
        <w:t> </w:t>
      </w:r>
      <w:r w:rsidR="00194F4F" w:rsidRPr="00E75F98">
        <w:rPr>
          <w:lang w:val="es-ES_tradnl"/>
        </w:rPr>
        <w:t>UIT-D e insistió en su interés en que se actualicen los pasos a seguir.</w:t>
      </w:r>
    </w:p>
    <w:p w14:paraId="678F6472" w14:textId="292D743A" w:rsidR="0010468D" w:rsidRPr="00E75F98" w:rsidRDefault="0010468D" w:rsidP="0010468D">
      <w:pPr>
        <w:pStyle w:val="enumlev1"/>
        <w:rPr>
          <w:lang w:val="es-ES_tradnl"/>
        </w:rPr>
      </w:pPr>
      <w:r w:rsidRPr="00E75F98">
        <w:rPr>
          <w:lang w:val="es-ES_tradnl"/>
        </w:rPr>
        <w:t>5</w:t>
      </w:r>
      <w:r w:rsidRPr="00E75F98">
        <w:rPr>
          <w:lang w:val="es-ES_tradnl"/>
        </w:rPr>
        <w:tab/>
      </w:r>
      <w:r w:rsidR="00194F4F" w:rsidRPr="00E75F98">
        <w:rPr>
          <w:lang w:val="es-ES_tradnl"/>
        </w:rPr>
        <w:t>Por último, el Grupo acordó el siguiente programa de trabajo</w:t>
      </w:r>
      <w:r w:rsidR="00965C2E" w:rsidRPr="00E75F98">
        <w:rPr>
          <w:lang w:val="es-ES_tradnl"/>
        </w:rPr>
        <w:t>:</w:t>
      </w:r>
    </w:p>
    <w:p w14:paraId="090B5C20" w14:textId="02735B2E" w:rsidR="0010468D" w:rsidRPr="00E75F98" w:rsidRDefault="0010468D" w:rsidP="0010468D">
      <w:pPr>
        <w:pStyle w:val="enumlev2"/>
        <w:rPr>
          <w:lang w:val="es-ES_tradnl"/>
        </w:rPr>
      </w:pPr>
      <w:r w:rsidRPr="00E75F98">
        <w:rPr>
          <w:lang w:val="es-ES_tradnl"/>
        </w:rPr>
        <w:t>a)</w:t>
      </w:r>
      <w:r w:rsidRPr="00E75F98">
        <w:rPr>
          <w:lang w:val="es-ES_tradnl"/>
        </w:rPr>
        <w:tab/>
      </w:r>
      <w:r w:rsidR="00194F4F" w:rsidRPr="00E75F98">
        <w:rPr>
          <w:lang w:val="es-ES_tradnl"/>
        </w:rPr>
        <w:t>Continuar con el punto de trabajo 2 (la investigación documental sobre estrategias nacionales de competencias digitales), incluida la definición de los pasos a seguir relacionados con el material recopilado en preparación para esta reunión. Esto implica realizar análisis adicionales y prestar mayor atención al seguimiento y la evaluación de la implementación de las estrategias identificadas.</w:t>
      </w:r>
    </w:p>
    <w:p w14:paraId="2B3BE101" w14:textId="2D7D9CB3" w:rsidR="0010468D" w:rsidRPr="00E75F98" w:rsidRDefault="0010468D" w:rsidP="0010468D">
      <w:pPr>
        <w:pStyle w:val="enumlev2"/>
        <w:rPr>
          <w:lang w:val="es-ES_tradnl"/>
        </w:rPr>
      </w:pPr>
      <w:r w:rsidRPr="00E75F98">
        <w:rPr>
          <w:lang w:val="es-ES_tradnl"/>
        </w:rPr>
        <w:t>b)</w:t>
      </w:r>
      <w:r w:rsidRPr="00E75F98">
        <w:rPr>
          <w:lang w:val="es-ES_tradnl"/>
        </w:rPr>
        <w:tab/>
      </w:r>
      <w:r w:rsidR="00194F4F" w:rsidRPr="00E75F98">
        <w:rPr>
          <w:lang w:val="es-ES_tradnl"/>
        </w:rPr>
        <w:t xml:space="preserve">Apoyar a la BDT en la identificación de coordinadores regionales y nacionales para mejorar las respuestas a la encuesta de la </w:t>
      </w:r>
      <w:r w:rsidR="00CA11DA" w:rsidRPr="00E75F98">
        <w:rPr>
          <w:lang w:val="es-ES_tradnl"/>
        </w:rPr>
        <w:t>evaluación de las necesidades de formación</w:t>
      </w:r>
      <w:r w:rsidR="00194F4F" w:rsidRPr="00E75F98">
        <w:rPr>
          <w:lang w:val="es-ES_tradnl"/>
        </w:rPr>
        <w:t>.</w:t>
      </w:r>
    </w:p>
    <w:p w14:paraId="7D08E9E9" w14:textId="44A69ADB" w:rsidR="00194F4F" w:rsidRPr="00E75F98" w:rsidRDefault="0010468D" w:rsidP="0010468D">
      <w:pPr>
        <w:pStyle w:val="enumlev2"/>
        <w:rPr>
          <w:lang w:val="es-ES_tradnl"/>
        </w:rPr>
      </w:pPr>
      <w:r w:rsidRPr="00E75F98">
        <w:rPr>
          <w:lang w:val="es-ES_tradnl"/>
        </w:rPr>
        <w:t>c)</w:t>
      </w:r>
      <w:r w:rsidRPr="00E75F98">
        <w:rPr>
          <w:lang w:val="es-ES_tradnl"/>
        </w:rPr>
        <w:tab/>
      </w:r>
      <w:r w:rsidR="00194F4F" w:rsidRPr="00E75F98">
        <w:rPr>
          <w:lang w:val="es-ES_tradnl"/>
        </w:rPr>
        <w:t>Continuar con el desarrollo de la propuesta para crear un curso de formación para los delegados de la UIT, sobre la base de los comentarios compartidos de esta reunión.</w:t>
      </w:r>
    </w:p>
    <w:p w14:paraId="4CC2D8C1" w14:textId="0827191D" w:rsidR="00194F4F" w:rsidRPr="00E75F98" w:rsidRDefault="0010468D" w:rsidP="0010468D">
      <w:pPr>
        <w:pStyle w:val="enumlev1"/>
        <w:rPr>
          <w:lang w:val="es-ES_tradnl"/>
        </w:rPr>
      </w:pPr>
      <w:r w:rsidRPr="00E75F98">
        <w:rPr>
          <w:lang w:val="es-ES_tradnl"/>
        </w:rPr>
        <w:t>6</w:t>
      </w:r>
      <w:r w:rsidRPr="00E75F98">
        <w:rPr>
          <w:lang w:val="es-ES_tradnl"/>
        </w:rPr>
        <w:tab/>
      </w:r>
      <w:r w:rsidR="00194F4F" w:rsidRPr="00E75F98">
        <w:rPr>
          <w:lang w:val="es-ES_tradnl"/>
        </w:rPr>
        <w:t xml:space="preserve">El Informe completo de la reunión está disponible en este </w:t>
      </w:r>
      <w:hyperlink r:id="rId15" w:history="1">
        <w:r w:rsidR="00194F4F" w:rsidRPr="00E75F98">
          <w:rPr>
            <w:rStyle w:val="Hyperlink"/>
            <w:lang w:val="es-ES_tradnl"/>
          </w:rPr>
          <w:t>e</w:t>
        </w:r>
        <w:r w:rsidR="00194F4F" w:rsidRPr="00E75F98">
          <w:rPr>
            <w:rStyle w:val="Hyperlink"/>
            <w:lang w:val="es-ES_tradnl"/>
          </w:rPr>
          <w:t>n</w:t>
        </w:r>
        <w:r w:rsidR="00194F4F" w:rsidRPr="00E75F98">
          <w:rPr>
            <w:rStyle w:val="Hyperlink"/>
            <w:lang w:val="es-ES_tradnl"/>
          </w:rPr>
          <w:t>lace</w:t>
        </w:r>
      </w:hyperlink>
      <w:r w:rsidR="00194F4F" w:rsidRPr="00E75F98">
        <w:rPr>
          <w:lang w:val="es-ES_tradnl"/>
        </w:rPr>
        <w:t>.</w:t>
      </w:r>
    </w:p>
    <w:p w14:paraId="1ECA571B" w14:textId="77777777" w:rsidR="00821996" w:rsidRPr="00E75F98" w:rsidRDefault="003C58BF" w:rsidP="00A50CA0">
      <w:pPr>
        <w:tabs>
          <w:tab w:val="clear" w:pos="794"/>
          <w:tab w:val="clear" w:pos="1191"/>
          <w:tab w:val="clear" w:pos="1588"/>
          <w:tab w:val="clear" w:pos="1985"/>
        </w:tabs>
        <w:spacing w:after="120"/>
        <w:jc w:val="center"/>
        <w:rPr>
          <w:lang w:val="es-ES_tradnl"/>
        </w:rPr>
      </w:pPr>
      <w:bookmarkStart w:id="6" w:name="Proposal"/>
      <w:bookmarkEnd w:id="6"/>
      <w:r w:rsidRPr="00E75F98">
        <w:rPr>
          <w:lang w:val="es-ES_tradnl"/>
        </w:rPr>
        <w:t>_____________</w:t>
      </w:r>
      <w:r w:rsidR="004122C5" w:rsidRPr="00E75F98">
        <w:rPr>
          <w:lang w:val="es-ES_tradnl"/>
        </w:rPr>
        <w:t>_</w:t>
      </w:r>
      <w:r w:rsidR="00922EC1" w:rsidRPr="00E75F98">
        <w:rPr>
          <w:lang w:val="es-ES_tradnl"/>
        </w:rPr>
        <w:t>_</w:t>
      </w:r>
    </w:p>
    <w:sectPr w:rsidR="00821996" w:rsidRPr="00E75F98" w:rsidSect="00473791">
      <w:head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6AFC" w14:textId="77777777" w:rsidR="00DA31FE" w:rsidRDefault="00DA31FE">
      <w:r>
        <w:separator/>
      </w:r>
    </w:p>
  </w:endnote>
  <w:endnote w:type="continuationSeparator" w:id="0">
    <w:p w14:paraId="5303D0A8" w14:textId="77777777" w:rsidR="00DA31FE" w:rsidRDefault="00DA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E75F98"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31D61506" w:rsidR="004B6F0B" w:rsidRPr="0010468D" w:rsidRDefault="006131F8" w:rsidP="004B6F0B">
          <w:pPr>
            <w:pStyle w:val="FirstFooter"/>
            <w:rPr>
              <w:sz w:val="18"/>
              <w:szCs w:val="18"/>
              <w:highlight w:val="yellow"/>
              <w:lang w:val="es-ES"/>
            </w:rPr>
          </w:pPr>
          <w:r w:rsidRPr="006131F8">
            <w:rPr>
              <w:sz w:val="18"/>
              <w:szCs w:val="18"/>
              <w:lang w:val="es-ES"/>
            </w:rPr>
            <w:t>Prof. Mustapha Benjillali,</w:t>
          </w:r>
          <w:r w:rsidR="00BD329B">
            <w:rPr>
              <w:sz w:val="18"/>
              <w:szCs w:val="18"/>
              <w:lang w:val="es-ES"/>
            </w:rPr>
            <w:t xml:space="preserve"> Presidente del Grupo sobre Iniciativas de Capacitación (GIC)</w:t>
          </w:r>
        </w:p>
      </w:tc>
    </w:tr>
    <w:tr w:rsidR="004B6F0B" w:rsidRPr="00CB110F" w14:paraId="68C18A92" w14:textId="77777777" w:rsidTr="005539C3">
      <w:tc>
        <w:tcPr>
          <w:tcW w:w="993" w:type="dxa"/>
        </w:tcPr>
        <w:p w14:paraId="3EE46271" w14:textId="77777777" w:rsidR="004B6F0B" w:rsidRPr="0010468D"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2DFA385B" w:rsidR="004B6F0B" w:rsidRPr="009359B8" w:rsidRDefault="006131F8" w:rsidP="004B6F0B">
          <w:pPr>
            <w:pStyle w:val="FirstFooter"/>
            <w:tabs>
              <w:tab w:val="left" w:pos="2302"/>
            </w:tabs>
            <w:rPr>
              <w:sz w:val="18"/>
              <w:szCs w:val="18"/>
              <w:highlight w:val="yellow"/>
              <w:lang w:val="en-US"/>
            </w:rPr>
          </w:pPr>
          <w:r>
            <w:rPr>
              <w:sz w:val="18"/>
              <w:szCs w:val="18"/>
              <w:lang w:val="en-US"/>
            </w:rPr>
            <w:t>n/a</w:t>
          </w:r>
        </w:p>
      </w:tc>
    </w:tr>
    <w:tr w:rsidR="004B6F0B" w:rsidRPr="00CB110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5D511964" w:rsidR="004B6F0B" w:rsidRPr="00B80715" w:rsidRDefault="00E75F98" w:rsidP="004B6F0B">
          <w:pPr>
            <w:pStyle w:val="FirstFooter"/>
            <w:tabs>
              <w:tab w:val="left" w:pos="2302"/>
            </w:tabs>
            <w:rPr>
              <w:sz w:val="18"/>
              <w:szCs w:val="18"/>
              <w:lang w:val="en-US"/>
            </w:rPr>
          </w:pPr>
          <w:hyperlink r:id="rId1" w:history="1">
            <w:r w:rsidR="006131F8" w:rsidRPr="006131F8">
              <w:rPr>
                <w:rStyle w:val="Hyperlink"/>
                <w:sz w:val="18"/>
                <w:szCs w:val="18"/>
                <w:lang w:val="en-US"/>
              </w:rPr>
              <w:t>benjillali@ieee.org</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4E30" w14:textId="77777777" w:rsidR="00DA31FE" w:rsidRDefault="00DA31FE">
      <w:r>
        <w:t>____________________</w:t>
      </w:r>
    </w:p>
  </w:footnote>
  <w:footnote w:type="continuationSeparator" w:id="0">
    <w:p w14:paraId="6206FC08" w14:textId="77777777" w:rsidR="00DA31FE" w:rsidRDefault="00DA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7B4B6769"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6131F8">
      <w:rPr>
        <w:sz w:val="22"/>
        <w:szCs w:val="22"/>
        <w:lang w:val="de-CH"/>
      </w:rPr>
      <w:t>11</w:t>
    </w:r>
    <w:r w:rsidR="007B7560">
      <w:rPr>
        <w:sz w:val="22"/>
        <w:szCs w:val="22"/>
        <w:lang w:val="de-CH"/>
      </w:rPr>
      <w:t>(Rev. 1)</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8640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0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8AC4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44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0BF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8A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0E0A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C80B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FC86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E6A3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B41DD"/>
    <w:multiLevelType w:val="hybridMultilevel"/>
    <w:tmpl w:val="01CE91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0662C3"/>
    <w:multiLevelType w:val="hybridMultilevel"/>
    <w:tmpl w:val="3AD42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11D16"/>
    <w:multiLevelType w:val="hybridMultilevel"/>
    <w:tmpl w:val="3328E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1479A"/>
    <w:multiLevelType w:val="hybridMultilevel"/>
    <w:tmpl w:val="260AAE2A"/>
    <w:lvl w:ilvl="0" w:tplc="F5602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D2985"/>
    <w:multiLevelType w:val="hybridMultilevel"/>
    <w:tmpl w:val="EF3672B8"/>
    <w:lvl w:ilvl="0" w:tplc="4E44F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A75A66"/>
    <w:multiLevelType w:val="hybridMultilevel"/>
    <w:tmpl w:val="A70A9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13AF8"/>
    <w:multiLevelType w:val="hybridMultilevel"/>
    <w:tmpl w:val="90ACB926"/>
    <w:lvl w:ilvl="0" w:tplc="17EE8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9F47CD"/>
    <w:multiLevelType w:val="hybridMultilevel"/>
    <w:tmpl w:val="7EF29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9" w15:restartNumberingAfterBreak="0">
    <w:nsid w:val="619D7EE3"/>
    <w:multiLevelType w:val="hybridMultilevel"/>
    <w:tmpl w:val="4ECAEA1A"/>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2918067">
    <w:abstractNumId w:val="18"/>
  </w:num>
  <w:num w:numId="2" w16cid:durableId="1244484358">
    <w:abstractNumId w:val="9"/>
  </w:num>
  <w:num w:numId="3" w16cid:durableId="1212305817">
    <w:abstractNumId w:val="7"/>
  </w:num>
  <w:num w:numId="4" w16cid:durableId="1271008574">
    <w:abstractNumId w:val="6"/>
  </w:num>
  <w:num w:numId="5" w16cid:durableId="1305893112">
    <w:abstractNumId w:val="5"/>
  </w:num>
  <w:num w:numId="6" w16cid:durableId="1027868688">
    <w:abstractNumId w:val="4"/>
  </w:num>
  <w:num w:numId="7" w16cid:durableId="143202263">
    <w:abstractNumId w:val="8"/>
  </w:num>
  <w:num w:numId="8" w16cid:durableId="87429088">
    <w:abstractNumId w:val="3"/>
  </w:num>
  <w:num w:numId="9" w16cid:durableId="1436943247">
    <w:abstractNumId w:val="2"/>
  </w:num>
  <w:num w:numId="10" w16cid:durableId="1579512988">
    <w:abstractNumId w:val="1"/>
  </w:num>
  <w:num w:numId="11" w16cid:durableId="316425343">
    <w:abstractNumId w:val="0"/>
  </w:num>
  <w:num w:numId="12" w16cid:durableId="1691101285">
    <w:abstractNumId w:val="13"/>
  </w:num>
  <w:num w:numId="13" w16cid:durableId="1418475670">
    <w:abstractNumId w:val="17"/>
  </w:num>
  <w:num w:numId="14" w16cid:durableId="746683959">
    <w:abstractNumId w:val="19"/>
  </w:num>
  <w:num w:numId="15" w16cid:durableId="1801609145">
    <w:abstractNumId w:val="12"/>
  </w:num>
  <w:num w:numId="16" w16cid:durableId="376009586">
    <w:abstractNumId w:val="14"/>
  </w:num>
  <w:num w:numId="17" w16cid:durableId="315650866">
    <w:abstractNumId w:val="16"/>
  </w:num>
  <w:num w:numId="18" w16cid:durableId="166530081">
    <w:abstractNumId w:val="11"/>
  </w:num>
  <w:num w:numId="19" w16cid:durableId="615480007">
    <w:abstractNumId w:val="10"/>
  </w:num>
  <w:num w:numId="20" w16cid:durableId="825559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468D"/>
    <w:rsid w:val="00107E85"/>
    <w:rsid w:val="00113EE8"/>
    <w:rsid w:val="0011455A"/>
    <w:rsid w:val="00114A65"/>
    <w:rsid w:val="00126EBF"/>
    <w:rsid w:val="00133061"/>
    <w:rsid w:val="00141699"/>
    <w:rsid w:val="001462EA"/>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4F"/>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B40E2"/>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446"/>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31F8"/>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B7560"/>
    <w:rsid w:val="007C27FC"/>
    <w:rsid w:val="007C51FF"/>
    <w:rsid w:val="007D50E4"/>
    <w:rsid w:val="007E2DC5"/>
    <w:rsid w:val="007F1CC7"/>
    <w:rsid w:val="008027AC"/>
    <w:rsid w:val="008028CE"/>
    <w:rsid w:val="0080332E"/>
    <w:rsid w:val="008133DC"/>
    <w:rsid w:val="008141E0"/>
    <w:rsid w:val="00816EE1"/>
    <w:rsid w:val="00816F88"/>
    <w:rsid w:val="00821996"/>
    <w:rsid w:val="00822323"/>
    <w:rsid w:val="00827BC6"/>
    <w:rsid w:val="008300AD"/>
    <w:rsid w:val="00833024"/>
    <w:rsid w:val="00833E28"/>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5C2E"/>
    <w:rsid w:val="00966CB5"/>
    <w:rsid w:val="009716D1"/>
    <w:rsid w:val="00975786"/>
    <w:rsid w:val="00981CB7"/>
    <w:rsid w:val="00983E1F"/>
    <w:rsid w:val="00993F46"/>
    <w:rsid w:val="00997358"/>
    <w:rsid w:val="009A452B"/>
    <w:rsid w:val="009B050C"/>
    <w:rsid w:val="009B087F"/>
    <w:rsid w:val="009B2AF4"/>
    <w:rsid w:val="009C110B"/>
    <w:rsid w:val="009C4446"/>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032A1"/>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475C"/>
    <w:rsid w:val="00B9710C"/>
    <w:rsid w:val="00B97BB9"/>
    <w:rsid w:val="00BA0009"/>
    <w:rsid w:val="00BB02B5"/>
    <w:rsid w:val="00BB1863"/>
    <w:rsid w:val="00BB25EE"/>
    <w:rsid w:val="00BB363A"/>
    <w:rsid w:val="00BB7160"/>
    <w:rsid w:val="00BC06EA"/>
    <w:rsid w:val="00BC10A0"/>
    <w:rsid w:val="00BC7BA2"/>
    <w:rsid w:val="00BD0C33"/>
    <w:rsid w:val="00BD329B"/>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2CAC"/>
    <w:rsid w:val="00C848EF"/>
    <w:rsid w:val="00C86600"/>
    <w:rsid w:val="00C87BCA"/>
    <w:rsid w:val="00C87EED"/>
    <w:rsid w:val="00C94506"/>
    <w:rsid w:val="00C954BC"/>
    <w:rsid w:val="00CA11DA"/>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CF7FAA"/>
    <w:rsid w:val="00D013EE"/>
    <w:rsid w:val="00D01F54"/>
    <w:rsid w:val="00D040F7"/>
    <w:rsid w:val="00D04A76"/>
    <w:rsid w:val="00D10FC7"/>
    <w:rsid w:val="00D12C39"/>
    <w:rsid w:val="00D1519F"/>
    <w:rsid w:val="00D20E99"/>
    <w:rsid w:val="00D21C83"/>
    <w:rsid w:val="00D35BDD"/>
    <w:rsid w:val="00D63006"/>
    <w:rsid w:val="00D72301"/>
    <w:rsid w:val="00D8041C"/>
    <w:rsid w:val="00D911DE"/>
    <w:rsid w:val="00D91B97"/>
    <w:rsid w:val="00D93ACC"/>
    <w:rsid w:val="00D93C08"/>
    <w:rsid w:val="00D95DAC"/>
    <w:rsid w:val="00DA0B53"/>
    <w:rsid w:val="00DA31FE"/>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140CC"/>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75F98"/>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294F"/>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styleId="Revision">
    <w:name w:val="Revision"/>
    <w:hidden/>
    <w:uiPriority w:val="99"/>
    <w:semiHidden/>
    <w:rsid w:val="00B9475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itu.int/itu-d/projects-activities/research-publications/digital-skills-toolk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cademy.itu.int/itu-d/projects-activities/gcbi/meetings/2025-meeting-group-capacity-building-initiativ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digital-skills-foru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njillali@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FB81764E-A4BC-441D-B569-D9B863AA4116}"/>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4.xml><?xml version="1.0" encoding="utf-8"?>
<ds:datastoreItem xmlns:ds="http://schemas.openxmlformats.org/officeDocument/2006/customXml" ds:itemID="{0F034FE2-13EA-4EDF-9DD0-9E6AD7D2600F}">
  <ds:schemaRefs>
    <ds:schemaRef ds:uri="http://www.w3.org/XML/1998/namespace"/>
    <ds:schemaRef ds:uri="http://schemas.microsoft.com/office/2006/documentManagement/types"/>
    <ds:schemaRef ds:uri="http://purl.org/dc/elements/1.1/"/>
    <ds:schemaRef ds:uri="http://schemas.openxmlformats.org/package/2006/metadata/core-properties"/>
    <ds:schemaRef ds:uri="d4ea696a-cca3-460b-a983-57ac2621983a"/>
    <ds:schemaRef ds:uri="http://purl.org/dc/terms/"/>
    <ds:schemaRef ds:uri="29399490-13b9-4c73-b71e-403b715b75a7"/>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1491</Words>
  <Characters>8529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Spanish</cp:lastModifiedBy>
  <cp:revision>2</cp:revision>
  <cp:lastPrinted>2014-11-04T09:22:00Z</cp:lastPrinted>
  <dcterms:created xsi:type="dcterms:W3CDTF">2025-05-12T09:35:00Z</dcterms:created>
  <dcterms:modified xsi:type="dcterms:W3CDTF">2025-05-12T09:35:00Z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