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07D4988E" w14:textId="77777777" w:rsidTr="00AD1E92">
        <w:trPr>
          <w:cantSplit/>
          <w:trHeight w:val="1310"/>
          <w:jc w:val="center"/>
        </w:trPr>
        <w:tc>
          <w:tcPr>
            <w:tcW w:w="1699" w:type="dxa"/>
            <w:tcBorders>
              <w:bottom w:val="single" w:sz="12" w:space="0" w:color="auto"/>
            </w:tcBorders>
            <w:vAlign w:val="center"/>
          </w:tcPr>
          <w:p w14:paraId="3501D93A"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481749B0" wp14:editId="51D4D5DA">
                  <wp:extent cx="1015581" cy="930950"/>
                  <wp:effectExtent l="0" t="0" r="0" b="2540"/>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17894" cy="9330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22F74A42"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03E884B2"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0A37556B"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0AF42227" wp14:editId="52CEE89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2188C95E" w14:textId="77777777" w:rsidTr="00AD1E92">
        <w:trPr>
          <w:cantSplit/>
          <w:jc w:val="center"/>
        </w:trPr>
        <w:tc>
          <w:tcPr>
            <w:tcW w:w="6660" w:type="dxa"/>
            <w:gridSpan w:val="2"/>
            <w:tcBorders>
              <w:top w:val="single" w:sz="12" w:space="0" w:color="auto"/>
            </w:tcBorders>
          </w:tcPr>
          <w:p w14:paraId="01ED3949"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04BB53C1" w14:textId="77777777" w:rsidR="00CA08BA" w:rsidRPr="00C85CB5" w:rsidRDefault="00CA08BA" w:rsidP="00B93B7B">
            <w:pPr>
              <w:spacing w:before="20" w:after="20" w:line="300" w:lineRule="exact"/>
              <w:rPr>
                <w:b/>
                <w:bCs/>
                <w:highlight w:val="yellow"/>
                <w:rtl/>
                <w:lang w:bidi="ar-EG"/>
              </w:rPr>
            </w:pPr>
          </w:p>
        </w:tc>
      </w:tr>
      <w:tr w:rsidR="00783A69" w:rsidRPr="00783A69" w14:paraId="4624373C" w14:textId="77777777" w:rsidTr="00AD1E92">
        <w:trPr>
          <w:cantSplit/>
          <w:jc w:val="center"/>
        </w:trPr>
        <w:tc>
          <w:tcPr>
            <w:tcW w:w="6660" w:type="dxa"/>
            <w:gridSpan w:val="2"/>
          </w:tcPr>
          <w:p w14:paraId="17A1D2BD" w14:textId="77777777" w:rsidR="00783A69" w:rsidRPr="00783A69" w:rsidRDefault="00783A69" w:rsidP="00B93B7B">
            <w:pPr>
              <w:spacing w:before="20" w:after="20" w:line="300" w:lineRule="exact"/>
              <w:rPr>
                <w:b/>
                <w:bCs/>
                <w:rtl/>
                <w:lang w:bidi="ar-EG"/>
              </w:rPr>
            </w:pPr>
          </w:p>
        </w:tc>
        <w:tc>
          <w:tcPr>
            <w:tcW w:w="2979" w:type="dxa"/>
            <w:gridSpan w:val="2"/>
          </w:tcPr>
          <w:p w14:paraId="361E5EB6" w14:textId="3B11E875"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050965">
              <w:rPr>
                <w:b/>
                <w:bCs/>
                <w:lang w:bidi="ar-EG"/>
              </w:rPr>
              <w:t>3</w:t>
            </w:r>
            <w:r w:rsidRPr="00153471">
              <w:rPr>
                <w:b/>
                <w:bCs/>
                <w:lang w:bidi="ar-EG"/>
              </w:rPr>
              <w:t>-A</w:t>
            </w:r>
          </w:p>
        </w:tc>
      </w:tr>
      <w:tr w:rsidR="00783A69" w:rsidRPr="00783A69" w14:paraId="1F88A690" w14:textId="77777777" w:rsidTr="00AD1E92">
        <w:trPr>
          <w:cantSplit/>
          <w:jc w:val="center"/>
        </w:trPr>
        <w:tc>
          <w:tcPr>
            <w:tcW w:w="6660" w:type="dxa"/>
            <w:gridSpan w:val="2"/>
          </w:tcPr>
          <w:p w14:paraId="7667C31F" w14:textId="77777777" w:rsidR="00783A69" w:rsidRPr="00783A69" w:rsidRDefault="00783A69" w:rsidP="00B93B7B">
            <w:pPr>
              <w:spacing w:before="20" w:after="20" w:line="300" w:lineRule="exact"/>
              <w:rPr>
                <w:b/>
                <w:bCs/>
              </w:rPr>
            </w:pPr>
          </w:p>
        </w:tc>
        <w:tc>
          <w:tcPr>
            <w:tcW w:w="2979" w:type="dxa"/>
            <w:gridSpan w:val="2"/>
          </w:tcPr>
          <w:p w14:paraId="05B583A9" w14:textId="38E1BD90" w:rsidR="00783A69" w:rsidRPr="00C85CB5" w:rsidRDefault="00050965" w:rsidP="00B319BC">
            <w:pPr>
              <w:spacing w:before="20" w:after="20" w:line="300" w:lineRule="exact"/>
              <w:rPr>
                <w:b/>
                <w:bCs/>
                <w:highlight w:val="yellow"/>
                <w:rtl/>
              </w:rPr>
            </w:pPr>
            <w:r>
              <w:rPr>
                <w:b/>
                <w:bCs/>
                <w:lang w:bidi="ar-EG"/>
              </w:rPr>
              <w:t>7</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408FE07A" w14:textId="77777777" w:rsidTr="00AD1E92">
        <w:trPr>
          <w:cantSplit/>
          <w:jc w:val="center"/>
        </w:trPr>
        <w:tc>
          <w:tcPr>
            <w:tcW w:w="6660" w:type="dxa"/>
            <w:gridSpan w:val="2"/>
          </w:tcPr>
          <w:p w14:paraId="586AB6AE" w14:textId="77777777" w:rsidR="00783A69" w:rsidRPr="00783A69" w:rsidRDefault="00783A69" w:rsidP="00B93B7B">
            <w:pPr>
              <w:spacing w:before="20" w:after="20" w:line="300" w:lineRule="exact"/>
              <w:rPr>
                <w:b/>
                <w:bCs/>
                <w:lang w:bidi="ar-EG"/>
              </w:rPr>
            </w:pPr>
          </w:p>
        </w:tc>
        <w:tc>
          <w:tcPr>
            <w:tcW w:w="2979" w:type="dxa"/>
            <w:gridSpan w:val="2"/>
          </w:tcPr>
          <w:p w14:paraId="10EF1F49"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DAE319A" w14:textId="77777777" w:rsidTr="00EE5CF2">
        <w:trPr>
          <w:cantSplit/>
          <w:jc w:val="center"/>
        </w:trPr>
        <w:tc>
          <w:tcPr>
            <w:tcW w:w="9639" w:type="dxa"/>
            <w:gridSpan w:val="4"/>
          </w:tcPr>
          <w:p w14:paraId="6AA3818F" w14:textId="42D15A80" w:rsidR="00783A69" w:rsidRPr="00783A69" w:rsidRDefault="00050965" w:rsidP="00EE5CF2">
            <w:pPr>
              <w:pStyle w:val="Source"/>
            </w:pPr>
            <w:r w:rsidRPr="00050965">
              <w:rPr>
                <w:sz w:val="28"/>
                <w:szCs w:val="28"/>
                <w:rtl/>
                <w:lang w:bidi="ar-EG"/>
              </w:rPr>
              <w:t>مدير مكتب تنمية الاتصالات</w:t>
            </w:r>
          </w:p>
        </w:tc>
      </w:tr>
      <w:tr w:rsidR="00783A69" w:rsidRPr="00783A69" w14:paraId="42774CC7" w14:textId="77777777" w:rsidTr="00EE5CF2">
        <w:trPr>
          <w:cantSplit/>
          <w:jc w:val="center"/>
        </w:trPr>
        <w:tc>
          <w:tcPr>
            <w:tcW w:w="9639" w:type="dxa"/>
            <w:gridSpan w:val="4"/>
          </w:tcPr>
          <w:p w14:paraId="3EB1B4F1" w14:textId="4B6EF508" w:rsidR="00783A69" w:rsidRPr="00783A69" w:rsidRDefault="00050965" w:rsidP="00EE5CF2">
            <w:pPr>
              <w:pStyle w:val="Title1"/>
              <w:rPr>
                <w:lang w:bidi="ar-EG"/>
              </w:rPr>
            </w:pPr>
            <w:r w:rsidRPr="00050965">
              <w:rPr>
                <w:rtl/>
                <w:lang w:bidi="ar-EG"/>
              </w:rPr>
              <w:t>تقرير عن المبادرات الإقليمية: تنفيذ المشاريع وربطها بالمبادرات الإقليمية</w:t>
            </w:r>
          </w:p>
        </w:tc>
      </w:tr>
    </w:tbl>
    <w:p w14:paraId="75C95637"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405198D" w14:textId="77777777" w:rsidTr="00AE5AAF">
        <w:trPr>
          <w:cantSplit/>
          <w:trHeight w:val="4283"/>
          <w:jc w:val="center"/>
        </w:trPr>
        <w:tc>
          <w:tcPr>
            <w:tcW w:w="9638" w:type="dxa"/>
            <w:tcBorders>
              <w:top w:val="single" w:sz="6" w:space="0" w:color="auto"/>
              <w:left w:val="single" w:sz="6" w:space="0" w:color="auto"/>
              <w:bottom w:val="single" w:sz="6" w:space="0" w:color="auto"/>
              <w:right w:val="single" w:sz="6" w:space="0" w:color="auto"/>
            </w:tcBorders>
          </w:tcPr>
          <w:p w14:paraId="47FD79B6"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62330D29" w14:textId="70F8125B" w:rsidR="00783A69" w:rsidRPr="006B266A" w:rsidRDefault="00050965" w:rsidP="006B266A">
            <w:pPr>
              <w:rPr>
                <w:rtl/>
                <w:lang w:val="en-GB"/>
              </w:rPr>
            </w:pPr>
            <w:r w:rsidRPr="00050965">
              <w:rPr>
                <w:rtl/>
                <w:lang w:val="en-GB" w:bidi="ar-EG"/>
              </w:rPr>
              <w:t>تعرض هذه الوثيقة تقرير</w:t>
            </w:r>
            <w:r w:rsidR="00185B8A">
              <w:rPr>
                <w:rtl/>
                <w:lang w:val="en-GB" w:bidi="ar-EG"/>
              </w:rPr>
              <w:t>اً</w:t>
            </w:r>
            <w:r w:rsidRPr="00050965">
              <w:rPr>
                <w:rtl/>
                <w:lang w:val="en-GB" w:bidi="ar-EG"/>
              </w:rPr>
              <w:t xml:space="preserve"> عن تنفيذ المبادرات الإقليمية للمؤتمر العالمي لتنمية الاتصالات لعام 2022 </w:t>
            </w:r>
            <w:r w:rsidRPr="00050965">
              <w:rPr>
                <w:lang w:val="en-GB" w:bidi="ar-EG"/>
              </w:rPr>
              <w:t>(WTDC-22)</w:t>
            </w:r>
            <w:r w:rsidRPr="00050965">
              <w:rPr>
                <w:rtl/>
                <w:lang w:val="en-GB" w:bidi="ar-EG"/>
              </w:rPr>
              <w:t xml:space="preserve">، وتسلط الضوء </w:t>
            </w:r>
            <w:r w:rsidR="003F4B35">
              <w:rPr>
                <w:rtl/>
                <w:lang w:val="en-GB" w:bidi="ar-EG"/>
              </w:rPr>
              <w:t>على </w:t>
            </w:r>
            <w:r w:rsidRPr="00050965">
              <w:rPr>
                <w:rtl/>
                <w:lang w:val="en-GB" w:bidi="ar-EG"/>
              </w:rPr>
              <w:t xml:space="preserve">مساهمة مكتب تنمية الاتصالات </w:t>
            </w:r>
            <w:r w:rsidR="003F4B35">
              <w:rPr>
                <w:rtl/>
                <w:lang w:val="en-GB" w:bidi="ar-EG"/>
              </w:rPr>
              <w:t>في </w:t>
            </w:r>
            <w:r w:rsidRPr="00050965">
              <w:rPr>
                <w:rtl/>
                <w:lang w:val="en-GB" w:bidi="ar-EG"/>
              </w:rPr>
              <w:t xml:space="preserve">معالجة المجالات ذات الأولوية المتعلقة بالاتصالات/تكنولوجيا المعلومات والاتصالات </w:t>
            </w:r>
            <w:r w:rsidR="003F4B35">
              <w:rPr>
                <w:rtl/>
                <w:lang w:val="en-GB" w:bidi="ar-EG"/>
              </w:rPr>
              <w:t>في </w:t>
            </w:r>
            <w:r w:rsidRPr="00050965">
              <w:rPr>
                <w:rtl/>
                <w:lang w:val="en-GB" w:bidi="ar-EG"/>
              </w:rPr>
              <w:t>كل منطقة، من خلال تنفيذ مشاريع الخطة التشغيلية ومشاريع الاتحاد.</w:t>
            </w:r>
          </w:p>
          <w:p w14:paraId="5B8CDA20"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4598DD9C" w14:textId="4B4C7943" w:rsidR="004F0F62" w:rsidRPr="004F0F62" w:rsidRDefault="004F0F62" w:rsidP="004F0F62">
            <w:pPr>
              <w:rPr>
                <w:color w:val="000000"/>
                <w:rtl/>
                <w:lang w:bidi="ar-EG"/>
              </w:rPr>
            </w:pPr>
            <w:r w:rsidRPr="004F0F62">
              <w:rPr>
                <w:rFonts w:hint="cs"/>
                <w:color w:val="000000"/>
                <w:rtl/>
                <w:lang w:bidi="ar-EG"/>
              </w:rPr>
              <w:t>ي</w:t>
            </w:r>
            <w:r w:rsidR="00D15BD2">
              <w:rPr>
                <w:rFonts w:hint="cs"/>
                <w:color w:val="000000"/>
                <w:rtl/>
                <w:lang w:bidi="ar-EG"/>
              </w:rPr>
              <w:t>ُ</w:t>
            </w:r>
            <w:r w:rsidRPr="004F0F62">
              <w:rPr>
                <w:rFonts w:hint="cs"/>
                <w:color w:val="000000"/>
                <w:rtl/>
                <w:lang w:bidi="ar-EG"/>
              </w:rPr>
              <w:t xml:space="preserve">دعى الفريق الاستشاري لتنمية الاتصالات </w:t>
            </w:r>
            <w:r w:rsidR="003F4B35">
              <w:rPr>
                <w:rFonts w:hint="cs"/>
                <w:color w:val="000000"/>
                <w:rtl/>
                <w:lang w:bidi="ar-EG"/>
              </w:rPr>
              <w:t>إلى </w:t>
            </w:r>
            <w:r w:rsidRPr="004F0F62">
              <w:rPr>
                <w:rFonts w:hint="cs"/>
                <w:color w:val="000000"/>
                <w:rtl/>
                <w:lang w:bidi="ar-EG"/>
              </w:rPr>
              <w:t>الإحاطة علماً بهذه الوثيقة وتقديم التوجيهات التي يراها مناسبة.</w:t>
            </w:r>
          </w:p>
          <w:p w14:paraId="147A774D"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328876D1" w14:textId="0AC0138B" w:rsidR="00050965" w:rsidRPr="00050965" w:rsidRDefault="00050965" w:rsidP="00050965">
            <w:pPr>
              <w:pStyle w:val="enumlev1"/>
              <w:rPr>
                <w:rtl/>
                <w:lang w:bidi="ar-EG"/>
              </w:rPr>
            </w:pPr>
            <w:r w:rsidRPr="00050965">
              <w:rPr>
                <w:rtl/>
              </w:rPr>
              <w:t>-</w:t>
            </w:r>
            <w:r w:rsidRPr="00050965">
              <w:rPr>
                <w:rtl/>
                <w:lang w:bidi="ar-EG"/>
              </w:rPr>
              <w:tab/>
              <w:t xml:space="preserve">التقرير </w:t>
            </w:r>
            <w:r w:rsidRPr="00050965">
              <w:rPr>
                <w:lang w:bidi="ar-EG"/>
              </w:rPr>
              <w:t>WTDC-22</w:t>
            </w:r>
            <w:r w:rsidRPr="00050965">
              <w:rPr>
                <w:rtl/>
                <w:lang w:bidi="ar-EG"/>
              </w:rPr>
              <w:t xml:space="preserve"> - المبادرات الإقليمية</w:t>
            </w:r>
          </w:p>
          <w:p w14:paraId="38430412" w14:textId="0D9C1E4B" w:rsidR="00050965" w:rsidRPr="00050965" w:rsidRDefault="00050965" w:rsidP="00050965">
            <w:pPr>
              <w:pStyle w:val="enumlev1"/>
              <w:rPr>
                <w:rtl/>
                <w:lang w:bidi="ar-EG"/>
              </w:rPr>
            </w:pPr>
            <w:r w:rsidRPr="00050965">
              <w:rPr>
                <w:rtl/>
              </w:rPr>
              <w:t>-</w:t>
            </w:r>
            <w:r w:rsidRPr="00050965">
              <w:rPr>
                <w:rtl/>
                <w:lang w:bidi="ar-EG"/>
              </w:rPr>
              <w:tab/>
              <w:t xml:space="preserve">الوثيقة </w:t>
            </w:r>
            <w:r w:rsidRPr="00050965">
              <w:rPr>
                <w:lang w:bidi="ar-EG"/>
              </w:rPr>
              <w:t>TDAG-32/5</w:t>
            </w:r>
            <w:r w:rsidRPr="00050965">
              <w:rPr>
                <w:rtl/>
                <w:lang w:bidi="ar-EG"/>
              </w:rPr>
              <w:t xml:space="preserve"> - مشاريع قطاع تنمية الاتصالات</w:t>
            </w:r>
          </w:p>
          <w:p w14:paraId="7DFFFFB3" w14:textId="55ACD7F0" w:rsidR="00050965" w:rsidRPr="00050965" w:rsidRDefault="00050965" w:rsidP="00050965">
            <w:pPr>
              <w:pStyle w:val="enumlev1"/>
              <w:rPr>
                <w:rtl/>
                <w:lang w:bidi="ar-EG"/>
              </w:rPr>
            </w:pPr>
            <w:r w:rsidRPr="00050965">
              <w:rPr>
                <w:rtl/>
              </w:rPr>
              <w:t>-</w:t>
            </w:r>
            <w:r w:rsidRPr="00050965">
              <w:rPr>
                <w:rtl/>
                <w:lang w:bidi="ar-EG"/>
              </w:rPr>
              <w:tab/>
              <w:t xml:space="preserve">الوثيقة </w:t>
            </w:r>
            <w:r w:rsidRPr="00050965">
              <w:rPr>
                <w:lang w:bidi="ar-EG"/>
              </w:rPr>
              <w:t>TDAG-31/2</w:t>
            </w:r>
            <w:r w:rsidRPr="00050965">
              <w:rPr>
                <w:rtl/>
                <w:lang w:bidi="ar-EG"/>
              </w:rPr>
              <w:t xml:space="preserve"> - تنفيذ خطة عمل كيغالي</w:t>
            </w:r>
          </w:p>
          <w:p w14:paraId="393F7F58" w14:textId="02C3FFC8" w:rsidR="00783A69" w:rsidRPr="00153471" w:rsidRDefault="00050965" w:rsidP="00050965">
            <w:pPr>
              <w:pStyle w:val="enumlev1"/>
              <w:rPr>
                <w:rtl/>
              </w:rPr>
            </w:pPr>
            <w:r w:rsidRPr="00050965">
              <w:rPr>
                <w:rtl/>
              </w:rPr>
              <w:t>-</w:t>
            </w:r>
            <w:r w:rsidRPr="00050965">
              <w:rPr>
                <w:rtl/>
                <w:lang w:bidi="ar-EG"/>
              </w:rPr>
              <w:tab/>
              <w:t xml:space="preserve">الوثيقة </w:t>
            </w:r>
            <w:r w:rsidRPr="00050965">
              <w:rPr>
                <w:lang w:bidi="ar-EG"/>
              </w:rPr>
              <w:t>TDAG-25/INF/4</w:t>
            </w:r>
            <w:r w:rsidRPr="00050965">
              <w:rPr>
                <w:rtl/>
                <w:lang w:bidi="ar-EG"/>
              </w:rPr>
              <w:t xml:space="preserve"> - ربط المشاريع بالمبادرة الإقليمية</w:t>
            </w:r>
          </w:p>
        </w:tc>
      </w:tr>
    </w:tbl>
    <w:p w14:paraId="62B2141B" w14:textId="3A1BB8BE" w:rsidR="00882A17" w:rsidRDefault="00882A17" w:rsidP="008C352F">
      <w:pPr>
        <w:rPr>
          <w:lang w:bidi="ar-EG"/>
        </w:rPr>
      </w:pPr>
      <w:r>
        <w:rPr>
          <w:rtl/>
          <w:lang w:bidi="ar-EG"/>
        </w:rPr>
        <w:br w:type="page"/>
      </w:r>
    </w:p>
    <w:p w14:paraId="50B1B00E" w14:textId="77777777" w:rsidR="00BB31F6" w:rsidRPr="00BB31F6" w:rsidRDefault="00BB31F6" w:rsidP="00BB31F6">
      <w:pPr>
        <w:pStyle w:val="Heading1"/>
        <w:rPr>
          <w:lang w:val="ar-SA" w:bidi="ar-EG"/>
        </w:rPr>
      </w:pPr>
      <w:bookmarkStart w:id="1" w:name="_Hlk197094646"/>
      <w:r w:rsidRPr="00BB31F6">
        <w:rPr>
          <w:rtl/>
        </w:rPr>
        <w:lastRenderedPageBreak/>
        <w:t>‏مقدمة‎</w:t>
      </w:r>
    </w:p>
    <w:p w14:paraId="4DA0FDBE" w14:textId="057E57AA" w:rsidR="00BB31F6" w:rsidRDefault="00BB31F6" w:rsidP="00BB31F6">
      <w:pPr>
        <w:rPr>
          <w:rtl/>
        </w:rPr>
      </w:pPr>
      <w:r w:rsidRPr="00BB31F6">
        <w:rPr>
          <w:rtl/>
        </w:rPr>
        <w:t xml:space="preserve">تهدف المبادرات الإقليمية، التي اعتمدها المؤتمر العالمي لتنمية الاتصالات </w:t>
      </w:r>
      <w:r w:rsidRPr="00BB31F6">
        <w:t>(WTDC-22)</w:t>
      </w:r>
      <w:r w:rsidRPr="00BB31F6">
        <w:rPr>
          <w:rtl/>
        </w:rPr>
        <w:t xml:space="preserve">، الذي عقد </w:t>
      </w:r>
      <w:r w:rsidR="003F4B35">
        <w:rPr>
          <w:rtl/>
        </w:rPr>
        <w:t>في </w:t>
      </w:r>
      <w:r w:rsidRPr="00BB31F6">
        <w:rPr>
          <w:rtl/>
        </w:rPr>
        <w:t xml:space="preserve">كيغالي، رواندا، </w:t>
      </w:r>
      <w:r w:rsidR="003F4B35">
        <w:rPr>
          <w:rtl/>
        </w:rPr>
        <w:t>في </w:t>
      </w:r>
      <w:r w:rsidRPr="00BB31F6">
        <w:rPr>
          <w:rtl/>
        </w:rPr>
        <w:t xml:space="preserve">الفترة من 6 </w:t>
      </w:r>
      <w:r w:rsidR="003F4B35">
        <w:rPr>
          <w:rtl/>
        </w:rPr>
        <w:t>إلى </w:t>
      </w:r>
      <w:r w:rsidRPr="00BB31F6">
        <w:rPr>
          <w:rtl/>
        </w:rPr>
        <w:t xml:space="preserve">16 يونيو 2022، </w:t>
      </w:r>
      <w:r w:rsidR="003F4B35">
        <w:rPr>
          <w:rtl/>
        </w:rPr>
        <w:t>إلى </w:t>
      </w:r>
      <w:r w:rsidRPr="00BB31F6">
        <w:rPr>
          <w:rtl/>
        </w:rPr>
        <w:t xml:space="preserve">معالجة أولويات محددة </w:t>
      </w:r>
      <w:r w:rsidR="003F4B35">
        <w:rPr>
          <w:rtl/>
        </w:rPr>
        <w:t>في </w:t>
      </w:r>
      <w:r w:rsidRPr="00BB31F6">
        <w:rPr>
          <w:rtl/>
        </w:rPr>
        <w:t>مجال الاتصالات/تكنولوجيا المعلومات والاتصالات من خلال الشراكات وحشد الموارد لتنفيذ المشاريع</w:t>
      </w:r>
      <w:r w:rsidRPr="00345B0D">
        <w:rPr>
          <w:rStyle w:val="FootnoteReference"/>
          <w:rtl/>
        </w:rPr>
        <w:footnoteReference w:id="1"/>
      </w:r>
      <w:r w:rsidR="00242BD1">
        <w:t>.</w:t>
      </w:r>
    </w:p>
    <w:p w14:paraId="02ACC7E2" w14:textId="1741E717" w:rsidR="00BB31F6" w:rsidRPr="00BB31F6" w:rsidRDefault="00BB31F6" w:rsidP="00BB31F6">
      <w:pPr>
        <w:rPr>
          <w:lang w:val="ar-SA" w:bidi="ar-EG"/>
        </w:rPr>
      </w:pPr>
      <w:r w:rsidRPr="00276E5F">
        <w:rPr>
          <w:rtl/>
        </w:rPr>
        <w:t>واستجابة</w:t>
      </w:r>
      <w:r w:rsidR="0047244A" w:rsidRPr="00276E5F">
        <w:rPr>
          <w:rFonts w:hint="cs"/>
          <w:rtl/>
        </w:rPr>
        <w:t>ً</w:t>
      </w:r>
      <w:r w:rsidRPr="00BB31F6">
        <w:rPr>
          <w:rtl/>
        </w:rPr>
        <w:t xml:space="preserve"> للمؤتمر WTDC-22، أعد مكتب تنمية الاتصالات</w:t>
      </w:r>
      <w:r w:rsidR="00345B0D">
        <w:rPr>
          <w:rFonts w:hint="cs"/>
          <w:rtl/>
          <w:lang w:bidi="ar-EG"/>
        </w:rPr>
        <w:t xml:space="preserve"> </w:t>
      </w:r>
      <w:r w:rsidR="00345B0D">
        <w:rPr>
          <w:lang w:bidi="ar-EG"/>
        </w:rPr>
        <w:t>(BDT)</w:t>
      </w:r>
      <w:r w:rsidRPr="00BB31F6">
        <w:rPr>
          <w:rtl/>
        </w:rPr>
        <w:t xml:space="preserve"> ونفّذ، بالتعاون مع الشركاء المعنيين، مجموعة واسعة من المشاريع التي ساهمت </w:t>
      </w:r>
      <w:r w:rsidR="003F4B35">
        <w:rPr>
          <w:rtl/>
        </w:rPr>
        <w:t>في </w:t>
      </w:r>
      <w:r w:rsidRPr="00BB31F6">
        <w:rPr>
          <w:rtl/>
        </w:rPr>
        <w:t xml:space="preserve">تنفيذ المبادرات الإقليمية للمؤتمر WTDC-22. وقد ساهمت هذه المشاريع </w:t>
      </w:r>
      <w:r w:rsidR="003F4B35">
        <w:rPr>
          <w:rtl/>
        </w:rPr>
        <w:t>في </w:t>
      </w:r>
      <w:r w:rsidRPr="00BB31F6">
        <w:rPr>
          <w:rtl/>
        </w:rPr>
        <w:t xml:space="preserve">استحداث مجموعة متنوعة من المنتجات والخدمات تتماشى مع أولويات قطاع تنمية الاتصالات والعوامل التمكينية المحددة </w:t>
      </w:r>
      <w:r w:rsidR="003F4B35">
        <w:rPr>
          <w:rtl/>
        </w:rPr>
        <w:t>في </w:t>
      </w:r>
      <w:r w:rsidRPr="00BB31F6">
        <w:rPr>
          <w:rtl/>
        </w:rPr>
        <w:t>خطة عمل كيغالي، فضلا</w:t>
      </w:r>
      <w:r w:rsidR="007F6002">
        <w:rPr>
          <w:rFonts w:hint="cs"/>
          <w:rtl/>
        </w:rPr>
        <w:t>ً</w:t>
      </w:r>
      <w:r w:rsidRPr="00BB31F6">
        <w:rPr>
          <w:rtl/>
        </w:rPr>
        <w:t xml:space="preserve"> عن الخطة الاستراتيجية للاتحاد </w:t>
      </w:r>
      <w:r w:rsidR="003F4B35">
        <w:rPr>
          <w:rtl/>
        </w:rPr>
        <w:t>في </w:t>
      </w:r>
      <w:r w:rsidRPr="00BB31F6">
        <w:rPr>
          <w:rtl/>
        </w:rPr>
        <w:t>كل منطقة من مناطق الاتحاد الست.</w:t>
      </w:r>
    </w:p>
    <w:p w14:paraId="2B758B81" w14:textId="4BEE9B8C" w:rsidR="00BB31F6" w:rsidRDefault="00BB31F6" w:rsidP="00BB31F6">
      <w:pPr>
        <w:rPr>
          <w:rtl/>
        </w:rPr>
      </w:pPr>
      <w:r w:rsidRPr="00BB31F6">
        <w:rPr>
          <w:rtl/>
        </w:rPr>
        <w:t xml:space="preserve">وتغطي الأقسام التالية الأنشطة التي نُفِّذت وما يرتبط بها من منتجات وخدمات قُدِّمت </w:t>
      </w:r>
      <w:r w:rsidR="003F4B35">
        <w:rPr>
          <w:rtl/>
        </w:rPr>
        <w:t>في </w:t>
      </w:r>
      <w:r w:rsidRPr="00BB31F6">
        <w:rPr>
          <w:rtl/>
        </w:rPr>
        <w:t xml:space="preserve">كل منطقة من خلال الخطة التشغيلية والمشاريع. ويرد </w:t>
      </w:r>
      <w:r w:rsidR="003F4B35">
        <w:rPr>
          <w:rtl/>
        </w:rPr>
        <w:t>في </w:t>
      </w:r>
      <w:r w:rsidRPr="00BB31F6">
        <w:rPr>
          <w:rtl/>
        </w:rPr>
        <w:t xml:space="preserve">الوثيقة </w:t>
      </w:r>
      <w:hyperlink r:id="rId10" w:history="1">
        <w:r w:rsidRPr="00BB31F6">
          <w:rPr>
            <w:rStyle w:val="Hyperlink"/>
            <w:lang w:bidi="ar-EG"/>
          </w:rPr>
          <w:t>TDAG-25/INF/4</w:t>
        </w:r>
      </w:hyperlink>
      <w:r w:rsidRPr="00BB31F6">
        <w:rPr>
          <w:rtl/>
        </w:rPr>
        <w:t xml:space="preserve"> وصف للمشاريع المنفذة و/أو الجارية </w:t>
      </w:r>
      <w:r w:rsidR="003F4B35">
        <w:rPr>
          <w:rtl/>
        </w:rPr>
        <w:t>في </w:t>
      </w:r>
      <w:r w:rsidRPr="00BB31F6">
        <w:rPr>
          <w:rtl/>
        </w:rPr>
        <w:t xml:space="preserve">إطار كل مبادرة إقليمية اعتمدت </w:t>
      </w:r>
      <w:r w:rsidR="003F4B35">
        <w:rPr>
          <w:rtl/>
        </w:rPr>
        <w:t>في </w:t>
      </w:r>
      <w:r w:rsidRPr="00BB31F6">
        <w:rPr>
          <w:rtl/>
        </w:rPr>
        <w:t xml:space="preserve">المؤتمر WTDC-22 للفترة </w:t>
      </w:r>
      <w:r w:rsidR="00345B0D">
        <w:t>2025-2023</w:t>
      </w:r>
      <w:r w:rsidRPr="00BB31F6">
        <w:rPr>
          <w:rtl/>
        </w:rPr>
        <w:t>.</w:t>
      </w:r>
    </w:p>
    <w:p w14:paraId="2D7955B3" w14:textId="4903705D" w:rsidR="00BB31F6" w:rsidRPr="00BB31F6" w:rsidRDefault="00340DCE" w:rsidP="00345B0D">
      <w:pPr>
        <w:pStyle w:val="Heading1"/>
        <w:rPr>
          <w:lang w:val="ar-SA" w:bidi="ar-EG"/>
        </w:rPr>
      </w:pPr>
      <w:r>
        <w:rPr>
          <w:rtl/>
        </w:rPr>
        <w:t>إفريقيا</w:t>
      </w:r>
    </w:p>
    <w:p w14:paraId="22D98002" w14:textId="5BD0B885" w:rsidR="00BB31F6" w:rsidRPr="007F6002" w:rsidRDefault="00BB31F6" w:rsidP="00BB31F6">
      <w:pPr>
        <w:rPr>
          <w:b/>
          <w:bCs/>
          <w:spacing w:val="-2"/>
          <w:lang w:val="ar-SA" w:bidi="ar-EG"/>
        </w:rPr>
      </w:pPr>
      <w:r w:rsidRPr="007F6002">
        <w:rPr>
          <w:b/>
          <w:bCs/>
          <w:spacing w:val="-2"/>
          <w:rtl/>
        </w:rPr>
        <w:t>يواصل المكتب الإقليمي ل</w:t>
      </w:r>
      <w:r w:rsidR="00340DCE">
        <w:rPr>
          <w:b/>
          <w:bCs/>
          <w:spacing w:val="-2"/>
          <w:rtl/>
        </w:rPr>
        <w:t>إفريقيا</w:t>
      </w:r>
      <w:r w:rsidRPr="007F6002">
        <w:rPr>
          <w:b/>
          <w:bCs/>
          <w:spacing w:val="-2"/>
          <w:rtl/>
        </w:rPr>
        <w:t xml:space="preserve"> التابع للاتحاد تنفيذ مختلف المبادرات والمشاريع </w:t>
      </w:r>
      <w:r w:rsidR="003F4B35" w:rsidRPr="007F6002">
        <w:rPr>
          <w:b/>
          <w:bCs/>
          <w:spacing w:val="-2"/>
          <w:rtl/>
        </w:rPr>
        <w:t>في </w:t>
      </w:r>
      <w:r w:rsidRPr="007F6002">
        <w:rPr>
          <w:b/>
          <w:bCs/>
          <w:spacing w:val="-2"/>
          <w:rtl/>
        </w:rPr>
        <w:t xml:space="preserve">جميع أنحاء المنطقة، بشكل رئيسي من خلال تقديم الدعم للدول الأعضاء من أجل تعزيز التحول الرقمي وتسريع التحول </w:t>
      </w:r>
      <w:r w:rsidR="003F4B35" w:rsidRPr="007F6002">
        <w:rPr>
          <w:b/>
          <w:bCs/>
          <w:spacing w:val="-2"/>
          <w:rtl/>
        </w:rPr>
        <w:t>إلى </w:t>
      </w:r>
      <w:r w:rsidRPr="007F6002">
        <w:rPr>
          <w:b/>
          <w:bCs/>
          <w:spacing w:val="-2"/>
          <w:rtl/>
        </w:rPr>
        <w:t>الاقتصاد الرقمي، وتحسين الاستجابة لحوادث الأمن السيبراني، وتعزيز الشمول الرقمي والتوصيلية الهادفة.</w:t>
      </w:r>
      <w:r w:rsidRPr="007F6002">
        <w:rPr>
          <w:bCs/>
          <w:spacing w:val="-2"/>
          <w:rtl/>
        </w:rPr>
        <w:t xml:space="preserve"> </w:t>
      </w:r>
      <w:r w:rsidRPr="007F6002">
        <w:rPr>
          <w:b/>
          <w:bCs/>
          <w:spacing w:val="-2"/>
          <w:rtl/>
        </w:rPr>
        <w:t xml:space="preserve">وتتوافق هذه الجهود مع المبادرات الإقليمية الأربع المنصوص عليها </w:t>
      </w:r>
      <w:r w:rsidR="003F4B35" w:rsidRPr="007F6002">
        <w:rPr>
          <w:b/>
          <w:bCs/>
          <w:spacing w:val="-2"/>
          <w:rtl/>
        </w:rPr>
        <w:t>في </w:t>
      </w:r>
      <w:r w:rsidRPr="007F6002">
        <w:rPr>
          <w:b/>
          <w:bCs/>
          <w:spacing w:val="-2"/>
          <w:rtl/>
        </w:rPr>
        <w:t>خطة عمل كيغالي</w:t>
      </w:r>
      <w:r w:rsidR="008639CC" w:rsidRPr="007F6002">
        <w:rPr>
          <w:rFonts w:hint="cs"/>
          <w:b/>
          <w:bCs/>
          <w:spacing w:val="-2"/>
          <w:rtl/>
          <w:lang w:bidi="ar-EG"/>
        </w:rPr>
        <w:t xml:space="preserve"> </w:t>
      </w:r>
      <w:r w:rsidR="008639CC" w:rsidRPr="007F6002">
        <w:rPr>
          <w:b/>
          <w:bCs/>
          <w:spacing w:val="-2"/>
          <w:lang w:bidi="ar-EG"/>
        </w:rPr>
        <w:t>(KAP)</w:t>
      </w:r>
      <w:r w:rsidRPr="007F6002">
        <w:rPr>
          <w:b/>
          <w:bCs/>
          <w:spacing w:val="-2"/>
          <w:rtl/>
        </w:rPr>
        <w:t>.</w:t>
      </w:r>
      <w:r w:rsidRPr="007F6002">
        <w:rPr>
          <w:bCs/>
          <w:spacing w:val="-2"/>
          <w:rtl/>
        </w:rPr>
        <w:t xml:space="preserve"> </w:t>
      </w:r>
      <w:r w:rsidRPr="007F6002">
        <w:rPr>
          <w:b/>
          <w:bCs/>
          <w:spacing w:val="-2"/>
          <w:rtl/>
        </w:rPr>
        <w:t>وفيما يلي النواتج والإنجازات الرئيسية المتعلقة بكل مبادرة إقليمية.</w:t>
      </w:r>
    </w:p>
    <w:p w14:paraId="552EAB3F" w14:textId="6E86A5C7" w:rsidR="00BB31F6" w:rsidRDefault="00345B0D" w:rsidP="00345B0D">
      <w:pPr>
        <w:pStyle w:val="enumlev1"/>
        <w:rPr>
          <w:rtl/>
        </w:rPr>
      </w:pPr>
      <w:r>
        <w:rPr>
          <w:b/>
          <w:bCs/>
        </w:rPr>
        <w:sym w:font="Wingdings 2" w:char="F097"/>
      </w:r>
      <w:r>
        <w:rPr>
          <w:b/>
          <w:bCs/>
        </w:rPr>
        <w:tab/>
      </w:r>
      <w:r w:rsidR="00BB31F6" w:rsidRPr="00BB31F6">
        <w:rPr>
          <w:b/>
          <w:bCs/>
          <w:rtl/>
        </w:rPr>
        <w:t>الشراكات</w:t>
      </w:r>
      <w:r w:rsidR="00BB31F6" w:rsidRPr="00710E8A">
        <w:rPr>
          <w:rtl/>
        </w:rPr>
        <w:t>: لا</w:t>
      </w:r>
      <w:r w:rsidR="00BB31F6" w:rsidRPr="00BB31F6">
        <w:rPr>
          <w:rtl/>
        </w:rPr>
        <w:t xml:space="preserve"> يزال الاتحاد يشارك، </w:t>
      </w:r>
      <w:r w:rsidR="003F4B35">
        <w:rPr>
          <w:rtl/>
        </w:rPr>
        <w:t>في </w:t>
      </w:r>
      <w:r w:rsidR="00BB31F6" w:rsidRPr="00BB31F6">
        <w:rPr>
          <w:rtl/>
        </w:rPr>
        <w:t>إطار جهوده</w:t>
      </w:r>
      <w:r w:rsidR="00BB31F6">
        <w:rPr>
          <w:rtl/>
          <w:lang w:bidi="ar-SA"/>
        </w:rPr>
        <w:t xml:space="preserve"> </w:t>
      </w:r>
      <w:r w:rsidR="00BB31F6" w:rsidRPr="00BB31F6">
        <w:rPr>
          <w:rtl/>
        </w:rPr>
        <w:t xml:space="preserve">لدعم مفوضية الاتحاد الإفريقي، </w:t>
      </w:r>
      <w:r w:rsidR="003F4B35">
        <w:rPr>
          <w:rtl/>
        </w:rPr>
        <w:t>في </w:t>
      </w:r>
      <w:r w:rsidR="00BB31F6" w:rsidRPr="00BB31F6">
        <w:rPr>
          <w:rtl/>
        </w:rPr>
        <w:t>لجنة الخبراء الإفريقية المعنية بالهوية الرقمية (</w:t>
      </w:r>
      <w:r w:rsidR="00BB31F6" w:rsidRPr="00BB31F6">
        <w:rPr>
          <w:lang w:bidi="ar-EG"/>
        </w:rPr>
        <w:t>ACED</w:t>
      </w:r>
      <w:r w:rsidR="00BB31F6" w:rsidRPr="00BB31F6">
        <w:rPr>
          <w:rtl/>
        </w:rPr>
        <w:t xml:space="preserve">) التي تهدف </w:t>
      </w:r>
      <w:r w:rsidR="003F4B35">
        <w:rPr>
          <w:rtl/>
        </w:rPr>
        <w:t>إلى </w:t>
      </w:r>
      <w:r w:rsidR="00BB31F6" w:rsidRPr="00BB31F6">
        <w:rPr>
          <w:rtl/>
        </w:rPr>
        <w:t xml:space="preserve">أن يكون لكل مواطن إفريقي هوية رقمية لتسهيل الإدارة الإلكترونية والنفاذ </w:t>
      </w:r>
      <w:r w:rsidR="003F4B35">
        <w:rPr>
          <w:rtl/>
        </w:rPr>
        <w:t>إلى </w:t>
      </w:r>
      <w:r w:rsidR="00BB31F6" w:rsidRPr="00BB31F6">
        <w:rPr>
          <w:rtl/>
        </w:rPr>
        <w:t>الخدمات العامة وضمان رفاه المواطنين بشكل عام. و</w:t>
      </w:r>
      <w:r w:rsidR="003F4B35">
        <w:rPr>
          <w:rtl/>
        </w:rPr>
        <w:t>في </w:t>
      </w:r>
      <w:r w:rsidR="00BB31F6" w:rsidRPr="00BB31F6">
        <w:rPr>
          <w:rtl/>
        </w:rPr>
        <w:t>هذا المضمار، يتعاون الاتحاد مع مؤسسة الإنترنت للأسماء والأرقام المخصصة (</w:t>
      </w:r>
      <w:r w:rsidR="00BB31F6" w:rsidRPr="00BB31F6">
        <w:rPr>
          <w:lang w:bidi="ar-EG"/>
        </w:rPr>
        <w:t>ICANN</w:t>
      </w:r>
      <w:r w:rsidR="00BB31F6" w:rsidRPr="00BB31F6">
        <w:rPr>
          <w:rtl/>
        </w:rPr>
        <w:t>) والمركز الإفريقي لمعلومات الشبكة (</w:t>
      </w:r>
      <w:proofErr w:type="spellStart"/>
      <w:r w:rsidR="00BB31F6" w:rsidRPr="00BB31F6">
        <w:rPr>
          <w:lang w:bidi="ar-EG"/>
        </w:rPr>
        <w:t>AfriNIC</w:t>
      </w:r>
      <w:proofErr w:type="spellEnd"/>
      <w:r w:rsidR="00BB31F6" w:rsidRPr="00BB31F6">
        <w:rPr>
          <w:rtl/>
        </w:rPr>
        <w:t>) والمنظمة الإفريقية لمشغلي عناوين الإنترنت الوطنية (</w:t>
      </w:r>
      <w:proofErr w:type="spellStart"/>
      <w:r w:rsidR="00BB31F6" w:rsidRPr="00BB31F6">
        <w:rPr>
          <w:lang w:bidi="ar-EG"/>
        </w:rPr>
        <w:t>AfTLD</w:t>
      </w:r>
      <w:proofErr w:type="spellEnd"/>
      <w:r w:rsidR="00BB31F6" w:rsidRPr="00BB31F6">
        <w:rPr>
          <w:rtl/>
        </w:rPr>
        <w:t xml:space="preserve">) والجهات صاحبة المصلحة الأخرى </w:t>
      </w:r>
      <w:r w:rsidR="003F4B35">
        <w:rPr>
          <w:rtl/>
        </w:rPr>
        <w:t>في </w:t>
      </w:r>
      <w:r w:rsidR="00BB31F6" w:rsidRPr="00BB31F6">
        <w:rPr>
          <w:rtl/>
        </w:rPr>
        <w:t xml:space="preserve">المنطقة </w:t>
      </w:r>
      <w:r w:rsidR="003F4B35">
        <w:rPr>
          <w:rtl/>
        </w:rPr>
        <w:t>في </w:t>
      </w:r>
      <w:r w:rsidR="00BB31F6" w:rsidRPr="00BB31F6">
        <w:rPr>
          <w:rtl/>
        </w:rPr>
        <w:t xml:space="preserve">إطار ائتلافٍ من أجل </w:t>
      </w:r>
      <w:r w:rsidR="00340DCE">
        <w:rPr>
          <w:rtl/>
        </w:rPr>
        <w:t>إفريقيا</w:t>
      </w:r>
      <w:r w:rsidR="00BB31F6" w:rsidRPr="00BB31F6">
        <w:rPr>
          <w:rtl/>
        </w:rPr>
        <w:t xml:space="preserve"> الرقمية (</w:t>
      </w:r>
      <w:r w:rsidR="00BB31F6" w:rsidRPr="00BB31F6">
        <w:rPr>
          <w:lang w:bidi="ar-EG"/>
        </w:rPr>
        <w:t>CDA</w:t>
      </w:r>
      <w:r w:rsidR="00BB31F6" w:rsidRPr="00BB31F6">
        <w:rPr>
          <w:rtl/>
        </w:rPr>
        <w:t xml:space="preserve">) يهدف </w:t>
      </w:r>
      <w:r w:rsidR="003F4B35">
        <w:rPr>
          <w:rtl/>
        </w:rPr>
        <w:t>إلى </w:t>
      </w:r>
      <w:r w:rsidR="00BB31F6" w:rsidRPr="00BB31F6">
        <w:rPr>
          <w:rtl/>
        </w:rPr>
        <w:t xml:space="preserve">تسريع التحول الرقمي </w:t>
      </w:r>
      <w:r w:rsidR="003F4B35">
        <w:rPr>
          <w:rtl/>
        </w:rPr>
        <w:t>في </w:t>
      </w:r>
      <w:r w:rsidR="00340DCE">
        <w:rPr>
          <w:rtl/>
        </w:rPr>
        <w:t>إفريقيا</w:t>
      </w:r>
      <w:r w:rsidR="00BB31F6" w:rsidRPr="00BB31F6">
        <w:rPr>
          <w:rtl/>
        </w:rPr>
        <w:t xml:space="preserve"> للسكان من أجل التمتع بكل مزايا الاقتصاد الرقمي. ويواصل مكتب تنمية الاتصالات العمل </w:t>
      </w:r>
      <w:r w:rsidR="003F4B35">
        <w:rPr>
          <w:rtl/>
        </w:rPr>
        <w:t>على </w:t>
      </w:r>
      <w:r w:rsidR="00BB31F6" w:rsidRPr="00BB31F6">
        <w:rPr>
          <w:rtl/>
        </w:rPr>
        <w:t xml:space="preserve">نحو وثيق مع المنظمات الإقليمية، بما </w:t>
      </w:r>
      <w:r w:rsidR="003F4B35">
        <w:rPr>
          <w:rtl/>
        </w:rPr>
        <w:t>في </w:t>
      </w:r>
      <w:r w:rsidR="00BB31F6" w:rsidRPr="00BB31F6">
        <w:rPr>
          <w:rtl/>
        </w:rPr>
        <w:t>ذلك الاتحاد الإفريقي للاتصالات</w:t>
      </w:r>
      <w:r w:rsidR="00682AF8">
        <w:rPr>
          <w:rFonts w:hint="cs"/>
          <w:rtl/>
        </w:rPr>
        <w:t> </w:t>
      </w:r>
      <w:r w:rsidR="00BB31F6" w:rsidRPr="00BB31F6">
        <w:rPr>
          <w:rtl/>
        </w:rPr>
        <w:t>(</w:t>
      </w:r>
      <w:r w:rsidR="00BB31F6" w:rsidRPr="00BB31F6">
        <w:rPr>
          <w:lang w:bidi="ar-EG"/>
        </w:rPr>
        <w:t>ATU</w:t>
      </w:r>
      <w:r w:rsidR="00BB31F6" w:rsidRPr="00BB31F6">
        <w:rPr>
          <w:rtl/>
        </w:rPr>
        <w:t>)، ومفوضية الاتحاد الإفريقي (</w:t>
      </w:r>
      <w:r w:rsidR="00BB31F6" w:rsidRPr="00BB31F6">
        <w:rPr>
          <w:lang w:bidi="ar-EG"/>
        </w:rPr>
        <w:t>AUC</w:t>
      </w:r>
      <w:r w:rsidR="00BB31F6" w:rsidRPr="00BB31F6">
        <w:rPr>
          <w:rtl/>
        </w:rPr>
        <w:t xml:space="preserve">)، وأمانة </w:t>
      </w:r>
      <w:r w:rsidR="00340DCE">
        <w:rPr>
          <w:rtl/>
        </w:rPr>
        <w:t>إفريقيا</w:t>
      </w:r>
      <w:r w:rsidR="00BB31F6" w:rsidRPr="00BB31F6">
        <w:rPr>
          <w:rtl/>
        </w:rPr>
        <w:t xml:space="preserve"> الذكية (</w:t>
      </w:r>
      <w:r w:rsidR="00BB31F6" w:rsidRPr="00BB31F6">
        <w:rPr>
          <w:lang w:val="en-GB" w:bidi="ar-EG"/>
        </w:rPr>
        <w:t>SAS</w:t>
      </w:r>
      <w:r w:rsidR="00BB31F6" w:rsidRPr="00BB31F6">
        <w:rPr>
          <w:rtl/>
        </w:rPr>
        <w:t>)، والجماعات الاقتصادية الإقليمية</w:t>
      </w:r>
      <w:r w:rsidR="00682AF8">
        <w:rPr>
          <w:rFonts w:hint="cs"/>
          <w:rtl/>
        </w:rPr>
        <w:t> </w:t>
      </w:r>
      <w:r w:rsidR="00BB31F6" w:rsidRPr="00BB31F6">
        <w:rPr>
          <w:rtl/>
        </w:rPr>
        <w:t>(</w:t>
      </w:r>
      <w:r w:rsidR="00BB31F6" w:rsidRPr="00BB31F6">
        <w:rPr>
          <w:lang w:bidi="ar-EG"/>
        </w:rPr>
        <w:t>REC</w:t>
      </w:r>
      <w:r w:rsidR="00BB31F6" w:rsidRPr="00BB31F6">
        <w:rPr>
          <w:rtl/>
        </w:rPr>
        <w:t>) والاتحادات التنظيمية الإقليمية</w:t>
      </w:r>
      <w:r w:rsidR="00BB31F6" w:rsidRPr="00BB31F6">
        <w:rPr>
          <w:lang w:bidi="ar-EG"/>
        </w:rPr>
        <w:t xml:space="preserve"> </w:t>
      </w:r>
      <w:r w:rsidR="00BB31F6" w:rsidRPr="00BB31F6">
        <w:rPr>
          <w:rtl/>
        </w:rPr>
        <w:t>(</w:t>
      </w:r>
      <w:r w:rsidR="00BB31F6" w:rsidRPr="00BB31F6">
        <w:rPr>
          <w:lang w:val="en-GB" w:bidi="ar-EG"/>
        </w:rPr>
        <w:t>RA</w:t>
      </w:r>
      <w:r w:rsidR="00BB31F6" w:rsidRPr="00BB31F6">
        <w:rPr>
          <w:rtl/>
        </w:rPr>
        <w:t>)، عبر مبادرات مختلفة. وتشمل هذه المبادرات وضع خطة عمل ل</w:t>
      </w:r>
      <w:r w:rsidR="00340DCE">
        <w:rPr>
          <w:rtl/>
        </w:rPr>
        <w:t>إفريقيا</w:t>
      </w:r>
      <w:r w:rsidR="00BB31F6" w:rsidRPr="00BB31F6">
        <w:rPr>
          <w:rtl/>
        </w:rPr>
        <w:t xml:space="preserve"> من أجل مبادرة الإنذار المبكر للجميع (EW4ALL) أو وضع نموذج الخطة الوطنية للاتصالات </w:t>
      </w:r>
      <w:r w:rsidR="003F4B35">
        <w:rPr>
          <w:rtl/>
        </w:rPr>
        <w:t>في </w:t>
      </w:r>
      <w:r w:rsidR="00BB31F6" w:rsidRPr="00BB31F6">
        <w:rPr>
          <w:rtl/>
        </w:rPr>
        <w:t>حالات الطوارئ لمنطقة الجماعة الإنمائية للجنوب ال</w:t>
      </w:r>
      <w:r w:rsidR="0047244A">
        <w:rPr>
          <w:rFonts w:hint="cs"/>
          <w:rtl/>
        </w:rPr>
        <w:t>إ</w:t>
      </w:r>
      <w:r w:rsidR="00BB31F6" w:rsidRPr="00BB31F6">
        <w:rPr>
          <w:rtl/>
        </w:rPr>
        <w:t>فريقي (</w:t>
      </w:r>
      <w:r w:rsidR="00BB31F6" w:rsidRPr="00BB31F6">
        <w:rPr>
          <w:lang w:bidi="ar-EG"/>
        </w:rPr>
        <w:t>SADC</w:t>
      </w:r>
      <w:r w:rsidR="00BB31F6" w:rsidRPr="00BB31F6">
        <w:rPr>
          <w:rtl/>
        </w:rPr>
        <w:t>) لإنشاء روابط اتصالات فعالة لمواجهة الكوارث.</w:t>
      </w:r>
    </w:p>
    <w:p w14:paraId="2F3752AE" w14:textId="08CF8AE9" w:rsidR="00BB31F6" w:rsidRDefault="00345B0D" w:rsidP="00345B0D">
      <w:pPr>
        <w:pStyle w:val="enumlev1"/>
        <w:rPr>
          <w:rtl/>
        </w:rPr>
      </w:pPr>
      <w:r>
        <w:rPr>
          <w:b/>
          <w:bCs/>
        </w:rPr>
        <w:sym w:font="Wingdings 2" w:char="F097"/>
      </w:r>
      <w:r>
        <w:rPr>
          <w:b/>
          <w:bCs/>
        </w:rPr>
        <w:tab/>
      </w:r>
      <w:r w:rsidR="00BB31F6" w:rsidRPr="00BB31F6">
        <w:rPr>
          <w:b/>
          <w:bCs/>
          <w:rtl/>
        </w:rPr>
        <w:t>تعزيز أواصر التعاون مع وكالات الأمم المتحدة</w:t>
      </w:r>
      <w:r w:rsidR="00BB31F6" w:rsidRPr="008639CC">
        <w:rPr>
          <w:lang w:bidi="ar-EG"/>
        </w:rPr>
        <w:t>:</w:t>
      </w:r>
      <w:r w:rsidR="00BB31F6" w:rsidRPr="008639CC">
        <w:rPr>
          <w:rtl/>
        </w:rPr>
        <w:t xml:space="preserve"> ي</w:t>
      </w:r>
      <w:r w:rsidR="00BB31F6" w:rsidRPr="00BB31F6">
        <w:rPr>
          <w:rtl/>
        </w:rPr>
        <w:t xml:space="preserve">واصل مكتب تنمية الاتصالات المشاركة والمساهمة بنشاط </w:t>
      </w:r>
      <w:r w:rsidR="003F4B35">
        <w:rPr>
          <w:rtl/>
        </w:rPr>
        <w:t>في </w:t>
      </w:r>
      <w:r w:rsidR="00BB31F6" w:rsidRPr="00BB31F6">
        <w:rPr>
          <w:rtl/>
        </w:rPr>
        <w:t xml:space="preserve">أطر الأمم المتحدة الوطنية للتعاون </w:t>
      </w:r>
      <w:r w:rsidR="003F4B35">
        <w:rPr>
          <w:rtl/>
        </w:rPr>
        <w:t>في </w:t>
      </w:r>
      <w:r w:rsidR="00BB31F6" w:rsidRPr="00BB31F6">
        <w:rPr>
          <w:rtl/>
        </w:rPr>
        <w:t>مجال التنمية المستدامة</w:t>
      </w:r>
      <w:r w:rsidR="00682AF8">
        <w:rPr>
          <w:rFonts w:hint="cs"/>
          <w:rtl/>
        </w:rPr>
        <w:t xml:space="preserve"> </w:t>
      </w:r>
      <w:r w:rsidR="00682AF8">
        <w:t>(UNSDCF)</w:t>
      </w:r>
      <w:r w:rsidR="00BB31F6" w:rsidRPr="00BB31F6">
        <w:rPr>
          <w:rtl/>
        </w:rPr>
        <w:t xml:space="preserve"> داخل المنطقة. وساهم مكتب تنمية الاتصالات </w:t>
      </w:r>
      <w:r w:rsidR="003F4B35">
        <w:rPr>
          <w:rtl/>
        </w:rPr>
        <w:t>في </w:t>
      </w:r>
      <w:r w:rsidR="00BB31F6" w:rsidRPr="00BB31F6">
        <w:rPr>
          <w:rtl/>
        </w:rPr>
        <w:t xml:space="preserve">جملة أمور منها تقييم إطار عمل الأمم المتحدة </w:t>
      </w:r>
      <w:r w:rsidR="00BB31F6" w:rsidRPr="00276E5F">
        <w:rPr>
          <w:rtl/>
        </w:rPr>
        <w:t>للتعاون</w:t>
      </w:r>
      <w:r w:rsidR="00BB31F6" w:rsidRPr="00BB31F6">
        <w:rPr>
          <w:rtl/>
        </w:rPr>
        <w:t xml:space="preserve"> </w:t>
      </w:r>
      <w:r w:rsidR="003F4B35">
        <w:rPr>
          <w:rtl/>
        </w:rPr>
        <w:t>في </w:t>
      </w:r>
      <w:r w:rsidR="00BB31F6" w:rsidRPr="00BB31F6">
        <w:rPr>
          <w:rtl/>
        </w:rPr>
        <w:t xml:space="preserve">إثيوبيا للفترة </w:t>
      </w:r>
      <w:r w:rsidR="00791955">
        <w:t>2020</w:t>
      </w:r>
      <w:r w:rsidR="00BB31F6" w:rsidRPr="00BB31F6">
        <w:rPr>
          <w:rtl/>
        </w:rPr>
        <w:t>-</w:t>
      </w:r>
      <w:r w:rsidR="00791955">
        <w:t>2025</w:t>
      </w:r>
      <w:r w:rsidR="00BB31F6" w:rsidRPr="00BB31F6">
        <w:rPr>
          <w:rtl/>
        </w:rPr>
        <w:t xml:space="preserve"> ووضع إطار عمل الأمم المتحدة للتعاون </w:t>
      </w:r>
      <w:r w:rsidR="003F4B35">
        <w:rPr>
          <w:rtl/>
        </w:rPr>
        <w:t>في </w:t>
      </w:r>
      <w:r w:rsidR="00BB31F6" w:rsidRPr="00BB31F6">
        <w:rPr>
          <w:rtl/>
        </w:rPr>
        <w:t xml:space="preserve">مجال التنمية المستدامة للفترة </w:t>
      </w:r>
      <w:r w:rsidR="00791955">
        <w:t>2025</w:t>
      </w:r>
      <w:r w:rsidR="00BB31F6" w:rsidRPr="00BB31F6">
        <w:rPr>
          <w:rtl/>
        </w:rPr>
        <w:t>-</w:t>
      </w:r>
      <w:r w:rsidR="00791955">
        <w:t>2030</w:t>
      </w:r>
      <w:r w:rsidR="00BB31F6" w:rsidRPr="00BB31F6">
        <w:rPr>
          <w:rtl/>
        </w:rPr>
        <w:t xml:space="preserve">، مع إيلاء الاعتبار الواجب للتوصيلية الرقمية بصفتها واحدة من التحولات الستة التي يمكن أن يكون لها آثار تحفيزية مضاعَفة </w:t>
      </w:r>
      <w:r w:rsidR="003F4B35">
        <w:rPr>
          <w:rtl/>
        </w:rPr>
        <w:t>في </w:t>
      </w:r>
      <w:r w:rsidR="00BB31F6" w:rsidRPr="00BB31F6">
        <w:rPr>
          <w:rtl/>
        </w:rPr>
        <w:t>جميع أهداف التنمية المستدامة</w:t>
      </w:r>
      <w:r w:rsidR="00BB31F6" w:rsidRPr="00345B0D">
        <w:rPr>
          <w:rStyle w:val="FootnoteReference"/>
          <w:rtl/>
        </w:rPr>
        <w:footnoteReference w:id="2"/>
      </w:r>
      <w:r w:rsidR="00242BD1">
        <w:t>.</w:t>
      </w:r>
      <w:r w:rsidR="00BB31F6" w:rsidRPr="00BB31F6">
        <w:rPr>
          <w:rtl/>
        </w:rPr>
        <w:t xml:space="preserve"> وشارك مكتب تنمية الاتصالات أيضا</w:t>
      </w:r>
      <w:r w:rsidR="00791955">
        <w:rPr>
          <w:rFonts w:hint="cs"/>
          <w:rtl/>
        </w:rPr>
        <w:t>ً</w:t>
      </w:r>
      <w:r w:rsidR="00BB31F6" w:rsidRPr="00BB31F6">
        <w:rPr>
          <w:rtl/>
        </w:rPr>
        <w:t xml:space="preserve"> </w:t>
      </w:r>
      <w:r w:rsidR="003F4B35">
        <w:rPr>
          <w:rtl/>
        </w:rPr>
        <w:t>في </w:t>
      </w:r>
      <w:r w:rsidR="00BB31F6" w:rsidRPr="00BB31F6">
        <w:rPr>
          <w:rtl/>
        </w:rPr>
        <w:t xml:space="preserve">الاستعراض الخاص بإثيوبيا لسجل أداء فريق الأمم المتحدة القطري فيما يتعلق بالمساواة بين الجنسين </w:t>
      </w:r>
      <w:r w:rsidR="003F4B35">
        <w:rPr>
          <w:rtl/>
        </w:rPr>
        <w:t>في </w:t>
      </w:r>
      <w:r w:rsidR="00BB31F6" w:rsidRPr="00BB31F6">
        <w:rPr>
          <w:rtl/>
        </w:rPr>
        <w:t xml:space="preserve">إطار خطة العمل </w:t>
      </w:r>
      <w:r w:rsidR="003F4B35">
        <w:rPr>
          <w:rtl/>
        </w:rPr>
        <w:t>على </w:t>
      </w:r>
      <w:r w:rsidR="00BB31F6" w:rsidRPr="00BB31F6">
        <w:rPr>
          <w:rtl/>
        </w:rPr>
        <w:t xml:space="preserve">نطاق المنظمة </w:t>
      </w:r>
      <w:r w:rsidR="00BB31F6" w:rsidRPr="00BB31F6">
        <w:t>(UNCT SWAP)</w:t>
      </w:r>
      <w:r w:rsidR="00BB31F6" w:rsidRPr="00BB31F6">
        <w:rPr>
          <w:rtl/>
        </w:rPr>
        <w:t xml:space="preserve"> وساهم </w:t>
      </w:r>
      <w:r w:rsidR="003F4B35">
        <w:rPr>
          <w:rtl/>
        </w:rPr>
        <w:t>في </w:t>
      </w:r>
      <w:r w:rsidR="00BB31F6" w:rsidRPr="00BB31F6">
        <w:rPr>
          <w:rtl/>
        </w:rPr>
        <w:t xml:space="preserve">تحقيق الأهداف الجديدة للفترة 2024-2025. ويشارك فريق تكنولوجيا المعلومات </w:t>
      </w:r>
      <w:r w:rsidR="003F4B35">
        <w:rPr>
          <w:rtl/>
        </w:rPr>
        <w:t>في </w:t>
      </w:r>
      <w:r w:rsidR="00BB31F6" w:rsidRPr="00BB31F6">
        <w:rPr>
          <w:rtl/>
        </w:rPr>
        <w:t xml:space="preserve">مكتب تنمية الاتصالات </w:t>
      </w:r>
      <w:r w:rsidR="003F4B35">
        <w:rPr>
          <w:rtl/>
        </w:rPr>
        <w:t>في </w:t>
      </w:r>
      <w:r w:rsidR="00BB31F6" w:rsidRPr="00BB31F6">
        <w:rPr>
          <w:rtl/>
        </w:rPr>
        <w:t xml:space="preserve">قيادة مسار التحول الرقمي مع برنامج الأمم المتحدة الإنمائي للاستفادة من صندوق أهداف التنمية المستدامة نيابة عن فريق التنسيق التابع للأمم المتحدة </w:t>
      </w:r>
      <w:r w:rsidR="003F4B35">
        <w:rPr>
          <w:rtl/>
        </w:rPr>
        <w:t>في </w:t>
      </w:r>
      <w:r w:rsidR="00BB31F6" w:rsidRPr="00BB31F6">
        <w:rPr>
          <w:rtl/>
        </w:rPr>
        <w:t>السنغال. و</w:t>
      </w:r>
      <w:r w:rsidR="003F4B35">
        <w:rPr>
          <w:rtl/>
        </w:rPr>
        <w:t>على </w:t>
      </w:r>
      <w:r w:rsidR="00BB31F6" w:rsidRPr="00BB31F6">
        <w:rPr>
          <w:rtl/>
        </w:rPr>
        <w:t>نفس المنوال، قام الاتحاد، مع وكالات الأمم المتحدة الشقيقة الأخرى (برنامج الأمم المتحدة الإنمائي</w:t>
      </w:r>
      <w:r w:rsidR="00791955">
        <w:rPr>
          <w:rFonts w:hint="cs"/>
          <w:rtl/>
        </w:rPr>
        <w:t xml:space="preserve"> </w:t>
      </w:r>
      <w:r w:rsidR="00791955">
        <w:t>(UNDP)</w:t>
      </w:r>
      <w:r w:rsidR="00BB31F6" w:rsidRPr="00BB31F6">
        <w:rPr>
          <w:rtl/>
        </w:rPr>
        <w:t xml:space="preserve"> ومكتب الأمم المتحدة لخدمات المشاريع</w:t>
      </w:r>
      <w:r w:rsidR="00791955">
        <w:rPr>
          <w:rFonts w:hint="cs"/>
          <w:rtl/>
        </w:rPr>
        <w:t xml:space="preserve"> </w:t>
      </w:r>
      <w:r w:rsidR="00791955">
        <w:t>(UNOPS)</w:t>
      </w:r>
      <w:r w:rsidR="00BB31F6" w:rsidRPr="00BB31F6">
        <w:rPr>
          <w:rtl/>
        </w:rPr>
        <w:t xml:space="preserve"> وهيئة الأمم المتحدة للمرأة</w:t>
      </w:r>
      <w:r w:rsidR="00791955">
        <w:rPr>
          <w:rFonts w:hint="eastAsia"/>
          <w:rtl/>
          <w:lang w:bidi="ar-EG"/>
        </w:rPr>
        <w:t> </w:t>
      </w:r>
      <w:r w:rsidR="00791955">
        <w:t>(UNWOMEN)</w:t>
      </w:r>
      <w:r w:rsidR="00BB31F6" w:rsidRPr="00BB31F6">
        <w:rPr>
          <w:rtl/>
        </w:rPr>
        <w:t xml:space="preserve">) بصوغ المذكرة الاستراتيجية للتحول الرقمي لفريق التنسيق التابع للأمم المتحدة </w:t>
      </w:r>
      <w:r w:rsidR="003F4B35">
        <w:rPr>
          <w:rtl/>
        </w:rPr>
        <w:lastRenderedPageBreak/>
        <w:t>في </w:t>
      </w:r>
      <w:r w:rsidR="00BB31F6" w:rsidRPr="00BB31F6">
        <w:rPr>
          <w:rtl/>
        </w:rPr>
        <w:t xml:space="preserve">السنغال، بهدف حشد الموارد لمساعدة هذا البلد </w:t>
      </w:r>
      <w:r w:rsidR="003F4B35">
        <w:rPr>
          <w:rtl/>
        </w:rPr>
        <w:t>على </w:t>
      </w:r>
      <w:r w:rsidR="00BB31F6" w:rsidRPr="00BB31F6">
        <w:rPr>
          <w:rtl/>
        </w:rPr>
        <w:t>تسريع جدول أعماله للتحول الرقمي، من أجل الوفاء بالموعد النهائي لتنفيذ أهداف التنمية المستدامة للأمم المتحدة لعام 2030.</w:t>
      </w:r>
    </w:p>
    <w:p w14:paraId="6F167B6C" w14:textId="1C2F75D2" w:rsidR="00BB31F6" w:rsidRPr="00BB31F6" w:rsidRDefault="00345B0D" w:rsidP="00345B0D">
      <w:pPr>
        <w:pStyle w:val="enumlev1"/>
        <w:rPr>
          <w:lang w:val="ar-SA" w:bidi="ar-EG"/>
        </w:rPr>
      </w:pPr>
      <w:r>
        <w:rPr>
          <w:b/>
          <w:bCs/>
        </w:rPr>
        <w:sym w:font="Wingdings 2" w:char="F097"/>
      </w:r>
      <w:r>
        <w:rPr>
          <w:b/>
          <w:bCs/>
        </w:rPr>
        <w:tab/>
      </w:r>
      <w:r w:rsidR="00BB31F6" w:rsidRPr="00BB31F6">
        <w:rPr>
          <w:b/>
          <w:bCs/>
          <w:rtl/>
        </w:rPr>
        <w:t>تناول الأولويات الإقليمية</w:t>
      </w:r>
      <w:r w:rsidR="00BB31F6" w:rsidRPr="008639CC">
        <w:rPr>
          <w:lang w:bidi="ar-EG"/>
        </w:rPr>
        <w:t>:</w:t>
      </w:r>
      <w:r w:rsidR="00BB31F6" w:rsidRPr="008639CC">
        <w:rPr>
          <w:rtl/>
          <w:lang w:bidi="ar-EG"/>
        </w:rPr>
        <w:t xml:space="preserve"> </w:t>
      </w:r>
      <w:r w:rsidR="00BB31F6" w:rsidRPr="008639CC">
        <w:rPr>
          <w:rtl/>
        </w:rPr>
        <w:t>واصل</w:t>
      </w:r>
      <w:r w:rsidR="00BB31F6" w:rsidRPr="00BB31F6">
        <w:rPr>
          <w:rtl/>
        </w:rPr>
        <w:t xml:space="preserve"> مكتب تنمية الاتصالات تقديم المساعدة التقنية وتعزيز القدرة </w:t>
      </w:r>
      <w:r w:rsidR="003F4B35">
        <w:rPr>
          <w:rtl/>
        </w:rPr>
        <w:t>على </w:t>
      </w:r>
      <w:r w:rsidR="00BB31F6" w:rsidRPr="00BB31F6">
        <w:rPr>
          <w:rtl/>
        </w:rPr>
        <w:t xml:space="preserve">دَعْم التوصيلية الهادفة وعملية التحوُّل الرقمي </w:t>
      </w:r>
      <w:r w:rsidR="003F4B35">
        <w:rPr>
          <w:rtl/>
        </w:rPr>
        <w:t>على </w:t>
      </w:r>
      <w:r w:rsidR="00BB31F6" w:rsidRPr="00BB31F6">
        <w:rPr>
          <w:rtl/>
        </w:rPr>
        <w:t>المستويَيْن الوطني والإقليمي بما يتماشى مع المبادرات الإقليمية ل</w:t>
      </w:r>
      <w:r w:rsidR="0047244A">
        <w:rPr>
          <w:rtl/>
        </w:rPr>
        <w:t>إفريق</w:t>
      </w:r>
      <w:r w:rsidR="00340DCE">
        <w:rPr>
          <w:rtl/>
        </w:rPr>
        <w:t>يا</w:t>
      </w:r>
      <w:r w:rsidR="00BB31F6" w:rsidRPr="00BB31F6">
        <w:rPr>
          <w:rtl/>
        </w:rPr>
        <w:t>.</w:t>
      </w:r>
    </w:p>
    <w:p w14:paraId="4C89CFAD" w14:textId="1A05719E" w:rsidR="00BB31F6" w:rsidRPr="00BB31F6" w:rsidRDefault="00BB31F6" w:rsidP="00345B0D">
      <w:pPr>
        <w:pStyle w:val="Headingb"/>
        <w:rPr>
          <w:lang w:val="ar-SA" w:bidi="ar-EG"/>
        </w:rPr>
      </w:pPr>
      <w:r w:rsidRPr="00BB31F6">
        <w:rPr>
          <w:rtl/>
        </w:rPr>
        <w:t xml:space="preserve">المبادرة الإقليمية AFR1: دعم التحول الرقمي لتحقيق انتقال سريع </w:t>
      </w:r>
      <w:r w:rsidR="003F4B35">
        <w:rPr>
          <w:rtl/>
        </w:rPr>
        <w:t>إلى </w:t>
      </w:r>
      <w:r w:rsidRPr="00BB31F6">
        <w:rPr>
          <w:rtl/>
        </w:rPr>
        <w:t xml:space="preserve">الاقتصاد الرقمي وتسريع الابتكار </w:t>
      </w:r>
      <w:r w:rsidR="003F4B35">
        <w:rPr>
          <w:rtl/>
        </w:rPr>
        <w:t>في </w:t>
      </w:r>
      <w:r w:rsidR="0047244A">
        <w:rPr>
          <w:rtl/>
        </w:rPr>
        <w:t>إفريق</w:t>
      </w:r>
      <w:r w:rsidR="00340DCE">
        <w:rPr>
          <w:rtl/>
        </w:rPr>
        <w:t>يا</w:t>
      </w:r>
    </w:p>
    <w:p w14:paraId="5DF0F9FC" w14:textId="09F26B64" w:rsidR="00BB31F6" w:rsidRPr="00BB31F6" w:rsidRDefault="00975579" w:rsidP="00975579">
      <w:pPr>
        <w:pStyle w:val="enumlev1"/>
        <w:rPr>
          <w:lang w:val="ar-SA" w:bidi="ar-EG"/>
        </w:rPr>
      </w:pPr>
      <w:r>
        <w:sym w:font="Wingdings 2" w:char="F097"/>
      </w:r>
      <w:r>
        <w:tab/>
      </w:r>
      <w:r w:rsidR="00BB31F6" w:rsidRPr="00BB31F6">
        <w:rPr>
          <w:rtl/>
        </w:rPr>
        <w:t>أجرى مكتب تنمية الاتصالات بالتعاون مع مكتب الشؤون الخارجية وشؤون الكومنولث والتنمية (</w:t>
      </w:r>
      <w:r w:rsidR="00BB31F6" w:rsidRPr="00BB31F6">
        <w:rPr>
          <w:lang w:bidi="ar-EG"/>
        </w:rPr>
        <w:t>FCDO</w:t>
      </w:r>
      <w:r w:rsidR="00BB31F6" w:rsidRPr="00BB31F6">
        <w:rPr>
          <w:rtl/>
        </w:rPr>
        <w:t xml:space="preserve">) </w:t>
      </w:r>
      <w:r w:rsidR="003F4B35">
        <w:rPr>
          <w:rtl/>
        </w:rPr>
        <w:t>في </w:t>
      </w:r>
      <w:r w:rsidR="00BB31F6" w:rsidRPr="00BB31F6">
        <w:rPr>
          <w:rtl/>
        </w:rPr>
        <w:t xml:space="preserve">المملكة المتحدة، دراسة </w:t>
      </w:r>
      <w:r w:rsidR="003F4B35">
        <w:rPr>
          <w:rtl/>
        </w:rPr>
        <w:t>في </w:t>
      </w:r>
      <w:r w:rsidR="00BB31F6" w:rsidRPr="00BB31F6">
        <w:rPr>
          <w:rtl/>
        </w:rPr>
        <w:t xml:space="preserve">نيجيريا عن التكاليف التشغيلية للبنية التحتية للاتصالات والتوصيلية، وذلك عبر مشروع "تعزيز السياسات والنظم المؤاتية </w:t>
      </w:r>
      <w:r w:rsidR="003F4B35">
        <w:rPr>
          <w:rtl/>
        </w:rPr>
        <w:t>في </w:t>
      </w:r>
      <w:r w:rsidR="00BB31F6" w:rsidRPr="00BB31F6">
        <w:rPr>
          <w:rtl/>
        </w:rPr>
        <w:t>أقل البلدان نمو</w:t>
      </w:r>
      <w:r w:rsidR="00185B8A">
        <w:rPr>
          <w:rtl/>
        </w:rPr>
        <w:t>اً</w:t>
      </w:r>
      <w:r w:rsidR="00F65356">
        <w:rPr>
          <w:rFonts w:hint="cs"/>
          <w:rtl/>
        </w:rPr>
        <w:t xml:space="preserve"> </w:t>
      </w:r>
      <w:r w:rsidR="00F65356">
        <w:t>(LDC)</w:t>
      </w:r>
      <w:r w:rsidR="00BB31F6" w:rsidRPr="00BB31F6">
        <w:rPr>
          <w:rtl/>
        </w:rPr>
        <w:t>". و</w:t>
      </w:r>
      <w:r w:rsidR="003F4B35">
        <w:rPr>
          <w:rtl/>
        </w:rPr>
        <w:t>في </w:t>
      </w:r>
      <w:r w:rsidR="00BB31F6" w:rsidRPr="00BB31F6">
        <w:rPr>
          <w:rtl/>
        </w:rPr>
        <w:t xml:space="preserve">إطار سلسلة من دراسات الحالة المتعلقة بالتنظيم التعاوني التي يجريها الاتحاد، أُعِد التقرير المعنون "دراسة التنظيم التعاوني- تسريع التحول الرقمي </w:t>
      </w:r>
      <w:r w:rsidR="003F4B35">
        <w:rPr>
          <w:rtl/>
        </w:rPr>
        <w:t>في </w:t>
      </w:r>
      <w:r w:rsidR="00BB31F6" w:rsidRPr="00BB31F6">
        <w:rPr>
          <w:rtl/>
        </w:rPr>
        <w:t xml:space="preserve">نيجيريا" وصدر خلال حدث وطني كُرِّس لقيادة التحول الرقمي </w:t>
      </w:r>
      <w:r w:rsidR="003F4B35">
        <w:rPr>
          <w:rtl/>
        </w:rPr>
        <w:t>في </w:t>
      </w:r>
      <w:r w:rsidR="00BB31F6" w:rsidRPr="00BB31F6">
        <w:rPr>
          <w:rtl/>
        </w:rPr>
        <w:t xml:space="preserve">نيجيريا من خلال التنظيم التعاوني: مسار </w:t>
      </w:r>
      <w:r w:rsidR="003F4B35">
        <w:rPr>
          <w:rtl/>
        </w:rPr>
        <w:t>إلى </w:t>
      </w:r>
      <w:r w:rsidR="00BB31F6" w:rsidRPr="00BB31F6">
        <w:rPr>
          <w:rtl/>
        </w:rPr>
        <w:t>تنظيم الجيل الخامس.</w:t>
      </w:r>
    </w:p>
    <w:p w14:paraId="00B32619" w14:textId="428744EB" w:rsidR="00BB31F6" w:rsidRPr="00BB31F6" w:rsidRDefault="00975579" w:rsidP="00975579">
      <w:pPr>
        <w:pStyle w:val="enumlev1"/>
        <w:rPr>
          <w:lang w:val="ar-SA" w:bidi="ar-EG"/>
        </w:rPr>
      </w:pPr>
      <w:r>
        <w:sym w:font="Wingdings 2" w:char="F097"/>
      </w:r>
      <w:r>
        <w:tab/>
      </w:r>
      <w:r w:rsidR="003F4B35">
        <w:rPr>
          <w:rtl/>
        </w:rPr>
        <w:t>في </w:t>
      </w:r>
      <w:r w:rsidR="00BB31F6" w:rsidRPr="00BB31F6">
        <w:rPr>
          <w:rtl/>
        </w:rPr>
        <w:t xml:space="preserve">جنوب </w:t>
      </w:r>
      <w:r w:rsidR="0047244A">
        <w:rPr>
          <w:rtl/>
        </w:rPr>
        <w:t>إفريق</w:t>
      </w:r>
      <w:r w:rsidR="00340DCE">
        <w:rPr>
          <w:rtl/>
        </w:rPr>
        <w:t>يا</w:t>
      </w:r>
      <w:r w:rsidR="00BB31F6" w:rsidRPr="00BB31F6">
        <w:rPr>
          <w:rtl/>
        </w:rPr>
        <w:t>، دَعم المشروع المشترك بين الاتحاد ومكتب الشؤون الخارجية وشؤون الكومنولث والتنمية (</w:t>
      </w:r>
      <w:r w:rsidR="00BB31F6" w:rsidRPr="00BB31F6">
        <w:rPr>
          <w:lang w:bidi="ar-EG"/>
        </w:rPr>
        <w:t>FCDO</w:t>
      </w:r>
      <w:r w:rsidR="00BB31F6" w:rsidRPr="00BB31F6">
        <w:rPr>
          <w:rtl/>
        </w:rPr>
        <w:t xml:space="preserve">) المعنون "تعزيز السياسات والنُظم المؤاتية </w:t>
      </w:r>
      <w:r w:rsidR="003F4B35">
        <w:rPr>
          <w:rtl/>
        </w:rPr>
        <w:t>في </w:t>
      </w:r>
      <w:r w:rsidR="00BB31F6" w:rsidRPr="00BB31F6">
        <w:rPr>
          <w:rtl/>
        </w:rPr>
        <w:t>أقل البلدان نمو</w:t>
      </w:r>
      <w:r w:rsidR="00185B8A">
        <w:rPr>
          <w:rtl/>
        </w:rPr>
        <w:t>اً</w:t>
      </w:r>
      <w:r w:rsidR="00DA4A0D">
        <w:rPr>
          <w:rFonts w:hint="cs"/>
          <w:rtl/>
        </w:rPr>
        <w:t xml:space="preserve"> </w:t>
      </w:r>
      <w:r w:rsidR="00DA4A0D">
        <w:t>(LDC)</w:t>
      </w:r>
      <w:r w:rsidR="00BB31F6" w:rsidRPr="00BB31F6">
        <w:rPr>
          <w:rtl/>
        </w:rPr>
        <w:t>" أيض</w:t>
      </w:r>
      <w:r w:rsidR="00DD0175">
        <w:rPr>
          <w:rtl/>
        </w:rPr>
        <w:t xml:space="preserve">اً </w:t>
      </w:r>
      <w:r w:rsidR="00BB31F6" w:rsidRPr="00BB31F6">
        <w:rPr>
          <w:rtl/>
        </w:rPr>
        <w:t xml:space="preserve">تطوير التحول الرقمي والتنظيم التعاوني </w:t>
      </w:r>
      <w:r w:rsidR="003F4B35">
        <w:rPr>
          <w:rtl/>
        </w:rPr>
        <w:t>في </w:t>
      </w:r>
      <w:r w:rsidR="00BB31F6" w:rsidRPr="00BB31F6">
        <w:rPr>
          <w:rtl/>
        </w:rPr>
        <w:t xml:space="preserve">جنوب </w:t>
      </w:r>
      <w:r w:rsidR="0047244A">
        <w:rPr>
          <w:rtl/>
        </w:rPr>
        <w:t>إفريق</w:t>
      </w:r>
      <w:r w:rsidR="00340DCE">
        <w:rPr>
          <w:rtl/>
        </w:rPr>
        <w:t>يا</w:t>
      </w:r>
      <w:r w:rsidR="00BB31F6" w:rsidRPr="00BB31F6">
        <w:rPr>
          <w:rtl/>
        </w:rPr>
        <w:t>، والاستعراض القطري الشامل للتنظيم الرقمي. ودعم المشروع دراسة تتناول التوصيلية المستدامة ونماذج المهارات الرقمية للشباب خارج دائرة التعليم أو التوظيف أو التدريب (</w:t>
      </w:r>
      <w:r w:rsidR="00BB31F6" w:rsidRPr="00BB31F6">
        <w:rPr>
          <w:lang w:bidi="ar-EG"/>
        </w:rPr>
        <w:t>YNEET</w:t>
      </w:r>
      <w:r w:rsidR="00BB31F6" w:rsidRPr="00BB31F6">
        <w:rPr>
          <w:rtl/>
        </w:rPr>
        <w:t xml:space="preserve">) </w:t>
      </w:r>
      <w:r w:rsidR="003F4B35">
        <w:rPr>
          <w:rtl/>
        </w:rPr>
        <w:t>في </w:t>
      </w:r>
      <w:r w:rsidR="00BB31F6" w:rsidRPr="00BB31F6">
        <w:rPr>
          <w:rtl/>
        </w:rPr>
        <w:t xml:space="preserve">المناطق الريفية والبلدات </w:t>
      </w:r>
      <w:r w:rsidR="003F4B35">
        <w:rPr>
          <w:rtl/>
        </w:rPr>
        <w:t>في </w:t>
      </w:r>
      <w:r w:rsidR="00BB31F6" w:rsidRPr="00BB31F6">
        <w:rPr>
          <w:rtl/>
        </w:rPr>
        <w:t>جميع أنحاء البلاد.</w:t>
      </w:r>
    </w:p>
    <w:p w14:paraId="77CBAA9A" w14:textId="16953FDC" w:rsidR="00BB31F6" w:rsidRPr="005D4199" w:rsidRDefault="00975579" w:rsidP="00975579">
      <w:pPr>
        <w:pStyle w:val="enumlev1"/>
        <w:rPr>
          <w:spacing w:val="-2"/>
          <w:rtl/>
        </w:rPr>
      </w:pPr>
      <w:r w:rsidRPr="005D4199">
        <w:rPr>
          <w:spacing w:val="-2"/>
        </w:rPr>
        <w:sym w:font="Wingdings 2" w:char="F097"/>
      </w:r>
      <w:r w:rsidRPr="005D4199">
        <w:rPr>
          <w:spacing w:val="-2"/>
        </w:rPr>
        <w:tab/>
      </w:r>
      <w:r w:rsidR="00BB31F6" w:rsidRPr="005D4199">
        <w:rPr>
          <w:spacing w:val="-2"/>
          <w:rtl/>
        </w:rPr>
        <w:t xml:space="preserve">بالتعاون مع وزارة العدل </w:t>
      </w:r>
      <w:r w:rsidR="003F4B35" w:rsidRPr="005D4199">
        <w:rPr>
          <w:spacing w:val="-2"/>
          <w:rtl/>
        </w:rPr>
        <w:t>في </w:t>
      </w:r>
      <w:r w:rsidR="00BB31F6" w:rsidRPr="005D4199">
        <w:rPr>
          <w:spacing w:val="-2"/>
          <w:rtl/>
        </w:rPr>
        <w:t xml:space="preserve">إثيوبيا، نظم مكتب تنمية الاتصالات دورة لبناء قدرات الجهاز القضائي </w:t>
      </w:r>
      <w:r w:rsidR="003F4B35" w:rsidRPr="005D4199">
        <w:rPr>
          <w:spacing w:val="-2"/>
          <w:rtl/>
        </w:rPr>
        <w:t>في </w:t>
      </w:r>
      <w:r w:rsidR="00BB31F6" w:rsidRPr="005D4199">
        <w:rPr>
          <w:spacing w:val="-2"/>
          <w:rtl/>
        </w:rPr>
        <w:t xml:space="preserve">إثيوبيا. وزاد التدريب من القدرة </w:t>
      </w:r>
      <w:r w:rsidR="003F4B35" w:rsidRPr="005D4199">
        <w:rPr>
          <w:spacing w:val="-2"/>
          <w:rtl/>
        </w:rPr>
        <w:t>على </w:t>
      </w:r>
      <w:r w:rsidR="00BB31F6" w:rsidRPr="005D4199">
        <w:rPr>
          <w:spacing w:val="-2"/>
          <w:rtl/>
        </w:rPr>
        <w:t xml:space="preserve">تعزيز استخدام ودمج التكنولوجيات الناشئة </w:t>
      </w:r>
      <w:r w:rsidR="003F4B35" w:rsidRPr="005D4199">
        <w:rPr>
          <w:spacing w:val="-2"/>
          <w:rtl/>
        </w:rPr>
        <w:t>في </w:t>
      </w:r>
      <w:r w:rsidR="00BB31F6" w:rsidRPr="005D4199">
        <w:rPr>
          <w:spacing w:val="-2"/>
          <w:rtl/>
        </w:rPr>
        <w:t xml:space="preserve">الجهاز القضائي والنهوض بالتحول الرقمي </w:t>
      </w:r>
      <w:r w:rsidR="003F4B35" w:rsidRPr="005D4199">
        <w:rPr>
          <w:spacing w:val="-2"/>
          <w:rtl/>
        </w:rPr>
        <w:t>في </w:t>
      </w:r>
      <w:r w:rsidR="00BB31F6" w:rsidRPr="005D4199">
        <w:rPr>
          <w:spacing w:val="-2"/>
          <w:rtl/>
        </w:rPr>
        <w:t>إثيوبيا.</w:t>
      </w:r>
    </w:p>
    <w:p w14:paraId="0834DCDB" w14:textId="7DE4E411" w:rsidR="00BB31F6" w:rsidRPr="00BB31F6" w:rsidRDefault="00975579" w:rsidP="00975579">
      <w:pPr>
        <w:pStyle w:val="enumlev1"/>
        <w:rPr>
          <w:lang w:val="ar-SA" w:bidi="ar-EG"/>
        </w:rPr>
      </w:pPr>
      <w:r>
        <w:sym w:font="Wingdings 2" w:char="F097"/>
      </w:r>
      <w:r>
        <w:tab/>
      </w:r>
      <w:r w:rsidR="00BB31F6" w:rsidRPr="00BB31F6">
        <w:rPr>
          <w:rtl/>
        </w:rPr>
        <w:t xml:space="preserve">بالتعاون مع وزارة الاقتصاد الرقمي </w:t>
      </w:r>
      <w:r w:rsidR="003F4B35">
        <w:rPr>
          <w:rtl/>
        </w:rPr>
        <w:t>في </w:t>
      </w:r>
      <w:r w:rsidR="00BB31F6" w:rsidRPr="00BB31F6">
        <w:rPr>
          <w:rtl/>
        </w:rPr>
        <w:t xml:space="preserve">كابو فيردي، قدم مكتب تنمية الاتصالات المساعدة التقنية من خلال تقييم أولي لمبادرة "الجزيرة الذكية". ومكَّن التقييم كابو فيردي من تحديد الخدمات الرقمية ذات الأولوية لتعزيز التحول الرقمي </w:t>
      </w:r>
      <w:r w:rsidR="003F4B35">
        <w:rPr>
          <w:rtl/>
        </w:rPr>
        <w:t>في </w:t>
      </w:r>
      <w:r w:rsidR="00BB31F6" w:rsidRPr="00BB31F6">
        <w:rPr>
          <w:rtl/>
        </w:rPr>
        <w:t>المجتمعات الريفية وتوسيع نطاق المبادرة.</w:t>
      </w:r>
    </w:p>
    <w:p w14:paraId="6F096066" w14:textId="3DC282EF" w:rsidR="00BB31F6" w:rsidRPr="00BB31F6" w:rsidRDefault="00975579" w:rsidP="00975579">
      <w:pPr>
        <w:pStyle w:val="enumlev1"/>
        <w:rPr>
          <w:lang w:val="ar-SA" w:bidi="ar-EG"/>
        </w:rPr>
      </w:pPr>
      <w:r>
        <w:sym w:font="Wingdings 2" w:char="F097"/>
      </w:r>
      <w:r>
        <w:tab/>
      </w:r>
      <w:r w:rsidR="003F4B35">
        <w:rPr>
          <w:rtl/>
        </w:rPr>
        <w:t>في </w:t>
      </w:r>
      <w:r w:rsidR="00BB31F6" w:rsidRPr="00BB31F6">
        <w:rPr>
          <w:rtl/>
        </w:rPr>
        <w:t xml:space="preserve">إطار مبادرة تحالف الابتكار وريادة الأعمال لأغراض التنمية الرقمية، نظم مكتب تنمية الاتصالات، بالتعاون مع هيئة تنظيم الاتصالات </w:t>
      </w:r>
      <w:r w:rsidR="003F4B35">
        <w:rPr>
          <w:rtl/>
        </w:rPr>
        <w:t>في </w:t>
      </w:r>
      <w:r w:rsidR="00BB31F6" w:rsidRPr="00BB31F6">
        <w:rPr>
          <w:rtl/>
        </w:rPr>
        <w:t>ملاوي (</w:t>
      </w:r>
      <w:r w:rsidR="00BB31F6" w:rsidRPr="00BB31F6">
        <w:rPr>
          <w:lang w:bidi="ar-EG"/>
        </w:rPr>
        <w:t>MACRA</w:t>
      </w:r>
      <w:r w:rsidR="00BB31F6" w:rsidRPr="00BB31F6">
        <w:rPr>
          <w:rtl/>
        </w:rPr>
        <w:t xml:space="preserve">)، ورشة عمل بعنوان "خدمة تطوير المبادرات المتعلقة بالتحقق من صحة التصميم والنظام الإيكولوجي لمراكز تسريع التحول الرقمي الشامل". وأُعد مخطط المركز ونوقش بالتعاون مع أصحاب المصلحة </w:t>
      </w:r>
      <w:r w:rsidR="003F4B35">
        <w:rPr>
          <w:rtl/>
        </w:rPr>
        <w:t>في </w:t>
      </w:r>
      <w:r w:rsidR="00BB31F6" w:rsidRPr="00BB31F6">
        <w:rPr>
          <w:rtl/>
        </w:rPr>
        <w:t>النظام الإيكولوجي بغية وضع إطار استراتيجي، يشمل رؤية المركز ورسالته ونموذجه لتقديم الخدمات واستراتيجيته الخاصة بالأعمال، والموارد البشرية والشراكات وتعبئة الموارد والأطر الإدارية الخاصة به.</w:t>
      </w:r>
    </w:p>
    <w:p w14:paraId="55C414A7" w14:textId="2CD25BB9" w:rsidR="00BB31F6" w:rsidRPr="00BB31F6" w:rsidRDefault="00975579" w:rsidP="00975579">
      <w:pPr>
        <w:pStyle w:val="enumlev1"/>
        <w:rPr>
          <w:lang w:val="ar-SA" w:bidi="ar-EG"/>
        </w:rPr>
      </w:pPr>
      <w:r>
        <w:sym w:font="Wingdings 2" w:char="F097"/>
      </w:r>
      <w:r>
        <w:tab/>
      </w:r>
      <w:r w:rsidR="00BB31F6" w:rsidRPr="00BB31F6">
        <w:rPr>
          <w:rtl/>
        </w:rPr>
        <w:t xml:space="preserve">قدم مكتب تنمية الاتصالات، بالتعاون مع الهيئة الوطنية للاتصالات </w:t>
      </w:r>
      <w:r w:rsidR="003F4B35">
        <w:rPr>
          <w:rtl/>
        </w:rPr>
        <w:t>في </w:t>
      </w:r>
      <w:r w:rsidR="00BB31F6" w:rsidRPr="00BB31F6">
        <w:rPr>
          <w:rtl/>
        </w:rPr>
        <w:t xml:space="preserve">جنوب السودان، مساعدة تقنية من أجل وضع استراتيجية وطنية للتحول الرقمي، </w:t>
      </w:r>
      <w:r w:rsidR="003F4B35">
        <w:rPr>
          <w:rtl/>
        </w:rPr>
        <w:t>في </w:t>
      </w:r>
      <w:r w:rsidR="00BB31F6" w:rsidRPr="00BB31F6">
        <w:rPr>
          <w:rtl/>
        </w:rPr>
        <w:t xml:space="preserve">حين يتواصل تقديم الدعم لتقييم المهارات الرقمية </w:t>
      </w:r>
      <w:r w:rsidR="003F4B35">
        <w:rPr>
          <w:rtl/>
        </w:rPr>
        <w:t>على </w:t>
      </w:r>
      <w:r w:rsidR="00BB31F6" w:rsidRPr="00BB31F6">
        <w:rPr>
          <w:rtl/>
        </w:rPr>
        <w:t>الصعيد الوطني.</w:t>
      </w:r>
    </w:p>
    <w:p w14:paraId="5E591E36" w14:textId="19CFEDF6" w:rsidR="00BB31F6" w:rsidRPr="00BB31F6" w:rsidRDefault="00975579" w:rsidP="00975579">
      <w:pPr>
        <w:pStyle w:val="enumlev1"/>
        <w:rPr>
          <w:lang w:val="ar-SA" w:bidi="ar-EG"/>
        </w:rPr>
      </w:pPr>
      <w:r>
        <w:sym w:font="Wingdings 2" w:char="F097"/>
      </w:r>
      <w:r>
        <w:tab/>
      </w:r>
      <w:r w:rsidR="00BB31F6" w:rsidRPr="00BB31F6">
        <w:rPr>
          <w:rtl/>
        </w:rPr>
        <w:t xml:space="preserve">ساعد مشروع التحول الرقمي المتعدد السنوات المشترك بين حكومة أوغندا والاتحاد، بفضل دعم مالي من الصين قدمه صندوق التنمية العالمية والتعاون فيما بين بلدان الجنوب، </w:t>
      </w:r>
      <w:r w:rsidR="003F4B35">
        <w:rPr>
          <w:rtl/>
        </w:rPr>
        <w:t>على </w:t>
      </w:r>
      <w:r w:rsidR="00BB31F6" w:rsidRPr="00BB31F6">
        <w:rPr>
          <w:rtl/>
        </w:rPr>
        <w:t xml:space="preserve">تحقيق رؤية أوغندا الرقمية من خلال تدخلات سياساتية جاهزة للمستقبل وتنمية القدرات. ونفذ مكتب تنمية الاتصالات من خلال المشروع أنشطة للتحول الرقمي محددة الأهداف تتعلق بسبع أولويات للتنمية الرقمية (تشمل من جملة أمور أخرى توصيل الميل الأخير، والمبادئ التوجيهية لمراكز البيانات المراعية للبيئة، والبيانات الضخمة، والجيل الخامس (5G) والتكنولوجيات الناشئة مثل الذكاء الاصطناعي، وتصنيع معدات تكنولوجيا المعلومات والاتصالات المحلية). ومن خلال إتاحة دورات تدريبية معتمَدة وتدريب المدربين، زاد المشروع المهارات الرقمية التقنية ودرَّب ومكَّن ما يزيد عن </w:t>
      </w:r>
      <w:r w:rsidR="00DA4A0D">
        <w:t>5 000</w:t>
      </w:r>
      <w:r w:rsidR="00BB31F6" w:rsidRPr="00BB31F6">
        <w:rPr>
          <w:rtl/>
        </w:rPr>
        <w:t xml:space="preserve"> شخص </w:t>
      </w:r>
      <w:r w:rsidR="003F4B35">
        <w:rPr>
          <w:rtl/>
        </w:rPr>
        <w:t>في </w:t>
      </w:r>
      <w:r w:rsidR="00BB31F6" w:rsidRPr="00BB31F6">
        <w:rPr>
          <w:rtl/>
        </w:rPr>
        <w:t xml:space="preserve">الحكومة لتعزيز التحول الرقمي ودعم زيادة الإقبال </w:t>
      </w:r>
      <w:r w:rsidR="003F4B35">
        <w:rPr>
          <w:rtl/>
        </w:rPr>
        <w:t>على </w:t>
      </w:r>
      <w:r w:rsidR="00BB31F6" w:rsidRPr="00BB31F6">
        <w:rPr>
          <w:rtl/>
        </w:rPr>
        <w:t xml:space="preserve">خدمات الحكومة الإلكترونية واستخدام تكنولوجيا المعلومات والاتصالات. وساعدت المشاريع التجريبية العملية </w:t>
      </w:r>
      <w:r w:rsidR="003F4B35">
        <w:rPr>
          <w:rtl/>
        </w:rPr>
        <w:t>على </w:t>
      </w:r>
      <w:r w:rsidR="00BB31F6" w:rsidRPr="00BB31F6">
        <w:rPr>
          <w:rtl/>
        </w:rPr>
        <w:t>تنفيذ توصيات يمكن عرضها للاستثمار والتوسع.</w:t>
      </w:r>
    </w:p>
    <w:p w14:paraId="1BE8EBC4" w14:textId="7F6BBF46" w:rsidR="00BB31F6" w:rsidRPr="00BB31F6" w:rsidRDefault="00975579" w:rsidP="00975579">
      <w:pPr>
        <w:pStyle w:val="enumlev1"/>
        <w:rPr>
          <w:lang w:val="ar-SA" w:bidi="ar-EG"/>
        </w:rPr>
      </w:pPr>
      <w:r>
        <w:sym w:font="Wingdings 2" w:char="F097"/>
      </w:r>
      <w:r>
        <w:tab/>
      </w:r>
      <w:r w:rsidR="00BB31F6" w:rsidRPr="00BB31F6">
        <w:rPr>
          <w:b/>
          <w:bCs/>
          <w:rtl/>
        </w:rPr>
        <w:t xml:space="preserve">التدريب </w:t>
      </w:r>
      <w:r w:rsidR="003F4B35">
        <w:rPr>
          <w:b/>
          <w:bCs/>
          <w:rtl/>
        </w:rPr>
        <w:t>على </w:t>
      </w:r>
      <w:r w:rsidR="00BB31F6" w:rsidRPr="00BB31F6">
        <w:rPr>
          <w:b/>
          <w:bCs/>
          <w:rtl/>
        </w:rPr>
        <w:t xml:space="preserve">التنظيم الرقمي لمنطقة </w:t>
      </w:r>
      <w:r w:rsidR="0047244A">
        <w:rPr>
          <w:b/>
          <w:bCs/>
          <w:rtl/>
        </w:rPr>
        <w:t>إفريق</w:t>
      </w:r>
      <w:r w:rsidR="00340DCE">
        <w:rPr>
          <w:b/>
          <w:bCs/>
          <w:rtl/>
        </w:rPr>
        <w:t>يا</w:t>
      </w:r>
      <w:r w:rsidR="00BB31F6" w:rsidRPr="00710E8A">
        <w:rPr>
          <w:lang w:bidi="ar-EG"/>
        </w:rPr>
        <w:t>:</w:t>
      </w:r>
      <w:r w:rsidR="00BB31F6" w:rsidRPr="00710E8A">
        <w:rPr>
          <w:rtl/>
        </w:rPr>
        <w:t xml:space="preserve"> ن</w:t>
      </w:r>
      <w:r w:rsidR="00BB31F6" w:rsidRPr="00BB31F6">
        <w:rPr>
          <w:rtl/>
        </w:rPr>
        <w:t>ظم مكتب تنمية الاتصالات، بالتعاون مع المملكة العربية السعودية والبنك الإسلامي للتنمية</w:t>
      </w:r>
      <w:r w:rsidR="008761E1">
        <w:rPr>
          <w:rFonts w:hint="cs"/>
          <w:rtl/>
          <w:lang w:bidi="ar-EG"/>
        </w:rPr>
        <w:t xml:space="preserve"> </w:t>
      </w:r>
      <w:r w:rsidR="008761E1">
        <w:rPr>
          <w:lang w:bidi="ar-EG"/>
        </w:rPr>
        <w:t>(</w:t>
      </w:r>
      <w:proofErr w:type="spellStart"/>
      <w:r w:rsidR="008761E1">
        <w:rPr>
          <w:lang w:bidi="ar-EG"/>
        </w:rPr>
        <w:t>IsDB</w:t>
      </w:r>
      <w:proofErr w:type="spellEnd"/>
      <w:r w:rsidR="008761E1">
        <w:rPr>
          <w:lang w:bidi="ar-EG"/>
        </w:rPr>
        <w:t>)</w:t>
      </w:r>
      <w:r w:rsidR="00BB31F6" w:rsidRPr="00BB31F6">
        <w:rPr>
          <w:rtl/>
        </w:rPr>
        <w:t xml:space="preserve"> ومكتب الشؤون الخارجية وشؤون الكومنولث</w:t>
      </w:r>
      <w:r w:rsidR="008761E1">
        <w:rPr>
          <w:rFonts w:hint="cs"/>
          <w:rtl/>
          <w:lang w:bidi="ar-EG"/>
        </w:rPr>
        <w:t xml:space="preserve"> </w:t>
      </w:r>
      <w:r w:rsidR="008761E1">
        <w:rPr>
          <w:lang w:bidi="ar-EG"/>
        </w:rPr>
        <w:t>(FCDO)</w:t>
      </w:r>
      <w:r w:rsidR="00BB31F6" w:rsidRPr="00BB31F6">
        <w:rPr>
          <w:rtl/>
        </w:rPr>
        <w:t xml:space="preserve"> والتنمية </w:t>
      </w:r>
      <w:r w:rsidR="003F4B35">
        <w:rPr>
          <w:rtl/>
        </w:rPr>
        <w:t>في </w:t>
      </w:r>
      <w:r w:rsidR="00BB31F6" w:rsidRPr="00BB31F6">
        <w:rPr>
          <w:rtl/>
        </w:rPr>
        <w:t xml:space="preserve">المملكة المتحدة تدريباً </w:t>
      </w:r>
      <w:r w:rsidR="003F4B35">
        <w:rPr>
          <w:rtl/>
        </w:rPr>
        <w:t>على </w:t>
      </w:r>
      <w:r w:rsidR="00BB31F6" w:rsidRPr="00BB31F6">
        <w:rPr>
          <w:rtl/>
        </w:rPr>
        <w:t>التنظيم الرقمي ل</w:t>
      </w:r>
      <w:r w:rsidR="0047244A">
        <w:rPr>
          <w:rtl/>
        </w:rPr>
        <w:t>إفريق</w:t>
      </w:r>
      <w:r w:rsidR="00340DCE">
        <w:rPr>
          <w:rtl/>
        </w:rPr>
        <w:t>يا</w:t>
      </w:r>
      <w:r w:rsidR="00BB31F6" w:rsidRPr="00BB31F6">
        <w:rPr>
          <w:rtl/>
        </w:rPr>
        <w:t>. وساعدت الدورة التدريبية التي رعتها لجنة الاتصالات النيجيرية</w:t>
      </w:r>
      <w:r w:rsidR="008761E1">
        <w:rPr>
          <w:rFonts w:hint="cs"/>
          <w:rtl/>
          <w:lang w:bidi="ar-EG"/>
        </w:rPr>
        <w:t xml:space="preserve"> </w:t>
      </w:r>
      <w:r w:rsidR="008761E1">
        <w:rPr>
          <w:lang w:bidi="ar-EG"/>
        </w:rPr>
        <w:t>(NCC)</w:t>
      </w:r>
      <w:r w:rsidR="00BB31F6" w:rsidRPr="00BB31F6">
        <w:rPr>
          <w:rtl/>
        </w:rPr>
        <w:t xml:space="preserve"> </w:t>
      </w:r>
      <w:r w:rsidR="003F4B35">
        <w:rPr>
          <w:rtl/>
        </w:rPr>
        <w:t>على </w:t>
      </w:r>
      <w:r w:rsidR="00BB31F6" w:rsidRPr="00BB31F6">
        <w:rPr>
          <w:rtl/>
        </w:rPr>
        <w:t>تعزيز فهم المشاركين لتطور التنظيم الرقمي، وأهمية الإدارة التعاونية، والنهج التنظيمية المرنة، وآليات تمويل الخدمة الشاملة، واستراتيجيات ضمان الإتاحة للجميع. وزود التدريب 44 مشاركا</w:t>
      </w:r>
      <w:r w:rsidR="005D4199">
        <w:rPr>
          <w:rFonts w:hint="cs"/>
          <w:rtl/>
        </w:rPr>
        <w:t>ً</w:t>
      </w:r>
      <w:r w:rsidR="00BB31F6" w:rsidRPr="00BB31F6">
        <w:rPr>
          <w:rtl/>
        </w:rPr>
        <w:t xml:space="preserve"> من 15 بلدا</w:t>
      </w:r>
      <w:r w:rsidR="005D4199">
        <w:rPr>
          <w:rFonts w:hint="cs"/>
          <w:rtl/>
        </w:rPr>
        <w:t>ً</w:t>
      </w:r>
      <w:r w:rsidR="00BB31F6" w:rsidRPr="00BB31F6">
        <w:rPr>
          <w:rtl/>
        </w:rPr>
        <w:t xml:space="preserve"> (الكاميرون وجزر القمر والغابون والسودان ومملكة ليسوتو ونيجيريا وغانا وليبيريا وسيراليون وغامبيا و</w:t>
      </w:r>
      <w:r w:rsidR="008761E1">
        <w:rPr>
          <w:rtl/>
        </w:rPr>
        <w:t>بوركينا فاصو</w:t>
      </w:r>
      <w:r w:rsidR="00BB31F6" w:rsidRPr="00BB31F6">
        <w:rPr>
          <w:rtl/>
        </w:rPr>
        <w:t xml:space="preserve"> وكوت ديفوار وجمهورية الكونغو الديمقراطية والسنغال وتوغو) بمعارف ومهارات متقدمة </w:t>
      </w:r>
      <w:r w:rsidR="003F4B35">
        <w:rPr>
          <w:rtl/>
        </w:rPr>
        <w:t>في </w:t>
      </w:r>
      <w:r w:rsidR="00BB31F6" w:rsidRPr="00BB31F6">
        <w:rPr>
          <w:rtl/>
        </w:rPr>
        <w:t>مجال السياسات والنظم الرقمية.</w:t>
      </w:r>
    </w:p>
    <w:p w14:paraId="51A97221" w14:textId="23AB04E4" w:rsidR="00BB31F6" w:rsidRPr="00BB31F6" w:rsidRDefault="00975579" w:rsidP="00975579">
      <w:pPr>
        <w:pStyle w:val="enumlev1"/>
        <w:rPr>
          <w:lang w:val="ar-SA" w:bidi="ar-EG"/>
        </w:rPr>
      </w:pPr>
      <w:r>
        <w:lastRenderedPageBreak/>
        <w:sym w:font="Wingdings 2" w:char="F097"/>
      </w:r>
      <w:r>
        <w:tab/>
      </w:r>
      <w:r w:rsidR="00BB31F6" w:rsidRPr="00BB31F6">
        <w:rPr>
          <w:b/>
          <w:bCs/>
          <w:rtl/>
        </w:rPr>
        <w:t xml:space="preserve">تعميم المنظور الجنساني </w:t>
      </w:r>
      <w:r w:rsidR="003F4B35">
        <w:rPr>
          <w:b/>
          <w:bCs/>
          <w:rtl/>
        </w:rPr>
        <w:t>في </w:t>
      </w:r>
      <w:r w:rsidR="00BB31F6" w:rsidRPr="00BB31F6">
        <w:rPr>
          <w:b/>
          <w:bCs/>
          <w:rtl/>
        </w:rPr>
        <w:t>السياسات الرقمية</w:t>
      </w:r>
      <w:r w:rsidR="00710E8A" w:rsidRPr="00710E8A">
        <w:rPr>
          <w:rFonts w:hint="cs"/>
          <w:rtl/>
          <w:lang w:bidi="ar-EG"/>
        </w:rPr>
        <w:t xml:space="preserve">: </w:t>
      </w:r>
      <w:r w:rsidR="00BB31F6" w:rsidRPr="00BB31F6">
        <w:rPr>
          <w:rtl/>
        </w:rPr>
        <w:t xml:space="preserve">ركزت ورشة عمل استمرت يومين </w:t>
      </w:r>
      <w:r w:rsidR="003F4B35">
        <w:rPr>
          <w:rtl/>
        </w:rPr>
        <w:t>على </w:t>
      </w:r>
      <w:r w:rsidR="00BB31F6" w:rsidRPr="00BB31F6">
        <w:rPr>
          <w:rtl/>
        </w:rPr>
        <w:t xml:space="preserve">التقاطع بين السياسات الرقمية والمنظور الجنساني </w:t>
      </w:r>
      <w:r w:rsidR="003F4B35">
        <w:rPr>
          <w:rtl/>
        </w:rPr>
        <w:t>في </w:t>
      </w:r>
      <w:r w:rsidR="00BB31F6" w:rsidRPr="00BB31F6">
        <w:rPr>
          <w:rtl/>
        </w:rPr>
        <w:t xml:space="preserve">الوزارات والوكالات ذات الصلة. وبحثت سبل تعميم المنظور الجنساني </w:t>
      </w:r>
      <w:r w:rsidR="003F4B35">
        <w:rPr>
          <w:rtl/>
        </w:rPr>
        <w:t>في </w:t>
      </w:r>
      <w:r w:rsidR="00BB31F6" w:rsidRPr="00BB31F6">
        <w:rPr>
          <w:rtl/>
        </w:rPr>
        <w:t xml:space="preserve">السياسات الرقمية، مع التركيز </w:t>
      </w:r>
      <w:r w:rsidR="003F4B35">
        <w:rPr>
          <w:rtl/>
        </w:rPr>
        <w:t>على </w:t>
      </w:r>
      <w:r w:rsidR="00BB31F6" w:rsidRPr="00BB31F6">
        <w:rPr>
          <w:rtl/>
        </w:rPr>
        <w:t xml:space="preserve">النفاذ </w:t>
      </w:r>
      <w:r w:rsidR="003F4B35">
        <w:rPr>
          <w:rtl/>
        </w:rPr>
        <w:t>إلى </w:t>
      </w:r>
      <w:r w:rsidR="00BB31F6" w:rsidRPr="00BB31F6">
        <w:rPr>
          <w:rtl/>
        </w:rPr>
        <w:t xml:space="preserve">التكنولوجيا الرقمية، والمهارات الرقمية، والبنية التحتية، والخدمات الرقمية التي يمكن أن تسهم </w:t>
      </w:r>
      <w:r w:rsidR="003F4B35">
        <w:rPr>
          <w:rtl/>
        </w:rPr>
        <w:t>في </w:t>
      </w:r>
      <w:r w:rsidR="00BB31F6" w:rsidRPr="00BB31F6">
        <w:rPr>
          <w:rtl/>
        </w:rPr>
        <w:t xml:space="preserve">تعزيز عمالة الشباب. واستهدفت ورشة العمل صانعي السياسات (الإدارة </w:t>
      </w:r>
      <w:r w:rsidR="003F4B35">
        <w:rPr>
          <w:rtl/>
        </w:rPr>
        <w:t>على </w:t>
      </w:r>
      <w:r w:rsidR="00BB31F6" w:rsidRPr="00BB31F6">
        <w:rPr>
          <w:rtl/>
        </w:rPr>
        <w:t>المستوى الوسيط)، و</w:t>
      </w:r>
      <w:r w:rsidR="003F4B35">
        <w:rPr>
          <w:rtl/>
        </w:rPr>
        <w:t>لا سيما</w:t>
      </w:r>
      <w:r w:rsidR="00BB31F6" w:rsidRPr="00BB31F6">
        <w:rPr>
          <w:rtl/>
        </w:rPr>
        <w:t xml:space="preserve"> ممثلين عن الوزارة المسؤولة عن تكنولوجيا المعلومات والاتصالات، ومنظم تكنولوجيا المعلومات والاتصالات، والمؤسسات الأخرى ذات الصلة مثل الوزارات المسؤولة عن التجارة والتعليم والشؤون المالية والشباب والمساواة بين الجنسين، والمصرف المركزي، والمكتب الوطني للإحصاء.</w:t>
      </w:r>
    </w:p>
    <w:p w14:paraId="12D56A09" w14:textId="1C87CC4D" w:rsidR="00BB31F6" w:rsidRDefault="00975579" w:rsidP="00975579">
      <w:pPr>
        <w:pStyle w:val="enumlev1"/>
        <w:rPr>
          <w:rtl/>
        </w:rPr>
      </w:pPr>
      <w:r>
        <w:sym w:font="Wingdings 2" w:char="F097"/>
      </w:r>
      <w:r>
        <w:tab/>
      </w:r>
      <w:r w:rsidR="00BB31F6" w:rsidRPr="00BB31F6">
        <w:rPr>
          <w:rtl/>
        </w:rPr>
        <w:t xml:space="preserve">عمِل مشروعُ المهارات الرقمية الجديدة من أجل الشمول الرقمي للفتيات والشباب </w:t>
      </w:r>
      <w:r w:rsidR="003F4B35">
        <w:rPr>
          <w:rtl/>
        </w:rPr>
        <w:t>في </w:t>
      </w:r>
      <w:r w:rsidR="0047244A">
        <w:rPr>
          <w:rtl/>
        </w:rPr>
        <w:t>إفريق</w:t>
      </w:r>
      <w:r w:rsidR="00340DCE">
        <w:rPr>
          <w:rtl/>
        </w:rPr>
        <w:t>يا</w:t>
      </w:r>
      <w:r w:rsidR="00BB31F6" w:rsidRPr="00BB31F6">
        <w:rPr>
          <w:rtl/>
        </w:rPr>
        <w:t xml:space="preserve">، الذي قَدَّمت إليه الدعم شركةُ </w:t>
      </w:r>
      <w:r w:rsidR="00BB31F6" w:rsidRPr="00BB31F6">
        <w:rPr>
          <w:lang w:bidi="ar-EG"/>
        </w:rPr>
        <w:t>Qualcomm</w:t>
      </w:r>
      <w:r w:rsidR="00BB31F6" w:rsidRPr="00BB31F6">
        <w:rPr>
          <w:rtl/>
        </w:rPr>
        <w:t xml:space="preserve">، </w:t>
      </w:r>
      <w:r w:rsidR="003F4B35">
        <w:rPr>
          <w:rtl/>
        </w:rPr>
        <w:t>على </w:t>
      </w:r>
      <w:r w:rsidR="00BB31F6" w:rsidRPr="00BB31F6">
        <w:rPr>
          <w:rtl/>
        </w:rPr>
        <w:t xml:space="preserve">إعداد محتوى تقني جديد لإدماجه </w:t>
      </w:r>
      <w:r w:rsidR="003F4B35">
        <w:rPr>
          <w:rtl/>
        </w:rPr>
        <w:t>في </w:t>
      </w:r>
      <w:r w:rsidR="00BB31F6" w:rsidRPr="00BB31F6">
        <w:rPr>
          <w:rtl/>
        </w:rPr>
        <w:t xml:space="preserve">منصات التدريب المختلفة، بما </w:t>
      </w:r>
      <w:r w:rsidR="003F4B35">
        <w:rPr>
          <w:rtl/>
        </w:rPr>
        <w:t>في </w:t>
      </w:r>
      <w:r w:rsidR="00BB31F6" w:rsidRPr="00BB31F6">
        <w:rPr>
          <w:rtl/>
        </w:rPr>
        <w:t>ذلك قسم أكاديمية الاتحاد المخصَّص للشباب وتدخلات مبادرة "</w:t>
      </w:r>
      <w:r w:rsidR="005D4199" w:rsidRPr="005D4199">
        <w:rPr>
          <w:rtl/>
        </w:rPr>
        <w:t xml:space="preserve"> الفتيات قادرات على البرمجة</w:t>
      </w:r>
      <w:r w:rsidR="00BB31F6" w:rsidRPr="00BB31F6">
        <w:rPr>
          <w:rtl/>
        </w:rPr>
        <w:t xml:space="preserve">" لمنطقة </w:t>
      </w:r>
      <w:r w:rsidR="0047244A">
        <w:rPr>
          <w:rtl/>
        </w:rPr>
        <w:t>إفريق</w:t>
      </w:r>
      <w:r w:rsidR="00340DCE">
        <w:rPr>
          <w:rtl/>
        </w:rPr>
        <w:t>يا</w:t>
      </w:r>
      <w:r w:rsidR="00BB31F6" w:rsidRPr="00BB31F6">
        <w:rPr>
          <w:rtl/>
        </w:rPr>
        <w:t>.</w:t>
      </w:r>
    </w:p>
    <w:p w14:paraId="5944BFD5" w14:textId="7160AD83" w:rsidR="00BB31F6" w:rsidRPr="00BB31F6" w:rsidRDefault="00975579" w:rsidP="00975579">
      <w:pPr>
        <w:pStyle w:val="enumlev1"/>
        <w:rPr>
          <w:lang w:val="ar-SA" w:bidi="ar-EG"/>
        </w:rPr>
      </w:pPr>
      <w:r>
        <w:sym w:font="Wingdings 2" w:char="F097"/>
      </w:r>
      <w:r>
        <w:tab/>
      </w:r>
      <w:r w:rsidR="00BB31F6" w:rsidRPr="00BB31F6">
        <w:rPr>
          <w:rtl/>
        </w:rPr>
        <w:t xml:space="preserve">أعيدَ تنشيط تحالف الأمم المتحدة للفرص القائم </w:t>
      </w:r>
      <w:r w:rsidR="003F4B35">
        <w:rPr>
          <w:rtl/>
        </w:rPr>
        <w:t>على </w:t>
      </w:r>
      <w:r w:rsidR="00BB31F6" w:rsidRPr="00BB31F6">
        <w:rPr>
          <w:rtl/>
        </w:rPr>
        <w:t xml:space="preserve">القضايا </w:t>
      </w:r>
      <w:r w:rsidR="00BB31F6" w:rsidRPr="00BB31F6">
        <w:t>(OIBC 3)</w:t>
      </w:r>
      <w:r w:rsidR="00BB31F6" w:rsidRPr="00BB31F6">
        <w:rPr>
          <w:rtl/>
        </w:rPr>
        <w:t xml:space="preserve"> </w:t>
      </w:r>
      <w:r w:rsidR="003F4B35">
        <w:rPr>
          <w:rtl/>
        </w:rPr>
        <w:t>في </w:t>
      </w:r>
      <w:r w:rsidR="00BB31F6" w:rsidRPr="00BB31F6">
        <w:rPr>
          <w:rtl/>
        </w:rPr>
        <w:t xml:space="preserve">القارة المخصص للابتكار والرقمنة والشباب وإحداث تحوُّل </w:t>
      </w:r>
      <w:r w:rsidR="003F4B35">
        <w:rPr>
          <w:rtl/>
        </w:rPr>
        <w:t>في </w:t>
      </w:r>
      <w:r w:rsidR="00BB31F6" w:rsidRPr="00BB31F6">
        <w:rPr>
          <w:rtl/>
        </w:rPr>
        <w:t xml:space="preserve">التعليم </w:t>
      </w:r>
      <w:r w:rsidR="003F4B35">
        <w:rPr>
          <w:rtl/>
        </w:rPr>
        <w:t>في </w:t>
      </w:r>
      <w:r w:rsidR="00BB31F6" w:rsidRPr="00BB31F6">
        <w:rPr>
          <w:rtl/>
        </w:rPr>
        <w:t>عام 2024 لتلبية احتياجات الدول الأعضاء بشكل أفضل من خلال الإجراءات المشتركة التي تجمع خبرات الوكالات معاً بطريقة منسقة.</w:t>
      </w:r>
    </w:p>
    <w:p w14:paraId="3D80454A" w14:textId="610BF9CD" w:rsidR="00BB31F6" w:rsidRPr="00BB31F6" w:rsidRDefault="00975579" w:rsidP="00975579">
      <w:pPr>
        <w:pStyle w:val="enumlev1"/>
        <w:rPr>
          <w:lang w:val="ar-SA" w:bidi="ar-EG"/>
        </w:rPr>
      </w:pPr>
      <w:r>
        <w:sym w:font="Wingdings 2" w:char="F097"/>
      </w:r>
      <w:r>
        <w:tab/>
      </w:r>
      <w:r w:rsidR="00BB31F6" w:rsidRPr="00BB31F6">
        <w:rPr>
          <w:rtl/>
        </w:rPr>
        <w:t xml:space="preserve">للمساهمة </w:t>
      </w:r>
      <w:r w:rsidR="003F4B35">
        <w:rPr>
          <w:rtl/>
        </w:rPr>
        <w:t>في </w:t>
      </w:r>
      <w:r w:rsidR="00BB31F6" w:rsidRPr="00BB31F6">
        <w:rPr>
          <w:rtl/>
        </w:rPr>
        <w:t xml:space="preserve">هذه المبادرة الإقليمية، نظم مكتب تنمية الاتصالات احتفالات باليوم الدولي للفتيات </w:t>
      </w:r>
      <w:r w:rsidR="003F4B35">
        <w:rPr>
          <w:rtl/>
        </w:rPr>
        <w:t>في </w:t>
      </w:r>
      <w:r w:rsidR="00BB31F6" w:rsidRPr="00BB31F6">
        <w:rPr>
          <w:rtl/>
        </w:rPr>
        <w:t xml:space="preserve">مجال تكنولوجيا المعلومات والاتصالات </w:t>
      </w:r>
      <w:r w:rsidR="003F4B35">
        <w:rPr>
          <w:rtl/>
        </w:rPr>
        <w:t>في </w:t>
      </w:r>
      <w:r w:rsidR="00BB31F6" w:rsidRPr="00BB31F6">
        <w:rPr>
          <w:rtl/>
        </w:rPr>
        <w:t xml:space="preserve">جميع أنحاء المنطقة، فضلاً عن احتفالات وطنية </w:t>
      </w:r>
      <w:r w:rsidR="003F4B35">
        <w:rPr>
          <w:rtl/>
        </w:rPr>
        <w:t>في </w:t>
      </w:r>
      <w:r w:rsidR="00BB31F6" w:rsidRPr="00BB31F6">
        <w:rPr>
          <w:rtl/>
        </w:rPr>
        <w:t xml:space="preserve">إثيوبيا والسنغال وزمبابوي وأوغندا وتنزانيا وبلدان أخرى. وتضمنت الاحتفالات تبادل الخبرات، وتقاسم الفرص بشأن الأدوار القيادية </w:t>
      </w:r>
      <w:r w:rsidR="003F4B35">
        <w:rPr>
          <w:rtl/>
        </w:rPr>
        <w:t>في </w:t>
      </w:r>
      <w:r w:rsidR="00BB31F6" w:rsidRPr="00BB31F6">
        <w:rPr>
          <w:rtl/>
        </w:rPr>
        <w:t xml:space="preserve">قطاع تكنولوجيا المعلومات والاتصالات وغيره، وأنشطة التدريب لتطوير وتعزيز المهارات الرقمية </w:t>
      </w:r>
      <w:r w:rsidR="003F4B35">
        <w:rPr>
          <w:rtl/>
        </w:rPr>
        <w:t>في </w:t>
      </w:r>
      <w:r w:rsidR="00BB31F6" w:rsidRPr="00BB31F6">
        <w:rPr>
          <w:rtl/>
        </w:rPr>
        <w:t>أوساط الفتيات.</w:t>
      </w:r>
    </w:p>
    <w:p w14:paraId="7CEF0BD5" w14:textId="77777777" w:rsidR="00BB31F6" w:rsidRPr="00BB31F6" w:rsidRDefault="00BB31F6" w:rsidP="00975579">
      <w:pPr>
        <w:pStyle w:val="Headingb"/>
        <w:rPr>
          <w:lang w:val="ar-SA" w:bidi="ar-EG"/>
        </w:rPr>
      </w:pPr>
      <w:r w:rsidRPr="00BB31F6">
        <w:rPr>
          <w:rtl/>
        </w:rPr>
        <w:t>المبادرة الإقليمية AFR2</w:t>
      </w:r>
      <w:r w:rsidRPr="00BB31F6">
        <w:rPr>
          <w:lang w:bidi="ar-EG"/>
        </w:rPr>
        <w:t>:</w:t>
      </w:r>
      <w:r w:rsidRPr="00BB31F6">
        <w:rPr>
          <w:rtl/>
        </w:rPr>
        <w:t xml:space="preserve"> تنفيذ وتوسيع البنى التحتية للنطاق العريض والتوصيلية والتكنولوجيات الناشئة</w:t>
      </w:r>
    </w:p>
    <w:p w14:paraId="79A5F66B" w14:textId="3B7DE23D" w:rsidR="00BB31F6" w:rsidRPr="00BB31F6" w:rsidRDefault="008761E1" w:rsidP="008761E1">
      <w:pPr>
        <w:pStyle w:val="enumlev1"/>
        <w:rPr>
          <w:lang w:val="ar-SA" w:bidi="ar-EG"/>
        </w:rPr>
      </w:pPr>
      <w:r>
        <w:sym w:font="Wingdings 2" w:char="F097"/>
      </w:r>
      <w:r>
        <w:tab/>
      </w:r>
      <w:r w:rsidR="00BB31F6" w:rsidRPr="00BB31F6">
        <w:rPr>
          <w:rtl/>
        </w:rPr>
        <w:t xml:space="preserve">خلال الفترة المشمولة بالتقرير، نفذ مكتب تنمية الاتصالات مشروع "وضع معايير مرجعية لتكنولوجيا المعلومات والاتصالات </w:t>
      </w:r>
      <w:r w:rsidR="003F4B35">
        <w:rPr>
          <w:rtl/>
        </w:rPr>
        <w:t>في </w:t>
      </w:r>
      <w:r w:rsidR="00BB31F6" w:rsidRPr="00BB31F6">
        <w:rPr>
          <w:rtl/>
        </w:rPr>
        <w:t xml:space="preserve">وسط </w:t>
      </w:r>
      <w:r w:rsidR="0047244A">
        <w:rPr>
          <w:rtl/>
        </w:rPr>
        <w:t>إفريق</w:t>
      </w:r>
      <w:r w:rsidR="00340DCE">
        <w:rPr>
          <w:rtl/>
        </w:rPr>
        <w:t>يا</w:t>
      </w:r>
      <w:r w:rsidR="00BB31F6" w:rsidRPr="00BB31F6">
        <w:rPr>
          <w:rtl/>
        </w:rPr>
        <w:t xml:space="preserve">". وشمل المشروع، الذي مولته المفوضية الأوروبية وصندوق تنمية تكنولوجيا المعلومات والاتصالات </w:t>
      </w:r>
      <w:r w:rsidR="00BB31F6" w:rsidRPr="00BB31F6">
        <w:t>(</w:t>
      </w:r>
      <w:r w:rsidR="00BB31F6" w:rsidRPr="00BB31F6">
        <w:rPr>
          <w:lang w:bidi="ar-EG"/>
        </w:rPr>
        <w:t>ICT-DF</w:t>
      </w:r>
      <w:r w:rsidR="00BB31F6" w:rsidRPr="00BB31F6">
        <w:t>)</w:t>
      </w:r>
      <w:r w:rsidR="00BB31F6" w:rsidRPr="00BB31F6">
        <w:rPr>
          <w:rtl/>
        </w:rPr>
        <w:t xml:space="preserve">، أنغولا وبوروندي والكاميرون وجمهورية </w:t>
      </w:r>
      <w:r w:rsidR="0047244A">
        <w:rPr>
          <w:rtl/>
        </w:rPr>
        <w:t>إفريق</w:t>
      </w:r>
      <w:r w:rsidR="00340DCE">
        <w:rPr>
          <w:rtl/>
        </w:rPr>
        <w:t>يا</w:t>
      </w:r>
      <w:r w:rsidR="00BB31F6" w:rsidRPr="00BB31F6">
        <w:rPr>
          <w:rtl/>
        </w:rPr>
        <w:t xml:space="preserve"> الوسطى وتشاد وجمهورية الكونغو الديمقراطية وغينيا الاستوائية وغابون ورواندا و</w:t>
      </w:r>
      <w:r w:rsidR="00D26F8C">
        <w:rPr>
          <w:rtl/>
        </w:rPr>
        <w:t>سان تومي وبرينسيبي</w:t>
      </w:r>
      <w:r w:rsidR="00BB31F6" w:rsidRPr="00BB31F6">
        <w:rPr>
          <w:rtl/>
        </w:rPr>
        <w:t xml:space="preserve">. وسيُستفاد من البيانات المجموعة </w:t>
      </w:r>
      <w:r w:rsidR="003F4B35">
        <w:rPr>
          <w:rtl/>
        </w:rPr>
        <w:t>في </w:t>
      </w:r>
      <w:r w:rsidR="00BB31F6" w:rsidRPr="00BB31F6">
        <w:rPr>
          <w:rtl/>
        </w:rPr>
        <w:t>وضع التوصيات وتصميم برامج لبناء القدرات بحسب احتياجات البلدان وأولوياتها.</w:t>
      </w:r>
    </w:p>
    <w:p w14:paraId="6EEB5371" w14:textId="78E76FBF" w:rsidR="00BB31F6" w:rsidRPr="00BB31F6" w:rsidRDefault="008761E1" w:rsidP="008761E1">
      <w:pPr>
        <w:pStyle w:val="enumlev1"/>
        <w:rPr>
          <w:lang w:val="ar-SA" w:bidi="ar-EG"/>
        </w:rPr>
      </w:pPr>
      <w:r>
        <w:sym w:font="Wingdings 2" w:char="F097"/>
      </w:r>
      <w:r>
        <w:tab/>
      </w:r>
      <w:r w:rsidR="00BB31F6" w:rsidRPr="00BB31F6">
        <w:rPr>
          <w:rtl/>
        </w:rPr>
        <w:t xml:space="preserve">بالتعاون مع مكتب الاتصالات الراديوية </w:t>
      </w:r>
      <w:r w:rsidR="003F4B35">
        <w:rPr>
          <w:rtl/>
        </w:rPr>
        <w:t>في </w:t>
      </w:r>
      <w:r w:rsidR="00BB31F6" w:rsidRPr="00BB31F6">
        <w:rPr>
          <w:rtl/>
        </w:rPr>
        <w:t xml:space="preserve">الاتحاد، عقد مكتب تنمية الاتصالات </w:t>
      </w:r>
      <w:r w:rsidR="003F4B35">
        <w:rPr>
          <w:rtl/>
        </w:rPr>
        <w:t>في </w:t>
      </w:r>
      <w:r w:rsidR="00BB31F6" w:rsidRPr="00BB31F6">
        <w:rPr>
          <w:rtl/>
        </w:rPr>
        <w:t>عام 2024 ورشة عمل بشأن الجدول الوطني لتوزيع الترددات (</w:t>
      </w:r>
      <w:r w:rsidR="00BB31F6" w:rsidRPr="00BB31F6">
        <w:rPr>
          <w:lang w:bidi="ar-EG"/>
        </w:rPr>
        <w:t>NTFA</w:t>
      </w:r>
      <w:r w:rsidR="00BB31F6" w:rsidRPr="00BB31F6">
        <w:rPr>
          <w:rtl/>
        </w:rPr>
        <w:t xml:space="preserve">) لمنطقة </w:t>
      </w:r>
      <w:r w:rsidR="0047244A">
        <w:rPr>
          <w:rtl/>
        </w:rPr>
        <w:t>إفريق</w:t>
      </w:r>
      <w:r w:rsidR="00340DCE">
        <w:rPr>
          <w:rtl/>
        </w:rPr>
        <w:t>يا</w:t>
      </w:r>
      <w:r w:rsidR="00BB31F6" w:rsidRPr="00BB31F6">
        <w:rPr>
          <w:rtl/>
        </w:rPr>
        <w:t xml:space="preserve"> </w:t>
      </w:r>
      <w:r w:rsidR="003F4B35">
        <w:rPr>
          <w:rtl/>
        </w:rPr>
        <w:t>في </w:t>
      </w:r>
      <w:r w:rsidR="00BB31F6" w:rsidRPr="00BB31F6">
        <w:rPr>
          <w:rtl/>
        </w:rPr>
        <w:t>أديس أبابا، إثيوبيا، حيث جرى تحديث الجدول الوطني ومواءمته مع نتائج المؤتمر العالمي للاتصالات الراديوية لعام 2023 (WRC-23).</w:t>
      </w:r>
    </w:p>
    <w:p w14:paraId="54ECF788" w14:textId="50E6736B" w:rsidR="00BB31F6" w:rsidRPr="00BB31F6" w:rsidRDefault="008761E1" w:rsidP="008761E1">
      <w:pPr>
        <w:pStyle w:val="enumlev1"/>
        <w:rPr>
          <w:lang w:val="ar-SA" w:bidi="ar-EG"/>
        </w:rPr>
      </w:pPr>
      <w:r>
        <w:sym w:font="Wingdings 2" w:char="F097"/>
      </w:r>
      <w:r>
        <w:tab/>
      </w:r>
      <w:r w:rsidR="003F4B35">
        <w:rPr>
          <w:rtl/>
        </w:rPr>
        <w:t>في </w:t>
      </w:r>
      <w:r w:rsidR="00BB31F6" w:rsidRPr="00BB31F6">
        <w:rPr>
          <w:rtl/>
        </w:rPr>
        <w:t>سياق التعاون بين الاتحاد والأمم المتحدة بشأن البنية التحتية العامة الرقمية دعم</w:t>
      </w:r>
      <w:r w:rsidR="00185B8A">
        <w:rPr>
          <w:rtl/>
          <w:lang w:bidi="ar-SA"/>
        </w:rPr>
        <w:t>اً</w:t>
      </w:r>
      <w:r w:rsidR="00BB31F6" w:rsidRPr="00BB31F6">
        <w:rPr>
          <w:rtl/>
        </w:rPr>
        <w:t xml:space="preserve"> للاتحاد ال</w:t>
      </w:r>
      <w:r w:rsidR="0047244A">
        <w:rPr>
          <w:rtl/>
        </w:rPr>
        <w:t>إفريق</w:t>
      </w:r>
      <w:r w:rsidR="00BB31F6" w:rsidRPr="00BB31F6">
        <w:rPr>
          <w:rtl/>
        </w:rPr>
        <w:t xml:space="preserve">ي، قاد مكتب تنمية الاتصالات وساهم </w:t>
      </w:r>
      <w:r w:rsidR="003F4B35">
        <w:rPr>
          <w:rtl/>
        </w:rPr>
        <w:t>في </w:t>
      </w:r>
      <w:r w:rsidR="00BB31F6" w:rsidRPr="00BB31F6">
        <w:rPr>
          <w:rtl/>
        </w:rPr>
        <w:t xml:space="preserve">وضع مخطط البنية التحتية العامة الرقمية </w:t>
      </w:r>
      <w:r w:rsidR="003F4B35">
        <w:rPr>
          <w:rtl/>
        </w:rPr>
        <w:t>في </w:t>
      </w:r>
      <w:r w:rsidR="0047244A">
        <w:rPr>
          <w:rtl/>
        </w:rPr>
        <w:t>إفريق</w:t>
      </w:r>
      <w:r w:rsidR="00340DCE">
        <w:rPr>
          <w:rtl/>
        </w:rPr>
        <w:t>يا</w:t>
      </w:r>
      <w:r w:rsidR="00BB31F6" w:rsidRPr="00BB31F6">
        <w:rPr>
          <w:rtl/>
        </w:rPr>
        <w:t xml:space="preserve">، وهي مبادرة يقودها الاتحاد ومكتب المستشار الخاص لشؤون </w:t>
      </w:r>
      <w:r w:rsidR="0047244A">
        <w:rPr>
          <w:rtl/>
        </w:rPr>
        <w:t>إفريق</w:t>
      </w:r>
      <w:r w:rsidR="00340DCE">
        <w:rPr>
          <w:rtl/>
        </w:rPr>
        <w:t>يا</w:t>
      </w:r>
      <w:r w:rsidR="00BB31F6" w:rsidRPr="00BB31F6">
        <w:rPr>
          <w:rtl/>
        </w:rPr>
        <w:t xml:space="preserve"> التابع للأمم المتحدة، ومكتب مبعوث الأمين العام للأمم المتحدة المعنيّ بالتكنولوجيا، ولجنة الأمم المتحدة الاقتصادية ل</w:t>
      </w:r>
      <w:r w:rsidR="0047244A">
        <w:rPr>
          <w:rtl/>
        </w:rPr>
        <w:t>إفريق</w:t>
      </w:r>
      <w:r w:rsidR="00340DCE">
        <w:rPr>
          <w:rtl/>
        </w:rPr>
        <w:t>يا</w:t>
      </w:r>
      <w:r w:rsidR="00BB31F6" w:rsidRPr="00BB31F6">
        <w:rPr>
          <w:rtl/>
        </w:rPr>
        <w:t>، ومفوضية الاتحاد ال</w:t>
      </w:r>
      <w:r w:rsidR="0047244A">
        <w:rPr>
          <w:rtl/>
        </w:rPr>
        <w:t>إفريق</w:t>
      </w:r>
      <w:r w:rsidR="00BB31F6" w:rsidRPr="00BB31F6">
        <w:rPr>
          <w:rtl/>
        </w:rPr>
        <w:t>ي، وذلك لدعم الاتحاد ال</w:t>
      </w:r>
      <w:r w:rsidR="0047244A">
        <w:rPr>
          <w:rtl/>
        </w:rPr>
        <w:t>إفريق</w:t>
      </w:r>
      <w:r w:rsidR="00BB31F6" w:rsidRPr="00BB31F6">
        <w:rPr>
          <w:rtl/>
        </w:rPr>
        <w:t>ي والدول الأعضاء فيه.</w:t>
      </w:r>
    </w:p>
    <w:p w14:paraId="75C990F1" w14:textId="33263B7F" w:rsidR="00BB31F6" w:rsidRDefault="008761E1" w:rsidP="008761E1">
      <w:pPr>
        <w:pStyle w:val="enumlev1"/>
        <w:rPr>
          <w:rtl/>
        </w:rPr>
      </w:pPr>
      <w:r>
        <w:sym w:font="Wingdings 2" w:char="F097"/>
      </w:r>
      <w:r>
        <w:tab/>
      </w:r>
      <w:r w:rsidR="00BB31F6" w:rsidRPr="00BB31F6">
        <w:rPr>
          <w:rtl/>
        </w:rPr>
        <w:t>نظم مكتب تنمية الاتصالات، بالتعاون مع الاتحاد ال</w:t>
      </w:r>
      <w:r w:rsidR="0047244A">
        <w:rPr>
          <w:rtl/>
        </w:rPr>
        <w:t>إفريق</w:t>
      </w:r>
      <w:r w:rsidR="00BB31F6" w:rsidRPr="00BB31F6">
        <w:rPr>
          <w:rtl/>
        </w:rPr>
        <w:t>ي للاتصالات (</w:t>
      </w:r>
      <w:r w:rsidR="00BB31F6" w:rsidRPr="00BB31F6">
        <w:rPr>
          <w:lang w:bidi="ar-EG"/>
        </w:rPr>
        <w:t>ATU</w:t>
      </w:r>
      <w:r w:rsidR="00BB31F6" w:rsidRPr="00BB31F6">
        <w:rPr>
          <w:rtl/>
        </w:rPr>
        <w:t xml:space="preserve">)، حلقة دراسية إلكترونية بشأن مبادرة الإنذار المبكر للجميع (EW4ALL)، أدت </w:t>
      </w:r>
      <w:r w:rsidR="003F4B35">
        <w:rPr>
          <w:rtl/>
        </w:rPr>
        <w:t>إلى </w:t>
      </w:r>
      <w:r w:rsidR="00BB31F6" w:rsidRPr="00BB31F6">
        <w:rPr>
          <w:rtl/>
        </w:rPr>
        <w:t xml:space="preserve">زيادة وعي الدول الأعضاء بالمبادرة EW4All والارتقاء بفهمها للركيزة 3. كما زودت الحلقة الدراسية الإلكترونية المشاركين بالمعرفة والقدرة </w:t>
      </w:r>
      <w:r w:rsidR="003F4B35">
        <w:rPr>
          <w:rtl/>
        </w:rPr>
        <w:t>على </w:t>
      </w:r>
      <w:r w:rsidR="00BB31F6" w:rsidRPr="00BB31F6">
        <w:rPr>
          <w:rtl/>
        </w:rPr>
        <w:t>التنفيذ الفعال لأنظمة الإنذار المبكر.</w:t>
      </w:r>
    </w:p>
    <w:p w14:paraId="7EB0D000" w14:textId="39D80491" w:rsidR="00BB31F6" w:rsidRDefault="008761E1" w:rsidP="008761E1">
      <w:pPr>
        <w:pStyle w:val="enumlev1"/>
        <w:rPr>
          <w:rtl/>
        </w:rPr>
      </w:pPr>
      <w:r>
        <w:sym w:font="Wingdings 2" w:char="F097"/>
      </w:r>
      <w:r>
        <w:tab/>
      </w:r>
      <w:r w:rsidR="00BB31F6" w:rsidRPr="00BB31F6">
        <w:rPr>
          <w:rtl/>
        </w:rPr>
        <w:t xml:space="preserve">أُجري، بالتعاون مع جهات الاتصال الوطنية، تحليلٌ للثغرات المتعلقة بالركيزة 3 للمساعدة </w:t>
      </w:r>
      <w:r w:rsidR="003F4B35">
        <w:rPr>
          <w:rtl/>
        </w:rPr>
        <w:t>في </w:t>
      </w:r>
      <w:r w:rsidR="00BB31F6" w:rsidRPr="00BB31F6">
        <w:rPr>
          <w:rtl/>
        </w:rPr>
        <w:t xml:space="preserve">وضع خرائط طريق وطنية أثناء انعقاد ورشات العمل الوطنية التي عُقِدت </w:t>
      </w:r>
      <w:r w:rsidR="003F4B35">
        <w:rPr>
          <w:rtl/>
        </w:rPr>
        <w:t>في </w:t>
      </w:r>
      <w:r w:rsidR="00BB31F6" w:rsidRPr="00BB31F6">
        <w:rPr>
          <w:rtl/>
        </w:rPr>
        <w:t xml:space="preserve">ليبيريا وسيشيل وموزامبيق وجنوب </w:t>
      </w:r>
      <w:r w:rsidR="0047244A">
        <w:rPr>
          <w:rtl/>
        </w:rPr>
        <w:t>إفريق</w:t>
      </w:r>
      <w:r w:rsidR="00340DCE">
        <w:rPr>
          <w:rtl/>
        </w:rPr>
        <w:t>يا</w:t>
      </w:r>
      <w:r w:rsidR="00BB31F6" w:rsidRPr="00BB31F6">
        <w:rPr>
          <w:rtl/>
        </w:rPr>
        <w:t xml:space="preserve"> </w:t>
      </w:r>
      <w:r w:rsidR="003F4B35">
        <w:rPr>
          <w:rtl/>
        </w:rPr>
        <w:t>في </w:t>
      </w:r>
      <w:r w:rsidR="00BB31F6" w:rsidRPr="00BB31F6">
        <w:rPr>
          <w:rtl/>
        </w:rPr>
        <w:t>يوليو وأغسطس. وعقد مكتب تنمية الاتصالات، بالتعاون مع الجماعة الإنمائية للجنوب ال</w:t>
      </w:r>
      <w:r w:rsidR="0047244A">
        <w:rPr>
          <w:rFonts w:hint="cs"/>
          <w:rtl/>
        </w:rPr>
        <w:t>إ</w:t>
      </w:r>
      <w:r w:rsidR="0047244A">
        <w:rPr>
          <w:rtl/>
        </w:rPr>
        <w:t>فريق</w:t>
      </w:r>
      <w:r w:rsidR="00BB31F6" w:rsidRPr="00BB31F6">
        <w:rPr>
          <w:rtl/>
        </w:rPr>
        <w:t xml:space="preserve">ي، ورشة عمل بشأن نموذج الخطة الوطنية للاتصالات </w:t>
      </w:r>
      <w:r w:rsidR="003F4B35">
        <w:rPr>
          <w:rtl/>
        </w:rPr>
        <w:t>في </w:t>
      </w:r>
      <w:r w:rsidR="00BB31F6" w:rsidRPr="00BB31F6">
        <w:rPr>
          <w:rtl/>
        </w:rPr>
        <w:t>حالات الطوارئ الخاصة بالجماعة الإنمائية للجنوب الإفريقي: التنفيذ والوعي بالمبادرة</w:t>
      </w:r>
      <w:r w:rsidR="00A8479D">
        <w:rPr>
          <w:rFonts w:hint="cs"/>
          <w:rtl/>
        </w:rPr>
        <w:t> </w:t>
      </w:r>
      <w:r w:rsidR="00BB31F6" w:rsidRPr="00BB31F6">
        <w:rPr>
          <w:rtl/>
        </w:rPr>
        <w:t xml:space="preserve">EW4ALL. ووضعت خطط وطنية للاتصالات </w:t>
      </w:r>
      <w:r w:rsidR="003F4B35">
        <w:rPr>
          <w:rtl/>
        </w:rPr>
        <w:t>في </w:t>
      </w:r>
      <w:r w:rsidR="00BB31F6" w:rsidRPr="00BB31F6">
        <w:rPr>
          <w:rtl/>
        </w:rPr>
        <w:t>حالات الطوارئ</w:t>
      </w:r>
      <w:r w:rsidR="00D26F8C">
        <w:rPr>
          <w:rFonts w:hint="cs"/>
          <w:rtl/>
          <w:lang w:bidi="ar-EG"/>
        </w:rPr>
        <w:t xml:space="preserve"> </w:t>
      </w:r>
      <w:r w:rsidR="00D26F8C">
        <w:rPr>
          <w:lang w:bidi="ar-EG"/>
        </w:rPr>
        <w:t>(NETP)</w:t>
      </w:r>
      <w:r w:rsidR="00BB31F6" w:rsidRPr="00BB31F6">
        <w:rPr>
          <w:rtl/>
        </w:rPr>
        <w:t xml:space="preserve"> لزامبيا وملاوي وبوتسوانا وسيشيل وكابو</w:t>
      </w:r>
      <w:r w:rsidR="00D26F8C">
        <w:rPr>
          <w:rFonts w:hint="eastAsia"/>
          <w:rtl/>
          <w:lang w:bidi="ar-EG"/>
        </w:rPr>
        <w:t> </w:t>
      </w:r>
      <w:r w:rsidR="00BB31F6" w:rsidRPr="00BB31F6">
        <w:rPr>
          <w:rtl/>
        </w:rPr>
        <w:t xml:space="preserve">فيردي وغامبيا وغينيا بيساو لتعزيز قدرة الدول الأعضاء </w:t>
      </w:r>
      <w:r w:rsidR="003F4B35">
        <w:rPr>
          <w:rtl/>
        </w:rPr>
        <w:t>على </w:t>
      </w:r>
      <w:r w:rsidR="00BB31F6" w:rsidRPr="00BB31F6">
        <w:rPr>
          <w:rtl/>
        </w:rPr>
        <w:t xml:space="preserve">التأهب للاتصالات </w:t>
      </w:r>
      <w:r w:rsidR="003F4B35">
        <w:rPr>
          <w:rtl/>
        </w:rPr>
        <w:t>في </w:t>
      </w:r>
      <w:r w:rsidR="00BB31F6" w:rsidRPr="00BB31F6">
        <w:rPr>
          <w:rtl/>
        </w:rPr>
        <w:t>حالات الطوارئ.</w:t>
      </w:r>
    </w:p>
    <w:p w14:paraId="0ED210FC" w14:textId="6DAAB590" w:rsidR="00BB31F6" w:rsidRDefault="008761E1" w:rsidP="008761E1">
      <w:pPr>
        <w:pStyle w:val="enumlev1"/>
        <w:rPr>
          <w:rtl/>
        </w:rPr>
      </w:pPr>
      <w:r>
        <w:sym w:font="Wingdings 2" w:char="F097"/>
      </w:r>
      <w:r>
        <w:tab/>
      </w:r>
      <w:r w:rsidR="00BB31F6" w:rsidRPr="00BB31F6">
        <w:rPr>
          <w:rtl/>
        </w:rPr>
        <w:t xml:space="preserve">نظم مكتب تنمية الاتصالات </w:t>
      </w:r>
      <w:r w:rsidR="003F4B35">
        <w:rPr>
          <w:rtl/>
        </w:rPr>
        <w:t>في </w:t>
      </w:r>
      <w:r w:rsidR="00BB31F6" w:rsidRPr="00BB31F6">
        <w:rPr>
          <w:rtl/>
        </w:rPr>
        <w:t xml:space="preserve">نوفمبر 2024 ورشة عمل عبر الإنترنت لبناء القدرات اللازمة لتحليل حال إعداد خطط الاتصالات الوطنية </w:t>
      </w:r>
      <w:r w:rsidR="003F4B35">
        <w:rPr>
          <w:rtl/>
        </w:rPr>
        <w:t>في </w:t>
      </w:r>
      <w:r w:rsidR="00BB31F6" w:rsidRPr="00BB31F6">
        <w:rPr>
          <w:rtl/>
        </w:rPr>
        <w:t>حالات الطوارئ</w:t>
      </w:r>
      <w:r w:rsidR="00D26F8C">
        <w:rPr>
          <w:rFonts w:hint="cs"/>
          <w:rtl/>
          <w:lang w:bidi="ar-EG"/>
        </w:rPr>
        <w:t xml:space="preserve"> </w:t>
      </w:r>
      <w:r w:rsidR="00D26F8C">
        <w:rPr>
          <w:lang w:bidi="ar-EG"/>
        </w:rPr>
        <w:t>(NETP)</w:t>
      </w:r>
      <w:r w:rsidR="00BB31F6" w:rsidRPr="00BB31F6">
        <w:rPr>
          <w:rtl/>
        </w:rPr>
        <w:t xml:space="preserve"> لبلدان غرب </w:t>
      </w:r>
      <w:r w:rsidR="00340DCE">
        <w:rPr>
          <w:rtl/>
        </w:rPr>
        <w:t>إفريقيا</w:t>
      </w:r>
      <w:r w:rsidR="00BB31F6" w:rsidRPr="00BB31F6">
        <w:rPr>
          <w:rtl/>
        </w:rPr>
        <w:t xml:space="preserve">. وبفضل التدريب تمكَّن المشاركون من التعامل مع الاتصالات </w:t>
      </w:r>
      <w:r w:rsidR="003F4B35">
        <w:rPr>
          <w:rtl/>
        </w:rPr>
        <w:t>في </w:t>
      </w:r>
      <w:r w:rsidR="00BB31F6" w:rsidRPr="00BB31F6">
        <w:rPr>
          <w:rtl/>
        </w:rPr>
        <w:t xml:space="preserve">حالات الطوارئ وتحسَّن فهمهم لخطط الاتصالات الوطنية </w:t>
      </w:r>
      <w:r w:rsidR="003F4B35">
        <w:rPr>
          <w:rtl/>
        </w:rPr>
        <w:t>في </w:t>
      </w:r>
      <w:r w:rsidR="00BB31F6" w:rsidRPr="00BB31F6">
        <w:rPr>
          <w:rtl/>
        </w:rPr>
        <w:t xml:space="preserve">حالات الطوارئ الخاصة بهم. وضمّ </w:t>
      </w:r>
      <w:r w:rsidR="00BB31F6" w:rsidRPr="00BB31F6">
        <w:rPr>
          <w:rtl/>
        </w:rPr>
        <w:lastRenderedPageBreak/>
        <w:t>أصحاب المصلحة المستهدفون بورشة العمل ممثلين عن وزارات الاتصالات/تكنولوجيا المعلومات والاتصالات، والهيئات التنظيمية، ووزارات الداخلية، وفرق الإطفاء، وجمعية الصليب الأحمر، وجهات أخرى.</w:t>
      </w:r>
    </w:p>
    <w:p w14:paraId="402B03AE" w14:textId="0F8B41B7" w:rsidR="00BB31F6" w:rsidRPr="00BB31F6" w:rsidRDefault="008761E1" w:rsidP="008761E1">
      <w:pPr>
        <w:pStyle w:val="enumlev1"/>
        <w:rPr>
          <w:lang w:val="ar-SA" w:bidi="ar-EG"/>
        </w:rPr>
      </w:pPr>
      <w:r>
        <w:sym w:font="Wingdings 2" w:char="F097"/>
      </w:r>
      <w:r>
        <w:tab/>
      </w:r>
      <w:r w:rsidR="00BB31F6" w:rsidRPr="00BB31F6">
        <w:rPr>
          <w:rtl/>
        </w:rPr>
        <w:t xml:space="preserve">نظّم مكتب تنمية الاتصالات بالشراكة مع الاتحاد الإفريقي للاتصالات ورشة عمل بشأن الموارد الساتلية لفائدة الدول الأعضاء </w:t>
      </w:r>
      <w:r w:rsidR="003F4B35">
        <w:rPr>
          <w:rtl/>
        </w:rPr>
        <w:t>في </w:t>
      </w:r>
      <w:r w:rsidR="00BB31F6" w:rsidRPr="00BB31F6">
        <w:rPr>
          <w:rtl/>
        </w:rPr>
        <w:t>الاتحاد الإفريقي للاتصالات، وذلك بنيروبي، كينيا.</w:t>
      </w:r>
    </w:p>
    <w:p w14:paraId="223329B5" w14:textId="26A02F87" w:rsidR="00BB31F6" w:rsidRDefault="008761E1" w:rsidP="008761E1">
      <w:pPr>
        <w:pStyle w:val="enumlev1"/>
        <w:rPr>
          <w:rtl/>
        </w:rPr>
      </w:pPr>
      <w:r w:rsidRPr="00B86024">
        <w:sym w:font="Wingdings 2" w:char="F097"/>
      </w:r>
      <w:r w:rsidRPr="00B86024">
        <w:tab/>
      </w:r>
      <w:r w:rsidR="00BB31F6" w:rsidRPr="00B86024">
        <w:rPr>
          <w:rtl/>
        </w:rPr>
        <w:t xml:space="preserve">دشَّن الاتحاد مشروع أنظمة رسم خرائط النطاق العريض </w:t>
      </w:r>
      <w:r w:rsidR="003F4B35" w:rsidRPr="00B86024">
        <w:rPr>
          <w:rtl/>
        </w:rPr>
        <w:t>في </w:t>
      </w:r>
      <w:r w:rsidR="00340DCE">
        <w:rPr>
          <w:rtl/>
        </w:rPr>
        <w:t>إفريقيا</w:t>
      </w:r>
      <w:r w:rsidR="00BB31F6" w:rsidRPr="00B86024">
        <w:rPr>
          <w:rtl/>
        </w:rPr>
        <w:t xml:space="preserve">، بدعم من المفوضية الأوروبية، والذي يهدف </w:t>
      </w:r>
      <w:r w:rsidR="003F4B35" w:rsidRPr="00B86024">
        <w:rPr>
          <w:rtl/>
        </w:rPr>
        <w:t>إلى </w:t>
      </w:r>
      <w:r w:rsidR="00BB31F6" w:rsidRPr="00B86024">
        <w:rPr>
          <w:rtl/>
        </w:rPr>
        <w:t xml:space="preserve">مساعدة البلدان </w:t>
      </w:r>
      <w:r w:rsidR="003F4B35" w:rsidRPr="00B86024">
        <w:rPr>
          <w:rtl/>
        </w:rPr>
        <w:t>في </w:t>
      </w:r>
      <w:r w:rsidR="00BB31F6" w:rsidRPr="00B86024">
        <w:rPr>
          <w:rtl/>
        </w:rPr>
        <w:t xml:space="preserve">إنشاء وتعزيز أنظمتها لرسم خرائط البنية التحتية لتشجيع الاستثمار والتحول الرقمي </w:t>
      </w:r>
      <w:r w:rsidR="003F4B35" w:rsidRPr="00B86024">
        <w:rPr>
          <w:rtl/>
        </w:rPr>
        <w:t>في </w:t>
      </w:r>
      <w:r w:rsidR="00BB31F6" w:rsidRPr="00B86024">
        <w:rPr>
          <w:rtl/>
        </w:rPr>
        <w:t xml:space="preserve">جميع أنحاء </w:t>
      </w:r>
      <w:r w:rsidR="00340DCE">
        <w:rPr>
          <w:rtl/>
        </w:rPr>
        <w:t>إفريقيا</w:t>
      </w:r>
      <w:r w:rsidR="00BB31F6" w:rsidRPr="00B86024">
        <w:rPr>
          <w:rtl/>
        </w:rPr>
        <w:t xml:space="preserve">. وبميزانية قدرها 15 مليون يورو </w:t>
      </w:r>
      <w:r w:rsidR="003F4B35" w:rsidRPr="00B86024">
        <w:rPr>
          <w:rtl/>
        </w:rPr>
        <w:t>على </w:t>
      </w:r>
      <w:r w:rsidR="00BB31F6" w:rsidRPr="00B86024">
        <w:rPr>
          <w:rtl/>
        </w:rPr>
        <w:t xml:space="preserve">مدى أربع سنوات، سيستفيد من ‏المشروع </w:t>
      </w:r>
      <w:r w:rsidR="003F4B35" w:rsidRPr="00B86024">
        <w:rPr>
          <w:rtl/>
        </w:rPr>
        <w:t>في </w:t>
      </w:r>
      <w:r w:rsidR="00BB31F6" w:rsidRPr="00B86024">
        <w:rPr>
          <w:rtl/>
        </w:rPr>
        <w:t xml:space="preserve">البداية 11 بلداً، وهي: بنن وبوتسوانا وبوروندي وكوت ديفوار وإثيوبيا وكينيا وملاوي ونيجيريا ‏وأوغندا وزامبيا وزمبابوي.‏ واستُهِل المشروع خلال الندوة التنظيمية العالمية التي عقدت </w:t>
      </w:r>
      <w:r w:rsidR="003F4B35" w:rsidRPr="00B86024">
        <w:rPr>
          <w:rtl/>
        </w:rPr>
        <w:t>في </w:t>
      </w:r>
      <w:r w:rsidR="00BB31F6" w:rsidRPr="00B86024">
        <w:rPr>
          <w:rtl/>
        </w:rPr>
        <w:t xml:space="preserve">أوغندا </w:t>
      </w:r>
      <w:r w:rsidR="003F4B35" w:rsidRPr="00B86024">
        <w:rPr>
          <w:rtl/>
        </w:rPr>
        <w:t>في </w:t>
      </w:r>
      <w:r w:rsidR="00BB31F6" w:rsidRPr="00B86024">
        <w:rPr>
          <w:rtl/>
        </w:rPr>
        <w:t xml:space="preserve">الفترة من 1 </w:t>
      </w:r>
      <w:r w:rsidR="003F4B35" w:rsidRPr="00B86024">
        <w:rPr>
          <w:rtl/>
        </w:rPr>
        <w:t>إلى </w:t>
      </w:r>
      <w:r w:rsidR="00BB31F6" w:rsidRPr="00B86024">
        <w:rPr>
          <w:rtl/>
        </w:rPr>
        <w:t xml:space="preserve">4 يوليو 2024. وعقدت البلدان المستفيدة البالغ عددها 11 أول اجتماع افتراضي </w:t>
      </w:r>
      <w:r w:rsidR="003F4B35" w:rsidRPr="00B86024">
        <w:rPr>
          <w:rtl/>
        </w:rPr>
        <w:t>في </w:t>
      </w:r>
      <w:r w:rsidR="00BB31F6" w:rsidRPr="00B86024">
        <w:rPr>
          <w:rtl/>
        </w:rPr>
        <w:t>30 يناير 2025 حيث نوقشت الأهداف الرئيسية للمشروع. وعقد اجتماع استهلالي لتنفيذ أنشطة المشروع يوم</w:t>
      </w:r>
      <w:r w:rsidR="00CB544E">
        <w:rPr>
          <w:rFonts w:hint="cs"/>
          <w:rtl/>
        </w:rPr>
        <w:t>َ</w:t>
      </w:r>
      <w:r w:rsidR="00BB31F6" w:rsidRPr="00B86024">
        <w:rPr>
          <w:rtl/>
        </w:rPr>
        <w:t>ي 26 و27 مارس 2025، حيث عُرِض حال جهود رسم خرائط البنى التحتية لكل بلد مستفيد وتحديد الخطوات التالية لكل بلد.</w:t>
      </w:r>
    </w:p>
    <w:p w14:paraId="1C3AB3F9" w14:textId="54FCACEC" w:rsidR="00BB31F6" w:rsidRDefault="008761E1" w:rsidP="008761E1">
      <w:pPr>
        <w:pStyle w:val="enumlev1"/>
        <w:rPr>
          <w:rtl/>
        </w:rPr>
      </w:pPr>
      <w:r>
        <w:sym w:font="Wingdings 2" w:char="F097"/>
      </w:r>
      <w:r>
        <w:tab/>
      </w:r>
      <w:r w:rsidR="003F4B35">
        <w:rPr>
          <w:rtl/>
        </w:rPr>
        <w:t>في </w:t>
      </w:r>
      <w:r w:rsidR="00BB31F6" w:rsidRPr="00BB31F6">
        <w:rPr>
          <w:rtl/>
        </w:rPr>
        <w:t>إطار مشروع مبادرة السياسات والنظم اللازمة ل</w:t>
      </w:r>
      <w:r w:rsidR="00340DCE">
        <w:rPr>
          <w:rFonts w:hint="cs"/>
          <w:rtl/>
        </w:rPr>
        <w:t>إفريقيا</w:t>
      </w:r>
      <w:r w:rsidR="00BB31F6" w:rsidRPr="00BB31F6">
        <w:rPr>
          <w:rtl/>
        </w:rPr>
        <w:t xml:space="preserve"> الرقمية (</w:t>
      </w:r>
      <w:r w:rsidR="00BB31F6" w:rsidRPr="00BB31F6">
        <w:rPr>
          <w:lang w:bidi="ar-EG"/>
        </w:rPr>
        <w:t>PRIDA</w:t>
      </w:r>
      <w:r w:rsidR="00BB31F6" w:rsidRPr="00BB31F6">
        <w:rPr>
          <w:rtl/>
        </w:rPr>
        <w:t xml:space="preserve">)، أجرى الاتحاد دراسات تقنية مستفيضة، ونظم ورش عمل لبناء القدرات، وقدم المساعدة التقنية </w:t>
      </w:r>
      <w:r w:rsidR="003F4B35">
        <w:rPr>
          <w:rtl/>
        </w:rPr>
        <w:t>إلى </w:t>
      </w:r>
      <w:r w:rsidR="00BB31F6" w:rsidRPr="00BB31F6">
        <w:rPr>
          <w:rtl/>
        </w:rPr>
        <w:t>الدول الأعضاء. ومن الإنجازات الرئيسية خلال الفترة قيد الاستعراض اتفاق طريقة الحساب المنسقة ل</w:t>
      </w:r>
      <w:r w:rsidR="00340DCE">
        <w:rPr>
          <w:rtl/>
        </w:rPr>
        <w:t>إفريقيا</w:t>
      </w:r>
      <w:r w:rsidR="00BB31F6" w:rsidRPr="00BB31F6">
        <w:rPr>
          <w:rtl/>
        </w:rPr>
        <w:t xml:space="preserve"> (HCM4A)</w:t>
      </w:r>
      <w:r w:rsidR="00D26F8C">
        <w:rPr>
          <w:rFonts w:hint="cs"/>
          <w:rtl/>
          <w:lang w:bidi="ar-EG"/>
        </w:rPr>
        <w:t xml:space="preserve"> - </w:t>
      </w:r>
      <w:r w:rsidR="00BB31F6" w:rsidRPr="00BB31F6">
        <w:rPr>
          <w:rtl/>
        </w:rPr>
        <w:t>الذي وقعه 46 بلدا</w:t>
      </w:r>
      <w:r w:rsidR="006F503F">
        <w:rPr>
          <w:rFonts w:hint="cs"/>
          <w:rtl/>
        </w:rPr>
        <w:t>ً</w:t>
      </w:r>
      <w:r w:rsidR="00BB31F6" w:rsidRPr="00BB31F6">
        <w:rPr>
          <w:rtl/>
        </w:rPr>
        <w:t xml:space="preserve">، وانتهى العمل </w:t>
      </w:r>
      <w:r w:rsidR="003F4B35">
        <w:rPr>
          <w:rtl/>
        </w:rPr>
        <w:t>في </w:t>
      </w:r>
      <w:r w:rsidR="00BB31F6" w:rsidRPr="00BB31F6">
        <w:rPr>
          <w:rtl/>
        </w:rPr>
        <w:t>تطوير برمجيات طريقة الحساب المنسقة HCM4A والتدريب عليها.</w:t>
      </w:r>
    </w:p>
    <w:p w14:paraId="48BADD6B" w14:textId="46FC8EE1" w:rsidR="00BB31F6" w:rsidRPr="00BB31F6" w:rsidRDefault="00BB31F6" w:rsidP="00D26F8C">
      <w:pPr>
        <w:pStyle w:val="Headingb"/>
        <w:rPr>
          <w:lang w:val="ar-SA" w:bidi="ar-EG"/>
        </w:rPr>
      </w:pPr>
      <w:r w:rsidRPr="00BB31F6">
        <w:rPr>
          <w:rtl/>
        </w:rPr>
        <w:t>المبادرة الإقليمية AFR3</w:t>
      </w:r>
      <w:r w:rsidRPr="00BB31F6">
        <w:rPr>
          <w:lang w:bidi="ar-EG"/>
        </w:rPr>
        <w:t>:</w:t>
      </w:r>
      <w:r w:rsidRPr="00BB31F6">
        <w:rPr>
          <w:rtl/>
        </w:rPr>
        <w:t xml:space="preserve"> بناء الثقة والسلامة والأمن </w:t>
      </w:r>
      <w:r w:rsidR="003F4B35">
        <w:rPr>
          <w:rtl/>
        </w:rPr>
        <w:t>في </w:t>
      </w:r>
      <w:r w:rsidRPr="00BB31F6">
        <w:rPr>
          <w:rtl/>
        </w:rPr>
        <w:t>استعمال الاتصالات/تكنولوجيا المعلومات والاتصالات وحماية البيانات الشخصية</w:t>
      </w:r>
    </w:p>
    <w:p w14:paraId="43CD3F1E" w14:textId="06A9D678" w:rsidR="00BB31F6" w:rsidRPr="00BB31F6" w:rsidRDefault="00D26F8C" w:rsidP="00D26F8C">
      <w:pPr>
        <w:pStyle w:val="enumlev1"/>
        <w:rPr>
          <w:lang w:val="ar-SA" w:bidi="ar-EG"/>
        </w:rPr>
      </w:pPr>
      <w:r>
        <w:rPr>
          <w:lang w:bidi="ar-SA"/>
        </w:rPr>
        <w:sym w:font="Wingdings 2" w:char="F097"/>
      </w:r>
      <w:r>
        <w:rPr>
          <w:lang w:bidi="ar-SA"/>
        </w:rPr>
        <w:tab/>
      </w:r>
      <w:r w:rsidR="00BB31F6" w:rsidRPr="00BB31F6">
        <w:rPr>
          <w:rtl/>
        </w:rPr>
        <w:t>أجرى مكتب تنمية الاتصالات تقييم</w:t>
      </w:r>
      <w:r w:rsidR="00185B8A">
        <w:rPr>
          <w:rtl/>
          <w:lang w:bidi="ar-SA"/>
        </w:rPr>
        <w:t>اً</w:t>
      </w:r>
      <w:r w:rsidR="00BB31F6" w:rsidRPr="00BB31F6">
        <w:rPr>
          <w:rtl/>
        </w:rPr>
        <w:t xml:space="preserve"> وطني</w:t>
      </w:r>
      <w:r w:rsidR="00185B8A">
        <w:rPr>
          <w:rtl/>
          <w:lang w:bidi="ar-SA"/>
        </w:rPr>
        <w:t>اً</w:t>
      </w:r>
      <w:r w:rsidR="00BB31F6" w:rsidRPr="00BB31F6">
        <w:rPr>
          <w:rtl/>
        </w:rPr>
        <w:t xml:space="preserve"> لاستعداد فريق الاستجابة للحوادث الحاسوبية (</w:t>
      </w:r>
      <w:r w:rsidR="00BB31F6" w:rsidRPr="00BB31F6">
        <w:rPr>
          <w:lang w:bidi="ar-EG"/>
        </w:rPr>
        <w:t>CIRT</w:t>
      </w:r>
      <w:r w:rsidR="00BB31F6" w:rsidRPr="00BB31F6">
        <w:rPr>
          <w:rtl/>
        </w:rPr>
        <w:t xml:space="preserve">) </w:t>
      </w:r>
      <w:r w:rsidR="003F4B35">
        <w:rPr>
          <w:rtl/>
        </w:rPr>
        <w:t>في </w:t>
      </w:r>
      <w:r w:rsidR="00BB31F6" w:rsidRPr="00BB31F6">
        <w:rPr>
          <w:rtl/>
        </w:rPr>
        <w:t>سيشيل.</w:t>
      </w:r>
    </w:p>
    <w:p w14:paraId="33FB354B" w14:textId="5BDCFAB8" w:rsidR="00BB31F6" w:rsidRPr="00BB31F6" w:rsidRDefault="00D26F8C" w:rsidP="00D26F8C">
      <w:pPr>
        <w:pStyle w:val="enumlev1"/>
        <w:rPr>
          <w:lang w:val="ar-SA" w:bidi="ar-EG"/>
        </w:rPr>
      </w:pPr>
      <w:r>
        <w:rPr>
          <w:lang w:bidi="ar-SA"/>
        </w:rPr>
        <w:sym w:font="Wingdings 2" w:char="F097"/>
      </w:r>
      <w:r>
        <w:rPr>
          <w:lang w:bidi="ar-SA"/>
        </w:rPr>
        <w:tab/>
      </w:r>
      <w:r w:rsidR="00BB31F6" w:rsidRPr="00BB31F6">
        <w:rPr>
          <w:rtl/>
        </w:rPr>
        <w:t xml:space="preserve">يسَّر مكتب تنمية الاتصالات تمريناً مشتركاً للنظام الإيكولوجي الخاص بالأمن السيبراني </w:t>
      </w:r>
      <w:r w:rsidR="003F4B35">
        <w:rPr>
          <w:rtl/>
        </w:rPr>
        <w:t>في </w:t>
      </w:r>
      <w:r w:rsidR="00BB31F6" w:rsidRPr="00BB31F6">
        <w:rPr>
          <w:rtl/>
        </w:rPr>
        <w:t>ليسوتو. وحسن هذا التمرين التفكير الاستراتيجي بشأن إدارة الأمن السيبراني بين أصحاب المصلحة الوطنيين الرئيسيين، وحقق تقدم</w:t>
      </w:r>
      <w:r w:rsidR="00185B8A">
        <w:rPr>
          <w:rtl/>
          <w:lang w:bidi="ar-SA"/>
        </w:rPr>
        <w:t>اً</w:t>
      </w:r>
      <w:r w:rsidR="00BB31F6" w:rsidRPr="00BB31F6">
        <w:rPr>
          <w:rtl/>
        </w:rPr>
        <w:t xml:space="preserve"> </w:t>
      </w:r>
      <w:r w:rsidR="003F4B35">
        <w:rPr>
          <w:rtl/>
        </w:rPr>
        <w:t>في </w:t>
      </w:r>
      <w:r w:rsidR="00BB31F6" w:rsidRPr="00BB31F6">
        <w:rPr>
          <w:rtl/>
        </w:rPr>
        <w:t>أهداف استراتيجية ليسوتو الوطنية بشأن الأمن السيبراني.</w:t>
      </w:r>
    </w:p>
    <w:p w14:paraId="47385E74" w14:textId="4984150E" w:rsidR="00BB31F6" w:rsidRPr="00BB31F6" w:rsidRDefault="00D26F8C" w:rsidP="00D26F8C">
      <w:pPr>
        <w:pStyle w:val="enumlev1"/>
        <w:rPr>
          <w:lang w:val="ar-SA" w:bidi="ar-EG"/>
        </w:rPr>
      </w:pPr>
      <w:r>
        <w:rPr>
          <w:lang w:bidi="ar-SA"/>
        </w:rPr>
        <w:sym w:font="Wingdings 2" w:char="F097"/>
      </w:r>
      <w:r>
        <w:rPr>
          <w:lang w:bidi="ar-SA"/>
        </w:rPr>
        <w:tab/>
      </w:r>
      <w:r w:rsidR="00BB31F6" w:rsidRPr="00BB31F6">
        <w:rPr>
          <w:rtl/>
        </w:rPr>
        <w:t xml:space="preserve">نظم مكتب تنمية الاتصالات </w:t>
      </w:r>
      <w:r w:rsidR="003F4B35">
        <w:rPr>
          <w:rtl/>
        </w:rPr>
        <w:t>في </w:t>
      </w:r>
      <w:r w:rsidR="00BB31F6" w:rsidRPr="00BB31F6">
        <w:rPr>
          <w:rtl/>
        </w:rPr>
        <w:t xml:space="preserve">أكرا، بالتعاون مع هيئة الأمن السيبراني </w:t>
      </w:r>
      <w:r w:rsidR="003F4B35">
        <w:rPr>
          <w:rtl/>
        </w:rPr>
        <w:t>في </w:t>
      </w:r>
      <w:r w:rsidR="00BB31F6" w:rsidRPr="00BB31F6">
        <w:rPr>
          <w:rtl/>
        </w:rPr>
        <w:t>غانا، تدريب</w:t>
      </w:r>
      <w:r w:rsidR="00185B8A">
        <w:rPr>
          <w:rtl/>
          <w:lang w:bidi="ar-SA"/>
        </w:rPr>
        <w:t>اً</w:t>
      </w:r>
      <w:r w:rsidR="00BB31F6" w:rsidRPr="00BB31F6">
        <w:rPr>
          <w:rtl/>
        </w:rPr>
        <w:t xml:space="preserve"> من التدريبات السيبرانية الإقليمية لصالح </w:t>
      </w:r>
      <w:r w:rsidR="00340DCE">
        <w:rPr>
          <w:rtl/>
        </w:rPr>
        <w:t>إفريقيا</w:t>
      </w:r>
      <w:r w:rsidR="00BB31F6" w:rsidRPr="00BB31F6">
        <w:rPr>
          <w:rtl/>
        </w:rPr>
        <w:t xml:space="preserve">. وركز الحدث </w:t>
      </w:r>
      <w:r w:rsidR="003F4B35">
        <w:rPr>
          <w:rtl/>
        </w:rPr>
        <w:t>على </w:t>
      </w:r>
      <w:r w:rsidR="00BB31F6" w:rsidRPr="00BB31F6">
        <w:rPr>
          <w:rtl/>
        </w:rPr>
        <w:t xml:space="preserve">تحسين قدرات الأفرقة المشارِكة فيما يخص الاتصالات والتصدي للحوادث، وتوطيد التعاون لمواجهة التهديدات السيبرانية. وشارك أكثر من </w:t>
      </w:r>
      <w:r w:rsidR="006F503F">
        <w:rPr>
          <w:rFonts w:hint="cs"/>
          <w:rtl/>
        </w:rPr>
        <w:t>150</w:t>
      </w:r>
      <w:r w:rsidR="00BB31F6" w:rsidRPr="00BB31F6">
        <w:rPr>
          <w:rtl/>
        </w:rPr>
        <w:t xml:space="preserve"> </w:t>
      </w:r>
      <w:r w:rsidR="00A576E0">
        <w:rPr>
          <w:rFonts w:hint="cs"/>
          <w:rtl/>
        </w:rPr>
        <w:t>مشاركاً</w:t>
      </w:r>
      <w:r w:rsidR="00A576E0" w:rsidRPr="00BB31F6">
        <w:rPr>
          <w:rtl/>
        </w:rPr>
        <w:t xml:space="preserve"> </w:t>
      </w:r>
      <w:r w:rsidR="00BB31F6" w:rsidRPr="00BB31F6">
        <w:rPr>
          <w:rtl/>
        </w:rPr>
        <w:t xml:space="preserve">من 29 بلداً </w:t>
      </w:r>
      <w:r w:rsidR="00340DCE">
        <w:rPr>
          <w:rtl/>
        </w:rPr>
        <w:t>إفريقيا</w:t>
      </w:r>
      <w:r w:rsidR="00BB31F6" w:rsidRPr="00BB31F6">
        <w:rPr>
          <w:rtl/>
        </w:rPr>
        <w:t xml:space="preserve"> </w:t>
      </w:r>
      <w:r w:rsidR="003F4B35">
        <w:rPr>
          <w:rtl/>
        </w:rPr>
        <w:t>في </w:t>
      </w:r>
      <w:r w:rsidR="00BB31F6" w:rsidRPr="00BB31F6">
        <w:rPr>
          <w:rtl/>
        </w:rPr>
        <w:t>دورة دامت يوم</w:t>
      </w:r>
      <w:r w:rsidR="00185B8A">
        <w:rPr>
          <w:rtl/>
          <w:lang w:bidi="ar-SA"/>
        </w:rPr>
        <w:t>اً</w:t>
      </w:r>
      <w:r w:rsidR="00BB31F6" w:rsidRPr="00BB31F6">
        <w:rPr>
          <w:rtl/>
        </w:rPr>
        <w:t xml:space="preserve"> واحد</w:t>
      </w:r>
      <w:r w:rsidR="00185B8A">
        <w:rPr>
          <w:rtl/>
          <w:lang w:bidi="ar-SA"/>
        </w:rPr>
        <w:t>اً</w:t>
      </w:r>
      <w:r w:rsidR="00BB31F6" w:rsidRPr="00BB31F6">
        <w:rPr>
          <w:rtl/>
        </w:rPr>
        <w:t xml:space="preserve"> ركزت </w:t>
      </w:r>
      <w:r w:rsidR="003F4B35">
        <w:rPr>
          <w:rtl/>
        </w:rPr>
        <w:t>على </w:t>
      </w:r>
      <w:r w:rsidR="00BB31F6" w:rsidRPr="00BB31F6">
        <w:rPr>
          <w:rtl/>
        </w:rPr>
        <w:t>تبادل الممارسات الفضلى والخبرات.</w:t>
      </w:r>
    </w:p>
    <w:p w14:paraId="588C6AAC" w14:textId="591CE908" w:rsidR="00BB31F6" w:rsidRPr="00BB31F6" w:rsidRDefault="00D26F8C" w:rsidP="00D26F8C">
      <w:pPr>
        <w:pStyle w:val="enumlev1"/>
        <w:rPr>
          <w:lang w:val="ar-SA" w:bidi="ar-EG"/>
        </w:rPr>
      </w:pPr>
      <w:r>
        <w:rPr>
          <w:lang w:bidi="ar-SA"/>
        </w:rPr>
        <w:sym w:font="Wingdings 2" w:char="F097"/>
      </w:r>
      <w:r>
        <w:rPr>
          <w:lang w:bidi="ar-SA"/>
        </w:rPr>
        <w:tab/>
      </w:r>
      <w:r w:rsidR="00BB31F6" w:rsidRPr="00BB31F6">
        <w:rPr>
          <w:rtl/>
        </w:rPr>
        <w:t>نظَّم مختبر أمن الخدمات المالية الرقمية</w:t>
      </w:r>
      <w:r>
        <w:rPr>
          <w:rFonts w:hint="cs"/>
          <w:rtl/>
          <w:lang w:bidi="ar-EG"/>
        </w:rPr>
        <w:t xml:space="preserve"> </w:t>
      </w:r>
      <w:r>
        <w:rPr>
          <w:lang w:bidi="ar-EG"/>
        </w:rPr>
        <w:t>(DFS)</w:t>
      </w:r>
      <w:r w:rsidR="00BB31F6" w:rsidRPr="00BB31F6">
        <w:rPr>
          <w:rtl/>
        </w:rPr>
        <w:t xml:space="preserve"> التابع للاتحاد </w:t>
      </w:r>
      <w:r w:rsidR="003F4B35">
        <w:rPr>
          <w:rtl/>
        </w:rPr>
        <w:t>في </w:t>
      </w:r>
      <w:r w:rsidR="00BB31F6" w:rsidRPr="00BB31F6">
        <w:rPr>
          <w:rtl/>
        </w:rPr>
        <w:t xml:space="preserve">عام 2024، بالتعاون مع أصحاب المصلحة الرئيسيين، دورات تدريبية أمنية بشأن الخدمات المالية الرقمية </w:t>
      </w:r>
      <w:r w:rsidR="003F4B35">
        <w:rPr>
          <w:rtl/>
        </w:rPr>
        <w:t>في </w:t>
      </w:r>
      <w:r w:rsidR="00BB31F6" w:rsidRPr="00BB31F6">
        <w:rPr>
          <w:rtl/>
        </w:rPr>
        <w:t xml:space="preserve">إثيوبيا وليسوتو وملاوي لتقديم إرشادات للمنظمين ومقدمي الخدمات المالية الرقمية بشأن إدارة أمن النظم المالية الرقمية. وزودت الدورات التدريبية المشاركين بالمعرفة اللازمة لاعتماد التوصيات الأمنية للخدمات المالية الرقمية التي وضعها الاتحاد </w:t>
      </w:r>
      <w:r w:rsidR="003F4B35">
        <w:rPr>
          <w:rtl/>
        </w:rPr>
        <w:t>في </w:t>
      </w:r>
      <w:r w:rsidR="00BB31F6" w:rsidRPr="00BB31F6">
        <w:rPr>
          <w:rtl/>
        </w:rPr>
        <w:t>إطار المبادرة العالمية للشمول الرقمي (</w:t>
      </w:r>
      <w:r w:rsidR="00BB31F6" w:rsidRPr="00BB31F6">
        <w:rPr>
          <w:lang w:bidi="ar-EG"/>
        </w:rPr>
        <w:t>FIGI</w:t>
      </w:r>
      <w:r w:rsidR="00BB31F6" w:rsidRPr="00BB31F6">
        <w:rPr>
          <w:rtl/>
        </w:rPr>
        <w:t xml:space="preserve">). وبالإضافة </w:t>
      </w:r>
      <w:r w:rsidR="003F4B35">
        <w:rPr>
          <w:rtl/>
        </w:rPr>
        <w:t>إلى </w:t>
      </w:r>
      <w:r w:rsidR="00BB31F6" w:rsidRPr="00BB31F6">
        <w:rPr>
          <w:rtl/>
        </w:rPr>
        <w:t>ذلك، نظم مختبر أمن الخدمات المالية الرقمية برنامج</w:t>
      </w:r>
      <w:r w:rsidR="00185B8A">
        <w:rPr>
          <w:rtl/>
          <w:lang w:bidi="ar-SA"/>
        </w:rPr>
        <w:t>اً</w:t>
      </w:r>
      <w:r w:rsidR="00BB31F6" w:rsidRPr="00BB31F6">
        <w:rPr>
          <w:rtl/>
        </w:rPr>
        <w:t xml:space="preserve"> لنقل المعرفة بغية المساعدة </w:t>
      </w:r>
      <w:r w:rsidR="003F4B35">
        <w:rPr>
          <w:rtl/>
        </w:rPr>
        <w:t>في </w:t>
      </w:r>
      <w:r w:rsidR="00BB31F6" w:rsidRPr="00BB31F6">
        <w:rPr>
          <w:rtl/>
        </w:rPr>
        <w:t xml:space="preserve">إجراء عمليات تدقيق أمنية بشأن تطبيقات الخدمات المالية الرقمية، </w:t>
      </w:r>
      <w:r w:rsidR="003F4B35">
        <w:rPr>
          <w:rtl/>
        </w:rPr>
        <w:t>إلى </w:t>
      </w:r>
      <w:r w:rsidR="00BB31F6" w:rsidRPr="00BB31F6">
        <w:rPr>
          <w:rtl/>
        </w:rPr>
        <w:t xml:space="preserve">جانب تدريب </w:t>
      </w:r>
      <w:r w:rsidR="003F4B35">
        <w:rPr>
          <w:rtl/>
        </w:rPr>
        <w:t>على </w:t>
      </w:r>
      <w:r w:rsidR="00BB31F6" w:rsidRPr="00BB31F6">
        <w:rPr>
          <w:rtl/>
        </w:rPr>
        <w:t xml:space="preserve">أطر كفاءة وعي المستهلك بهدف بناء الثقة </w:t>
      </w:r>
      <w:r w:rsidR="003F4B35">
        <w:rPr>
          <w:rtl/>
        </w:rPr>
        <w:t>في </w:t>
      </w:r>
      <w:r w:rsidR="00BB31F6" w:rsidRPr="00BB31F6">
        <w:rPr>
          <w:rtl/>
        </w:rPr>
        <w:t>الخدمات المالية الرقمية.</w:t>
      </w:r>
    </w:p>
    <w:p w14:paraId="78E84384" w14:textId="4B285886" w:rsidR="00BB31F6" w:rsidRDefault="00D26F8C" w:rsidP="00D26F8C">
      <w:pPr>
        <w:pStyle w:val="enumlev1"/>
        <w:rPr>
          <w:rtl/>
        </w:rPr>
      </w:pPr>
      <w:r>
        <w:rPr>
          <w:lang w:bidi="ar-SA"/>
        </w:rPr>
        <w:sym w:font="Wingdings 2" w:char="F097"/>
      </w:r>
      <w:r>
        <w:rPr>
          <w:lang w:bidi="ar-SA"/>
        </w:rPr>
        <w:tab/>
      </w:r>
      <w:r w:rsidR="00BB31F6" w:rsidRPr="00BB31F6">
        <w:rPr>
          <w:rtl/>
        </w:rPr>
        <w:t xml:space="preserve">نظَّم مكتب تنمية الاتصالات </w:t>
      </w:r>
      <w:r w:rsidR="003F4B35">
        <w:rPr>
          <w:rtl/>
        </w:rPr>
        <w:t>في </w:t>
      </w:r>
      <w:r w:rsidR="00BB31F6" w:rsidRPr="00BB31F6">
        <w:rPr>
          <w:rtl/>
        </w:rPr>
        <w:t xml:space="preserve">ديسمبر 2024 ورشة عمل </w:t>
      </w:r>
      <w:r w:rsidR="003F4B35">
        <w:rPr>
          <w:rtl/>
        </w:rPr>
        <w:t>على </w:t>
      </w:r>
      <w:r w:rsidR="00BB31F6" w:rsidRPr="00BB31F6">
        <w:rPr>
          <w:rtl/>
        </w:rPr>
        <w:t xml:space="preserve">الإنترنت لبناء قدرات الجهاز القضائي </w:t>
      </w:r>
      <w:r w:rsidR="003F4B35">
        <w:rPr>
          <w:rtl/>
        </w:rPr>
        <w:t>في </w:t>
      </w:r>
      <w:r w:rsidR="00BB31F6" w:rsidRPr="00BB31F6">
        <w:rPr>
          <w:rtl/>
        </w:rPr>
        <w:t xml:space="preserve">مجال تكنولوجيا المعلومات والاتصالات لبرلمانيي غرب </w:t>
      </w:r>
      <w:r w:rsidR="00340DCE">
        <w:rPr>
          <w:rtl/>
        </w:rPr>
        <w:t>إفريقيا</w:t>
      </w:r>
      <w:r w:rsidR="00BB31F6" w:rsidRPr="00BB31F6">
        <w:rPr>
          <w:rtl/>
        </w:rPr>
        <w:t>. ورفعت الدورة الوعي بالتحديات والفرص المرتبطة بتطوير تكنولوجيا المعلومات والاتصالات وعالجت أمور</w:t>
      </w:r>
      <w:r w:rsidR="00185B8A">
        <w:rPr>
          <w:rtl/>
          <w:lang w:bidi="ar-SA"/>
        </w:rPr>
        <w:t>اً</w:t>
      </w:r>
      <w:r w:rsidR="00BB31F6" w:rsidRPr="00BB31F6">
        <w:rPr>
          <w:rtl/>
        </w:rPr>
        <w:t xml:space="preserve"> من بينها التشريعات السيبرانية، والمرونة السيبرانية، والشمول الرقمي، والسيادة الرقمية، والخدمات الإلكترونية، والتكنولوجيات الناشئة، وتعزيز دور ومساهمة البرلمانيين من غرب </w:t>
      </w:r>
      <w:r w:rsidR="00340DCE">
        <w:rPr>
          <w:rtl/>
        </w:rPr>
        <w:t>إفريقيا</w:t>
      </w:r>
      <w:r w:rsidR="00BB31F6" w:rsidRPr="00BB31F6">
        <w:rPr>
          <w:rtl/>
        </w:rPr>
        <w:t xml:space="preserve"> </w:t>
      </w:r>
      <w:r w:rsidR="003F4B35">
        <w:rPr>
          <w:rtl/>
        </w:rPr>
        <w:t>في </w:t>
      </w:r>
      <w:r w:rsidR="00BB31F6" w:rsidRPr="00BB31F6">
        <w:rPr>
          <w:rtl/>
        </w:rPr>
        <w:t xml:space="preserve">مجال وضع واعتماد السياسات الوطنية ودون الإقليمية المتعلقة بتكنولوجيا المعلومات والاتصالات، وأيضاً </w:t>
      </w:r>
      <w:r w:rsidR="003F4B35">
        <w:rPr>
          <w:rtl/>
        </w:rPr>
        <w:t>في </w:t>
      </w:r>
      <w:r w:rsidR="00BB31F6" w:rsidRPr="00BB31F6">
        <w:rPr>
          <w:rtl/>
        </w:rPr>
        <w:t xml:space="preserve">اعتماد مشاريع القوانين وتطبيقها </w:t>
      </w:r>
      <w:r w:rsidR="003F4B35">
        <w:rPr>
          <w:rtl/>
        </w:rPr>
        <w:t>على </w:t>
      </w:r>
      <w:r w:rsidR="00BB31F6" w:rsidRPr="00BB31F6">
        <w:rPr>
          <w:rtl/>
        </w:rPr>
        <w:t xml:space="preserve">أرض الواقع لتهيئة بيئة تمكينية من أجل زيادة الإقبال </w:t>
      </w:r>
      <w:r w:rsidR="003F4B35">
        <w:rPr>
          <w:rtl/>
        </w:rPr>
        <w:t>على </w:t>
      </w:r>
      <w:r w:rsidR="00BB31F6" w:rsidRPr="00BB31F6">
        <w:rPr>
          <w:rtl/>
        </w:rPr>
        <w:t xml:space="preserve">تكنولوجيا المعلومات والاتصالات </w:t>
      </w:r>
      <w:r w:rsidR="003F4B35">
        <w:rPr>
          <w:rtl/>
        </w:rPr>
        <w:t>في </w:t>
      </w:r>
      <w:r w:rsidR="00BB31F6" w:rsidRPr="00BB31F6">
        <w:rPr>
          <w:rtl/>
        </w:rPr>
        <w:t xml:space="preserve">بلدان غرب </w:t>
      </w:r>
      <w:r w:rsidR="00340DCE">
        <w:rPr>
          <w:rtl/>
        </w:rPr>
        <w:t>إفريقيا</w:t>
      </w:r>
      <w:r w:rsidR="00BB31F6" w:rsidRPr="00BB31F6">
        <w:rPr>
          <w:rtl/>
        </w:rPr>
        <w:t>.</w:t>
      </w:r>
    </w:p>
    <w:p w14:paraId="7990C543" w14:textId="13171E0B" w:rsidR="00BB31F6" w:rsidRPr="00BB31F6" w:rsidRDefault="00BB31F6" w:rsidP="00D26F8C">
      <w:pPr>
        <w:pStyle w:val="Headingb"/>
        <w:rPr>
          <w:lang w:val="ar-SA" w:bidi="ar-EG"/>
        </w:rPr>
      </w:pPr>
      <w:r w:rsidRPr="00BB31F6">
        <w:rPr>
          <w:rtl/>
        </w:rPr>
        <w:t>المبادرة الإقليمية AFR4</w:t>
      </w:r>
      <w:r w:rsidRPr="00BB31F6">
        <w:rPr>
          <w:lang w:bidi="ar-EG"/>
        </w:rPr>
        <w:t>:</w:t>
      </w:r>
      <w:r w:rsidRPr="00BB31F6">
        <w:rPr>
          <w:rtl/>
        </w:rPr>
        <w:t xml:space="preserve"> تعزيز التكنولوجيات الناشئة والأنظمة الإيكولوجية للابتكار</w:t>
      </w:r>
    </w:p>
    <w:p w14:paraId="362C0DF9" w14:textId="01C632C7" w:rsidR="00BB31F6" w:rsidRDefault="00D258C8" w:rsidP="00D258C8">
      <w:pPr>
        <w:pStyle w:val="enumlev1"/>
        <w:rPr>
          <w:rtl/>
        </w:rPr>
      </w:pPr>
      <w:r>
        <w:rPr>
          <w:b/>
          <w:bCs/>
        </w:rPr>
        <w:sym w:font="Wingdings 2" w:char="F097"/>
      </w:r>
      <w:r>
        <w:rPr>
          <w:b/>
          <w:bCs/>
        </w:rPr>
        <w:tab/>
      </w:r>
      <w:r w:rsidR="003F4B35">
        <w:rPr>
          <w:b/>
          <w:bCs/>
          <w:rtl/>
        </w:rPr>
        <w:t>في </w:t>
      </w:r>
      <w:r w:rsidR="00BB31F6" w:rsidRPr="00BB31F6">
        <w:rPr>
          <w:b/>
          <w:bCs/>
          <w:rtl/>
        </w:rPr>
        <w:t xml:space="preserve">سياق إرساء أساس مشروع </w:t>
      </w:r>
      <w:r w:rsidR="00CB544E">
        <w:rPr>
          <w:rFonts w:hint="cs"/>
          <w:b/>
          <w:bCs/>
          <w:rtl/>
        </w:rPr>
        <w:t>!</w:t>
      </w:r>
      <w:proofErr w:type="spellStart"/>
      <w:r w:rsidR="00BB31F6" w:rsidRPr="00BB31F6">
        <w:rPr>
          <w:b/>
          <w:bCs/>
          <w:rtl/>
        </w:rPr>
        <w:t>VaMoz</w:t>
      </w:r>
      <w:proofErr w:type="spellEnd"/>
      <w:r w:rsidR="00BB31F6" w:rsidRPr="00BB31F6">
        <w:rPr>
          <w:b/>
          <w:bCs/>
          <w:rtl/>
        </w:rPr>
        <w:t xml:space="preserve"> </w:t>
      </w:r>
      <w:proofErr w:type="spellStart"/>
      <w:r w:rsidR="00BB31F6" w:rsidRPr="00BB31F6">
        <w:rPr>
          <w:b/>
          <w:bCs/>
          <w:rtl/>
        </w:rPr>
        <w:t>Digital</w:t>
      </w:r>
      <w:proofErr w:type="spellEnd"/>
      <w:r w:rsidR="00BB31F6" w:rsidRPr="00BB31F6">
        <w:rPr>
          <w:rtl/>
        </w:rPr>
        <w:t xml:space="preserve"> </w:t>
      </w:r>
      <w:r w:rsidR="003F4B35" w:rsidRPr="00CB544E">
        <w:rPr>
          <w:b/>
          <w:bCs/>
          <w:rtl/>
        </w:rPr>
        <w:t>في </w:t>
      </w:r>
      <w:r w:rsidR="00BB31F6" w:rsidRPr="00CB544E">
        <w:rPr>
          <w:b/>
          <w:bCs/>
          <w:rtl/>
        </w:rPr>
        <w:t>موزامبيق</w:t>
      </w:r>
      <w:r w:rsidR="00BB31F6" w:rsidRPr="00BB31F6">
        <w:rPr>
          <w:rtl/>
        </w:rPr>
        <w:t xml:space="preserve">، </w:t>
      </w:r>
      <w:r w:rsidR="003F4B35">
        <w:rPr>
          <w:rtl/>
        </w:rPr>
        <w:t>في </w:t>
      </w:r>
      <w:r w:rsidR="00BB31F6" w:rsidRPr="00BB31F6">
        <w:rPr>
          <w:rtl/>
        </w:rPr>
        <w:t xml:space="preserve">عام 2025، أُعدّ ملف وطني للابتكار الرقمي </w:t>
      </w:r>
      <w:r w:rsidR="003F4B35">
        <w:rPr>
          <w:rtl/>
        </w:rPr>
        <w:t>في </w:t>
      </w:r>
      <w:r w:rsidR="00BB31F6" w:rsidRPr="00BB31F6">
        <w:rPr>
          <w:rtl/>
        </w:rPr>
        <w:t>موزامبيق. و</w:t>
      </w:r>
      <w:r w:rsidR="003F4B35">
        <w:rPr>
          <w:rtl/>
        </w:rPr>
        <w:t>في </w:t>
      </w:r>
      <w:r w:rsidR="00BB31F6" w:rsidRPr="00BB31F6">
        <w:rPr>
          <w:rtl/>
        </w:rPr>
        <w:t>إطار العمل الأوسع للمشروع، أجري أيض</w:t>
      </w:r>
      <w:r w:rsidR="00DD0175">
        <w:rPr>
          <w:rtl/>
        </w:rPr>
        <w:t xml:space="preserve">اً </w:t>
      </w:r>
      <w:r w:rsidR="00BB31F6" w:rsidRPr="00BB31F6">
        <w:rPr>
          <w:rtl/>
        </w:rPr>
        <w:t xml:space="preserve">تقييم للمشهد العام الوطني للتحول الرقمي للاستناد إليه </w:t>
      </w:r>
      <w:r w:rsidR="003F4B35">
        <w:rPr>
          <w:rtl/>
        </w:rPr>
        <w:t>في </w:t>
      </w:r>
      <w:r w:rsidR="00BB31F6" w:rsidRPr="00BB31F6">
        <w:rPr>
          <w:rtl/>
        </w:rPr>
        <w:t>التدخلات اللاحقة بما يتماشى مع خطة عمل المشروع.</w:t>
      </w:r>
    </w:p>
    <w:p w14:paraId="11374F87" w14:textId="77777777" w:rsidR="00BB31F6" w:rsidRPr="00BB31F6" w:rsidRDefault="00BB31F6" w:rsidP="00D258C8">
      <w:pPr>
        <w:pStyle w:val="Heading1"/>
        <w:rPr>
          <w:lang w:val="ar-SA" w:bidi="ar-EG"/>
        </w:rPr>
      </w:pPr>
      <w:r w:rsidRPr="009A0A92">
        <w:rPr>
          <w:rtl/>
        </w:rPr>
        <w:lastRenderedPageBreak/>
        <w:t>الأمريكتان</w:t>
      </w:r>
    </w:p>
    <w:p w14:paraId="11F29BAD" w14:textId="2E6CFF69" w:rsidR="00BB31F6" w:rsidRPr="00BB31F6" w:rsidRDefault="00BB31F6" w:rsidP="00BB31F6">
      <w:pPr>
        <w:rPr>
          <w:b/>
          <w:bCs/>
          <w:lang w:val="ar-SA" w:bidi="ar-EG"/>
        </w:rPr>
      </w:pPr>
      <w:r w:rsidRPr="00BB31F6">
        <w:rPr>
          <w:b/>
          <w:bCs/>
          <w:rtl/>
        </w:rPr>
        <w:t xml:space="preserve">يواصل المكتب الإقليمي للأمريكتين دعم الدول الأعضاء من خلال تنفيذ مبادرات ومشاريع مختلفة </w:t>
      </w:r>
      <w:r w:rsidR="003F4B35">
        <w:rPr>
          <w:b/>
          <w:bCs/>
          <w:rtl/>
        </w:rPr>
        <w:t>في </w:t>
      </w:r>
      <w:r w:rsidRPr="00BB31F6">
        <w:rPr>
          <w:b/>
          <w:bCs/>
          <w:rtl/>
        </w:rPr>
        <w:t xml:space="preserve">جميع أنحاء المنطقة تهدف </w:t>
      </w:r>
      <w:r w:rsidR="003F4B35">
        <w:rPr>
          <w:b/>
          <w:bCs/>
          <w:rtl/>
        </w:rPr>
        <w:t>إلى </w:t>
      </w:r>
      <w:r w:rsidRPr="00BB31F6">
        <w:rPr>
          <w:b/>
          <w:bCs/>
          <w:rtl/>
        </w:rPr>
        <w:t>نشر البنية التحتية لتكنولوجيا المعلومات والاتصالات، وتعزيز الشمول الرقمي والابتكار، وتسريع التحول الرقمي، وصياغة النُظم الرقمية.</w:t>
      </w:r>
      <w:r w:rsidRPr="00BB31F6">
        <w:rPr>
          <w:bCs/>
          <w:rtl/>
        </w:rPr>
        <w:t xml:space="preserve"> </w:t>
      </w:r>
      <w:r w:rsidRPr="00BB31F6">
        <w:rPr>
          <w:b/>
          <w:bCs/>
          <w:rtl/>
        </w:rPr>
        <w:t xml:space="preserve">وتتوافق هذه الجهود مع المبادرات الإقليمية الأربع المنصوص عليها </w:t>
      </w:r>
      <w:r w:rsidR="003F4B35">
        <w:rPr>
          <w:b/>
          <w:bCs/>
          <w:rtl/>
        </w:rPr>
        <w:t>في </w:t>
      </w:r>
      <w:r w:rsidRPr="00BB31F6">
        <w:rPr>
          <w:b/>
          <w:bCs/>
          <w:rtl/>
        </w:rPr>
        <w:t>خطة عمل كيغالي</w:t>
      </w:r>
      <w:r w:rsidR="00D258C8">
        <w:rPr>
          <w:rFonts w:hint="cs"/>
          <w:b/>
          <w:bCs/>
          <w:rtl/>
          <w:lang w:bidi="ar-EG"/>
        </w:rPr>
        <w:t xml:space="preserve"> </w:t>
      </w:r>
      <w:r w:rsidR="00D258C8">
        <w:rPr>
          <w:b/>
          <w:bCs/>
          <w:lang w:bidi="ar-EG"/>
        </w:rPr>
        <w:t>(KAP)</w:t>
      </w:r>
      <w:r w:rsidRPr="00BB31F6">
        <w:rPr>
          <w:b/>
          <w:bCs/>
          <w:rtl/>
        </w:rPr>
        <w:t>.</w:t>
      </w:r>
      <w:r w:rsidRPr="00BB31F6">
        <w:rPr>
          <w:bCs/>
          <w:rtl/>
        </w:rPr>
        <w:t xml:space="preserve"> </w:t>
      </w:r>
      <w:r w:rsidRPr="00BB31F6">
        <w:rPr>
          <w:b/>
          <w:bCs/>
          <w:rtl/>
        </w:rPr>
        <w:t>وفيما يلي الأنشطة والإنجازات الرئيسية المتعلقة بكل مبادرة إقليمية.</w:t>
      </w:r>
    </w:p>
    <w:p w14:paraId="234B0714" w14:textId="3225D53A" w:rsidR="00BB31F6" w:rsidRPr="00B115EB" w:rsidRDefault="00BB31F6" w:rsidP="00B115EB">
      <w:pPr>
        <w:pStyle w:val="Headingb"/>
        <w:rPr>
          <w:lang w:val="ar-SA" w:bidi="ar-EG"/>
        </w:rPr>
      </w:pPr>
      <w:r w:rsidRPr="00B115EB">
        <w:rPr>
          <w:rtl/>
        </w:rPr>
        <w:t>المبادرة الإقليمية AMS1</w:t>
      </w:r>
      <w:r w:rsidRPr="00B115EB">
        <w:rPr>
          <w:lang w:bidi="ar-EG"/>
        </w:rPr>
        <w:t>:</w:t>
      </w:r>
      <w:r w:rsidRPr="00B115EB">
        <w:rPr>
          <w:rtl/>
        </w:rPr>
        <w:t xml:space="preserve"> نشر بنى تحتية حديثة وقادرة </w:t>
      </w:r>
      <w:r w:rsidR="003F4B35">
        <w:rPr>
          <w:rtl/>
        </w:rPr>
        <w:t>على </w:t>
      </w:r>
      <w:r w:rsidRPr="00B115EB">
        <w:rPr>
          <w:rtl/>
        </w:rPr>
        <w:t>الصمود وآمنة ومستدامة للاتصالات/تكنولوجيا المعلومات</w:t>
      </w:r>
      <w:r w:rsidR="00B115EB">
        <w:rPr>
          <w:rFonts w:hint="eastAsia"/>
          <w:rtl/>
          <w:lang w:bidi="ar-EG"/>
        </w:rPr>
        <w:t> </w:t>
      </w:r>
      <w:r w:rsidRPr="00B115EB">
        <w:rPr>
          <w:rtl/>
        </w:rPr>
        <w:t>والاتصالات</w:t>
      </w:r>
    </w:p>
    <w:p w14:paraId="105B4BD5" w14:textId="585F2D9F" w:rsidR="00BB31F6" w:rsidRPr="00BB31F6" w:rsidRDefault="000F5155" w:rsidP="000F5155">
      <w:pPr>
        <w:pStyle w:val="enumlev1"/>
        <w:rPr>
          <w:lang w:val="ar-SA" w:bidi="ar-EG"/>
        </w:rPr>
      </w:pPr>
      <w:r>
        <w:rPr>
          <w:lang w:bidi="ar-SA"/>
        </w:rPr>
        <w:sym w:font="Wingdings 2" w:char="F097"/>
      </w:r>
      <w:r>
        <w:rPr>
          <w:lang w:bidi="ar-SA"/>
        </w:rPr>
        <w:tab/>
      </w:r>
      <w:r w:rsidR="00BB31F6" w:rsidRPr="00BB31F6">
        <w:rPr>
          <w:rtl/>
        </w:rPr>
        <w:t xml:space="preserve">أجريت دراسة </w:t>
      </w:r>
      <w:r w:rsidR="003F4B35">
        <w:rPr>
          <w:rtl/>
        </w:rPr>
        <w:t>في </w:t>
      </w:r>
      <w:r w:rsidR="00BB31F6" w:rsidRPr="00BB31F6">
        <w:rPr>
          <w:rtl/>
        </w:rPr>
        <w:t xml:space="preserve">عام 2024 بالشراكة مع شركة هواوي، بشأن النطاق العريض الثابت لأغراض تنمية تكنولوجيا المعلومات والاتصالات لأمريكا اللاتينية بموجب إطار التعاون الموقع </w:t>
      </w:r>
      <w:r w:rsidR="003F4B35">
        <w:rPr>
          <w:rtl/>
        </w:rPr>
        <w:t>في </w:t>
      </w:r>
      <w:r w:rsidR="00BB31F6" w:rsidRPr="00BB31F6">
        <w:rPr>
          <w:rtl/>
        </w:rPr>
        <w:t xml:space="preserve">عام 2023 لدعم تنفيذ المبادرات الإقليمية، وستنشر الدراسة </w:t>
      </w:r>
      <w:r w:rsidR="003F4B35">
        <w:rPr>
          <w:rtl/>
        </w:rPr>
        <w:t>في </w:t>
      </w:r>
      <w:r w:rsidR="00BB31F6" w:rsidRPr="00BB31F6">
        <w:rPr>
          <w:rtl/>
        </w:rPr>
        <w:t>عام 2025.</w:t>
      </w:r>
    </w:p>
    <w:p w14:paraId="1978DB62" w14:textId="48738282" w:rsidR="00BB31F6" w:rsidRPr="00BB31F6" w:rsidRDefault="000F5155" w:rsidP="000F5155">
      <w:pPr>
        <w:pStyle w:val="enumlev1"/>
        <w:rPr>
          <w:lang w:val="ar-SA" w:bidi="ar-EG"/>
        </w:rPr>
      </w:pPr>
      <w:r>
        <w:rPr>
          <w:lang w:bidi="ar-SA"/>
        </w:rPr>
        <w:sym w:font="Wingdings 2" w:char="F097"/>
      </w:r>
      <w:r>
        <w:rPr>
          <w:lang w:bidi="ar-SA"/>
        </w:rPr>
        <w:tab/>
      </w:r>
      <w:r w:rsidR="003F4B35">
        <w:rPr>
          <w:rtl/>
        </w:rPr>
        <w:t>في </w:t>
      </w:r>
      <w:r w:rsidR="00BB31F6" w:rsidRPr="00BB31F6">
        <w:rPr>
          <w:rtl/>
        </w:rPr>
        <w:t xml:space="preserve">أوروغواي، عقدت أول ورشة عمل تطبيقية بشأن رسم خرائط البنى التحتية لتكنولوجيا المعلومات والاتصالات وتحليلها والتخطيط لها. وتم تطوير وتنفيذ نظام لرسم خريطة للنطاق العريض لتعزيز البنية التحتية الرقمية والتوصيلية </w:t>
      </w:r>
      <w:r w:rsidR="003F4B35">
        <w:rPr>
          <w:rtl/>
        </w:rPr>
        <w:t>في </w:t>
      </w:r>
      <w:r w:rsidR="00BB31F6" w:rsidRPr="00BB31F6">
        <w:rPr>
          <w:rtl/>
        </w:rPr>
        <w:t>البلاد.</w:t>
      </w:r>
    </w:p>
    <w:p w14:paraId="310748E0" w14:textId="661C1038" w:rsidR="00BB31F6" w:rsidRPr="007D7DB4" w:rsidRDefault="000F5155" w:rsidP="000F5155">
      <w:pPr>
        <w:pStyle w:val="enumlev1"/>
        <w:rPr>
          <w:spacing w:val="-3"/>
          <w:rtl/>
        </w:rPr>
      </w:pPr>
      <w:r w:rsidRPr="007D7DB4">
        <w:rPr>
          <w:spacing w:val="-3"/>
          <w:lang w:bidi="ar-SA"/>
        </w:rPr>
        <w:sym w:font="Wingdings 2" w:char="F097"/>
      </w:r>
      <w:r w:rsidRPr="007D7DB4">
        <w:rPr>
          <w:spacing w:val="-3"/>
          <w:lang w:bidi="ar-SA"/>
        </w:rPr>
        <w:tab/>
      </w:r>
      <w:r w:rsidR="003F4B35" w:rsidRPr="007D7DB4">
        <w:rPr>
          <w:spacing w:val="-3"/>
          <w:rtl/>
        </w:rPr>
        <w:t>في </w:t>
      </w:r>
      <w:r w:rsidR="00BB31F6" w:rsidRPr="007D7DB4">
        <w:rPr>
          <w:spacing w:val="-3"/>
          <w:rtl/>
        </w:rPr>
        <w:t xml:space="preserve">مارس 2025، عقدت ورشة عمل </w:t>
      </w:r>
      <w:r w:rsidR="003F4B35" w:rsidRPr="007D7DB4">
        <w:rPr>
          <w:spacing w:val="-3"/>
          <w:rtl/>
        </w:rPr>
        <w:t>في </w:t>
      </w:r>
      <w:r w:rsidR="00BB31F6" w:rsidRPr="007D7DB4">
        <w:rPr>
          <w:spacing w:val="-3"/>
          <w:rtl/>
        </w:rPr>
        <w:t xml:space="preserve">سانتو دومينغو لرسم خرائط البنى التحتية الرقمية/تكنولوجيا المعلومات والاتصالات وتحليلها والتخطيط لها. وعززت ورشة العمل هذه المهارات النظرية والعملية للمشاركين </w:t>
      </w:r>
      <w:r w:rsidR="003F4B35" w:rsidRPr="007D7DB4">
        <w:rPr>
          <w:spacing w:val="-3"/>
          <w:rtl/>
        </w:rPr>
        <w:t>في </w:t>
      </w:r>
      <w:r w:rsidR="00BB31F6" w:rsidRPr="007D7DB4">
        <w:rPr>
          <w:spacing w:val="-3"/>
          <w:rtl/>
        </w:rPr>
        <w:t>جمع وتحليل بيانات البنى التحتية للاتصالات، وتحديد المناطق المحرومة من الخدمات، وتطبيق أدوات نظم المعلومات الجغرافية</w:t>
      </w:r>
      <w:r w:rsidRPr="007D7DB4">
        <w:rPr>
          <w:rFonts w:hint="eastAsia"/>
          <w:spacing w:val="-3"/>
          <w:rtl/>
          <w:lang w:bidi="ar-EG"/>
        </w:rPr>
        <w:t> </w:t>
      </w:r>
      <w:r w:rsidRPr="007D7DB4">
        <w:rPr>
          <w:spacing w:val="-3"/>
          <w:lang w:bidi="ar-EG"/>
        </w:rPr>
        <w:t>(GIS)</w:t>
      </w:r>
      <w:r w:rsidR="00BB31F6" w:rsidRPr="007D7DB4">
        <w:rPr>
          <w:spacing w:val="-3"/>
          <w:rtl/>
        </w:rPr>
        <w:t xml:space="preserve">. وعززت ورشة العمل هذه قدرة البلدان </w:t>
      </w:r>
      <w:r w:rsidR="003F4B35" w:rsidRPr="007D7DB4">
        <w:rPr>
          <w:spacing w:val="-3"/>
          <w:rtl/>
        </w:rPr>
        <w:t>على </w:t>
      </w:r>
      <w:r w:rsidR="00BB31F6" w:rsidRPr="007D7DB4">
        <w:rPr>
          <w:spacing w:val="-3"/>
          <w:rtl/>
        </w:rPr>
        <w:t xml:space="preserve">إنشاء نظام لرسم خرائط البنى التحتية </w:t>
      </w:r>
      <w:r w:rsidR="003F4B35" w:rsidRPr="007D7DB4">
        <w:rPr>
          <w:spacing w:val="-3"/>
          <w:rtl/>
        </w:rPr>
        <w:t>على </w:t>
      </w:r>
      <w:r w:rsidR="00BB31F6" w:rsidRPr="007D7DB4">
        <w:rPr>
          <w:spacing w:val="-3"/>
          <w:rtl/>
        </w:rPr>
        <w:t>الصعيد الوطني.</w:t>
      </w:r>
    </w:p>
    <w:p w14:paraId="72665CAC" w14:textId="5CD52C63" w:rsidR="00BB31F6" w:rsidRDefault="000F5155" w:rsidP="000F5155">
      <w:pPr>
        <w:pStyle w:val="enumlev1"/>
        <w:rPr>
          <w:rtl/>
        </w:rPr>
      </w:pPr>
      <w:r>
        <w:rPr>
          <w:lang w:bidi="ar-SA"/>
        </w:rPr>
        <w:sym w:font="Wingdings 2" w:char="F097"/>
      </w:r>
      <w:r>
        <w:rPr>
          <w:lang w:bidi="ar-SA"/>
        </w:rPr>
        <w:tab/>
      </w:r>
      <w:r w:rsidR="00BB31F6" w:rsidRPr="00BB31F6">
        <w:rPr>
          <w:rtl/>
        </w:rPr>
        <w:t xml:space="preserve">تم التوقيع </w:t>
      </w:r>
      <w:r w:rsidR="003F4B35">
        <w:rPr>
          <w:rtl/>
        </w:rPr>
        <w:t>على </w:t>
      </w:r>
      <w:r w:rsidR="00BB31F6" w:rsidRPr="00BB31F6">
        <w:rPr>
          <w:rtl/>
        </w:rPr>
        <w:t xml:space="preserve">مشروع جديد </w:t>
      </w:r>
      <w:r w:rsidR="003F4B35">
        <w:rPr>
          <w:rtl/>
        </w:rPr>
        <w:t>في </w:t>
      </w:r>
      <w:r w:rsidR="00BB31F6" w:rsidRPr="00BB31F6">
        <w:rPr>
          <w:rtl/>
        </w:rPr>
        <w:t>مجال التلفزيون الرقمي للأرض (</w:t>
      </w:r>
      <w:r w:rsidR="00BB31F6" w:rsidRPr="00BB31F6">
        <w:rPr>
          <w:lang w:bidi="ar-EG"/>
        </w:rPr>
        <w:t>DTT</w:t>
      </w:r>
      <w:r w:rsidR="00BB31F6" w:rsidRPr="00BB31F6">
        <w:rPr>
          <w:rtl/>
        </w:rPr>
        <w:t xml:space="preserve">) والخدمة الشاملة </w:t>
      </w:r>
      <w:r w:rsidR="003F4B35">
        <w:rPr>
          <w:rtl/>
        </w:rPr>
        <w:t>في </w:t>
      </w:r>
      <w:r w:rsidR="00BB31F6" w:rsidRPr="00BB31F6">
        <w:rPr>
          <w:rtl/>
        </w:rPr>
        <w:t>يوليو 2024 بين الاتحاد ووزارة تكنولوجيا المعلومات والاتصالات (</w:t>
      </w:r>
      <w:r w:rsidR="00BB31F6" w:rsidRPr="00BB31F6">
        <w:rPr>
          <w:lang w:bidi="ar-EG"/>
        </w:rPr>
        <w:t>MINTIC</w:t>
      </w:r>
      <w:r w:rsidR="00BB31F6" w:rsidRPr="00BB31F6">
        <w:rPr>
          <w:rtl/>
        </w:rPr>
        <w:t xml:space="preserve">) </w:t>
      </w:r>
      <w:r w:rsidR="003F4B35">
        <w:rPr>
          <w:rtl/>
        </w:rPr>
        <w:t>في </w:t>
      </w:r>
      <w:r w:rsidR="00BB31F6" w:rsidRPr="00BB31F6">
        <w:rPr>
          <w:rtl/>
        </w:rPr>
        <w:t xml:space="preserve">كولومبيا. ويساهم المشروع </w:t>
      </w:r>
      <w:r w:rsidR="003F4B35">
        <w:rPr>
          <w:rtl/>
        </w:rPr>
        <w:t>في </w:t>
      </w:r>
      <w:r w:rsidR="00BB31F6" w:rsidRPr="00BB31F6">
        <w:rPr>
          <w:rtl/>
        </w:rPr>
        <w:t>تحقيق ما يلي</w:t>
      </w:r>
      <w:r w:rsidR="000366AC">
        <w:rPr>
          <w:rFonts w:hint="cs"/>
          <w:rtl/>
          <w:lang w:bidi="ar-EG"/>
        </w:rPr>
        <w:t xml:space="preserve">: </w:t>
      </w:r>
      <w:r w:rsidR="00BB31F6" w:rsidRPr="00BB31F6">
        <w:rPr>
          <w:rtl/>
        </w:rPr>
        <w:t xml:space="preserve">(1) تقليل الضرر الذي يقع </w:t>
      </w:r>
      <w:r w:rsidR="003F4B35">
        <w:rPr>
          <w:rtl/>
        </w:rPr>
        <w:t>على </w:t>
      </w:r>
      <w:r w:rsidR="00BB31F6" w:rsidRPr="00BB31F6">
        <w:rPr>
          <w:rtl/>
        </w:rPr>
        <w:t xml:space="preserve">الفئات الضعيفة من السكان </w:t>
      </w:r>
      <w:r w:rsidR="003F4B35">
        <w:rPr>
          <w:rtl/>
        </w:rPr>
        <w:t>في </w:t>
      </w:r>
      <w:r w:rsidR="00BB31F6" w:rsidRPr="00BB31F6">
        <w:rPr>
          <w:rtl/>
        </w:rPr>
        <w:t xml:space="preserve">كولومبيا أثناء التعتيم الرقمي. (2) تعزيز النفاذ والخدمة الشاملة فيما يتعلق بالخدمة التلفزيونية. والهدف الرئيسي من هذا المشروع هو دعم جهود هذا البلد </w:t>
      </w:r>
      <w:r w:rsidR="003F4B35">
        <w:rPr>
          <w:rtl/>
        </w:rPr>
        <w:t>في </w:t>
      </w:r>
      <w:r w:rsidR="00BB31F6" w:rsidRPr="00BB31F6">
        <w:rPr>
          <w:rtl/>
        </w:rPr>
        <w:t xml:space="preserve">تحديث الخطة العامة لوقف البث التلفزيوني التناظري وتعزيز النفاذ الشامل </w:t>
      </w:r>
      <w:r w:rsidR="003F4B35">
        <w:rPr>
          <w:rtl/>
        </w:rPr>
        <w:t>إلى </w:t>
      </w:r>
      <w:r w:rsidR="00BB31F6" w:rsidRPr="00BB31F6">
        <w:rPr>
          <w:rtl/>
        </w:rPr>
        <w:t xml:space="preserve">التلفزيون الرقمي. واستضافت غيانا مشاورتها الوطنية بشأن مبادرة الإنذار المبكر للجميع (EW4All) </w:t>
      </w:r>
      <w:r w:rsidR="003F4B35">
        <w:rPr>
          <w:rtl/>
        </w:rPr>
        <w:t>في </w:t>
      </w:r>
      <w:r w:rsidR="00BB31F6" w:rsidRPr="00BB31F6">
        <w:rPr>
          <w:rtl/>
        </w:rPr>
        <w:t>نوفمبر 2024. ووضعت أو نفذت لصالح البلدان المستفيدة تحليلات الثغرات وخطط التنفيذ فيما يخص نظم الإنذار المبكر بالأخطار المتعددة (</w:t>
      </w:r>
      <w:r w:rsidR="00BB31F6" w:rsidRPr="00BB31F6">
        <w:rPr>
          <w:lang w:bidi="ar-EG"/>
        </w:rPr>
        <w:t>MHEWS</w:t>
      </w:r>
      <w:r w:rsidR="00BB31F6" w:rsidRPr="00BB31F6">
        <w:rPr>
          <w:rtl/>
        </w:rPr>
        <w:t>).</w:t>
      </w:r>
    </w:p>
    <w:p w14:paraId="7587522F" w14:textId="57DA9898" w:rsidR="00BB31F6" w:rsidRPr="00BB31F6" w:rsidRDefault="000F5155" w:rsidP="000F5155">
      <w:pPr>
        <w:pStyle w:val="enumlev1"/>
        <w:rPr>
          <w:lang w:val="ar-SA" w:bidi="ar-EG"/>
        </w:rPr>
      </w:pPr>
      <w:r>
        <w:rPr>
          <w:lang w:bidi="ar-SA"/>
        </w:rPr>
        <w:sym w:font="Wingdings 2" w:char="F097"/>
      </w:r>
      <w:r>
        <w:rPr>
          <w:lang w:bidi="ar-SA"/>
        </w:rPr>
        <w:tab/>
      </w:r>
      <w:r w:rsidR="003F4B35">
        <w:rPr>
          <w:rtl/>
        </w:rPr>
        <w:t>في </w:t>
      </w:r>
      <w:r w:rsidR="00BB31F6" w:rsidRPr="00BB31F6">
        <w:rPr>
          <w:rtl/>
        </w:rPr>
        <w:t xml:space="preserve">مارس 2025، وافقت إكوادور وغواتيمالا </w:t>
      </w:r>
      <w:r w:rsidR="003F4B35">
        <w:rPr>
          <w:rtl/>
        </w:rPr>
        <w:t>على </w:t>
      </w:r>
      <w:r w:rsidR="00BB31F6" w:rsidRPr="00BB31F6">
        <w:rPr>
          <w:rtl/>
        </w:rPr>
        <w:t>خطة تنفيذ الركيزة 3 (الاتصالات) من مبادرة EW4ALL.</w:t>
      </w:r>
    </w:p>
    <w:p w14:paraId="6368C850" w14:textId="47B18639" w:rsidR="00BB31F6" w:rsidRPr="00BA6E2E" w:rsidRDefault="000F5155" w:rsidP="000F5155">
      <w:pPr>
        <w:pStyle w:val="enumlev1"/>
        <w:rPr>
          <w:spacing w:val="-2"/>
          <w:lang w:val="ar-SA" w:bidi="ar-EG"/>
        </w:rPr>
      </w:pPr>
      <w:r w:rsidRPr="00BA6E2E">
        <w:rPr>
          <w:spacing w:val="-2"/>
          <w:lang w:bidi="ar-SA"/>
        </w:rPr>
        <w:sym w:font="Wingdings 2" w:char="F097"/>
      </w:r>
      <w:r w:rsidRPr="00BA6E2E">
        <w:rPr>
          <w:spacing w:val="-2"/>
          <w:lang w:bidi="ar-SA"/>
        </w:rPr>
        <w:tab/>
      </w:r>
      <w:r w:rsidR="00BB31F6" w:rsidRPr="00BA6E2E">
        <w:rPr>
          <w:spacing w:val="-2"/>
          <w:rtl/>
        </w:rPr>
        <w:t xml:space="preserve">استضاف الاتحاد ومجموعة الاتصالات </w:t>
      </w:r>
      <w:r w:rsidR="003F4B35" w:rsidRPr="00BA6E2E">
        <w:rPr>
          <w:spacing w:val="-2"/>
          <w:rtl/>
        </w:rPr>
        <w:t>في </w:t>
      </w:r>
      <w:r w:rsidR="00BB31F6" w:rsidRPr="00BA6E2E">
        <w:rPr>
          <w:spacing w:val="-2"/>
          <w:rtl/>
        </w:rPr>
        <w:t>حالات الطوارئ (</w:t>
      </w:r>
      <w:r w:rsidR="00BB31F6" w:rsidRPr="00BA6E2E">
        <w:rPr>
          <w:spacing w:val="-2"/>
          <w:lang w:bidi="ar-EG"/>
        </w:rPr>
        <w:t>ETC</w:t>
      </w:r>
      <w:r w:rsidR="00BB31F6" w:rsidRPr="00BA6E2E">
        <w:rPr>
          <w:spacing w:val="-2"/>
          <w:rtl/>
        </w:rPr>
        <w:t xml:space="preserve">) </w:t>
      </w:r>
      <w:r w:rsidR="003F4B35" w:rsidRPr="00BA6E2E">
        <w:rPr>
          <w:spacing w:val="-2"/>
          <w:rtl/>
        </w:rPr>
        <w:t>في </w:t>
      </w:r>
      <w:r w:rsidR="00BB31F6" w:rsidRPr="00BA6E2E">
        <w:rPr>
          <w:spacing w:val="-2"/>
          <w:rtl/>
        </w:rPr>
        <w:t xml:space="preserve">أكتوبر 2024 ورشة عمل بشأن التأهب للاتصالات </w:t>
      </w:r>
      <w:r w:rsidR="003F4B35" w:rsidRPr="00BA6E2E">
        <w:rPr>
          <w:spacing w:val="-2"/>
          <w:rtl/>
        </w:rPr>
        <w:t>في </w:t>
      </w:r>
      <w:r w:rsidR="00BB31F6" w:rsidRPr="00BA6E2E">
        <w:rPr>
          <w:spacing w:val="-2"/>
          <w:rtl/>
        </w:rPr>
        <w:t xml:space="preserve">حالات الطوارئ </w:t>
      </w:r>
      <w:r w:rsidR="003F4B35" w:rsidRPr="00BA6E2E">
        <w:rPr>
          <w:spacing w:val="-2"/>
          <w:rtl/>
        </w:rPr>
        <w:t>في </w:t>
      </w:r>
      <w:r w:rsidR="00BB31F6" w:rsidRPr="00BA6E2E">
        <w:rPr>
          <w:spacing w:val="-2"/>
          <w:rtl/>
        </w:rPr>
        <w:t>منطقة البحر الكاريبي. وأذكت ورشة العمل الوعي بشأن مبادرة الإنذار المبكر للجميع (EW4All)، وحدّدت الثغرات وعالجتها، وعززت التنسيق الإقليمي وتبادل المعارف.</w:t>
      </w:r>
    </w:p>
    <w:p w14:paraId="45D98CFD" w14:textId="584F24E8" w:rsidR="00BB31F6" w:rsidRPr="00BB31F6" w:rsidRDefault="000F5155" w:rsidP="000F5155">
      <w:pPr>
        <w:pStyle w:val="enumlev1"/>
        <w:rPr>
          <w:lang w:val="ar-SA" w:bidi="ar-EG"/>
        </w:rPr>
      </w:pPr>
      <w:r>
        <w:rPr>
          <w:lang w:bidi="ar-SA"/>
        </w:rPr>
        <w:sym w:font="Wingdings 2" w:char="F097"/>
      </w:r>
      <w:r>
        <w:rPr>
          <w:lang w:bidi="ar-SA"/>
        </w:rPr>
        <w:tab/>
      </w:r>
      <w:r w:rsidR="00BB31F6" w:rsidRPr="00BB31F6">
        <w:rPr>
          <w:rtl/>
        </w:rPr>
        <w:t>عقدت ورشة عمل إقليمية لصالح أمريكا اللاتينية بشأن تعزيز وقياس التوصيلية الشاملة والهادفة</w:t>
      </w:r>
      <w:r w:rsidR="000366AC">
        <w:rPr>
          <w:rFonts w:hint="cs"/>
          <w:rtl/>
        </w:rPr>
        <w:t xml:space="preserve"> </w:t>
      </w:r>
      <w:r w:rsidR="000366AC">
        <w:t>(UMC)</w:t>
      </w:r>
      <w:r w:rsidR="00BB31F6" w:rsidRPr="00BB31F6">
        <w:rPr>
          <w:rtl/>
        </w:rPr>
        <w:t xml:space="preserve"> </w:t>
      </w:r>
      <w:r w:rsidR="003F4B35">
        <w:rPr>
          <w:rtl/>
        </w:rPr>
        <w:t>في </w:t>
      </w:r>
      <w:r w:rsidR="00BB31F6" w:rsidRPr="00BB31F6">
        <w:rPr>
          <w:rtl/>
        </w:rPr>
        <w:t>أبريل</w:t>
      </w:r>
      <w:r w:rsidR="00C77F3C">
        <w:rPr>
          <w:rFonts w:hint="cs"/>
          <w:rtl/>
        </w:rPr>
        <w:t> </w:t>
      </w:r>
      <w:r w:rsidR="00BB31F6" w:rsidRPr="00BB31F6">
        <w:rPr>
          <w:rtl/>
        </w:rPr>
        <w:t xml:space="preserve">2025 </w:t>
      </w:r>
      <w:r w:rsidR="003F4B35">
        <w:rPr>
          <w:rtl/>
        </w:rPr>
        <w:t>في </w:t>
      </w:r>
      <w:r w:rsidR="00BB31F6" w:rsidRPr="00BB31F6">
        <w:rPr>
          <w:rtl/>
        </w:rPr>
        <w:t xml:space="preserve">سانتو دومينغو، الجمهورية الدومينيكية. وعززت حلقة العمل عملية صنع القرار القائمة </w:t>
      </w:r>
      <w:r w:rsidR="003F4B35">
        <w:rPr>
          <w:rtl/>
        </w:rPr>
        <w:t>على </w:t>
      </w:r>
      <w:r w:rsidR="00BB31F6" w:rsidRPr="00BB31F6">
        <w:rPr>
          <w:rtl/>
        </w:rPr>
        <w:t>البيانات المعرفية وتتبع التوصيلية الشاملة والهادفة.</w:t>
      </w:r>
    </w:p>
    <w:p w14:paraId="7B7E56E4" w14:textId="0EC9F8B7" w:rsidR="00FB21AF" w:rsidRPr="00FB21AF" w:rsidRDefault="00BB31F6" w:rsidP="00FB21AF">
      <w:pPr>
        <w:pStyle w:val="Headingb"/>
      </w:pPr>
      <w:r w:rsidRPr="00BB31F6">
        <w:rPr>
          <w:rtl/>
        </w:rPr>
        <w:t>المبادرة الإقليمية AMS2</w:t>
      </w:r>
      <w:r w:rsidRPr="00BB31F6">
        <w:rPr>
          <w:lang w:bidi="ar-EG"/>
        </w:rPr>
        <w:t>:</w:t>
      </w:r>
      <w:r w:rsidRPr="00BB31F6">
        <w:rPr>
          <w:rtl/>
        </w:rPr>
        <w:t xml:space="preserve"> </w:t>
      </w:r>
      <w:r w:rsidRPr="00FB21AF">
        <w:rPr>
          <w:rtl/>
        </w:rPr>
        <w:t xml:space="preserve">تعزيز وتوسيع نطاق برامج </w:t>
      </w:r>
      <w:r w:rsidRPr="002F54B7">
        <w:rPr>
          <w:rtl/>
        </w:rPr>
        <w:t>تنمية المعارف</w:t>
      </w:r>
      <w:r w:rsidR="00FB21AF" w:rsidRPr="002F54B7">
        <w:rPr>
          <w:rFonts w:hint="cs"/>
          <w:rtl/>
        </w:rPr>
        <w:t xml:space="preserve"> </w:t>
      </w:r>
      <w:r w:rsidRPr="002F54B7">
        <w:rPr>
          <w:rtl/>
        </w:rPr>
        <w:t>والم</w:t>
      </w:r>
      <w:r w:rsidRPr="00FB21AF">
        <w:rPr>
          <w:rtl/>
        </w:rPr>
        <w:t>هارات الرقمية والشمول الرقمي، خاصة بين الفئات الضعيفة من السكان</w:t>
      </w:r>
    </w:p>
    <w:p w14:paraId="3F72F823" w14:textId="203FB96A" w:rsidR="00BB31F6" w:rsidRDefault="003965F2" w:rsidP="003965F2">
      <w:pPr>
        <w:pStyle w:val="enumlev1"/>
        <w:rPr>
          <w:rtl/>
        </w:rPr>
      </w:pPr>
      <w:r>
        <w:rPr>
          <w:lang w:bidi="ar-SA"/>
        </w:rPr>
        <w:sym w:font="Wingdings 2" w:char="F097"/>
      </w:r>
      <w:r>
        <w:rPr>
          <w:lang w:bidi="ar-SA"/>
        </w:rPr>
        <w:tab/>
      </w:r>
      <w:r w:rsidR="00BB31F6" w:rsidRPr="00BB31F6">
        <w:rPr>
          <w:rtl/>
        </w:rPr>
        <w:t xml:space="preserve">بالشراكة مع هواوي وبالتعاون الوثيق مع إدارات كوبا وهندوراس وبنما وباراغواي وأوروغواي، استفاد أكثر من 200 فرد من أصحاب المشاريع الصغيرة من ورشة عمل الاتحاد بشأن التحول الرقمي </w:t>
      </w:r>
      <w:r w:rsidR="003F4B35">
        <w:rPr>
          <w:rtl/>
        </w:rPr>
        <w:t>في </w:t>
      </w:r>
      <w:r w:rsidR="00BB31F6" w:rsidRPr="00BB31F6">
        <w:rPr>
          <w:rtl/>
        </w:rPr>
        <w:t>إطار مبادرة المجموعة الرقمية من أجل رواد الأعمال وأصحاب المشاريع بالغة الصغر والصغيرة. ومن خلال هذا النشاط، يدعم مكتب تنمية الاتصالات المشاركين لزيادة المعرفة بالخدمات الرقمية والجوانب الأمنية التي يمكن أن تنهض بالأعمال التجارية المحلية.</w:t>
      </w:r>
    </w:p>
    <w:p w14:paraId="7701143B" w14:textId="67889875" w:rsidR="00BB31F6" w:rsidRPr="00BB31F6" w:rsidRDefault="003965F2" w:rsidP="003965F2">
      <w:pPr>
        <w:pStyle w:val="enumlev1"/>
        <w:rPr>
          <w:lang w:val="ar-SA" w:bidi="ar-EG"/>
        </w:rPr>
      </w:pPr>
      <w:r>
        <w:rPr>
          <w:lang w:bidi="ar-SA"/>
        </w:rPr>
        <w:sym w:font="Wingdings 2" w:char="F097"/>
      </w:r>
      <w:r>
        <w:rPr>
          <w:lang w:bidi="ar-SA"/>
        </w:rPr>
        <w:tab/>
      </w:r>
      <w:r w:rsidR="00BB31F6" w:rsidRPr="00BB31F6">
        <w:rPr>
          <w:rtl/>
        </w:rPr>
        <w:t>فيما يخص منطقة الأمريكتين، عُقِدت "ورشة عمل إقليمية بشأن تعزيز التوصيلية الشاملة والهادفة</w:t>
      </w:r>
      <w:r w:rsidR="00C77F3C">
        <w:rPr>
          <w:rFonts w:hint="cs"/>
          <w:rtl/>
        </w:rPr>
        <w:t xml:space="preserve"> </w:t>
      </w:r>
      <w:r w:rsidR="00C77F3C">
        <w:t>(UMC)</w:t>
      </w:r>
      <w:r w:rsidR="00BB31F6" w:rsidRPr="00BB31F6">
        <w:rPr>
          <w:rtl/>
        </w:rPr>
        <w:t xml:space="preserve"> وقياسها" </w:t>
      </w:r>
      <w:r w:rsidR="003F4B35">
        <w:rPr>
          <w:rtl/>
        </w:rPr>
        <w:t>في </w:t>
      </w:r>
      <w:r w:rsidR="00BB31F6" w:rsidRPr="00BB31F6">
        <w:rPr>
          <w:rtl/>
        </w:rPr>
        <w:t xml:space="preserve">ناسو، جزر البهاما، </w:t>
      </w:r>
      <w:r w:rsidR="003F4B35">
        <w:rPr>
          <w:rtl/>
        </w:rPr>
        <w:t>في </w:t>
      </w:r>
      <w:r w:rsidR="00BB31F6" w:rsidRPr="00BB31F6">
        <w:rPr>
          <w:rtl/>
        </w:rPr>
        <w:t xml:space="preserve">الفترة من 11 </w:t>
      </w:r>
      <w:r w:rsidR="003F4B35">
        <w:rPr>
          <w:rtl/>
        </w:rPr>
        <w:t>إلى </w:t>
      </w:r>
      <w:r w:rsidR="00BB31F6" w:rsidRPr="00BB31F6">
        <w:rPr>
          <w:rtl/>
        </w:rPr>
        <w:t xml:space="preserve">13 يونيو 2024، جمعت 33 مشاركاً يمثلون هيئات الاتصالات الكاريبية وصانعي السياسات والمكاتب الإحصائية الوطنية وكيانات الاتصالات الإقليمية، فأبرزت الجهود التعاونية الرامية </w:t>
      </w:r>
      <w:r w:rsidR="003F4B35">
        <w:rPr>
          <w:rtl/>
        </w:rPr>
        <w:t>إلى </w:t>
      </w:r>
      <w:r w:rsidR="00BB31F6" w:rsidRPr="00BB31F6">
        <w:rPr>
          <w:rtl/>
        </w:rPr>
        <w:t xml:space="preserve">تعزيز الشمول الرقمي </w:t>
      </w:r>
      <w:r w:rsidR="003F4B35">
        <w:rPr>
          <w:rtl/>
        </w:rPr>
        <w:t>في </w:t>
      </w:r>
      <w:r w:rsidR="00BB31F6" w:rsidRPr="00BB31F6">
        <w:rPr>
          <w:rtl/>
        </w:rPr>
        <w:t xml:space="preserve">منطقة البحر الكاريبي. وأُعدت ورشة العمل بحيث تساهم </w:t>
      </w:r>
      <w:r w:rsidR="003F4B35">
        <w:rPr>
          <w:rtl/>
        </w:rPr>
        <w:t>في </w:t>
      </w:r>
      <w:r w:rsidR="00BB31F6" w:rsidRPr="00BB31F6">
        <w:rPr>
          <w:rtl/>
        </w:rPr>
        <w:t xml:space="preserve">بناء القدرات الرقمية التي من شأنها أن تلبي ضرورات التوصيلية الشاملة والهادفة بصفتها إحدى أولويات السياسة العامة، وتكون مدخلاً </w:t>
      </w:r>
      <w:r w:rsidR="00BB31F6" w:rsidRPr="00BB31F6">
        <w:rPr>
          <w:rtl/>
        </w:rPr>
        <w:lastRenderedPageBreak/>
        <w:t xml:space="preserve">لمشروع "تعزيز التوصيلية الشاملة والهادفة وقياسها"، الذي ينفذه الاتحاد ويموله الاتحاد الأوروبي، والتعمق </w:t>
      </w:r>
      <w:r w:rsidR="003F4B35">
        <w:rPr>
          <w:rtl/>
        </w:rPr>
        <w:t>في </w:t>
      </w:r>
      <w:r w:rsidR="00BB31F6" w:rsidRPr="00BB31F6">
        <w:rPr>
          <w:rtl/>
        </w:rPr>
        <w:t>تفاصيل تجميع الإحصاءات المتعلقة بتكنولوجيا المعلومات والاتصالات.</w:t>
      </w:r>
    </w:p>
    <w:p w14:paraId="597F3652" w14:textId="6B0F6073" w:rsidR="00BB31F6" w:rsidRDefault="003965F2" w:rsidP="003965F2">
      <w:pPr>
        <w:pStyle w:val="enumlev1"/>
        <w:rPr>
          <w:rtl/>
        </w:rPr>
      </w:pPr>
      <w:r>
        <w:rPr>
          <w:lang w:bidi="ar-SA"/>
        </w:rPr>
        <w:sym w:font="Wingdings 2" w:char="F097"/>
      </w:r>
      <w:r>
        <w:rPr>
          <w:lang w:bidi="ar-SA"/>
        </w:rPr>
        <w:tab/>
      </w:r>
      <w:r w:rsidR="003F4B35">
        <w:rPr>
          <w:rtl/>
        </w:rPr>
        <w:t>في </w:t>
      </w:r>
      <w:r w:rsidR="00BB31F6" w:rsidRPr="00BB31F6">
        <w:rPr>
          <w:rtl/>
        </w:rPr>
        <w:t xml:space="preserve">عام 2024، شهد اليوم </w:t>
      </w:r>
      <w:r w:rsidR="002F54B7">
        <w:rPr>
          <w:rFonts w:hint="cs"/>
          <w:rtl/>
        </w:rPr>
        <w:t>الدولي</w:t>
      </w:r>
      <w:r w:rsidR="00BB31F6" w:rsidRPr="00BB31F6">
        <w:rPr>
          <w:rtl/>
        </w:rPr>
        <w:t xml:space="preserve"> للفتيات </w:t>
      </w:r>
      <w:r w:rsidR="003F4B35">
        <w:rPr>
          <w:rtl/>
        </w:rPr>
        <w:t>في </w:t>
      </w:r>
      <w:r w:rsidR="00BB31F6" w:rsidRPr="00BB31F6">
        <w:rPr>
          <w:rtl/>
        </w:rPr>
        <w:t xml:space="preserve">مجال تكنولوجيا المعلومات والاتصالات </w:t>
      </w:r>
      <w:r w:rsidR="003F4B35">
        <w:rPr>
          <w:rtl/>
        </w:rPr>
        <w:t>في </w:t>
      </w:r>
      <w:r w:rsidR="00BB31F6" w:rsidRPr="00BB31F6">
        <w:rPr>
          <w:rtl/>
        </w:rPr>
        <w:t>الأمريكتين توسع</w:t>
      </w:r>
      <w:r w:rsidR="00185B8A">
        <w:rPr>
          <w:rtl/>
          <w:lang w:bidi="ar-SA"/>
        </w:rPr>
        <w:t>اً</w:t>
      </w:r>
      <w:r w:rsidR="00BB31F6" w:rsidRPr="00BB31F6">
        <w:rPr>
          <w:rtl/>
        </w:rPr>
        <w:t xml:space="preserve"> كبير</w:t>
      </w:r>
      <w:r w:rsidR="00185B8A">
        <w:rPr>
          <w:rtl/>
          <w:lang w:bidi="ar-SA"/>
        </w:rPr>
        <w:t>اً</w:t>
      </w:r>
      <w:r w:rsidR="00BB31F6" w:rsidRPr="00BB31F6">
        <w:rPr>
          <w:rtl/>
        </w:rPr>
        <w:t>، إذ</w:t>
      </w:r>
      <w:r w:rsidR="006B347E">
        <w:rPr>
          <w:rFonts w:hint="cs"/>
          <w:rtl/>
        </w:rPr>
        <w:t> </w:t>
      </w:r>
      <w:r w:rsidR="00BB31F6" w:rsidRPr="00BB31F6">
        <w:rPr>
          <w:rtl/>
        </w:rPr>
        <w:t xml:space="preserve">نُظِّم 60 حدثاً </w:t>
      </w:r>
      <w:r w:rsidR="003F4B35">
        <w:rPr>
          <w:rtl/>
        </w:rPr>
        <w:t>في </w:t>
      </w:r>
      <w:r w:rsidR="00BB31F6" w:rsidRPr="00BB31F6">
        <w:rPr>
          <w:rtl/>
        </w:rPr>
        <w:t xml:space="preserve">جميع أنحاء المنطقة، ويجسِّد ذلك زيادة الاهتمام بوظائف تكنولوجيا المعلومات والاتصالات بين الشابات. وشملت الأنشطة الرئيسية أنشطة توجيه، وورش عمل بشأن الترميز، والروبوتات، وريادة الأعمال الرقمية، وكلمات ملهمة ألقتها نساء ناجحات </w:t>
      </w:r>
      <w:r w:rsidR="003F4B35">
        <w:rPr>
          <w:rtl/>
        </w:rPr>
        <w:t>في </w:t>
      </w:r>
      <w:r w:rsidR="00BB31F6" w:rsidRPr="00BB31F6">
        <w:rPr>
          <w:rtl/>
        </w:rPr>
        <w:t xml:space="preserve">مهنهن. ومكَّنت هذه الفعاليات المشاركين بإكسابهم المهارات الرقمية وتحفيزهم عبر التوجيه، ودعت </w:t>
      </w:r>
      <w:r w:rsidR="003F4B35">
        <w:rPr>
          <w:rtl/>
        </w:rPr>
        <w:t>إلى </w:t>
      </w:r>
      <w:r w:rsidR="00BB31F6" w:rsidRPr="00BB31F6">
        <w:rPr>
          <w:rtl/>
        </w:rPr>
        <w:t xml:space="preserve">المساواة بين الجنسين والتنوع </w:t>
      </w:r>
      <w:r w:rsidR="003F4B35">
        <w:rPr>
          <w:rtl/>
        </w:rPr>
        <w:t>في </w:t>
      </w:r>
      <w:r w:rsidR="00BB31F6" w:rsidRPr="00BB31F6">
        <w:rPr>
          <w:rtl/>
        </w:rPr>
        <w:t>تكنولوجيا المعلومات والاتصالات.</w:t>
      </w:r>
    </w:p>
    <w:p w14:paraId="54033758" w14:textId="18508D3F" w:rsidR="00BB31F6" w:rsidRPr="00BB31F6" w:rsidRDefault="003965F2" w:rsidP="003965F2">
      <w:pPr>
        <w:pStyle w:val="enumlev1"/>
        <w:rPr>
          <w:lang w:val="ar-SA" w:bidi="ar-EG"/>
        </w:rPr>
      </w:pPr>
      <w:r>
        <w:rPr>
          <w:lang w:bidi="ar-SA"/>
        </w:rPr>
        <w:sym w:font="Wingdings 2" w:char="F097"/>
      </w:r>
      <w:r>
        <w:rPr>
          <w:lang w:bidi="ar-SA"/>
        </w:rPr>
        <w:tab/>
      </w:r>
      <w:r w:rsidR="00BB31F6" w:rsidRPr="00BB31F6">
        <w:rPr>
          <w:rtl/>
        </w:rPr>
        <w:t xml:space="preserve">نُفِّذت، بالشراكة مع منظمة العمل الدولية وبرنامج الأمم المتحدة الإنمائي واليونسكو والبنك الدولي ومؤسسة </w:t>
      </w:r>
      <w:proofErr w:type="spellStart"/>
      <w:r w:rsidR="00BB31F6" w:rsidRPr="00BB31F6">
        <w:rPr>
          <w:lang w:bidi="ar-EG"/>
        </w:rPr>
        <w:t>Descúbreme</w:t>
      </w:r>
      <w:proofErr w:type="spellEnd"/>
      <w:r w:rsidR="00BB31F6" w:rsidRPr="00BB31F6">
        <w:rPr>
          <w:rtl/>
        </w:rPr>
        <w:t xml:space="preserve">، الحلقة الدراسية دون الإقليمية "أولويات الشباب </w:t>
      </w:r>
      <w:r w:rsidR="003F4B35">
        <w:rPr>
          <w:rtl/>
        </w:rPr>
        <w:t>في </w:t>
      </w:r>
      <w:r w:rsidR="00BB31F6" w:rsidRPr="00BB31F6">
        <w:rPr>
          <w:rtl/>
        </w:rPr>
        <w:t xml:space="preserve">العالم الرقمي: الوظائف والتعليم" </w:t>
      </w:r>
      <w:r w:rsidR="003F4B35">
        <w:rPr>
          <w:rtl/>
        </w:rPr>
        <w:t>في </w:t>
      </w:r>
      <w:r w:rsidR="00BB31F6" w:rsidRPr="00BB31F6">
        <w:rPr>
          <w:rtl/>
        </w:rPr>
        <w:t xml:space="preserve">سانتياغو، شيلي، </w:t>
      </w:r>
      <w:r w:rsidR="003F4B35">
        <w:rPr>
          <w:rtl/>
        </w:rPr>
        <w:t>في </w:t>
      </w:r>
      <w:r w:rsidR="00BB31F6" w:rsidRPr="00BB31F6">
        <w:rPr>
          <w:rtl/>
        </w:rPr>
        <w:t xml:space="preserve">مايو 2024، بمشاركة متحدثين شباب وقادة </w:t>
      </w:r>
      <w:r w:rsidR="003F4B35">
        <w:rPr>
          <w:rtl/>
        </w:rPr>
        <w:t>في </w:t>
      </w:r>
      <w:r w:rsidR="00BB31F6" w:rsidRPr="00BB31F6">
        <w:rPr>
          <w:rtl/>
        </w:rPr>
        <w:t xml:space="preserve">صناعة تكنولوجيا المعلومات والاتصالات وممثلي حكومات من المستوى الرفيع، واشملت </w:t>
      </w:r>
      <w:r w:rsidR="003F4B35">
        <w:rPr>
          <w:rtl/>
        </w:rPr>
        <w:t>على </w:t>
      </w:r>
      <w:r w:rsidR="00BB31F6" w:rsidRPr="00BB31F6">
        <w:rPr>
          <w:rtl/>
        </w:rPr>
        <w:t xml:space="preserve">معرض "المرأة </w:t>
      </w:r>
      <w:r w:rsidR="003F4B35">
        <w:rPr>
          <w:rtl/>
        </w:rPr>
        <w:t>في </w:t>
      </w:r>
      <w:r w:rsidR="00BB31F6" w:rsidRPr="00BB31F6">
        <w:rPr>
          <w:rtl/>
        </w:rPr>
        <w:t>مجالات العلوم والتكنولوجيا والهندسة والرياضيات" احتفالاً باليوم العالمي للاتصالات ومجتمع المعلومات.</w:t>
      </w:r>
    </w:p>
    <w:p w14:paraId="274979E5" w14:textId="5790B15A" w:rsidR="00BB31F6" w:rsidRDefault="003965F2" w:rsidP="003965F2">
      <w:pPr>
        <w:pStyle w:val="enumlev1"/>
        <w:rPr>
          <w:rtl/>
        </w:rPr>
      </w:pPr>
      <w:r>
        <w:rPr>
          <w:lang w:bidi="ar-SA"/>
        </w:rPr>
        <w:sym w:font="Wingdings 2" w:char="F097"/>
      </w:r>
      <w:r>
        <w:rPr>
          <w:lang w:bidi="ar-SA"/>
        </w:rPr>
        <w:tab/>
      </w:r>
      <w:r w:rsidR="00BB31F6" w:rsidRPr="00BB31F6">
        <w:rPr>
          <w:rtl/>
        </w:rPr>
        <w:t xml:space="preserve">أُطلِق، بالشراكة مع الهيئة التنظيمية وشركة </w:t>
      </w:r>
      <w:r w:rsidR="00BB31F6" w:rsidRPr="00BB31F6">
        <w:rPr>
          <w:lang w:bidi="ar-EG"/>
        </w:rPr>
        <w:t>TATT</w:t>
      </w:r>
      <w:r w:rsidR="00BB31F6" w:rsidRPr="00BB31F6">
        <w:rPr>
          <w:rtl/>
        </w:rPr>
        <w:t xml:space="preserve"> ووزارة التحول الرقمي </w:t>
      </w:r>
      <w:r w:rsidR="003F4B35">
        <w:rPr>
          <w:rtl/>
        </w:rPr>
        <w:t>في </w:t>
      </w:r>
      <w:r w:rsidR="00BB31F6" w:rsidRPr="00BB31F6">
        <w:rPr>
          <w:rtl/>
        </w:rPr>
        <w:t xml:space="preserve">ترينيداد وتوباغو، مشروع للمهارات الرقمية بهدف دعم هذا البلد </w:t>
      </w:r>
      <w:r w:rsidR="003F4B35">
        <w:rPr>
          <w:rtl/>
        </w:rPr>
        <w:t>في </w:t>
      </w:r>
      <w:r w:rsidR="00BB31F6" w:rsidRPr="00BB31F6">
        <w:rPr>
          <w:rtl/>
        </w:rPr>
        <w:t xml:space="preserve">تعزيز قدرة التحول الرقمي </w:t>
      </w:r>
      <w:r w:rsidR="003F4B35">
        <w:rPr>
          <w:rtl/>
        </w:rPr>
        <w:t>على </w:t>
      </w:r>
      <w:r w:rsidR="00BB31F6" w:rsidRPr="00BB31F6">
        <w:rPr>
          <w:rtl/>
        </w:rPr>
        <w:t>إحداث تأثير أفقي</w:t>
      </w:r>
      <w:r w:rsidR="00185B8A">
        <w:rPr>
          <w:rtl/>
          <w:lang w:bidi="ar-SA"/>
        </w:rPr>
        <w:t>اً</w:t>
      </w:r>
      <w:r w:rsidR="00BB31F6" w:rsidRPr="00BB31F6">
        <w:rPr>
          <w:rtl/>
        </w:rPr>
        <w:t xml:space="preserve"> ورأسي</w:t>
      </w:r>
      <w:r w:rsidR="00185B8A">
        <w:rPr>
          <w:rtl/>
          <w:lang w:bidi="ar-SA"/>
        </w:rPr>
        <w:t>اً</w:t>
      </w:r>
      <w:r w:rsidR="00BB31F6" w:rsidRPr="00BB31F6">
        <w:rPr>
          <w:rtl/>
        </w:rPr>
        <w:t xml:space="preserve"> وتزويد الأفراد بالمهارات الرقمية الأساسية والمتوسطة والمتقدمة اللازمة لاستيفاء الاتجاهات الحالية والمستقبلية للاقتصاد الرقمي. ومن المتوقع أن يدرب المشروع 40 موجه</w:t>
      </w:r>
      <w:r w:rsidR="00185B8A">
        <w:rPr>
          <w:rtl/>
          <w:lang w:bidi="ar-SA"/>
        </w:rPr>
        <w:t>اً</w:t>
      </w:r>
      <w:r w:rsidR="00BB31F6" w:rsidRPr="00BB31F6">
        <w:rPr>
          <w:rtl/>
        </w:rPr>
        <w:t xml:space="preserve"> ويفيد </w:t>
      </w:r>
      <w:r w:rsidR="003A0D83">
        <w:t>10 000</w:t>
      </w:r>
      <w:r w:rsidR="00BB31F6" w:rsidRPr="00BB31F6">
        <w:rPr>
          <w:rtl/>
        </w:rPr>
        <w:t xml:space="preserve"> فرد </w:t>
      </w:r>
      <w:r w:rsidR="003A0D83">
        <w:rPr>
          <w:rFonts w:hint="cs"/>
          <w:rtl/>
          <w:lang w:bidi="ar-EG"/>
        </w:rPr>
        <w:t>(</w:t>
      </w:r>
      <w:r w:rsidR="003A0D83">
        <w:rPr>
          <w:lang w:bidi="ar-EG"/>
        </w:rPr>
        <w:t>%50</w:t>
      </w:r>
      <w:r w:rsidR="00BB31F6" w:rsidRPr="00BB31F6">
        <w:rPr>
          <w:rtl/>
        </w:rPr>
        <w:t xml:space="preserve"> من الذكور و</w:t>
      </w:r>
      <w:r w:rsidR="003A0D83">
        <w:rPr>
          <w:lang w:bidi="ar-EG"/>
        </w:rPr>
        <w:t>%50</w:t>
      </w:r>
      <w:r w:rsidR="00BB31F6" w:rsidRPr="00BB31F6">
        <w:rPr>
          <w:rtl/>
        </w:rPr>
        <w:t xml:space="preserve"> من الإناث).</w:t>
      </w:r>
    </w:p>
    <w:p w14:paraId="333D26A9" w14:textId="0053BB6A" w:rsidR="00BB31F6" w:rsidRPr="00BB31F6" w:rsidRDefault="00BB31F6" w:rsidP="00A31D75">
      <w:pPr>
        <w:pStyle w:val="Headingb"/>
        <w:rPr>
          <w:lang w:val="ar-SA" w:bidi="ar-EG"/>
        </w:rPr>
      </w:pPr>
      <w:r w:rsidRPr="00BB31F6">
        <w:rPr>
          <w:rtl/>
        </w:rPr>
        <w:t>المبادرة الإقليمية AMS3</w:t>
      </w:r>
      <w:r w:rsidRPr="00BB31F6">
        <w:rPr>
          <w:lang w:bidi="ar-EG"/>
        </w:rPr>
        <w:t>:</w:t>
      </w:r>
      <w:r w:rsidRPr="00BB31F6">
        <w:rPr>
          <w:rtl/>
        </w:rPr>
        <w:t xml:space="preserve"> الدعم الفعّال للأنظمة الإيكولوجية للتحول والابتكار الرقميين من خلال مشاريع للتوصيلية قابلة للتوسع ومموَّلة ومستدامة</w:t>
      </w:r>
    </w:p>
    <w:p w14:paraId="4C00F7C9" w14:textId="2DCE38E5" w:rsidR="00BB31F6" w:rsidRPr="00BB31F6" w:rsidRDefault="00A31D75" w:rsidP="00A31D75">
      <w:pPr>
        <w:pStyle w:val="enumlev1"/>
        <w:rPr>
          <w:lang w:val="ar-SA" w:bidi="ar-EG"/>
        </w:rPr>
      </w:pPr>
      <w:r>
        <w:rPr>
          <w:lang w:bidi="ar-SA"/>
        </w:rPr>
        <w:sym w:font="Wingdings 2" w:char="F097"/>
      </w:r>
      <w:r>
        <w:rPr>
          <w:lang w:bidi="ar-SA"/>
        </w:rPr>
        <w:tab/>
      </w:r>
      <w:r w:rsidR="003F4B35">
        <w:rPr>
          <w:rtl/>
        </w:rPr>
        <w:t>في </w:t>
      </w:r>
      <w:r w:rsidR="00BB31F6" w:rsidRPr="00BB31F6">
        <w:rPr>
          <w:rtl/>
        </w:rPr>
        <w:t xml:space="preserve">إطار برنامج مشترك للأمم المتحدة - التمويل المبتكر للفئات المحرومة من الخدمات، يعمل الاتحاد، بالتعاون مع حكومتي أنتيغوا وبربودا وسانت لوسيا، </w:t>
      </w:r>
      <w:r w:rsidR="003F4B35">
        <w:rPr>
          <w:rtl/>
        </w:rPr>
        <w:t>على </w:t>
      </w:r>
      <w:r w:rsidR="00BB31F6" w:rsidRPr="00BB31F6">
        <w:rPr>
          <w:rtl/>
        </w:rPr>
        <w:t>تعزيز النظام الإيكولوجي للخدمات المالية الرقمية</w:t>
      </w:r>
      <w:r>
        <w:rPr>
          <w:rFonts w:hint="cs"/>
          <w:rtl/>
          <w:lang w:bidi="ar-EG"/>
        </w:rPr>
        <w:t xml:space="preserve"> </w:t>
      </w:r>
      <w:r>
        <w:rPr>
          <w:lang w:bidi="ar-EG"/>
        </w:rPr>
        <w:t>(DFS)</w:t>
      </w:r>
      <w:r w:rsidR="00BB31F6" w:rsidRPr="00BB31F6">
        <w:rPr>
          <w:rtl/>
        </w:rPr>
        <w:t xml:space="preserve"> من خلال نهج شامل يشمل الأطر السياساتية والتنظيمية والأطر المتعلقة بالأمن السيبراني. وتعرَّف أكثر من 65 شخصاً من قطاع الخدمات المالية الرقمية </w:t>
      </w:r>
      <w:r w:rsidR="003F4B35">
        <w:rPr>
          <w:rtl/>
        </w:rPr>
        <w:t>في </w:t>
      </w:r>
      <w:r w:rsidR="00BB31F6" w:rsidRPr="00BB31F6">
        <w:rPr>
          <w:rtl/>
        </w:rPr>
        <w:t xml:space="preserve">هذه البلدان </w:t>
      </w:r>
      <w:r w:rsidR="003F4B35">
        <w:rPr>
          <w:rtl/>
        </w:rPr>
        <w:t>على </w:t>
      </w:r>
      <w:r w:rsidR="00BB31F6" w:rsidRPr="00BB31F6">
        <w:rPr>
          <w:rtl/>
        </w:rPr>
        <w:t xml:space="preserve">مجموعة أدوات وتوصيات الأمن المتنقل الخاصة بالخدمات المالية الرقمية، وعززوا من قدرتهم </w:t>
      </w:r>
      <w:r w:rsidR="003F4B35">
        <w:rPr>
          <w:rtl/>
        </w:rPr>
        <w:t>على </w:t>
      </w:r>
      <w:r w:rsidR="00BB31F6" w:rsidRPr="00BB31F6">
        <w:rPr>
          <w:rtl/>
        </w:rPr>
        <w:t>إجراء عمليات تدقيق للبينة التحتية الأمنية لتطبيقات المدفوعات المتنقلة.</w:t>
      </w:r>
    </w:p>
    <w:p w14:paraId="5C2EC46B" w14:textId="5E318C0E" w:rsidR="00BB31F6" w:rsidRPr="00BB31F6" w:rsidRDefault="00A31D75" w:rsidP="00A31D75">
      <w:pPr>
        <w:pStyle w:val="enumlev1"/>
        <w:rPr>
          <w:lang w:val="ar-SA" w:bidi="ar-EG"/>
        </w:rPr>
      </w:pPr>
      <w:r>
        <w:rPr>
          <w:lang w:bidi="ar-SA"/>
        </w:rPr>
        <w:sym w:font="Wingdings 2" w:char="F097"/>
      </w:r>
      <w:r>
        <w:rPr>
          <w:lang w:bidi="ar-SA"/>
        </w:rPr>
        <w:tab/>
      </w:r>
      <w:r w:rsidR="00BB31F6" w:rsidRPr="00BB31F6">
        <w:rPr>
          <w:rtl/>
        </w:rPr>
        <w:t xml:space="preserve">أدى مشروع البحار الذكية الذي يتيح الأدوات الرقمية والتوصيلية </w:t>
      </w:r>
      <w:r w:rsidR="003F4B35">
        <w:rPr>
          <w:rtl/>
        </w:rPr>
        <w:t>إلى </w:t>
      </w:r>
      <w:r w:rsidR="00BB31F6" w:rsidRPr="00BB31F6">
        <w:rPr>
          <w:rtl/>
        </w:rPr>
        <w:t xml:space="preserve">تحسين الاتصالات البحرية وساعد صغار الصيادين </w:t>
      </w:r>
      <w:r w:rsidR="003F4B35">
        <w:rPr>
          <w:rtl/>
        </w:rPr>
        <w:t>على </w:t>
      </w:r>
      <w:r w:rsidR="00BB31F6" w:rsidRPr="00BB31F6">
        <w:rPr>
          <w:rtl/>
        </w:rPr>
        <w:t xml:space="preserve">الحفاظ </w:t>
      </w:r>
      <w:r w:rsidR="003F4B35">
        <w:rPr>
          <w:rtl/>
        </w:rPr>
        <w:t>على </w:t>
      </w:r>
      <w:r w:rsidR="00BB31F6" w:rsidRPr="00BB31F6">
        <w:rPr>
          <w:rtl/>
        </w:rPr>
        <w:t xml:space="preserve">أمنهم </w:t>
      </w:r>
      <w:r w:rsidR="003F4B35">
        <w:rPr>
          <w:rtl/>
        </w:rPr>
        <w:t>في </w:t>
      </w:r>
      <w:r w:rsidR="00BB31F6" w:rsidRPr="00BB31F6">
        <w:rPr>
          <w:rtl/>
        </w:rPr>
        <w:t xml:space="preserve">البحر </w:t>
      </w:r>
      <w:r w:rsidR="003F4B35">
        <w:rPr>
          <w:rtl/>
        </w:rPr>
        <w:t>في </w:t>
      </w:r>
      <w:r w:rsidR="00BB31F6" w:rsidRPr="00BB31F6">
        <w:rPr>
          <w:rtl/>
        </w:rPr>
        <w:t xml:space="preserve">بربادوس وغرينادا وسانت فنسنت وجزر غرينادين وترينيداد وتوباغو. وساعد المشروع كذلك المجتمعات المحلية </w:t>
      </w:r>
      <w:r w:rsidR="003F4B35">
        <w:rPr>
          <w:rtl/>
        </w:rPr>
        <w:t>على </w:t>
      </w:r>
      <w:r w:rsidR="00BB31F6" w:rsidRPr="00BB31F6">
        <w:rPr>
          <w:rtl/>
        </w:rPr>
        <w:t xml:space="preserve">الاستفادة من تكنولوجيا المعلومات والاتصالات </w:t>
      </w:r>
      <w:r w:rsidR="003F4B35">
        <w:rPr>
          <w:rtl/>
        </w:rPr>
        <w:t>في </w:t>
      </w:r>
      <w:r w:rsidR="00BB31F6" w:rsidRPr="00BB31F6">
        <w:rPr>
          <w:rtl/>
        </w:rPr>
        <w:t>تحقيق التنمية الاجتماعية والاقتصادية.</w:t>
      </w:r>
    </w:p>
    <w:p w14:paraId="09321404" w14:textId="776531E2" w:rsidR="00BB31F6" w:rsidRPr="00BB31F6" w:rsidRDefault="00BB31F6" w:rsidP="00A31D75">
      <w:pPr>
        <w:pStyle w:val="Headingb"/>
        <w:rPr>
          <w:lang w:val="ar-SA" w:bidi="ar-EG"/>
        </w:rPr>
      </w:pPr>
      <w:r w:rsidRPr="00BB31F6">
        <w:rPr>
          <w:rtl/>
        </w:rPr>
        <w:t>المبادرة الإقليمية AMS4</w:t>
      </w:r>
      <w:r w:rsidRPr="00BB31F6">
        <w:rPr>
          <w:lang w:bidi="ar-EG"/>
        </w:rPr>
        <w:t>:</w:t>
      </w:r>
      <w:r w:rsidRPr="00BB31F6">
        <w:rPr>
          <w:rtl/>
        </w:rPr>
        <w:t xml:space="preserve"> تهيئة بيئات سياساتية وتنظيمية مؤاتية لتوصيل غير الموصولين، من خلال تقديم خدمات للاتصالات/تكنولوجيا المعلومات والاتصالات يمكن الحصول عليها بتكلفة ميسورة ويُستند إليها </w:t>
      </w:r>
      <w:r w:rsidR="003F4B35">
        <w:rPr>
          <w:rtl/>
        </w:rPr>
        <w:t>في </w:t>
      </w:r>
      <w:r w:rsidRPr="00BB31F6">
        <w:rPr>
          <w:rtl/>
        </w:rPr>
        <w:t>تحقيق أهداف التنمية المستدامة وإحراز تقدم نحو الاقتصاد الرقمي.</w:t>
      </w:r>
    </w:p>
    <w:p w14:paraId="61369A71" w14:textId="2590A2FA" w:rsidR="00BB31F6" w:rsidRPr="00BB31F6" w:rsidRDefault="00A31D75" w:rsidP="00A31D75">
      <w:pPr>
        <w:pStyle w:val="enumlev1"/>
        <w:rPr>
          <w:lang w:val="ar-SA" w:bidi="ar-EG"/>
        </w:rPr>
      </w:pPr>
      <w:r w:rsidRPr="002F54B7">
        <w:rPr>
          <w:lang w:bidi="ar-SA"/>
        </w:rPr>
        <w:sym w:font="Wingdings 2" w:char="F097"/>
      </w:r>
      <w:r w:rsidRPr="002F54B7">
        <w:rPr>
          <w:lang w:bidi="ar-SA"/>
        </w:rPr>
        <w:tab/>
      </w:r>
      <w:r w:rsidR="003F4B35" w:rsidRPr="002F54B7">
        <w:rPr>
          <w:rtl/>
        </w:rPr>
        <w:t>في </w:t>
      </w:r>
      <w:r w:rsidR="00BB31F6" w:rsidRPr="002F54B7">
        <w:rPr>
          <w:rtl/>
        </w:rPr>
        <w:t>سانت كيتس ونيفيس ودومينيكا، عُقِدت ورشة عمل بشأن إعداد إطار للسياسات والتشريعات الخاصة بتحديد الهوية الإلكترونية (</w:t>
      </w:r>
      <w:r w:rsidR="00BB31F6" w:rsidRPr="002F54B7">
        <w:rPr>
          <w:lang w:bidi="ar-EG"/>
        </w:rPr>
        <w:t>E-ID</w:t>
      </w:r>
      <w:r w:rsidR="00BB31F6" w:rsidRPr="002F54B7">
        <w:rPr>
          <w:rtl/>
        </w:rPr>
        <w:t xml:space="preserve">)، استفيد منها </w:t>
      </w:r>
      <w:r w:rsidR="003F4B35" w:rsidRPr="002F54B7">
        <w:rPr>
          <w:rtl/>
        </w:rPr>
        <w:t>في </w:t>
      </w:r>
      <w:r w:rsidR="00BB31F6" w:rsidRPr="002F54B7">
        <w:rPr>
          <w:rtl/>
        </w:rPr>
        <w:t xml:space="preserve">تعزيز مهارات إعداد السياسات واللوائح التنظيمية. وساهم ذلك </w:t>
      </w:r>
      <w:r w:rsidR="003F4B35" w:rsidRPr="002F54B7">
        <w:rPr>
          <w:rtl/>
        </w:rPr>
        <w:t>في </w:t>
      </w:r>
      <w:r w:rsidR="00BB31F6" w:rsidRPr="002F54B7">
        <w:rPr>
          <w:rtl/>
        </w:rPr>
        <w:t xml:space="preserve">نفاذ المزيد من الأشخاص </w:t>
      </w:r>
      <w:r w:rsidR="003F4B35" w:rsidRPr="002F54B7">
        <w:rPr>
          <w:rtl/>
        </w:rPr>
        <w:t>إلى </w:t>
      </w:r>
      <w:r w:rsidR="00BB31F6" w:rsidRPr="002F54B7">
        <w:rPr>
          <w:rtl/>
        </w:rPr>
        <w:t xml:space="preserve">التطبيقات عبر الإنترنت والخدمات الرقمية وتعزيز الثقة </w:t>
      </w:r>
      <w:r w:rsidR="003F4B35" w:rsidRPr="002F54B7">
        <w:rPr>
          <w:rtl/>
        </w:rPr>
        <w:t>في </w:t>
      </w:r>
      <w:r w:rsidR="00BB31F6" w:rsidRPr="002F54B7">
        <w:rPr>
          <w:rtl/>
        </w:rPr>
        <w:t>استخدامهما.</w:t>
      </w:r>
    </w:p>
    <w:p w14:paraId="590AD94D" w14:textId="7354F6A8" w:rsidR="00BB31F6" w:rsidRDefault="00A31D75" w:rsidP="00A31D75">
      <w:pPr>
        <w:pStyle w:val="enumlev1"/>
        <w:rPr>
          <w:rtl/>
        </w:rPr>
      </w:pPr>
      <w:r>
        <w:rPr>
          <w:lang w:bidi="ar-SA"/>
        </w:rPr>
        <w:sym w:font="Wingdings 2" w:char="F097"/>
      </w:r>
      <w:r>
        <w:rPr>
          <w:lang w:bidi="ar-SA"/>
        </w:rPr>
        <w:tab/>
      </w:r>
      <w:r w:rsidR="00BB31F6" w:rsidRPr="00BB31F6">
        <w:rPr>
          <w:rtl/>
        </w:rPr>
        <w:t xml:space="preserve">يواصل مكتب تنمية الاتصالات، من خلال مشروع البيئة الرقابية التجريبية لأمريكا الوسطى والجمهورية الدومينيكية، وبالشراكة مع الاتحاد الأوروبي، تقديم المساعدة التقنية بشأن الابتكار التنظيمي </w:t>
      </w:r>
      <w:r w:rsidR="003F4B35">
        <w:rPr>
          <w:rtl/>
        </w:rPr>
        <w:t>في </w:t>
      </w:r>
      <w:r w:rsidR="00BB31F6" w:rsidRPr="00BB31F6">
        <w:rPr>
          <w:rtl/>
        </w:rPr>
        <w:t xml:space="preserve">بنما وهندوراس والجمهورية الدومينيكية والسلفادور </w:t>
      </w:r>
      <w:r w:rsidR="00BB31F6" w:rsidRPr="006B347E">
        <w:rPr>
          <w:rtl/>
        </w:rPr>
        <w:t>وهندوراس</w:t>
      </w:r>
      <w:r w:rsidR="00BB31F6" w:rsidRPr="00BB31F6">
        <w:rPr>
          <w:rtl/>
        </w:rPr>
        <w:t xml:space="preserve"> وبليز وغواتيمالا.</w:t>
      </w:r>
    </w:p>
    <w:p w14:paraId="652E2CD4" w14:textId="311FC520" w:rsidR="00BB31F6" w:rsidRDefault="00A31D75" w:rsidP="00A31D75">
      <w:pPr>
        <w:pStyle w:val="enumlev1"/>
        <w:rPr>
          <w:rtl/>
        </w:rPr>
      </w:pPr>
      <w:r>
        <w:rPr>
          <w:lang w:bidi="ar-SA"/>
        </w:rPr>
        <w:sym w:font="Wingdings 2" w:char="F097"/>
      </w:r>
      <w:r>
        <w:rPr>
          <w:lang w:bidi="ar-SA"/>
        </w:rPr>
        <w:tab/>
      </w:r>
      <w:r w:rsidR="00BB31F6" w:rsidRPr="00BB31F6">
        <w:rPr>
          <w:rtl/>
        </w:rPr>
        <w:t>تم توقيع مشروع جديد مع اللجنة الوطنية للاتصالات (</w:t>
      </w:r>
      <w:r w:rsidR="00BB31F6" w:rsidRPr="00BB31F6">
        <w:rPr>
          <w:lang w:bidi="ar-EG"/>
        </w:rPr>
        <w:t>CONATEL</w:t>
      </w:r>
      <w:r w:rsidR="00BB31F6" w:rsidRPr="00BB31F6">
        <w:rPr>
          <w:rtl/>
        </w:rPr>
        <w:t xml:space="preserve">) </w:t>
      </w:r>
      <w:r w:rsidR="003F4B35">
        <w:rPr>
          <w:rtl/>
        </w:rPr>
        <w:t>في </w:t>
      </w:r>
      <w:r w:rsidR="00BB31F6" w:rsidRPr="00BB31F6">
        <w:rPr>
          <w:rtl/>
        </w:rPr>
        <w:t xml:space="preserve">باراغواي لتقديم المساعدة التقنية من أجل تنفيذ تحليل الأثر التنظيمي </w:t>
      </w:r>
      <w:r w:rsidR="003F4B35">
        <w:rPr>
          <w:rtl/>
        </w:rPr>
        <w:t>في </w:t>
      </w:r>
      <w:r w:rsidR="00BB31F6" w:rsidRPr="00BB31F6">
        <w:rPr>
          <w:rtl/>
        </w:rPr>
        <w:t>الإطار التنظيمي الخاص بها.</w:t>
      </w:r>
    </w:p>
    <w:p w14:paraId="20BB3AF1" w14:textId="77777777" w:rsidR="00BB31F6" w:rsidRPr="00BB31F6" w:rsidRDefault="00BB31F6" w:rsidP="00A31D75">
      <w:pPr>
        <w:pStyle w:val="Heading1"/>
        <w:rPr>
          <w:lang w:val="ar-SA" w:bidi="ar-EG"/>
        </w:rPr>
      </w:pPr>
      <w:r w:rsidRPr="00BB31F6">
        <w:rPr>
          <w:rtl/>
        </w:rPr>
        <w:lastRenderedPageBreak/>
        <w:t>الدول العربية</w:t>
      </w:r>
    </w:p>
    <w:p w14:paraId="49D0FA54" w14:textId="47F7DFB4" w:rsidR="00BB31F6" w:rsidRPr="00B007D4" w:rsidRDefault="00BB31F6" w:rsidP="00B007D4">
      <w:pPr>
        <w:keepLines/>
        <w:rPr>
          <w:b/>
          <w:bCs/>
          <w:lang w:val="ar-SA" w:bidi="ar-EG"/>
        </w:rPr>
      </w:pPr>
      <w:r w:rsidRPr="00B007D4">
        <w:rPr>
          <w:b/>
          <w:bCs/>
          <w:rtl/>
        </w:rPr>
        <w:t xml:space="preserve">يواصل المكتب الإقليمي للدول العربية قيادة العديد من المبادرات والمشاريع </w:t>
      </w:r>
      <w:r w:rsidR="003F4B35" w:rsidRPr="00B007D4">
        <w:rPr>
          <w:b/>
          <w:bCs/>
          <w:rtl/>
        </w:rPr>
        <w:t>في </w:t>
      </w:r>
      <w:r w:rsidRPr="00B007D4">
        <w:rPr>
          <w:b/>
          <w:bCs/>
          <w:rtl/>
        </w:rPr>
        <w:t xml:space="preserve">جميع أنحاء المنطقة، بهدف تسريع التحوُّل الرقمي وتعزيز الاقتصاد الرقمي المستدام. وتتوافق هذه الجهود مع المبادرات الإقليمية الخمس المنصوص عليها </w:t>
      </w:r>
      <w:r w:rsidR="003F4B35" w:rsidRPr="00B007D4">
        <w:rPr>
          <w:b/>
          <w:bCs/>
          <w:rtl/>
        </w:rPr>
        <w:t>في </w:t>
      </w:r>
      <w:r w:rsidRPr="00B007D4">
        <w:rPr>
          <w:b/>
          <w:bCs/>
          <w:rtl/>
        </w:rPr>
        <w:t>خطة عمل كيغالي</w:t>
      </w:r>
      <w:r w:rsidR="000D0C7E" w:rsidRPr="00B007D4">
        <w:rPr>
          <w:rFonts w:hint="cs"/>
          <w:b/>
          <w:bCs/>
          <w:rtl/>
          <w:lang w:bidi="ar-EG"/>
        </w:rPr>
        <w:t xml:space="preserve"> </w:t>
      </w:r>
      <w:r w:rsidR="000D0C7E" w:rsidRPr="00B007D4">
        <w:rPr>
          <w:b/>
          <w:bCs/>
          <w:lang w:bidi="ar-EG"/>
        </w:rPr>
        <w:t>(KAP)</w:t>
      </w:r>
      <w:r w:rsidRPr="00B007D4">
        <w:rPr>
          <w:b/>
          <w:bCs/>
          <w:rtl/>
        </w:rPr>
        <w:t xml:space="preserve">، والتي تركّز </w:t>
      </w:r>
      <w:r w:rsidR="003F4B35" w:rsidRPr="00B007D4">
        <w:rPr>
          <w:b/>
          <w:bCs/>
          <w:rtl/>
        </w:rPr>
        <w:t>على </w:t>
      </w:r>
      <w:r w:rsidRPr="00B007D4">
        <w:rPr>
          <w:b/>
          <w:bCs/>
          <w:rtl/>
        </w:rPr>
        <w:t xml:space="preserve">تعزيز الاقتصادات الرقمية، وضمان الأمن السيبراني، وتطوير المُدن الذكية، ورعاية الابتكار، وصَوْغ اللوائح التنظيمية الرقمية. وفيما يلي الأنشطة والإنجازات الرئيسية التي تحققت </w:t>
      </w:r>
      <w:r w:rsidR="003F4B35" w:rsidRPr="00B007D4">
        <w:rPr>
          <w:b/>
          <w:bCs/>
          <w:rtl/>
        </w:rPr>
        <w:t>في </w:t>
      </w:r>
      <w:r w:rsidRPr="00B007D4">
        <w:rPr>
          <w:b/>
          <w:bCs/>
          <w:rtl/>
        </w:rPr>
        <w:t xml:space="preserve">إطار كلّ مبادرة إقليمية، الأمر الذي يدلِّل </w:t>
      </w:r>
      <w:r w:rsidR="003F4B35" w:rsidRPr="00B007D4">
        <w:rPr>
          <w:b/>
          <w:bCs/>
          <w:rtl/>
        </w:rPr>
        <w:t>على </w:t>
      </w:r>
      <w:r w:rsidRPr="00B007D4">
        <w:rPr>
          <w:b/>
          <w:bCs/>
          <w:rtl/>
        </w:rPr>
        <w:t xml:space="preserve">التزام الاتحاد بالنهوض بالاتصالات والتكنولوجيا </w:t>
      </w:r>
      <w:r w:rsidR="003F4B35" w:rsidRPr="00B007D4">
        <w:rPr>
          <w:b/>
          <w:bCs/>
          <w:rtl/>
        </w:rPr>
        <w:t>في </w:t>
      </w:r>
      <w:r w:rsidRPr="00B007D4">
        <w:rPr>
          <w:b/>
          <w:bCs/>
          <w:rtl/>
        </w:rPr>
        <w:t>منطقة الدول العربية.</w:t>
      </w:r>
    </w:p>
    <w:p w14:paraId="71204CFE" w14:textId="77777777" w:rsidR="00BB31F6" w:rsidRPr="00BB31F6" w:rsidRDefault="00BB31F6" w:rsidP="000D0C7E">
      <w:pPr>
        <w:pStyle w:val="Headingb"/>
        <w:rPr>
          <w:lang w:val="ar-SA" w:bidi="ar-EG"/>
        </w:rPr>
      </w:pPr>
      <w:r w:rsidRPr="00BB31F6">
        <w:rPr>
          <w:rtl/>
        </w:rPr>
        <w:t>المبادرة الإقليمية ARB 1: اقتصاد رقمي مستدام من خلال التحول الرقمي</w:t>
      </w:r>
    </w:p>
    <w:p w14:paraId="759C34D7" w14:textId="4992298C" w:rsidR="00BB31F6" w:rsidRDefault="000D0C7E" w:rsidP="000D0C7E">
      <w:pPr>
        <w:pStyle w:val="enumlev1"/>
        <w:rPr>
          <w:rtl/>
        </w:rPr>
      </w:pPr>
      <w:r>
        <w:rPr>
          <w:lang w:bidi="ar-SA"/>
        </w:rPr>
        <w:sym w:font="Wingdings 2" w:char="F097"/>
      </w:r>
      <w:r>
        <w:rPr>
          <w:lang w:bidi="ar-SA"/>
        </w:rPr>
        <w:tab/>
      </w:r>
      <w:r w:rsidR="003F4B35">
        <w:rPr>
          <w:rtl/>
        </w:rPr>
        <w:t>في </w:t>
      </w:r>
      <w:r w:rsidR="00BB31F6" w:rsidRPr="00BB31F6">
        <w:rPr>
          <w:rtl/>
        </w:rPr>
        <w:t>إطار مبادرة المبعوثين الشباب من أجل توصيل الجيل، حاز 36 شابا</w:t>
      </w:r>
      <w:r w:rsidR="00D84EFE">
        <w:rPr>
          <w:rFonts w:hint="cs"/>
          <w:rtl/>
        </w:rPr>
        <w:t>ً</w:t>
      </w:r>
      <w:r w:rsidR="00BB31F6" w:rsidRPr="00BB31F6">
        <w:rPr>
          <w:rtl/>
        </w:rPr>
        <w:t xml:space="preserve"> تتراوح أعمارهم بين 18 و24 عاما</w:t>
      </w:r>
      <w:r w:rsidR="00D84EFE">
        <w:rPr>
          <w:rFonts w:hint="cs"/>
          <w:rtl/>
        </w:rPr>
        <w:t>ً</w:t>
      </w:r>
      <w:r w:rsidR="00BB31F6" w:rsidRPr="00BB31F6">
        <w:rPr>
          <w:rtl/>
        </w:rPr>
        <w:t xml:space="preserve">، </w:t>
      </w:r>
      <w:r w:rsidR="00D84EFE">
        <w:t>%39</w:t>
      </w:r>
      <w:r w:rsidR="00BB31F6" w:rsidRPr="00BB31F6">
        <w:rPr>
          <w:rtl/>
        </w:rPr>
        <w:t xml:space="preserve"> منهم من الإناث، </w:t>
      </w:r>
      <w:r w:rsidR="003F4B35">
        <w:rPr>
          <w:rtl/>
        </w:rPr>
        <w:t>على </w:t>
      </w:r>
      <w:r w:rsidR="00BB31F6" w:rsidRPr="00BB31F6">
        <w:rPr>
          <w:rtl/>
        </w:rPr>
        <w:t>ترشيح 10 دول أعضاء (البحرين وجزر القمر ومصر والعراق والأردن والمملكة العربية السعودية وتونس والإمارات العربية المتحدة واليمن ودولة فلسطين) ليكونوا الفوج الجديد من المبعوثين الشباب لتوصيل الجيل (</w:t>
      </w:r>
      <w:r w:rsidR="00BB31F6" w:rsidRPr="00BB31F6">
        <w:rPr>
          <w:lang w:bidi="ar-EG"/>
        </w:rPr>
        <w:t>(GCYE</w:t>
      </w:r>
      <w:r w:rsidR="00BB31F6" w:rsidRPr="00BB31F6">
        <w:rPr>
          <w:rtl/>
        </w:rPr>
        <w:t xml:space="preserve"> لعام 2024. وتهدف هذه المبادرة </w:t>
      </w:r>
      <w:r w:rsidR="003F4B35">
        <w:rPr>
          <w:rtl/>
        </w:rPr>
        <w:t>إلى </w:t>
      </w:r>
      <w:r w:rsidR="00BB31F6" w:rsidRPr="00BB31F6">
        <w:rPr>
          <w:rtl/>
        </w:rPr>
        <w:t xml:space="preserve">تعزيز مشاركة الشباب </w:t>
      </w:r>
      <w:r w:rsidR="003F4B35">
        <w:rPr>
          <w:rtl/>
        </w:rPr>
        <w:t>في </w:t>
      </w:r>
      <w:r w:rsidR="00BB31F6" w:rsidRPr="00BB31F6">
        <w:rPr>
          <w:rtl/>
        </w:rPr>
        <w:t>الاتحاد.</w:t>
      </w:r>
    </w:p>
    <w:p w14:paraId="6D1991CB" w14:textId="1A6F580E" w:rsidR="00BB31F6" w:rsidRPr="00BB31F6" w:rsidRDefault="000D0C7E" w:rsidP="000D0C7E">
      <w:pPr>
        <w:pStyle w:val="enumlev1"/>
        <w:rPr>
          <w:lang w:val="ar-SA" w:bidi="ar-EG"/>
        </w:rPr>
      </w:pPr>
      <w:r>
        <w:rPr>
          <w:lang w:bidi="ar-SA"/>
        </w:rPr>
        <w:sym w:font="Wingdings 2" w:char="F097"/>
      </w:r>
      <w:r>
        <w:rPr>
          <w:lang w:bidi="ar-SA"/>
        </w:rPr>
        <w:tab/>
      </w:r>
      <w:r w:rsidR="00BB31F6" w:rsidRPr="00BB31F6">
        <w:rPr>
          <w:rtl/>
        </w:rPr>
        <w:t xml:space="preserve">برزت فعالية تمرير الشعلة </w:t>
      </w:r>
      <w:r w:rsidR="003F4B35">
        <w:rPr>
          <w:rtl/>
        </w:rPr>
        <w:t>في </w:t>
      </w:r>
      <w:r w:rsidR="00BB31F6" w:rsidRPr="00BB31F6">
        <w:rPr>
          <w:rtl/>
        </w:rPr>
        <w:t xml:space="preserve">المنطقة العربية، التي جرت </w:t>
      </w:r>
      <w:r w:rsidR="003F4B35">
        <w:rPr>
          <w:rtl/>
        </w:rPr>
        <w:t>في </w:t>
      </w:r>
      <w:r w:rsidR="00BB31F6" w:rsidRPr="00BB31F6">
        <w:rPr>
          <w:rtl/>
        </w:rPr>
        <w:t xml:space="preserve">يوليو 2024، كمنصة رئيسية للمناقشات بشأن المبادرات والأولويات الإقليمية للدول العربية، وشددت </w:t>
      </w:r>
      <w:r w:rsidR="003F4B35">
        <w:rPr>
          <w:rtl/>
        </w:rPr>
        <w:t>على </w:t>
      </w:r>
      <w:r w:rsidR="00BB31F6" w:rsidRPr="00BB31F6">
        <w:rPr>
          <w:rtl/>
        </w:rPr>
        <w:t xml:space="preserve">أهمية مشاركة الشباب </w:t>
      </w:r>
      <w:r w:rsidR="003F4B35">
        <w:rPr>
          <w:rtl/>
        </w:rPr>
        <w:t>في </w:t>
      </w:r>
      <w:r w:rsidR="00BB31F6" w:rsidRPr="00BB31F6">
        <w:rPr>
          <w:rtl/>
        </w:rPr>
        <w:t xml:space="preserve">الابتكار الرقمي. وتضمنت الخلاصات الرئيسية الحاجة </w:t>
      </w:r>
      <w:r w:rsidR="003F4B35">
        <w:rPr>
          <w:rtl/>
        </w:rPr>
        <w:t>إلى </w:t>
      </w:r>
      <w:r w:rsidR="00BB31F6" w:rsidRPr="00BB31F6">
        <w:rPr>
          <w:rtl/>
        </w:rPr>
        <w:t xml:space="preserve">تنشيط المشاركة </w:t>
      </w:r>
      <w:r w:rsidR="003F4B35">
        <w:rPr>
          <w:rtl/>
        </w:rPr>
        <w:t>في </w:t>
      </w:r>
      <w:r w:rsidR="00BB31F6" w:rsidRPr="00BB31F6">
        <w:rPr>
          <w:rtl/>
        </w:rPr>
        <w:t xml:space="preserve">أحداث الاتحاد، وأهمية التوجيه الذي يقدمه خريجو مبادرة توصيل الجيل، وإمكانية تعزيز الشراكات للنهوض بالمبادرات المؤثرة </w:t>
      </w:r>
      <w:r w:rsidR="003F4B35">
        <w:rPr>
          <w:rtl/>
        </w:rPr>
        <w:t>في </w:t>
      </w:r>
      <w:r w:rsidR="00BB31F6" w:rsidRPr="00BB31F6">
        <w:rPr>
          <w:rtl/>
        </w:rPr>
        <w:t xml:space="preserve">مجال تكنولوجيا المعلومات والاتصالات </w:t>
      </w:r>
      <w:r w:rsidR="003F4B35">
        <w:rPr>
          <w:rtl/>
        </w:rPr>
        <w:t>في </w:t>
      </w:r>
      <w:r w:rsidR="00BB31F6" w:rsidRPr="00BB31F6">
        <w:rPr>
          <w:rtl/>
        </w:rPr>
        <w:t xml:space="preserve">المنطقة. وساهمت الأفكار المجمعة </w:t>
      </w:r>
      <w:r w:rsidR="003F4B35">
        <w:rPr>
          <w:rtl/>
        </w:rPr>
        <w:t>في </w:t>
      </w:r>
      <w:r w:rsidR="00BB31F6" w:rsidRPr="00BB31F6">
        <w:rPr>
          <w:rtl/>
        </w:rPr>
        <w:t>التنفيذ الجاري لاستراتيجية الاتحاد بشأن الشباب.</w:t>
      </w:r>
    </w:p>
    <w:p w14:paraId="24F34A7D" w14:textId="4178CB42" w:rsidR="00BB31F6" w:rsidRPr="00214F1D" w:rsidRDefault="000D0C7E" w:rsidP="000D0C7E">
      <w:pPr>
        <w:pStyle w:val="enumlev1"/>
        <w:rPr>
          <w:spacing w:val="-3"/>
          <w:rtl/>
        </w:rPr>
      </w:pPr>
      <w:r w:rsidRPr="00214F1D">
        <w:rPr>
          <w:spacing w:val="-3"/>
          <w:lang w:bidi="ar-SA"/>
        </w:rPr>
        <w:sym w:font="Wingdings 2" w:char="F097"/>
      </w:r>
      <w:r w:rsidRPr="00214F1D">
        <w:rPr>
          <w:spacing w:val="-3"/>
          <w:lang w:bidi="ar-SA"/>
        </w:rPr>
        <w:tab/>
      </w:r>
      <w:r w:rsidR="00BB31F6" w:rsidRPr="00214F1D">
        <w:rPr>
          <w:spacing w:val="-3"/>
          <w:rtl/>
        </w:rPr>
        <w:t>تعززت، من خلال فعالية تمرير الشعلة وورشة عمل المركز الدولي للابتكار الرقمي (</w:t>
      </w:r>
      <w:proofErr w:type="spellStart"/>
      <w:r w:rsidR="00214F1D">
        <w:rPr>
          <w:spacing w:val="-3"/>
        </w:rPr>
        <w:t>I</w:t>
      </w:r>
      <w:r w:rsidR="00BB31F6" w:rsidRPr="00214F1D">
        <w:rPr>
          <w:spacing w:val="-3"/>
          <w:lang w:bidi="ar-EG"/>
        </w:rPr>
        <w:t>Codi</w:t>
      </w:r>
      <w:proofErr w:type="spellEnd"/>
      <w:r w:rsidR="00BB31F6" w:rsidRPr="00214F1D">
        <w:rPr>
          <w:spacing w:val="-3"/>
          <w:rtl/>
        </w:rPr>
        <w:t xml:space="preserve">)، قدرات المبعوثين الشباب العرب لمبادرة توصيل الجيل فشاركوا مشاركة نشطة </w:t>
      </w:r>
      <w:r w:rsidR="003F4B35" w:rsidRPr="00214F1D">
        <w:rPr>
          <w:spacing w:val="-3"/>
          <w:rtl/>
        </w:rPr>
        <w:t>في </w:t>
      </w:r>
      <w:r w:rsidR="00BB31F6" w:rsidRPr="00214F1D">
        <w:rPr>
          <w:spacing w:val="-3"/>
          <w:rtl/>
        </w:rPr>
        <w:t xml:space="preserve">الأحداث الإقليمية والعالمية بما </w:t>
      </w:r>
      <w:r w:rsidR="003F4B35" w:rsidRPr="00214F1D">
        <w:rPr>
          <w:spacing w:val="-3"/>
          <w:rtl/>
        </w:rPr>
        <w:t>في </w:t>
      </w:r>
      <w:r w:rsidR="00BB31F6" w:rsidRPr="00214F1D">
        <w:rPr>
          <w:spacing w:val="-3"/>
          <w:rtl/>
        </w:rPr>
        <w:t>ذلك المنتدى العالمي للابتكار.</w:t>
      </w:r>
    </w:p>
    <w:p w14:paraId="78A2EE78" w14:textId="4123E4F8" w:rsidR="00BB31F6" w:rsidRDefault="000D0C7E" w:rsidP="000D0C7E">
      <w:pPr>
        <w:pStyle w:val="enumlev1"/>
        <w:rPr>
          <w:rtl/>
        </w:rPr>
      </w:pPr>
      <w:r>
        <w:rPr>
          <w:lang w:bidi="ar-SA"/>
        </w:rPr>
        <w:sym w:font="Wingdings 2" w:char="F097"/>
      </w:r>
      <w:r>
        <w:rPr>
          <w:lang w:bidi="ar-SA"/>
        </w:rPr>
        <w:tab/>
      </w:r>
      <w:r w:rsidR="00BB31F6" w:rsidRPr="00BB31F6">
        <w:rPr>
          <w:rtl/>
        </w:rPr>
        <w:t>يسَّر مكتب تنمية الاتصالات المشاورات الإقليمية بشأن مبادرة المبعوثين الشباب من أجل توصيل الجيل، وأَعد تقرير</w:t>
      </w:r>
      <w:r w:rsidR="00185B8A">
        <w:rPr>
          <w:rtl/>
          <w:lang w:bidi="ar-SA"/>
        </w:rPr>
        <w:t>اً</w:t>
      </w:r>
      <w:r w:rsidR="00BB31F6" w:rsidRPr="00BB31F6">
        <w:rPr>
          <w:rtl/>
        </w:rPr>
        <w:t xml:space="preserve"> عن النتائج عرض فيه الآراء والاهتمامات والشواغل ذات الصلة بهذه المبادرة ووجهات النظر بشأن القضايا المتعلقة بتكنولوجيا المعلومات والاتصالات التي تعد مهمة للشباب العربي </w:t>
      </w:r>
      <w:r w:rsidR="003F4B35">
        <w:rPr>
          <w:rtl/>
        </w:rPr>
        <w:t>في </w:t>
      </w:r>
      <w:r w:rsidR="00BB31F6" w:rsidRPr="00BB31F6">
        <w:rPr>
          <w:rtl/>
        </w:rPr>
        <w:t xml:space="preserve">مجال التعليم والتنمية الاجتماعية والاقتصادية </w:t>
      </w:r>
      <w:r w:rsidR="003F4B35">
        <w:rPr>
          <w:rtl/>
        </w:rPr>
        <w:t>في </w:t>
      </w:r>
      <w:r w:rsidR="00BB31F6" w:rsidRPr="00BB31F6">
        <w:rPr>
          <w:rtl/>
        </w:rPr>
        <w:t>سياق عملية التحول الرقمي الإقليمية والعالمية.</w:t>
      </w:r>
    </w:p>
    <w:p w14:paraId="14D09DBB" w14:textId="6004996C" w:rsidR="00BB31F6" w:rsidRPr="00BB31F6" w:rsidRDefault="000D0C7E" w:rsidP="000D0C7E">
      <w:pPr>
        <w:pStyle w:val="enumlev1"/>
        <w:rPr>
          <w:lang w:val="ar-SA" w:bidi="ar-EG"/>
        </w:rPr>
      </w:pPr>
      <w:r>
        <w:rPr>
          <w:lang w:bidi="ar-SA"/>
        </w:rPr>
        <w:sym w:font="Wingdings 2" w:char="F097"/>
      </w:r>
      <w:r>
        <w:rPr>
          <w:lang w:bidi="ar-SA"/>
        </w:rPr>
        <w:tab/>
      </w:r>
      <w:r w:rsidR="003F4B35">
        <w:rPr>
          <w:rtl/>
        </w:rPr>
        <w:t>في </w:t>
      </w:r>
      <w:r w:rsidR="00BB31F6" w:rsidRPr="00BB31F6">
        <w:rPr>
          <w:rtl/>
        </w:rPr>
        <w:t xml:space="preserve">الأردن، أُعِدَّت دراسة تقييمية للبيئة المؤاتية للتكنولوجيات الغامرة بالشراكة مع وزارة الاقتصاد الرقمي والريادة </w:t>
      </w:r>
      <w:r w:rsidR="00BB31F6" w:rsidRPr="000D2325">
        <w:rPr>
          <w:rtl/>
        </w:rPr>
        <w:t>والإسكوا</w:t>
      </w:r>
      <w:r w:rsidR="00BB31F6" w:rsidRPr="00BB31F6">
        <w:rPr>
          <w:rtl/>
        </w:rPr>
        <w:t xml:space="preserve">. وحللت الدراسة نقاط القوة والضعف والفرص والتهديدات للنظام الإيكولوجي، وذلك بغرض زيادة فرص العمل </w:t>
      </w:r>
      <w:r w:rsidR="003F4B35">
        <w:rPr>
          <w:rtl/>
        </w:rPr>
        <w:t>في </w:t>
      </w:r>
      <w:r w:rsidR="00BB31F6" w:rsidRPr="00BB31F6">
        <w:rPr>
          <w:rtl/>
        </w:rPr>
        <w:t>هذا القطاع الناشئ وتقديم توصيات استراتيجية لتطويره.</w:t>
      </w:r>
    </w:p>
    <w:p w14:paraId="223FC329" w14:textId="7C2F66B9" w:rsidR="00BB31F6" w:rsidRPr="00BB31F6" w:rsidRDefault="000D0C7E" w:rsidP="000D0C7E">
      <w:pPr>
        <w:pStyle w:val="enumlev1"/>
        <w:rPr>
          <w:lang w:val="ar-SA" w:bidi="ar-EG"/>
        </w:rPr>
      </w:pPr>
      <w:r>
        <w:rPr>
          <w:lang w:bidi="ar-SA"/>
        </w:rPr>
        <w:sym w:font="Wingdings 2" w:char="F097"/>
      </w:r>
      <w:r>
        <w:rPr>
          <w:lang w:bidi="ar-SA"/>
        </w:rPr>
        <w:tab/>
      </w:r>
      <w:r w:rsidR="003F4B35">
        <w:rPr>
          <w:rtl/>
        </w:rPr>
        <w:t>في </w:t>
      </w:r>
      <w:r w:rsidR="00BB31F6" w:rsidRPr="00BB31F6">
        <w:rPr>
          <w:rtl/>
        </w:rPr>
        <w:t xml:space="preserve">إطار مبادرة </w:t>
      </w:r>
      <w:proofErr w:type="spellStart"/>
      <w:r w:rsidR="00BB31F6" w:rsidRPr="00BB31F6">
        <w:rPr>
          <w:lang w:bidi="ar-EG"/>
        </w:rPr>
        <w:t>Govstack</w:t>
      </w:r>
      <w:proofErr w:type="spellEnd"/>
      <w:r w:rsidR="00BB31F6" w:rsidRPr="00BB31F6">
        <w:rPr>
          <w:rtl/>
        </w:rPr>
        <w:t xml:space="preserve">، قدمت المساعدة </w:t>
      </w:r>
      <w:r w:rsidR="003F4B35">
        <w:rPr>
          <w:rtl/>
        </w:rPr>
        <w:t>إلى </w:t>
      </w:r>
      <w:r w:rsidR="00BB31F6" w:rsidRPr="00BB31F6">
        <w:rPr>
          <w:rtl/>
        </w:rPr>
        <w:t xml:space="preserve">موريتانيا والصومال وجيبوتي، مما أدى </w:t>
      </w:r>
      <w:r w:rsidR="003F4B35">
        <w:rPr>
          <w:rtl/>
        </w:rPr>
        <w:t>إلى </w:t>
      </w:r>
      <w:r w:rsidR="00BB31F6" w:rsidRPr="00BB31F6">
        <w:rPr>
          <w:rtl/>
        </w:rPr>
        <w:t xml:space="preserve">تعزيز قدرة هذه الدول الأعضاء </w:t>
      </w:r>
      <w:r w:rsidR="003F4B35">
        <w:rPr>
          <w:rtl/>
        </w:rPr>
        <w:t>على </w:t>
      </w:r>
      <w:r w:rsidR="00BB31F6" w:rsidRPr="00BB31F6">
        <w:rPr>
          <w:rtl/>
        </w:rPr>
        <w:t>اختبار حالات الاستخدام وتنفيذ الخدمات الحكومية الرقمية.</w:t>
      </w:r>
    </w:p>
    <w:p w14:paraId="032EC687" w14:textId="795033C6" w:rsidR="00BB31F6" w:rsidRPr="00BB31F6" w:rsidRDefault="00BB31F6" w:rsidP="000D0C7E">
      <w:pPr>
        <w:pStyle w:val="Headingb"/>
        <w:rPr>
          <w:lang w:val="ar-SA" w:bidi="ar-EG"/>
        </w:rPr>
      </w:pPr>
      <w:r w:rsidRPr="00BB31F6">
        <w:rPr>
          <w:rtl/>
        </w:rPr>
        <w:t>المبادرة الإقليمية ARB 2</w:t>
      </w:r>
      <w:r w:rsidRPr="00BB31F6">
        <w:rPr>
          <w:lang w:bidi="ar-EG"/>
        </w:rPr>
        <w:t>:</w:t>
      </w:r>
      <w:r w:rsidRPr="00BB31F6">
        <w:rPr>
          <w:rtl/>
        </w:rPr>
        <w:t xml:space="preserve"> تعزيز الثقة والأمن والخصوصية </w:t>
      </w:r>
      <w:r w:rsidR="003F4B35">
        <w:rPr>
          <w:rtl/>
        </w:rPr>
        <w:t>في </w:t>
      </w:r>
      <w:r w:rsidRPr="00BB31F6">
        <w:rPr>
          <w:rtl/>
        </w:rPr>
        <w:t>استعمال الاتصالات/تكنولوجيا المعلومات والاتصالات</w:t>
      </w:r>
    </w:p>
    <w:p w14:paraId="1E777D24" w14:textId="4EE3917E" w:rsidR="00BB31F6" w:rsidRDefault="000D0C7E" w:rsidP="000D0C7E">
      <w:pPr>
        <w:pStyle w:val="enumlev1"/>
        <w:rPr>
          <w:rtl/>
        </w:rPr>
      </w:pPr>
      <w:r>
        <w:rPr>
          <w:lang w:bidi="ar-SA"/>
        </w:rPr>
        <w:sym w:font="Wingdings 2" w:char="F097"/>
      </w:r>
      <w:r>
        <w:rPr>
          <w:lang w:bidi="ar-SA"/>
        </w:rPr>
        <w:tab/>
      </w:r>
      <w:r w:rsidR="00BB31F6" w:rsidRPr="00BB31F6">
        <w:rPr>
          <w:rtl/>
        </w:rPr>
        <w:t>نُظمّت بالتعاون مع المركز الوطني للأمن السيبراني (</w:t>
      </w:r>
      <w:r w:rsidR="00BB31F6" w:rsidRPr="00BB31F6">
        <w:rPr>
          <w:lang w:bidi="ar-EG"/>
        </w:rPr>
        <w:t>NCSC</w:t>
      </w:r>
      <w:r w:rsidR="00BB31F6" w:rsidRPr="00BB31F6">
        <w:rPr>
          <w:rtl/>
        </w:rPr>
        <w:t>) بمملكة البحرين، ورشة عمل إقليمية بشأن إدارة الأمن السيبراني. وحسّنت ورشة العمل معرفة المشاركين بالأدوار والمسؤوليات المتعلقة بإدارة الأزمات الناجمة عن الهجمات السيبرانية.</w:t>
      </w:r>
    </w:p>
    <w:p w14:paraId="0B2A5F0A" w14:textId="1D981C42" w:rsidR="00BB31F6" w:rsidRDefault="000D0C7E" w:rsidP="000D0C7E">
      <w:pPr>
        <w:pStyle w:val="enumlev1"/>
        <w:rPr>
          <w:rtl/>
        </w:rPr>
      </w:pPr>
      <w:r>
        <w:rPr>
          <w:lang w:bidi="ar-SA"/>
        </w:rPr>
        <w:sym w:font="Wingdings 2" w:char="F097"/>
      </w:r>
      <w:r>
        <w:rPr>
          <w:lang w:bidi="ar-SA"/>
        </w:rPr>
        <w:tab/>
      </w:r>
      <w:r w:rsidR="00BB31F6" w:rsidRPr="00BB31F6">
        <w:rPr>
          <w:rtl/>
        </w:rPr>
        <w:t>نُظِّمت ورشة عمل بشأن الرقم القياسي العالمي للأمن السيبراني (</w:t>
      </w:r>
      <w:r w:rsidR="00BB31F6" w:rsidRPr="00BB31F6">
        <w:rPr>
          <w:lang w:bidi="ar-EG"/>
        </w:rPr>
        <w:t>GCI</w:t>
      </w:r>
      <w:r w:rsidR="00BB31F6" w:rsidRPr="00BB31F6">
        <w:rPr>
          <w:rtl/>
        </w:rPr>
        <w:t>) للمركز الوطني للأمن السيبراني (</w:t>
      </w:r>
      <w:r w:rsidR="00BB31F6" w:rsidRPr="00BB31F6">
        <w:rPr>
          <w:lang w:bidi="ar-EG"/>
        </w:rPr>
        <w:t>NCSC</w:t>
      </w:r>
      <w:r w:rsidR="00BB31F6" w:rsidRPr="00BB31F6">
        <w:rPr>
          <w:rtl/>
        </w:rPr>
        <w:t xml:space="preserve">). واستهدفت ورشة العمل هذه بناء قدرات الدول الأعضاء حتى تتمكن من أن تبادر </w:t>
      </w:r>
      <w:r w:rsidR="003F4B35">
        <w:rPr>
          <w:rtl/>
        </w:rPr>
        <w:t>إلى </w:t>
      </w:r>
      <w:r w:rsidR="00BB31F6" w:rsidRPr="00BB31F6">
        <w:rPr>
          <w:rtl/>
        </w:rPr>
        <w:t xml:space="preserve">المساهمة </w:t>
      </w:r>
      <w:r w:rsidR="003F4B35">
        <w:rPr>
          <w:rtl/>
        </w:rPr>
        <w:t>في </w:t>
      </w:r>
      <w:r w:rsidR="00BB31F6" w:rsidRPr="00BB31F6">
        <w:rPr>
          <w:rtl/>
        </w:rPr>
        <w:t>تحقيق الرقم القياسي العالمي للأمن السيبراني.</w:t>
      </w:r>
    </w:p>
    <w:p w14:paraId="78E279F4" w14:textId="24BF2EAF" w:rsidR="00BB31F6" w:rsidRDefault="000D0C7E" w:rsidP="000D0C7E">
      <w:pPr>
        <w:pStyle w:val="enumlev1"/>
        <w:rPr>
          <w:rtl/>
        </w:rPr>
      </w:pPr>
      <w:r w:rsidRPr="00EE196D">
        <w:rPr>
          <w:lang w:bidi="ar-SA"/>
        </w:rPr>
        <w:sym w:font="Wingdings 2" w:char="F097"/>
      </w:r>
      <w:r w:rsidRPr="00EE196D">
        <w:rPr>
          <w:lang w:bidi="ar-SA"/>
        </w:rPr>
        <w:tab/>
      </w:r>
      <w:r w:rsidR="00BB31F6" w:rsidRPr="00EE196D">
        <w:rPr>
          <w:rtl/>
        </w:rPr>
        <w:t>عُقدت، بالتعاون مع لجنة الأمم المتحدة الاقتصادية والاجتماعية لغربي آسيا (</w:t>
      </w:r>
      <w:r w:rsidR="00BB31F6" w:rsidRPr="00EE196D">
        <w:rPr>
          <w:lang w:bidi="ar-EG"/>
        </w:rPr>
        <w:t>UNESCWA</w:t>
      </w:r>
      <w:r w:rsidR="00BB31F6" w:rsidRPr="00EE196D">
        <w:rPr>
          <w:rtl/>
        </w:rPr>
        <w:t xml:space="preserve">) </w:t>
      </w:r>
      <w:hyperlink r:id="rId11" w:history="1">
        <w:r w:rsidR="00BB31F6" w:rsidRPr="00EE196D">
          <w:rPr>
            <w:rStyle w:val="Hyperlink"/>
            <w:rtl/>
          </w:rPr>
          <w:t>والمنظمة العربية لتكنولوجيا المعلومات والاتصالات</w:t>
        </w:r>
      </w:hyperlink>
      <w:r w:rsidR="00BB31F6" w:rsidRPr="00EE196D">
        <w:rPr>
          <w:rtl/>
        </w:rPr>
        <w:t xml:space="preserve"> و</w:t>
      </w:r>
      <w:hyperlink r:id="rId12" w:history="1">
        <w:r w:rsidR="00BB31F6" w:rsidRPr="00EE196D">
          <w:rPr>
            <w:rStyle w:val="Hyperlink"/>
            <w:rtl/>
          </w:rPr>
          <w:t>جمعية الإنترنت</w:t>
        </w:r>
      </w:hyperlink>
      <w:r w:rsidR="00BB31F6" w:rsidRPr="00EE196D">
        <w:rPr>
          <w:rtl/>
        </w:rPr>
        <w:t xml:space="preserve">، ورشة عمل عن بناء الثقة </w:t>
      </w:r>
      <w:r w:rsidR="003F4B35" w:rsidRPr="00EE196D">
        <w:rPr>
          <w:rtl/>
        </w:rPr>
        <w:t>في </w:t>
      </w:r>
      <w:r w:rsidR="00BB31F6" w:rsidRPr="00EE196D">
        <w:rPr>
          <w:rtl/>
        </w:rPr>
        <w:t>الخدمات الحكومية الرقمية لعرض الاستراتيجيات العملية لتعزيز الأمن السيبراني.</w:t>
      </w:r>
    </w:p>
    <w:p w14:paraId="3878A676" w14:textId="754CF984" w:rsidR="00BB31F6" w:rsidRDefault="000D0C7E" w:rsidP="000D0C7E">
      <w:pPr>
        <w:pStyle w:val="enumlev1"/>
        <w:rPr>
          <w:rtl/>
        </w:rPr>
      </w:pPr>
      <w:r>
        <w:rPr>
          <w:lang w:bidi="ar-SA"/>
        </w:rPr>
        <w:sym w:font="Wingdings 2" w:char="F097"/>
      </w:r>
      <w:r>
        <w:rPr>
          <w:lang w:bidi="ar-SA"/>
        </w:rPr>
        <w:tab/>
      </w:r>
      <w:r w:rsidR="00BB31F6" w:rsidRPr="00BB31F6">
        <w:rPr>
          <w:rtl/>
        </w:rPr>
        <w:t xml:space="preserve">أُجريت تدريبات </w:t>
      </w:r>
      <w:r w:rsidR="003F4B35">
        <w:rPr>
          <w:rtl/>
        </w:rPr>
        <w:t>على </w:t>
      </w:r>
      <w:r w:rsidR="00BB31F6" w:rsidRPr="00BB31F6">
        <w:rPr>
          <w:rtl/>
        </w:rPr>
        <w:t xml:space="preserve">الأمن السيبراني وتدريب </w:t>
      </w:r>
      <w:r w:rsidR="003F4B35">
        <w:rPr>
          <w:rtl/>
        </w:rPr>
        <w:t>على </w:t>
      </w:r>
      <w:r w:rsidR="00BB31F6" w:rsidRPr="00BB31F6">
        <w:rPr>
          <w:rtl/>
        </w:rPr>
        <w:t xml:space="preserve">الدعم التقني مما عزز ثقافة الأمن السيبراني </w:t>
      </w:r>
      <w:r w:rsidR="003F4B35">
        <w:rPr>
          <w:rtl/>
        </w:rPr>
        <w:t>في </w:t>
      </w:r>
      <w:r w:rsidR="00BB31F6" w:rsidRPr="00BB31F6">
        <w:rPr>
          <w:rtl/>
        </w:rPr>
        <w:t>جميع الدول العربية.</w:t>
      </w:r>
    </w:p>
    <w:p w14:paraId="0BCFD27B" w14:textId="4BF2D752" w:rsidR="00BB31F6" w:rsidRPr="00BB31F6" w:rsidRDefault="000D0C7E" w:rsidP="000D0C7E">
      <w:pPr>
        <w:pStyle w:val="enumlev1"/>
        <w:rPr>
          <w:lang w:val="ar-SA" w:bidi="ar-EG"/>
        </w:rPr>
      </w:pPr>
      <w:r>
        <w:rPr>
          <w:lang w:bidi="ar-SA"/>
        </w:rPr>
        <w:sym w:font="Wingdings 2" w:char="F097"/>
      </w:r>
      <w:r>
        <w:rPr>
          <w:lang w:bidi="ar-SA"/>
        </w:rPr>
        <w:tab/>
      </w:r>
      <w:r w:rsidR="00BB31F6" w:rsidRPr="00BB31F6">
        <w:rPr>
          <w:rtl/>
        </w:rPr>
        <w:t xml:space="preserve">اضطلع مكتب تنمية الاتصالات، بالتعاون مع المملكة العربية السعودية، بمبادرات مختلفة للأمن السيبراني بما </w:t>
      </w:r>
      <w:r w:rsidR="003F4B35">
        <w:rPr>
          <w:rtl/>
        </w:rPr>
        <w:t>في </w:t>
      </w:r>
      <w:r w:rsidR="00BB31F6" w:rsidRPr="00BB31F6">
        <w:rPr>
          <w:rtl/>
        </w:rPr>
        <w:t xml:space="preserve">ذلك ورش عمل وتدريب بشأن التنظيم الرقمي والأمن السيبراني، وتعزيز التأهب للأمن السيبراني وإبراز أهميته </w:t>
      </w:r>
      <w:r w:rsidR="003F4B35">
        <w:rPr>
          <w:rtl/>
        </w:rPr>
        <w:t>في </w:t>
      </w:r>
      <w:r w:rsidR="00BB31F6" w:rsidRPr="00BB31F6">
        <w:rPr>
          <w:rtl/>
        </w:rPr>
        <w:t>المشهد العالمي للاتصالات.</w:t>
      </w:r>
    </w:p>
    <w:p w14:paraId="4155C850" w14:textId="45369238" w:rsidR="00BB31F6" w:rsidRDefault="000D0C7E" w:rsidP="000D0C7E">
      <w:pPr>
        <w:pStyle w:val="enumlev1"/>
        <w:rPr>
          <w:rtl/>
        </w:rPr>
      </w:pPr>
      <w:r>
        <w:rPr>
          <w:lang w:bidi="ar-SA"/>
        </w:rPr>
        <w:lastRenderedPageBreak/>
        <w:sym w:font="Wingdings 2" w:char="F097"/>
      </w:r>
      <w:r>
        <w:rPr>
          <w:lang w:bidi="ar-SA"/>
        </w:rPr>
        <w:tab/>
      </w:r>
      <w:r w:rsidR="003F4B35">
        <w:rPr>
          <w:rtl/>
        </w:rPr>
        <w:t>في </w:t>
      </w:r>
      <w:r w:rsidR="00BB31F6" w:rsidRPr="00BB31F6">
        <w:rPr>
          <w:rtl/>
        </w:rPr>
        <w:t xml:space="preserve">عام 2024، عُقِد أول تدريب عالمي </w:t>
      </w:r>
      <w:r w:rsidR="003F4B35">
        <w:rPr>
          <w:rtl/>
        </w:rPr>
        <w:t>في </w:t>
      </w:r>
      <w:r w:rsidR="00BB31F6" w:rsidRPr="00BB31F6">
        <w:rPr>
          <w:rtl/>
        </w:rPr>
        <w:t xml:space="preserve">المجال السيبراني بنجاح </w:t>
      </w:r>
      <w:r w:rsidR="003F4B35">
        <w:rPr>
          <w:rtl/>
        </w:rPr>
        <w:t>في </w:t>
      </w:r>
      <w:r w:rsidR="00BB31F6" w:rsidRPr="00BB31F6">
        <w:rPr>
          <w:rtl/>
        </w:rPr>
        <w:t xml:space="preserve">دبي بمشاركة قياسية تجاوزت 104 بُلدان بحضور ممثلين وزاريين وتنفيذيين بالقطاع ومنظمين وجهات صاحبة مصلحة أخرى. وسُجِّل رقم قياسي عالمي جديد </w:t>
      </w:r>
      <w:r w:rsidR="003F4B35">
        <w:rPr>
          <w:rtl/>
        </w:rPr>
        <w:t>في </w:t>
      </w:r>
      <w:r w:rsidR="00BB31F6" w:rsidRPr="00BB31F6">
        <w:rPr>
          <w:rtl/>
        </w:rPr>
        <w:t>موسوعة غينيس للأرقام القياسية.</w:t>
      </w:r>
    </w:p>
    <w:p w14:paraId="7C711049" w14:textId="13C454AA" w:rsidR="00BB31F6" w:rsidRDefault="000D0C7E" w:rsidP="000D0C7E">
      <w:pPr>
        <w:pStyle w:val="enumlev1"/>
        <w:rPr>
          <w:rtl/>
        </w:rPr>
      </w:pPr>
      <w:r>
        <w:rPr>
          <w:lang w:bidi="ar-SA"/>
        </w:rPr>
        <w:sym w:font="Wingdings 2" w:char="F097"/>
      </w:r>
      <w:r>
        <w:rPr>
          <w:lang w:bidi="ar-SA"/>
        </w:rPr>
        <w:tab/>
      </w:r>
      <w:r w:rsidR="003F4B35">
        <w:rPr>
          <w:rtl/>
        </w:rPr>
        <w:t>في </w:t>
      </w:r>
      <w:r w:rsidR="00BB31F6" w:rsidRPr="00BB31F6">
        <w:rPr>
          <w:rtl/>
        </w:rPr>
        <w:t xml:space="preserve">لبنان، أُعدّ مشروع وطني لحماية الأطفال </w:t>
      </w:r>
      <w:r w:rsidR="003F4B35">
        <w:rPr>
          <w:rtl/>
        </w:rPr>
        <w:t>على </w:t>
      </w:r>
      <w:r w:rsidR="00BB31F6" w:rsidRPr="00BB31F6">
        <w:rPr>
          <w:rtl/>
        </w:rPr>
        <w:t>الإنترنت (</w:t>
      </w:r>
      <w:r w:rsidR="00BB31F6" w:rsidRPr="00BB31F6">
        <w:rPr>
          <w:lang w:bidi="ar-EG"/>
        </w:rPr>
        <w:t>COP</w:t>
      </w:r>
      <w:r w:rsidR="00BB31F6" w:rsidRPr="00BB31F6">
        <w:rPr>
          <w:rtl/>
        </w:rPr>
        <w:t xml:space="preserve">)، تحت مظلة المشروع العالمي لحماية الأطفال </w:t>
      </w:r>
      <w:r w:rsidR="003F4B35">
        <w:rPr>
          <w:rtl/>
        </w:rPr>
        <w:t>على </w:t>
      </w:r>
      <w:r w:rsidR="00BB31F6" w:rsidRPr="00BB31F6">
        <w:rPr>
          <w:rtl/>
        </w:rPr>
        <w:t xml:space="preserve">الإنترنت، لوضع استراتيجية لحماية الأطفال </w:t>
      </w:r>
      <w:r w:rsidR="003F4B35">
        <w:rPr>
          <w:rtl/>
        </w:rPr>
        <w:t>على </w:t>
      </w:r>
      <w:r w:rsidR="00BB31F6" w:rsidRPr="00BB31F6">
        <w:rPr>
          <w:rtl/>
        </w:rPr>
        <w:t xml:space="preserve">الإنترنت </w:t>
      </w:r>
      <w:r w:rsidR="003F4B35">
        <w:rPr>
          <w:rtl/>
        </w:rPr>
        <w:t>في </w:t>
      </w:r>
      <w:r w:rsidR="00BB31F6" w:rsidRPr="00BB31F6">
        <w:rPr>
          <w:rtl/>
        </w:rPr>
        <w:t xml:space="preserve">عام 2025. وستساعد هذه الاستراتيجية الوطنية الحكومة اللبنانية </w:t>
      </w:r>
      <w:r w:rsidR="003F4B35">
        <w:rPr>
          <w:rtl/>
        </w:rPr>
        <w:t>على </w:t>
      </w:r>
      <w:r w:rsidR="00BB31F6" w:rsidRPr="00BB31F6">
        <w:rPr>
          <w:rtl/>
        </w:rPr>
        <w:t xml:space="preserve">تحديد المجالات الرئيسية ذات الأولوية لتحسين البيئة المؤاتية لحماية الأطفال </w:t>
      </w:r>
      <w:r w:rsidR="003F4B35">
        <w:rPr>
          <w:rtl/>
        </w:rPr>
        <w:t>على </w:t>
      </w:r>
      <w:r w:rsidR="00BB31F6" w:rsidRPr="00BB31F6">
        <w:rPr>
          <w:rtl/>
        </w:rPr>
        <w:t>الإنترنت.</w:t>
      </w:r>
    </w:p>
    <w:p w14:paraId="0629D2FB" w14:textId="12F281FA" w:rsidR="00BB31F6" w:rsidRPr="00BB31F6" w:rsidRDefault="00BB31F6" w:rsidP="000D0C7E">
      <w:pPr>
        <w:pStyle w:val="Headingb"/>
        <w:rPr>
          <w:lang w:val="ar-SA" w:bidi="ar-EG"/>
        </w:rPr>
      </w:pPr>
      <w:r w:rsidRPr="00BB31F6">
        <w:rPr>
          <w:rtl/>
        </w:rPr>
        <w:t>المبادرة الإقليمية ARB3</w:t>
      </w:r>
      <w:r w:rsidRPr="00BB31F6">
        <w:rPr>
          <w:lang w:bidi="ar-EG"/>
        </w:rPr>
        <w:t>:</w:t>
      </w:r>
      <w:r w:rsidRPr="00BB31F6">
        <w:rPr>
          <w:rtl/>
        </w:rPr>
        <w:t xml:space="preserve"> تطوير البنية التحتية الرقمية من أجل مدن ومجتمعات ذكية مستدامة</w:t>
      </w:r>
    </w:p>
    <w:p w14:paraId="1BAC0694" w14:textId="7FD4A847" w:rsidR="00BB31F6" w:rsidRDefault="000D0C7E" w:rsidP="000D0C7E">
      <w:pPr>
        <w:pStyle w:val="enumlev1"/>
        <w:rPr>
          <w:rtl/>
        </w:rPr>
      </w:pPr>
      <w:r>
        <w:rPr>
          <w:lang w:bidi="ar-SA"/>
        </w:rPr>
        <w:sym w:font="Wingdings 2" w:char="F097"/>
      </w:r>
      <w:r>
        <w:rPr>
          <w:lang w:bidi="ar-SA"/>
        </w:rPr>
        <w:tab/>
      </w:r>
      <w:r w:rsidR="003F4B35">
        <w:rPr>
          <w:rtl/>
        </w:rPr>
        <w:t>في </w:t>
      </w:r>
      <w:r w:rsidR="00BB31F6" w:rsidRPr="00BB31F6">
        <w:rPr>
          <w:rtl/>
        </w:rPr>
        <w:t xml:space="preserve">عام 2024، قاد مكتب تنمية الاتصالات، </w:t>
      </w:r>
      <w:r w:rsidR="003F4B35">
        <w:rPr>
          <w:rtl/>
        </w:rPr>
        <w:t>في </w:t>
      </w:r>
      <w:r w:rsidR="00BB31F6" w:rsidRPr="00BB31F6">
        <w:rPr>
          <w:rtl/>
        </w:rPr>
        <w:t xml:space="preserve">إطار المشروع العالمي المتعلق بخطط الاتصالات الوطنية </w:t>
      </w:r>
      <w:r w:rsidR="003F4B35">
        <w:rPr>
          <w:rtl/>
        </w:rPr>
        <w:t>في </w:t>
      </w:r>
      <w:r w:rsidR="00BB31F6" w:rsidRPr="00BB31F6">
        <w:rPr>
          <w:rtl/>
        </w:rPr>
        <w:t xml:space="preserve">حالات الطوارئ ومبادرة الإنذار المبكر من أجل الجميع ومبادرة التوصيل من أجل التعافي، الجهود الجادة الرامية </w:t>
      </w:r>
      <w:r w:rsidR="003F4B35">
        <w:rPr>
          <w:rtl/>
        </w:rPr>
        <w:t>إلى </w:t>
      </w:r>
      <w:r w:rsidR="00BB31F6" w:rsidRPr="00BB31F6">
        <w:rPr>
          <w:rtl/>
        </w:rPr>
        <w:t xml:space="preserve">تعزيز الاتصالات </w:t>
      </w:r>
      <w:r w:rsidR="003F4B35">
        <w:rPr>
          <w:rtl/>
        </w:rPr>
        <w:t>في </w:t>
      </w:r>
      <w:r w:rsidR="00BB31F6" w:rsidRPr="00BB31F6">
        <w:rPr>
          <w:rtl/>
        </w:rPr>
        <w:t xml:space="preserve">حالات الطوارئ </w:t>
      </w:r>
      <w:r w:rsidR="003F4B35">
        <w:rPr>
          <w:rtl/>
        </w:rPr>
        <w:t>في </w:t>
      </w:r>
      <w:r w:rsidR="00BB31F6" w:rsidRPr="00BB31F6">
        <w:rPr>
          <w:rtl/>
        </w:rPr>
        <w:t>جزر القمر وجيبوتي وموريتانيا والصومال وليبيا. و</w:t>
      </w:r>
      <w:r w:rsidR="003F4B35">
        <w:rPr>
          <w:rtl/>
        </w:rPr>
        <w:t>في </w:t>
      </w:r>
      <w:r w:rsidR="00BB31F6" w:rsidRPr="00BB31F6">
        <w:rPr>
          <w:rtl/>
        </w:rPr>
        <w:t>جزر القمر، يسرت ورش العمل تنفيذ مبادرة الإنذار المبكر للجميع (EW4All)، إذ تمخضت عنها خارطة طريق للفترة</w:t>
      </w:r>
      <w:r w:rsidR="00214F1D">
        <w:rPr>
          <w:rFonts w:hint="cs"/>
          <w:rtl/>
          <w:lang w:bidi="ar-EG"/>
        </w:rPr>
        <w:t xml:space="preserve"> </w:t>
      </w:r>
      <w:r w:rsidR="00214F1D">
        <w:t>2027-2024</w:t>
      </w:r>
      <w:r w:rsidR="00BB31F6" w:rsidRPr="00BB31F6">
        <w:rPr>
          <w:rtl/>
        </w:rPr>
        <w:t xml:space="preserve">، وخطة وطنية مخصصة للاتصالات </w:t>
      </w:r>
      <w:r w:rsidR="003F4B35">
        <w:rPr>
          <w:rtl/>
        </w:rPr>
        <w:t>في </w:t>
      </w:r>
      <w:r w:rsidR="00BB31F6" w:rsidRPr="00BB31F6">
        <w:rPr>
          <w:rtl/>
        </w:rPr>
        <w:t xml:space="preserve">حالات الطوارئ، وتقييماً لنظم الإنذار المبكر. وأعدَّت جيبوتي خططها الوطنية للاتصالات </w:t>
      </w:r>
      <w:r w:rsidR="003F4B35">
        <w:rPr>
          <w:rtl/>
        </w:rPr>
        <w:t>في </w:t>
      </w:r>
      <w:r w:rsidR="00BB31F6" w:rsidRPr="00BB31F6">
        <w:rPr>
          <w:rtl/>
        </w:rPr>
        <w:t>حالات الطوارئ وآليات التنسيق الخاصة بها، واعتمدت أيضاً خارطة طريق لمبادرة الإنذار المبكر للجميع (EW4All) للفترة</w:t>
      </w:r>
      <w:r w:rsidR="00994C9E">
        <w:rPr>
          <w:rFonts w:hint="cs"/>
          <w:rtl/>
        </w:rPr>
        <w:t xml:space="preserve"> </w:t>
      </w:r>
      <w:r w:rsidR="00BB31F6" w:rsidRPr="00BB31F6">
        <w:rPr>
          <w:rtl/>
        </w:rPr>
        <w:t>2024-2027. و</w:t>
      </w:r>
      <w:r w:rsidR="003F4B35">
        <w:rPr>
          <w:rtl/>
        </w:rPr>
        <w:t>في </w:t>
      </w:r>
      <w:r w:rsidR="00BB31F6" w:rsidRPr="00BB31F6">
        <w:rPr>
          <w:rtl/>
        </w:rPr>
        <w:t xml:space="preserve">الصومال، عززت ورش العمل التأهب لحالات الطوارئ من خلال تنفيذ الخطة الوطنية للاتصالات </w:t>
      </w:r>
      <w:r w:rsidR="003F4B35">
        <w:rPr>
          <w:rtl/>
        </w:rPr>
        <w:t>في </w:t>
      </w:r>
      <w:r w:rsidR="00BB31F6" w:rsidRPr="00BB31F6">
        <w:rPr>
          <w:rtl/>
        </w:rPr>
        <w:t>حالات الطوارئ، والتدريب بشأن بروتوكول الإنذار المشترك (</w:t>
      </w:r>
      <w:r w:rsidR="00BB31F6" w:rsidRPr="00BB31F6">
        <w:rPr>
          <w:lang w:bidi="ar-EG"/>
        </w:rPr>
        <w:t>CAP</w:t>
      </w:r>
      <w:r w:rsidR="00BB31F6" w:rsidRPr="00BB31F6">
        <w:rPr>
          <w:rtl/>
        </w:rPr>
        <w:t>)، والوثائق الخاصة بإيجاد حلول فعالة للإنذار المبكر. و</w:t>
      </w:r>
      <w:r w:rsidR="003F4B35">
        <w:rPr>
          <w:rtl/>
        </w:rPr>
        <w:t>في </w:t>
      </w:r>
      <w:r w:rsidR="00BB31F6" w:rsidRPr="00BB31F6">
        <w:rPr>
          <w:rtl/>
        </w:rPr>
        <w:t xml:space="preserve">ليبيا وموريتانيا، وضعت مسودة الخطة الوطنية للاتصالات </w:t>
      </w:r>
      <w:r w:rsidR="003F4B35">
        <w:rPr>
          <w:rtl/>
        </w:rPr>
        <w:t>في </w:t>
      </w:r>
      <w:r w:rsidR="00BB31F6" w:rsidRPr="00BB31F6">
        <w:rPr>
          <w:rtl/>
        </w:rPr>
        <w:t xml:space="preserve">حالات الطوارئ. وزادت هذه المشاريع من قدرة الدول الأعضاء </w:t>
      </w:r>
      <w:r w:rsidR="003F4B35">
        <w:rPr>
          <w:rtl/>
        </w:rPr>
        <w:t>على </w:t>
      </w:r>
      <w:r w:rsidR="00BB31F6" w:rsidRPr="00BB31F6">
        <w:rPr>
          <w:rtl/>
        </w:rPr>
        <w:t xml:space="preserve">بناء أطر للاتصالات </w:t>
      </w:r>
      <w:r w:rsidR="003F4B35">
        <w:rPr>
          <w:rtl/>
        </w:rPr>
        <w:t>في </w:t>
      </w:r>
      <w:r w:rsidR="00BB31F6" w:rsidRPr="00BB31F6">
        <w:rPr>
          <w:rtl/>
        </w:rPr>
        <w:t xml:space="preserve">حالات الطوارئ تتسم بالمرونة والقدرة </w:t>
      </w:r>
      <w:r w:rsidR="003F4B35">
        <w:rPr>
          <w:rtl/>
        </w:rPr>
        <w:t>على </w:t>
      </w:r>
      <w:r w:rsidR="00BB31F6" w:rsidRPr="00BB31F6">
        <w:rPr>
          <w:rtl/>
        </w:rPr>
        <w:t>الاستجابة.</w:t>
      </w:r>
    </w:p>
    <w:p w14:paraId="59FC9FCE" w14:textId="7AAC48FA" w:rsidR="00BB31F6" w:rsidRDefault="000D0C7E" w:rsidP="000D0C7E">
      <w:pPr>
        <w:pStyle w:val="enumlev1"/>
        <w:rPr>
          <w:rtl/>
        </w:rPr>
      </w:pPr>
      <w:r>
        <w:rPr>
          <w:lang w:bidi="ar-SA"/>
        </w:rPr>
        <w:sym w:font="Wingdings 2" w:char="F097"/>
      </w:r>
      <w:r>
        <w:rPr>
          <w:lang w:bidi="ar-SA"/>
        </w:rPr>
        <w:tab/>
      </w:r>
      <w:r w:rsidR="00BB31F6" w:rsidRPr="00BB31F6">
        <w:rPr>
          <w:rtl/>
        </w:rPr>
        <w:t xml:space="preserve">يستمر تنفيذ المشروع الموقع بين الاتحاد والجهاز القومي لتنظيم الاتصالات </w:t>
      </w:r>
      <w:r w:rsidR="003F4B35">
        <w:rPr>
          <w:rtl/>
        </w:rPr>
        <w:t>في </w:t>
      </w:r>
      <w:r w:rsidR="00BB31F6" w:rsidRPr="00BB31F6">
        <w:rPr>
          <w:rtl/>
        </w:rPr>
        <w:t xml:space="preserve">مصر </w:t>
      </w:r>
      <w:r w:rsidR="003F4B35">
        <w:rPr>
          <w:rtl/>
        </w:rPr>
        <w:t>في </w:t>
      </w:r>
      <w:r w:rsidR="00BB31F6" w:rsidRPr="00BB31F6">
        <w:rPr>
          <w:rtl/>
        </w:rPr>
        <w:t>عام 2024، ومن إنجازاته وضع إطار لتقييم المدن والمجتمعات الذكية المستدامة مُصمم خصيصا</w:t>
      </w:r>
      <w:r w:rsidR="00994C9E">
        <w:rPr>
          <w:rFonts w:hint="cs"/>
          <w:rtl/>
        </w:rPr>
        <w:t>ً</w:t>
      </w:r>
      <w:r w:rsidR="00BB31F6" w:rsidRPr="00BB31F6">
        <w:rPr>
          <w:rtl/>
        </w:rPr>
        <w:t xml:space="preserve"> لمصر.</w:t>
      </w:r>
    </w:p>
    <w:p w14:paraId="42423FF1" w14:textId="31C8F81D" w:rsidR="00BB31F6" w:rsidRDefault="000D0C7E" w:rsidP="000D0C7E">
      <w:pPr>
        <w:pStyle w:val="enumlev1"/>
        <w:rPr>
          <w:rtl/>
        </w:rPr>
      </w:pPr>
      <w:r>
        <w:rPr>
          <w:lang w:bidi="ar-SA"/>
        </w:rPr>
        <w:sym w:font="Wingdings 2" w:char="F097"/>
      </w:r>
      <w:r>
        <w:rPr>
          <w:lang w:bidi="ar-SA"/>
        </w:rPr>
        <w:tab/>
      </w:r>
      <w:r w:rsidR="00BB31F6" w:rsidRPr="00BB31F6">
        <w:rPr>
          <w:rtl/>
        </w:rPr>
        <w:t xml:space="preserve">نُظِّم </w:t>
      </w:r>
      <w:r w:rsidR="003F4B35">
        <w:rPr>
          <w:rtl/>
        </w:rPr>
        <w:t>في </w:t>
      </w:r>
      <w:r w:rsidR="00BB31F6" w:rsidRPr="00BB31F6">
        <w:rPr>
          <w:rtl/>
        </w:rPr>
        <w:t xml:space="preserve">ديسمبر 2024 </w:t>
      </w:r>
      <w:r w:rsidR="003F4B35">
        <w:rPr>
          <w:rtl/>
        </w:rPr>
        <w:t>في </w:t>
      </w:r>
      <w:r w:rsidR="00BB31F6" w:rsidRPr="00BB31F6">
        <w:rPr>
          <w:rtl/>
        </w:rPr>
        <w:t xml:space="preserve">القرية الذكية، مصر منتدى وطني بشأن الجيل الخامس وما بعده: تمكين المدن والمجتمعات الذكية المستدامة </w:t>
      </w:r>
      <w:r w:rsidR="003F4B35">
        <w:rPr>
          <w:rtl/>
        </w:rPr>
        <w:t>في </w:t>
      </w:r>
      <w:r w:rsidR="00BB31F6" w:rsidRPr="00BB31F6">
        <w:rPr>
          <w:rtl/>
        </w:rPr>
        <w:t xml:space="preserve">مصر. وجمع المنتدى خبراء عالميين وصانعي سياسات وقادة </w:t>
      </w:r>
      <w:r w:rsidR="003F4B35">
        <w:rPr>
          <w:rtl/>
        </w:rPr>
        <w:t>في </w:t>
      </w:r>
      <w:r w:rsidR="00BB31F6" w:rsidRPr="00BB31F6">
        <w:rPr>
          <w:rtl/>
        </w:rPr>
        <w:t xml:space="preserve">القطاع وأصحاب مصلحة وحقق نتائج قابلة للتنفيذ وركز </w:t>
      </w:r>
      <w:r w:rsidR="003F4B35">
        <w:rPr>
          <w:rtl/>
        </w:rPr>
        <w:t>على </w:t>
      </w:r>
      <w:r w:rsidR="00BB31F6" w:rsidRPr="00BB31F6">
        <w:rPr>
          <w:rtl/>
        </w:rPr>
        <w:t xml:space="preserve">الاستفادة من الإمكانات التحويلية للجيل الخامس والتكنولوجيات الناشئة لدفع التنمية الحضرية الذكية والمستدامة وتعزيز التعاون والابتكار من أجل زيادة التوصيل </w:t>
      </w:r>
      <w:r w:rsidR="003F4B35">
        <w:rPr>
          <w:rtl/>
        </w:rPr>
        <w:t>في </w:t>
      </w:r>
      <w:r w:rsidR="00BB31F6" w:rsidRPr="00BB31F6">
        <w:rPr>
          <w:rtl/>
        </w:rPr>
        <w:t>المستقبل.</w:t>
      </w:r>
    </w:p>
    <w:p w14:paraId="7F41CDC4" w14:textId="4B8B838B" w:rsidR="00BB31F6" w:rsidRPr="00BB31F6" w:rsidRDefault="00BB31F6" w:rsidP="000D0C7E">
      <w:pPr>
        <w:pStyle w:val="Headingb"/>
        <w:rPr>
          <w:lang w:val="ar-SA" w:bidi="ar-EG"/>
        </w:rPr>
      </w:pPr>
      <w:r w:rsidRPr="00BB31F6">
        <w:rPr>
          <w:rtl/>
        </w:rPr>
        <w:t>المبادرة الإقليمية ARB 4</w:t>
      </w:r>
      <w:r w:rsidRPr="00BB31F6">
        <w:rPr>
          <w:lang w:bidi="ar-EG"/>
        </w:rPr>
        <w:t>:</w:t>
      </w:r>
      <w:r w:rsidRPr="00BB31F6">
        <w:rPr>
          <w:rtl/>
        </w:rPr>
        <w:t xml:space="preserve"> بناء القدرات وتشجيع الابتكار الرقمي وريادة الأعمال واستشراف المستقبل</w:t>
      </w:r>
    </w:p>
    <w:p w14:paraId="1A7FC287" w14:textId="0750B099" w:rsidR="00BB31F6" w:rsidRPr="00BB31F6" w:rsidRDefault="000D0C7E" w:rsidP="000D0C7E">
      <w:pPr>
        <w:pStyle w:val="enumlev1"/>
        <w:rPr>
          <w:lang w:val="ar-SA" w:bidi="ar-EG"/>
        </w:rPr>
      </w:pPr>
      <w:r>
        <w:rPr>
          <w:lang w:bidi="ar-SA"/>
        </w:rPr>
        <w:sym w:font="Wingdings 2" w:char="F097"/>
      </w:r>
      <w:r>
        <w:rPr>
          <w:lang w:bidi="ar-SA"/>
        </w:rPr>
        <w:tab/>
      </w:r>
      <w:r w:rsidR="00BB31F6" w:rsidRPr="00BB31F6">
        <w:rPr>
          <w:rtl/>
        </w:rPr>
        <w:t xml:space="preserve">أكمل مكتب تنمية الاتصالات، </w:t>
      </w:r>
      <w:r w:rsidR="003F4B35">
        <w:rPr>
          <w:rtl/>
        </w:rPr>
        <w:t>في </w:t>
      </w:r>
      <w:r w:rsidR="00BB31F6" w:rsidRPr="00BB31F6">
        <w:rPr>
          <w:rtl/>
        </w:rPr>
        <w:t>إطار جهوده لتحقيق نظم إيكولوجية أفضل للابتكار، ملف الابتكار الرقمي</w:t>
      </w:r>
      <w:r w:rsidR="00994C9E">
        <w:rPr>
          <w:rFonts w:hint="cs"/>
          <w:rtl/>
        </w:rPr>
        <w:t xml:space="preserve"> </w:t>
      </w:r>
      <w:r w:rsidR="00994C9E">
        <w:t>(DIP)</w:t>
      </w:r>
      <w:r w:rsidR="00BB31F6" w:rsidRPr="00BB31F6">
        <w:rPr>
          <w:rtl/>
        </w:rPr>
        <w:t xml:space="preserve"> للبحرين وينكب حالياً </w:t>
      </w:r>
      <w:r w:rsidR="003F4B35">
        <w:rPr>
          <w:rtl/>
        </w:rPr>
        <w:t>على </w:t>
      </w:r>
      <w:r w:rsidR="00BB31F6" w:rsidRPr="00BB31F6">
        <w:rPr>
          <w:rtl/>
        </w:rPr>
        <w:t xml:space="preserve">إعداد ملف الابتكار الرقمي لكل من قطر والأردن. وتهدف ملفات الابتكار الرقمي هذه </w:t>
      </w:r>
      <w:r w:rsidR="003F4B35">
        <w:rPr>
          <w:rtl/>
        </w:rPr>
        <w:t>إلى </w:t>
      </w:r>
      <w:r w:rsidR="00BB31F6" w:rsidRPr="00BB31F6">
        <w:rPr>
          <w:rtl/>
        </w:rPr>
        <w:t>تحديد التحديات أمام النظم الإيكولوجية للابتكار الرقمي وإعداد توصيات رئيسية للارتقاء بالنظام الإيكولوجي الرقمي بما يتماشى مع أهداف التنمية الوطنية.</w:t>
      </w:r>
    </w:p>
    <w:p w14:paraId="3256854B" w14:textId="2CA5A8EB" w:rsidR="00BB31F6" w:rsidRPr="00BB31F6" w:rsidRDefault="000D0C7E" w:rsidP="000D0C7E">
      <w:pPr>
        <w:pStyle w:val="enumlev1"/>
        <w:rPr>
          <w:lang w:val="ar-SA" w:bidi="ar-EG"/>
        </w:rPr>
      </w:pPr>
      <w:r>
        <w:rPr>
          <w:lang w:bidi="ar-SA"/>
        </w:rPr>
        <w:sym w:font="Wingdings 2" w:char="F097"/>
      </w:r>
      <w:r>
        <w:rPr>
          <w:lang w:bidi="ar-SA"/>
        </w:rPr>
        <w:tab/>
      </w:r>
      <w:r w:rsidR="00BB31F6" w:rsidRPr="00BB31F6">
        <w:rPr>
          <w:rtl/>
        </w:rPr>
        <w:t>حصل، من خلال المشروع المشترك للاتحاد مع الوكالة الألمانية للتعاون الدولي (</w:t>
      </w:r>
      <w:proofErr w:type="spellStart"/>
      <w:r w:rsidR="00BB31F6" w:rsidRPr="00BB31F6">
        <w:rPr>
          <w:lang w:bidi="ar-EG"/>
        </w:rPr>
        <w:t>GiZ</w:t>
      </w:r>
      <w:proofErr w:type="spellEnd"/>
      <w:r w:rsidR="00BB31F6" w:rsidRPr="00BB31F6">
        <w:rPr>
          <w:rtl/>
        </w:rPr>
        <w:t xml:space="preserve">)، حوالي 200 موظف </w:t>
      </w:r>
      <w:r w:rsidR="003F4B35">
        <w:rPr>
          <w:rtl/>
        </w:rPr>
        <w:t>في </w:t>
      </w:r>
      <w:r w:rsidR="00BB31F6" w:rsidRPr="00BB31F6">
        <w:rPr>
          <w:rtl/>
        </w:rPr>
        <w:t xml:space="preserve">القطاع العام </w:t>
      </w:r>
      <w:r w:rsidR="003F4B35">
        <w:rPr>
          <w:rtl/>
        </w:rPr>
        <w:t>في </w:t>
      </w:r>
      <w:r w:rsidR="00BB31F6" w:rsidRPr="00BB31F6">
        <w:rPr>
          <w:rtl/>
        </w:rPr>
        <w:t xml:space="preserve">تونس </w:t>
      </w:r>
      <w:r w:rsidR="003F4B35">
        <w:rPr>
          <w:rtl/>
        </w:rPr>
        <w:t>على </w:t>
      </w:r>
      <w:r w:rsidR="00BB31F6" w:rsidRPr="00BB31F6">
        <w:rPr>
          <w:rtl/>
        </w:rPr>
        <w:t xml:space="preserve">تدريب </w:t>
      </w:r>
      <w:r w:rsidR="003F4B35">
        <w:rPr>
          <w:rtl/>
        </w:rPr>
        <w:t>على </w:t>
      </w:r>
      <w:r w:rsidR="00BB31F6" w:rsidRPr="00BB31F6">
        <w:rPr>
          <w:rtl/>
        </w:rPr>
        <w:t>مجموعة من المهارات الرقمية من خلال أكاديمية الاتحاد.</w:t>
      </w:r>
    </w:p>
    <w:p w14:paraId="3C445654" w14:textId="1C5AFCC4" w:rsidR="00BB31F6" w:rsidRPr="00BB31F6" w:rsidRDefault="000D0C7E" w:rsidP="000D0C7E">
      <w:pPr>
        <w:pStyle w:val="enumlev1"/>
        <w:rPr>
          <w:lang w:val="ar-SA" w:bidi="ar-EG"/>
        </w:rPr>
      </w:pPr>
      <w:r>
        <w:rPr>
          <w:lang w:bidi="ar-SA"/>
        </w:rPr>
        <w:sym w:font="Wingdings 2" w:char="F097"/>
      </w:r>
      <w:r>
        <w:rPr>
          <w:lang w:bidi="ar-SA"/>
        </w:rPr>
        <w:tab/>
      </w:r>
      <w:r w:rsidR="00BB31F6" w:rsidRPr="00BB31F6">
        <w:rPr>
          <w:rtl/>
        </w:rPr>
        <w:t>عقد المركز الدولي للابتكار الرقمي (</w:t>
      </w:r>
      <w:proofErr w:type="spellStart"/>
      <w:r w:rsidR="00BB31F6" w:rsidRPr="00BB31F6">
        <w:rPr>
          <w:lang w:bidi="ar-EG"/>
        </w:rPr>
        <w:t>iCodi</w:t>
      </w:r>
      <w:proofErr w:type="spellEnd"/>
      <w:r w:rsidR="00BB31F6" w:rsidRPr="00BB31F6">
        <w:rPr>
          <w:rtl/>
        </w:rPr>
        <w:t xml:space="preserve">)، عبر الشراكة مع هيئة تنظيم الاتصالات والحكومة الرقمية </w:t>
      </w:r>
      <w:r w:rsidR="003F4B35">
        <w:rPr>
          <w:rtl/>
        </w:rPr>
        <w:t>في </w:t>
      </w:r>
      <w:r w:rsidR="00BB31F6" w:rsidRPr="00BB31F6">
        <w:rPr>
          <w:rtl/>
        </w:rPr>
        <w:t xml:space="preserve">الإمارات العربية المتحدة لتعزيز التفكير والابتكار </w:t>
      </w:r>
      <w:r w:rsidR="003F4B35">
        <w:rPr>
          <w:rtl/>
        </w:rPr>
        <w:t>في </w:t>
      </w:r>
      <w:r w:rsidR="00BB31F6" w:rsidRPr="00BB31F6">
        <w:rPr>
          <w:rtl/>
        </w:rPr>
        <w:t xml:space="preserve">إطار مبادرة من المركز، ورشة عمل إقليمية </w:t>
      </w:r>
      <w:r w:rsidR="003F4B35">
        <w:rPr>
          <w:rtl/>
        </w:rPr>
        <w:t>في </w:t>
      </w:r>
      <w:r w:rsidR="00BB31F6" w:rsidRPr="00BB31F6">
        <w:rPr>
          <w:rtl/>
        </w:rPr>
        <w:t>دبي يسرت تطوير تحليل استشرا</w:t>
      </w:r>
      <w:r w:rsidR="003F4B35">
        <w:rPr>
          <w:rtl/>
        </w:rPr>
        <w:t>في </w:t>
      </w:r>
      <w:r w:rsidR="00BB31F6" w:rsidRPr="00BB31F6">
        <w:rPr>
          <w:rtl/>
        </w:rPr>
        <w:t>استراتيجي إقليمي وتحديد الأولويات الإقليمية بناء</w:t>
      </w:r>
      <w:r w:rsidR="00477EF5">
        <w:rPr>
          <w:rFonts w:hint="cs"/>
          <w:rtl/>
        </w:rPr>
        <w:t>ً</w:t>
      </w:r>
      <w:r w:rsidR="00BB31F6" w:rsidRPr="00BB31F6">
        <w:rPr>
          <w:rtl/>
        </w:rPr>
        <w:t xml:space="preserve"> </w:t>
      </w:r>
      <w:r w:rsidR="003F4B35">
        <w:rPr>
          <w:rtl/>
        </w:rPr>
        <w:t>على </w:t>
      </w:r>
      <w:r w:rsidR="00BB31F6" w:rsidRPr="00BB31F6">
        <w:rPr>
          <w:rtl/>
        </w:rPr>
        <w:t xml:space="preserve">التحليل. وشارك ثلاثة من المبعوثين الشباب العربي لمبادرة توصيل الجيل بنشاط </w:t>
      </w:r>
      <w:r w:rsidR="003F4B35">
        <w:rPr>
          <w:rtl/>
        </w:rPr>
        <w:t>في </w:t>
      </w:r>
      <w:r w:rsidR="00BB31F6" w:rsidRPr="00BB31F6">
        <w:rPr>
          <w:rtl/>
        </w:rPr>
        <w:t>ورشة العمل، حيث عبروا عن آراء وأولويات الجيل القادم.</w:t>
      </w:r>
    </w:p>
    <w:p w14:paraId="24B0A451" w14:textId="77777777" w:rsidR="00BB31F6" w:rsidRPr="00BB31F6" w:rsidRDefault="00BB31F6" w:rsidP="000D0C7E">
      <w:pPr>
        <w:pStyle w:val="Headingb"/>
        <w:rPr>
          <w:lang w:val="ar-SA" w:bidi="ar-EG"/>
        </w:rPr>
      </w:pPr>
      <w:r w:rsidRPr="00BB31F6">
        <w:rPr>
          <w:rtl/>
        </w:rPr>
        <w:t>المبادرة الإقليمية ARB5</w:t>
      </w:r>
      <w:r w:rsidRPr="00BB31F6">
        <w:rPr>
          <w:lang w:bidi="ar-EG"/>
        </w:rPr>
        <w:t>:</w:t>
      </w:r>
      <w:r w:rsidRPr="00BB31F6">
        <w:rPr>
          <w:rtl/>
        </w:rPr>
        <w:t xml:space="preserve"> تطوير سبل التنظيم الرقمي</w:t>
      </w:r>
    </w:p>
    <w:p w14:paraId="279C7C10" w14:textId="16B64F53" w:rsidR="00BB31F6" w:rsidRPr="00477EF5" w:rsidRDefault="000D0C7E" w:rsidP="000D0C7E">
      <w:pPr>
        <w:pStyle w:val="enumlev1"/>
        <w:rPr>
          <w:spacing w:val="-2"/>
          <w:lang w:val="ar-SA" w:bidi="ar-EG"/>
        </w:rPr>
      </w:pPr>
      <w:r w:rsidRPr="00477EF5">
        <w:rPr>
          <w:spacing w:val="-2"/>
          <w:lang w:bidi="ar-SA"/>
        </w:rPr>
        <w:sym w:font="Wingdings 2" w:char="F097"/>
      </w:r>
      <w:r w:rsidRPr="00477EF5">
        <w:rPr>
          <w:spacing w:val="-2"/>
          <w:lang w:bidi="ar-SA"/>
        </w:rPr>
        <w:tab/>
      </w:r>
      <w:r w:rsidR="003F4B35" w:rsidRPr="00477EF5">
        <w:rPr>
          <w:spacing w:val="-2"/>
          <w:rtl/>
        </w:rPr>
        <w:t>في </w:t>
      </w:r>
      <w:r w:rsidR="00BB31F6" w:rsidRPr="00477EF5">
        <w:rPr>
          <w:spacing w:val="-2"/>
          <w:rtl/>
        </w:rPr>
        <w:t xml:space="preserve">فبراير ويوليو 2024، نُظِّمت ورش عمل وطنية للتنظيم الرقمي التعاوني </w:t>
      </w:r>
      <w:r w:rsidR="003F4B35" w:rsidRPr="00477EF5">
        <w:rPr>
          <w:spacing w:val="-2"/>
          <w:rtl/>
        </w:rPr>
        <w:t>في </w:t>
      </w:r>
      <w:r w:rsidR="00BB31F6" w:rsidRPr="00477EF5">
        <w:rPr>
          <w:spacing w:val="-2"/>
          <w:rtl/>
        </w:rPr>
        <w:t xml:space="preserve">عُمان وقطر </w:t>
      </w:r>
      <w:r w:rsidR="003F4B35" w:rsidRPr="00477EF5">
        <w:rPr>
          <w:spacing w:val="-2"/>
          <w:rtl/>
        </w:rPr>
        <w:t>على </w:t>
      </w:r>
      <w:r w:rsidR="00BB31F6" w:rsidRPr="00477EF5">
        <w:rPr>
          <w:spacing w:val="-2"/>
          <w:rtl/>
        </w:rPr>
        <w:t xml:space="preserve">التوالي. وركزت ورش العمل هذه </w:t>
      </w:r>
      <w:r w:rsidR="003F4B35" w:rsidRPr="00477EF5">
        <w:rPr>
          <w:spacing w:val="-2"/>
          <w:rtl/>
        </w:rPr>
        <w:t>على </w:t>
      </w:r>
      <w:r w:rsidR="00BB31F6" w:rsidRPr="00477EF5">
        <w:rPr>
          <w:spacing w:val="-2"/>
          <w:rtl/>
        </w:rPr>
        <w:t xml:space="preserve">تطور تنظيم تكنولوجيا المعلومات والاتصالات وتطبيق الإطار الموحد والمقاييس التنظيمية للاتحاد، فعززت فهم أصحاب المصلحة للأدوات التنظيمية بغية دعم إعداد السياسات وتقييمها بشكل فعال </w:t>
      </w:r>
      <w:r w:rsidR="003F4B35" w:rsidRPr="00477EF5">
        <w:rPr>
          <w:spacing w:val="-2"/>
          <w:rtl/>
        </w:rPr>
        <w:t>في </w:t>
      </w:r>
      <w:r w:rsidR="00BB31F6" w:rsidRPr="00477EF5">
        <w:rPr>
          <w:spacing w:val="-2"/>
          <w:rtl/>
        </w:rPr>
        <w:t>السياقين كليهما.</w:t>
      </w:r>
    </w:p>
    <w:p w14:paraId="395033FA" w14:textId="065D2411" w:rsidR="00BB31F6" w:rsidRPr="00BB31F6" w:rsidRDefault="000D0C7E" w:rsidP="000D0C7E">
      <w:pPr>
        <w:pStyle w:val="enumlev1"/>
        <w:rPr>
          <w:lang w:val="ar-SA" w:bidi="ar-EG"/>
        </w:rPr>
      </w:pPr>
      <w:r>
        <w:rPr>
          <w:lang w:bidi="ar-SA"/>
        </w:rPr>
        <w:sym w:font="Wingdings 2" w:char="F097"/>
      </w:r>
      <w:r>
        <w:rPr>
          <w:lang w:bidi="ar-SA"/>
        </w:rPr>
        <w:tab/>
      </w:r>
      <w:r w:rsidR="00BB31F6" w:rsidRPr="00BB31F6">
        <w:rPr>
          <w:rtl/>
        </w:rPr>
        <w:t>أعد مكتب تنمية الاتصالات استعراضا</w:t>
      </w:r>
      <w:r w:rsidR="004C31E7">
        <w:rPr>
          <w:rFonts w:hint="cs"/>
          <w:rtl/>
        </w:rPr>
        <w:t>ً</w:t>
      </w:r>
      <w:r w:rsidR="00BB31F6" w:rsidRPr="00BB31F6">
        <w:rPr>
          <w:rtl/>
        </w:rPr>
        <w:t xml:space="preserve"> قطريا</w:t>
      </w:r>
      <w:r w:rsidR="004C31E7">
        <w:rPr>
          <w:rFonts w:hint="cs"/>
          <w:rtl/>
        </w:rPr>
        <w:t>ً</w:t>
      </w:r>
      <w:r w:rsidR="00BB31F6" w:rsidRPr="00BB31F6">
        <w:rPr>
          <w:rtl/>
        </w:rPr>
        <w:t xml:space="preserve"> للتنظيم الرقمي التعاوني لع</w:t>
      </w:r>
      <w:r w:rsidR="004C31E7">
        <w:rPr>
          <w:rFonts w:hint="cs"/>
          <w:rtl/>
        </w:rPr>
        <w:t>ُ</w:t>
      </w:r>
      <w:r w:rsidR="00BB31F6" w:rsidRPr="00BB31F6">
        <w:rPr>
          <w:rtl/>
        </w:rPr>
        <w:t>مان ويعكف حاليا</w:t>
      </w:r>
      <w:r w:rsidR="004C31E7">
        <w:rPr>
          <w:rFonts w:hint="cs"/>
          <w:rtl/>
        </w:rPr>
        <w:t>ً</w:t>
      </w:r>
      <w:r w:rsidR="00BB31F6" w:rsidRPr="00BB31F6">
        <w:rPr>
          <w:rtl/>
        </w:rPr>
        <w:t xml:space="preserve"> </w:t>
      </w:r>
      <w:r w:rsidR="003F4B35">
        <w:rPr>
          <w:rtl/>
        </w:rPr>
        <w:t>على </w:t>
      </w:r>
      <w:r w:rsidR="00BB31F6" w:rsidRPr="00BB31F6">
        <w:rPr>
          <w:rtl/>
        </w:rPr>
        <w:t xml:space="preserve">وضع اللمسات الأخيرة </w:t>
      </w:r>
      <w:r w:rsidR="003F4B35">
        <w:rPr>
          <w:rtl/>
        </w:rPr>
        <w:t>على </w:t>
      </w:r>
      <w:r w:rsidR="00BB31F6" w:rsidRPr="00BB31F6">
        <w:rPr>
          <w:rtl/>
        </w:rPr>
        <w:t xml:space="preserve">الاستعراض الخاص بقطر. وتبحث هذه الاستعراضات تأثير الإدارة التعاونية والأدوات التنظيمية المتقدمة </w:t>
      </w:r>
      <w:r w:rsidR="003F4B35">
        <w:rPr>
          <w:rtl/>
        </w:rPr>
        <w:t>في </w:t>
      </w:r>
      <w:r w:rsidR="00BB31F6" w:rsidRPr="00BB31F6">
        <w:rPr>
          <w:rtl/>
        </w:rPr>
        <w:t xml:space="preserve">تكنولوجيا المعلومات والاتصالات وإدارة السوق الرقمية، وتقدم رؤى قابلة للتنفيذ تعزز النظم الإيكولوجية التنظيمية </w:t>
      </w:r>
      <w:r w:rsidR="003F4B35">
        <w:rPr>
          <w:rtl/>
        </w:rPr>
        <w:t>في </w:t>
      </w:r>
      <w:r w:rsidR="00BB31F6" w:rsidRPr="00BB31F6">
        <w:rPr>
          <w:rtl/>
        </w:rPr>
        <w:t>البلدان المستفيدة.</w:t>
      </w:r>
    </w:p>
    <w:p w14:paraId="54E6C035" w14:textId="17A77061" w:rsidR="00BB31F6" w:rsidRPr="00BB31F6" w:rsidRDefault="000D0C7E" w:rsidP="000D0C7E">
      <w:pPr>
        <w:pStyle w:val="enumlev1"/>
        <w:rPr>
          <w:lang w:val="ar-SA" w:bidi="ar-EG"/>
        </w:rPr>
      </w:pPr>
      <w:r>
        <w:rPr>
          <w:lang w:bidi="ar-SA"/>
        </w:rPr>
        <w:lastRenderedPageBreak/>
        <w:sym w:font="Wingdings 2" w:char="F097"/>
      </w:r>
      <w:r>
        <w:rPr>
          <w:lang w:bidi="ar-SA"/>
        </w:rPr>
        <w:tab/>
      </w:r>
      <w:r w:rsidR="00BB31F6" w:rsidRPr="00BB31F6">
        <w:rPr>
          <w:rtl/>
        </w:rPr>
        <w:t xml:space="preserve">استُكمِلت بنجاح المرحلة الثانية من استعراض وتحليل سوق تكنولوجيا المعلومات والاتصالات، والإطار التنظيمي للتسعير من أجل الهيئة الناظمة للاتصالات والبريد </w:t>
      </w:r>
      <w:r w:rsidR="003F4B35">
        <w:rPr>
          <w:rtl/>
        </w:rPr>
        <w:t>في </w:t>
      </w:r>
      <w:r w:rsidR="00BB31F6" w:rsidRPr="00BB31F6">
        <w:rPr>
          <w:rtl/>
        </w:rPr>
        <w:t>سوريا (</w:t>
      </w:r>
      <w:proofErr w:type="spellStart"/>
      <w:r w:rsidR="00BB31F6" w:rsidRPr="00BB31F6">
        <w:rPr>
          <w:lang w:bidi="ar-EG"/>
        </w:rPr>
        <w:t>SyTPRA</w:t>
      </w:r>
      <w:proofErr w:type="spellEnd"/>
      <w:r w:rsidR="00BB31F6" w:rsidRPr="00BB31F6">
        <w:rPr>
          <w:rtl/>
        </w:rPr>
        <w:t xml:space="preserve">)، إذ قدمت إرشادات </w:t>
      </w:r>
      <w:r w:rsidR="003F4B35">
        <w:rPr>
          <w:rtl/>
        </w:rPr>
        <w:t>إلى </w:t>
      </w:r>
      <w:r w:rsidR="00BB31F6" w:rsidRPr="00BB31F6">
        <w:rPr>
          <w:rtl/>
        </w:rPr>
        <w:t xml:space="preserve">الوزارة والهيئة التنظيمية بشأن وضع اللمسات الأخيرة </w:t>
      </w:r>
      <w:r w:rsidR="003F4B35">
        <w:rPr>
          <w:rtl/>
        </w:rPr>
        <w:t>على </w:t>
      </w:r>
      <w:r w:rsidR="00BB31F6" w:rsidRPr="00BB31F6">
        <w:rPr>
          <w:rtl/>
        </w:rPr>
        <w:t>نواتج استعراض السوق ووضع توصيات لتنظيم تسعير خدمات تكنولوجيا المعلومات والاتصالات. و</w:t>
      </w:r>
      <w:r w:rsidR="003F4B35">
        <w:rPr>
          <w:rtl/>
        </w:rPr>
        <w:t>في </w:t>
      </w:r>
      <w:r w:rsidR="00BB31F6" w:rsidRPr="00BB31F6">
        <w:rPr>
          <w:rtl/>
        </w:rPr>
        <w:t>عام 2024، استضاف مكتب تنمية الاتصالات ورشة عمل وطنية افتراضية لأصحاب مصلحة متعددين جمعت بين كل مشغلي الشبكات المتنقلة (</w:t>
      </w:r>
      <w:r w:rsidR="00BB31F6" w:rsidRPr="00BB31F6">
        <w:rPr>
          <w:lang w:bidi="ar-EG"/>
        </w:rPr>
        <w:t>MNO</w:t>
      </w:r>
      <w:r w:rsidR="00BB31F6" w:rsidRPr="00BB31F6">
        <w:rPr>
          <w:rtl/>
        </w:rPr>
        <w:t>) ومقدمي خدمة الإنترنت (</w:t>
      </w:r>
      <w:r w:rsidR="00BB31F6" w:rsidRPr="00BB31F6">
        <w:rPr>
          <w:lang w:bidi="ar-EG"/>
        </w:rPr>
        <w:t>ISP</w:t>
      </w:r>
      <w:r w:rsidR="00BB31F6" w:rsidRPr="00BB31F6">
        <w:rPr>
          <w:rtl/>
        </w:rPr>
        <w:t xml:space="preserve">) </w:t>
      </w:r>
      <w:r w:rsidR="003F4B35">
        <w:rPr>
          <w:rtl/>
        </w:rPr>
        <w:t>في </w:t>
      </w:r>
      <w:r w:rsidR="00BB31F6" w:rsidRPr="00BB31F6">
        <w:rPr>
          <w:rtl/>
        </w:rPr>
        <w:t>سوريا وغيرهم من الممثلين الرئيسيين لمناقشة الإطار وتوطيد المدخلات التعاونية.</w:t>
      </w:r>
    </w:p>
    <w:p w14:paraId="3368888C" w14:textId="400D6F4A" w:rsidR="00BB31F6" w:rsidRPr="00BB31F6" w:rsidRDefault="000D0C7E" w:rsidP="000D0C7E">
      <w:pPr>
        <w:pStyle w:val="enumlev1"/>
        <w:rPr>
          <w:lang w:val="ar-SA" w:bidi="ar-EG"/>
        </w:rPr>
      </w:pPr>
      <w:r>
        <w:rPr>
          <w:lang w:bidi="ar-SA"/>
        </w:rPr>
        <w:sym w:font="Wingdings 2" w:char="F097"/>
      </w:r>
      <w:r>
        <w:rPr>
          <w:lang w:bidi="ar-SA"/>
        </w:rPr>
        <w:tab/>
      </w:r>
      <w:r w:rsidR="00BB31F6" w:rsidRPr="00BB31F6">
        <w:rPr>
          <w:rtl/>
        </w:rPr>
        <w:t>عقد مكتب تنمية الاتصالات عدد</w:t>
      </w:r>
      <w:r w:rsidR="00185B8A">
        <w:rPr>
          <w:rtl/>
          <w:lang w:bidi="ar-SA"/>
        </w:rPr>
        <w:t>اً</w:t>
      </w:r>
      <w:r w:rsidR="00BB31F6" w:rsidRPr="00BB31F6">
        <w:rPr>
          <w:rtl/>
        </w:rPr>
        <w:t xml:space="preserve"> من الدورات </w:t>
      </w:r>
      <w:r w:rsidR="003F4B35">
        <w:rPr>
          <w:rtl/>
        </w:rPr>
        <w:t>في </w:t>
      </w:r>
      <w:r w:rsidR="00BB31F6" w:rsidRPr="00BB31F6">
        <w:rPr>
          <w:rtl/>
        </w:rPr>
        <w:t xml:space="preserve">بلدان مختلفة، حيث ركز بوجه خاص </w:t>
      </w:r>
      <w:r w:rsidR="003F4B35">
        <w:rPr>
          <w:rtl/>
        </w:rPr>
        <w:t>على </w:t>
      </w:r>
      <w:r w:rsidR="00BB31F6" w:rsidRPr="00BB31F6">
        <w:rPr>
          <w:rtl/>
        </w:rPr>
        <w:t>أقل البلدان نمو</w:t>
      </w:r>
      <w:r w:rsidR="00185B8A">
        <w:rPr>
          <w:rtl/>
          <w:lang w:bidi="ar-SA"/>
        </w:rPr>
        <w:t>اً</w:t>
      </w:r>
      <w:r w:rsidR="00BB31F6" w:rsidRPr="00BB31F6">
        <w:rPr>
          <w:rtl/>
        </w:rPr>
        <w:t xml:space="preserve">، لمناقشة أطر الاتحاد للتتبع التنظيمي والمعايير المرجعية للجيل الخامس. وهدفت هذه الدورات </w:t>
      </w:r>
      <w:r w:rsidR="003F4B35">
        <w:rPr>
          <w:rtl/>
        </w:rPr>
        <w:t>إلى </w:t>
      </w:r>
      <w:r w:rsidR="00BB31F6" w:rsidRPr="00BB31F6">
        <w:rPr>
          <w:rtl/>
        </w:rPr>
        <w:t xml:space="preserve">تحسين فهم المشاركين بشأن أدوات الاتحاد هذه وتطبيقها </w:t>
      </w:r>
      <w:r w:rsidR="003F4B35">
        <w:rPr>
          <w:rtl/>
        </w:rPr>
        <w:t>في </w:t>
      </w:r>
      <w:r w:rsidR="00BB31F6" w:rsidRPr="00BB31F6">
        <w:rPr>
          <w:rtl/>
        </w:rPr>
        <w:t>تطوير التنظيم الرقمي.</w:t>
      </w:r>
    </w:p>
    <w:p w14:paraId="4C4B2DCA" w14:textId="06C62436" w:rsidR="00BB31F6" w:rsidRPr="00BB31F6" w:rsidRDefault="000D0C7E" w:rsidP="000D0C7E">
      <w:pPr>
        <w:pStyle w:val="enumlev1"/>
        <w:rPr>
          <w:lang w:val="ar-SA" w:bidi="ar-EG"/>
        </w:rPr>
      </w:pPr>
      <w:r>
        <w:rPr>
          <w:lang w:bidi="ar-SA"/>
        </w:rPr>
        <w:sym w:font="Wingdings 2" w:char="F097"/>
      </w:r>
      <w:r>
        <w:rPr>
          <w:lang w:bidi="ar-SA"/>
        </w:rPr>
        <w:tab/>
      </w:r>
      <w:r w:rsidR="003F4B35">
        <w:rPr>
          <w:rtl/>
        </w:rPr>
        <w:t>في </w:t>
      </w:r>
      <w:r w:rsidR="00BB31F6" w:rsidRPr="00BB31F6">
        <w:rPr>
          <w:rtl/>
        </w:rPr>
        <w:t xml:space="preserve">نوفمبر 2024، شرع الاتحاد </w:t>
      </w:r>
      <w:r w:rsidR="003F4B35">
        <w:rPr>
          <w:rtl/>
        </w:rPr>
        <w:t>في </w:t>
      </w:r>
      <w:r w:rsidR="00BB31F6" w:rsidRPr="00BB31F6">
        <w:rPr>
          <w:rtl/>
        </w:rPr>
        <w:t>توقيع مشروع إضا</w:t>
      </w:r>
      <w:r w:rsidR="003F4B35">
        <w:rPr>
          <w:rtl/>
        </w:rPr>
        <w:t>في </w:t>
      </w:r>
      <w:r w:rsidR="00BB31F6" w:rsidRPr="00BB31F6">
        <w:rPr>
          <w:rtl/>
        </w:rPr>
        <w:t xml:space="preserve">مع المملكة العربية السعودية لتوسيع نطاق جهودها </w:t>
      </w:r>
      <w:r w:rsidR="003F4B35">
        <w:rPr>
          <w:rtl/>
        </w:rPr>
        <w:t>في </w:t>
      </w:r>
      <w:r w:rsidR="00BB31F6" w:rsidRPr="00BB31F6">
        <w:rPr>
          <w:rtl/>
        </w:rPr>
        <w:t xml:space="preserve">مجال تنمية القدرات، وتعزيز الدعم المقدم </w:t>
      </w:r>
      <w:r w:rsidR="003F4B35">
        <w:rPr>
          <w:rtl/>
        </w:rPr>
        <w:t>إلى </w:t>
      </w:r>
      <w:r w:rsidR="00BB31F6" w:rsidRPr="00BB31F6">
        <w:rPr>
          <w:rtl/>
        </w:rPr>
        <w:t xml:space="preserve">الدول الأعضاء </w:t>
      </w:r>
      <w:r w:rsidR="003F4B35">
        <w:rPr>
          <w:rtl/>
        </w:rPr>
        <w:t>في </w:t>
      </w:r>
      <w:r w:rsidR="00BB31F6" w:rsidRPr="00BB31F6">
        <w:rPr>
          <w:rtl/>
        </w:rPr>
        <w:t>الاتحاد. صُممت هذه الإضافة تصميم</w:t>
      </w:r>
      <w:r w:rsidR="00185B8A">
        <w:rPr>
          <w:rtl/>
          <w:lang w:bidi="ar-SA"/>
        </w:rPr>
        <w:t>اً</w:t>
      </w:r>
      <w:r w:rsidR="00BB31F6" w:rsidRPr="00BB31F6">
        <w:rPr>
          <w:rtl/>
        </w:rPr>
        <w:t xml:space="preserve"> استراتيجي</w:t>
      </w:r>
      <w:r w:rsidR="00185B8A">
        <w:rPr>
          <w:rtl/>
          <w:lang w:bidi="ar-SA"/>
        </w:rPr>
        <w:t>اً</w:t>
      </w:r>
      <w:r w:rsidR="00BB31F6" w:rsidRPr="00BB31F6">
        <w:rPr>
          <w:rtl/>
        </w:rPr>
        <w:t xml:space="preserve"> لتعزيز الخبرة </w:t>
      </w:r>
      <w:r w:rsidR="003F4B35">
        <w:rPr>
          <w:rtl/>
        </w:rPr>
        <w:t>في </w:t>
      </w:r>
      <w:r w:rsidR="00BB31F6" w:rsidRPr="00BB31F6">
        <w:rPr>
          <w:rtl/>
        </w:rPr>
        <w:t>التنظيم الرقمي والتحول الرقمي، مما يضمن التوافق مع الممارسات الفضلى العالمية. ومن خلال هذه المبادرة، تتاح فرص التدريب المحدد الأهداف وتبادل المعارف، وتزويد واضعي السياسات والمنظمين بالمهارات اللازمة للتعامل مع المشهد الرقمي المتطور. ومن خلال تعزيز التعاون وتعزيز القدرات المؤسسية، من المتوقع أن يحقق المشروع تطور</w:t>
      </w:r>
      <w:r w:rsidR="00185B8A">
        <w:rPr>
          <w:rtl/>
          <w:lang w:bidi="ar-SA"/>
        </w:rPr>
        <w:t>اً</w:t>
      </w:r>
      <w:r w:rsidR="00BB31F6" w:rsidRPr="00BB31F6">
        <w:rPr>
          <w:rtl/>
        </w:rPr>
        <w:t xml:space="preserve"> مستدام</w:t>
      </w:r>
      <w:r w:rsidR="00185B8A">
        <w:rPr>
          <w:rtl/>
          <w:lang w:bidi="ar-SA"/>
        </w:rPr>
        <w:t>اً</w:t>
      </w:r>
      <w:r w:rsidR="00BB31F6" w:rsidRPr="00BB31F6">
        <w:rPr>
          <w:rtl/>
        </w:rPr>
        <w:t xml:space="preserve"> </w:t>
      </w:r>
      <w:r w:rsidR="003F4B35">
        <w:rPr>
          <w:rtl/>
        </w:rPr>
        <w:t>في </w:t>
      </w:r>
      <w:r w:rsidR="00BB31F6" w:rsidRPr="00BB31F6">
        <w:rPr>
          <w:rtl/>
        </w:rPr>
        <w:t xml:space="preserve">مجال الحوكمة الرقمية </w:t>
      </w:r>
      <w:r w:rsidR="003F4B35">
        <w:rPr>
          <w:rtl/>
        </w:rPr>
        <w:t>في </w:t>
      </w:r>
      <w:r w:rsidR="00BB31F6" w:rsidRPr="00BB31F6">
        <w:rPr>
          <w:rtl/>
        </w:rPr>
        <w:t>بلدان عديدة.</w:t>
      </w:r>
    </w:p>
    <w:p w14:paraId="58880C2C" w14:textId="77777777" w:rsidR="00BB31F6" w:rsidRPr="00BB31F6" w:rsidRDefault="00BB31F6" w:rsidP="000D0C7E">
      <w:pPr>
        <w:pStyle w:val="Heading1"/>
        <w:rPr>
          <w:lang w:val="ar-SA" w:bidi="ar-EG"/>
        </w:rPr>
      </w:pPr>
      <w:r w:rsidRPr="00BB31F6">
        <w:rPr>
          <w:rtl/>
        </w:rPr>
        <w:t>آسيا والمحيط الهادئ:</w:t>
      </w:r>
    </w:p>
    <w:p w14:paraId="7647EAE5" w14:textId="7D73728F" w:rsidR="00BB31F6" w:rsidRPr="000D0C7E" w:rsidRDefault="00BB31F6" w:rsidP="00BB31F6">
      <w:pPr>
        <w:rPr>
          <w:lang w:val="ar-SA" w:bidi="ar-EG"/>
        </w:rPr>
      </w:pPr>
      <w:r w:rsidRPr="000D0C7E">
        <w:rPr>
          <w:rtl/>
        </w:rPr>
        <w:t xml:space="preserve">يواصل المكتب الإقليمي لآسيا والمحيط الهادئ العمل بنشاط </w:t>
      </w:r>
      <w:r w:rsidR="003F4B35">
        <w:rPr>
          <w:rtl/>
        </w:rPr>
        <w:t>في </w:t>
      </w:r>
      <w:r w:rsidRPr="000D0C7E">
        <w:rPr>
          <w:rtl/>
        </w:rPr>
        <w:t xml:space="preserve">تنفيذ العديد من المشاريع والأنشطة </w:t>
      </w:r>
      <w:r w:rsidR="003F4B35">
        <w:rPr>
          <w:rtl/>
        </w:rPr>
        <w:t>في </w:t>
      </w:r>
      <w:r w:rsidRPr="000D0C7E">
        <w:rPr>
          <w:rtl/>
        </w:rPr>
        <w:t xml:space="preserve">جميع أنحاء المنطقة بشكل رئيسي من خلال تقديم الدعم للدول الأعضاء من خلال الشراكة بين أصحاب المصلحة المتعددين لتسريع التحول الرقمي والانتقال </w:t>
      </w:r>
      <w:r w:rsidR="003F4B35">
        <w:rPr>
          <w:rtl/>
        </w:rPr>
        <w:t>إلى </w:t>
      </w:r>
      <w:r w:rsidRPr="000D0C7E">
        <w:rPr>
          <w:rtl/>
        </w:rPr>
        <w:t xml:space="preserve">الاقتصاد الرقمي، وتعزيز تنمية المهارات الرقمية وتعزيز التعاون من أجل تحسين التوصيل. وتتوافق هذه الجهود مع المبادرات الإقليمية المنصوص عليها </w:t>
      </w:r>
      <w:r w:rsidR="003F4B35">
        <w:rPr>
          <w:rtl/>
        </w:rPr>
        <w:t>في </w:t>
      </w:r>
      <w:r w:rsidRPr="000D0C7E">
        <w:rPr>
          <w:rtl/>
        </w:rPr>
        <w:t>خطة عمل كيغالي</w:t>
      </w:r>
      <w:r w:rsidR="000D0C7E">
        <w:rPr>
          <w:rFonts w:hint="cs"/>
          <w:rtl/>
          <w:lang w:bidi="ar-EG"/>
        </w:rPr>
        <w:t xml:space="preserve"> </w:t>
      </w:r>
      <w:r w:rsidR="000D0C7E">
        <w:rPr>
          <w:lang w:bidi="ar-EG"/>
        </w:rPr>
        <w:t>(KAP)</w:t>
      </w:r>
      <w:r w:rsidRPr="000D0C7E">
        <w:rPr>
          <w:rtl/>
        </w:rPr>
        <w:t>. وفيما يلي الأنشطة والإنجازات الرئيسية.</w:t>
      </w:r>
    </w:p>
    <w:p w14:paraId="400B3725" w14:textId="6B289CEA" w:rsidR="00BB31F6" w:rsidRPr="00BB31F6" w:rsidRDefault="00BB31F6" w:rsidP="00CD61F3">
      <w:pPr>
        <w:pStyle w:val="Headingb"/>
        <w:rPr>
          <w:lang w:val="ar-SA" w:bidi="ar-EG"/>
        </w:rPr>
      </w:pPr>
      <w:r w:rsidRPr="00BB31F6">
        <w:rPr>
          <w:rtl/>
        </w:rPr>
        <w:t>المبادرة الإقليمية ASP1</w:t>
      </w:r>
      <w:r w:rsidRPr="00BB31F6">
        <w:rPr>
          <w:lang w:bidi="ar-EG"/>
        </w:rPr>
        <w:t>:</w:t>
      </w:r>
      <w:r w:rsidRPr="00BB31F6">
        <w:rPr>
          <w:rtl/>
        </w:rPr>
        <w:t xml:space="preserve"> معالجة الاحتياجات الخاصة لأقل البلدان نمواً، والدول الجزرية الصغيرة النامية، بما فيها بلدان جزر المحيط الهادئ، والبلدان النامية </w:t>
      </w:r>
      <w:r w:rsidR="004233BF">
        <w:rPr>
          <w:rFonts w:hint="cs"/>
          <w:rtl/>
        </w:rPr>
        <w:t>المحاطة باليابسة</w:t>
      </w:r>
    </w:p>
    <w:p w14:paraId="094F6C46" w14:textId="3243A5F2" w:rsidR="00BB31F6" w:rsidRPr="00BB31F6" w:rsidRDefault="00CD61F3" w:rsidP="00CD61F3">
      <w:pPr>
        <w:pStyle w:val="enumlev1"/>
        <w:rPr>
          <w:lang w:val="ar-SA" w:bidi="ar-EG"/>
        </w:rPr>
      </w:pPr>
      <w:r>
        <w:rPr>
          <w:lang w:bidi="ar-SA"/>
        </w:rPr>
        <w:sym w:font="Wingdings 2" w:char="F097"/>
      </w:r>
      <w:r>
        <w:rPr>
          <w:lang w:bidi="ar-SA"/>
        </w:rPr>
        <w:tab/>
      </w:r>
      <w:r w:rsidR="00BB31F6" w:rsidRPr="00BB31F6">
        <w:rPr>
          <w:rtl/>
        </w:rPr>
        <w:t xml:space="preserve">أُعد، بدعم من وزارة البنية التحتية والنقل والتنمية الإقليمية والاتصالات والفنون </w:t>
      </w:r>
      <w:r w:rsidR="004233BF">
        <w:t>(DITRDCA)</w:t>
      </w:r>
      <w:r w:rsidR="004233BF">
        <w:rPr>
          <w:rFonts w:hint="cs"/>
          <w:rtl/>
          <w:lang w:bidi="ar-EG"/>
        </w:rPr>
        <w:t xml:space="preserve"> </w:t>
      </w:r>
      <w:r w:rsidR="003F4B35">
        <w:rPr>
          <w:rtl/>
        </w:rPr>
        <w:t>في </w:t>
      </w:r>
      <w:r w:rsidR="00BB31F6" w:rsidRPr="00BB31F6">
        <w:rPr>
          <w:rtl/>
        </w:rPr>
        <w:t xml:space="preserve">أستراليا، مشروع تقرير لتقييم الاحتياجات ودراسة الجدوى، ووُزِّع </w:t>
      </w:r>
      <w:r w:rsidR="003F4B35">
        <w:rPr>
          <w:rtl/>
        </w:rPr>
        <w:t>على </w:t>
      </w:r>
      <w:r w:rsidR="00BB31F6" w:rsidRPr="00BB31F6">
        <w:rPr>
          <w:rtl/>
        </w:rPr>
        <w:t xml:space="preserve">أعضاء الاتحاد من منطقة المحيط الهادئ ونوقش معهم. وبالإضافة </w:t>
      </w:r>
      <w:r w:rsidR="003F4B35">
        <w:rPr>
          <w:rtl/>
        </w:rPr>
        <w:t>إلى </w:t>
      </w:r>
      <w:r w:rsidR="00BB31F6" w:rsidRPr="00BB31F6">
        <w:rPr>
          <w:rtl/>
        </w:rPr>
        <w:t>ذلك، أسهمت "</w:t>
      </w:r>
      <w:hyperlink r:id="rId13" w:history="1">
        <w:r w:rsidR="00BB31F6" w:rsidRPr="00CD61F3">
          <w:rPr>
            <w:rStyle w:val="Hyperlink"/>
            <w:rtl/>
          </w:rPr>
          <w:t>ورشة عمل بشأن التحول الرقمي لمنطقة المحيط الهادئ</w:t>
        </w:r>
      </w:hyperlink>
      <w:r w:rsidR="00BB31F6" w:rsidRPr="00BB31F6">
        <w:rPr>
          <w:rtl/>
        </w:rPr>
        <w:t xml:space="preserve">" عُقدت </w:t>
      </w:r>
      <w:r w:rsidR="003F4B35">
        <w:rPr>
          <w:rtl/>
        </w:rPr>
        <w:t>في </w:t>
      </w:r>
      <w:r w:rsidR="00BB31F6" w:rsidRPr="00BB31F6">
        <w:rPr>
          <w:rtl/>
        </w:rPr>
        <w:t>الفترة من 12</w:t>
      </w:r>
      <w:r w:rsidR="004233BF">
        <w:rPr>
          <w:rFonts w:hint="cs"/>
          <w:rtl/>
        </w:rPr>
        <w:t> </w:t>
      </w:r>
      <w:r w:rsidR="003F4B35">
        <w:rPr>
          <w:rtl/>
        </w:rPr>
        <w:t>إلى </w:t>
      </w:r>
      <w:r w:rsidR="00BB31F6" w:rsidRPr="00BB31F6">
        <w:rPr>
          <w:rtl/>
        </w:rPr>
        <w:t xml:space="preserve">14 فبراير 2025 </w:t>
      </w:r>
      <w:r w:rsidR="003F4B35">
        <w:rPr>
          <w:rtl/>
        </w:rPr>
        <w:t>في </w:t>
      </w:r>
      <w:r w:rsidR="00BB31F6" w:rsidRPr="00BB31F6">
        <w:rPr>
          <w:rtl/>
        </w:rPr>
        <w:t xml:space="preserve">سوفا، فيجي، </w:t>
      </w:r>
      <w:r w:rsidR="003F4B35">
        <w:rPr>
          <w:rtl/>
        </w:rPr>
        <w:t>في </w:t>
      </w:r>
      <w:r w:rsidR="00BB31F6" w:rsidRPr="00BB31F6">
        <w:rPr>
          <w:rtl/>
        </w:rPr>
        <w:t xml:space="preserve">بناء الوعي بشأن التحول الرقمي </w:t>
      </w:r>
      <w:r w:rsidR="003F4B35">
        <w:rPr>
          <w:rtl/>
        </w:rPr>
        <w:t>في </w:t>
      </w:r>
      <w:r w:rsidR="00BB31F6" w:rsidRPr="00BB31F6">
        <w:rPr>
          <w:rtl/>
        </w:rPr>
        <w:t>منطقة المحيط الهادئ وجمعت المزيد من الآراء بشأن مشروع تقرير دراسة الجدوى.</w:t>
      </w:r>
    </w:p>
    <w:p w14:paraId="46F96723" w14:textId="14D9D696" w:rsidR="00BB31F6" w:rsidRPr="00BB31F6" w:rsidRDefault="00CD61F3" w:rsidP="00CD61F3">
      <w:pPr>
        <w:pStyle w:val="enumlev1"/>
        <w:rPr>
          <w:lang w:val="ar-SA" w:bidi="ar-EG"/>
        </w:rPr>
      </w:pPr>
      <w:r>
        <w:rPr>
          <w:lang w:bidi="ar-SA"/>
        </w:rPr>
        <w:sym w:font="Wingdings 2" w:char="F097"/>
      </w:r>
      <w:r>
        <w:rPr>
          <w:lang w:bidi="ar-SA"/>
        </w:rPr>
        <w:tab/>
      </w:r>
      <w:r w:rsidR="00BB31F6" w:rsidRPr="00BB31F6">
        <w:rPr>
          <w:rtl/>
        </w:rPr>
        <w:t>يقود الاتحاد مشروع</w:t>
      </w:r>
      <w:r w:rsidR="00DD0175">
        <w:rPr>
          <w:rtl/>
        </w:rPr>
        <w:t xml:space="preserve">اً </w:t>
      </w:r>
      <w:r w:rsidR="00BB31F6" w:rsidRPr="00BB31F6">
        <w:rPr>
          <w:rtl/>
        </w:rPr>
        <w:t xml:space="preserve">بشأن التحول لتعزيز قدرة المجتمعات المحلية </w:t>
      </w:r>
      <w:r w:rsidR="003F4B35">
        <w:rPr>
          <w:rtl/>
        </w:rPr>
        <w:t>على </w:t>
      </w:r>
      <w:r w:rsidR="00BB31F6" w:rsidRPr="00BB31F6">
        <w:rPr>
          <w:rtl/>
        </w:rPr>
        <w:t xml:space="preserve">الصمود </w:t>
      </w:r>
      <w:r w:rsidR="003F4B35">
        <w:rPr>
          <w:rtl/>
        </w:rPr>
        <w:t>في </w:t>
      </w:r>
      <w:r w:rsidR="00BB31F6" w:rsidRPr="00BB31F6">
        <w:rPr>
          <w:rtl/>
        </w:rPr>
        <w:t>ميكرونيزيا بدعم من الصندوق المشترك لأهداف التنمية المستدامة التابع للأمم المتحدة. و</w:t>
      </w:r>
      <w:r w:rsidR="003F4B35">
        <w:rPr>
          <w:rtl/>
        </w:rPr>
        <w:t>في </w:t>
      </w:r>
      <w:r w:rsidR="00BB31F6" w:rsidRPr="00BB31F6">
        <w:rPr>
          <w:rtl/>
        </w:rPr>
        <w:t xml:space="preserve">إطار المشروع، قدمت المساعدة </w:t>
      </w:r>
      <w:r w:rsidR="003F4B35">
        <w:rPr>
          <w:rtl/>
        </w:rPr>
        <w:t>إلى </w:t>
      </w:r>
      <w:r w:rsidR="00BB31F6" w:rsidRPr="00BB31F6">
        <w:rPr>
          <w:rtl/>
        </w:rPr>
        <w:t xml:space="preserve">ناورو وكيريباتي وولايات ميكرونيزيا الموحدة لوضع مشروع استراتيجيات رقمية. واستمر تنفيذ الجزر الذكية </w:t>
      </w:r>
      <w:r w:rsidR="003F4B35">
        <w:rPr>
          <w:rtl/>
        </w:rPr>
        <w:t>في </w:t>
      </w:r>
      <w:r w:rsidR="00BB31F6" w:rsidRPr="00BB31F6">
        <w:rPr>
          <w:rtl/>
        </w:rPr>
        <w:t>كيريباتي وجمهورية جزر مارشال</w:t>
      </w:r>
      <w:r w:rsidR="004C31E7">
        <w:rPr>
          <w:rFonts w:hint="cs"/>
          <w:rtl/>
        </w:rPr>
        <w:t xml:space="preserve"> </w:t>
      </w:r>
      <w:r w:rsidR="004C31E7">
        <w:t>(RMI)</w:t>
      </w:r>
      <w:r w:rsidR="00BB31F6" w:rsidRPr="00BB31F6">
        <w:rPr>
          <w:rtl/>
        </w:rPr>
        <w:t xml:space="preserve"> وبالاو وناورو وولايات ميكرونيزيا الموحدة بما </w:t>
      </w:r>
      <w:r w:rsidR="003F4B35">
        <w:rPr>
          <w:rtl/>
        </w:rPr>
        <w:t>في </w:t>
      </w:r>
      <w:r w:rsidR="00BB31F6" w:rsidRPr="00BB31F6">
        <w:rPr>
          <w:rtl/>
        </w:rPr>
        <w:t xml:space="preserve">ذلك إطلاق مركز رقمي </w:t>
      </w:r>
      <w:r w:rsidR="003F4B35">
        <w:rPr>
          <w:rtl/>
        </w:rPr>
        <w:t>في </w:t>
      </w:r>
      <w:r w:rsidR="00BB31F6" w:rsidRPr="00BB31F6">
        <w:rPr>
          <w:rtl/>
        </w:rPr>
        <w:t xml:space="preserve">جمهورية جزر مارشال وتعزيز المهارات الرقمية </w:t>
      </w:r>
      <w:r w:rsidR="003F4B35">
        <w:rPr>
          <w:rtl/>
        </w:rPr>
        <w:t>في </w:t>
      </w:r>
      <w:r w:rsidR="00BB31F6" w:rsidRPr="00BB31F6">
        <w:rPr>
          <w:rtl/>
        </w:rPr>
        <w:t>جميع البلدان الخمسة.</w:t>
      </w:r>
    </w:p>
    <w:p w14:paraId="68F67BE9" w14:textId="26A8E6A0" w:rsidR="00BB31F6" w:rsidRPr="00BB31F6" w:rsidRDefault="00CD61F3" w:rsidP="00CD61F3">
      <w:pPr>
        <w:pStyle w:val="enumlev1"/>
        <w:rPr>
          <w:lang w:val="ar-SA" w:bidi="ar-EG"/>
        </w:rPr>
      </w:pPr>
      <w:r>
        <w:rPr>
          <w:lang w:bidi="ar-SA"/>
        </w:rPr>
        <w:sym w:font="Wingdings 2" w:char="F097"/>
      </w:r>
      <w:r>
        <w:rPr>
          <w:lang w:bidi="ar-SA"/>
        </w:rPr>
        <w:tab/>
      </w:r>
      <w:r w:rsidR="00BB31F6" w:rsidRPr="00BB31F6">
        <w:rPr>
          <w:rtl/>
        </w:rPr>
        <w:t xml:space="preserve">تحسَّن الوعي والمهارات الرقمية لدى لأكثر من </w:t>
      </w:r>
      <w:r w:rsidR="00215897">
        <w:t>2 200</w:t>
      </w:r>
      <w:r w:rsidR="00BB31F6" w:rsidRPr="00BB31F6">
        <w:rPr>
          <w:rtl/>
        </w:rPr>
        <w:t xml:space="preserve"> من أفراد المجتمع </w:t>
      </w:r>
      <w:r w:rsidR="003F4B35">
        <w:rPr>
          <w:rtl/>
        </w:rPr>
        <w:t>في </w:t>
      </w:r>
      <w:r w:rsidR="00BB31F6" w:rsidRPr="00BB31F6">
        <w:rPr>
          <w:rtl/>
        </w:rPr>
        <w:t>جميع أنحاء بلدان ميكرونيزيا الخمسة وتعززت قدرات المسؤولين الحكوميين وأصحاب المصلحة بشأن التحول الرقمي وكذلك موضوعات الأمن السيبراني.</w:t>
      </w:r>
    </w:p>
    <w:p w14:paraId="52FC7D73" w14:textId="6E7B2864" w:rsidR="00BB31F6" w:rsidRPr="00BB31F6" w:rsidRDefault="00CD61F3" w:rsidP="00CD61F3">
      <w:pPr>
        <w:pStyle w:val="enumlev1"/>
        <w:rPr>
          <w:lang w:val="ar-SA" w:bidi="ar-EG"/>
        </w:rPr>
      </w:pPr>
      <w:r>
        <w:rPr>
          <w:lang w:bidi="ar-SA"/>
        </w:rPr>
        <w:sym w:font="Wingdings 2" w:char="F097"/>
      </w:r>
      <w:r>
        <w:rPr>
          <w:lang w:bidi="ar-SA"/>
        </w:rPr>
        <w:tab/>
      </w:r>
      <w:r w:rsidR="003F4B35">
        <w:rPr>
          <w:rtl/>
        </w:rPr>
        <w:t>في </w:t>
      </w:r>
      <w:r w:rsidR="00BB31F6" w:rsidRPr="00BB31F6">
        <w:rPr>
          <w:rtl/>
        </w:rPr>
        <w:t xml:space="preserve">بابوا غينيا الجديدة، وُضِعت استراتيجية للزراعة الإلكترونية </w:t>
      </w:r>
      <w:r w:rsidR="003F4B35">
        <w:rPr>
          <w:rtl/>
        </w:rPr>
        <w:t>على </w:t>
      </w:r>
      <w:r w:rsidR="00BB31F6" w:rsidRPr="00BB31F6">
        <w:rPr>
          <w:rtl/>
        </w:rPr>
        <w:t xml:space="preserve">مستوى المقاطعات ويجري وضع نظم المعلومات الإدارية الزراعية بالتعاون مع منظمة الأغذية والزراعة. وبالإضافة </w:t>
      </w:r>
      <w:r w:rsidR="003F4B35">
        <w:rPr>
          <w:rtl/>
        </w:rPr>
        <w:t>إلى </w:t>
      </w:r>
      <w:r w:rsidR="00BB31F6" w:rsidRPr="00BB31F6">
        <w:rPr>
          <w:rtl/>
        </w:rPr>
        <w:t xml:space="preserve">ذلك، أُنشئت سبعة مراكز معلومات </w:t>
      </w:r>
      <w:r w:rsidR="003F4B35">
        <w:rPr>
          <w:rtl/>
        </w:rPr>
        <w:t>في </w:t>
      </w:r>
      <w:r w:rsidR="00BB31F6" w:rsidRPr="00BB31F6">
        <w:rPr>
          <w:rtl/>
        </w:rPr>
        <w:t xml:space="preserve">مقاطعة شرق وغرب سيبيك وتعززت قدرة </w:t>
      </w:r>
      <w:r w:rsidR="00215897">
        <w:t>1 264</w:t>
      </w:r>
      <w:r w:rsidR="00BB31F6" w:rsidRPr="00BB31F6">
        <w:rPr>
          <w:rtl/>
        </w:rPr>
        <w:t xml:space="preserve"> من رواد الأعمال من خلال أكثر من عشر دورات تدريبية عبر الإنترنت من خلال منصة </w:t>
      </w:r>
      <w:r w:rsidR="00BB31F6" w:rsidRPr="00BB31F6">
        <w:rPr>
          <w:lang w:bidi="ar-EG"/>
        </w:rPr>
        <w:t>LMS</w:t>
      </w:r>
      <w:r w:rsidR="00BB31F6" w:rsidRPr="00BB31F6">
        <w:rPr>
          <w:rtl/>
        </w:rPr>
        <w:t>.</w:t>
      </w:r>
    </w:p>
    <w:p w14:paraId="3B657C85" w14:textId="05C988E1" w:rsidR="00BB31F6" w:rsidRPr="00BB31F6" w:rsidRDefault="00CD61F3" w:rsidP="00CD61F3">
      <w:pPr>
        <w:pStyle w:val="enumlev1"/>
        <w:rPr>
          <w:lang w:val="ar-SA" w:bidi="ar-EG"/>
        </w:rPr>
      </w:pPr>
      <w:r>
        <w:rPr>
          <w:lang w:bidi="ar-SA"/>
        </w:rPr>
        <w:sym w:font="Wingdings 2" w:char="F097"/>
      </w:r>
      <w:r>
        <w:rPr>
          <w:lang w:bidi="ar-SA"/>
        </w:rPr>
        <w:tab/>
      </w:r>
      <w:r w:rsidR="00BB31F6" w:rsidRPr="00BB31F6">
        <w:rPr>
          <w:rtl/>
        </w:rPr>
        <w:t>يسرت الشراكة القوية مع وكالات الأمم المتحدة (أفرقة الأمم المتحدة القطرية) والمنظمات الإقليمية (رابطة أمم جنوب شرق آسيا (</w:t>
      </w:r>
      <w:r w:rsidR="00BB31F6" w:rsidRPr="00BB31F6">
        <w:rPr>
          <w:lang w:bidi="ar-EG"/>
        </w:rPr>
        <w:t>(ASEAN</w:t>
      </w:r>
      <w:r w:rsidR="00BB31F6" w:rsidRPr="00BB31F6">
        <w:rPr>
          <w:rtl/>
        </w:rPr>
        <w:t xml:space="preserve"> ورابطة الاتصالات لجزر المحيد الهادئ (</w:t>
      </w:r>
      <w:r w:rsidR="00BB31F6" w:rsidRPr="00BB31F6">
        <w:rPr>
          <w:lang w:bidi="ar-EG"/>
        </w:rPr>
        <w:t>PITA</w:t>
      </w:r>
      <w:r w:rsidR="00BB31F6" w:rsidRPr="00BB31F6">
        <w:rPr>
          <w:rtl/>
        </w:rPr>
        <w:t>) وجمعية الإنترنت (</w:t>
      </w:r>
      <w:r w:rsidR="00BB31F6" w:rsidRPr="00BB31F6">
        <w:rPr>
          <w:lang w:bidi="ar-EG"/>
        </w:rPr>
        <w:t>ISOC</w:t>
      </w:r>
      <w:r w:rsidR="00BB31F6" w:rsidRPr="00BB31F6">
        <w:rPr>
          <w:rtl/>
        </w:rPr>
        <w:t>)</w:t>
      </w:r>
      <w:r w:rsidR="00215897">
        <w:rPr>
          <w:rFonts w:hint="cs"/>
          <w:rtl/>
          <w:lang w:bidi="ar-EG"/>
        </w:rPr>
        <w:t>)</w:t>
      </w:r>
      <w:r w:rsidR="00BB31F6" w:rsidRPr="00BB31F6">
        <w:rPr>
          <w:rtl/>
        </w:rPr>
        <w:t xml:space="preserve"> والأوساط الأكاديمية الحصول </w:t>
      </w:r>
      <w:r w:rsidR="003F4B35">
        <w:rPr>
          <w:rtl/>
        </w:rPr>
        <w:t>على </w:t>
      </w:r>
      <w:r w:rsidR="00BB31F6" w:rsidRPr="00BB31F6">
        <w:rPr>
          <w:rtl/>
        </w:rPr>
        <w:t>التمويل من كيانات أخرى مثل الصندوق المشترك لأهداف التنمية المستدامة وبنك التنمية الآسيوي واجتذبت شركاء وطنيين.</w:t>
      </w:r>
    </w:p>
    <w:p w14:paraId="3F66C8B1" w14:textId="15FC0BD2" w:rsidR="00BB31F6" w:rsidRPr="00BB31F6" w:rsidRDefault="00CD61F3" w:rsidP="00CD61F3">
      <w:pPr>
        <w:pStyle w:val="enumlev1"/>
        <w:rPr>
          <w:lang w:val="ar-SA" w:bidi="ar-EG"/>
        </w:rPr>
      </w:pPr>
      <w:r>
        <w:rPr>
          <w:lang w:bidi="ar-SA"/>
        </w:rPr>
        <w:lastRenderedPageBreak/>
        <w:sym w:font="Wingdings 2" w:char="F097"/>
      </w:r>
      <w:r>
        <w:rPr>
          <w:lang w:bidi="ar-SA"/>
        </w:rPr>
        <w:tab/>
      </w:r>
      <w:r w:rsidR="00BB31F6" w:rsidRPr="00BB31F6">
        <w:rPr>
          <w:rtl/>
        </w:rPr>
        <w:t>جرى تعميم المعارف (ولا</w:t>
      </w:r>
      <w:r w:rsidR="004233BF">
        <w:rPr>
          <w:rFonts w:hint="cs"/>
          <w:rtl/>
        </w:rPr>
        <w:t> </w:t>
      </w:r>
      <w:r w:rsidR="00BB31F6" w:rsidRPr="00BB31F6">
        <w:rPr>
          <w:rtl/>
        </w:rPr>
        <w:t>يزال جاري</w:t>
      </w:r>
      <w:r w:rsidR="00185B8A">
        <w:rPr>
          <w:rtl/>
          <w:lang w:bidi="ar-SA"/>
        </w:rPr>
        <w:t>اً</w:t>
      </w:r>
      <w:r w:rsidR="00BB31F6" w:rsidRPr="00BB31F6">
        <w:rPr>
          <w:rtl/>
        </w:rPr>
        <w:t xml:space="preserve">) </w:t>
      </w:r>
      <w:r w:rsidR="003F4B35">
        <w:rPr>
          <w:rtl/>
        </w:rPr>
        <w:t>في </w:t>
      </w:r>
      <w:r w:rsidR="00BB31F6" w:rsidRPr="00BB31F6">
        <w:rPr>
          <w:rtl/>
        </w:rPr>
        <w:t>المنصات المهمة مثل مجموعة العشرين (إندونيسيا-22)، والمنتدى الاستراتيجي لرابطة اتصالات جزر المحيط الهادئ والاجتماع السنوي العام، والمواقع الإلكترونية للاتحاد، ومنتدى التنمية الإقليمي للاتحاد لمنطقة آسيا والمحيط الهادئ (</w:t>
      </w:r>
      <w:r w:rsidR="00BB31F6" w:rsidRPr="00BB31F6">
        <w:rPr>
          <w:lang w:bidi="ar-EG"/>
        </w:rPr>
        <w:t>RDF-ASP</w:t>
      </w:r>
      <w:r w:rsidR="00BB31F6" w:rsidRPr="00BB31F6">
        <w:rPr>
          <w:rtl/>
        </w:rPr>
        <w:t>)، وورش العمل الوطنية وغيرها.</w:t>
      </w:r>
    </w:p>
    <w:p w14:paraId="652E07FD" w14:textId="77777777" w:rsidR="00BB31F6" w:rsidRPr="00215897" w:rsidRDefault="00BB31F6" w:rsidP="00CD61F3">
      <w:pPr>
        <w:pStyle w:val="Headingb"/>
        <w:rPr>
          <w:spacing w:val="-6"/>
          <w:lang w:val="ar-SA" w:bidi="ar-EG"/>
        </w:rPr>
      </w:pPr>
      <w:r w:rsidRPr="00215897">
        <w:rPr>
          <w:spacing w:val="-6"/>
          <w:rtl/>
        </w:rPr>
        <w:t>المبادرة الإقليمية ASP2</w:t>
      </w:r>
      <w:r w:rsidRPr="00215897">
        <w:rPr>
          <w:spacing w:val="-6"/>
          <w:lang w:bidi="ar-EG"/>
        </w:rPr>
        <w:t>:</w:t>
      </w:r>
      <w:r w:rsidRPr="00215897">
        <w:rPr>
          <w:spacing w:val="-6"/>
          <w:rtl/>
        </w:rPr>
        <w:t xml:space="preserve"> تسخير تكنولوجيات المعلومات والاتصالات لدعم الاقتصاد الرقمي والمجتمعات الرقمية الشاملة للجميع</w:t>
      </w:r>
    </w:p>
    <w:p w14:paraId="31F55F03" w14:textId="3216AD17" w:rsidR="00BB31F6" w:rsidRPr="00BB31F6" w:rsidRDefault="00CD61F3" w:rsidP="00CD61F3">
      <w:pPr>
        <w:pStyle w:val="enumlev1"/>
        <w:rPr>
          <w:lang w:val="ar-SA" w:bidi="ar-EG"/>
        </w:rPr>
      </w:pPr>
      <w:r>
        <w:sym w:font="Wingdings 2" w:char="F097"/>
      </w:r>
      <w:r>
        <w:tab/>
      </w:r>
      <w:r w:rsidR="003F4B35">
        <w:rPr>
          <w:rtl/>
        </w:rPr>
        <w:t>في </w:t>
      </w:r>
      <w:r w:rsidR="00BB31F6" w:rsidRPr="00BB31F6">
        <w:rPr>
          <w:rtl/>
        </w:rPr>
        <w:t>باكستان، أنشئت قرى ذكية</w:t>
      </w:r>
      <w:r w:rsidR="007E083F">
        <w:rPr>
          <w:rFonts w:hint="cs"/>
          <w:rtl/>
        </w:rPr>
        <w:t xml:space="preserve"> </w:t>
      </w:r>
      <w:r w:rsidR="007E083F">
        <w:t>(SV)</w:t>
      </w:r>
      <w:r w:rsidR="00BB31F6" w:rsidRPr="00BB31F6">
        <w:rPr>
          <w:rtl/>
        </w:rPr>
        <w:t xml:space="preserve"> </w:t>
      </w:r>
      <w:r w:rsidR="003F4B35">
        <w:rPr>
          <w:rtl/>
        </w:rPr>
        <w:t>في </w:t>
      </w:r>
      <w:r w:rsidR="00BB31F6" w:rsidRPr="00BB31F6">
        <w:rPr>
          <w:rtl/>
        </w:rPr>
        <w:t xml:space="preserve">غوكينا وسامبريال بالشراكة مع شركة هواوي للتكنولوجيا المحدودة. وفضلاً عن التوصيلية الريفية، عزز المشروع المهارات الرقمية ومكن من الوصول </w:t>
      </w:r>
      <w:r w:rsidR="003F4B35">
        <w:rPr>
          <w:rtl/>
        </w:rPr>
        <w:t>إلى </w:t>
      </w:r>
      <w:r w:rsidR="00BB31F6" w:rsidRPr="00BB31F6">
        <w:rPr>
          <w:rtl/>
        </w:rPr>
        <w:t xml:space="preserve">مجموعة من الخدمات، مثل التعليم الرقمي وخدمات الصحة الرقمية، لدعم المجتمعات الريفية والنائية مع التركيز </w:t>
      </w:r>
      <w:r w:rsidR="003F4B35">
        <w:rPr>
          <w:rtl/>
        </w:rPr>
        <w:t>على </w:t>
      </w:r>
      <w:r w:rsidR="00BB31F6" w:rsidRPr="00BB31F6">
        <w:rPr>
          <w:rtl/>
        </w:rPr>
        <w:t xml:space="preserve">السكان المعرضين للخطر. ويخطط مشروع القرى الذكية </w:t>
      </w:r>
      <w:r w:rsidR="003F4B35">
        <w:rPr>
          <w:rtl/>
        </w:rPr>
        <w:t>في </w:t>
      </w:r>
      <w:r w:rsidR="00BB31F6" w:rsidRPr="00BB31F6">
        <w:rPr>
          <w:rtl/>
        </w:rPr>
        <w:t xml:space="preserve">باكستان لإطلاق قرية ثالثة </w:t>
      </w:r>
      <w:r w:rsidR="003F4B35">
        <w:rPr>
          <w:rtl/>
        </w:rPr>
        <w:t>في </w:t>
      </w:r>
      <w:r w:rsidR="00BB31F6" w:rsidRPr="00BB31F6">
        <w:rPr>
          <w:rtl/>
        </w:rPr>
        <w:t xml:space="preserve">سوابي </w:t>
      </w:r>
      <w:r w:rsidR="003F4B35">
        <w:rPr>
          <w:rtl/>
        </w:rPr>
        <w:t>في </w:t>
      </w:r>
      <w:r w:rsidR="00BB31F6" w:rsidRPr="00BB31F6">
        <w:rPr>
          <w:rtl/>
        </w:rPr>
        <w:t>عام 2025.</w:t>
      </w:r>
    </w:p>
    <w:p w14:paraId="2D4AB15C" w14:textId="66176E2A" w:rsidR="00BB31F6" w:rsidRPr="00BB31F6" w:rsidRDefault="00CD61F3" w:rsidP="00CD61F3">
      <w:pPr>
        <w:pStyle w:val="enumlev1"/>
        <w:rPr>
          <w:lang w:val="ar-SA" w:bidi="ar-EG"/>
        </w:rPr>
      </w:pPr>
      <w:r>
        <w:sym w:font="Wingdings 2" w:char="F097"/>
      </w:r>
      <w:r>
        <w:tab/>
      </w:r>
      <w:r w:rsidR="00BB31F6" w:rsidRPr="00BB31F6">
        <w:rPr>
          <w:rtl/>
        </w:rPr>
        <w:t xml:space="preserve">أنجزت البرامج المشتركة، </w:t>
      </w:r>
      <w:r w:rsidR="003F4B35">
        <w:rPr>
          <w:rtl/>
        </w:rPr>
        <w:t>في </w:t>
      </w:r>
      <w:r w:rsidR="00BB31F6" w:rsidRPr="00BB31F6">
        <w:rPr>
          <w:rtl/>
        </w:rPr>
        <w:t xml:space="preserve">إطار مشروع ممول من صندوق أهداف التنمية المستدامة </w:t>
      </w:r>
      <w:r w:rsidR="003F4B35">
        <w:rPr>
          <w:rtl/>
        </w:rPr>
        <w:t>في </w:t>
      </w:r>
      <w:r w:rsidR="00BB31F6" w:rsidRPr="00BB31F6">
        <w:rPr>
          <w:rtl/>
        </w:rPr>
        <w:t xml:space="preserve">المحيط الهادئ، مراحل مهمة </w:t>
      </w:r>
      <w:r w:rsidR="003F4B35">
        <w:rPr>
          <w:rtl/>
        </w:rPr>
        <w:t>في </w:t>
      </w:r>
      <w:r w:rsidR="00BB31F6" w:rsidRPr="00BB31F6">
        <w:rPr>
          <w:rtl/>
        </w:rPr>
        <w:t xml:space="preserve">مسيرة النهوض بالسياسات الرقمية والبنية التحتية والدراية </w:t>
      </w:r>
      <w:r w:rsidR="003F4B35">
        <w:rPr>
          <w:rtl/>
        </w:rPr>
        <w:t>في </w:t>
      </w:r>
      <w:r w:rsidR="00BB31F6" w:rsidRPr="00BB31F6">
        <w:rPr>
          <w:rtl/>
        </w:rPr>
        <w:t xml:space="preserve">فيجي وجزر سليمان وتونغا وفانواتو، لدعم تسريع أهداف التنمية المستدامة </w:t>
      </w:r>
      <w:r w:rsidR="003F4B35">
        <w:rPr>
          <w:rtl/>
        </w:rPr>
        <w:t>في </w:t>
      </w:r>
      <w:r w:rsidR="00BB31F6" w:rsidRPr="00BB31F6">
        <w:rPr>
          <w:rtl/>
        </w:rPr>
        <w:t xml:space="preserve">ميكرونيزيا. وتعزز المشهد العام للسياسات من خلال المساعدة القطرية المباشرة المقدمة لتقاسم البنية التحتية وسياسات الوصول الشامل والخدمات </w:t>
      </w:r>
      <w:r w:rsidR="003F4B35">
        <w:rPr>
          <w:rtl/>
        </w:rPr>
        <w:t>في </w:t>
      </w:r>
      <w:r w:rsidR="00BB31F6" w:rsidRPr="00BB31F6">
        <w:rPr>
          <w:rtl/>
        </w:rPr>
        <w:t>فانواتو وتونغا.</w:t>
      </w:r>
    </w:p>
    <w:p w14:paraId="2E69B345" w14:textId="608E323A" w:rsidR="00BB31F6" w:rsidRDefault="00CD61F3" w:rsidP="00CD61F3">
      <w:pPr>
        <w:pStyle w:val="enumlev1"/>
        <w:rPr>
          <w:rtl/>
        </w:rPr>
      </w:pPr>
      <w:r>
        <w:sym w:font="Wingdings 2" w:char="F097"/>
      </w:r>
      <w:r>
        <w:tab/>
      </w:r>
      <w:r w:rsidR="00BB31F6" w:rsidRPr="00BB31F6">
        <w:rPr>
          <w:rtl/>
        </w:rPr>
        <w:t xml:space="preserve">تم، من خلال تقييمات الاحتياجات المحلية الشاملة </w:t>
      </w:r>
      <w:r w:rsidR="003F4B35">
        <w:rPr>
          <w:rtl/>
        </w:rPr>
        <w:t>في </w:t>
      </w:r>
      <w:r w:rsidR="00BB31F6" w:rsidRPr="00BB31F6">
        <w:rPr>
          <w:rtl/>
        </w:rPr>
        <w:t xml:space="preserve">أوفاكا وهونغا </w:t>
      </w:r>
      <w:r w:rsidR="003F4B35">
        <w:rPr>
          <w:rtl/>
        </w:rPr>
        <w:t>في </w:t>
      </w:r>
      <w:r w:rsidR="00BB31F6" w:rsidRPr="00BB31F6">
        <w:rPr>
          <w:rtl/>
        </w:rPr>
        <w:t xml:space="preserve">تونغا، وروتوما </w:t>
      </w:r>
      <w:r w:rsidR="003F4B35">
        <w:rPr>
          <w:rtl/>
        </w:rPr>
        <w:t>في </w:t>
      </w:r>
      <w:r w:rsidR="00BB31F6" w:rsidRPr="00BB31F6">
        <w:rPr>
          <w:rtl/>
        </w:rPr>
        <w:t xml:space="preserve">فيجي، تحديد الفجوات </w:t>
      </w:r>
      <w:r w:rsidR="003F4B35">
        <w:rPr>
          <w:rtl/>
        </w:rPr>
        <w:t>في </w:t>
      </w:r>
      <w:r w:rsidR="00BB31F6" w:rsidRPr="00BB31F6">
        <w:rPr>
          <w:rtl/>
        </w:rPr>
        <w:t xml:space="preserve">توصيلية النطاق العريض، والقدرة </w:t>
      </w:r>
      <w:r w:rsidR="003F4B35">
        <w:rPr>
          <w:rtl/>
        </w:rPr>
        <w:t>على </w:t>
      </w:r>
      <w:r w:rsidR="00BB31F6" w:rsidRPr="00BB31F6">
        <w:rPr>
          <w:rtl/>
        </w:rPr>
        <w:t xml:space="preserve">تحمل التكاليف، والمهارات الرقمية، والخدمات، الأمر الذي أدى </w:t>
      </w:r>
      <w:r w:rsidR="003F4B35">
        <w:rPr>
          <w:rtl/>
        </w:rPr>
        <w:t>إلى </w:t>
      </w:r>
      <w:r w:rsidR="00BB31F6" w:rsidRPr="00BB31F6">
        <w:rPr>
          <w:rtl/>
        </w:rPr>
        <w:t xml:space="preserve">تقارير عملية يُسترشد بها </w:t>
      </w:r>
      <w:r w:rsidR="003F4B35">
        <w:rPr>
          <w:rtl/>
        </w:rPr>
        <w:t>في </w:t>
      </w:r>
      <w:r w:rsidR="00BB31F6" w:rsidRPr="00BB31F6">
        <w:rPr>
          <w:rtl/>
        </w:rPr>
        <w:t>التنفيذ.</w:t>
      </w:r>
    </w:p>
    <w:p w14:paraId="6AD80857" w14:textId="4E94C61B" w:rsidR="00BB31F6" w:rsidRPr="000E63B7" w:rsidRDefault="00CD61F3" w:rsidP="00CD61F3">
      <w:pPr>
        <w:pStyle w:val="enumlev1"/>
        <w:rPr>
          <w:spacing w:val="-5"/>
          <w:rtl/>
        </w:rPr>
      </w:pPr>
      <w:r w:rsidRPr="000E63B7">
        <w:rPr>
          <w:spacing w:val="-5"/>
        </w:rPr>
        <w:sym w:font="Wingdings 2" w:char="F097"/>
      </w:r>
      <w:r w:rsidRPr="000E63B7">
        <w:rPr>
          <w:spacing w:val="-5"/>
        </w:rPr>
        <w:tab/>
      </w:r>
      <w:r w:rsidR="00BB31F6" w:rsidRPr="000E63B7">
        <w:rPr>
          <w:spacing w:val="-5"/>
          <w:rtl/>
        </w:rPr>
        <w:t xml:space="preserve">تَعَّزز الإلمام بالمعارف الرقمية لدى </w:t>
      </w:r>
      <w:r w:rsidR="000E63B7" w:rsidRPr="000E63B7">
        <w:rPr>
          <w:spacing w:val="-5"/>
        </w:rPr>
        <w:t>1 796</w:t>
      </w:r>
      <w:r w:rsidR="00BB31F6" w:rsidRPr="000E63B7">
        <w:rPr>
          <w:spacing w:val="-5"/>
          <w:rtl/>
        </w:rPr>
        <w:t xml:space="preserve"> من أفراد المجتمع (982 امرأة مشارِكة) </w:t>
      </w:r>
      <w:r w:rsidR="003F4B35" w:rsidRPr="000E63B7">
        <w:rPr>
          <w:spacing w:val="-5"/>
          <w:rtl/>
        </w:rPr>
        <w:t>في </w:t>
      </w:r>
      <w:r w:rsidR="00BB31F6" w:rsidRPr="000E63B7">
        <w:rPr>
          <w:spacing w:val="-5"/>
          <w:rtl/>
        </w:rPr>
        <w:t xml:space="preserve">روتوما (فيجي) وهونغا (تونغا) وجنوب ماليكولا (فانواتو)، والتدريب </w:t>
      </w:r>
      <w:r w:rsidR="003F4B35" w:rsidRPr="000E63B7">
        <w:rPr>
          <w:spacing w:val="-5"/>
          <w:rtl/>
        </w:rPr>
        <w:t>على </w:t>
      </w:r>
      <w:r w:rsidR="00BB31F6" w:rsidRPr="000E63B7">
        <w:rPr>
          <w:spacing w:val="-5"/>
          <w:rtl/>
        </w:rPr>
        <w:t xml:space="preserve">المهارات الرقمية </w:t>
      </w:r>
      <w:r w:rsidR="003F4B35" w:rsidRPr="000E63B7">
        <w:rPr>
          <w:spacing w:val="-5"/>
          <w:rtl/>
        </w:rPr>
        <w:t>في </w:t>
      </w:r>
      <w:r w:rsidR="00BB31F6" w:rsidRPr="000E63B7">
        <w:rPr>
          <w:spacing w:val="-5"/>
          <w:rtl/>
        </w:rPr>
        <w:t>قرية خليج شوازول وأوكي (جزر سليمان) ونوكوفيتاو (توفالو).</w:t>
      </w:r>
    </w:p>
    <w:p w14:paraId="2AEA9F09" w14:textId="4D3F1211" w:rsidR="00BB31F6" w:rsidRPr="00F26C04" w:rsidRDefault="00CD61F3" w:rsidP="00CD61F3">
      <w:pPr>
        <w:pStyle w:val="enumlev1"/>
        <w:rPr>
          <w:spacing w:val="-3"/>
          <w:rtl/>
        </w:rPr>
      </w:pPr>
      <w:r w:rsidRPr="00F26C04">
        <w:rPr>
          <w:spacing w:val="-3"/>
        </w:rPr>
        <w:sym w:font="Wingdings 2" w:char="F097"/>
      </w:r>
      <w:r w:rsidRPr="00F26C04">
        <w:rPr>
          <w:spacing w:val="-3"/>
        </w:rPr>
        <w:tab/>
      </w:r>
      <w:r w:rsidR="00BB31F6" w:rsidRPr="00F26C04">
        <w:rPr>
          <w:spacing w:val="-3"/>
          <w:rtl/>
        </w:rPr>
        <w:t xml:space="preserve">أنشئت فصول دراسية ذكية </w:t>
      </w:r>
      <w:r w:rsidR="003F4B35" w:rsidRPr="00F26C04">
        <w:rPr>
          <w:spacing w:val="-3"/>
          <w:rtl/>
        </w:rPr>
        <w:t>في </w:t>
      </w:r>
      <w:r w:rsidR="00BB31F6" w:rsidRPr="00F26C04">
        <w:rPr>
          <w:spacing w:val="-3"/>
          <w:rtl/>
        </w:rPr>
        <w:t xml:space="preserve">جنوب ماليكولا (فانواتو) وهونغا (تونغا) وروتوما (فيجي) من أجل إتاحة فرص تحويلية للتعلم الإلكتروني، واعتماد أنظمة الدفع عبر الإنترنت، وفرص الحصول </w:t>
      </w:r>
      <w:r w:rsidR="003F4B35" w:rsidRPr="00F26C04">
        <w:rPr>
          <w:spacing w:val="-3"/>
          <w:rtl/>
        </w:rPr>
        <w:t>على </w:t>
      </w:r>
      <w:r w:rsidR="00BB31F6" w:rsidRPr="00F26C04">
        <w:rPr>
          <w:spacing w:val="-3"/>
          <w:rtl/>
        </w:rPr>
        <w:t>الرعاية الصحية من خلال الاستشارات عن بعد.</w:t>
      </w:r>
    </w:p>
    <w:p w14:paraId="68799373" w14:textId="29AC8A12" w:rsidR="00BB31F6" w:rsidRPr="00BB31F6" w:rsidRDefault="00CD61F3" w:rsidP="00CD61F3">
      <w:pPr>
        <w:pStyle w:val="enumlev1"/>
        <w:rPr>
          <w:lang w:val="ar-SA" w:bidi="ar-EG"/>
        </w:rPr>
      </w:pPr>
      <w:r>
        <w:sym w:font="Wingdings 2" w:char="F097"/>
      </w:r>
      <w:r>
        <w:tab/>
      </w:r>
      <w:r w:rsidR="00BB31F6" w:rsidRPr="00BB31F6">
        <w:rPr>
          <w:rtl/>
        </w:rPr>
        <w:t xml:space="preserve">تيسَّرت الخدمات الرقمية من خلال تنفيذ مشروع الجزر الذكية </w:t>
      </w:r>
      <w:r w:rsidR="003F4B35">
        <w:rPr>
          <w:rtl/>
        </w:rPr>
        <w:t>في </w:t>
      </w:r>
      <w:r w:rsidR="00BB31F6" w:rsidRPr="00BB31F6">
        <w:rPr>
          <w:rtl/>
        </w:rPr>
        <w:t xml:space="preserve">بابوا غينيا الجديدة (مابرك) وفانواتو (جنوب ماليكولا) وفيجي (روتوما) بما </w:t>
      </w:r>
      <w:r w:rsidR="003F4B35">
        <w:rPr>
          <w:rtl/>
        </w:rPr>
        <w:t>في </w:t>
      </w:r>
      <w:r w:rsidR="00BB31F6" w:rsidRPr="00BB31F6">
        <w:rPr>
          <w:rtl/>
        </w:rPr>
        <w:t>ذلك تقييم احتياجات الجزر المحددة والمهارات الرقمية.</w:t>
      </w:r>
    </w:p>
    <w:p w14:paraId="1029DE1D" w14:textId="35AB9F4E" w:rsidR="00BB31F6" w:rsidRDefault="00CD61F3" w:rsidP="00CD61F3">
      <w:pPr>
        <w:pStyle w:val="enumlev1"/>
        <w:rPr>
          <w:rtl/>
        </w:rPr>
      </w:pPr>
      <w:r>
        <w:sym w:font="Wingdings 2" w:char="F097"/>
      </w:r>
      <w:r>
        <w:tab/>
      </w:r>
      <w:r w:rsidR="00BB31F6" w:rsidRPr="00BB31F6">
        <w:rPr>
          <w:rtl/>
        </w:rPr>
        <w:t xml:space="preserve">قُدِّمت المساعدة </w:t>
      </w:r>
      <w:r w:rsidR="003F4B35">
        <w:rPr>
          <w:rtl/>
        </w:rPr>
        <w:t>إلى </w:t>
      </w:r>
      <w:r w:rsidR="00BB31F6" w:rsidRPr="00BB31F6">
        <w:rPr>
          <w:rtl/>
        </w:rPr>
        <w:t xml:space="preserve">الدول الأعضاء </w:t>
      </w:r>
      <w:r w:rsidR="003F4B35">
        <w:rPr>
          <w:rtl/>
        </w:rPr>
        <w:t>في </w:t>
      </w:r>
      <w:r w:rsidR="00BB31F6" w:rsidRPr="00BB31F6">
        <w:rPr>
          <w:rtl/>
        </w:rPr>
        <w:t xml:space="preserve">الاتحاد من أجل تحسين استخدام تكنولوجيا المعلومات والاتصالات من خلال تطوير لوحات المتابعة الرقمية للحكومة بأكملها (بوتان)، واعتماد نهج الجزر الذكية للتنمية الرقمية </w:t>
      </w:r>
      <w:r w:rsidR="003F4B35">
        <w:rPr>
          <w:rtl/>
        </w:rPr>
        <w:t>على </w:t>
      </w:r>
      <w:r w:rsidR="00BB31F6" w:rsidRPr="00BB31F6">
        <w:rPr>
          <w:rtl/>
        </w:rPr>
        <w:t xml:space="preserve">مستوى المجتمع (ساموا، فانواتو)، وتعزيز الشمول الرقمي للأشخاص ذوي الإعاقة ومن خلال </w:t>
      </w:r>
      <w:r w:rsidR="00DE72A2">
        <w:rPr>
          <w:rFonts w:hint="cs"/>
          <w:rtl/>
        </w:rPr>
        <w:t>برنامج اليوم الدولي للفتيات في مجال</w:t>
      </w:r>
      <w:r w:rsidR="00BB31F6" w:rsidRPr="00BB31F6">
        <w:rPr>
          <w:rtl/>
        </w:rPr>
        <w:t xml:space="preserve"> تكنولوجيا المعلومات والاتصالات </w:t>
      </w:r>
      <w:r w:rsidR="003F4B35">
        <w:rPr>
          <w:rtl/>
        </w:rPr>
        <w:t>في </w:t>
      </w:r>
      <w:r w:rsidR="00BB31F6" w:rsidRPr="00BB31F6">
        <w:rPr>
          <w:rtl/>
        </w:rPr>
        <w:t>جميع أنحاء آسيا والمحيط الهادئ.</w:t>
      </w:r>
    </w:p>
    <w:p w14:paraId="3410EBA9" w14:textId="4BB770DA" w:rsidR="00BB31F6" w:rsidRDefault="00CD61F3" w:rsidP="00CD61F3">
      <w:pPr>
        <w:pStyle w:val="enumlev1"/>
        <w:rPr>
          <w:rtl/>
        </w:rPr>
      </w:pPr>
      <w:r>
        <w:sym w:font="Wingdings 2" w:char="F097"/>
      </w:r>
      <w:r>
        <w:tab/>
      </w:r>
      <w:r w:rsidR="00BB31F6" w:rsidRPr="00BB31F6">
        <w:rPr>
          <w:rtl/>
        </w:rPr>
        <w:t>وُضِعت سياسات واستراتيجيات وطنية للتحول الرقمي والحكومة الرقمية لساموا وفانواتو.</w:t>
      </w:r>
    </w:p>
    <w:p w14:paraId="09887F33" w14:textId="313AB3CF" w:rsidR="00BB31F6" w:rsidRPr="00BB31F6" w:rsidRDefault="00BB31F6" w:rsidP="00CD61F3">
      <w:pPr>
        <w:pStyle w:val="Headingb"/>
        <w:rPr>
          <w:lang w:val="ar-SA" w:bidi="ar-EG"/>
        </w:rPr>
      </w:pPr>
      <w:r w:rsidRPr="00BB31F6">
        <w:rPr>
          <w:rtl/>
        </w:rPr>
        <w:t>المبادرة الإقليمية ASP3</w:t>
      </w:r>
      <w:r w:rsidRPr="00BB31F6">
        <w:rPr>
          <w:lang w:bidi="ar-EG"/>
        </w:rPr>
        <w:t>:</w:t>
      </w:r>
      <w:r w:rsidRPr="00BB31F6">
        <w:rPr>
          <w:rtl/>
        </w:rPr>
        <w:t xml:space="preserve"> تعزيز تنمية البنى التحتية من أجل تحسين التوصيلية الرقمية وتوصيل غير الموصولين</w:t>
      </w:r>
    </w:p>
    <w:p w14:paraId="54846BCB" w14:textId="140B3640" w:rsidR="00BB31F6" w:rsidRPr="00BB31F6" w:rsidRDefault="00CD61F3" w:rsidP="00CD61F3">
      <w:pPr>
        <w:pStyle w:val="enumlev1"/>
        <w:rPr>
          <w:lang w:val="ar-SA" w:bidi="ar-EG"/>
        </w:rPr>
      </w:pPr>
      <w:r>
        <w:sym w:font="Wingdings 2" w:char="F097"/>
      </w:r>
      <w:r>
        <w:tab/>
      </w:r>
      <w:r w:rsidR="00BB31F6" w:rsidRPr="00BB31F6">
        <w:rPr>
          <w:rtl/>
        </w:rPr>
        <w:t xml:space="preserve">اُستُكمِل تقييم الفجوات الوطنية فيما يتعلق بمرونة البنية التحتية والتأهب والقدرة </w:t>
      </w:r>
      <w:r w:rsidR="003F4B35">
        <w:rPr>
          <w:rtl/>
        </w:rPr>
        <w:t>على </w:t>
      </w:r>
      <w:r w:rsidR="00BB31F6" w:rsidRPr="00BB31F6">
        <w:rPr>
          <w:rtl/>
        </w:rPr>
        <w:t>تحمل تكاليف الخدمة ومبادرة الإنذار المبكر للجميع لتونغا وجزر سليمان بينما يعكف حاليا</w:t>
      </w:r>
      <w:r w:rsidR="00BC649F">
        <w:rPr>
          <w:rFonts w:hint="cs"/>
          <w:rtl/>
        </w:rPr>
        <w:t>ً</w:t>
      </w:r>
      <w:r w:rsidR="00BB31F6" w:rsidRPr="00BB31F6">
        <w:rPr>
          <w:rtl/>
        </w:rPr>
        <w:t xml:space="preserve"> أصحاب مصلحة وطنيون </w:t>
      </w:r>
      <w:r w:rsidR="003F4B35">
        <w:rPr>
          <w:rtl/>
        </w:rPr>
        <w:t>على </w:t>
      </w:r>
      <w:r w:rsidR="00BB31F6" w:rsidRPr="00BB31F6">
        <w:rPr>
          <w:rtl/>
        </w:rPr>
        <w:t xml:space="preserve">التحقق من صحة تقييمات مماثلة </w:t>
      </w:r>
      <w:r w:rsidR="00DE72A2">
        <w:rPr>
          <w:rFonts w:hint="cs"/>
          <w:rtl/>
        </w:rPr>
        <w:t>لكيريباتي</w:t>
      </w:r>
      <w:r w:rsidR="00DE72A2" w:rsidRPr="00BB31F6">
        <w:rPr>
          <w:rtl/>
        </w:rPr>
        <w:t xml:space="preserve"> </w:t>
      </w:r>
      <w:r w:rsidR="00BB31F6" w:rsidRPr="00BB31F6">
        <w:rPr>
          <w:rtl/>
        </w:rPr>
        <w:t>وساموا وملديف.</w:t>
      </w:r>
    </w:p>
    <w:p w14:paraId="77282149" w14:textId="11DF16B3" w:rsidR="00BB31F6" w:rsidRPr="00BB31F6" w:rsidRDefault="00CD61F3" w:rsidP="00CD61F3">
      <w:pPr>
        <w:pStyle w:val="enumlev1"/>
        <w:rPr>
          <w:lang w:val="ar-SA" w:bidi="ar-EG"/>
        </w:rPr>
      </w:pPr>
      <w:r>
        <w:sym w:font="Wingdings 2" w:char="F097"/>
      </w:r>
      <w:r>
        <w:tab/>
      </w:r>
      <w:r w:rsidR="00BB31F6" w:rsidRPr="00BB31F6">
        <w:rPr>
          <w:rtl/>
        </w:rPr>
        <w:t xml:space="preserve">سهَّلت الدراسات (مجموعة العشرين، والدراسة المشتركة بين الاتحاد وجمعية الإنترنت، وتقييم احتياجات الجزر الذكية، وتعزيز إمكانية النفاذ </w:t>
      </w:r>
      <w:r w:rsidR="003F4B35">
        <w:rPr>
          <w:rtl/>
        </w:rPr>
        <w:t>إلى </w:t>
      </w:r>
      <w:r w:rsidR="00BB31F6" w:rsidRPr="00BB31F6">
        <w:rPr>
          <w:rtl/>
        </w:rPr>
        <w:t xml:space="preserve">البنية التحتية الرقمية) تطوير البنية التحتية الرقمية </w:t>
      </w:r>
      <w:r w:rsidR="003F4B35">
        <w:rPr>
          <w:rtl/>
        </w:rPr>
        <w:t>في </w:t>
      </w:r>
      <w:r w:rsidR="00BB31F6" w:rsidRPr="00BB31F6">
        <w:rPr>
          <w:rtl/>
        </w:rPr>
        <w:t xml:space="preserve">المناطق الريفية والنائية وناشدت العمل </w:t>
      </w:r>
      <w:r w:rsidR="003F4B35">
        <w:rPr>
          <w:rtl/>
        </w:rPr>
        <w:t>على </w:t>
      </w:r>
      <w:r w:rsidR="00BB31F6" w:rsidRPr="00BB31F6">
        <w:rPr>
          <w:rtl/>
        </w:rPr>
        <w:t>تطويرها.</w:t>
      </w:r>
    </w:p>
    <w:p w14:paraId="5991E5DA" w14:textId="0E71C309" w:rsidR="00BB31F6" w:rsidRPr="00BB31F6" w:rsidRDefault="00CD61F3" w:rsidP="00CD61F3">
      <w:pPr>
        <w:pStyle w:val="enumlev1"/>
        <w:rPr>
          <w:lang w:val="ar-SA" w:bidi="ar-EG"/>
        </w:rPr>
      </w:pPr>
      <w:r w:rsidRPr="00DE72A2">
        <w:sym w:font="Wingdings 2" w:char="F097"/>
      </w:r>
      <w:r w:rsidRPr="00DE72A2">
        <w:tab/>
      </w:r>
      <w:r w:rsidR="00BB31F6" w:rsidRPr="00DE72A2">
        <w:rPr>
          <w:rtl/>
        </w:rPr>
        <w:t xml:space="preserve">أجريت 8 مساعدات وتقييمات قطرية تقنية </w:t>
      </w:r>
      <w:r w:rsidR="003F4B35" w:rsidRPr="00DE72A2">
        <w:rPr>
          <w:rtl/>
        </w:rPr>
        <w:t>في </w:t>
      </w:r>
      <w:r w:rsidR="00BB31F6" w:rsidRPr="00DE72A2">
        <w:rPr>
          <w:rtl/>
        </w:rPr>
        <w:t xml:space="preserve">تونغا (جودة الخدمة/التقييم </w:t>
      </w:r>
      <w:r w:rsidR="003F4B35" w:rsidRPr="00DE72A2">
        <w:rPr>
          <w:rtl/>
        </w:rPr>
        <w:t>في </w:t>
      </w:r>
      <w:r w:rsidR="00BB31F6" w:rsidRPr="00DE72A2">
        <w:rPr>
          <w:rtl/>
        </w:rPr>
        <w:t xml:space="preserve">البنية التحتية للاتصالات مع التركيز بشكل خاص </w:t>
      </w:r>
      <w:r w:rsidR="003F4B35" w:rsidRPr="00DE72A2">
        <w:rPr>
          <w:rtl/>
        </w:rPr>
        <w:t>على </w:t>
      </w:r>
      <w:r w:rsidR="00BB31F6" w:rsidRPr="00DE72A2">
        <w:rPr>
          <w:rtl/>
        </w:rPr>
        <w:t>مؤشرات الأداء الرئيسية لضمان مرونة البنية التحتية)، ومنغوليا (تقييم الاستعداد الوطني للتجوال)، وسري</w:t>
      </w:r>
      <w:r w:rsidR="00BC649F" w:rsidRPr="00DE72A2">
        <w:rPr>
          <w:rFonts w:hint="cs"/>
          <w:rtl/>
        </w:rPr>
        <w:t> </w:t>
      </w:r>
      <w:r w:rsidR="00BB31F6" w:rsidRPr="00DE72A2">
        <w:rPr>
          <w:rtl/>
        </w:rPr>
        <w:t xml:space="preserve">لانكا (النفاذ الميسور التكلفة </w:t>
      </w:r>
      <w:r w:rsidR="003F4B35" w:rsidRPr="00DE72A2">
        <w:rPr>
          <w:rtl/>
        </w:rPr>
        <w:t>إلى </w:t>
      </w:r>
      <w:r w:rsidR="00BB31F6" w:rsidRPr="00DE72A2">
        <w:rPr>
          <w:rtl/>
        </w:rPr>
        <w:t xml:space="preserve">تكنولوجيا المعلومات والاتصالات من خلال تقاسم البنية التحتية، ونيبال، وبوتان، ولاو، الفلبين (تحليل الثغرات وتوصيات السياسة العامة لزيادة القدرة </w:t>
      </w:r>
      <w:r w:rsidR="003F4B35" w:rsidRPr="00DE72A2">
        <w:rPr>
          <w:rtl/>
        </w:rPr>
        <w:t>على </w:t>
      </w:r>
      <w:r w:rsidR="00BB31F6" w:rsidRPr="00DE72A2">
        <w:rPr>
          <w:rtl/>
        </w:rPr>
        <w:t>تحمل تكاليف الخدمات،</w:t>
      </w:r>
      <w:r w:rsidR="00BB31F6" w:rsidRPr="00DE72A2">
        <w:rPr>
          <w:rtl/>
          <w:lang w:bidi="ar-SA"/>
        </w:rPr>
        <w:t xml:space="preserve"> </w:t>
      </w:r>
      <w:r w:rsidR="00BB31F6" w:rsidRPr="00DE72A2">
        <w:rPr>
          <w:rtl/>
        </w:rPr>
        <w:t xml:space="preserve">ومرونة البنية التحتية للاتصالات)، وفيجي (تقييم نموذج الإرسال التلفزيوني الرقمي </w:t>
      </w:r>
      <w:r w:rsidR="003F4B35" w:rsidRPr="00DE72A2">
        <w:rPr>
          <w:rtl/>
        </w:rPr>
        <w:t>في </w:t>
      </w:r>
      <w:r w:rsidR="00BB31F6" w:rsidRPr="00DE72A2">
        <w:rPr>
          <w:rtl/>
        </w:rPr>
        <w:t>فيجي). وأجريت أيضا</w:t>
      </w:r>
      <w:r w:rsidR="00BC649F" w:rsidRPr="00DE72A2">
        <w:rPr>
          <w:rFonts w:hint="cs"/>
          <w:rtl/>
        </w:rPr>
        <w:t>ً</w:t>
      </w:r>
      <w:r w:rsidR="00BB31F6" w:rsidRPr="00DE72A2">
        <w:rPr>
          <w:rtl/>
        </w:rPr>
        <w:t xml:space="preserve"> دراسة عن البنية التحتية الوطنية المرنة لتكنولوجيا المعلومات والاتصالات: اعتبارات تستند </w:t>
      </w:r>
      <w:r w:rsidR="003F4B35" w:rsidRPr="00DE72A2">
        <w:rPr>
          <w:rtl/>
        </w:rPr>
        <w:t>إلى </w:t>
      </w:r>
      <w:r w:rsidR="00BB31F6" w:rsidRPr="00DE72A2">
        <w:rPr>
          <w:rtl/>
        </w:rPr>
        <w:t xml:space="preserve">تقييمات الفجوات </w:t>
      </w:r>
      <w:r w:rsidR="003F4B35" w:rsidRPr="00DE72A2">
        <w:rPr>
          <w:rtl/>
        </w:rPr>
        <w:t>في </w:t>
      </w:r>
      <w:r w:rsidR="00BB31F6" w:rsidRPr="00DE72A2">
        <w:rPr>
          <w:rtl/>
        </w:rPr>
        <w:t>آسيا والمحيط الهادئ. وبناء</w:t>
      </w:r>
      <w:r w:rsidR="00BC649F" w:rsidRPr="00DE72A2">
        <w:rPr>
          <w:rFonts w:hint="cs"/>
          <w:rtl/>
        </w:rPr>
        <w:t>ً</w:t>
      </w:r>
      <w:r w:rsidR="00BB31F6" w:rsidRPr="00DE72A2">
        <w:rPr>
          <w:rtl/>
        </w:rPr>
        <w:t xml:space="preserve"> </w:t>
      </w:r>
      <w:r w:rsidR="003F4B35" w:rsidRPr="00DE72A2">
        <w:rPr>
          <w:rtl/>
        </w:rPr>
        <w:t>على </w:t>
      </w:r>
      <w:r w:rsidR="00BB31F6" w:rsidRPr="00DE72A2">
        <w:rPr>
          <w:rtl/>
        </w:rPr>
        <w:t>التقييمات، تم تبادل الأفكار الرئيسية خلال الأحداث الإقليمية مثل قمة وسائل الإعلام الآسيوية لعام 2024.</w:t>
      </w:r>
    </w:p>
    <w:p w14:paraId="4D2BD19C" w14:textId="1179FC87" w:rsidR="00BB31F6" w:rsidRPr="00BB31F6" w:rsidRDefault="00CD61F3" w:rsidP="00CD61F3">
      <w:pPr>
        <w:pStyle w:val="enumlev1"/>
        <w:rPr>
          <w:lang w:val="ar-SA" w:bidi="ar-EG"/>
        </w:rPr>
      </w:pPr>
      <w:r w:rsidRPr="00425311">
        <w:sym w:font="Wingdings 2" w:char="F097"/>
      </w:r>
      <w:r w:rsidRPr="00425311">
        <w:tab/>
      </w:r>
      <w:r w:rsidR="00BB31F6" w:rsidRPr="00425311">
        <w:rPr>
          <w:rtl/>
        </w:rPr>
        <w:t xml:space="preserve">أدت 6 أحداث ، </w:t>
      </w:r>
      <w:r w:rsidR="003F4B35" w:rsidRPr="00425311">
        <w:rPr>
          <w:rtl/>
        </w:rPr>
        <w:t>إلى </w:t>
      </w:r>
      <w:r w:rsidR="00BB31F6" w:rsidRPr="00425311">
        <w:rPr>
          <w:rtl/>
        </w:rPr>
        <w:t>تطوير المهارات والقدرات التقنية لأكثر من 226 مشارك</w:t>
      </w:r>
      <w:r w:rsidR="00DD0175" w:rsidRPr="00425311">
        <w:rPr>
          <w:rtl/>
        </w:rPr>
        <w:t>اً،</w:t>
      </w:r>
      <w:r w:rsidR="00BB31F6" w:rsidRPr="00425311">
        <w:rPr>
          <w:rtl/>
        </w:rPr>
        <w:t xml:space="preserve"> وهي: </w:t>
      </w:r>
      <w:hyperlink r:id="rId14" w:history="1">
        <w:r w:rsidR="00BB31F6" w:rsidRPr="00425311">
          <w:rPr>
            <w:rStyle w:val="Hyperlink"/>
            <w:rtl/>
            <w:lang w:bidi="ar-SA"/>
          </w:rPr>
          <w:t>الحلقة الدراسية الإقليمية للاتصالات الراديوية من أجل منطقة آسيا والمحيط الهادئ لعام 2022 (RRS-22 ASP</w:t>
        </w:r>
        <w:r w:rsidR="00BB31F6" w:rsidRPr="00425311">
          <w:rPr>
            <w:rStyle w:val="Hyperlink"/>
            <w:lang w:bidi="ar-EG"/>
          </w:rPr>
          <w:t>(</w:t>
        </w:r>
      </w:hyperlink>
      <w:r w:rsidR="00BB31F6" w:rsidRPr="00425311">
        <w:rPr>
          <w:rtl/>
        </w:rPr>
        <w:t>؛</w:t>
      </w:r>
      <w:r w:rsidR="00B4694E" w:rsidRPr="00425311">
        <w:rPr>
          <w:rFonts w:hint="cs"/>
          <w:rtl/>
          <w:lang w:bidi="ar-EG"/>
        </w:rPr>
        <w:t xml:space="preserve"> و</w:t>
      </w:r>
      <w:hyperlink r:id="rId15" w:history="1">
        <w:r w:rsidR="00BB31F6" w:rsidRPr="00425311">
          <w:rPr>
            <w:rStyle w:val="Hyperlink"/>
            <w:rtl/>
            <w:lang w:bidi="ar-SA"/>
          </w:rPr>
          <w:t xml:space="preserve">توصيلية الميل الأخير من أجل منطقة </w:t>
        </w:r>
        <w:r w:rsidR="00BB31F6" w:rsidRPr="00425311">
          <w:rPr>
            <w:rStyle w:val="Hyperlink"/>
            <w:rtl/>
            <w:lang w:bidi="ar-SA"/>
          </w:rPr>
          <w:lastRenderedPageBreak/>
          <w:t>آسيا والمحيط الهادئ (LMC ASP)</w:t>
        </w:r>
      </w:hyperlink>
      <w:r w:rsidR="00BB31F6" w:rsidRPr="00425311">
        <w:rPr>
          <w:rtl/>
        </w:rPr>
        <w:t>؛ و</w:t>
      </w:r>
      <w:hyperlink r:id="rId16" w:history="1">
        <w:r w:rsidR="00BB31F6" w:rsidRPr="00425311">
          <w:rPr>
            <w:rStyle w:val="Hyperlink"/>
            <w:rtl/>
            <w:lang w:bidi="ar-SA"/>
          </w:rPr>
          <w:t xml:space="preserve">اختبار تأهب الاتصالات ومرونة البنية التحتية لتكنولوجيا المعلومات والاتصالات </w:t>
        </w:r>
        <w:r w:rsidR="003F4B35" w:rsidRPr="00425311">
          <w:rPr>
            <w:rStyle w:val="Hyperlink"/>
            <w:rtl/>
            <w:lang w:bidi="ar-SA"/>
          </w:rPr>
          <w:t>في </w:t>
        </w:r>
        <w:r w:rsidR="00BB31F6" w:rsidRPr="00425311">
          <w:rPr>
            <w:rStyle w:val="Hyperlink"/>
            <w:rtl/>
            <w:lang w:bidi="ar-SA"/>
          </w:rPr>
          <w:t>حالات الطوارئ الذي أجري بالاشتراك بين الاتحاد ورابطة اتصالات جزر المحيط الهادئ</w:t>
        </w:r>
      </w:hyperlink>
      <w:r w:rsidR="00BB31F6" w:rsidRPr="00425311">
        <w:rPr>
          <w:rtl/>
        </w:rPr>
        <w:t>؛ و</w:t>
      </w:r>
      <w:hyperlink r:id="rId17" w:history="1">
        <w:r w:rsidR="00BB31F6" w:rsidRPr="00425311">
          <w:rPr>
            <w:rStyle w:val="Hyperlink"/>
            <w:rtl/>
            <w:lang w:bidi="ar-SA"/>
          </w:rPr>
          <w:t xml:space="preserve">الدورة التدريبية الرئيسية </w:t>
        </w:r>
        <w:proofErr w:type="spellStart"/>
        <w:r w:rsidR="00BB31F6" w:rsidRPr="00425311">
          <w:rPr>
            <w:rStyle w:val="Hyperlink"/>
            <w:rtl/>
            <w:lang w:bidi="ar-SA"/>
          </w:rPr>
          <w:t>للأمريكتين</w:t>
        </w:r>
        <w:proofErr w:type="spellEnd"/>
        <w:r w:rsidR="00BB31F6" w:rsidRPr="00425311">
          <w:rPr>
            <w:rStyle w:val="Hyperlink"/>
            <w:rtl/>
            <w:lang w:bidi="ar-SA"/>
          </w:rPr>
          <w:t xml:space="preserve"> لعام 2023</w:t>
        </w:r>
      </w:hyperlink>
      <w:r w:rsidR="00BB31F6" w:rsidRPr="00425311">
        <w:rPr>
          <w:rtl/>
        </w:rPr>
        <w:t>؛ و</w:t>
      </w:r>
      <w:hyperlink r:id="rId18" w:history="1">
        <w:r w:rsidR="00BB31F6" w:rsidRPr="00425311">
          <w:rPr>
            <w:rStyle w:val="Hyperlink"/>
            <w:rtl/>
            <w:lang w:bidi="ar-SA"/>
          </w:rPr>
          <w:t>الدورة التدريبية الرئيسية بشأن البث وأنظمة الإنذار المبكر بالمخاطر ‎المتعددة (</w:t>
        </w:r>
        <w:r w:rsidR="00BB31F6" w:rsidRPr="00425311">
          <w:rPr>
            <w:rStyle w:val="Hyperlink"/>
            <w:lang w:bidi="ar-EG"/>
          </w:rPr>
          <w:t>MHEWS</w:t>
        </w:r>
        <w:r w:rsidR="00BB31F6" w:rsidRPr="00425311">
          <w:rPr>
            <w:rStyle w:val="Hyperlink"/>
            <w:rtl/>
            <w:lang w:bidi="ar-SA"/>
          </w:rPr>
          <w:t>) لعام 2024</w:t>
        </w:r>
      </w:hyperlink>
      <w:r w:rsidR="00BB31F6" w:rsidRPr="00425311">
        <w:rPr>
          <w:rtl/>
        </w:rPr>
        <w:t xml:space="preserve">؛ </w:t>
      </w:r>
      <w:hyperlink r:id="rId19" w:history="1">
        <w:r w:rsidR="00BB31F6" w:rsidRPr="00425311">
          <w:rPr>
            <w:rStyle w:val="Hyperlink"/>
            <w:rtl/>
          </w:rPr>
          <w:t>و</w:t>
        </w:r>
        <w:r w:rsidR="00BB31F6" w:rsidRPr="00425311">
          <w:rPr>
            <w:rStyle w:val="Hyperlink"/>
            <w:rtl/>
            <w:lang w:bidi="ar-SA"/>
          </w:rPr>
          <w:t xml:space="preserve">حلقة دراسية بين الاتحاد ومركز الفكر الدولي للبلدان النامية </w:t>
        </w:r>
        <w:r w:rsidR="005F7CA4" w:rsidRPr="00425311">
          <w:rPr>
            <w:rStyle w:val="Hyperlink"/>
            <w:rFonts w:hint="cs"/>
            <w:rtl/>
            <w:lang w:bidi="ar-SA"/>
          </w:rPr>
          <w:t>المحاطة باليابسة</w:t>
        </w:r>
        <w:r w:rsidR="00BB31F6" w:rsidRPr="00425311">
          <w:rPr>
            <w:rStyle w:val="Hyperlink"/>
            <w:rtl/>
            <w:lang w:bidi="ar-SA"/>
          </w:rPr>
          <w:t xml:space="preserve"> (</w:t>
        </w:r>
        <w:r w:rsidR="00BB31F6" w:rsidRPr="00425311">
          <w:rPr>
            <w:rStyle w:val="Hyperlink"/>
            <w:lang w:bidi="ar-EG"/>
          </w:rPr>
          <w:t>ITTLLDC</w:t>
        </w:r>
        <w:r w:rsidR="00BB31F6" w:rsidRPr="00425311">
          <w:rPr>
            <w:rStyle w:val="Hyperlink"/>
            <w:rtl/>
            <w:lang w:bidi="ar-SA"/>
          </w:rPr>
          <w:t>) بشأن الخدمات الساتلية والأطر التنظيمية الوطنية والشراكة</w:t>
        </w:r>
        <w:r w:rsidR="005F7CA4" w:rsidRPr="00425311">
          <w:rPr>
            <w:rStyle w:val="Hyperlink"/>
            <w:rFonts w:hint="cs"/>
            <w:rtl/>
            <w:lang w:bidi="ar-SA"/>
          </w:rPr>
          <w:t xml:space="preserve"> </w:t>
        </w:r>
        <w:r w:rsidR="005F7CA4" w:rsidRPr="00425311">
          <w:rPr>
            <w:rStyle w:val="Hyperlink"/>
            <w:rtl/>
          </w:rPr>
          <w:t xml:space="preserve">عُقدت يومي 1 و2 أكتوبر 2024 في أولان </w:t>
        </w:r>
        <w:proofErr w:type="spellStart"/>
        <w:r w:rsidR="005F7CA4" w:rsidRPr="00425311">
          <w:rPr>
            <w:rStyle w:val="Hyperlink"/>
            <w:rtl/>
          </w:rPr>
          <w:t>باتور</w:t>
        </w:r>
        <w:proofErr w:type="spellEnd"/>
        <w:r w:rsidR="005F7CA4" w:rsidRPr="00425311">
          <w:rPr>
            <w:rStyle w:val="Hyperlink"/>
            <w:rtl/>
          </w:rPr>
          <w:t>، منغولي</w:t>
        </w:r>
      </w:hyperlink>
      <w:r w:rsidR="005F7CA4" w:rsidRPr="00425311">
        <w:rPr>
          <w:rtl/>
        </w:rPr>
        <w:t>ا</w:t>
      </w:r>
      <w:r w:rsidR="00BB31F6" w:rsidRPr="00425311">
        <w:rPr>
          <w:rtl/>
        </w:rPr>
        <w:t>.</w:t>
      </w:r>
    </w:p>
    <w:p w14:paraId="2515195A" w14:textId="77777777" w:rsidR="00BB31F6" w:rsidRPr="00BB31F6" w:rsidRDefault="00BB31F6" w:rsidP="00CD61F3">
      <w:pPr>
        <w:pStyle w:val="Headingb"/>
        <w:rPr>
          <w:lang w:val="ar-SA" w:bidi="ar-EG"/>
        </w:rPr>
      </w:pPr>
      <w:r w:rsidRPr="00BB31F6">
        <w:rPr>
          <w:rtl/>
        </w:rPr>
        <w:t>المبادرة الإقليمية ASP4</w:t>
      </w:r>
      <w:r w:rsidRPr="00BB31F6">
        <w:rPr>
          <w:lang w:bidi="ar-EG"/>
        </w:rPr>
        <w:t>:</w:t>
      </w:r>
      <w:r w:rsidRPr="00BB31F6">
        <w:rPr>
          <w:rtl/>
        </w:rPr>
        <w:t xml:space="preserve"> تهيئة البيئات السياساتية والتنظيمية لتسريع التحول الرقمي</w:t>
      </w:r>
    </w:p>
    <w:p w14:paraId="357A56B5" w14:textId="3E3F6469" w:rsidR="00BB31F6" w:rsidRPr="00BB31F6" w:rsidRDefault="00B4694E" w:rsidP="00B4694E">
      <w:pPr>
        <w:pStyle w:val="enumlev1"/>
        <w:rPr>
          <w:lang w:val="ar-SA" w:bidi="ar-EG"/>
        </w:rPr>
      </w:pPr>
      <w:r>
        <w:sym w:font="Wingdings 2" w:char="F097"/>
      </w:r>
      <w:r>
        <w:tab/>
      </w:r>
      <w:r w:rsidR="00BB31F6" w:rsidRPr="00BB31F6">
        <w:rPr>
          <w:rtl/>
        </w:rPr>
        <w:t xml:space="preserve">ساهمت هذه المبادرة </w:t>
      </w:r>
      <w:r w:rsidR="003F4B35">
        <w:rPr>
          <w:rtl/>
        </w:rPr>
        <w:t>في </w:t>
      </w:r>
      <w:r w:rsidR="00BB31F6" w:rsidRPr="00BB31F6">
        <w:rPr>
          <w:rtl/>
        </w:rPr>
        <w:t xml:space="preserve">دليل رابطة أمم جنوب شرق آسيا لإدارة الذكاء الاصطناعي والأخلاقيات، الذي يَعرِض المبادئ التوجيهية الأخلاقية للذكاء الاصطناعي للمنطقة دون الإقليمية. واستفاد ما مجموعه </w:t>
      </w:r>
      <w:r w:rsidR="00BC649F">
        <w:t>1 231</w:t>
      </w:r>
      <w:r w:rsidR="00BB31F6" w:rsidRPr="00BB31F6">
        <w:rPr>
          <w:rtl/>
        </w:rPr>
        <w:t xml:space="preserve"> من أصحاب المصلحة (898 بالحضور الشخصي و337 بالمشاركة عبر الإنترنت) من المساعدة التقنية وبرامج التبادل والاجتماعات والأحداث والحوارات الاستشارية. وأعد التقرير البحثي المعنون "سياسة الذكاء الاصطناعي المراعية للفوارق بين الجنسين </w:t>
      </w:r>
      <w:r w:rsidR="003F4B35">
        <w:rPr>
          <w:rtl/>
        </w:rPr>
        <w:t>في </w:t>
      </w:r>
      <w:r w:rsidR="00BB31F6" w:rsidRPr="00BB31F6">
        <w:rPr>
          <w:rtl/>
        </w:rPr>
        <w:t xml:space="preserve">جنوب شرق آسيا" بالتعاون مع جامعة الأمم المتحدة </w:t>
      </w:r>
      <w:r w:rsidR="003F4B35">
        <w:rPr>
          <w:rtl/>
        </w:rPr>
        <w:t>في </w:t>
      </w:r>
      <w:r w:rsidR="00BB31F6" w:rsidRPr="00BB31F6">
        <w:rPr>
          <w:rtl/>
        </w:rPr>
        <w:t xml:space="preserve">ماكاو. وحتى ديسمبر 2024، صارت مجموعة LinkedIn "شبكة سياسات الذكاء الاصطناعي الخاصة بالمرأة </w:t>
      </w:r>
      <w:r w:rsidR="003F4B35">
        <w:rPr>
          <w:rtl/>
        </w:rPr>
        <w:t>في </w:t>
      </w:r>
      <w:r w:rsidR="00BB31F6" w:rsidRPr="00BB31F6">
        <w:rPr>
          <w:rtl/>
        </w:rPr>
        <w:t>جنوب شرق آسيا" تضم 238 عضوا</w:t>
      </w:r>
      <w:r w:rsidR="00BC649F">
        <w:rPr>
          <w:rFonts w:hint="cs"/>
          <w:rtl/>
        </w:rPr>
        <w:t>ً</w:t>
      </w:r>
      <w:r w:rsidR="00BB31F6" w:rsidRPr="00BB31F6">
        <w:rPr>
          <w:rtl/>
        </w:rPr>
        <w:t>، من بينهم 196 امرأة.</w:t>
      </w:r>
    </w:p>
    <w:p w14:paraId="315D1C65" w14:textId="77F27EBD" w:rsidR="00BB31F6" w:rsidRPr="00BB31F6" w:rsidRDefault="00B4694E" w:rsidP="00B4694E">
      <w:pPr>
        <w:pStyle w:val="enumlev1"/>
        <w:rPr>
          <w:lang w:val="ar-SA" w:bidi="ar-EG"/>
        </w:rPr>
      </w:pPr>
      <w:r>
        <w:sym w:font="Wingdings 2" w:char="F097"/>
      </w:r>
      <w:r>
        <w:tab/>
      </w:r>
      <w:r w:rsidR="00BB31F6" w:rsidRPr="00BB31F6">
        <w:rPr>
          <w:rtl/>
        </w:rPr>
        <w:t xml:space="preserve">أُعِد الإطار التقني للحكومة الرقمية لرابطة أمم جنوب شرق آسيا عبر مشاورة شاملة، وأقر </w:t>
      </w:r>
      <w:r w:rsidR="003F4B35">
        <w:rPr>
          <w:rtl/>
        </w:rPr>
        <w:t>في </w:t>
      </w:r>
      <w:r w:rsidR="00BB31F6" w:rsidRPr="00BB31F6">
        <w:rPr>
          <w:rtl/>
        </w:rPr>
        <w:t xml:space="preserve">اجتماع الوزراء المعنيين بالرقمنة </w:t>
      </w:r>
      <w:r w:rsidR="003F4B35">
        <w:rPr>
          <w:rtl/>
        </w:rPr>
        <w:t>في </w:t>
      </w:r>
      <w:r w:rsidR="00BB31F6" w:rsidRPr="00BB31F6">
        <w:rPr>
          <w:rtl/>
        </w:rPr>
        <w:t xml:space="preserve">رابطة أمم جنوب شرق آسيا </w:t>
      </w:r>
      <w:r w:rsidR="003F4B35">
        <w:rPr>
          <w:rtl/>
        </w:rPr>
        <w:t>في </w:t>
      </w:r>
      <w:r w:rsidR="00BB31F6" w:rsidRPr="00BB31F6">
        <w:rPr>
          <w:rtl/>
        </w:rPr>
        <w:t xml:space="preserve">عام 2025 (يناير). وعقدت ورشة عمل لبناء القدرات للدول الأعضاء </w:t>
      </w:r>
      <w:r w:rsidR="003F4B35">
        <w:rPr>
          <w:rtl/>
        </w:rPr>
        <w:t>في </w:t>
      </w:r>
      <w:r w:rsidR="00BB31F6" w:rsidRPr="00BB31F6">
        <w:rPr>
          <w:rtl/>
        </w:rPr>
        <w:t xml:space="preserve">رابطة أمم جنوب شرق آسيا بشأن نهج للحكومة بأكملها للتحول الرقمي للحكومة باستخدام مبادرة </w:t>
      </w:r>
      <w:proofErr w:type="spellStart"/>
      <w:r w:rsidR="00BB31F6" w:rsidRPr="00BB31F6">
        <w:rPr>
          <w:lang w:bidi="ar-EG"/>
        </w:rPr>
        <w:t>GovStack</w:t>
      </w:r>
      <w:proofErr w:type="spellEnd"/>
      <w:r w:rsidR="00BB31F6" w:rsidRPr="00BB31F6">
        <w:rPr>
          <w:rtl/>
        </w:rPr>
        <w:t xml:space="preserve"> والموضوعات ذات الصلة مثل الهوية الرقمية والمدفوعات ووسيط المعلومات.</w:t>
      </w:r>
    </w:p>
    <w:p w14:paraId="5C1722D6" w14:textId="3B916019" w:rsidR="00BB31F6" w:rsidRPr="00BC649F" w:rsidRDefault="00B4694E" w:rsidP="00B4694E">
      <w:pPr>
        <w:pStyle w:val="enumlev1"/>
        <w:rPr>
          <w:spacing w:val="-3"/>
          <w:lang w:val="ar-SA" w:bidi="ar-EG"/>
        </w:rPr>
      </w:pPr>
      <w:r w:rsidRPr="00BC649F">
        <w:rPr>
          <w:spacing w:val="-3"/>
        </w:rPr>
        <w:sym w:font="Wingdings 2" w:char="F097"/>
      </w:r>
      <w:r w:rsidRPr="00BC649F">
        <w:rPr>
          <w:spacing w:val="-3"/>
        </w:rPr>
        <w:tab/>
      </w:r>
      <w:r w:rsidR="00BB31F6" w:rsidRPr="00BC649F">
        <w:rPr>
          <w:spacing w:val="-3"/>
          <w:rtl/>
        </w:rPr>
        <w:t xml:space="preserve">استمرت المساعدة القطرية المباشرة المقدمة </w:t>
      </w:r>
      <w:r w:rsidR="003F4B35" w:rsidRPr="00BC649F">
        <w:rPr>
          <w:spacing w:val="-3"/>
          <w:rtl/>
        </w:rPr>
        <w:t>إلى </w:t>
      </w:r>
      <w:r w:rsidR="00BB31F6" w:rsidRPr="00BC649F">
        <w:rPr>
          <w:spacing w:val="-3"/>
          <w:rtl/>
        </w:rPr>
        <w:t xml:space="preserve">بابوا غينيا الجديدة بشأن مبادرة </w:t>
      </w:r>
      <w:proofErr w:type="spellStart"/>
      <w:r w:rsidR="00BB31F6" w:rsidRPr="00BC649F">
        <w:rPr>
          <w:spacing w:val="-3"/>
          <w:lang w:bidi="ar-EG"/>
        </w:rPr>
        <w:t>GovStack</w:t>
      </w:r>
      <w:proofErr w:type="spellEnd"/>
      <w:r w:rsidR="00BB31F6" w:rsidRPr="00BC649F">
        <w:rPr>
          <w:spacing w:val="-3"/>
          <w:rtl/>
        </w:rPr>
        <w:t xml:space="preserve">، بما </w:t>
      </w:r>
      <w:r w:rsidR="003F4B35" w:rsidRPr="00BC649F">
        <w:rPr>
          <w:spacing w:val="-3"/>
          <w:rtl/>
        </w:rPr>
        <w:t>في </w:t>
      </w:r>
      <w:r w:rsidR="00BB31F6" w:rsidRPr="00BC649F">
        <w:rPr>
          <w:spacing w:val="-3"/>
          <w:rtl/>
        </w:rPr>
        <w:t>ذلك الهوية الرقمية والعناصر الأساسية ذات الصلة مثل تدفق العمل والمدفوعات. العناصر الأساسية لمبادرة GovStack. لا تزال جلسات بناء القدرات جارية للأفرقة الحالية والجديدة مع ما يقرب من أربعمائة من أصحاب المصلحة عبر الإدارات المختلفة.</w:t>
      </w:r>
    </w:p>
    <w:p w14:paraId="7EA044E7" w14:textId="1D9E207F" w:rsidR="00BB31F6" w:rsidRPr="00BB31F6" w:rsidRDefault="00B4694E" w:rsidP="00B4694E">
      <w:pPr>
        <w:pStyle w:val="enumlev1"/>
        <w:rPr>
          <w:lang w:val="ar-SA" w:bidi="ar-EG"/>
        </w:rPr>
      </w:pPr>
      <w:r>
        <w:sym w:font="Wingdings 2" w:char="F097"/>
      </w:r>
      <w:r>
        <w:tab/>
      </w:r>
      <w:r w:rsidR="00BB31F6" w:rsidRPr="00BB31F6">
        <w:rPr>
          <w:rtl/>
        </w:rPr>
        <w:t xml:space="preserve">قُدّمت المساعدة </w:t>
      </w:r>
      <w:r w:rsidR="003F4B35">
        <w:rPr>
          <w:rtl/>
        </w:rPr>
        <w:t>إلى </w:t>
      </w:r>
      <w:r w:rsidR="00BB31F6" w:rsidRPr="00BB31F6">
        <w:rPr>
          <w:rtl/>
        </w:rPr>
        <w:t xml:space="preserve">جمهورية لاو الديمقراطية الشعبية، لتطوير لوحة المتابعة </w:t>
      </w:r>
      <w:r w:rsidR="00BB31F6" w:rsidRPr="00BB31F6">
        <w:rPr>
          <w:lang w:val="en-GB" w:bidi="ar-EG"/>
        </w:rPr>
        <w:t>PMO</w:t>
      </w:r>
      <w:r w:rsidR="00BB31F6" w:rsidRPr="00BB31F6">
        <w:rPr>
          <w:rtl/>
        </w:rPr>
        <w:t xml:space="preserve"> (قيد التنفيذ) وعُقدت ورش عمل لبناء القدرات أفرقة مركز الحكومة الرقمية بشأن مبادرة </w:t>
      </w:r>
      <w:proofErr w:type="spellStart"/>
      <w:r w:rsidR="00BB31F6" w:rsidRPr="00BB31F6">
        <w:rPr>
          <w:lang w:bidi="ar-EG"/>
        </w:rPr>
        <w:t>GovStack</w:t>
      </w:r>
      <w:proofErr w:type="spellEnd"/>
      <w:r w:rsidR="00BB31F6" w:rsidRPr="00BB31F6">
        <w:rPr>
          <w:rtl/>
        </w:rPr>
        <w:t>.</w:t>
      </w:r>
    </w:p>
    <w:p w14:paraId="658057F6" w14:textId="50692C56" w:rsidR="00BB31F6" w:rsidRPr="00BB31F6" w:rsidRDefault="00BB31F6" w:rsidP="00B4694E">
      <w:pPr>
        <w:pStyle w:val="Headingb"/>
        <w:rPr>
          <w:lang w:val="ar-SA" w:bidi="ar-EG"/>
        </w:rPr>
      </w:pPr>
      <w:r w:rsidRPr="00BB31F6">
        <w:rPr>
          <w:rtl/>
        </w:rPr>
        <w:t>المبادرة الإقليمية ASP5</w:t>
      </w:r>
      <w:r w:rsidRPr="00BB31F6">
        <w:rPr>
          <w:lang w:bidi="ar-EG"/>
        </w:rPr>
        <w:t>:</w:t>
      </w:r>
      <w:r w:rsidRPr="00BB31F6">
        <w:rPr>
          <w:rtl/>
        </w:rPr>
        <w:t xml:space="preserve"> المساهمة </w:t>
      </w:r>
      <w:r w:rsidR="003F4B35">
        <w:rPr>
          <w:rtl/>
        </w:rPr>
        <w:t>في </w:t>
      </w:r>
      <w:r w:rsidRPr="00BB31F6">
        <w:rPr>
          <w:rtl/>
        </w:rPr>
        <w:t xml:space="preserve">تحقيق بيئة آمنة وقادرة </w:t>
      </w:r>
      <w:r w:rsidR="003F4B35">
        <w:rPr>
          <w:rtl/>
        </w:rPr>
        <w:t>على </w:t>
      </w:r>
      <w:r w:rsidRPr="00BB31F6">
        <w:rPr>
          <w:rtl/>
        </w:rPr>
        <w:t>الصمود</w:t>
      </w:r>
    </w:p>
    <w:p w14:paraId="07BB76ED" w14:textId="25357261" w:rsidR="00BB31F6" w:rsidRPr="00BB31F6" w:rsidRDefault="00B4694E" w:rsidP="00B4694E">
      <w:pPr>
        <w:pStyle w:val="enumlev1"/>
        <w:rPr>
          <w:lang w:val="ar-SA" w:bidi="ar-EG"/>
        </w:rPr>
      </w:pPr>
      <w:r>
        <w:sym w:font="Wingdings 2" w:char="F097"/>
      </w:r>
      <w:r>
        <w:tab/>
      </w:r>
      <w:r w:rsidR="00F752E9">
        <w:rPr>
          <w:rFonts w:hint="cs"/>
          <w:rtl/>
        </w:rPr>
        <w:t>مساعدة</w:t>
      </w:r>
      <w:r w:rsidR="00F752E9" w:rsidRPr="00BB31F6">
        <w:rPr>
          <w:rtl/>
        </w:rPr>
        <w:t xml:space="preserve"> </w:t>
      </w:r>
      <w:r w:rsidR="00BB31F6" w:rsidRPr="00BB31F6">
        <w:rPr>
          <w:rtl/>
        </w:rPr>
        <w:t xml:space="preserve">البلدان </w:t>
      </w:r>
      <w:r w:rsidR="003F4B35">
        <w:rPr>
          <w:rtl/>
        </w:rPr>
        <w:t>على </w:t>
      </w:r>
      <w:r w:rsidR="00BB31F6" w:rsidRPr="00BB31F6">
        <w:rPr>
          <w:rtl/>
        </w:rPr>
        <w:t xml:space="preserve">تعزيز اتصالاتها </w:t>
      </w:r>
      <w:r w:rsidR="003F4B35">
        <w:rPr>
          <w:rtl/>
        </w:rPr>
        <w:t>في </w:t>
      </w:r>
      <w:r w:rsidR="00BB31F6" w:rsidRPr="00BB31F6">
        <w:rPr>
          <w:rtl/>
        </w:rPr>
        <w:t xml:space="preserve">حالات الطوارئ (فيجي) وأمنها السيبراني </w:t>
      </w:r>
      <w:r w:rsidR="003F4B35">
        <w:rPr>
          <w:rtl/>
        </w:rPr>
        <w:t>في </w:t>
      </w:r>
      <w:r w:rsidR="00BB31F6" w:rsidRPr="00BB31F6">
        <w:rPr>
          <w:rtl/>
        </w:rPr>
        <w:t xml:space="preserve">حالات </w:t>
      </w:r>
      <w:r w:rsidR="00F752E9">
        <w:rPr>
          <w:rFonts w:hint="cs"/>
          <w:rtl/>
        </w:rPr>
        <w:t>الطوارئ</w:t>
      </w:r>
      <w:r w:rsidR="00F752E9" w:rsidRPr="00BB31F6">
        <w:rPr>
          <w:rtl/>
        </w:rPr>
        <w:t xml:space="preserve"> </w:t>
      </w:r>
      <w:r w:rsidR="00BB31F6" w:rsidRPr="00BB31F6">
        <w:rPr>
          <w:rtl/>
        </w:rPr>
        <w:t>(مثل كيريباتي وملديف وبوتان والهند وباكستان ورابطة أمم جنوب شرق آسيا).</w:t>
      </w:r>
    </w:p>
    <w:p w14:paraId="3DCE0D8E" w14:textId="4BAD31DB" w:rsidR="00BB31F6" w:rsidRPr="00BB31F6" w:rsidRDefault="00B4694E" w:rsidP="00B4694E">
      <w:pPr>
        <w:pStyle w:val="enumlev1"/>
        <w:rPr>
          <w:lang w:val="ar-SA" w:bidi="ar-EG"/>
        </w:rPr>
      </w:pPr>
      <w:r>
        <w:sym w:font="Wingdings 2" w:char="F097"/>
      </w:r>
      <w:r>
        <w:tab/>
      </w:r>
      <w:r w:rsidR="003F4B35">
        <w:rPr>
          <w:rtl/>
        </w:rPr>
        <w:t>في </w:t>
      </w:r>
      <w:r w:rsidR="00BB31F6" w:rsidRPr="00BB31F6">
        <w:rPr>
          <w:rtl/>
        </w:rPr>
        <w:t xml:space="preserve">عام 2024، حُدِّثت الخطة الوطنية للاتصالات </w:t>
      </w:r>
      <w:r w:rsidR="003F4B35">
        <w:rPr>
          <w:rtl/>
        </w:rPr>
        <w:t>في </w:t>
      </w:r>
      <w:r w:rsidR="00BB31F6" w:rsidRPr="00BB31F6">
        <w:rPr>
          <w:rtl/>
        </w:rPr>
        <w:t xml:space="preserve">حالات الطوارئ الخاصة بفيجي وعُرضت </w:t>
      </w:r>
      <w:r w:rsidR="003F4B35">
        <w:rPr>
          <w:rtl/>
        </w:rPr>
        <w:t>على </w:t>
      </w:r>
      <w:r w:rsidR="00BB31F6" w:rsidRPr="00BB31F6">
        <w:rPr>
          <w:rtl/>
        </w:rPr>
        <w:t xml:space="preserve">المجموعة الوطنية للاتصالات </w:t>
      </w:r>
      <w:r w:rsidR="003F4B35">
        <w:rPr>
          <w:rtl/>
        </w:rPr>
        <w:t>في </w:t>
      </w:r>
      <w:r w:rsidR="00BB31F6" w:rsidRPr="00BB31F6">
        <w:rPr>
          <w:rtl/>
        </w:rPr>
        <w:t>حالات الطوارئ.</w:t>
      </w:r>
    </w:p>
    <w:p w14:paraId="53059286" w14:textId="4AF67C74" w:rsidR="00BB31F6" w:rsidRDefault="00B4694E" w:rsidP="00B4694E">
      <w:pPr>
        <w:pStyle w:val="enumlev1"/>
        <w:rPr>
          <w:rtl/>
        </w:rPr>
      </w:pPr>
      <w:r>
        <w:sym w:font="Wingdings 2" w:char="F097"/>
      </w:r>
      <w:r>
        <w:tab/>
      </w:r>
      <w:r w:rsidR="003F4B35">
        <w:rPr>
          <w:rtl/>
        </w:rPr>
        <w:t>في </w:t>
      </w:r>
      <w:r w:rsidR="00BB31F6" w:rsidRPr="00BB31F6">
        <w:rPr>
          <w:rtl/>
        </w:rPr>
        <w:t xml:space="preserve">يناير 2025، أعدت الخطة الوطنية للاتصالات </w:t>
      </w:r>
      <w:r w:rsidR="003F4B35">
        <w:rPr>
          <w:rtl/>
        </w:rPr>
        <w:t>في </w:t>
      </w:r>
      <w:r w:rsidR="00BB31F6" w:rsidRPr="00BB31F6">
        <w:rPr>
          <w:rtl/>
        </w:rPr>
        <w:t>حالات الطوارئ الخاصة بتوفالو بالتشاور مع أصحاب المصلحة.</w:t>
      </w:r>
    </w:p>
    <w:p w14:paraId="62CFC1FD" w14:textId="4D2B2106" w:rsidR="00BB31F6" w:rsidRPr="00BB31F6" w:rsidRDefault="00B4694E" w:rsidP="00B4694E">
      <w:pPr>
        <w:pStyle w:val="enumlev1"/>
        <w:rPr>
          <w:lang w:val="ar-SA" w:bidi="ar-EG"/>
        </w:rPr>
      </w:pPr>
      <w:r>
        <w:sym w:font="Wingdings 2" w:char="F097"/>
      </w:r>
      <w:r>
        <w:tab/>
      </w:r>
      <w:r w:rsidR="00BB31F6" w:rsidRPr="00BB31F6">
        <w:rPr>
          <w:rtl/>
        </w:rPr>
        <w:t xml:space="preserve">تم تيسير ورش العمل التشاورية مع أصحاب المصلحة من القطاعين الحكومي والخاص </w:t>
      </w:r>
      <w:r w:rsidR="003F4B35">
        <w:rPr>
          <w:rtl/>
        </w:rPr>
        <w:t>في </w:t>
      </w:r>
      <w:r w:rsidR="00BB31F6" w:rsidRPr="00BB31F6">
        <w:rPr>
          <w:rtl/>
        </w:rPr>
        <w:t>تايلند.</w:t>
      </w:r>
    </w:p>
    <w:p w14:paraId="5751F9C6" w14:textId="5A50ED8C" w:rsidR="00BB31F6" w:rsidRPr="00CF2507" w:rsidRDefault="00B4694E" w:rsidP="00B4694E">
      <w:pPr>
        <w:pStyle w:val="enumlev1"/>
        <w:rPr>
          <w:spacing w:val="-5"/>
          <w:lang w:val="ar-SA" w:bidi="ar-EG"/>
        </w:rPr>
      </w:pPr>
      <w:r w:rsidRPr="00CF2507">
        <w:rPr>
          <w:spacing w:val="-5"/>
        </w:rPr>
        <w:sym w:font="Wingdings 2" w:char="F097"/>
      </w:r>
      <w:r w:rsidRPr="00CF2507">
        <w:rPr>
          <w:spacing w:val="-5"/>
        </w:rPr>
        <w:tab/>
      </w:r>
      <w:r w:rsidR="003F4B35" w:rsidRPr="00CF2507">
        <w:rPr>
          <w:spacing w:val="-5"/>
          <w:rtl/>
        </w:rPr>
        <w:t>في </w:t>
      </w:r>
      <w:r w:rsidR="00BB31F6" w:rsidRPr="00CF2507">
        <w:rPr>
          <w:spacing w:val="-5"/>
          <w:rtl/>
        </w:rPr>
        <w:t>مارس 2025، بدأت دراسة بشأن جدوى حل البث الخلوي</w:t>
      </w:r>
      <w:r w:rsidR="00557687" w:rsidRPr="00CF2507">
        <w:rPr>
          <w:rFonts w:hint="cs"/>
          <w:spacing w:val="-5"/>
          <w:rtl/>
        </w:rPr>
        <w:t xml:space="preserve"> </w:t>
      </w:r>
      <w:r w:rsidR="00557687" w:rsidRPr="00CF2507">
        <w:rPr>
          <w:spacing w:val="-5"/>
        </w:rPr>
        <w:t>(CB)</w:t>
      </w:r>
      <w:r w:rsidR="00BB31F6" w:rsidRPr="00CF2507">
        <w:rPr>
          <w:spacing w:val="-5"/>
          <w:rtl/>
        </w:rPr>
        <w:t xml:space="preserve"> المشترك للدول الجزرية الصغيرة النامية </w:t>
      </w:r>
      <w:r w:rsidR="003F4B35" w:rsidRPr="00CF2507">
        <w:rPr>
          <w:spacing w:val="-5"/>
          <w:rtl/>
        </w:rPr>
        <w:t>في </w:t>
      </w:r>
      <w:r w:rsidR="00BB31F6" w:rsidRPr="00CF2507">
        <w:rPr>
          <w:spacing w:val="-5"/>
          <w:rtl/>
        </w:rPr>
        <w:t>المحيط الهادئ. وسوف تتناول الدراسة إمكانية تنفيذ حل للبث الخلوي بأسعار معقولة لدعم نشر المعلومات المتعلقة بالإنذار المبكر.</w:t>
      </w:r>
    </w:p>
    <w:p w14:paraId="160D3B8A" w14:textId="121B450E" w:rsidR="00BB31F6" w:rsidRDefault="00BB31F6" w:rsidP="00B4694E">
      <w:pPr>
        <w:pStyle w:val="Heading1"/>
        <w:rPr>
          <w:rtl/>
          <w:lang w:bidi="ar-EG"/>
        </w:rPr>
      </w:pPr>
      <w:r w:rsidRPr="00BB31F6">
        <w:rPr>
          <w:rtl/>
        </w:rPr>
        <w:t>كومنولث الدول المستقلة</w:t>
      </w:r>
      <w:r w:rsidR="00294DDE">
        <w:rPr>
          <w:rFonts w:hint="cs"/>
          <w:rtl/>
          <w:lang w:bidi="ar-EG"/>
        </w:rPr>
        <w:t xml:space="preserve"> </w:t>
      </w:r>
      <w:r w:rsidR="00294DDE">
        <w:rPr>
          <w:lang w:bidi="ar-EG"/>
        </w:rPr>
        <w:t>(CIS)</w:t>
      </w:r>
    </w:p>
    <w:p w14:paraId="06A7EACF" w14:textId="27BFAFA8" w:rsidR="00BB31F6" w:rsidRDefault="00BB31F6" w:rsidP="00BB31F6">
      <w:pPr>
        <w:rPr>
          <w:b/>
          <w:bCs/>
          <w:rtl/>
        </w:rPr>
      </w:pPr>
      <w:r w:rsidRPr="00BB31F6">
        <w:rPr>
          <w:b/>
          <w:bCs/>
          <w:rtl/>
        </w:rPr>
        <w:t xml:space="preserve">يواصل المكتب الإقليمي لكومنولث الدول المستقلة تنفيذ المشاريع والمبادرات </w:t>
      </w:r>
      <w:r w:rsidR="003F4B35">
        <w:rPr>
          <w:b/>
          <w:bCs/>
          <w:rtl/>
        </w:rPr>
        <w:t>في </w:t>
      </w:r>
      <w:r w:rsidRPr="00BB31F6">
        <w:rPr>
          <w:b/>
          <w:bCs/>
          <w:rtl/>
        </w:rPr>
        <w:t xml:space="preserve">جميع أنحاء المنطقة من خلال تقديم الدعم للدول الأعضاء لتعزيز المعرفة بشأن تكنولوجيات الجيل الخامس (5G) ونشرها، وتحسين التنظيم الرقمي وبيانات تكنولوجيا المعلومات والاتصالات، والتصدي لحوادث الأمن السيبراني، وتسريع عملية التحول الرقمي، والمدن والمجتمعات الذكية. وتتوافق هذه الجهود مع المبادرات الإقليمية المنصوص عليها </w:t>
      </w:r>
      <w:r w:rsidR="003F4B35">
        <w:rPr>
          <w:b/>
          <w:bCs/>
          <w:rtl/>
        </w:rPr>
        <w:t>في </w:t>
      </w:r>
      <w:r w:rsidRPr="00BB31F6">
        <w:rPr>
          <w:b/>
          <w:bCs/>
          <w:rtl/>
        </w:rPr>
        <w:t>خطة عمل كيغالي</w:t>
      </w:r>
      <w:r w:rsidR="00B4694E">
        <w:rPr>
          <w:rFonts w:hint="cs"/>
          <w:b/>
          <w:bCs/>
          <w:rtl/>
          <w:lang w:bidi="ar-EG"/>
        </w:rPr>
        <w:t xml:space="preserve"> </w:t>
      </w:r>
      <w:r w:rsidR="00B4694E">
        <w:rPr>
          <w:b/>
          <w:bCs/>
          <w:lang w:bidi="ar-EG"/>
        </w:rPr>
        <w:t>(KAP)</w:t>
      </w:r>
      <w:r w:rsidRPr="00BB31F6">
        <w:rPr>
          <w:b/>
          <w:bCs/>
          <w:rtl/>
        </w:rPr>
        <w:t>.</w:t>
      </w:r>
    </w:p>
    <w:p w14:paraId="7975E88F" w14:textId="67C0EFBE" w:rsidR="00BB31F6" w:rsidRPr="00BB31F6" w:rsidRDefault="00BB31F6" w:rsidP="00B4694E">
      <w:pPr>
        <w:pStyle w:val="Headingb"/>
        <w:keepLines/>
        <w:rPr>
          <w:lang w:val="ar-SA" w:bidi="ar-EG"/>
        </w:rPr>
      </w:pPr>
      <w:r w:rsidRPr="00BB31F6">
        <w:rPr>
          <w:rtl/>
        </w:rPr>
        <w:t>المبادرة الإقليمية CIS1</w:t>
      </w:r>
      <w:r w:rsidRPr="00BB31F6">
        <w:rPr>
          <w:lang w:bidi="ar-EG"/>
        </w:rPr>
        <w:t>:</w:t>
      </w:r>
      <w:r w:rsidRPr="00BB31F6">
        <w:rPr>
          <w:rtl/>
        </w:rPr>
        <w:t xml:space="preserve"> تطوير البنى التحتية لتشجيع الابتكار والشراكات فيما يخص تطبيق التكنولوجيات الجديدة – إنترنت الأشياء، بما </w:t>
      </w:r>
      <w:r w:rsidR="003F4B35">
        <w:rPr>
          <w:rtl/>
        </w:rPr>
        <w:t>في </w:t>
      </w:r>
      <w:r w:rsidRPr="00BB31F6">
        <w:rPr>
          <w:rtl/>
        </w:rPr>
        <w:t>ذلك الإنترنت الصناعية، والمدن والمجتمعات الذكية، وشبكات الجيل الخامس/الاتصالات المتنقلة الدولية–2020 وشبكات الجيل التالي للاتصالات–2030، والتكنولوجيات الكمومية، والذكاء الاصطناعي، والصحة الرقمية، والمهارات الرقمية، والحماية البيئية</w:t>
      </w:r>
    </w:p>
    <w:p w14:paraId="3B67BB66" w14:textId="788622DB" w:rsidR="00BB31F6" w:rsidRPr="00BB31F6" w:rsidRDefault="009F3C87" w:rsidP="009F3C87">
      <w:pPr>
        <w:pStyle w:val="enumlev1"/>
        <w:rPr>
          <w:lang w:val="ar-SA" w:bidi="ar-EG"/>
        </w:rPr>
      </w:pPr>
      <w:r>
        <w:sym w:font="Wingdings 2" w:char="F097"/>
      </w:r>
      <w:r>
        <w:tab/>
      </w:r>
      <w:r w:rsidR="00BB31F6" w:rsidRPr="00BB31F6">
        <w:rPr>
          <w:rtl/>
        </w:rPr>
        <w:t xml:space="preserve">يواصل مكتب تنمية الاتصالات من خلال "المشروع التجريبي للشبكات الريفية </w:t>
      </w:r>
      <w:r w:rsidR="003F4B35">
        <w:rPr>
          <w:rtl/>
        </w:rPr>
        <w:t>في </w:t>
      </w:r>
      <w:r w:rsidR="00BB31F6" w:rsidRPr="00BB31F6">
        <w:rPr>
          <w:rtl/>
        </w:rPr>
        <w:t xml:space="preserve">أرمينيا" دعم التوصيلية الريفية </w:t>
      </w:r>
      <w:r w:rsidR="003F4B35">
        <w:rPr>
          <w:rtl/>
        </w:rPr>
        <w:t>في </w:t>
      </w:r>
      <w:r w:rsidR="00BB31F6" w:rsidRPr="00BB31F6">
        <w:rPr>
          <w:rtl/>
        </w:rPr>
        <w:t xml:space="preserve">أرمينيا، وتحسين التوصيلية وتعزيز الابتكار والتنمية المستدامة، وزيادة فرص المشاركة الاجتماعية. ‏ويتحقق ذلك </w:t>
      </w:r>
      <w:r w:rsidR="00BB31F6" w:rsidRPr="00BB31F6">
        <w:rPr>
          <w:rtl/>
        </w:rPr>
        <w:lastRenderedPageBreak/>
        <w:t xml:space="preserve">من خلال التصميم التقني وتنمية القدرات ونشر الشبكة والمشاركة المجتمعية‎. وأُعدت خطة شاملة بالتنسيق مع أصحاب المصلحة الوطنيين والسلطات المحلية تركز </w:t>
      </w:r>
      <w:r w:rsidR="003F4B35">
        <w:rPr>
          <w:rtl/>
        </w:rPr>
        <w:t>على </w:t>
      </w:r>
      <w:r w:rsidR="00BB31F6" w:rsidRPr="00BB31F6">
        <w:rPr>
          <w:rtl/>
        </w:rPr>
        <w:t xml:space="preserve">ربط المجتمعات الريفية </w:t>
      </w:r>
      <w:r w:rsidR="003F4B35">
        <w:rPr>
          <w:rtl/>
        </w:rPr>
        <w:t>في </w:t>
      </w:r>
      <w:r w:rsidR="00BB31F6" w:rsidRPr="00BB31F6">
        <w:rPr>
          <w:rtl/>
        </w:rPr>
        <w:t xml:space="preserve">سبع قرى </w:t>
      </w:r>
      <w:r w:rsidR="003F4B35">
        <w:rPr>
          <w:rtl/>
        </w:rPr>
        <w:t>في </w:t>
      </w:r>
      <w:r w:rsidR="00BB31F6" w:rsidRPr="00BB31F6">
        <w:rPr>
          <w:rtl/>
        </w:rPr>
        <w:t xml:space="preserve">منطقة أرارات. ومن خلال المشروع، نُشر </w:t>
      </w:r>
      <w:r w:rsidR="00B60E85">
        <w:t>10 610</w:t>
      </w:r>
      <w:r w:rsidR="00BB31F6" w:rsidRPr="00BB31F6">
        <w:rPr>
          <w:rtl/>
        </w:rPr>
        <w:t xml:space="preserve"> أمتار من شبكة النطاق العريض باستخدام كابل بصري له 24 سلك</w:t>
      </w:r>
      <w:r w:rsidR="00B60E85">
        <w:rPr>
          <w:rFonts w:hint="cs"/>
          <w:rtl/>
        </w:rPr>
        <w:t>اً</w:t>
      </w:r>
      <w:r w:rsidR="00BB31F6" w:rsidRPr="00BB31F6">
        <w:rPr>
          <w:rtl/>
        </w:rPr>
        <w:t xml:space="preserve"> و</w:t>
      </w:r>
      <w:r w:rsidR="00B60E85">
        <w:t>3 860</w:t>
      </w:r>
      <w:r w:rsidR="00BB31F6" w:rsidRPr="00BB31F6">
        <w:rPr>
          <w:rtl/>
        </w:rPr>
        <w:t xml:space="preserve"> مترا</w:t>
      </w:r>
      <w:r w:rsidR="00B60E85">
        <w:rPr>
          <w:rFonts w:hint="cs"/>
          <w:rtl/>
        </w:rPr>
        <w:t>ً</w:t>
      </w:r>
      <w:r w:rsidR="00BB31F6" w:rsidRPr="00BB31F6">
        <w:rPr>
          <w:rtl/>
        </w:rPr>
        <w:t xml:space="preserve"> باستخدام كابل بصري له 8 أسلاك. وعُقدت سلسلة من الدورات التدريبية لإطلاع أعضاء المجتمعات الموصولة </w:t>
      </w:r>
      <w:r w:rsidR="003F4B35">
        <w:rPr>
          <w:rtl/>
        </w:rPr>
        <w:t>على </w:t>
      </w:r>
      <w:r w:rsidR="00BB31F6" w:rsidRPr="00BB31F6">
        <w:rPr>
          <w:rtl/>
        </w:rPr>
        <w:t>فوائد شبكة النطاق العريض.</w:t>
      </w:r>
    </w:p>
    <w:p w14:paraId="158CFEDD" w14:textId="1B34A431" w:rsidR="00BB31F6" w:rsidRPr="00BB31F6" w:rsidRDefault="009F3C87" w:rsidP="009F3C87">
      <w:pPr>
        <w:pStyle w:val="enumlev1"/>
        <w:rPr>
          <w:lang w:val="ar-SA" w:bidi="ar-EG"/>
        </w:rPr>
      </w:pPr>
      <w:r>
        <w:sym w:font="Wingdings 2" w:char="F097"/>
      </w:r>
      <w:r>
        <w:tab/>
      </w:r>
      <w:r w:rsidR="00BB31F6" w:rsidRPr="00BB31F6">
        <w:rPr>
          <w:rtl/>
        </w:rPr>
        <w:t xml:space="preserve">لا يزال مشروع المركز الدولي للاختبار والبحث والتطوير يثابر من أجل تحقيق جميع النتائج المتوقعة للمشروع بحلول نهاية عام 2025. ويركز العمل </w:t>
      </w:r>
      <w:r w:rsidR="003F4B35">
        <w:rPr>
          <w:rtl/>
        </w:rPr>
        <w:t>على </w:t>
      </w:r>
      <w:r w:rsidR="00BB31F6" w:rsidRPr="00BB31F6">
        <w:rPr>
          <w:rtl/>
        </w:rPr>
        <w:t xml:space="preserve">متطلبات الاعتماد </w:t>
      </w:r>
      <w:r w:rsidR="003F4B35">
        <w:rPr>
          <w:rtl/>
        </w:rPr>
        <w:t>في </w:t>
      </w:r>
      <w:r w:rsidR="00BB31F6" w:rsidRPr="00BB31F6">
        <w:rPr>
          <w:rtl/>
        </w:rPr>
        <w:t xml:space="preserve">المركز الدولي للاختبار والبحث والتطوير، وعمل عينات اختبارية وبناء شبكة من المؤسسات الأكاديمية لدعم الشراكة </w:t>
      </w:r>
      <w:r w:rsidR="003F4B35">
        <w:rPr>
          <w:rtl/>
        </w:rPr>
        <w:t>في </w:t>
      </w:r>
      <w:r w:rsidR="00BB31F6" w:rsidRPr="00BB31F6">
        <w:rPr>
          <w:rtl/>
        </w:rPr>
        <w:t>البحث واعتماد التقنيات الجديدة والناشئة.</w:t>
      </w:r>
    </w:p>
    <w:p w14:paraId="30F09DAD" w14:textId="77777777" w:rsidR="00BB31F6" w:rsidRDefault="00BB31F6" w:rsidP="009F3C87">
      <w:pPr>
        <w:pStyle w:val="Headingb"/>
        <w:rPr>
          <w:lang w:val="ar-SA" w:bidi="ar-EG"/>
        </w:rPr>
      </w:pPr>
      <w:r w:rsidRPr="00BB31F6">
        <w:rPr>
          <w:rtl/>
        </w:rPr>
        <w:t>المبادرة الإقليمية CIS2</w:t>
      </w:r>
      <w:r w:rsidRPr="00BB31F6">
        <w:rPr>
          <w:lang w:bidi="ar-EG"/>
        </w:rPr>
        <w:t>:</w:t>
      </w:r>
      <w:r w:rsidRPr="00BB31F6">
        <w:rPr>
          <w:rtl/>
        </w:rPr>
        <w:t xml:space="preserve"> الأمن السيبراني وحماية البيانات الشخصية</w:t>
      </w:r>
    </w:p>
    <w:p w14:paraId="50CB9A72" w14:textId="04020F16" w:rsidR="00BB31F6" w:rsidRPr="00BB31F6" w:rsidRDefault="009F3C87" w:rsidP="009F3C87">
      <w:pPr>
        <w:pStyle w:val="enumlev1"/>
        <w:rPr>
          <w:lang w:val="ar-SA" w:bidi="ar-EG"/>
        </w:rPr>
      </w:pPr>
      <w:r>
        <w:sym w:font="Wingdings 2" w:char="F097"/>
      </w:r>
      <w:r>
        <w:tab/>
      </w:r>
      <w:r w:rsidR="00BB31F6" w:rsidRPr="00BB31F6">
        <w:rPr>
          <w:rtl/>
        </w:rPr>
        <w:t xml:space="preserve">يجري تنفيذ مشروع مشترك بين الاتحاد والبنك الدولي بشأن تعزيز الأمن السيبراني </w:t>
      </w:r>
      <w:r w:rsidR="003F4B35">
        <w:rPr>
          <w:rtl/>
        </w:rPr>
        <w:t>في </w:t>
      </w:r>
      <w:r w:rsidR="00BB31F6" w:rsidRPr="00BB31F6">
        <w:rPr>
          <w:rtl/>
        </w:rPr>
        <w:t xml:space="preserve">قيرغيزستان من خلال الابتكار والتعاون. وخلال عام 2024، حُدِّد نظام مراقبة مركزي شامل وحظي بالموافقة، وهو يستفيد من القدرات المتقدمة للبيئة </w:t>
      </w:r>
      <w:r w:rsidR="00BB31F6" w:rsidRPr="00BB31F6">
        <w:rPr>
          <w:lang w:bidi="ar-EG"/>
        </w:rPr>
        <w:t>T-Pot</w:t>
      </w:r>
      <w:r w:rsidR="00BB31F6" w:rsidRPr="00BB31F6">
        <w:rPr>
          <w:rtl/>
        </w:rPr>
        <w:t>، وهي بيئة مفتوحة المصدر لرصد التهديدات السيبرانية (</w:t>
      </w:r>
      <w:r w:rsidR="00BB31F6" w:rsidRPr="00BB31F6">
        <w:rPr>
          <w:lang w:bidi="ar-EG"/>
        </w:rPr>
        <w:t>honeypot</w:t>
      </w:r>
      <w:r w:rsidR="00BB31F6" w:rsidRPr="00BB31F6">
        <w:rPr>
          <w:rtl/>
        </w:rPr>
        <w:t xml:space="preserve">). ويمكِّن هذا النظام من الكشف عن التهديدات السيبرانية وتحليلها </w:t>
      </w:r>
      <w:r w:rsidR="003F4B35">
        <w:rPr>
          <w:rtl/>
        </w:rPr>
        <w:t>في </w:t>
      </w:r>
      <w:r w:rsidR="00BB31F6" w:rsidRPr="00BB31F6">
        <w:rPr>
          <w:rtl/>
        </w:rPr>
        <w:t>كل الشبكة، ويتيح لقيرغيزستان نظام</w:t>
      </w:r>
      <w:r w:rsidR="00185B8A">
        <w:rPr>
          <w:rtl/>
          <w:lang w:bidi="ar-SA"/>
        </w:rPr>
        <w:t>اً</w:t>
      </w:r>
      <w:r w:rsidR="00BB31F6" w:rsidRPr="00BB31F6">
        <w:rPr>
          <w:rtl/>
        </w:rPr>
        <w:t xml:space="preserve"> دفاعي</w:t>
      </w:r>
      <w:r w:rsidR="00185B8A">
        <w:rPr>
          <w:rtl/>
          <w:lang w:bidi="ar-SA"/>
        </w:rPr>
        <w:t>اً</w:t>
      </w:r>
      <w:r w:rsidR="00BB31F6" w:rsidRPr="00BB31F6">
        <w:rPr>
          <w:rtl/>
        </w:rPr>
        <w:t xml:space="preserve"> استباقي</w:t>
      </w:r>
      <w:r w:rsidR="00185B8A">
        <w:rPr>
          <w:rtl/>
          <w:lang w:bidi="ar-SA"/>
        </w:rPr>
        <w:t>اً</w:t>
      </w:r>
      <w:r w:rsidR="00BB31F6" w:rsidRPr="00BB31F6">
        <w:rPr>
          <w:rtl/>
        </w:rPr>
        <w:t xml:space="preserve"> ضد هذه التهديدات. ولدعم هذا الابتكار، استُحدِث تصميم معياري مفصل لموقع المراقبة يشمل مواصفات المعدات، ومخطط البنية التحتية، والظروف المثلى للقاعات من أجل تركيب المعدات. وينطوي ذلك </w:t>
      </w:r>
      <w:r w:rsidR="003F4B35">
        <w:rPr>
          <w:rtl/>
        </w:rPr>
        <w:t>على </w:t>
      </w:r>
      <w:r w:rsidR="00BB31F6" w:rsidRPr="00BB31F6">
        <w:rPr>
          <w:rtl/>
        </w:rPr>
        <w:t>متطلبات صارمة لإمدادات الطاقة والتهوية والأمن لضمان التشغيل السلس. وتعد تنمية رأس المال البشري جزء</w:t>
      </w:r>
      <w:r w:rsidR="00185B8A">
        <w:rPr>
          <w:rtl/>
          <w:lang w:bidi="ar-SA"/>
        </w:rPr>
        <w:t>اً</w:t>
      </w:r>
      <w:r w:rsidR="00BB31F6" w:rsidRPr="00BB31F6">
        <w:rPr>
          <w:rtl/>
        </w:rPr>
        <w:t xml:space="preserve"> أساسي</w:t>
      </w:r>
      <w:r w:rsidR="00185B8A">
        <w:rPr>
          <w:rtl/>
          <w:lang w:bidi="ar-SA"/>
        </w:rPr>
        <w:t>اً</w:t>
      </w:r>
      <w:r w:rsidR="00BB31F6" w:rsidRPr="00BB31F6">
        <w:rPr>
          <w:rtl/>
        </w:rPr>
        <w:t xml:space="preserve"> من هذه المبادرة. ‏وأُعدت المواصفات التقنية والوثائق اللازمة لنشر أجهزة الاستشعار </w:t>
      </w:r>
      <w:r w:rsidR="003F4B35">
        <w:rPr>
          <w:rtl/>
        </w:rPr>
        <w:t>في </w:t>
      </w:r>
      <w:r w:rsidR="00BB31F6" w:rsidRPr="00BB31F6">
        <w:rPr>
          <w:rtl/>
        </w:rPr>
        <w:t xml:space="preserve">المنظمات المستهدفة، واستكملت بنجاح مناقصة لتركيبها وذلك بالتعاون مع أصحاب المصلحة الوطنيين. ولا يزال هذا العمل جارياً، ومن المقرر الانتهاء من المشروع </w:t>
      </w:r>
      <w:r w:rsidR="003F4B35">
        <w:rPr>
          <w:rtl/>
        </w:rPr>
        <w:t>في </w:t>
      </w:r>
      <w:r w:rsidR="00BB31F6" w:rsidRPr="00BB31F6">
        <w:rPr>
          <w:rtl/>
        </w:rPr>
        <w:t>عام 2025.</w:t>
      </w:r>
    </w:p>
    <w:p w14:paraId="2DF0E992" w14:textId="4027336C" w:rsidR="00BB31F6" w:rsidRPr="00BB31F6" w:rsidRDefault="009F3C87" w:rsidP="009F3C87">
      <w:pPr>
        <w:pStyle w:val="enumlev1"/>
        <w:rPr>
          <w:lang w:val="ar-SA" w:bidi="ar-EG"/>
        </w:rPr>
      </w:pPr>
      <w:r>
        <w:sym w:font="Wingdings 2" w:char="F097"/>
      </w:r>
      <w:r>
        <w:tab/>
      </w:r>
      <w:r w:rsidR="00BB31F6" w:rsidRPr="00BB31F6">
        <w:rPr>
          <w:rtl/>
        </w:rPr>
        <w:t>نجح مكتب تنمية الاتصالات ووكالة أنظمة المعلومات الأرمينية (</w:t>
      </w:r>
      <w:r w:rsidR="00BB31F6" w:rsidRPr="00BB31F6">
        <w:rPr>
          <w:lang w:bidi="ar-EG"/>
        </w:rPr>
        <w:t>ISAA</w:t>
      </w:r>
      <w:r w:rsidR="00BB31F6" w:rsidRPr="00BB31F6">
        <w:rPr>
          <w:rtl/>
        </w:rPr>
        <w:t xml:space="preserve">)، بدعم من البنك المركزي الأرميني ووزارة صناعة التكنولوجيا المتقدمة، </w:t>
      </w:r>
      <w:r w:rsidR="003F4B35">
        <w:rPr>
          <w:rtl/>
        </w:rPr>
        <w:t>في </w:t>
      </w:r>
      <w:r w:rsidR="00BB31F6" w:rsidRPr="00BB31F6">
        <w:rPr>
          <w:rtl/>
        </w:rPr>
        <w:t xml:space="preserve">تنظيم أول تدريب سيبراني وطني لأرمينيا‎. وجمع الحدث، الذي عُقد </w:t>
      </w:r>
      <w:r w:rsidR="003F4B35">
        <w:rPr>
          <w:rtl/>
        </w:rPr>
        <w:t>في </w:t>
      </w:r>
      <w:r w:rsidR="00BB31F6" w:rsidRPr="00BB31F6">
        <w:rPr>
          <w:rtl/>
        </w:rPr>
        <w:t xml:space="preserve">يريفان، أكثر من 200 متخصص من الحكومة والهيئات الأكاديمية وقطاعات البنية التحتية الحيوية لتعزيز قدرات الأمن السيبراني </w:t>
      </w:r>
      <w:r w:rsidR="003F4B35">
        <w:rPr>
          <w:rtl/>
        </w:rPr>
        <w:t>في </w:t>
      </w:r>
      <w:r w:rsidR="00BB31F6" w:rsidRPr="00BB31F6">
        <w:rPr>
          <w:rtl/>
        </w:rPr>
        <w:t>البلاد وتعزيز التعاون بين القطاعات.</w:t>
      </w:r>
    </w:p>
    <w:p w14:paraId="0E3D5DEF" w14:textId="77777777" w:rsidR="00BB31F6" w:rsidRPr="00BB31F6" w:rsidRDefault="00BB31F6" w:rsidP="009F3C87">
      <w:pPr>
        <w:pStyle w:val="Headingb"/>
        <w:rPr>
          <w:lang w:val="ar-SA" w:bidi="ar-EG"/>
        </w:rPr>
      </w:pPr>
      <w:r w:rsidRPr="00BB31F6">
        <w:rPr>
          <w:rtl/>
        </w:rPr>
        <w:t>المبادرة الإقليمية CIS3</w:t>
      </w:r>
      <w:r w:rsidRPr="00BB31F6">
        <w:rPr>
          <w:lang w:bidi="ar-EG"/>
        </w:rPr>
        <w:t>:</w:t>
      </w:r>
      <w:r w:rsidRPr="00BB31F6">
        <w:rPr>
          <w:rtl/>
        </w:rPr>
        <w:t xml:space="preserve"> تهيئة بيئة قانونية وتنظيمية مؤاتية لتسريع التحول الرقمي</w:t>
      </w:r>
    </w:p>
    <w:p w14:paraId="63494FC5" w14:textId="35B703E7" w:rsidR="00BB31F6" w:rsidRPr="00BB31F6" w:rsidRDefault="009F3C87" w:rsidP="009F3C87">
      <w:pPr>
        <w:pStyle w:val="enumlev1"/>
        <w:rPr>
          <w:lang w:val="ar-SA" w:bidi="ar-EG"/>
        </w:rPr>
      </w:pPr>
      <w:r>
        <w:sym w:font="Wingdings 2" w:char="F097"/>
      </w:r>
      <w:r>
        <w:tab/>
      </w:r>
      <w:r w:rsidR="00BB31F6" w:rsidRPr="00BB31F6">
        <w:rPr>
          <w:rtl/>
        </w:rPr>
        <w:t xml:space="preserve">أجرى الاتحاد </w:t>
      </w:r>
      <w:r w:rsidR="003F4B35">
        <w:rPr>
          <w:rtl/>
        </w:rPr>
        <w:t>في </w:t>
      </w:r>
      <w:r w:rsidR="00BB31F6" w:rsidRPr="00BB31F6">
        <w:rPr>
          <w:rtl/>
        </w:rPr>
        <w:t>طشقند، أوزبكستان، تدريب</w:t>
      </w:r>
      <w:r w:rsidR="00185B8A">
        <w:rPr>
          <w:rtl/>
          <w:lang w:bidi="ar-SA"/>
        </w:rPr>
        <w:t>اً</w:t>
      </w:r>
      <w:r w:rsidR="00BB31F6" w:rsidRPr="00BB31F6">
        <w:rPr>
          <w:rtl/>
        </w:rPr>
        <w:t xml:space="preserve"> إقليمي</w:t>
      </w:r>
      <w:r w:rsidR="00185B8A">
        <w:rPr>
          <w:rtl/>
          <w:lang w:bidi="ar-SA"/>
        </w:rPr>
        <w:t>اً</w:t>
      </w:r>
      <w:r w:rsidR="00BB31F6" w:rsidRPr="00BB31F6">
        <w:rPr>
          <w:rtl/>
        </w:rPr>
        <w:t xml:space="preserve"> بشأن رصد التوصيلية الشاملة والهادفة</w:t>
      </w:r>
      <w:r w:rsidR="00B60E85">
        <w:rPr>
          <w:rFonts w:hint="cs"/>
          <w:rtl/>
          <w:lang w:bidi="ar-EG"/>
        </w:rPr>
        <w:t xml:space="preserve"> </w:t>
      </w:r>
      <w:r w:rsidR="00B60E85">
        <w:rPr>
          <w:lang w:bidi="ar-EG"/>
        </w:rPr>
        <w:t>(UMC)</w:t>
      </w:r>
      <w:r w:rsidR="00BB31F6" w:rsidRPr="00BB31F6">
        <w:rPr>
          <w:rtl/>
        </w:rPr>
        <w:t xml:space="preserve"> باستخدام إحصاءات تكنولوجيا المعلومات والاتصالات، وأتاح فرصة لدراسة مفهوم التوصيلية الشاملة والهادفة وكيفية تبسيطه </w:t>
      </w:r>
      <w:r w:rsidR="003F4B35">
        <w:rPr>
          <w:rtl/>
        </w:rPr>
        <w:t>في </w:t>
      </w:r>
      <w:r w:rsidR="00BB31F6" w:rsidRPr="00BB31F6">
        <w:rPr>
          <w:rtl/>
        </w:rPr>
        <w:t>السياسات الرقمية الوطنية، وكيفية تحسين القدرة الإحصائية لبلدان المنطقة لتمكينها من إنتاج ونشر البيانات الإحصائية ذات الصلة، وكيفية استخدام البيانات لتحديد الممارسات الجيدة والتوصيات المتعلقة بالسياسات. وحضر هذا التدريب أكثر من 80 شخصا</w:t>
      </w:r>
      <w:r w:rsidR="003329BB">
        <w:rPr>
          <w:rFonts w:hint="cs"/>
          <w:rtl/>
        </w:rPr>
        <w:t>ً</w:t>
      </w:r>
      <w:r w:rsidR="00BB31F6" w:rsidRPr="00BB31F6">
        <w:rPr>
          <w:rtl/>
        </w:rPr>
        <w:t xml:space="preserve"> من واضعي السياسات والاستراتيجيات الوطنية للتوصيلية الرقمية والمديرين التنفيذيين والخبراء المسؤولين عن قياس تنمية الاتصالات/تكنولوجيا المعلومات والاتصالات من الوزارات ومكاتب الإحصاءات الوطنية والهيئات التنظيمية ومشغلي الاتصالات والمؤسسات البحثية والمنظمات الأخرى ذات الصلة من بلدان كومنولث الدول المستقلة. وبفضل هذا التدريب تعرَّف المشاركون </w:t>
      </w:r>
      <w:r w:rsidR="003F4B35">
        <w:rPr>
          <w:rtl/>
        </w:rPr>
        <w:t>على </w:t>
      </w:r>
      <w:r w:rsidR="00BB31F6" w:rsidRPr="00BB31F6">
        <w:rPr>
          <w:rtl/>
        </w:rPr>
        <w:t xml:space="preserve">مفهوم التوصيلية الشاملة والهادفة وضرورة تبني السياسة الجديدة. وحصلوا </w:t>
      </w:r>
      <w:r w:rsidR="003F4B35">
        <w:rPr>
          <w:rtl/>
        </w:rPr>
        <w:t>على </w:t>
      </w:r>
      <w:r w:rsidR="00BB31F6" w:rsidRPr="00BB31F6">
        <w:rPr>
          <w:rtl/>
        </w:rPr>
        <w:t xml:space="preserve">تدريب </w:t>
      </w:r>
      <w:r w:rsidR="003F4B35">
        <w:rPr>
          <w:rtl/>
        </w:rPr>
        <w:t>على </w:t>
      </w:r>
      <w:r w:rsidR="00BB31F6" w:rsidRPr="00BB31F6">
        <w:rPr>
          <w:rtl/>
        </w:rPr>
        <w:t xml:space="preserve">المعايير الإحصائية لإحصاءات تكنولوجيا المعلومات والاتصالات؛ وناقشوا حال إحصاءات تكنولوجيا المعلومات والاتصالات </w:t>
      </w:r>
      <w:r w:rsidR="003F4B35">
        <w:rPr>
          <w:rtl/>
        </w:rPr>
        <w:t>في </w:t>
      </w:r>
      <w:r w:rsidR="00BB31F6" w:rsidRPr="00BB31F6">
        <w:rPr>
          <w:rtl/>
        </w:rPr>
        <w:t xml:space="preserve">بلدان كومنولث الدول المستقلة </w:t>
      </w:r>
      <w:r w:rsidR="003F4B35">
        <w:rPr>
          <w:rtl/>
        </w:rPr>
        <w:t>على </w:t>
      </w:r>
      <w:r w:rsidR="00BB31F6" w:rsidRPr="00BB31F6">
        <w:rPr>
          <w:rtl/>
        </w:rPr>
        <w:t>الصعيدين القطري والإقليمي.</w:t>
      </w:r>
    </w:p>
    <w:p w14:paraId="0E863061" w14:textId="2BCB7EAE" w:rsidR="00BB31F6" w:rsidRPr="00BB31F6" w:rsidRDefault="009F3C87" w:rsidP="009F3C87">
      <w:pPr>
        <w:pStyle w:val="enumlev1"/>
        <w:rPr>
          <w:lang w:val="ar-SA" w:bidi="ar-EG"/>
        </w:rPr>
      </w:pPr>
      <w:r>
        <w:sym w:font="Wingdings 2" w:char="F097"/>
      </w:r>
      <w:r>
        <w:tab/>
      </w:r>
      <w:r w:rsidR="00BB31F6" w:rsidRPr="00BB31F6">
        <w:rPr>
          <w:rtl/>
        </w:rPr>
        <w:t>ق</w:t>
      </w:r>
      <w:r w:rsidR="003329BB">
        <w:rPr>
          <w:rFonts w:hint="cs"/>
          <w:rtl/>
        </w:rPr>
        <w:t>ُ</w:t>
      </w:r>
      <w:r w:rsidR="00BB31F6" w:rsidRPr="00BB31F6">
        <w:rPr>
          <w:rtl/>
        </w:rPr>
        <w:t>دمت مساعدة متخصصة مصممة خصيصا</w:t>
      </w:r>
      <w:r w:rsidR="003329BB">
        <w:rPr>
          <w:rFonts w:hint="cs"/>
          <w:rtl/>
        </w:rPr>
        <w:t>ً</w:t>
      </w:r>
      <w:r w:rsidR="00BB31F6" w:rsidRPr="00BB31F6">
        <w:rPr>
          <w:rtl/>
        </w:rPr>
        <w:t xml:space="preserve"> لبعض البلدان </w:t>
      </w:r>
      <w:r w:rsidR="003F4B35">
        <w:rPr>
          <w:rtl/>
        </w:rPr>
        <w:t>في </w:t>
      </w:r>
      <w:r w:rsidR="00BB31F6" w:rsidRPr="00BB31F6">
        <w:rPr>
          <w:rtl/>
        </w:rPr>
        <w:t>منطقة كومنولث الدول المستقلة. و</w:t>
      </w:r>
      <w:r w:rsidR="003F4B35">
        <w:rPr>
          <w:rtl/>
        </w:rPr>
        <w:t>في </w:t>
      </w:r>
      <w:r w:rsidR="00BB31F6" w:rsidRPr="00BB31F6">
        <w:rPr>
          <w:rtl/>
        </w:rPr>
        <w:t xml:space="preserve">أبريل 2024 عُقدت ورشة عمل وطنية بعنوان "التنمية الرقمية القائمة </w:t>
      </w:r>
      <w:r w:rsidR="003F4B35">
        <w:rPr>
          <w:rtl/>
        </w:rPr>
        <w:t>على </w:t>
      </w:r>
      <w:r w:rsidR="00BB31F6" w:rsidRPr="00BB31F6">
        <w:rPr>
          <w:rtl/>
        </w:rPr>
        <w:t xml:space="preserve">البيانات: تبادل الخبرات بشأن جمع البيانات المتعلقة بالاتصالات/تكنولوجيا المعلومات والاتصالات وتحليلها ونشرها" </w:t>
      </w:r>
      <w:r w:rsidR="003F4B35">
        <w:rPr>
          <w:rtl/>
        </w:rPr>
        <w:t>في </w:t>
      </w:r>
      <w:r w:rsidR="00BB31F6" w:rsidRPr="00BB31F6">
        <w:rPr>
          <w:rtl/>
        </w:rPr>
        <w:t>قيرغيزستان، مما أتاح معرفة متعمقة لأكثر من</w:t>
      </w:r>
      <w:r w:rsidR="003329BB">
        <w:rPr>
          <w:rFonts w:hint="cs"/>
          <w:rtl/>
        </w:rPr>
        <w:t> </w:t>
      </w:r>
      <w:r w:rsidR="00BB31F6" w:rsidRPr="00BB31F6">
        <w:rPr>
          <w:rtl/>
        </w:rPr>
        <w:t>‎30 ‏ممثلاً من وزارة التنمية الرقمية ولجنة الإحصاء الوطنية. و</w:t>
      </w:r>
      <w:r w:rsidR="003F4B35">
        <w:rPr>
          <w:rtl/>
        </w:rPr>
        <w:t>في </w:t>
      </w:r>
      <w:r w:rsidR="00BB31F6" w:rsidRPr="00BB31F6">
        <w:rPr>
          <w:rtl/>
        </w:rPr>
        <w:t xml:space="preserve">مارس 2025، عقدت </w:t>
      </w:r>
      <w:r w:rsidR="003F4B35">
        <w:rPr>
          <w:rtl/>
        </w:rPr>
        <w:t>في </w:t>
      </w:r>
      <w:r w:rsidR="00BB31F6" w:rsidRPr="00BB31F6">
        <w:rPr>
          <w:rtl/>
        </w:rPr>
        <w:t>أرمينيا ورشة عمل وطنية بعنوان "أدوات لدعم صوغ السياسات والنظم الخاصة بالقطاع: إحصاءات تكنولوجيا المعلومات والاتصالات وتقييم جودة تقديم الخدمات" لممثلين عن السلطات السياساتية والتنظيمية والإحصائية. وخلال هذه الدورات التدريبية، ناقش الممثلون الوطنيون، بمساعدة خبراء الاتحاد، النهج القطرية لجمع البيانات والمنهجيات القائمة، وناقشوا الثغرات والتحديات، وعالجوا التوصيات بشأن البيانات الأسرية والإدارية.</w:t>
      </w:r>
    </w:p>
    <w:p w14:paraId="4175338D" w14:textId="57871712" w:rsidR="00BB31F6" w:rsidRDefault="009F3C87" w:rsidP="009F3C87">
      <w:pPr>
        <w:pStyle w:val="enumlev1"/>
        <w:rPr>
          <w:rtl/>
        </w:rPr>
      </w:pPr>
      <w:r>
        <w:lastRenderedPageBreak/>
        <w:sym w:font="Wingdings 2" w:char="F097"/>
      </w:r>
      <w:r>
        <w:tab/>
      </w:r>
      <w:r w:rsidR="00BB31F6" w:rsidRPr="00BB31F6">
        <w:rPr>
          <w:rtl/>
        </w:rPr>
        <w:t xml:space="preserve">وُقِّع اتفاق تعاون إطاري ومشروع "التعاون الحكومي الرقمي </w:t>
      </w:r>
      <w:r w:rsidR="003F4B35">
        <w:rPr>
          <w:rtl/>
        </w:rPr>
        <w:t>في </w:t>
      </w:r>
      <w:r w:rsidR="00BB31F6" w:rsidRPr="00BB31F6">
        <w:rPr>
          <w:rtl/>
        </w:rPr>
        <w:t xml:space="preserve">بلدان آسيا الوسطى والقوقاز" بين الاتحاد واللجنة الوطنية لتكنولوجيا المعلومات </w:t>
      </w:r>
      <w:r w:rsidR="003F4B35">
        <w:rPr>
          <w:rtl/>
        </w:rPr>
        <w:t>في </w:t>
      </w:r>
      <w:r w:rsidR="00BB31F6" w:rsidRPr="00BB31F6">
        <w:rPr>
          <w:rtl/>
        </w:rPr>
        <w:t xml:space="preserve">جمهورية كازاخستان، وذلك لزيادة دعم الدول الأعضاء </w:t>
      </w:r>
      <w:r w:rsidR="003F4B35">
        <w:rPr>
          <w:rtl/>
        </w:rPr>
        <w:t>في </w:t>
      </w:r>
      <w:r w:rsidR="00BB31F6" w:rsidRPr="00BB31F6">
        <w:rPr>
          <w:rtl/>
        </w:rPr>
        <w:t>النهوض بالخدمات الرقمية. ويستفيد المشروع من دعم مصرف التنمية الأوروبي الآسيوي.</w:t>
      </w:r>
    </w:p>
    <w:p w14:paraId="4A4D3CCC" w14:textId="1C5F6E05" w:rsidR="00BB31F6" w:rsidRPr="003329BB" w:rsidRDefault="00BB31F6" w:rsidP="009F3C87">
      <w:pPr>
        <w:pStyle w:val="Headingb"/>
        <w:rPr>
          <w:lang w:val="ar-SA" w:bidi="ar-EG"/>
        </w:rPr>
      </w:pPr>
      <w:r w:rsidRPr="003329BB">
        <w:rPr>
          <w:rtl/>
        </w:rPr>
        <w:t>المبادرة الإقليمية CIS4</w:t>
      </w:r>
      <w:r w:rsidRPr="003329BB">
        <w:rPr>
          <w:lang w:bidi="ar-EG"/>
        </w:rPr>
        <w:t>:</w:t>
      </w:r>
      <w:r w:rsidRPr="003329BB">
        <w:rPr>
          <w:rtl/>
        </w:rPr>
        <w:t xml:space="preserve"> إتاحة المهارات الرقمية وتكنولوجيا المعلومات والاتصالات لعامة الناس، و</w:t>
      </w:r>
      <w:r w:rsidR="003F4B35" w:rsidRPr="003329BB">
        <w:rPr>
          <w:rtl/>
        </w:rPr>
        <w:t>لا سيما</w:t>
      </w:r>
      <w:r w:rsidRPr="003329BB">
        <w:rPr>
          <w:rtl/>
        </w:rPr>
        <w:t xml:space="preserve"> الأشخاص ذوي</w:t>
      </w:r>
      <w:r w:rsidR="003329BB">
        <w:rPr>
          <w:rFonts w:hint="cs"/>
          <w:rtl/>
        </w:rPr>
        <w:t> </w:t>
      </w:r>
      <w:r w:rsidRPr="003329BB">
        <w:rPr>
          <w:rtl/>
        </w:rPr>
        <w:t>الإعاقة</w:t>
      </w:r>
    </w:p>
    <w:p w14:paraId="102228BE" w14:textId="0BCB197A" w:rsidR="00BB31F6" w:rsidRPr="00BB31F6" w:rsidRDefault="009F3C87" w:rsidP="009F3C87">
      <w:pPr>
        <w:pStyle w:val="enumlev1"/>
        <w:rPr>
          <w:lang w:val="ar-SA" w:bidi="ar-EG"/>
        </w:rPr>
      </w:pPr>
      <w:r>
        <w:sym w:font="Wingdings 2" w:char="F097"/>
      </w:r>
      <w:r>
        <w:tab/>
      </w:r>
      <w:r w:rsidR="00BB31F6" w:rsidRPr="00BB31F6">
        <w:rPr>
          <w:b/>
          <w:bCs/>
          <w:rtl/>
        </w:rPr>
        <w:t xml:space="preserve">تقييم المهارات الرقمية </w:t>
      </w:r>
      <w:r w:rsidR="003F4B35">
        <w:rPr>
          <w:b/>
          <w:bCs/>
          <w:rtl/>
        </w:rPr>
        <w:t>في </w:t>
      </w:r>
      <w:r w:rsidR="00BB31F6" w:rsidRPr="00BB31F6">
        <w:rPr>
          <w:b/>
          <w:bCs/>
          <w:rtl/>
        </w:rPr>
        <w:t>أذربيجان</w:t>
      </w:r>
      <w:r w:rsidR="00BB31F6" w:rsidRPr="00BB31F6">
        <w:rPr>
          <w:rtl/>
        </w:rPr>
        <w:t xml:space="preserve">. استهلت التقييم وزارة التنمية الرقمية والنقل </w:t>
      </w:r>
      <w:r w:rsidR="003F4B35">
        <w:rPr>
          <w:rtl/>
        </w:rPr>
        <w:t>في </w:t>
      </w:r>
      <w:r w:rsidR="00BB31F6" w:rsidRPr="00BB31F6">
        <w:rPr>
          <w:rtl/>
        </w:rPr>
        <w:t xml:space="preserve">أذربيجان بالتعاون مع مكتب تنمية الاتصالات. وهو يهدف </w:t>
      </w:r>
      <w:r w:rsidR="003F4B35">
        <w:rPr>
          <w:rtl/>
        </w:rPr>
        <w:t>إلى </w:t>
      </w:r>
      <w:r w:rsidR="00BB31F6" w:rsidRPr="00BB31F6">
        <w:rPr>
          <w:rtl/>
        </w:rPr>
        <w:t xml:space="preserve">تقييم المهارات الرقمية وتحديد المستوى الحالي للإلمام بالمعارف الرقمية </w:t>
      </w:r>
      <w:r w:rsidR="003F4B35">
        <w:rPr>
          <w:rtl/>
        </w:rPr>
        <w:t>في </w:t>
      </w:r>
      <w:r w:rsidR="00BB31F6" w:rsidRPr="00BB31F6">
        <w:rPr>
          <w:rtl/>
        </w:rPr>
        <w:t xml:space="preserve">البلاد والفجوات المستمرة </w:t>
      </w:r>
      <w:r w:rsidR="003F4B35">
        <w:rPr>
          <w:rtl/>
        </w:rPr>
        <w:t>في </w:t>
      </w:r>
      <w:r w:rsidR="00BB31F6" w:rsidRPr="00BB31F6">
        <w:rPr>
          <w:rtl/>
        </w:rPr>
        <w:t>المهارات الرقمية. و</w:t>
      </w:r>
      <w:r w:rsidR="003F4B35">
        <w:rPr>
          <w:rtl/>
        </w:rPr>
        <w:t>في </w:t>
      </w:r>
      <w:r w:rsidR="00BB31F6" w:rsidRPr="00BB31F6">
        <w:rPr>
          <w:rtl/>
        </w:rPr>
        <w:t xml:space="preserve">إطار هذا التقييم، تم استقصاء ما يقرب من </w:t>
      </w:r>
      <w:r w:rsidR="00E92A34">
        <w:t>35 000</w:t>
      </w:r>
      <w:r w:rsidR="00BB31F6" w:rsidRPr="00BB31F6">
        <w:rPr>
          <w:rtl/>
        </w:rPr>
        <w:t xml:space="preserve"> فرد باستخدام عينة عشوائية من الأسر </w:t>
      </w:r>
      <w:r w:rsidR="003F4B35">
        <w:rPr>
          <w:rtl/>
        </w:rPr>
        <w:t>في </w:t>
      </w:r>
      <w:r w:rsidR="00BB31F6" w:rsidRPr="00BB31F6">
        <w:rPr>
          <w:rtl/>
        </w:rPr>
        <w:t xml:space="preserve">13 منطقة اقتصادية </w:t>
      </w:r>
      <w:r w:rsidR="003F4B35">
        <w:rPr>
          <w:rtl/>
        </w:rPr>
        <w:t>في </w:t>
      </w:r>
      <w:r w:rsidR="00BB31F6" w:rsidRPr="00BB31F6">
        <w:rPr>
          <w:rtl/>
        </w:rPr>
        <w:t xml:space="preserve">أذربيجان. وستستند حكومة أذربيجان </w:t>
      </w:r>
      <w:r w:rsidR="003F4B35">
        <w:rPr>
          <w:rtl/>
        </w:rPr>
        <w:t>إلى </w:t>
      </w:r>
      <w:r w:rsidR="00BB31F6" w:rsidRPr="00BB31F6">
        <w:rPr>
          <w:rtl/>
        </w:rPr>
        <w:t xml:space="preserve">توصيات الدراسة الاستقصائية </w:t>
      </w:r>
      <w:r w:rsidR="003F4B35">
        <w:rPr>
          <w:rtl/>
        </w:rPr>
        <w:t>في </w:t>
      </w:r>
      <w:r w:rsidR="00BB31F6" w:rsidRPr="00BB31F6">
        <w:rPr>
          <w:rtl/>
        </w:rPr>
        <w:t xml:space="preserve">تصميم وتخطيط التدخلات أو السياسات أو الاستراتيجيات المستقبلية ذات الصلة </w:t>
      </w:r>
      <w:r w:rsidR="003F4B35">
        <w:rPr>
          <w:rtl/>
        </w:rPr>
        <w:t>على </w:t>
      </w:r>
      <w:r w:rsidR="00BB31F6" w:rsidRPr="00BB31F6">
        <w:rPr>
          <w:rtl/>
        </w:rPr>
        <w:t xml:space="preserve">المستويين الوطني والإقليمي بشأن تحسين المهارات الرقمية. وتعد الدراسة المتعلقة بأذربيجان الدراسة الأولى التي تطبِّق مؤشر المهارات الرقمية للاتحاد </w:t>
      </w:r>
      <w:r w:rsidR="003F4B35">
        <w:rPr>
          <w:rtl/>
        </w:rPr>
        <w:t>على </w:t>
      </w:r>
      <w:r w:rsidR="00BB31F6" w:rsidRPr="00BB31F6">
        <w:rPr>
          <w:rtl/>
        </w:rPr>
        <w:t xml:space="preserve">المستوى الفردي، مما يمثل الخطوة الأولى نحو تحسين البيانات القابلة للمقارنة </w:t>
      </w:r>
      <w:r w:rsidR="003F4B35">
        <w:rPr>
          <w:rtl/>
        </w:rPr>
        <w:t>على </w:t>
      </w:r>
      <w:r w:rsidR="00BB31F6" w:rsidRPr="00BB31F6">
        <w:rPr>
          <w:rtl/>
        </w:rPr>
        <w:t xml:space="preserve">المستوى الدولي. ‏وسيُستند </w:t>
      </w:r>
      <w:r w:rsidR="003F4B35">
        <w:rPr>
          <w:rtl/>
        </w:rPr>
        <w:t>إلى </w:t>
      </w:r>
      <w:r w:rsidR="00BB31F6" w:rsidRPr="00BB31F6">
        <w:rPr>
          <w:rtl/>
        </w:rPr>
        <w:t xml:space="preserve">التوصيات الواردة </w:t>
      </w:r>
      <w:r w:rsidR="003F4B35">
        <w:rPr>
          <w:rtl/>
        </w:rPr>
        <w:t>في </w:t>
      </w:r>
      <w:hyperlink r:id="rId20" w:history="1">
        <w:r w:rsidR="00BB31F6" w:rsidRPr="009F3C87">
          <w:rPr>
            <w:rStyle w:val="Hyperlink"/>
            <w:rtl/>
            <w:lang w:bidi="ar-SA"/>
          </w:rPr>
          <w:t>تقرير</w:t>
        </w:r>
        <w:r w:rsidR="00BB31F6" w:rsidRPr="009F3C87">
          <w:rPr>
            <w:rStyle w:val="Hyperlink"/>
            <w:rtl/>
          </w:rPr>
          <w:t xml:space="preserve"> تقييم المهارات الرقمية</w:t>
        </w:r>
      </w:hyperlink>
      <w:r w:rsidR="00BB31F6" w:rsidRPr="00BB31F6">
        <w:rPr>
          <w:rtl/>
        </w:rPr>
        <w:t xml:space="preserve"> </w:t>
      </w:r>
      <w:r w:rsidR="003F4B35">
        <w:rPr>
          <w:rtl/>
        </w:rPr>
        <w:t>في </w:t>
      </w:r>
      <w:r w:rsidR="00BB31F6" w:rsidRPr="00BB31F6">
        <w:rPr>
          <w:rtl/>
        </w:rPr>
        <w:t xml:space="preserve">تصميم وتخطيط التدخلات والسياسات والاستراتيجيات المستقبلية ذات الصلة، بما </w:t>
      </w:r>
      <w:r w:rsidR="003F4B35">
        <w:rPr>
          <w:rtl/>
        </w:rPr>
        <w:t>في </w:t>
      </w:r>
      <w:r w:rsidR="00BB31F6" w:rsidRPr="00BB31F6">
        <w:rPr>
          <w:rtl/>
        </w:rPr>
        <w:t>ذلك الأنشطة الخاصة بالقطاع وحملات التوعية والدعوة. وهي تساعد حالي</w:t>
      </w:r>
      <w:r w:rsidR="00DD0175">
        <w:rPr>
          <w:rtl/>
        </w:rPr>
        <w:t xml:space="preserve">اً </w:t>
      </w:r>
      <w:r w:rsidR="00BB31F6" w:rsidRPr="00BB31F6">
        <w:rPr>
          <w:rtl/>
        </w:rPr>
        <w:t xml:space="preserve">واضعي السياسات </w:t>
      </w:r>
      <w:r w:rsidR="003F4B35">
        <w:rPr>
          <w:rtl/>
        </w:rPr>
        <w:t>على </w:t>
      </w:r>
      <w:r w:rsidR="00BB31F6" w:rsidRPr="00BB31F6">
        <w:rPr>
          <w:rtl/>
        </w:rPr>
        <w:t xml:space="preserve">المستوى الوطني </w:t>
      </w:r>
      <w:r w:rsidR="003F4B35">
        <w:rPr>
          <w:rtl/>
        </w:rPr>
        <w:t>في </w:t>
      </w:r>
      <w:r w:rsidR="00BB31F6" w:rsidRPr="00BB31F6">
        <w:rPr>
          <w:rtl/>
        </w:rPr>
        <w:t xml:space="preserve">تحسين مراقبة رأس المال البشري مع التركيز </w:t>
      </w:r>
      <w:r w:rsidR="003F4B35">
        <w:rPr>
          <w:rtl/>
        </w:rPr>
        <w:t>على </w:t>
      </w:r>
      <w:r w:rsidR="00BB31F6" w:rsidRPr="00BB31F6">
        <w:rPr>
          <w:rtl/>
        </w:rPr>
        <w:t>تطوير مجموعة واسعة من المهارات الرقمية.</w:t>
      </w:r>
    </w:p>
    <w:p w14:paraId="79EDF623" w14:textId="7190B019" w:rsidR="00BB31F6" w:rsidRDefault="009F3C87" w:rsidP="009F3C87">
      <w:pPr>
        <w:pStyle w:val="enumlev1"/>
        <w:rPr>
          <w:rtl/>
        </w:rPr>
      </w:pPr>
      <w:r>
        <w:sym w:font="Wingdings 2" w:char="F097"/>
      </w:r>
      <w:r>
        <w:tab/>
      </w:r>
      <w:r w:rsidR="00BB31F6" w:rsidRPr="00BB31F6">
        <w:rPr>
          <w:b/>
          <w:bCs/>
          <w:rtl/>
        </w:rPr>
        <w:t>النفاذ الرقمي من خلال التقنيات المتقدمة.</w:t>
      </w:r>
      <w:r w:rsidR="00BB31F6" w:rsidRPr="00BB31F6">
        <w:rPr>
          <w:rtl/>
        </w:rPr>
        <w:t xml:space="preserve"> عقدت ورشة عمل إقليمية بعنوان "التكنولوجيات المتقدمة لدعم مجتمعات مستدامة وشاملة للجميع وممكن النفاذ إليها"، عقدت </w:t>
      </w:r>
      <w:r w:rsidR="003F4B35">
        <w:rPr>
          <w:rtl/>
        </w:rPr>
        <w:t>في </w:t>
      </w:r>
      <w:r w:rsidR="00BB31F6" w:rsidRPr="00BB31F6">
        <w:rPr>
          <w:rtl/>
        </w:rPr>
        <w:t xml:space="preserve">مينسك، بيلاروس، بالتعاون مع مكتب تنمية الاتصالات، وأكاديمية بيلاروس الحكومية للاتصالات، ومعهد اليونسكو لتكنولوجيا المعلومات </w:t>
      </w:r>
      <w:r w:rsidR="003F4B35">
        <w:rPr>
          <w:rtl/>
        </w:rPr>
        <w:t>في </w:t>
      </w:r>
      <w:r w:rsidR="00BB31F6" w:rsidRPr="00BB31F6">
        <w:rPr>
          <w:rtl/>
        </w:rPr>
        <w:t xml:space="preserve">مجال التعليم، وبدعم من وزارة الاتصالات والمعلوماتية </w:t>
      </w:r>
      <w:r w:rsidR="003F4B35">
        <w:rPr>
          <w:rtl/>
        </w:rPr>
        <w:t>في </w:t>
      </w:r>
      <w:r w:rsidR="00BB31F6" w:rsidRPr="00BB31F6">
        <w:rPr>
          <w:rtl/>
        </w:rPr>
        <w:t xml:space="preserve">جمهورية بيلاروس. وكانت ورشة العمل منصة إقليمية رئيسية مكرَّسة لتعزيز إمكانية النفاذ </w:t>
      </w:r>
      <w:r w:rsidR="003F4B35">
        <w:rPr>
          <w:rtl/>
        </w:rPr>
        <w:t>إلى </w:t>
      </w:r>
      <w:r w:rsidR="00BB31F6" w:rsidRPr="00BB31F6">
        <w:rPr>
          <w:rtl/>
        </w:rPr>
        <w:t xml:space="preserve">تكنولوجيا المعلومات والاتصالات والمهارات الرقمية، بهدف ضمان الشمول الرقمي وتمكين جميع الأفراد بصرف النظر عن السن أو نوع الجنس أو القدرة أو الموقع. وعززت ورشة العمل، من خلال الممارسات </w:t>
      </w:r>
      <w:r w:rsidR="007F75D0">
        <w:rPr>
          <w:rFonts w:hint="cs"/>
          <w:rtl/>
          <w:lang w:bidi="ar-EG"/>
        </w:rPr>
        <w:t xml:space="preserve">الفضلى </w:t>
      </w:r>
      <w:r w:rsidR="00BB31F6" w:rsidRPr="00BB31F6">
        <w:rPr>
          <w:rtl/>
        </w:rPr>
        <w:t xml:space="preserve">المشتركة، معرفة أصحاب المصلحة بسياسات واستراتيجيات الشمول الرقمي بالإضافة </w:t>
      </w:r>
      <w:r w:rsidR="003F4B35">
        <w:rPr>
          <w:rtl/>
        </w:rPr>
        <w:t>إلى </w:t>
      </w:r>
      <w:r w:rsidR="00BB31F6" w:rsidRPr="00BB31F6">
        <w:rPr>
          <w:rtl/>
        </w:rPr>
        <w:t xml:space="preserve">القدرة </w:t>
      </w:r>
      <w:r w:rsidR="003F4B35">
        <w:rPr>
          <w:rtl/>
        </w:rPr>
        <w:t>على </w:t>
      </w:r>
      <w:r w:rsidR="00BB31F6" w:rsidRPr="00BB31F6">
        <w:rPr>
          <w:rtl/>
        </w:rPr>
        <w:t>تنفيذ البرامج التعليمية للأشخاص ذوي الإعاقة والاحتياجات الخاصة.</w:t>
      </w:r>
    </w:p>
    <w:p w14:paraId="19A3FEB1" w14:textId="0CD45579" w:rsidR="00BB31F6" w:rsidRPr="007F75D0" w:rsidRDefault="009F3C87" w:rsidP="009F3C87">
      <w:pPr>
        <w:pStyle w:val="enumlev1"/>
        <w:rPr>
          <w:spacing w:val="-1"/>
          <w:rtl/>
        </w:rPr>
      </w:pPr>
      <w:r w:rsidRPr="007F75D0">
        <w:rPr>
          <w:spacing w:val="-1"/>
        </w:rPr>
        <w:sym w:font="Wingdings 2" w:char="F097"/>
      </w:r>
      <w:r w:rsidRPr="007F75D0">
        <w:rPr>
          <w:spacing w:val="-1"/>
        </w:rPr>
        <w:tab/>
      </w:r>
      <w:r w:rsidR="00BB31F6" w:rsidRPr="007F75D0">
        <w:rPr>
          <w:b/>
          <w:bCs/>
          <w:spacing w:val="-1"/>
          <w:rtl/>
        </w:rPr>
        <w:t>دعم الشباب من خلال تدريب الشركات الناشئة</w:t>
      </w:r>
      <w:r w:rsidR="00BB31F6" w:rsidRPr="007F75D0">
        <w:rPr>
          <w:spacing w:val="-1"/>
          <w:rtl/>
        </w:rPr>
        <w:t>:</w:t>
      </w:r>
      <w:r w:rsidR="00BB31F6" w:rsidRPr="007F75D0">
        <w:rPr>
          <w:spacing w:val="-1"/>
          <w:lang w:bidi="ar-EG"/>
        </w:rPr>
        <w:t xml:space="preserve"> </w:t>
      </w:r>
      <w:r w:rsidR="003F4B35" w:rsidRPr="007F75D0">
        <w:rPr>
          <w:spacing w:val="-1"/>
          <w:rtl/>
        </w:rPr>
        <w:t>في</w:t>
      </w:r>
      <w:r w:rsidR="003F4B35" w:rsidRPr="007F75D0">
        <w:rPr>
          <w:b/>
          <w:bCs/>
          <w:spacing w:val="-1"/>
          <w:rtl/>
        </w:rPr>
        <w:t> </w:t>
      </w:r>
      <w:r w:rsidR="00BB31F6" w:rsidRPr="007F75D0">
        <w:rPr>
          <w:spacing w:val="-1"/>
          <w:rtl/>
        </w:rPr>
        <w:t>عام 2024، نظم مكتب تنمية الاتصالات مسابقتين فكريتين للطلاب ورواد الأعمال الشباب الطموحين من جامعة قيرغيزستان التقنية الحكومية. وشارك أكثر من 70 طالبا</w:t>
      </w:r>
      <w:r w:rsidR="007F75D0" w:rsidRPr="007F75D0">
        <w:rPr>
          <w:rFonts w:hint="cs"/>
          <w:spacing w:val="-1"/>
          <w:rtl/>
        </w:rPr>
        <w:t>ً</w:t>
      </w:r>
      <w:r w:rsidR="00BB31F6" w:rsidRPr="007F75D0">
        <w:rPr>
          <w:spacing w:val="-1"/>
          <w:rtl/>
        </w:rPr>
        <w:t xml:space="preserve"> </w:t>
      </w:r>
      <w:r w:rsidR="003F4B35" w:rsidRPr="007F75D0">
        <w:rPr>
          <w:spacing w:val="-1"/>
          <w:rtl/>
        </w:rPr>
        <w:t>في </w:t>
      </w:r>
      <w:r w:rsidR="00BB31F6" w:rsidRPr="007F75D0">
        <w:rPr>
          <w:spacing w:val="-1"/>
          <w:rtl/>
        </w:rPr>
        <w:t xml:space="preserve">التدريب حيث قدموا مشاريع ناشئة </w:t>
      </w:r>
      <w:r w:rsidR="003F4B35" w:rsidRPr="007F75D0">
        <w:rPr>
          <w:spacing w:val="-1"/>
          <w:rtl/>
        </w:rPr>
        <w:t>في </w:t>
      </w:r>
      <w:r w:rsidR="00BB31F6" w:rsidRPr="007F75D0">
        <w:rPr>
          <w:spacing w:val="-1"/>
          <w:rtl/>
        </w:rPr>
        <w:t>مجالات مثل التكنولوجيا الزراعية والخدمات اللوجستية والتعليم وتكنولوجيا الموارد البشرية والسياحة وغيرها. وتضمنت نتائج التدريب توليد أفكار ساهمت بها الأفرقة، وإصدارات مبسطة من نماذج أعمال الشركات الناشئة، وشرائح تدريبية مكتملة لمشاريع ريادية. و</w:t>
      </w:r>
      <w:r w:rsidR="003F4B35" w:rsidRPr="007F75D0">
        <w:rPr>
          <w:spacing w:val="-1"/>
          <w:rtl/>
        </w:rPr>
        <w:t>في </w:t>
      </w:r>
      <w:r w:rsidR="00BB31F6" w:rsidRPr="007F75D0">
        <w:rPr>
          <w:spacing w:val="-1"/>
          <w:rtl/>
        </w:rPr>
        <w:t xml:space="preserve">الفترة من فبراير </w:t>
      </w:r>
      <w:r w:rsidR="003F4B35" w:rsidRPr="007F75D0">
        <w:rPr>
          <w:spacing w:val="-1"/>
          <w:rtl/>
        </w:rPr>
        <w:t>إلى </w:t>
      </w:r>
      <w:r w:rsidR="00BB31F6" w:rsidRPr="007F75D0">
        <w:rPr>
          <w:spacing w:val="-1"/>
          <w:rtl/>
        </w:rPr>
        <w:t>أبريل</w:t>
      </w:r>
      <w:r w:rsidR="007F75D0" w:rsidRPr="007F75D0">
        <w:rPr>
          <w:rFonts w:hint="cs"/>
          <w:spacing w:val="-1"/>
          <w:rtl/>
        </w:rPr>
        <w:t> </w:t>
      </w:r>
      <w:r w:rsidR="00BB31F6" w:rsidRPr="007F75D0">
        <w:rPr>
          <w:spacing w:val="-1"/>
          <w:rtl/>
        </w:rPr>
        <w:t xml:space="preserve">2025، نشرت برامج مماثلة </w:t>
      </w:r>
      <w:r w:rsidR="003F4B35" w:rsidRPr="007F75D0">
        <w:rPr>
          <w:spacing w:val="-1"/>
          <w:rtl/>
        </w:rPr>
        <w:t>في </w:t>
      </w:r>
      <w:r w:rsidR="00BB31F6" w:rsidRPr="007F75D0">
        <w:rPr>
          <w:spacing w:val="-1"/>
          <w:rtl/>
        </w:rPr>
        <w:t>كازاخستان بالشراكة مع جامعة كوستاناي للهندسة والاقتصاد، و</w:t>
      </w:r>
      <w:r w:rsidR="003F4B35" w:rsidRPr="007F75D0">
        <w:rPr>
          <w:spacing w:val="-1"/>
          <w:rtl/>
        </w:rPr>
        <w:t>في </w:t>
      </w:r>
      <w:r w:rsidR="00BB31F6" w:rsidRPr="007F75D0">
        <w:rPr>
          <w:spacing w:val="-1"/>
          <w:rtl/>
        </w:rPr>
        <w:t xml:space="preserve">قيرغيزستان بالاشتراك مع جامعة قيرغيزستان التقنية الحكومية، وكلاهما عضو </w:t>
      </w:r>
      <w:r w:rsidR="003F4B35" w:rsidRPr="007F75D0">
        <w:rPr>
          <w:spacing w:val="-1"/>
          <w:rtl/>
        </w:rPr>
        <w:t>في </w:t>
      </w:r>
      <w:r w:rsidR="00BB31F6" w:rsidRPr="007F75D0">
        <w:rPr>
          <w:spacing w:val="-1"/>
          <w:rtl/>
        </w:rPr>
        <w:t>الهيئات الأكاديمية التابعة للاتحاد.</w:t>
      </w:r>
    </w:p>
    <w:p w14:paraId="4653922F" w14:textId="39089760" w:rsidR="00BB31F6" w:rsidRPr="00BB31F6" w:rsidRDefault="00BB31F6" w:rsidP="009F3C87">
      <w:pPr>
        <w:pStyle w:val="Headingb"/>
        <w:rPr>
          <w:lang w:val="ar-SA" w:bidi="ar-EG"/>
        </w:rPr>
      </w:pPr>
      <w:r w:rsidRPr="00BB31F6">
        <w:rPr>
          <w:rtl/>
        </w:rPr>
        <w:t>المبادرة الإقليمية CIS5</w:t>
      </w:r>
      <w:r w:rsidRPr="00BB31F6">
        <w:rPr>
          <w:lang w:bidi="ar-EG"/>
        </w:rPr>
        <w:t>:</w:t>
      </w:r>
      <w:r w:rsidRPr="00BB31F6">
        <w:rPr>
          <w:rtl/>
        </w:rPr>
        <w:t xml:space="preserve"> تطوير مدن ومجتمعات ذكية</w:t>
      </w:r>
    </w:p>
    <w:p w14:paraId="0F1BF92F" w14:textId="0B95040C" w:rsidR="00BB31F6" w:rsidRPr="00BB31F6" w:rsidRDefault="009F3C87" w:rsidP="009F3C87">
      <w:pPr>
        <w:pStyle w:val="enumlev1"/>
        <w:rPr>
          <w:lang w:val="ar-SA" w:bidi="ar-EG"/>
        </w:rPr>
      </w:pPr>
      <w:r>
        <w:sym w:font="Wingdings 2" w:char="F097"/>
      </w:r>
      <w:r>
        <w:tab/>
      </w:r>
      <w:r w:rsidR="00BB31F6" w:rsidRPr="00BB31F6">
        <w:rPr>
          <w:rtl/>
        </w:rPr>
        <w:t xml:space="preserve">واصل مكتب تنمية الاتصالات العمل مع الأكاديمية الحكومية البيلاروسية للاتصالات </w:t>
      </w:r>
      <w:r w:rsidR="003F4B35">
        <w:rPr>
          <w:rtl/>
        </w:rPr>
        <w:t>في </w:t>
      </w:r>
      <w:r w:rsidR="00BB31F6" w:rsidRPr="00BB31F6">
        <w:rPr>
          <w:rtl/>
        </w:rPr>
        <w:t xml:space="preserve">البرنامج المشترك "التنمية الرقمية للوحدات الإدارية الإقليمية"، وذلك بدعم من وزارة الاتصالات والمعلوماتية </w:t>
      </w:r>
      <w:r w:rsidR="003F4B35">
        <w:rPr>
          <w:rtl/>
        </w:rPr>
        <w:t>في </w:t>
      </w:r>
      <w:r w:rsidR="00BB31F6" w:rsidRPr="00BB31F6">
        <w:rPr>
          <w:rtl/>
        </w:rPr>
        <w:t xml:space="preserve">جمهورية بيلاروس. وعُقدت ورشتا عمل تضمنتا فعالية هاكاثون ساهمت </w:t>
      </w:r>
      <w:r w:rsidR="003F4B35">
        <w:rPr>
          <w:rtl/>
        </w:rPr>
        <w:t>في </w:t>
      </w:r>
      <w:r w:rsidR="00BB31F6" w:rsidRPr="00BB31F6">
        <w:rPr>
          <w:rtl/>
        </w:rPr>
        <w:t xml:space="preserve">تعزيز القدرة </w:t>
      </w:r>
      <w:r w:rsidR="003F4B35">
        <w:rPr>
          <w:rtl/>
        </w:rPr>
        <w:t>على </w:t>
      </w:r>
      <w:r w:rsidR="00BB31F6" w:rsidRPr="00BB31F6">
        <w:rPr>
          <w:rtl/>
        </w:rPr>
        <w:t xml:space="preserve">ريادة الأعمال لدى الطلاب والشباب </w:t>
      </w:r>
      <w:r w:rsidR="003F4B35">
        <w:rPr>
          <w:rtl/>
        </w:rPr>
        <w:t>لا سيما</w:t>
      </w:r>
      <w:r w:rsidR="00BB31F6" w:rsidRPr="00BB31F6">
        <w:rPr>
          <w:rtl/>
        </w:rPr>
        <w:t xml:space="preserve"> توليد الأفكار والنهج والمشاريع الرائدة الجديدة لتنفيذ مفهوم المدن الذكية. ونُظم الحدث </w:t>
      </w:r>
      <w:r w:rsidR="003F4B35">
        <w:rPr>
          <w:rtl/>
        </w:rPr>
        <w:t>على </w:t>
      </w:r>
      <w:r w:rsidR="00BB31F6" w:rsidRPr="00BB31F6">
        <w:rPr>
          <w:rtl/>
        </w:rPr>
        <w:t xml:space="preserve">مرحلتين </w:t>
      </w:r>
      <w:r w:rsidR="003F4B35">
        <w:rPr>
          <w:rtl/>
        </w:rPr>
        <w:t>في </w:t>
      </w:r>
      <w:r w:rsidR="00BB31F6" w:rsidRPr="00BB31F6">
        <w:rPr>
          <w:rtl/>
        </w:rPr>
        <w:t xml:space="preserve">الفترة من أكتوبر </w:t>
      </w:r>
      <w:r w:rsidR="003F4B35">
        <w:rPr>
          <w:rtl/>
        </w:rPr>
        <w:t>إلى </w:t>
      </w:r>
      <w:r w:rsidR="00BB31F6" w:rsidRPr="00BB31F6">
        <w:rPr>
          <w:rtl/>
        </w:rPr>
        <w:t xml:space="preserve">نوفمبر 2024: 1) دورات تدريبية عبر الإنترنت واستشارات شخصية مع الموجهين، تمكَّنت أفرقةُ الطلاب </w:t>
      </w:r>
      <w:r w:rsidR="003F4B35">
        <w:rPr>
          <w:rtl/>
        </w:rPr>
        <w:t>على </w:t>
      </w:r>
      <w:r w:rsidR="00BB31F6" w:rsidRPr="00BB31F6">
        <w:rPr>
          <w:rtl/>
        </w:rPr>
        <w:t>إثرها من توليد أفكار للشركات الناشئة، وبناء نماذج أعمال، وإعداد نماذج أولية (</w:t>
      </w:r>
      <w:r w:rsidR="00BB31F6" w:rsidRPr="00BB31F6">
        <w:rPr>
          <w:lang w:bidi="ar-EG"/>
        </w:rPr>
        <w:t>MVP</w:t>
      </w:r>
      <w:r w:rsidR="00BB31F6" w:rsidRPr="00BB31F6">
        <w:rPr>
          <w:rtl/>
        </w:rPr>
        <w:t>) وعروض أولية عن المشاريع؛ 2)</w:t>
      </w:r>
      <w:r w:rsidR="00885269">
        <w:rPr>
          <w:rFonts w:hint="cs"/>
          <w:rtl/>
        </w:rPr>
        <w:t> </w:t>
      </w:r>
      <w:r w:rsidR="00BB31F6" w:rsidRPr="00BB31F6">
        <w:rPr>
          <w:rtl/>
        </w:rPr>
        <w:t xml:space="preserve">العرض النهائي للمشاريع. وقدمت مشاريع الشركات الناشئة المشارِكة </w:t>
      </w:r>
      <w:r w:rsidR="003F4B35">
        <w:rPr>
          <w:rtl/>
        </w:rPr>
        <w:t>في </w:t>
      </w:r>
      <w:r w:rsidR="00BB31F6" w:rsidRPr="00BB31F6">
        <w:rPr>
          <w:rtl/>
        </w:rPr>
        <w:t xml:space="preserve">الهاكاثون حلولاً </w:t>
      </w:r>
      <w:r w:rsidR="003F4B35">
        <w:rPr>
          <w:rtl/>
        </w:rPr>
        <w:t>في </w:t>
      </w:r>
      <w:r w:rsidR="00BB31F6" w:rsidRPr="00BB31F6">
        <w:rPr>
          <w:rtl/>
        </w:rPr>
        <w:t>المجالات التالية: البنية التحتية الحضرية، والنقل والخدمات اللوجستية، والبيانات الضخمة والذكاء الاصطناعي، والاقتصاد الأخضر، والشمول والبيئة التكيفية.</w:t>
      </w:r>
    </w:p>
    <w:p w14:paraId="3F3326F6" w14:textId="7946C6DB" w:rsidR="00BB31F6" w:rsidRPr="00BB31F6" w:rsidRDefault="009F3C87" w:rsidP="009F3C87">
      <w:pPr>
        <w:pStyle w:val="enumlev1"/>
        <w:rPr>
          <w:lang w:val="ar-SA" w:bidi="ar-EG"/>
        </w:rPr>
      </w:pPr>
      <w:r>
        <w:sym w:font="Wingdings 2" w:char="F097"/>
      </w:r>
      <w:r>
        <w:tab/>
      </w:r>
      <w:r w:rsidR="00BB31F6" w:rsidRPr="00BB31F6">
        <w:rPr>
          <w:rtl/>
        </w:rPr>
        <w:t>قُدمت مساعدة متخصصة لبلدية مدينة بيشكيك، عاصمة جمهورية قيرغيزستان، لدعم تقييم ونشر حلول المدن الذكية ذات الصلة.</w:t>
      </w:r>
    </w:p>
    <w:p w14:paraId="1B14A1F4" w14:textId="77777777" w:rsidR="00BB31F6" w:rsidRPr="00BB31F6" w:rsidRDefault="00BB31F6" w:rsidP="009F3C87">
      <w:pPr>
        <w:pStyle w:val="Heading1"/>
        <w:rPr>
          <w:lang w:val="ar-SA" w:bidi="ar-EG"/>
        </w:rPr>
      </w:pPr>
      <w:r w:rsidRPr="00BB31F6">
        <w:rPr>
          <w:rtl/>
        </w:rPr>
        <w:lastRenderedPageBreak/>
        <w:t>أوروبا</w:t>
      </w:r>
    </w:p>
    <w:p w14:paraId="01D81F14" w14:textId="4AC33B30" w:rsidR="00BB31F6" w:rsidRPr="00885269" w:rsidRDefault="00BB31F6" w:rsidP="00BB31F6">
      <w:pPr>
        <w:rPr>
          <w:bCs/>
          <w:spacing w:val="-2"/>
          <w:rtl/>
        </w:rPr>
      </w:pPr>
      <w:r w:rsidRPr="00885269">
        <w:rPr>
          <w:b/>
          <w:bCs/>
          <w:spacing w:val="-2"/>
          <w:rtl/>
        </w:rPr>
        <w:t xml:space="preserve">شارك المكتب الإقليمي لأوروبا </w:t>
      </w:r>
      <w:r w:rsidR="003F4B35" w:rsidRPr="00885269">
        <w:rPr>
          <w:b/>
          <w:bCs/>
          <w:spacing w:val="-2"/>
          <w:rtl/>
        </w:rPr>
        <w:t>في </w:t>
      </w:r>
      <w:r w:rsidRPr="00885269">
        <w:rPr>
          <w:b/>
          <w:bCs/>
          <w:spacing w:val="-2"/>
          <w:rtl/>
        </w:rPr>
        <w:t xml:space="preserve">مختلف أنشطة التنسيق الإقليمية من خلال تقديم الدعم للدول الأعضاء بشكل رئيسي لتسهيل التنمية الرقمية وتعزيز فرص التعاون </w:t>
      </w:r>
      <w:r w:rsidR="003F4B35" w:rsidRPr="00885269">
        <w:rPr>
          <w:b/>
          <w:bCs/>
          <w:spacing w:val="-2"/>
          <w:rtl/>
        </w:rPr>
        <w:t>في </w:t>
      </w:r>
      <w:r w:rsidRPr="00885269">
        <w:rPr>
          <w:b/>
          <w:bCs/>
          <w:spacing w:val="-2"/>
          <w:rtl/>
        </w:rPr>
        <w:t xml:space="preserve">مجال الأمن السيبراني والقدرة </w:t>
      </w:r>
      <w:r w:rsidR="003F4B35" w:rsidRPr="00885269">
        <w:rPr>
          <w:b/>
          <w:bCs/>
          <w:spacing w:val="-2"/>
          <w:rtl/>
        </w:rPr>
        <w:t>على </w:t>
      </w:r>
      <w:r w:rsidRPr="00885269">
        <w:rPr>
          <w:b/>
          <w:bCs/>
          <w:spacing w:val="-2"/>
          <w:rtl/>
        </w:rPr>
        <w:t>الصمود والابتكار والشمول الرقمي والتنظيم وتنمية المهارات الرقمية.</w:t>
      </w:r>
      <w:r w:rsidRPr="00885269">
        <w:rPr>
          <w:bCs/>
          <w:spacing w:val="-2"/>
          <w:rtl/>
        </w:rPr>
        <w:t xml:space="preserve"> </w:t>
      </w:r>
      <w:r w:rsidRPr="00885269">
        <w:rPr>
          <w:b/>
          <w:bCs/>
          <w:spacing w:val="-2"/>
          <w:rtl/>
        </w:rPr>
        <w:t xml:space="preserve">وتتوافق هذه الجهود مع المبادرات الإقليمية المنصوص عليها </w:t>
      </w:r>
      <w:r w:rsidR="003F4B35" w:rsidRPr="00885269">
        <w:rPr>
          <w:b/>
          <w:bCs/>
          <w:spacing w:val="-2"/>
          <w:rtl/>
        </w:rPr>
        <w:t>في </w:t>
      </w:r>
      <w:r w:rsidRPr="00885269">
        <w:rPr>
          <w:b/>
          <w:bCs/>
          <w:spacing w:val="-2"/>
          <w:rtl/>
        </w:rPr>
        <w:t>خطة عمل كيغالي</w:t>
      </w:r>
      <w:r w:rsidR="009F3C87" w:rsidRPr="00885269">
        <w:rPr>
          <w:rFonts w:hint="cs"/>
          <w:b/>
          <w:bCs/>
          <w:spacing w:val="-2"/>
          <w:rtl/>
          <w:lang w:bidi="ar-EG"/>
        </w:rPr>
        <w:t xml:space="preserve"> </w:t>
      </w:r>
      <w:r w:rsidR="009F3C87" w:rsidRPr="00885269">
        <w:rPr>
          <w:b/>
          <w:bCs/>
          <w:spacing w:val="-2"/>
          <w:lang w:bidi="ar-EG"/>
        </w:rPr>
        <w:t>(KAP)</w:t>
      </w:r>
      <w:r w:rsidRPr="00885269">
        <w:rPr>
          <w:b/>
          <w:bCs/>
          <w:spacing w:val="-2"/>
          <w:rtl/>
        </w:rPr>
        <w:t>.</w:t>
      </w:r>
    </w:p>
    <w:p w14:paraId="6971C9D1" w14:textId="436E8459" w:rsidR="00BB31F6" w:rsidRPr="00BB31F6" w:rsidRDefault="00BB31F6" w:rsidP="009F3C87">
      <w:pPr>
        <w:pStyle w:val="Headingb"/>
        <w:rPr>
          <w:lang w:val="ar-SA" w:bidi="ar-EG"/>
        </w:rPr>
      </w:pPr>
      <w:r w:rsidRPr="00BB31F6">
        <w:rPr>
          <w:rtl/>
        </w:rPr>
        <w:t>المبادرة الإقليمية EUR1</w:t>
      </w:r>
      <w:r w:rsidRPr="00BB31F6">
        <w:rPr>
          <w:lang w:bidi="ar-EG"/>
        </w:rPr>
        <w:t>:</w:t>
      </w:r>
      <w:r w:rsidRPr="00BB31F6">
        <w:rPr>
          <w:rtl/>
        </w:rPr>
        <w:t xml:space="preserve"> تطوير البنية التحتية الرقمية</w:t>
      </w:r>
    </w:p>
    <w:p w14:paraId="695D4EDB" w14:textId="0E71B2A2" w:rsidR="00BB31F6" w:rsidRDefault="00326A09" w:rsidP="00326A09">
      <w:pPr>
        <w:pStyle w:val="enumlev1"/>
        <w:rPr>
          <w:lang w:bidi="ar-EG"/>
        </w:rPr>
      </w:pPr>
      <w:r>
        <w:sym w:font="Wingdings 2" w:char="F097"/>
      </w:r>
      <w:r>
        <w:tab/>
      </w:r>
      <w:r w:rsidR="00BB31F6" w:rsidRPr="00BB31F6">
        <w:rPr>
          <w:rtl/>
        </w:rPr>
        <w:t>تميَّزت ثلاث منصات إقليمية، وهي المنتدى التنظيمي الإقليمي للاتحاد الدولي للاتصالات ووكالة الاتصالات الإلكترونية والخدمات البريدية (الجبل الأسود)، والمؤتمر التنظيمي الدولي لأوروبا (مقدونيا الشمالية)، ومنتدى تكنولوجيا الجيل الخامس (لاتفيا)، بأنها منصات جامعة ظلت تجتذب سنوي</w:t>
      </w:r>
      <w:r w:rsidR="00DD0175">
        <w:rPr>
          <w:rtl/>
        </w:rPr>
        <w:t xml:space="preserve">اً </w:t>
      </w:r>
      <w:r w:rsidR="00BB31F6" w:rsidRPr="00BB31F6">
        <w:rPr>
          <w:rtl/>
        </w:rPr>
        <w:t xml:space="preserve">أكثر من 800 من أصحاب المصلحة من أوروبا وخارجها. وقد أسهمت هذه التجمعات </w:t>
      </w:r>
      <w:r w:rsidR="003F4B35">
        <w:rPr>
          <w:rtl/>
        </w:rPr>
        <w:t>في </w:t>
      </w:r>
      <w:r w:rsidR="00BB31F6" w:rsidRPr="00BB31F6">
        <w:rPr>
          <w:rtl/>
        </w:rPr>
        <w:t xml:space="preserve">تعزيز البيئة التنظيمية وتوطيد الترابط بين مجتمع المنظمين، وتزويدهم بأحدث المعارف </w:t>
      </w:r>
      <w:r w:rsidR="009741C8">
        <w:rPr>
          <w:rFonts w:hint="cs"/>
          <w:rtl/>
        </w:rPr>
        <w:t>والممارسات الفضلى</w:t>
      </w:r>
      <w:r w:rsidR="00BB31F6" w:rsidRPr="00BB31F6">
        <w:rPr>
          <w:rtl/>
        </w:rPr>
        <w:t xml:space="preserve"> والأدوات العملية اللازمة للتعامل مع المشهد الرقمي المتطور.</w:t>
      </w:r>
    </w:p>
    <w:p w14:paraId="50589288" w14:textId="1597FBFA" w:rsidR="00BB31F6" w:rsidRPr="00BB31F6" w:rsidRDefault="00326A09" w:rsidP="00326A09">
      <w:pPr>
        <w:pStyle w:val="enumlev1"/>
        <w:rPr>
          <w:u w:val="single"/>
          <w:lang w:val="ar-SA" w:bidi="ar-EG"/>
        </w:rPr>
      </w:pPr>
      <w:r>
        <w:sym w:font="Wingdings 2" w:char="F097"/>
      </w:r>
      <w:r>
        <w:tab/>
      </w:r>
      <w:r w:rsidR="00BB31F6" w:rsidRPr="00BB31F6">
        <w:rPr>
          <w:rtl/>
        </w:rPr>
        <w:t>توطد التعاون مع هيئة المنظمين الأوروبيين للاتصالات الإلكترونية (</w:t>
      </w:r>
      <w:r w:rsidR="00BB31F6" w:rsidRPr="00BB31F6">
        <w:rPr>
          <w:lang w:bidi="ar-EG"/>
        </w:rPr>
        <w:t>BEREC</w:t>
      </w:r>
      <w:r w:rsidR="00BB31F6" w:rsidRPr="00BB31F6">
        <w:rPr>
          <w:rtl/>
        </w:rPr>
        <w:t xml:space="preserve">)، وشبكة منظمي الاتصالات الإلكترونية </w:t>
      </w:r>
      <w:r w:rsidR="003F4B35">
        <w:rPr>
          <w:rtl/>
        </w:rPr>
        <w:t>في </w:t>
      </w:r>
      <w:r w:rsidR="00BB31F6" w:rsidRPr="00BB31F6">
        <w:rPr>
          <w:rtl/>
        </w:rPr>
        <w:t>الشراكة الشرقية (</w:t>
      </w:r>
      <w:proofErr w:type="spellStart"/>
      <w:r w:rsidR="00BB31F6" w:rsidRPr="00BB31F6">
        <w:rPr>
          <w:lang w:bidi="ar-EG"/>
        </w:rPr>
        <w:t>EaPeReg</w:t>
      </w:r>
      <w:proofErr w:type="spellEnd"/>
      <w:r w:rsidR="00BB31F6" w:rsidRPr="00BB31F6">
        <w:rPr>
          <w:rtl/>
        </w:rPr>
        <w:t>) ومجموعة هيئات التنظيم الأورومتوسطية (</w:t>
      </w:r>
      <w:r w:rsidR="00BB31F6" w:rsidRPr="00BB31F6">
        <w:rPr>
          <w:lang w:bidi="ar-EG"/>
        </w:rPr>
        <w:t>EMERG</w:t>
      </w:r>
      <w:r w:rsidR="00BB31F6" w:rsidRPr="00BB31F6">
        <w:rPr>
          <w:rtl/>
        </w:rPr>
        <w:t xml:space="preserve">). وأتاحت مذكرتا التفاهم الموقعتان مع </w:t>
      </w:r>
      <w:proofErr w:type="spellStart"/>
      <w:r w:rsidR="00BB31F6" w:rsidRPr="00BB31F6">
        <w:rPr>
          <w:lang w:bidi="ar-EG"/>
        </w:rPr>
        <w:t>EaPeReg</w:t>
      </w:r>
      <w:proofErr w:type="spellEnd"/>
      <w:r w:rsidR="00BB31F6" w:rsidRPr="00BB31F6">
        <w:rPr>
          <w:rtl/>
        </w:rPr>
        <w:t xml:space="preserve"> و</w:t>
      </w:r>
      <w:r w:rsidR="00BB31F6" w:rsidRPr="00BB31F6">
        <w:rPr>
          <w:lang w:bidi="ar-EG"/>
        </w:rPr>
        <w:t>EMERG</w:t>
      </w:r>
      <w:r w:rsidR="00BB31F6" w:rsidRPr="00BB31F6">
        <w:rPr>
          <w:rtl/>
        </w:rPr>
        <w:t xml:space="preserve"> </w:t>
      </w:r>
      <w:r w:rsidR="003F4B35">
        <w:rPr>
          <w:rtl/>
        </w:rPr>
        <w:t>في </w:t>
      </w:r>
      <w:r w:rsidR="00BB31F6" w:rsidRPr="00BB31F6">
        <w:rPr>
          <w:rtl/>
        </w:rPr>
        <w:t>عام 2023 إطارا</w:t>
      </w:r>
      <w:r w:rsidR="004D015E">
        <w:rPr>
          <w:rFonts w:hint="cs"/>
          <w:rtl/>
        </w:rPr>
        <w:t>ً</w:t>
      </w:r>
      <w:r w:rsidR="00BB31F6" w:rsidRPr="00BB31F6">
        <w:rPr>
          <w:rtl/>
        </w:rPr>
        <w:t xml:space="preserve"> متين</w:t>
      </w:r>
      <w:r w:rsidR="00185B8A">
        <w:rPr>
          <w:rtl/>
          <w:lang w:bidi="ar-SA"/>
        </w:rPr>
        <w:t>اً</w:t>
      </w:r>
      <w:r w:rsidR="00BB31F6" w:rsidRPr="00BB31F6">
        <w:rPr>
          <w:rtl/>
        </w:rPr>
        <w:t xml:space="preserve"> للتعاون، أدى </w:t>
      </w:r>
      <w:r w:rsidR="003F4B35">
        <w:rPr>
          <w:rtl/>
        </w:rPr>
        <w:t>إلى </w:t>
      </w:r>
      <w:r w:rsidR="00BB31F6" w:rsidRPr="00BB31F6">
        <w:rPr>
          <w:rtl/>
        </w:rPr>
        <w:t xml:space="preserve">سلسلة من الإجراءات التي تعزز تنفيذ المبادرة الإقليمية. وشملت هذه الإجراءات سلسلة من ورش العمل المشتركة التي عقدت بالحضور الشخصي وعبر الإنترنت، ووضع خلاصة وافية بشأن أنظمة رسم خرائط النطاق العريض بالاستفادة من المساهمات المتنوعة لأعضاء </w:t>
      </w:r>
      <w:r w:rsidR="00BB31F6" w:rsidRPr="00BB31F6">
        <w:rPr>
          <w:lang w:bidi="ar-EG"/>
        </w:rPr>
        <w:t>BEREC</w:t>
      </w:r>
      <w:r w:rsidR="00BB31F6" w:rsidRPr="00BB31F6">
        <w:rPr>
          <w:rtl/>
        </w:rPr>
        <w:t xml:space="preserve"> و</w:t>
      </w:r>
      <w:proofErr w:type="spellStart"/>
      <w:r w:rsidR="00BB31F6" w:rsidRPr="00BB31F6">
        <w:rPr>
          <w:lang w:bidi="ar-EG"/>
        </w:rPr>
        <w:t>EaPeReg</w:t>
      </w:r>
      <w:proofErr w:type="spellEnd"/>
      <w:r w:rsidR="00BB31F6" w:rsidRPr="00BB31F6">
        <w:rPr>
          <w:rtl/>
        </w:rPr>
        <w:t xml:space="preserve"> و</w:t>
      </w:r>
      <w:r w:rsidR="00BB31F6" w:rsidRPr="00BB31F6">
        <w:rPr>
          <w:lang w:bidi="ar-EG"/>
        </w:rPr>
        <w:t>EMERG</w:t>
      </w:r>
      <w:r w:rsidR="00BB31F6" w:rsidRPr="00BB31F6">
        <w:rPr>
          <w:rtl/>
        </w:rPr>
        <w:t xml:space="preserve">، والتدريب </w:t>
      </w:r>
      <w:r w:rsidR="003F4B35">
        <w:rPr>
          <w:rtl/>
        </w:rPr>
        <w:t>على </w:t>
      </w:r>
      <w:r w:rsidR="00BB31F6" w:rsidRPr="00BB31F6">
        <w:rPr>
          <w:rtl/>
        </w:rPr>
        <w:t>التنظيم من أجل تسريع التحول الرقمي بمشاركة أكثر من 180 شخص</w:t>
      </w:r>
      <w:r w:rsidR="00185B8A">
        <w:rPr>
          <w:rtl/>
          <w:lang w:bidi="ar-SA"/>
        </w:rPr>
        <w:t>اً</w:t>
      </w:r>
      <w:r w:rsidR="00BB31F6" w:rsidRPr="00BB31F6">
        <w:rPr>
          <w:rtl/>
        </w:rPr>
        <w:t>. وبناء</w:t>
      </w:r>
      <w:r w:rsidR="004D015E">
        <w:rPr>
          <w:rFonts w:hint="cs"/>
          <w:rtl/>
        </w:rPr>
        <w:t>ً</w:t>
      </w:r>
      <w:r w:rsidR="00BB31F6" w:rsidRPr="00BB31F6">
        <w:rPr>
          <w:rtl/>
        </w:rPr>
        <w:t xml:space="preserve"> </w:t>
      </w:r>
      <w:r w:rsidR="003F4B35">
        <w:rPr>
          <w:rtl/>
        </w:rPr>
        <w:t>على </w:t>
      </w:r>
      <w:r w:rsidR="00BB31F6" w:rsidRPr="00BB31F6">
        <w:rPr>
          <w:rtl/>
        </w:rPr>
        <w:t xml:space="preserve">هذا الزخم، وبدعم من قبرص، من المقرر عقد ورشة عمل لبناء القدرات بشأن جودة الخدمة ومرونة البنية التحتية المتنقلة للسلطات التنظيمية </w:t>
      </w:r>
      <w:r w:rsidR="003F4B35">
        <w:rPr>
          <w:rtl/>
        </w:rPr>
        <w:t>في </w:t>
      </w:r>
      <w:r w:rsidR="00BB31F6" w:rsidRPr="00BB31F6">
        <w:rPr>
          <w:rtl/>
        </w:rPr>
        <w:t xml:space="preserve">أكتوبر 2025، مما يزيد من تعزيز تبادل المعارف والتعاون </w:t>
      </w:r>
      <w:r w:rsidR="003F4B35">
        <w:rPr>
          <w:rtl/>
        </w:rPr>
        <w:t>على </w:t>
      </w:r>
      <w:r w:rsidR="00BB31F6" w:rsidRPr="00BB31F6">
        <w:rPr>
          <w:rtl/>
        </w:rPr>
        <w:t>الصعيد الإقليمي.</w:t>
      </w:r>
    </w:p>
    <w:p w14:paraId="70FA3C1A" w14:textId="02AA69DC" w:rsidR="00BB31F6" w:rsidRPr="00BB31F6" w:rsidRDefault="00326A09" w:rsidP="00326A09">
      <w:pPr>
        <w:pStyle w:val="enumlev1"/>
        <w:rPr>
          <w:lang w:val="ar-SA" w:bidi="ar-EG"/>
        </w:rPr>
      </w:pPr>
      <w:r>
        <w:sym w:font="Wingdings 2" w:char="F097"/>
      </w:r>
      <w:r>
        <w:tab/>
      </w:r>
      <w:r w:rsidR="00BB31F6" w:rsidRPr="00BB31F6">
        <w:rPr>
          <w:rtl/>
        </w:rPr>
        <w:t xml:space="preserve">عززت سلسلة من المساعدات التقنية المقدمة </w:t>
      </w:r>
      <w:r w:rsidR="003F4B35">
        <w:rPr>
          <w:rtl/>
        </w:rPr>
        <w:t>إلى </w:t>
      </w:r>
      <w:r w:rsidR="00BB31F6" w:rsidRPr="00BB31F6">
        <w:rPr>
          <w:rtl/>
        </w:rPr>
        <w:t xml:space="preserve">ألبانيا والبوسنة والهرسك؛ ومولدوفا القدرات الوطنية </w:t>
      </w:r>
      <w:r w:rsidR="003F4B35">
        <w:rPr>
          <w:rtl/>
        </w:rPr>
        <w:t>في </w:t>
      </w:r>
      <w:r w:rsidR="00BB31F6" w:rsidRPr="00BB31F6">
        <w:rPr>
          <w:rtl/>
        </w:rPr>
        <w:t>مجال أنظمة رسم خرائط النطاق العريض. و</w:t>
      </w:r>
      <w:r w:rsidR="003F4B35">
        <w:rPr>
          <w:rtl/>
        </w:rPr>
        <w:t>في </w:t>
      </w:r>
      <w:r w:rsidR="00BB31F6" w:rsidRPr="00BB31F6">
        <w:rPr>
          <w:rtl/>
        </w:rPr>
        <w:t xml:space="preserve">ألبانيا، مكَّنت المواصفات التقنية هيئة الاتصالات الإلكترونية والبريدية من بدء عملية تحديث نظام مراقبة الطيف الخاص بها. وزود الجبل الأسود بمشروع الخطة الوطنية للنطاق العريض الذي اعتمد </w:t>
      </w:r>
      <w:r w:rsidR="003F4B35">
        <w:rPr>
          <w:rtl/>
        </w:rPr>
        <w:t>في </w:t>
      </w:r>
      <w:r w:rsidR="00BB31F6" w:rsidRPr="00BB31F6">
        <w:rPr>
          <w:rtl/>
        </w:rPr>
        <w:t xml:space="preserve">ديسمبر 2024. وأنشأ مكتب تنمية الاتصالات </w:t>
      </w:r>
      <w:r w:rsidR="003F4B35">
        <w:rPr>
          <w:rtl/>
        </w:rPr>
        <w:t>في </w:t>
      </w:r>
      <w:r w:rsidR="00BB31F6" w:rsidRPr="00BB31F6">
        <w:rPr>
          <w:rtl/>
        </w:rPr>
        <w:t>جامعة الجبل الأسود مختبرا</w:t>
      </w:r>
      <w:r w:rsidR="004D015E">
        <w:rPr>
          <w:rFonts w:hint="cs"/>
          <w:rtl/>
        </w:rPr>
        <w:t>ً</w:t>
      </w:r>
      <w:r w:rsidR="00BB31F6" w:rsidRPr="00BB31F6">
        <w:rPr>
          <w:rtl/>
        </w:rPr>
        <w:t xml:space="preserve"> للإصدار السادس من بروتوكول الإنترنت (IPv6) أتاح الوسائل اللازمة لبناء القدرات البشرية الوطنية.</w:t>
      </w:r>
    </w:p>
    <w:p w14:paraId="4AE0A356" w14:textId="086A522D" w:rsidR="00BB31F6" w:rsidRPr="00BB31F6" w:rsidRDefault="00326A09" w:rsidP="00326A09">
      <w:pPr>
        <w:pStyle w:val="enumlev1"/>
        <w:rPr>
          <w:lang w:val="ar-SA" w:bidi="ar-EG"/>
        </w:rPr>
      </w:pPr>
      <w:r>
        <w:sym w:font="Wingdings 2" w:char="F097"/>
      </w:r>
      <w:r>
        <w:tab/>
      </w:r>
      <w:r w:rsidR="00BB31F6" w:rsidRPr="00BB31F6">
        <w:rPr>
          <w:rtl/>
        </w:rPr>
        <w:t xml:space="preserve">تماشياً مع القرار 1408، اضطلع مكتب تنمية الاتصالات بمجموعة شاملة من الأنشطة لدعم إعادة بناء البنية التحتية لأوكرانيا وإعادة تأهيلها. وتشمل هذه الجهود التنسيق المنتظم مع السلطات الأوكرانية والمشاركة النشطة </w:t>
      </w:r>
      <w:r w:rsidR="003F4B35">
        <w:rPr>
          <w:rtl/>
        </w:rPr>
        <w:t>في </w:t>
      </w:r>
      <w:r w:rsidR="00BB31F6" w:rsidRPr="00BB31F6">
        <w:rPr>
          <w:rtl/>
        </w:rPr>
        <w:t>مبادرات فريق الأمم المتحدة القُطري، و</w:t>
      </w:r>
      <w:r w:rsidR="003F4B35">
        <w:rPr>
          <w:rtl/>
        </w:rPr>
        <w:t>لا سيما</w:t>
      </w:r>
      <w:r w:rsidR="00BB31F6" w:rsidRPr="00BB31F6">
        <w:rPr>
          <w:rtl/>
        </w:rPr>
        <w:t xml:space="preserve"> المساهمة </w:t>
      </w:r>
      <w:r w:rsidR="003F4B35">
        <w:rPr>
          <w:rtl/>
        </w:rPr>
        <w:t>في </w:t>
      </w:r>
      <w:r w:rsidR="00BB31F6" w:rsidRPr="00BB31F6">
        <w:rPr>
          <w:rtl/>
        </w:rPr>
        <w:t>التقييم السريع للأضرار والاحتياجات. ولجذب الدعم من الوكالات المموِّلة، أعدّ مكتب تنمية الاتصالات 10 مقترحات أولية لمشاريع مصممة خصيصاً لتلبية احتياجات أوكرانيا. وأُعدَّ كذلك الملف القُطري للتنمية الرقمية لأوكرانيا، فأتاح إطاراً استراتيجياً للنهوض بالتحول الرقمي. وكانت مبادرات بناء القدرات، مثل سلسلة من ورش العمل الافتراضية بشأن الجيل الخامس (5G) وورشة عمل الاتحاد الدولي للاتصالات ووحدة تبادل معلومات المساعدة التقنية (</w:t>
      </w:r>
      <w:r w:rsidR="00BB31F6" w:rsidRPr="00BB31F6">
        <w:rPr>
          <w:lang w:bidi="ar-EG"/>
        </w:rPr>
        <w:t>TAIEX</w:t>
      </w:r>
      <w:r w:rsidR="00BB31F6" w:rsidRPr="00BB31F6">
        <w:rPr>
          <w:rtl/>
        </w:rPr>
        <w:t xml:space="preserve">) بشأن تنفيذ الجيل الخامس (5G) فعالة </w:t>
      </w:r>
      <w:r w:rsidR="003F4B35">
        <w:rPr>
          <w:rtl/>
        </w:rPr>
        <w:t>في </w:t>
      </w:r>
      <w:r w:rsidR="00BB31F6" w:rsidRPr="00BB31F6">
        <w:rPr>
          <w:rtl/>
        </w:rPr>
        <w:t xml:space="preserve">مدّ أصحاب المصلحة بالمعارف الأساسية. ويواصل مكتب تنمية الاتصالات، من خلال تنسيقه مع الشركاء والمانحين الدوليين، الاضطلاع بدور محوري </w:t>
      </w:r>
      <w:r w:rsidR="003F4B35">
        <w:rPr>
          <w:rtl/>
        </w:rPr>
        <w:t>في </w:t>
      </w:r>
      <w:r w:rsidR="00BB31F6" w:rsidRPr="00BB31F6">
        <w:rPr>
          <w:rtl/>
        </w:rPr>
        <w:t>تعبئة الموارد والخبرات لتسريع التعا</w:t>
      </w:r>
      <w:r w:rsidR="003F4B35">
        <w:rPr>
          <w:rtl/>
        </w:rPr>
        <w:t>في </w:t>
      </w:r>
      <w:r w:rsidR="00BB31F6" w:rsidRPr="00BB31F6">
        <w:rPr>
          <w:rtl/>
        </w:rPr>
        <w:t xml:space="preserve">والتنمية الرقميين </w:t>
      </w:r>
      <w:r w:rsidR="003F4B35">
        <w:rPr>
          <w:rtl/>
        </w:rPr>
        <w:t>في </w:t>
      </w:r>
      <w:r w:rsidR="00BB31F6" w:rsidRPr="00BB31F6">
        <w:rPr>
          <w:rtl/>
        </w:rPr>
        <w:t xml:space="preserve">أوكرانيا. وساعد الدعم المالي والعيني </w:t>
      </w:r>
      <w:r w:rsidR="00BB31F6" w:rsidRPr="00884EC8">
        <w:rPr>
          <w:rtl/>
        </w:rPr>
        <w:t xml:space="preserve">المقدم </w:t>
      </w:r>
      <w:r w:rsidR="00884EC8">
        <w:rPr>
          <w:rFonts w:hint="cs"/>
          <w:rtl/>
        </w:rPr>
        <w:t>من بلغاريا</w:t>
      </w:r>
      <w:r w:rsidR="00884EC8" w:rsidRPr="00BB31F6">
        <w:rPr>
          <w:rtl/>
        </w:rPr>
        <w:t xml:space="preserve"> </w:t>
      </w:r>
      <w:r w:rsidR="00BB31F6" w:rsidRPr="00BB31F6">
        <w:rPr>
          <w:rtl/>
        </w:rPr>
        <w:t xml:space="preserve">والجمهورية التشيكية واليابان وليتوانيا وبولندا والمفوضية الأوروبية </w:t>
      </w:r>
      <w:r w:rsidR="003F4B35">
        <w:rPr>
          <w:rtl/>
        </w:rPr>
        <w:t>على </w:t>
      </w:r>
      <w:r w:rsidR="00BB31F6" w:rsidRPr="00BB31F6">
        <w:rPr>
          <w:rtl/>
        </w:rPr>
        <w:t xml:space="preserve">إحراز تقدم </w:t>
      </w:r>
      <w:r w:rsidR="003F4B35">
        <w:rPr>
          <w:rtl/>
        </w:rPr>
        <w:t>في </w:t>
      </w:r>
      <w:r w:rsidR="00BB31F6" w:rsidRPr="00BB31F6">
        <w:rPr>
          <w:rtl/>
        </w:rPr>
        <w:t>العمل.</w:t>
      </w:r>
    </w:p>
    <w:p w14:paraId="05B89519" w14:textId="4DBCC63A" w:rsidR="00BB31F6" w:rsidRPr="00326A09" w:rsidRDefault="00326A09" w:rsidP="00326A09">
      <w:pPr>
        <w:pStyle w:val="enumlev1"/>
        <w:rPr>
          <w:lang w:val="ar-SA" w:bidi="ar-EG"/>
        </w:rPr>
      </w:pPr>
      <w:r>
        <w:sym w:font="Wingdings 2" w:char="F097"/>
      </w:r>
      <w:r>
        <w:tab/>
      </w:r>
      <w:r w:rsidR="00BB31F6" w:rsidRPr="00BB31F6">
        <w:rPr>
          <w:rtl/>
        </w:rPr>
        <w:t xml:space="preserve">أدى توسيع نطاق الشراكة بين الاتحاد والمفوضية الأوروبية </w:t>
      </w:r>
      <w:r w:rsidR="003F4B35">
        <w:rPr>
          <w:rtl/>
        </w:rPr>
        <w:t>في </w:t>
      </w:r>
      <w:r w:rsidR="00BB31F6" w:rsidRPr="00BB31F6">
        <w:rPr>
          <w:rtl/>
        </w:rPr>
        <w:t xml:space="preserve">إطار "البوابة العالمية" أن أصبح الاتحاد شريكاً محتملاً للمشاريع المتوسطة والكبيرة. وحُدِّدت فرص التمويل، مما سهّل المشاركة </w:t>
      </w:r>
      <w:r w:rsidR="003F4B35">
        <w:rPr>
          <w:rtl/>
        </w:rPr>
        <w:t>في </w:t>
      </w:r>
      <w:r w:rsidR="00BB31F6" w:rsidRPr="00BB31F6">
        <w:rPr>
          <w:rtl/>
        </w:rPr>
        <w:t>إنشاء مشاريع عالمية وإقليمية جديدة. وشمل هذا الأمر إعداد مفهوم مشروع خرائط النطاق العريض ل</w:t>
      </w:r>
      <w:r w:rsidR="00340DCE">
        <w:rPr>
          <w:rtl/>
        </w:rPr>
        <w:t>إفريقيا</w:t>
      </w:r>
      <w:r w:rsidR="00BB31F6" w:rsidRPr="00BB31F6">
        <w:rPr>
          <w:rtl/>
        </w:rPr>
        <w:t xml:space="preserve">، الذي شُرع فيه </w:t>
      </w:r>
      <w:r w:rsidR="003F4B35">
        <w:rPr>
          <w:rtl/>
        </w:rPr>
        <w:t>في </w:t>
      </w:r>
      <w:r w:rsidR="00BB31F6" w:rsidRPr="00BB31F6">
        <w:rPr>
          <w:rtl/>
        </w:rPr>
        <w:t xml:space="preserve">سبتمبر 2024، والوثائق الخاصة بعقده الذي تبلغ قيمته 15 مليون يورو. وبالإضافة </w:t>
      </w:r>
      <w:r w:rsidR="003F4B35">
        <w:rPr>
          <w:rtl/>
        </w:rPr>
        <w:t>إلى </w:t>
      </w:r>
      <w:r w:rsidR="00BB31F6" w:rsidRPr="00BB31F6">
        <w:rPr>
          <w:rtl/>
        </w:rPr>
        <w:t xml:space="preserve">ذلك، شُرِع بالاشتراك مع المفوضية الأوروبية </w:t>
      </w:r>
      <w:r w:rsidR="003F4B35">
        <w:rPr>
          <w:rtl/>
        </w:rPr>
        <w:t>في </w:t>
      </w:r>
      <w:r w:rsidR="00BB31F6" w:rsidRPr="00BB31F6">
        <w:rPr>
          <w:rtl/>
        </w:rPr>
        <w:t>مشروع بقيمة 3 ملايين يورو بشأن تعزيز وقياس التوصيلية الشاملة الهادفة وجعلها أولوية قصوى للسياسات.</w:t>
      </w:r>
    </w:p>
    <w:p w14:paraId="153C8D1E" w14:textId="2402E444" w:rsidR="00BB31F6" w:rsidRPr="00BB31F6" w:rsidRDefault="00BB31F6" w:rsidP="00326A09">
      <w:pPr>
        <w:pStyle w:val="Headingb"/>
        <w:rPr>
          <w:lang w:val="ar-SA" w:bidi="ar-EG"/>
        </w:rPr>
      </w:pPr>
      <w:r w:rsidRPr="00BB31F6">
        <w:rPr>
          <w:rtl/>
        </w:rPr>
        <w:t>المبادرة الإقليمية EUR2</w:t>
      </w:r>
      <w:r w:rsidRPr="00BB31F6">
        <w:rPr>
          <w:lang w:bidi="ar-EG"/>
        </w:rPr>
        <w:t>:</w:t>
      </w:r>
      <w:r w:rsidRPr="00BB31F6">
        <w:rPr>
          <w:rtl/>
        </w:rPr>
        <w:t xml:space="preserve"> التحول الرقمي من أجل تعزيز القدرة </w:t>
      </w:r>
      <w:r w:rsidR="003F4B35">
        <w:rPr>
          <w:rtl/>
        </w:rPr>
        <w:t>على </w:t>
      </w:r>
      <w:r w:rsidRPr="00BB31F6">
        <w:rPr>
          <w:rtl/>
        </w:rPr>
        <w:t>الصمود</w:t>
      </w:r>
    </w:p>
    <w:p w14:paraId="1490CDD4" w14:textId="7E8C7717" w:rsidR="00BB31F6" w:rsidRDefault="00326A09" w:rsidP="00326A09">
      <w:pPr>
        <w:pStyle w:val="enumlev1"/>
        <w:rPr>
          <w:rtl/>
        </w:rPr>
      </w:pPr>
      <w:r>
        <w:sym w:font="Wingdings 2" w:char="F097"/>
      </w:r>
      <w:r>
        <w:tab/>
      </w:r>
      <w:r w:rsidR="00BB31F6" w:rsidRPr="00BB31F6">
        <w:rPr>
          <w:rtl/>
        </w:rPr>
        <w:t xml:space="preserve">ساعدت مبادرة خاصة نفذت بالاشتراك مع الجمهورية التشيكية وبولندا بشأن النهج الرقمي الذي يتمحور حول الإنسان، بالإضافة </w:t>
      </w:r>
      <w:r w:rsidR="003F4B35">
        <w:rPr>
          <w:rtl/>
        </w:rPr>
        <w:t>إلى </w:t>
      </w:r>
      <w:r w:rsidR="00BB31F6" w:rsidRPr="00BB31F6">
        <w:rPr>
          <w:rtl/>
        </w:rPr>
        <w:t xml:space="preserve">سلسلة تنويرية وتقرير خاص، </w:t>
      </w:r>
      <w:r w:rsidR="003F4B35">
        <w:rPr>
          <w:rtl/>
        </w:rPr>
        <w:t>على </w:t>
      </w:r>
      <w:r w:rsidR="00BB31F6" w:rsidRPr="00BB31F6">
        <w:rPr>
          <w:rtl/>
        </w:rPr>
        <w:t xml:space="preserve">تعزيز فهم السمات الرقمية التي تلبي الاحتياجات البشرية </w:t>
      </w:r>
      <w:r w:rsidR="003F4B35">
        <w:rPr>
          <w:rtl/>
        </w:rPr>
        <w:t>في </w:t>
      </w:r>
      <w:r w:rsidR="00BB31F6" w:rsidRPr="00BB31F6">
        <w:rPr>
          <w:rtl/>
        </w:rPr>
        <w:t>أوروبا وخارجها.</w:t>
      </w:r>
    </w:p>
    <w:p w14:paraId="125E688F" w14:textId="4AAFA8DA" w:rsidR="00BB31F6" w:rsidRPr="00BB31F6" w:rsidRDefault="00326A09" w:rsidP="00326A09">
      <w:pPr>
        <w:pStyle w:val="enumlev1"/>
        <w:rPr>
          <w:lang w:val="ar-SA" w:bidi="ar-EG"/>
        </w:rPr>
      </w:pPr>
      <w:r>
        <w:lastRenderedPageBreak/>
        <w:sym w:font="Wingdings 2" w:char="F097"/>
      </w:r>
      <w:r>
        <w:tab/>
      </w:r>
      <w:r w:rsidR="00BB31F6" w:rsidRPr="00BB31F6">
        <w:rPr>
          <w:rtl/>
        </w:rPr>
        <w:t xml:space="preserve">عُقدت سلسلة من ورش العمل للترويج لمبادرة </w:t>
      </w:r>
      <w:proofErr w:type="spellStart"/>
      <w:r w:rsidR="00BB31F6" w:rsidRPr="00BB31F6">
        <w:rPr>
          <w:lang w:bidi="ar-EG"/>
        </w:rPr>
        <w:t>GovStack</w:t>
      </w:r>
      <w:proofErr w:type="spellEnd"/>
      <w:r w:rsidR="00BB31F6" w:rsidRPr="00BB31F6">
        <w:rPr>
          <w:rtl/>
        </w:rPr>
        <w:t xml:space="preserve"> وتسهيل تطبيقها </w:t>
      </w:r>
      <w:r w:rsidR="003F4B35">
        <w:rPr>
          <w:rtl/>
        </w:rPr>
        <w:t>في </w:t>
      </w:r>
      <w:r w:rsidR="00BB31F6" w:rsidRPr="00BB31F6">
        <w:rPr>
          <w:rtl/>
        </w:rPr>
        <w:t xml:space="preserve">جميع أنحاء أوروبا، وذلك بهدف دعم عملية رقمنة الخدمات العامة </w:t>
      </w:r>
      <w:r w:rsidR="003F4B35">
        <w:rPr>
          <w:rtl/>
        </w:rPr>
        <w:t>في </w:t>
      </w:r>
      <w:r w:rsidR="00BB31F6" w:rsidRPr="00BB31F6">
        <w:rPr>
          <w:rtl/>
        </w:rPr>
        <w:t>جميع اقتصادات غرب البلقان.</w:t>
      </w:r>
    </w:p>
    <w:p w14:paraId="4ADDE3F4" w14:textId="04707A72" w:rsidR="00BB31F6" w:rsidRPr="00BB31F6" w:rsidRDefault="00326A09" w:rsidP="00326A09">
      <w:pPr>
        <w:pStyle w:val="enumlev1"/>
        <w:rPr>
          <w:lang w:val="ar-SA" w:bidi="ar-EG"/>
        </w:rPr>
      </w:pPr>
      <w:r>
        <w:sym w:font="Wingdings 2" w:char="F097"/>
      </w:r>
      <w:r>
        <w:tab/>
      </w:r>
      <w:r w:rsidR="00BB31F6" w:rsidRPr="00BB31F6">
        <w:rPr>
          <w:rtl/>
        </w:rPr>
        <w:t xml:space="preserve">أطلق الاتحاد ومكتب الأمم المتحدة لخدمات المشاريع </w:t>
      </w:r>
      <w:r w:rsidR="003F4B35">
        <w:rPr>
          <w:rtl/>
        </w:rPr>
        <w:t>في </w:t>
      </w:r>
      <w:r w:rsidR="00BB31F6" w:rsidRPr="00BB31F6">
        <w:rPr>
          <w:rtl/>
        </w:rPr>
        <w:t>عام 2024 مشروعا</w:t>
      </w:r>
      <w:r w:rsidR="004D015E">
        <w:rPr>
          <w:rFonts w:hint="cs"/>
          <w:rtl/>
        </w:rPr>
        <w:t>ً</w:t>
      </w:r>
      <w:r w:rsidR="00BB31F6" w:rsidRPr="00BB31F6">
        <w:rPr>
          <w:rtl/>
        </w:rPr>
        <w:t xml:space="preserve"> جديدا</w:t>
      </w:r>
      <w:r w:rsidR="004D015E">
        <w:rPr>
          <w:rFonts w:hint="cs"/>
          <w:rtl/>
        </w:rPr>
        <w:t>ً</w:t>
      </w:r>
      <w:r w:rsidR="00BB31F6" w:rsidRPr="00BB31F6">
        <w:rPr>
          <w:rtl/>
        </w:rPr>
        <w:t xml:space="preserve"> بشأن التحول الرقمي للحكومات الذاتية المحلية </w:t>
      </w:r>
      <w:r w:rsidR="003F4B35">
        <w:rPr>
          <w:rtl/>
        </w:rPr>
        <w:t>في </w:t>
      </w:r>
      <w:r w:rsidR="00BB31F6" w:rsidRPr="00BB31F6">
        <w:rPr>
          <w:rtl/>
        </w:rPr>
        <w:t xml:space="preserve">الجبل الأسود. وهو يسهل نشر نهج </w:t>
      </w:r>
      <w:proofErr w:type="spellStart"/>
      <w:r w:rsidR="00BB31F6" w:rsidRPr="00BB31F6">
        <w:rPr>
          <w:lang w:bidi="ar-EG"/>
        </w:rPr>
        <w:t>GovStack</w:t>
      </w:r>
      <w:proofErr w:type="spellEnd"/>
      <w:r w:rsidR="00BB31F6" w:rsidRPr="00BB31F6">
        <w:rPr>
          <w:rtl/>
        </w:rPr>
        <w:t xml:space="preserve"> </w:t>
      </w:r>
      <w:r w:rsidR="003F4B35">
        <w:rPr>
          <w:rtl/>
        </w:rPr>
        <w:t>على </w:t>
      </w:r>
      <w:r w:rsidR="00BB31F6" w:rsidRPr="00BB31F6">
        <w:rPr>
          <w:rtl/>
        </w:rPr>
        <w:t xml:space="preserve">مستوى الإدارات المحلية، ويهدف </w:t>
      </w:r>
      <w:r w:rsidR="003F4B35">
        <w:rPr>
          <w:rtl/>
        </w:rPr>
        <w:t>في </w:t>
      </w:r>
      <w:r w:rsidR="00BB31F6" w:rsidRPr="00BB31F6">
        <w:rPr>
          <w:rtl/>
        </w:rPr>
        <w:t xml:space="preserve">الآن ذاته </w:t>
      </w:r>
      <w:r w:rsidR="003F4B35">
        <w:rPr>
          <w:rtl/>
        </w:rPr>
        <w:t>إلى </w:t>
      </w:r>
      <w:r w:rsidR="00BB31F6" w:rsidRPr="00BB31F6">
        <w:rPr>
          <w:rtl/>
        </w:rPr>
        <w:t>تنفيذ نهج جديد لتطوير الخدمات الرقمية بشكل عام، وهو شرط أساسي لتحسين خدمات محددة، وزيادة فعاليتها، والحد من الإقصاء، ومعالجة التمييز، وزيادة عدد المواطنين الذين يتلقون الخدمات.</w:t>
      </w:r>
    </w:p>
    <w:p w14:paraId="3D7EF5B6" w14:textId="246F9D5C" w:rsidR="00BB31F6" w:rsidRPr="00BB31F6" w:rsidRDefault="00326A09" w:rsidP="00326A09">
      <w:pPr>
        <w:pStyle w:val="enumlev1"/>
        <w:rPr>
          <w:lang w:val="ar-SA" w:bidi="ar-EG"/>
        </w:rPr>
      </w:pPr>
      <w:r>
        <w:sym w:font="Wingdings 2" w:char="F097"/>
      </w:r>
      <w:r>
        <w:tab/>
      </w:r>
      <w:r w:rsidR="00BB31F6" w:rsidRPr="00BB31F6">
        <w:rPr>
          <w:rtl/>
        </w:rPr>
        <w:t xml:space="preserve">أُعدت، بالتعاون مع منظمة الفاو وبالتنسيق الوثيق مع المفوضية الأوروبية، "خلاصة وافية لبلدان ما قبل الانضمام بشأن متطلبات الزراعة الرقمية الخاصة بالاتحاد الأوروبي" بهدف تعزيز قدرات الشراكة الشرقية وبلدان غرب البلقان </w:t>
      </w:r>
      <w:r w:rsidR="003F4B35">
        <w:rPr>
          <w:rtl/>
        </w:rPr>
        <w:t>في </w:t>
      </w:r>
      <w:r w:rsidR="00BB31F6" w:rsidRPr="00BB31F6">
        <w:rPr>
          <w:rtl/>
        </w:rPr>
        <w:t xml:space="preserve">مجال الزراعة الرقمية. وتعد الخلاصة الوافية </w:t>
      </w:r>
      <w:r w:rsidR="003F4B35">
        <w:rPr>
          <w:rtl/>
        </w:rPr>
        <w:t>في </w:t>
      </w:r>
      <w:r w:rsidR="00BB31F6" w:rsidRPr="00BB31F6">
        <w:rPr>
          <w:rtl/>
        </w:rPr>
        <w:t>الوقت الحالي مرجع</w:t>
      </w:r>
      <w:r w:rsidR="00185B8A">
        <w:rPr>
          <w:rtl/>
          <w:lang w:bidi="ar-SA"/>
        </w:rPr>
        <w:t>اً</w:t>
      </w:r>
      <w:r w:rsidR="00BB31F6" w:rsidRPr="00BB31F6">
        <w:rPr>
          <w:rtl/>
        </w:rPr>
        <w:t xml:space="preserve"> تستخدمه البلدان المنضمة </w:t>
      </w:r>
      <w:r w:rsidR="003F4B35">
        <w:rPr>
          <w:rtl/>
        </w:rPr>
        <w:t>في </w:t>
      </w:r>
      <w:r w:rsidR="00BB31F6" w:rsidRPr="00BB31F6">
        <w:rPr>
          <w:rtl/>
        </w:rPr>
        <w:t>تصميم/تحديث استراتيجياتها الزراعية الرقمية.</w:t>
      </w:r>
    </w:p>
    <w:p w14:paraId="4AA51A70" w14:textId="2CD9B1AF" w:rsidR="00BB31F6" w:rsidRPr="00BB31F6" w:rsidRDefault="00326A09" w:rsidP="00326A09">
      <w:pPr>
        <w:pStyle w:val="enumlev1"/>
        <w:rPr>
          <w:lang w:val="ar-SA" w:bidi="ar-EG"/>
        </w:rPr>
      </w:pPr>
      <w:r>
        <w:sym w:font="Wingdings 2" w:char="F097"/>
      </w:r>
      <w:r>
        <w:tab/>
      </w:r>
      <w:r w:rsidR="00BB31F6" w:rsidRPr="00BB31F6">
        <w:rPr>
          <w:rtl/>
        </w:rPr>
        <w:t xml:space="preserve">تقرير التميز الرقمي </w:t>
      </w:r>
      <w:r w:rsidR="003F4B35">
        <w:rPr>
          <w:rtl/>
        </w:rPr>
        <w:t>في </w:t>
      </w:r>
      <w:r w:rsidR="00BB31F6" w:rsidRPr="00BB31F6">
        <w:rPr>
          <w:rtl/>
        </w:rPr>
        <w:t xml:space="preserve">الزراعة: استُحدثت مسابقة إقليمية مشتركة بين منظمة الفاو والاتحاد بشأن الممارسات الجيدة التي تنهض بالزراعة الرقمية </w:t>
      </w:r>
      <w:r w:rsidR="003F4B35">
        <w:rPr>
          <w:rtl/>
        </w:rPr>
        <w:t>في </w:t>
      </w:r>
      <w:r w:rsidR="00BB31F6" w:rsidRPr="00BB31F6">
        <w:rPr>
          <w:rtl/>
        </w:rPr>
        <w:t>أوروبا وآسيا الوسطى. وتعد الأساس لتعزيز الحلول الرقمية الفعالة، وتسريع التحول الرقمي للقطاعات التقليدية مثل الزراعة.</w:t>
      </w:r>
    </w:p>
    <w:p w14:paraId="3AF413ED" w14:textId="5876FE7C" w:rsidR="00BB31F6" w:rsidRPr="00BB31F6" w:rsidRDefault="00326A09" w:rsidP="00326A09">
      <w:pPr>
        <w:pStyle w:val="enumlev1"/>
        <w:rPr>
          <w:lang w:val="ar-SA" w:bidi="ar-EG"/>
        </w:rPr>
      </w:pPr>
      <w:r w:rsidRPr="00884EC8">
        <w:sym w:font="Wingdings 2" w:char="F097"/>
      </w:r>
      <w:r w:rsidRPr="00884EC8">
        <w:tab/>
      </w:r>
      <w:r w:rsidR="00BB31F6" w:rsidRPr="00884EC8">
        <w:rPr>
          <w:rtl/>
        </w:rPr>
        <w:t xml:space="preserve">شرع الاتحاد ومنظمة الفاو ومنظمة العمل الدولية </w:t>
      </w:r>
      <w:r w:rsidR="003F4B35" w:rsidRPr="00884EC8">
        <w:rPr>
          <w:rtl/>
        </w:rPr>
        <w:t>في </w:t>
      </w:r>
      <w:r w:rsidR="00BB31F6" w:rsidRPr="00884EC8">
        <w:rPr>
          <w:rtl/>
        </w:rPr>
        <w:t xml:space="preserve">عام 2024 </w:t>
      </w:r>
      <w:r w:rsidR="003F4B35" w:rsidRPr="00884EC8">
        <w:rPr>
          <w:rtl/>
        </w:rPr>
        <w:t>في </w:t>
      </w:r>
      <w:r w:rsidR="00BB31F6" w:rsidRPr="00884EC8">
        <w:rPr>
          <w:rtl/>
        </w:rPr>
        <w:t>مشروع جديد بشأن الزراعة الرقمية والتحول الري</w:t>
      </w:r>
      <w:r w:rsidR="003F4B35" w:rsidRPr="00884EC8">
        <w:rPr>
          <w:rtl/>
        </w:rPr>
        <w:t>في في </w:t>
      </w:r>
      <w:r w:rsidR="00BB31F6" w:rsidRPr="00884EC8">
        <w:rPr>
          <w:rtl/>
        </w:rPr>
        <w:t xml:space="preserve">ألبانيا. ويهدف المشروع </w:t>
      </w:r>
      <w:r w:rsidR="003F4B35" w:rsidRPr="00884EC8">
        <w:rPr>
          <w:rtl/>
        </w:rPr>
        <w:t>إلى </w:t>
      </w:r>
      <w:r w:rsidR="00BB31F6" w:rsidRPr="00884EC8">
        <w:rPr>
          <w:rtl/>
        </w:rPr>
        <w:t xml:space="preserve">الاستفادة من الرقمنة لتعزيز أهداف الاستدامة من خلال تدخلات تستهدف العاملين </w:t>
      </w:r>
      <w:r w:rsidR="003F4B35" w:rsidRPr="00884EC8">
        <w:rPr>
          <w:rtl/>
        </w:rPr>
        <w:t>في </w:t>
      </w:r>
      <w:r w:rsidR="00BB31F6" w:rsidRPr="00884EC8">
        <w:rPr>
          <w:rtl/>
        </w:rPr>
        <w:t>القطاع العام وصغار المزارعين، و</w:t>
      </w:r>
      <w:r w:rsidR="003F4B35" w:rsidRPr="00884EC8">
        <w:rPr>
          <w:rtl/>
        </w:rPr>
        <w:t>لا سيما</w:t>
      </w:r>
      <w:r w:rsidR="00BB31F6" w:rsidRPr="00884EC8">
        <w:rPr>
          <w:rtl/>
        </w:rPr>
        <w:t xml:space="preserve"> أولئك الذين يعيشون </w:t>
      </w:r>
      <w:r w:rsidR="003F4B35" w:rsidRPr="00884EC8">
        <w:rPr>
          <w:rtl/>
        </w:rPr>
        <w:t>في </w:t>
      </w:r>
      <w:r w:rsidR="00BB31F6" w:rsidRPr="00884EC8">
        <w:rPr>
          <w:rtl/>
        </w:rPr>
        <w:t>أوضاع هشة، مثل سكان المناطق الريفية المحرومة من الخدمات، والشابات والشبان الريفيين، والمزارعين المسنين، والمزارعين ذوي الإعاقة.</w:t>
      </w:r>
    </w:p>
    <w:p w14:paraId="152F744B" w14:textId="0481EB62" w:rsidR="00BB31F6" w:rsidRDefault="00326A09" w:rsidP="00326A09">
      <w:pPr>
        <w:pStyle w:val="enumlev1"/>
        <w:rPr>
          <w:rtl/>
        </w:rPr>
      </w:pPr>
      <w:r>
        <w:sym w:font="Wingdings 2" w:char="F097"/>
      </w:r>
      <w:r>
        <w:tab/>
      </w:r>
      <w:r w:rsidR="00BB31F6" w:rsidRPr="00BB31F6">
        <w:rPr>
          <w:rtl/>
        </w:rPr>
        <w:t xml:space="preserve">قدمت مساعدة تقنية </w:t>
      </w:r>
      <w:r w:rsidR="003F4B35">
        <w:rPr>
          <w:rtl/>
        </w:rPr>
        <w:t>إلى </w:t>
      </w:r>
      <w:r w:rsidR="00BB31F6" w:rsidRPr="00BB31F6">
        <w:rPr>
          <w:rtl/>
        </w:rPr>
        <w:t>مقدونيا الشمالية ومولدوفا من أجل صوغ استراتيجيتيهما للتحول الرقمي.</w:t>
      </w:r>
    </w:p>
    <w:p w14:paraId="36BFD61F" w14:textId="34AB587A" w:rsidR="00BB31F6" w:rsidRDefault="00326A09" w:rsidP="00326A09">
      <w:pPr>
        <w:pStyle w:val="enumlev1"/>
        <w:rPr>
          <w:rtl/>
        </w:rPr>
      </w:pPr>
      <w:r>
        <w:sym w:font="Wingdings 2" w:char="F097"/>
      </w:r>
      <w:r>
        <w:tab/>
      </w:r>
      <w:r w:rsidR="00BB31F6" w:rsidRPr="00BB31F6">
        <w:rPr>
          <w:rtl/>
        </w:rPr>
        <w:t xml:space="preserve">أُعِد مرصد المخلفات الإلكترونية لغرب البلقان بالشراكة مع برنامج الأمم المتحدة للبيئة، حيث قُدمت سلسلة من التوصيات للبلدان </w:t>
      </w:r>
      <w:r w:rsidR="003F4B35">
        <w:rPr>
          <w:rtl/>
        </w:rPr>
        <w:t>في </w:t>
      </w:r>
      <w:r w:rsidR="00BB31F6" w:rsidRPr="00BB31F6">
        <w:rPr>
          <w:rtl/>
        </w:rPr>
        <w:t>مجال إدارة المخلفات الإلكترونية.</w:t>
      </w:r>
    </w:p>
    <w:p w14:paraId="50E89FDC" w14:textId="4BE52594" w:rsidR="00BB31F6" w:rsidRDefault="00326A09" w:rsidP="00326A09">
      <w:pPr>
        <w:pStyle w:val="enumlev1"/>
        <w:rPr>
          <w:rtl/>
        </w:rPr>
      </w:pPr>
      <w:r>
        <w:sym w:font="Wingdings 2" w:char="F097"/>
      </w:r>
      <w:r>
        <w:tab/>
      </w:r>
      <w:r w:rsidR="00BB31F6" w:rsidRPr="00BB31F6">
        <w:rPr>
          <w:rtl/>
        </w:rPr>
        <w:t xml:space="preserve">قدمت مساعدة تقنية </w:t>
      </w:r>
      <w:r w:rsidR="003F4B35">
        <w:rPr>
          <w:rtl/>
        </w:rPr>
        <w:t>إلى </w:t>
      </w:r>
      <w:r w:rsidR="00BB31F6" w:rsidRPr="00BB31F6">
        <w:rPr>
          <w:rtl/>
        </w:rPr>
        <w:t>مولدوفا وجورجيا، فعززت استعدادهما لحالات الطوارئ من خلال الدعم المقدم لإنشاء نظم الإنذار المبكر.</w:t>
      </w:r>
    </w:p>
    <w:p w14:paraId="2B8F5D84" w14:textId="08CF1C39" w:rsidR="00BB31F6" w:rsidRDefault="00326A09" w:rsidP="00326A09">
      <w:pPr>
        <w:pStyle w:val="enumlev1"/>
        <w:rPr>
          <w:rtl/>
        </w:rPr>
      </w:pPr>
      <w:r>
        <w:sym w:font="Wingdings 2" w:char="F097"/>
      </w:r>
      <w:r>
        <w:tab/>
      </w:r>
      <w:r w:rsidR="00BB31F6" w:rsidRPr="00BB31F6">
        <w:rPr>
          <w:rtl/>
        </w:rPr>
        <w:t xml:space="preserve">نظمت ورشة عمل لتسريع المبادرات الإقليمية لبلدان غرب البلقان </w:t>
      </w:r>
      <w:r w:rsidR="003F4B35">
        <w:rPr>
          <w:rtl/>
        </w:rPr>
        <w:t>في </w:t>
      </w:r>
      <w:r w:rsidR="00BB31F6" w:rsidRPr="00BB31F6">
        <w:rPr>
          <w:rtl/>
        </w:rPr>
        <w:t xml:space="preserve">فبراير 2025 </w:t>
      </w:r>
      <w:r w:rsidR="003F4B35">
        <w:rPr>
          <w:rtl/>
        </w:rPr>
        <w:t>في </w:t>
      </w:r>
      <w:r w:rsidR="00BB31F6" w:rsidRPr="00BB31F6">
        <w:rPr>
          <w:rtl/>
        </w:rPr>
        <w:t xml:space="preserve">الجبل الأسود وأسفرت عن صوغ مبادرة دون إقليمية خاصة تركز </w:t>
      </w:r>
      <w:r w:rsidR="003F4B35">
        <w:rPr>
          <w:rtl/>
        </w:rPr>
        <w:t>على </w:t>
      </w:r>
      <w:r w:rsidR="00BB31F6" w:rsidRPr="00BB31F6">
        <w:rPr>
          <w:rtl/>
        </w:rPr>
        <w:t>نشر البث الخلوي. و</w:t>
      </w:r>
      <w:r w:rsidR="003F4B35">
        <w:rPr>
          <w:rtl/>
        </w:rPr>
        <w:t>في </w:t>
      </w:r>
      <w:r w:rsidR="00BB31F6" w:rsidRPr="00BB31F6">
        <w:rPr>
          <w:rtl/>
        </w:rPr>
        <w:t xml:space="preserve">هذا السياق، أطلقت مساعدات موجهة </w:t>
      </w:r>
      <w:r w:rsidR="003F4B35">
        <w:rPr>
          <w:rtl/>
        </w:rPr>
        <w:t>إلى </w:t>
      </w:r>
      <w:r w:rsidR="00BB31F6" w:rsidRPr="00BB31F6">
        <w:rPr>
          <w:rtl/>
        </w:rPr>
        <w:t xml:space="preserve">الجبل الأسود ومقدونيا الشمالية، </w:t>
      </w:r>
      <w:r w:rsidR="003F4B35">
        <w:rPr>
          <w:rtl/>
        </w:rPr>
        <w:t>في </w:t>
      </w:r>
      <w:r w:rsidR="00BB31F6" w:rsidRPr="00BB31F6">
        <w:rPr>
          <w:rtl/>
        </w:rPr>
        <w:t>حين بدأ نشاط كبير لجمع التبرعات.</w:t>
      </w:r>
    </w:p>
    <w:p w14:paraId="27F602BC" w14:textId="07498C13" w:rsidR="00BB31F6" w:rsidRPr="00BB31F6" w:rsidRDefault="00BB31F6" w:rsidP="00326A09">
      <w:pPr>
        <w:pStyle w:val="Headingb"/>
        <w:rPr>
          <w:lang w:val="ar-SA" w:bidi="ar-EG"/>
        </w:rPr>
      </w:pPr>
      <w:r w:rsidRPr="00BB31F6">
        <w:rPr>
          <w:rtl/>
        </w:rPr>
        <w:t>المبادرة الإقليمية EUR3</w:t>
      </w:r>
      <w:r w:rsidRPr="00BB31F6">
        <w:rPr>
          <w:lang w:bidi="ar-EG"/>
        </w:rPr>
        <w:t>:</w:t>
      </w:r>
      <w:r w:rsidRPr="00BB31F6">
        <w:rPr>
          <w:rtl/>
        </w:rPr>
        <w:t xml:space="preserve"> الشمول الرقمي وتنمية المهارات</w:t>
      </w:r>
    </w:p>
    <w:p w14:paraId="38FA23E3" w14:textId="0E92BB78" w:rsidR="00BB31F6" w:rsidRDefault="00326A09" w:rsidP="00326A09">
      <w:pPr>
        <w:pStyle w:val="enumlev1"/>
        <w:rPr>
          <w:rtl/>
        </w:rPr>
      </w:pPr>
      <w:r>
        <w:sym w:font="Wingdings 2" w:char="F097"/>
      </w:r>
      <w:r>
        <w:tab/>
      </w:r>
      <w:r w:rsidR="00BB31F6" w:rsidRPr="00BB31F6">
        <w:rPr>
          <w:rtl/>
        </w:rPr>
        <w:t xml:space="preserve">واصل الاتحاد الدولي للاتصالات والاتحاد الأوروبي تنظيم مبادرة "تيسير النفاذ </w:t>
      </w:r>
      <w:r w:rsidR="003F4B35">
        <w:rPr>
          <w:rtl/>
        </w:rPr>
        <w:t>في </w:t>
      </w:r>
      <w:r w:rsidR="00BB31F6" w:rsidRPr="00BB31F6">
        <w:rPr>
          <w:rtl/>
        </w:rPr>
        <w:t xml:space="preserve">أوروبا: تكنولوجيا المعلومات والاتصالات للجميع"، تتيح لأصحاب المصلحة الأوروبيين منصة لبناء قدراتهم </w:t>
      </w:r>
      <w:r w:rsidR="003F4B35">
        <w:rPr>
          <w:rtl/>
        </w:rPr>
        <w:t>في </w:t>
      </w:r>
      <w:r w:rsidR="00BB31F6" w:rsidRPr="00BB31F6">
        <w:rPr>
          <w:rtl/>
        </w:rPr>
        <w:t xml:space="preserve">مجال إمكانية النفاذ الرقمي. وأتاحت مسابقة خاصة بشأن الحلول الرقمية المبتكرة لتيسير النفاذ </w:t>
      </w:r>
      <w:r w:rsidR="003F4B35">
        <w:rPr>
          <w:rtl/>
        </w:rPr>
        <w:t>في </w:t>
      </w:r>
      <w:r w:rsidR="00BB31F6" w:rsidRPr="00BB31F6">
        <w:rPr>
          <w:rtl/>
        </w:rPr>
        <w:t xml:space="preserve">أوروبا الفرصة لعرض أحدث التقنيات. وستعقد نسخة مبادرة "تيسير النفاذ </w:t>
      </w:r>
      <w:r w:rsidR="003F4B35">
        <w:rPr>
          <w:rtl/>
        </w:rPr>
        <w:t>في </w:t>
      </w:r>
      <w:r w:rsidR="00BB31F6" w:rsidRPr="00BB31F6">
        <w:rPr>
          <w:rtl/>
        </w:rPr>
        <w:t xml:space="preserve">أوروبا" لعام 2025 </w:t>
      </w:r>
      <w:r w:rsidR="003F4B35">
        <w:rPr>
          <w:rtl/>
        </w:rPr>
        <w:t>في </w:t>
      </w:r>
      <w:r w:rsidR="00BB31F6" w:rsidRPr="00BB31F6">
        <w:rPr>
          <w:rtl/>
        </w:rPr>
        <w:t>ديسمبر 2025.</w:t>
      </w:r>
    </w:p>
    <w:p w14:paraId="0C4E1E19" w14:textId="52677ACB" w:rsidR="00BB31F6" w:rsidRPr="00BB31F6" w:rsidRDefault="00326A09" w:rsidP="00326A09">
      <w:pPr>
        <w:pStyle w:val="enumlev1"/>
        <w:rPr>
          <w:lang w:val="ar-SA" w:bidi="ar-EG"/>
        </w:rPr>
      </w:pPr>
      <w:r>
        <w:sym w:font="Wingdings 2" w:char="F097"/>
      </w:r>
      <w:r>
        <w:tab/>
      </w:r>
      <w:r w:rsidR="00BB31F6" w:rsidRPr="00BB31F6">
        <w:rPr>
          <w:rtl/>
        </w:rPr>
        <w:t xml:space="preserve">وأعد تقييم إقليمي للبيئات المؤاتية التي تضمن نفاذ الأشخاص ذوي الإعاقة </w:t>
      </w:r>
      <w:r w:rsidR="003F4B35">
        <w:rPr>
          <w:rtl/>
        </w:rPr>
        <w:t>إلى </w:t>
      </w:r>
      <w:r w:rsidR="00BB31F6" w:rsidRPr="00BB31F6">
        <w:rPr>
          <w:rtl/>
        </w:rPr>
        <w:t xml:space="preserve">تكنولوجيا المعلومات والاتصالات </w:t>
      </w:r>
      <w:r w:rsidR="003F4B35">
        <w:rPr>
          <w:rtl/>
        </w:rPr>
        <w:t>في </w:t>
      </w:r>
      <w:r w:rsidR="00BB31F6" w:rsidRPr="00BB31F6">
        <w:rPr>
          <w:rtl/>
        </w:rPr>
        <w:t xml:space="preserve">منطقة أوروبا وصار النقطة المرجعية التي يُستند إليها </w:t>
      </w:r>
      <w:r w:rsidR="003F4B35">
        <w:rPr>
          <w:rtl/>
        </w:rPr>
        <w:t>في </w:t>
      </w:r>
      <w:r w:rsidR="00BB31F6" w:rsidRPr="00BB31F6">
        <w:rPr>
          <w:rtl/>
        </w:rPr>
        <w:t xml:space="preserve">تحقيق تقدم </w:t>
      </w:r>
      <w:r w:rsidR="003F4B35">
        <w:rPr>
          <w:rtl/>
        </w:rPr>
        <w:t>في </w:t>
      </w:r>
      <w:r w:rsidR="00BB31F6" w:rsidRPr="00BB31F6">
        <w:rPr>
          <w:rtl/>
        </w:rPr>
        <w:t xml:space="preserve">العمل المتعلق بتنسيق السياسات </w:t>
      </w:r>
      <w:r w:rsidR="003F4B35">
        <w:rPr>
          <w:rtl/>
        </w:rPr>
        <w:t>في </w:t>
      </w:r>
      <w:r w:rsidR="00BB31F6" w:rsidRPr="00BB31F6">
        <w:rPr>
          <w:rtl/>
        </w:rPr>
        <w:t>مجال إمكانية النفاذ الرقمي.</w:t>
      </w:r>
    </w:p>
    <w:p w14:paraId="76ED9062" w14:textId="05221EE4" w:rsidR="00BB31F6" w:rsidRDefault="00326A09" w:rsidP="00326A09">
      <w:pPr>
        <w:pStyle w:val="enumlev1"/>
        <w:rPr>
          <w:rtl/>
        </w:rPr>
      </w:pPr>
      <w:r>
        <w:sym w:font="Wingdings 2" w:char="F097"/>
      </w:r>
      <w:r>
        <w:tab/>
      </w:r>
      <w:r w:rsidR="00BB31F6" w:rsidRPr="00BB31F6">
        <w:rPr>
          <w:rtl/>
        </w:rPr>
        <w:t xml:space="preserve">قدمت مساعدة تقنية بشأن تقييم المهارات الرقمية للمسنين </w:t>
      </w:r>
      <w:r w:rsidR="003F4B35">
        <w:rPr>
          <w:rtl/>
        </w:rPr>
        <w:t>إلى </w:t>
      </w:r>
      <w:r w:rsidR="00BB31F6" w:rsidRPr="00BB31F6">
        <w:rPr>
          <w:rtl/>
        </w:rPr>
        <w:t>ألبانيا.</w:t>
      </w:r>
    </w:p>
    <w:p w14:paraId="1AAB1ECB" w14:textId="1A0FF038" w:rsidR="00BB31F6" w:rsidRPr="004D015E" w:rsidRDefault="00326A09" w:rsidP="00326A09">
      <w:pPr>
        <w:pStyle w:val="enumlev1"/>
        <w:rPr>
          <w:spacing w:val="-3"/>
          <w:lang w:val="ar-SA" w:bidi="ar-EG"/>
        </w:rPr>
      </w:pPr>
      <w:r w:rsidRPr="000B4CF2">
        <w:rPr>
          <w:spacing w:val="-3"/>
        </w:rPr>
        <w:sym w:font="Wingdings 2" w:char="F097"/>
      </w:r>
      <w:r w:rsidRPr="000B4CF2">
        <w:rPr>
          <w:spacing w:val="-3"/>
        </w:rPr>
        <w:tab/>
      </w:r>
      <w:r w:rsidR="00BB31F6" w:rsidRPr="000B4CF2">
        <w:rPr>
          <w:spacing w:val="-3"/>
          <w:rtl/>
        </w:rPr>
        <w:t xml:space="preserve">بدأ مشروع جديد مشترك بين الاتحاد ومنظمة العمل الدولية يركز </w:t>
      </w:r>
      <w:r w:rsidR="003F4B35" w:rsidRPr="000B4CF2">
        <w:rPr>
          <w:spacing w:val="-3"/>
          <w:rtl/>
        </w:rPr>
        <w:t>على </w:t>
      </w:r>
      <w:r w:rsidR="00BB31F6" w:rsidRPr="000B4CF2">
        <w:rPr>
          <w:spacing w:val="-3"/>
          <w:rtl/>
        </w:rPr>
        <w:t xml:space="preserve">تقييم المعارف الرقمية وسط السكان البالغين </w:t>
      </w:r>
      <w:r w:rsidR="003F4B35" w:rsidRPr="000B4CF2">
        <w:rPr>
          <w:spacing w:val="-3"/>
          <w:rtl/>
        </w:rPr>
        <w:t>في </w:t>
      </w:r>
      <w:r w:rsidR="00BB31F6" w:rsidRPr="000B4CF2">
        <w:rPr>
          <w:spacing w:val="-3"/>
          <w:rtl/>
        </w:rPr>
        <w:t>مولدوفا، وقد أتاح فرصاً جديدة لتوسيع محفظة المساعدة التقنية التي تُنَفَّذ بالشراكة مع وكالات الأمم المتحدة الأخرى.</w:t>
      </w:r>
    </w:p>
    <w:p w14:paraId="31C91329" w14:textId="29401343" w:rsidR="00BB31F6" w:rsidRPr="00BB31F6" w:rsidRDefault="00326A09" w:rsidP="00326A09">
      <w:pPr>
        <w:pStyle w:val="enumlev1"/>
        <w:rPr>
          <w:lang w:val="ar-SA" w:bidi="ar-EG"/>
        </w:rPr>
      </w:pPr>
      <w:r>
        <w:sym w:font="Wingdings 2" w:char="F097"/>
      </w:r>
      <w:r>
        <w:tab/>
      </w:r>
      <w:r w:rsidR="00BB31F6" w:rsidRPr="00BB31F6">
        <w:rPr>
          <w:rtl/>
        </w:rPr>
        <w:t xml:space="preserve">المهارات الرقمية والتعليم والكفاءات: أُعدت خلاصة وافية لأوروبا وآسيا الوسطى أخذت بعين الاعتبار مساهمات مجموعة التحول الرقمي لأوروبا وآسيا الوسطى التابعة للأمم المتحدة. ولعرض نتائجها، عُقدت </w:t>
      </w:r>
      <w:r w:rsidR="003F4B35">
        <w:rPr>
          <w:rtl/>
        </w:rPr>
        <w:t>في </w:t>
      </w:r>
      <w:r w:rsidR="00BB31F6" w:rsidRPr="00BB31F6">
        <w:rPr>
          <w:rtl/>
        </w:rPr>
        <w:t>عام 2024 دورة خاصة بشأن المهارات الرقمية بمشاركة أفرقة الأمم المتحدة القُطرية لمنطقة أوروبا وآسيا الوسطى، بالتعاون مع مجموعة التحول الرقمي لأوروبا وآسيا الوسطى التابعة للأمم المتحدة.</w:t>
      </w:r>
    </w:p>
    <w:p w14:paraId="414CF323" w14:textId="18DD835B" w:rsidR="00BB31F6" w:rsidRDefault="00326A09" w:rsidP="00326A09">
      <w:pPr>
        <w:pStyle w:val="enumlev1"/>
        <w:rPr>
          <w:rtl/>
        </w:rPr>
      </w:pPr>
      <w:r>
        <w:sym w:font="Wingdings 2" w:char="F097"/>
      </w:r>
      <w:r>
        <w:tab/>
      </w:r>
      <w:r w:rsidR="00BB31F6" w:rsidRPr="00BB31F6">
        <w:rPr>
          <w:rtl/>
        </w:rPr>
        <w:t xml:space="preserve">تتيح مبادرة الشباب الأوروبي من أجل توصيل الجيل الفرصة لتعزيز مشاركة الشباب </w:t>
      </w:r>
      <w:r w:rsidR="003F4B35">
        <w:rPr>
          <w:rtl/>
        </w:rPr>
        <w:t>في </w:t>
      </w:r>
      <w:r w:rsidR="00BB31F6" w:rsidRPr="00BB31F6">
        <w:rPr>
          <w:rtl/>
        </w:rPr>
        <w:t>أعمال الاتحاد. و</w:t>
      </w:r>
      <w:r w:rsidR="003F4B35">
        <w:rPr>
          <w:rtl/>
        </w:rPr>
        <w:t>في </w:t>
      </w:r>
      <w:r w:rsidR="00BB31F6" w:rsidRPr="00BB31F6">
        <w:rPr>
          <w:rtl/>
        </w:rPr>
        <w:t>عام 2024، شُكِّلت مجموعة جديدة من 18 مبعوثا</w:t>
      </w:r>
      <w:r w:rsidR="00DD0175">
        <w:rPr>
          <w:rFonts w:hint="cs"/>
          <w:rtl/>
        </w:rPr>
        <w:t>ً</w:t>
      </w:r>
      <w:r w:rsidR="00BB31F6" w:rsidRPr="00BB31F6">
        <w:rPr>
          <w:rtl/>
        </w:rPr>
        <w:t xml:space="preserve"> شابا</w:t>
      </w:r>
      <w:r w:rsidR="00DD0175">
        <w:rPr>
          <w:rFonts w:hint="cs"/>
          <w:rtl/>
        </w:rPr>
        <w:t>ً</w:t>
      </w:r>
      <w:r w:rsidR="00BB31F6" w:rsidRPr="00BB31F6">
        <w:rPr>
          <w:rtl/>
        </w:rPr>
        <w:t xml:space="preserve"> من 8 بلدان ممثلة: ألبانيا وبلغاريا وجمهورية التشيك وفرنسا وألمانيا وإيطاليا وهولندا والبرتغال.</w:t>
      </w:r>
    </w:p>
    <w:p w14:paraId="7734AB4A" w14:textId="0AA96E83" w:rsidR="00BB31F6" w:rsidRPr="00BB31F6" w:rsidRDefault="00326A09" w:rsidP="00326A09">
      <w:pPr>
        <w:pStyle w:val="enumlev1"/>
        <w:rPr>
          <w:lang w:val="ar-SA" w:bidi="ar-EG"/>
        </w:rPr>
      </w:pPr>
      <w:r>
        <w:lastRenderedPageBreak/>
        <w:sym w:font="Wingdings 2" w:char="F097"/>
      </w:r>
      <w:r>
        <w:tab/>
      </w:r>
      <w:r w:rsidR="00BB31F6" w:rsidRPr="00BB31F6">
        <w:rPr>
          <w:rtl/>
        </w:rPr>
        <w:t xml:space="preserve">أصبحت شبكة نساء من أجل أوروبا منصة نابضة بالحياة تدعو </w:t>
      </w:r>
      <w:r w:rsidR="003F4B35">
        <w:rPr>
          <w:rtl/>
        </w:rPr>
        <w:t>إلى </w:t>
      </w:r>
      <w:r w:rsidR="00BB31F6" w:rsidRPr="00BB31F6">
        <w:rPr>
          <w:rtl/>
        </w:rPr>
        <w:t xml:space="preserve">مشاركة أقوى للمرأة </w:t>
      </w:r>
      <w:r w:rsidR="003F4B35">
        <w:rPr>
          <w:rtl/>
        </w:rPr>
        <w:t>في </w:t>
      </w:r>
      <w:r w:rsidR="00BB31F6" w:rsidRPr="00BB31F6">
        <w:rPr>
          <w:rtl/>
        </w:rPr>
        <w:t xml:space="preserve">أنشطة قطاع تنمية الاتصالات. ونظمت احتفالات سنوية للفتيات </w:t>
      </w:r>
      <w:r w:rsidR="003F4B35">
        <w:rPr>
          <w:rtl/>
        </w:rPr>
        <w:t>في </w:t>
      </w:r>
      <w:r w:rsidR="00BB31F6" w:rsidRPr="00BB31F6">
        <w:rPr>
          <w:rtl/>
        </w:rPr>
        <w:t xml:space="preserve">مجال تكنولوجيا المعلومات والاتصالات بهدف الترويج لتكنولوجيا المعلومات والاتصالات بين الشابات والفتيات وتشجيعهن </w:t>
      </w:r>
      <w:r w:rsidR="003F4B35">
        <w:rPr>
          <w:rtl/>
        </w:rPr>
        <w:t>على </w:t>
      </w:r>
      <w:r w:rsidR="00BB31F6" w:rsidRPr="00BB31F6">
        <w:rPr>
          <w:rtl/>
        </w:rPr>
        <w:t xml:space="preserve">السعي للحصول </w:t>
      </w:r>
      <w:r w:rsidR="003F4B35">
        <w:rPr>
          <w:rtl/>
        </w:rPr>
        <w:t>على </w:t>
      </w:r>
      <w:r w:rsidR="00BB31F6" w:rsidRPr="00BB31F6">
        <w:rPr>
          <w:rtl/>
        </w:rPr>
        <w:t xml:space="preserve">مهن </w:t>
      </w:r>
      <w:r w:rsidR="003F4B35">
        <w:rPr>
          <w:rtl/>
        </w:rPr>
        <w:t>في </w:t>
      </w:r>
      <w:r w:rsidR="00BB31F6" w:rsidRPr="00BB31F6">
        <w:rPr>
          <w:rtl/>
        </w:rPr>
        <w:t>هذا المجال. وأبرزت هذه الأحداث أهمية تمكين جميع الفتيات والنساء من خلال تكنولوجيا المعلومات والاتصالات من أجل تنميتهن التعليمية والاجتماعية والاقتصادية. كما أنها كانت بمثابة منصة لعرض الجهود الإقليمية والوطنية المتنوعة المبذولة لسد الفجوة الرقمية بين الجنسين. واستعداداً للمؤتمر العالمي لتنمية الاتصالات لعام 2025 (</w:t>
      </w:r>
      <w:r w:rsidR="00BB31F6" w:rsidRPr="00BB31F6">
        <w:rPr>
          <w:cs/>
        </w:rPr>
        <w:t>‎</w:t>
      </w:r>
      <w:r w:rsidR="00BB31F6" w:rsidRPr="00BB31F6">
        <w:rPr>
          <w:lang w:bidi="ar-EG"/>
        </w:rPr>
        <w:t>WTDC-25</w:t>
      </w:r>
      <w:r w:rsidR="00BB31F6" w:rsidRPr="00BB31F6">
        <w:rPr>
          <w:rtl/>
        </w:rPr>
        <w:t>)، عُقدت جلسة خاصة لمبادرة شبكة</w:t>
      </w:r>
      <w:r w:rsidR="00BB31F6" w:rsidRPr="00BB31F6">
        <w:rPr>
          <w:lang w:bidi="ar-EG"/>
        </w:rPr>
        <w:t xml:space="preserve"> </w:t>
      </w:r>
      <w:r w:rsidR="00BB31F6" w:rsidRPr="00BB31F6">
        <w:rPr>
          <w:cs/>
        </w:rPr>
        <w:t>‎</w:t>
      </w:r>
      <w:r w:rsidR="00BB31F6" w:rsidRPr="00BB31F6">
        <w:rPr>
          <w:rtl/>
        </w:rPr>
        <w:t>النساء‏ بقطاع تنمية الاتصالات (</w:t>
      </w:r>
      <w:proofErr w:type="spellStart"/>
      <w:r w:rsidR="00BB31F6" w:rsidRPr="00BB31F6">
        <w:rPr>
          <w:lang w:bidi="ar-EG"/>
        </w:rPr>
        <w:t>NoW</w:t>
      </w:r>
      <w:proofErr w:type="spellEnd"/>
      <w:r w:rsidR="00BB31F6" w:rsidRPr="00BB31F6">
        <w:rPr>
          <w:lang w:bidi="ar-EG"/>
        </w:rPr>
        <w:t xml:space="preserve"> ITU-D</w:t>
      </w:r>
      <w:r w:rsidR="00BB31F6" w:rsidRPr="00BB31F6">
        <w:rPr>
          <w:rtl/>
        </w:rPr>
        <w:t xml:space="preserve">) </w:t>
      </w:r>
      <w:r w:rsidR="003F4B35">
        <w:rPr>
          <w:rtl/>
        </w:rPr>
        <w:t>في </w:t>
      </w:r>
      <w:r w:rsidR="00BB31F6" w:rsidRPr="00BB31F6">
        <w:rPr>
          <w:rtl/>
        </w:rPr>
        <w:t>إطار اجتماعات المؤتمر الأوروبي لإدارات البريد والاتصالات</w:t>
      </w:r>
      <w:r w:rsidR="00BB31F6" w:rsidRPr="00BB31F6">
        <w:rPr>
          <w:lang w:bidi="ar-EG"/>
        </w:rPr>
        <w:t xml:space="preserve"> (</w:t>
      </w:r>
      <w:r w:rsidR="00BB31F6" w:rsidRPr="00BB31F6">
        <w:rPr>
          <w:cs/>
        </w:rPr>
        <w:t>‎</w:t>
      </w:r>
      <w:r w:rsidR="00BB31F6" w:rsidRPr="00BB31F6">
        <w:rPr>
          <w:lang w:bidi="ar-EG"/>
        </w:rPr>
        <w:t xml:space="preserve">CEPT) </w:t>
      </w:r>
      <w:r w:rsidR="00BB31F6" w:rsidRPr="00BB31F6">
        <w:rPr>
          <w:rtl/>
        </w:rPr>
        <w:t>‏</w:t>
      </w:r>
      <w:r w:rsidR="003F4B35">
        <w:rPr>
          <w:rtl/>
        </w:rPr>
        <w:t>في </w:t>
      </w:r>
      <w:r w:rsidR="00BB31F6" w:rsidRPr="00BB31F6">
        <w:rPr>
          <w:rtl/>
        </w:rPr>
        <w:t>سبتمبر</w:t>
      </w:r>
      <w:r w:rsidR="00BB31F6" w:rsidRPr="00BB31F6">
        <w:rPr>
          <w:lang w:bidi="ar-EG"/>
        </w:rPr>
        <w:t xml:space="preserve"> </w:t>
      </w:r>
      <w:r w:rsidR="00BB31F6" w:rsidRPr="00BB31F6">
        <w:rPr>
          <w:cs/>
        </w:rPr>
        <w:t>‎</w:t>
      </w:r>
      <w:r w:rsidR="00BB31F6" w:rsidRPr="00BB31F6">
        <w:rPr>
          <w:lang w:bidi="ar-EG"/>
        </w:rPr>
        <w:t xml:space="preserve">2024 </w:t>
      </w:r>
      <w:r w:rsidR="00BB31F6" w:rsidRPr="00BB31F6">
        <w:rPr>
          <w:rtl/>
        </w:rPr>
        <w:t>‏وفبراير</w:t>
      </w:r>
      <w:r w:rsidR="00BB31F6" w:rsidRPr="00BB31F6">
        <w:rPr>
          <w:lang w:bidi="ar-EG"/>
        </w:rPr>
        <w:t xml:space="preserve"> </w:t>
      </w:r>
      <w:r w:rsidR="00BB31F6" w:rsidRPr="00BB31F6">
        <w:rPr>
          <w:cs/>
        </w:rPr>
        <w:t>‎</w:t>
      </w:r>
      <w:r w:rsidR="00BB31F6" w:rsidRPr="00BB31F6">
        <w:rPr>
          <w:rtl/>
        </w:rPr>
        <w:t xml:space="preserve"> 2025. ونُفِّذ البرنامج التوجيهي لشبكة المرأة بقطاع تنمية الاتصالات بفعالية بإشراك العديد من أصحاب المصلحة الأوروبيين.</w:t>
      </w:r>
    </w:p>
    <w:p w14:paraId="345C031D" w14:textId="39EAF450" w:rsidR="00BB31F6" w:rsidRPr="00BB31F6" w:rsidRDefault="00BB31F6" w:rsidP="00326A09">
      <w:pPr>
        <w:pStyle w:val="Headingb"/>
        <w:rPr>
          <w:lang w:val="ar-SA" w:bidi="ar-EG"/>
        </w:rPr>
      </w:pPr>
      <w:r w:rsidRPr="00BB31F6">
        <w:rPr>
          <w:rtl/>
        </w:rPr>
        <w:t>المبادرة الإقليمية EUR 4</w:t>
      </w:r>
      <w:r w:rsidRPr="00BB31F6">
        <w:rPr>
          <w:lang w:bidi="ar-EG"/>
        </w:rPr>
        <w:t>:</w:t>
      </w:r>
      <w:r w:rsidRPr="00BB31F6">
        <w:rPr>
          <w:rtl/>
        </w:rPr>
        <w:t xml:space="preserve"> الثقة والأمان </w:t>
      </w:r>
      <w:r w:rsidR="003F4B35">
        <w:rPr>
          <w:rtl/>
        </w:rPr>
        <w:t>في </w:t>
      </w:r>
      <w:r w:rsidRPr="00BB31F6">
        <w:rPr>
          <w:rtl/>
        </w:rPr>
        <w:t>استعمال الاتصالات/تكنولوجيا المعلومات والاتصالات</w:t>
      </w:r>
    </w:p>
    <w:p w14:paraId="48F04B52" w14:textId="54A65EA2" w:rsidR="00BB31F6" w:rsidRPr="00BB31F6" w:rsidRDefault="00326A09" w:rsidP="00326A09">
      <w:pPr>
        <w:pStyle w:val="enumlev1"/>
        <w:rPr>
          <w:lang w:val="ar-SA" w:bidi="ar-EG"/>
        </w:rPr>
      </w:pPr>
      <w:r>
        <w:sym w:font="Wingdings 2" w:char="F097"/>
      </w:r>
      <w:r>
        <w:tab/>
      </w:r>
      <w:r w:rsidR="00BB31F6" w:rsidRPr="00BB31F6">
        <w:rPr>
          <w:rtl/>
        </w:rPr>
        <w:t xml:space="preserve">ظلت التدريبات السيبرانية الإقليمية السنوية تمثل علامة فارقة </w:t>
      </w:r>
      <w:r w:rsidR="003F4B35">
        <w:rPr>
          <w:rtl/>
        </w:rPr>
        <w:t>في </w:t>
      </w:r>
      <w:r w:rsidR="00BB31F6" w:rsidRPr="00BB31F6">
        <w:rPr>
          <w:rtl/>
        </w:rPr>
        <w:t xml:space="preserve">عمل مكتب تنمية الاتصالات فيما يخص بناء القدرات الإقليمية </w:t>
      </w:r>
      <w:r w:rsidR="003F4B35">
        <w:rPr>
          <w:rtl/>
        </w:rPr>
        <w:t>في </w:t>
      </w:r>
      <w:r w:rsidR="00BB31F6" w:rsidRPr="00BB31F6">
        <w:rPr>
          <w:rtl/>
        </w:rPr>
        <w:t>مجال الأمن السيبراني. وعقد التدريب السيبراني الأقاليمي لأوروبا وآسيا والمحيط الهادئ لعام</w:t>
      </w:r>
      <w:r w:rsidR="00DD0175">
        <w:rPr>
          <w:rFonts w:hint="cs"/>
          <w:rtl/>
        </w:rPr>
        <w:t> </w:t>
      </w:r>
      <w:r w:rsidR="00BB31F6" w:rsidRPr="00BB31F6">
        <w:rPr>
          <w:rtl/>
        </w:rPr>
        <w:t xml:space="preserve">2023 </w:t>
      </w:r>
      <w:r w:rsidR="003F4B35">
        <w:rPr>
          <w:rtl/>
        </w:rPr>
        <w:t>في </w:t>
      </w:r>
      <w:r w:rsidR="00BB31F6" w:rsidRPr="00BB31F6">
        <w:rPr>
          <w:rtl/>
        </w:rPr>
        <w:t>قبرص وجمع 200 مشارك من 40 بلدا</w:t>
      </w:r>
      <w:r w:rsidR="00DD0175">
        <w:rPr>
          <w:rFonts w:hint="cs"/>
          <w:rtl/>
        </w:rPr>
        <w:t>ً</w:t>
      </w:r>
      <w:r w:rsidR="00BB31F6" w:rsidRPr="00BB31F6">
        <w:rPr>
          <w:rtl/>
        </w:rPr>
        <w:t xml:space="preserve">. وعقد منتدى الاتحاد للأمن السيبراني لعام 2024 والتدريبات السيبرانية لأوروبا والبحر الأبيض المتوسط </w:t>
      </w:r>
      <w:r w:rsidR="003F4B35">
        <w:rPr>
          <w:rtl/>
        </w:rPr>
        <w:t>في </w:t>
      </w:r>
      <w:r w:rsidR="00BB31F6" w:rsidRPr="00BB31F6">
        <w:rPr>
          <w:rtl/>
        </w:rPr>
        <w:t xml:space="preserve">بلغاريا. وأدت الأحداث </w:t>
      </w:r>
      <w:r w:rsidR="003F4B35">
        <w:rPr>
          <w:rtl/>
        </w:rPr>
        <w:t>إلى </w:t>
      </w:r>
      <w:r w:rsidR="00BB31F6" w:rsidRPr="00BB31F6">
        <w:rPr>
          <w:rtl/>
        </w:rPr>
        <w:t xml:space="preserve">تحسين قدرات الدول الأعضاء </w:t>
      </w:r>
      <w:r w:rsidR="003F4B35">
        <w:rPr>
          <w:rtl/>
        </w:rPr>
        <w:t>على </w:t>
      </w:r>
      <w:r w:rsidR="00BB31F6" w:rsidRPr="00BB31F6">
        <w:rPr>
          <w:rtl/>
        </w:rPr>
        <w:t xml:space="preserve">الاستجابة للحوادث، وتسهيل قدرة الإقليم </w:t>
      </w:r>
      <w:r w:rsidR="003F4B35">
        <w:rPr>
          <w:rtl/>
        </w:rPr>
        <w:t>على </w:t>
      </w:r>
      <w:r w:rsidR="00BB31F6" w:rsidRPr="00BB31F6">
        <w:rPr>
          <w:rtl/>
        </w:rPr>
        <w:t>الصمود.</w:t>
      </w:r>
    </w:p>
    <w:p w14:paraId="0447230B" w14:textId="0FE521CB" w:rsidR="00BB31F6" w:rsidRDefault="00326A09" w:rsidP="00326A09">
      <w:pPr>
        <w:pStyle w:val="enumlev1"/>
        <w:rPr>
          <w:rtl/>
        </w:rPr>
      </w:pPr>
      <w:r>
        <w:sym w:font="Wingdings 2" w:char="F097"/>
      </w:r>
      <w:r>
        <w:tab/>
      </w:r>
      <w:r w:rsidR="00BB31F6" w:rsidRPr="00BB31F6">
        <w:rPr>
          <w:rtl/>
        </w:rPr>
        <w:t xml:space="preserve">قدمت مساعدة تقنية </w:t>
      </w:r>
      <w:r w:rsidR="003F4B35">
        <w:rPr>
          <w:rtl/>
        </w:rPr>
        <w:t>إلى </w:t>
      </w:r>
      <w:r w:rsidR="00BB31F6" w:rsidRPr="00BB31F6">
        <w:rPr>
          <w:rtl/>
        </w:rPr>
        <w:t>مولدوفا لمد هذا البلد بتقييم جاهزية أفرقة الاستجابة لحوادث الأمن الحاسوبي (</w:t>
      </w:r>
      <w:r w:rsidR="00BB31F6" w:rsidRPr="00BB31F6">
        <w:rPr>
          <w:lang w:bidi="ar-EG"/>
        </w:rPr>
        <w:t>CSIRT</w:t>
      </w:r>
      <w:r w:rsidR="00BB31F6" w:rsidRPr="00BB31F6">
        <w:rPr>
          <w:rtl/>
        </w:rPr>
        <w:t xml:space="preserve">) وتمهيد الطريق لإنشاء الفريق الوطني للاستجابة لحوادث الأمن الحاسوبي </w:t>
      </w:r>
      <w:r w:rsidR="003F4B35">
        <w:rPr>
          <w:rtl/>
        </w:rPr>
        <w:t>في </w:t>
      </w:r>
      <w:r w:rsidR="00BB31F6" w:rsidRPr="00BB31F6">
        <w:rPr>
          <w:rtl/>
        </w:rPr>
        <w:t>عام 2024.</w:t>
      </w:r>
    </w:p>
    <w:p w14:paraId="0E7920EB" w14:textId="6527D475" w:rsidR="00BB31F6" w:rsidRDefault="00326A09" w:rsidP="00326A09">
      <w:pPr>
        <w:pStyle w:val="enumlev1"/>
        <w:rPr>
          <w:rtl/>
        </w:rPr>
      </w:pPr>
      <w:r>
        <w:sym w:font="Wingdings 2" w:char="F097"/>
      </w:r>
      <w:r>
        <w:tab/>
      </w:r>
      <w:r w:rsidR="00BB31F6" w:rsidRPr="00BB31F6">
        <w:rPr>
          <w:rtl/>
        </w:rPr>
        <w:t xml:space="preserve">نُفِّذت بفعالية مبادرة "مساراتهن السيبرانية" - وهي مبادرة مشتركة بين الاتحاد والوكالة الألمانية للتعاون الدولي لتعزيز التمثيل المتساوي والكامل والهادف للمرأة </w:t>
      </w:r>
      <w:r w:rsidR="003F4B35">
        <w:rPr>
          <w:rtl/>
        </w:rPr>
        <w:t>في </w:t>
      </w:r>
      <w:r w:rsidR="00BB31F6" w:rsidRPr="00BB31F6">
        <w:rPr>
          <w:rtl/>
        </w:rPr>
        <w:t>مجال الأمن السيبراني -</w:t>
      </w:r>
      <w:r w:rsidR="00BB31F6">
        <w:rPr>
          <w:rtl/>
          <w:lang w:bidi="ar-SA"/>
        </w:rPr>
        <w:t xml:space="preserve"> </w:t>
      </w:r>
      <w:r w:rsidR="00BB31F6" w:rsidRPr="00BB31F6">
        <w:rPr>
          <w:rtl/>
        </w:rPr>
        <w:t xml:space="preserve">من خلال منتدى إقليمي عقد </w:t>
      </w:r>
      <w:r w:rsidR="003F4B35">
        <w:rPr>
          <w:rtl/>
        </w:rPr>
        <w:t>في </w:t>
      </w:r>
      <w:r w:rsidR="00BB31F6" w:rsidRPr="00BB31F6">
        <w:rPr>
          <w:rtl/>
        </w:rPr>
        <w:t>عام</w:t>
      </w:r>
      <w:r w:rsidR="00DD0175">
        <w:rPr>
          <w:rFonts w:hint="cs"/>
          <w:rtl/>
        </w:rPr>
        <w:t> </w:t>
      </w:r>
      <w:r w:rsidR="00BB31F6" w:rsidRPr="00BB31F6">
        <w:rPr>
          <w:rtl/>
        </w:rPr>
        <w:t xml:space="preserve">2024 </w:t>
      </w:r>
      <w:r w:rsidR="003F4B35">
        <w:rPr>
          <w:rtl/>
        </w:rPr>
        <w:t>في </w:t>
      </w:r>
      <w:r w:rsidR="00BB31F6" w:rsidRPr="00BB31F6">
        <w:rPr>
          <w:rtl/>
        </w:rPr>
        <w:t xml:space="preserve">تيرانا، أتاح فرصة لأكثر من 50 من القيادات النسوية لتعزيز قدراتهن. وأُعلِن عن نسخة 2025 </w:t>
      </w:r>
      <w:r w:rsidR="003F4B35">
        <w:rPr>
          <w:rtl/>
        </w:rPr>
        <w:t>في </w:t>
      </w:r>
      <w:r w:rsidR="00BB31F6" w:rsidRPr="00BB31F6">
        <w:rPr>
          <w:rtl/>
        </w:rPr>
        <w:t xml:space="preserve">منتدى التنمية الإقليمي لعام 2025 وسيعقد المنتدى الإقليمي </w:t>
      </w:r>
      <w:r w:rsidR="003F4B35">
        <w:rPr>
          <w:rtl/>
        </w:rPr>
        <w:t>في </w:t>
      </w:r>
      <w:r w:rsidR="00BB31F6" w:rsidRPr="00BB31F6">
        <w:rPr>
          <w:rtl/>
        </w:rPr>
        <w:t xml:space="preserve">يوليو 2025، </w:t>
      </w:r>
      <w:r w:rsidR="003F4B35">
        <w:rPr>
          <w:rtl/>
        </w:rPr>
        <w:t>في </w:t>
      </w:r>
      <w:r w:rsidR="00BB31F6" w:rsidRPr="00BB31F6">
        <w:rPr>
          <w:rtl/>
        </w:rPr>
        <w:t>كيشيناو، مولدوفا.</w:t>
      </w:r>
    </w:p>
    <w:p w14:paraId="4C11CFBF" w14:textId="62A91C23" w:rsidR="00BB31F6" w:rsidRPr="00BB31F6" w:rsidRDefault="00326A09" w:rsidP="00326A09">
      <w:pPr>
        <w:pStyle w:val="enumlev1"/>
        <w:rPr>
          <w:lang w:val="ar-SA" w:bidi="ar-EG"/>
        </w:rPr>
      </w:pPr>
      <w:r>
        <w:sym w:font="Wingdings 2" w:char="F097"/>
      </w:r>
      <w:r>
        <w:tab/>
      </w:r>
      <w:r w:rsidR="00BB31F6" w:rsidRPr="00BB31F6">
        <w:rPr>
          <w:rtl/>
        </w:rPr>
        <w:t xml:space="preserve">قدمت سلسلة من المساعدات التقنية </w:t>
      </w:r>
      <w:r w:rsidR="003F4B35">
        <w:rPr>
          <w:rtl/>
        </w:rPr>
        <w:t>في </w:t>
      </w:r>
      <w:r w:rsidR="00BB31F6" w:rsidRPr="00BB31F6">
        <w:rPr>
          <w:rtl/>
        </w:rPr>
        <w:t xml:space="preserve">مجال حماية الأطفال </w:t>
      </w:r>
      <w:r w:rsidR="003F4B35">
        <w:rPr>
          <w:rtl/>
        </w:rPr>
        <w:t>على </w:t>
      </w:r>
      <w:r w:rsidR="00BB31F6" w:rsidRPr="00BB31F6">
        <w:rPr>
          <w:rtl/>
        </w:rPr>
        <w:t xml:space="preserve">الإنترنت </w:t>
      </w:r>
      <w:r w:rsidR="003F4B35">
        <w:rPr>
          <w:rtl/>
        </w:rPr>
        <w:t>إلى </w:t>
      </w:r>
      <w:r w:rsidR="00BB31F6" w:rsidRPr="00BB31F6">
        <w:rPr>
          <w:rtl/>
        </w:rPr>
        <w:t>أندورا ومالطة وصربيا. و</w:t>
      </w:r>
      <w:r w:rsidR="003F4B35">
        <w:rPr>
          <w:rtl/>
        </w:rPr>
        <w:t>في </w:t>
      </w:r>
      <w:r w:rsidR="00BB31F6" w:rsidRPr="00BB31F6">
        <w:rPr>
          <w:rtl/>
        </w:rPr>
        <w:t xml:space="preserve">أندورا، أنجز تقييم وطني لحماية الأطفال </w:t>
      </w:r>
      <w:r w:rsidR="003F4B35">
        <w:rPr>
          <w:rtl/>
        </w:rPr>
        <w:t>على </w:t>
      </w:r>
      <w:r w:rsidR="00BB31F6" w:rsidRPr="00BB31F6">
        <w:rPr>
          <w:rtl/>
        </w:rPr>
        <w:t xml:space="preserve">الإنترنت </w:t>
      </w:r>
      <w:r w:rsidR="003F4B35">
        <w:rPr>
          <w:rtl/>
        </w:rPr>
        <w:t>في </w:t>
      </w:r>
      <w:r w:rsidR="00BB31F6" w:rsidRPr="00BB31F6">
        <w:rPr>
          <w:rtl/>
        </w:rPr>
        <w:t>عام 2025، مما مهد الطريق لوضع سياسات وطنية. و</w:t>
      </w:r>
      <w:r w:rsidR="003F4B35">
        <w:rPr>
          <w:rtl/>
        </w:rPr>
        <w:t>في </w:t>
      </w:r>
      <w:r w:rsidR="00BB31F6" w:rsidRPr="00BB31F6">
        <w:rPr>
          <w:rtl/>
        </w:rPr>
        <w:t xml:space="preserve">مالطة، ساعد نشر </w:t>
      </w:r>
      <w:hyperlink r:id="rId21" w:history="1">
        <w:r w:rsidR="00BB31F6" w:rsidRPr="008C1108">
          <w:rPr>
            <w:rStyle w:val="Hyperlink"/>
            <w:rtl/>
          </w:rPr>
          <w:t xml:space="preserve">المبادئ التوجيهية لحماية الأطفال </w:t>
        </w:r>
        <w:r w:rsidR="003F4B35" w:rsidRPr="008C1108">
          <w:rPr>
            <w:rStyle w:val="Hyperlink"/>
            <w:rtl/>
          </w:rPr>
          <w:t>على </w:t>
        </w:r>
        <w:r w:rsidR="00BB31F6" w:rsidRPr="008C1108">
          <w:rPr>
            <w:rStyle w:val="Hyperlink"/>
            <w:rtl/>
          </w:rPr>
          <w:t>الإنترنت</w:t>
        </w:r>
      </w:hyperlink>
      <w:r w:rsidR="00BB31F6" w:rsidRPr="00BB31F6">
        <w:rPr>
          <w:rtl/>
        </w:rPr>
        <w:t xml:space="preserve"> وفعالية لتدريب المدربين </w:t>
      </w:r>
      <w:r w:rsidR="003F4B35">
        <w:rPr>
          <w:rtl/>
        </w:rPr>
        <w:t>على </w:t>
      </w:r>
      <w:r w:rsidR="00BB31F6" w:rsidRPr="00BB31F6">
        <w:rPr>
          <w:rtl/>
        </w:rPr>
        <w:t xml:space="preserve">إذكاء الوعي بحماية الأطفال وحقوقهم </w:t>
      </w:r>
      <w:r w:rsidR="003F4B35">
        <w:rPr>
          <w:rtl/>
        </w:rPr>
        <w:t>على </w:t>
      </w:r>
      <w:r w:rsidR="00BB31F6" w:rsidRPr="00BB31F6">
        <w:rPr>
          <w:rtl/>
        </w:rPr>
        <w:t>الإنترنت. و</w:t>
      </w:r>
      <w:r w:rsidR="003F4B35">
        <w:rPr>
          <w:rtl/>
        </w:rPr>
        <w:t>في </w:t>
      </w:r>
      <w:r w:rsidR="00BB31F6" w:rsidRPr="00BB31F6">
        <w:rPr>
          <w:rtl/>
        </w:rPr>
        <w:t xml:space="preserve">صربيا، قدم الدعم لمركز الاتصال الوطني لسلامة الأطفال لكي ينشر </w:t>
      </w:r>
      <w:hyperlink r:id="rId22" w:history="1">
        <w:r w:rsidR="00BB31F6" w:rsidRPr="008C1108">
          <w:rPr>
            <w:rStyle w:val="Hyperlink"/>
            <w:rtl/>
          </w:rPr>
          <w:t xml:space="preserve">المبادئ التوجيهية لحماية الأطفال </w:t>
        </w:r>
        <w:r w:rsidR="003F4B35" w:rsidRPr="008C1108">
          <w:rPr>
            <w:rStyle w:val="Hyperlink"/>
            <w:rtl/>
          </w:rPr>
          <w:t>على </w:t>
        </w:r>
        <w:r w:rsidR="00BB31F6" w:rsidRPr="008C1108">
          <w:rPr>
            <w:rStyle w:val="Hyperlink"/>
            <w:rtl/>
          </w:rPr>
          <w:t>الإنترنت</w:t>
        </w:r>
      </w:hyperlink>
      <w:r w:rsidR="00BB31F6" w:rsidRPr="00BB31F6">
        <w:rPr>
          <w:rtl/>
        </w:rPr>
        <w:t>.</w:t>
      </w:r>
    </w:p>
    <w:p w14:paraId="4081AA39" w14:textId="5B1DD256" w:rsidR="00BB31F6" w:rsidRDefault="00326A09" w:rsidP="00326A09">
      <w:pPr>
        <w:pStyle w:val="enumlev1"/>
        <w:rPr>
          <w:rtl/>
        </w:rPr>
      </w:pPr>
      <w:r>
        <w:sym w:font="Wingdings 2" w:char="F097"/>
      </w:r>
      <w:r>
        <w:tab/>
      </w:r>
      <w:r w:rsidR="00BB31F6" w:rsidRPr="00BB31F6">
        <w:rPr>
          <w:rtl/>
        </w:rPr>
        <w:t xml:space="preserve">اتخذت سلسلة من الإجراءات الرامية </w:t>
      </w:r>
      <w:r w:rsidR="003F4B35">
        <w:rPr>
          <w:rtl/>
        </w:rPr>
        <w:t>إلى </w:t>
      </w:r>
      <w:r w:rsidR="00BB31F6" w:rsidRPr="00BB31F6">
        <w:rPr>
          <w:rtl/>
        </w:rPr>
        <w:t xml:space="preserve">تعزيز مشاركة أصحاب المصلحة الأوروبيين </w:t>
      </w:r>
      <w:r w:rsidR="003F4B35">
        <w:rPr>
          <w:rtl/>
        </w:rPr>
        <w:t>في </w:t>
      </w:r>
      <w:r w:rsidR="00BB31F6" w:rsidRPr="00BB31F6">
        <w:rPr>
          <w:rtl/>
        </w:rPr>
        <w:t xml:space="preserve">اجتماعات فريق العمل التابع لمجلس الاتحاد بشأن حماية الأطفال </w:t>
      </w:r>
      <w:r w:rsidR="003F4B35">
        <w:rPr>
          <w:rtl/>
        </w:rPr>
        <w:t>على </w:t>
      </w:r>
      <w:r w:rsidR="00BB31F6" w:rsidRPr="00BB31F6">
        <w:rPr>
          <w:rtl/>
        </w:rPr>
        <w:t xml:space="preserve">الإنترنت فأسفرت عن زيادة </w:t>
      </w:r>
      <w:r w:rsidR="003F4B35">
        <w:rPr>
          <w:rtl/>
        </w:rPr>
        <w:t>في </w:t>
      </w:r>
      <w:r w:rsidR="00BB31F6" w:rsidRPr="00BB31F6">
        <w:rPr>
          <w:rtl/>
        </w:rPr>
        <w:t xml:space="preserve">عدد المساهمات </w:t>
      </w:r>
      <w:r w:rsidR="003F4B35">
        <w:rPr>
          <w:rtl/>
        </w:rPr>
        <w:t>في </w:t>
      </w:r>
      <w:r w:rsidR="00BB31F6" w:rsidRPr="00BB31F6">
        <w:rPr>
          <w:rtl/>
        </w:rPr>
        <w:t xml:space="preserve">الاستراتيجيات والمبادرات والمشاريع الوطنية التي تنفذ </w:t>
      </w:r>
      <w:r w:rsidR="003F4B35">
        <w:rPr>
          <w:rtl/>
        </w:rPr>
        <w:t>في </w:t>
      </w:r>
      <w:r w:rsidR="00BB31F6" w:rsidRPr="00BB31F6">
        <w:rPr>
          <w:rtl/>
        </w:rPr>
        <w:t>أوروبا، ويسرت التعاون الدولي وتنمية القدرات البشرية.</w:t>
      </w:r>
    </w:p>
    <w:p w14:paraId="73552E72" w14:textId="57F08095" w:rsidR="00BB31F6" w:rsidRPr="00BB31F6" w:rsidRDefault="00BB31F6" w:rsidP="00326A09">
      <w:pPr>
        <w:pStyle w:val="Headingb"/>
        <w:rPr>
          <w:lang w:val="ar-SA" w:bidi="ar-EG"/>
        </w:rPr>
      </w:pPr>
      <w:r w:rsidRPr="00BB31F6">
        <w:rPr>
          <w:rtl/>
        </w:rPr>
        <w:t>المبادرة الإقليمية EUR5</w:t>
      </w:r>
      <w:r w:rsidRPr="00BB31F6">
        <w:rPr>
          <w:lang w:bidi="ar-EG"/>
        </w:rPr>
        <w:t>:</w:t>
      </w:r>
      <w:r w:rsidRPr="00BB31F6">
        <w:rPr>
          <w:rtl/>
        </w:rPr>
        <w:t xml:space="preserve"> الأنظمة الإيكولوجية للابتكار الرقمي</w:t>
      </w:r>
    </w:p>
    <w:p w14:paraId="535D8E0F" w14:textId="1DFB5C21" w:rsidR="00BB31F6" w:rsidRDefault="00326A09" w:rsidP="00326A09">
      <w:pPr>
        <w:pStyle w:val="enumlev1"/>
        <w:rPr>
          <w:rtl/>
        </w:rPr>
      </w:pPr>
      <w:r>
        <w:sym w:font="Wingdings 2" w:char="F097"/>
      </w:r>
      <w:r>
        <w:tab/>
      </w:r>
      <w:r w:rsidR="00BB31F6" w:rsidRPr="00BB31F6">
        <w:rPr>
          <w:rtl/>
        </w:rPr>
        <w:t xml:space="preserve">أعدت ملفات تعريف الابتكار الرقمي، التي تمثل أداة توجيهية </w:t>
      </w:r>
      <w:r w:rsidR="003F4B35">
        <w:rPr>
          <w:rtl/>
        </w:rPr>
        <w:t>في </w:t>
      </w:r>
      <w:r w:rsidR="00BB31F6" w:rsidRPr="00BB31F6">
        <w:rPr>
          <w:rtl/>
        </w:rPr>
        <w:t xml:space="preserve">عملية بناء النظم الإيكولوجية الوطنية للابتكار وسد الفجوة </w:t>
      </w:r>
      <w:r w:rsidR="003F4B35">
        <w:rPr>
          <w:rtl/>
        </w:rPr>
        <w:t>في </w:t>
      </w:r>
      <w:r w:rsidR="00BB31F6" w:rsidRPr="00BB31F6">
        <w:rPr>
          <w:rtl/>
        </w:rPr>
        <w:t>الابتكار الرقمي، لفائدة جورجيا ومقدونيا الشمالية وصربيا وألبانيا (مراجعة) ومالطا (2025).</w:t>
      </w:r>
    </w:p>
    <w:p w14:paraId="26C80DB8" w14:textId="01560908" w:rsidR="00BB31F6" w:rsidRDefault="00326A09" w:rsidP="00326A09">
      <w:pPr>
        <w:pStyle w:val="enumlev1"/>
        <w:rPr>
          <w:rtl/>
        </w:rPr>
      </w:pPr>
      <w:r>
        <w:sym w:font="Wingdings 2" w:char="F097"/>
      </w:r>
      <w:r>
        <w:tab/>
      </w:r>
      <w:r w:rsidR="00BB31F6" w:rsidRPr="00BB31F6">
        <w:rPr>
          <w:rtl/>
        </w:rPr>
        <w:t xml:space="preserve">أتاح منتدى الابتكار العالمي للاتحاد الذي عُقد </w:t>
      </w:r>
      <w:r w:rsidR="003F4B35">
        <w:rPr>
          <w:rtl/>
        </w:rPr>
        <w:t>في </w:t>
      </w:r>
      <w:r w:rsidR="00BB31F6" w:rsidRPr="00BB31F6">
        <w:rPr>
          <w:rtl/>
        </w:rPr>
        <w:t xml:space="preserve">الفترة من 28 </w:t>
      </w:r>
      <w:r w:rsidR="003F4B35">
        <w:rPr>
          <w:rtl/>
        </w:rPr>
        <w:t>إلى </w:t>
      </w:r>
      <w:r w:rsidR="00BB31F6" w:rsidRPr="00BB31F6">
        <w:rPr>
          <w:rtl/>
        </w:rPr>
        <w:t xml:space="preserve">30 أكتوبر 2024 منصة فريدة لأصحاب المصلحة من جميع أنحاء العالم لتطوير قدراتهم </w:t>
      </w:r>
      <w:r w:rsidR="003F4B35">
        <w:rPr>
          <w:rtl/>
        </w:rPr>
        <w:t>في </w:t>
      </w:r>
      <w:r w:rsidR="00BB31F6" w:rsidRPr="00BB31F6">
        <w:rPr>
          <w:rtl/>
        </w:rPr>
        <w:t>مجال الابتكار الرقمي. وجمع هذا الحدث نحو 500 مشارك، من بينهم 27 وزير</w:t>
      </w:r>
      <w:r w:rsidR="00185B8A">
        <w:rPr>
          <w:rtl/>
          <w:lang w:bidi="ar-SA"/>
        </w:rPr>
        <w:t>اً</w:t>
      </w:r>
      <w:r w:rsidR="00BB31F6" w:rsidRPr="00BB31F6">
        <w:rPr>
          <w:rtl/>
        </w:rPr>
        <w:t xml:space="preserve"> ونائب وزير، فضلاً عن مسؤولين آخرين رفيعي المستوى من الحكومات والقطاع الخاص ومنظومة الأمم المتحدة. وجاء المشاركون من 64 بلداً.</w:t>
      </w:r>
    </w:p>
    <w:p w14:paraId="26E4206A" w14:textId="450B7C78" w:rsidR="00BB31F6" w:rsidRPr="00BB31F6" w:rsidRDefault="00326A09" w:rsidP="00326A09">
      <w:pPr>
        <w:pStyle w:val="enumlev1"/>
        <w:rPr>
          <w:lang w:val="ar-SA" w:bidi="ar-EG"/>
        </w:rPr>
      </w:pPr>
      <w:r>
        <w:sym w:font="Wingdings 2" w:char="F097"/>
      </w:r>
      <w:r>
        <w:tab/>
      </w:r>
      <w:r w:rsidR="00BB31F6" w:rsidRPr="00BB31F6">
        <w:rPr>
          <w:rtl/>
        </w:rPr>
        <w:t xml:space="preserve">أتاحت المساعدة التقنية المقدمة </w:t>
      </w:r>
      <w:r w:rsidR="003F4B35">
        <w:rPr>
          <w:rtl/>
        </w:rPr>
        <w:t>إلى </w:t>
      </w:r>
      <w:r w:rsidR="00BB31F6" w:rsidRPr="00BB31F6">
        <w:rPr>
          <w:rtl/>
        </w:rPr>
        <w:t xml:space="preserve">ألبانيا فرصة لتعزيز قدراتها </w:t>
      </w:r>
      <w:r w:rsidR="003F4B35">
        <w:rPr>
          <w:rtl/>
        </w:rPr>
        <w:t>في </w:t>
      </w:r>
      <w:r w:rsidR="00BB31F6" w:rsidRPr="00BB31F6">
        <w:rPr>
          <w:rtl/>
        </w:rPr>
        <w:t>مجال الابتكار الرقمي.</w:t>
      </w:r>
    </w:p>
    <w:p w14:paraId="58494F88" w14:textId="3BCD2486" w:rsidR="0019128D" w:rsidRDefault="00326A09" w:rsidP="00326A09">
      <w:pPr>
        <w:pStyle w:val="enumlev1"/>
        <w:rPr>
          <w:rtl/>
          <w:lang w:bidi="ar-EG"/>
        </w:rPr>
      </w:pPr>
      <w:r>
        <w:sym w:font="Wingdings 2" w:char="F097"/>
      </w:r>
      <w:r>
        <w:tab/>
      </w:r>
      <w:r w:rsidR="003F4B35">
        <w:rPr>
          <w:rtl/>
        </w:rPr>
        <w:t>في </w:t>
      </w:r>
      <w:r w:rsidR="00BB31F6" w:rsidRPr="00BB31F6">
        <w:rPr>
          <w:rtl/>
        </w:rPr>
        <w:t xml:space="preserve">فبراير 2025، أدى المشروع التجريبي الناجح "إطار تسريع المبادرات الإقليمية" </w:t>
      </w:r>
      <w:r w:rsidR="003F4B35">
        <w:rPr>
          <w:rtl/>
        </w:rPr>
        <w:t>إلى </w:t>
      </w:r>
      <w:r w:rsidR="00BB31F6" w:rsidRPr="00BB31F6">
        <w:rPr>
          <w:rtl/>
        </w:rPr>
        <w:t xml:space="preserve">المشاركة مع بلدان غرب البلقان </w:t>
      </w:r>
      <w:r w:rsidR="003F4B35">
        <w:rPr>
          <w:rtl/>
        </w:rPr>
        <w:t>في </w:t>
      </w:r>
      <w:r w:rsidR="00BB31F6" w:rsidRPr="00BB31F6">
        <w:rPr>
          <w:rtl/>
        </w:rPr>
        <w:t>إنشاء مبادرة دون إقليمية بشأن نظم الإنذار المبكر. وأكد المشروع مجدد</w:t>
      </w:r>
      <w:r w:rsidR="00185B8A">
        <w:rPr>
          <w:rtl/>
          <w:lang w:bidi="ar-SA"/>
        </w:rPr>
        <w:t>اً</w:t>
      </w:r>
      <w:r w:rsidR="00BB31F6" w:rsidRPr="00BB31F6">
        <w:rPr>
          <w:rtl/>
        </w:rPr>
        <w:t xml:space="preserve"> فعالية الإطار الجديد للتنمية وساهم </w:t>
      </w:r>
      <w:r w:rsidR="003F4B35">
        <w:rPr>
          <w:rtl/>
        </w:rPr>
        <w:t>في </w:t>
      </w:r>
      <w:r w:rsidR="00BB31F6" w:rsidRPr="00BB31F6">
        <w:rPr>
          <w:rtl/>
        </w:rPr>
        <w:t>تنفيذ المبادرات الإقليمية.</w:t>
      </w:r>
      <w:bookmarkEnd w:id="1"/>
    </w:p>
    <w:p w14:paraId="0F7CF6DE"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884F" w14:textId="77777777" w:rsidR="009D3845" w:rsidRDefault="009D3845" w:rsidP="006C3242">
      <w:pPr>
        <w:spacing w:before="0" w:line="240" w:lineRule="auto"/>
      </w:pPr>
      <w:r>
        <w:separator/>
      </w:r>
    </w:p>
  </w:endnote>
  <w:endnote w:type="continuationSeparator" w:id="0">
    <w:p w14:paraId="771675EF" w14:textId="77777777" w:rsidR="009D3845" w:rsidRDefault="009D384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5537AC27" w14:textId="77777777" w:rsidTr="00031158">
      <w:tc>
        <w:tcPr>
          <w:tcW w:w="991" w:type="dxa"/>
          <w:tcBorders>
            <w:top w:val="single" w:sz="4" w:space="0" w:color="auto"/>
            <w:left w:val="nil"/>
            <w:bottom w:val="nil"/>
            <w:right w:val="nil"/>
          </w:tcBorders>
          <w:shd w:val="clear" w:color="auto" w:fill="FFFFFF" w:themeFill="background1"/>
          <w:hideMark/>
        </w:tcPr>
        <w:p w14:paraId="5BCC770E"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E004467"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B4D07F8" w14:textId="7DD2628F" w:rsidR="00AD1E92" w:rsidRPr="00AD1E92" w:rsidRDefault="00F662EA" w:rsidP="00AD1E92">
          <w:pPr>
            <w:spacing w:before="60" w:after="40" w:line="260" w:lineRule="exact"/>
            <w:rPr>
              <w:position w:val="2"/>
              <w:sz w:val="18"/>
              <w:szCs w:val="18"/>
              <w:lang w:val="en-GB"/>
            </w:rPr>
          </w:pPr>
          <w:r w:rsidRPr="00F662EA">
            <w:rPr>
              <w:position w:val="2"/>
              <w:sz w:val="18"/>
              <w:szCs w:val="18"/>
              <w:rtl/>
              <w:lang w:val="fr-FR" w:bidi="ar-EG"/>
            </w:rPr>
            <w:t xml:space="preserve">السيد </w:t>
          </w:r>
          <w:r w:rsidRPr="00F662EA">
            <w:rPr>
              <w:position w:val="2"/>
              <w:sz w:val="18"/>
              <w:szCs w:val="18"/>
              <w:lang w:val="fr-FR" w:bidi="ar-EG"/>
            </w:rPr>
            <w:t xml:space="preserve">Jose Maria Diaz </w:t>
          </w:r>
          <w:proofErr w:type="spellStart"/>
          <w:r w:rsidRPr="00F662EA">
            <w:rPr>
              <w:position w:val="2"/>
              <w:sz w:val="18"/>
              <w:szCs w:val="18"/>
              <w:lang w:val="fr-FR" w:bidi="ar-EG"/>
            </w:rPr>
            <w:t>Batanero</w:t>
          </w:r>
          <w:proofErr w:type="spellEnd"/>
          <w:r w:rsidRPr="00F662EA">
            <w:rPr>
              <w:position w:val="2"/>
              <w:sz w:val="18"/>
              <w:szCs w:val="18"/>
              <w:rtl/>
              <w:lang w:val="fr-FR" w:bidi="ar-EG"/>
            </w:rPr>
            <w:t>، رئيس شعبة دعم المشاريع، مكتب تنمية الاتصالات</w:t>
          </w:r>
        </w:p>
      </w:tc>
    </w:tr>
    <w:tr w:rsidR="00AD1E92" w:rsidRPr="00AD1E92" w14:paraId="66E692EE" w14:textId="77777777" w:rsidTr="00031158">
      <w:tc>
        <w:tcPr>
          <w:tcW w:w="991" w:type="dxa"/>
        </w:tcPr>
        <w:p w14:paraId="53D44622"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11936AC2"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5F73573C" w14:textId="58E1B16D" w:rsidR="00AD1E92" w:rsidRPr="00AD1E92" w:rsidRDefault="00F662EA" w:rsidP="00AD1E92">
          <w:pPr>
            <w:spacing w:before="60" w:after="40" w:line="260" w:lineRule="exact"/>
            <w:rPr>
              <w:position w:val="2"/>
              <w:sz w:val="18"/>
              <w:szCs w:val="18"/>
              <w:lang w:val="en-GB"/>
            </w:rPr>
          </w:pPr>
          <w:r w:rsidRPr="00F662EA">
            <w:rPr>
              <w:position w:val="2"/>
              <w:sz w:val="18"/>
              <w:szCs w:val="18"/>
              <w:lang w:val="fr-FR" w:bidi="ar-EG"/>
            </w:rPr>
            <w:t>+41 22 730 5495</w:t>
          </w:r>
        </w:p>
      </w:tc>
    </w:tr>
    <w:tr w:rsidR="00AD1E92" w:rsidRPr="00AD1E92" w14:paraId="714212CE" w14:textId="77777777" w:rsidTr="00031158">
      <w:tc>
        <w:tcPr>
          <w:tcW w:w="991" w:type="dxa"/>
        </w:tcPr>
        <w:p w14:paraId="369F9126"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22902CBB"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1010D82E" w14:textId="7D4920F0" w:rsidR="00F662EA" w:rsidRPr="00AD1E92" w:rsidRDefault="001F1857" w:rsidP="00F662EA">
          <w:pPr>
            <w:jc w:val="left"/>
            <w:rPr>
              <w:position w:val="2"/>
              <w:sz w:val="18"/>
              <w:szCs w:val="18"/>
              <w:rtl/>
              <w:lang w:val="fr-FR" w:bidi="ar-EG"/>
            </w:rPr>
          </w:pPr>
          <w:hyperlink r:id="rId1" w:history="1">
            <w:r w:rsidR="00F662EA" w:rsidRPr="002F6AAC">
              <w:rPr>
                <w:rStyle w:val="Hyperlink"/>
                <w:position w:val="2"/>
                <w:sz w:val="18"/>
                <w:szCs w:val="18"/>
                <w:lang w:val="fr-FR" w:bidi="ar-EG"/>
              </w:rPr>
              <w:t>jose.batanero@itu.int</w:t>
            </w:r>
          </w:hyperlink>
        </w:p>
      </w:tc>
    </w:tr>
  </w:tbl>
  <w:p w14:paraId="0ED86E96"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2250" w14:textId="77777777" w:rsidR="009D3845" w:rsidRDefault="009D3845" w:rsidP="006C3242">
      <w:pPr>
        <w:spacing w:before="0" w:line="240" w:lineRule="auto"/>
      </w:pPr>
      <w:r>
        <w:separator/>
      </w:r>
    </w:p>
  </w:footnote>
  <w:footnote w:type="continuationSeparator" w:id="0">
    <w:p w14:paraId="75AD1170" w14:textId="77777777" w:rsidR="009D3845" w:rsidRDefault="009D3845" w:rsidP="006C3242">
      <w:pPr>
        <w:spacing w:before="0" w:line="240" w:lineRule="auto"/>
      </w:pPr>
      <w:r>
        <w:continuationSeparator/>
      </w:r>
    </w:p>
  </w:footnote>
  <w:footnote w:id="1">
    <w:p w14:paraId="7C838F90" w14:textId="4D5869A5" w:rsidR="00345B0D" w:rsidRPr="007807C3" w:rsidRDefault="00BB31F6" w:rsidP="00345B0D">
      <w:pPr>
        <w:pStyle w:val="FootnoteText"/>
        <w:rPr>
          <w:i/>
          <w:iCs/>
        </w:rPr>
      </w:pPr>
      <w:r w:rsidRPr="007807C3">
        <w:rPr>
          <w:rStyle w:val="FootnoteReference"/>
          <w:i/>
          <w:iCs/>
          <w:position w:val="0"/>
          <w:rtl/>
        </w:rPr>
        <w:footnoteRef/>
      </w:r>
      <w:r w:rsidR="00345B0D" w:rsidRPr="007807C3">
        <w:rPr>
          <w:i/>
          <w:iCs/>
          <w:rtl/>
        </w:rPr>
        <w:tab/>
      </w:r>
      <w:r w:rsidRPr="007807C3">
        <w:rPr>
          <w:i/>
          <w:iCs/>
          <w:rtl/>
        </w:rPr>
        <w:t xml:space="preserve">يتاح مزيد من المعلومات </w:t>
      </w:r>
      <w:r w:rsidR="003F4B35">
        <w:rPr>
          <w:i/>
          <w:iCs/>
          <w:rtl/>
        </w:rPr>
        <w:t>على </w:t>
      </w:r>
      <w:r w:rsidRPr="007807C3">
        <w:rPr>
          <w:i/>
          <w:iCs/>
          <w:rtl/>
        </w:rPr>
        <w:t>الرابط التالي</w:t>
      </w:r>
      <w:r w:rsidRPr="007807C3">
        <w:rPr>
          <w:i/>
          <w:iCs/>
        </w:rPr>
        <w:t>:</w:t>
      </w:r>
      <w:r w:rsidRPr="007807C3">
        <w:rPr>
          <w:i/>
          <w:iCs/>
          <w:rtl/>
        </w:rPr>
        <w:t xml:space="preserve"> </w:t>
      </w:r>
      <w:hyperlink r:id="rId1" w:history="1">
        <w:r w:rsidR="00345B0D" w:rsidRPr="007807C3">
          <w:rPr>
            <w:rStyle w:val="Hyperlink"/>
            <w:i/>
            <w:iCs/>
          </w:rPr>
          <w:t>https://www.itu.int/ar/ITU-D/Pages/regional-initiatives-2023-2025.aspx</w:t>
        </w:r>
      </w:hyperlink>
      <w:r w:rsidRPr="007807C3">
        <w:rPr>
          <w:i/>
          <w:iCs/>
          <w:rtl/>
        </w:rPr>
        <w:t>.</w:t>
      </w:r>
    </w:p>
  </w:footnote>
  <w:footnote w:id="2">
    <w:p w14:paraId="14F327D9" w14:textId="681681A9" w:rsidR="00BB31F6" w:rsidRPr="007807C3" w:rsidRDefault="00BB31F6" w:rsidP="00345B0D">
      <w:pPr>
        <w:pStyle w:val="FootnoteText"/>
        <w:rPr>
          <w:i/>
          <w:iCs/>
        </w:rPr>
      </w:pPr>
      <w:r w:rsidRPr="007807C3">
        <w:rPr>
          <w:rStyle w:val="FootnoteReference"/>
          <w:i/>
          <w:iCs/>
          <w:position w:val="0"/>
          <w:rtl/>
        </w:rPr>
        <w:footnoteRef/>
      </w:r>
      <w:r w:rsidR="00345B0D" w:rsidRPr="007807C3">
        <w:rPr>
          <w:i/>
          <w:iCs/>
          <w:rtl/>
        </w:rPr>
        <w:tab/>
      </w:r>
      <w:r w:rsidRPr="007807C3">
        <w:rPr>
          <w:i/>
          <w:iCs/>
          <w:rtl/>
        </w:rPr>
        <w:t>1</w:t>
      </w:r>
      <w:r w:rsidRPr="007807C3">
        <w:rPr>
          <w:i/>
          <w:iCs/>
        </w:rPr>
        <w:t>:</w:t>
      </w:r>
      <w:r w:rsidRPr="007807C3">
        <w:rPr>
          <w:i/>
          <w:iCs/>
          <w:rtl/>
        </w:rPr>
        <w:t xml:space="preserve"> النظم الغذائية، 2</w:t>
      </w:r>
      <w:r w:rsidRPr="007807C3">
        <w:rPr>
          <w:i/>
          <w:iCs/>
        </w:rPr>
        <w:t>:</w:t>
      </w:r>
      <w:r w:rsidRPr="007807C3">
        <w:rPr>
          <w:i/>
          <w:iCs/>
          <w:rtl/>
        </w:rPr>
        <w:t xml:space="preserve"> الحصول </w:t>
      </w:r>
      <w:r w:rsidR="003F4B35">
        <w:rPr>
          <w:i/>
          <w:iCs/>
          <w:rtl/>
        </w:rPr>
        <w:t>على </w:t>
      </w:r>
      <w:r w:rsidRPr="007807C3">
        <w:rPr>
          <w:i/>
          <w:iCs/>
          <w:rtl/>
        </w:rPr>
        <w:t xml:space="preserve">الطاقة والقدرة </w:t>
      </w:r>
      <w:r w:rsidR="003F4B35">
        <w:rPr>
          <w:i/>
          <w:iCs/>
          <w:rtl/>
        </w:rPr>
        <w:t>على </w:t>
      </w:r>
      <w:r w:rsidRPr="007807C3">
        <w:rPr>
          <w:i/>
          <w:iCs/>
          <w:rtl/>
        </w:rPr>
        <w:t>تحمل تكاليفها، 3</w:t>
      </w:r>
      <w:r w:rsidRPr="007807C3">
        <w:rPr>
          <w:i/>
          <w:iCs/>
        </w:rPr>
        <w:t>:</w:t>
      </w:r>
      <w:r w:rsidRPr="007807C3">
        <w:rPr>
          <w:i/>
          <w:iCs/>
          <w:rtl/>
        </w:rPr>
        <w:t xml:space="preserve"> الاتصال الرقمي، 4</w:t>
      </w:r>
      <w:r w:rsidRPr="007807C3">
        <w:rPr>
          <w:i/>
          <w:iCs/>
        </w:rPr>
        <w:t>:</w:t>
      </w:r>
      <w:r w:rsidRPr="007807C3">
        <w:rPr>
          <w:i/>
          <w:iCs/>
          <w:rtl/>
        </w:rPr>
        <w:t xml:space="preserve"> التعليم، 5</w:t>
      </w:r>
      <w:r w:rsidRPr="007807C3">
        <w:rPr>
          <w:i/>
          <w:iCs/>
        </w:rPr>
        <w:t>:</w:t>
      </w:r>
      <w:r w:rsidRPr="007807C3">
        <w:rPr>
          <w:i/>
          <w:iCs/>
          <w:rtl/>
        </w:rPr>
        <w:t xml:space="preserve"> الوظائف والحماية الاجتماعية، 6</w:t>
      </w:r>
      <w:r w:rsidRPr="007807C3">
        <w:rPr>
          <w:i/>
          <w:iCs/>
        </w:rPr>
        <w:t>:</w:t>
      </w:r>
      <w:r w:rsidRPr="007807C3">
        <w:rPr>
          <w:i/>
          <w:iCs/>
          <w:rtl/>
        </w:rPr>
        <w:t xml:space="preserve"> تغير المناخ وفقدان التنوع البيولوجي والتلوث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F37E80C" w14:textId="47F67A61"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2" w:name="DocNo2"/>
        <w:bookmarkEnd w:id="2"/>
        <w:r w:rsidR="006B266A">
          <w:rPr>
            <w:sz w:val="20"/>
            <w:szCs w:val="20"/>
            <w:lang w:val="es-ES_tradnl"/>
          </w:rPr>
          <w:t>5</w:t>
        </w:r>
        <w:r w:rsidR="004F0F62" w:rsidRPr="004F0F62">
          <w:rPr>
            <w:sz w:val="20"/>
            <w:szCs w:val="20"/>
            <w:lang w:val="es-ES_tradnl"/>
          </w:rPr>
          <w:t>/</w:t>
        </w:r>
        <w:r w:rsidR="00627BFD">
          <w:rPr>
            <w:sz w:val="20"/>
            <w:szCs w:val="20"/>
            <w:lang w:val="es-ES_tradnl"/>
          </w:rPr>
          <w:t>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E0088"/>
    <w:multiLevelType w:val="multilevel"/>
    <w:tmpl w:val="1B1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C8A831"/>
    <w:multiLevelType w:val="hybridMultilevel"/>
    <w:tmpl w:val="1B96A680"/>
    <w:lvl w:ilvl="0" w:tplc="1A9E775A">
      <w:start w:val="1"/>
      <w:numFmt w:val="bullet"/>
      <w:lvlText w:val=""/>
      <w:lvlJc w:val="left"/>
      <w:pPr>
        <w:ind w:left="720" w:hanging="360"/>
      </w:pPr>
      <w:rPr>
        <w:rFonts w:ascii="Symbol" w:hAnsi="Symbol" w:hint="default"/>
      </w:rPr>
    </w:lvl>
    <w:lvl w:ilvl="1" w:tplc="237838B0">
      <w:start w:val="1"/>
      <w:numFmt w:val="bullet"/>
      <w:lvlText w:val="o"/>
      <w:lvlJc w:val="left"/>
      <w:pPr>
        <w:ind w:left="1440" w:hanging="360"/>
      </w:pPr>
      <w:rPr>
        <w:rFonts w:ascii="Courier New" w:hAnsi="Courier New" w:hint="default"/>
      </w:rPr>
    </w:lvl>
    <w:lvl w:ilvl="2" w:tplc="25B2A1FE">
      <w:start w:val="1"/>
      <w:numFmt w:val="bullet"/>
      <w:lvlText w:val=""/>
      <w:lvlJc w:val="left"/>
      <w:pPr>
        <w:ind w:left="2160" w:hanging="360"/>
      </w:pPr>
      <w:rPr>
        <w:rFonts w:ascii="Wingdings" w:hAnsi="Wingdings" w:hint="default"/>
      </w:rPr>
    </w:lvl>
    <w:lvl w:ilvl="3" w:tplc="18B88E82">
      <w:start w:val="1"/>
      <w:numFmt w:val="bullet"/>
      <w:lvlText w:val=""/>
      <w:lvlJc w:val="left"/>
      <w:pPr>
        <w:ind w:left="2880" w:hanging="360"/>
      </w:pPr>
      <w:rPr>
        <w:rFonts w:ascii="Symbol" w:hAnsi="Symbol" w:hint="default"/>
      </w:rPr>
    </w:lvl>
    <w:lvl w:ilvl="4" w:tplc="BD12F264">
      <w:start w:val="1"/>
      <w:numFmt w:val="bullet"/>
      <w:lvlText w:val="o"/>
      <w:lvlJc w:val="left"/>
      <w:pPr>
        <w:ind w:left="3600" w:hanging="360"/>
      </w:pPr>
      <w:rPr>
        <w:rFonts w:ascii="Courier New" w:hAnsi="Courier New" w:hint="default"/>
      </w:rPr>
    </w:lvl>
    <w:lvl w:ilvl="5" w:tplc="9FAE70C0">
      <w:start w:val="1"/>
      <w:numFmt w:val="bullet"/>
      <w:lvlText w:val=""/>
      <w:lvlJc w:val="left"/>
      <w:pPr>
        <w:ind w:left="4320" w:hanging="360"/>
      </w:pPr>
      <w:rPr>
        <w:rFonts w:ascii="Wingdings" w:hAnsi="Wingdings" w:hint="default"/>
      </w:rPr>
    </w:lvl>
    <w:lvl w:ilvl="6" w:tplc="02BAE3D2">
      <w:start w:val="1"/>
      <w:numFmt w:val="bullet"/>
      <w:lvlText w:val=""/>
      <w:lvlJc w:val="left"/>
      <w:pPr>
        <w:ind w:left="5040" w:hanging="360"/>
      </w:pPr>
      <w:rPr>
        <w:rFonts w:ascii="Symbol" w:hAnsi="Symbol" w:hint="default"/>
      </w:rPr>
    </w:lvl>
    <w:lvl w:ilvl="7" w:tplc="A914EB90">
      <w:start w:val="1"/>
      <w:numFmt w:val="bullet"/>
      <w:lvlText w:val="o"/>
      <w:lvlJc w:val="left"/>
      <w:pPr>
        <w:ind w:left="5760" w:hanging="360"/>
      </w:pPr>
      <w:rPr>
        <w:rFonts w:ascii="Courier New" w:hAnsi="Courier New" w:hint="default"/>
      </w:rPr>
    </w:lvl>
    <w:lvl w:ilvl="8" w:tplc="B5BEDE56">
      <w:start w:val="1"/>
      <w:numFmt w:val="bullet"/>
      <w:lvlText w:val=""/>
      <w:lvlJc w:val="left"/>
      <w:pPr>
        <w:ind w:left="6480" w:hanging="360"/>
      </w:pPr>
      <w:rPr>
        <w:rFonts w:ascii="Wingdings" w:hAnsi="Wingdings" w:hint="default"/>
      </w:rPr>
    </w:lvl>
  </w:abstractNum>
  <w:abstractNum w:abstractNumId="12" w15:restartNumberingAfterBreak="0">
    <w:nsid w:val="112C788B"/>
    <w:multiLevelType w:val="hybridMultilevel"/>
    <w:tmpl w:val="5F14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B2F1F"/>
    <w:multiLevelType w:val="multilevel"/>
    <w:tmpl w:val="08A6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955C93"/>
    <w:multiLevelType w:val="multilevel"/>
    <w:tmpl w:val="67F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F30EE9"/>
    <w:multiLevelType w:val="multilevel"/>
    <w:tmpl w:val="6B64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3E5"/>
    <w:multiLevelType w:val="multilevel"/>
    <w:tmpl w:val="E4E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90685"/>
    <w:multiLevelType w:val="hybridMultilevel"/>
    <w:tmpl w:val="E28A5996"/>
    <w:lvl w:ilvl="0" w:tplc="9B1E798A">
      <w:start w:val="1"/>
      <w:numFmt w:val="bullet"/>
      <w:lvlText w:val=""/>
      <w:lvlJc w:val="left"/>
      <w:pPr>
        <w:ind w:left="720" w:hanging="360"/>
      </w:pPr>
      <w:rPr>
        <w:rFonts w:ascii="Symbol" w:hAnsi="Symbol" w:hint="default"/>
        <w:color w:val="auto"/>
      </w:rPr>
    </w:lvl>
    <w:lvl w:ilvl="1" w:tplc="1F708970" w:tentative="1">
      <w:start w:val="1"/>
      <w:numFmt w:val="bullet"/>
      <w:lvlText w:val="o"/>
      <w:lvlJc w:val="left"/>
      <w:pPr>
        <w:ind w:left="1440" w:hanging="360"/>
      </w:pPr>
      <w:rPr>
        <w:rFonts w:ascii="Courier New" w:hAnsi="Courier New" w:hint="default"/>
      </w:rPr>
    </w:lvl>
    <w:lvl w:ilvl="2" w:tplc="29FC0200" w:tentative="1">
      <w:start w:val="1"/>
      <w:numFmt w:val="bullet"/>
      <w:lvlText w:val=""/>
      <w:lvlJc w:val="left"/>
      <w:pPr>
        <w:ind w:left="2160" w:hanging="360"/>
      </w:pPr>
      <w:rPr>
        <w:rFonts w:ascii="Wingdings" w:hAnsi="Wingdings" w:hint="default"/>
      </w:rPr>
    </w:lvl>
    <w:lvl w:ilvl="3" w:tplc="38D0FABC" w:tentative="1">
      <w:start w:val="1"/>
      <w:numFmt w:val="bullet"/>
      <w:lvlText w:val=""/>
      <w:lvlJc w:val="left"/>
      <w:pPr>
        <w:ind w:left="2880" w:hanging="360"/>
      </w:pPr>
      <w:rPr>
        <w:rFonts w:ascii="Symbol" w:hAnsi="Symbol" w:hint="default"/>
      </w:rPr>
    </w:lvl>
    <w:lvl w:ilvl="4" w:tplc="C8E21C4A" w:tentative="1">
      <w:start w:val="1"/>
      <w:numFmt w:val="bullet"/>
      <w:lvlText w:val="o"/>
      <w:lvlJc w:val="left"/>
      <w:pPr>
        <w:ind w:left="3600" w:hanging="360"/>
      </w:pPr>
      <w:rPr>
        <w:rFonts w:ascii="Courier New" w:hAnsi="Courier New" w:hint="default"/>
      </w:rPr>
    </w:lvl>
    <w:lvl w:ilvl="5" w:tplc="BBE00A3A" w:tentative="1">
      <w:start w:val="1"/>
      <w:numFmt w:val="bullet"/>
      <w:lvlText w:val=""/>
      <w:lvlJc w:val="left"/>
      <w:pPr>
        <w:ind w:left="4320" w:hanging="360"/>
      </w:pPr>
      <w:rPr>
        <w:rFonts w:ascii="Wingdings" w:hAnsi="Wingdings" w:hint="default"/>
      </w:rPr>
    </w:lvl>
    <w:lvl w:ilvl="6" w:tplc="A678CF02" w:tentative="1">
      <w:start w:val="1"/>
      <w:numFmt w:val="bullet"/>
      <w:lvlText w:val=""/>
      <w:lvlJc w:val="left"/>
      <w:pPr>
        <w:ind w:left="5040" w:hanging="360"/>
      </w:pPr>
      <w:rPr>
        <w:rFonts w:ascii="Symbol" w:hAnsi="Symbol" w:hint="default"/>
      </w:rPr>
    </w:lvl>
    <w:lvl w:ilvl="7" w:tplc="39DE700A" w:tentative="1">
      <w:start w:val="1"/>
      <w:numFmt w:val="bullet"/>
      <w:lvlText w:val="o"/>
      <w:lvlJc w:val="left"/>
      <w:pPr>
        <w:ind w:left="5760" w:hanging="360"/>
      </w:pPr>
      <w:rPr>
        <w:rFonts w:ascii="Courier New" w:hAnsi="Courier New" w:hint="default"/>
      </w:rPr>
    </w:lvl>
    <w:lvl w:ilvl="8" w:tplc="C5389E78" w:tentative="1">
      <w:start w:val="1"/>
      <w:numFmt w:val="bullet"/>
      <w:lvlText w:val=""/>
      <w:lvlJc w:val="left"/>
      <w:pPr>
        <w:ind w:left="6480" w:hanging="360"/>
      </w:pPr>
      <w:rPr>
        <w:rFonts w:ascii="Wingdings" w:hAnsi="Wingdings" w:hint="default"/>
      </w:rPr>
    </w:lvl>
  </w:abstractNum>
  <w:abstractNum w:abstractNumId="19" w15:restartNumberingAfterBreak="0">
    <w:nsid w:val="7A441F12"/>
    <w:multiLevelType w:val="hybridMultilevel"/>
    <w:tmpl w:val="B2D4F342"/>
    <w:lvl w:ilvl="0" w:tplc="D75437FC">
      <w:start w:val="1"/>
      <w:numFmt w:val="bullet"/>
      <w:lvlText w:val=""/>
      <w:lvlJc w:val="left"/>
      <w:pPr>
        <w:ind w:left="720" w:hanging="360"/>
      </w:pPr>
      <w:rPr>
        <w:rFonts w:ascii="Symbol" w:hAnsi="Symbol" w:hint="default"/>
      </w:rPr>
    </w:lvl>
    <w:lvl w:ilvl="1" w:tplc="0902085E">
      <w:start w:val="1"/>
      <w:numFmt w:val="bullet"/>
      <w:lvlText w:val="o"/>
      <w:lvlJc w:val="left"/>
      <w:pPr>
        <w:ind w:left="1440" w:hanging="360"/>
      </w:pPr>
      <w:rPr>
        <w:rFonts w:ascii="Courier New" w:hAnsi="Courier New" w:hint="default"/>
      </w:rPr>
    </w:lvl>
    <w:lvl w:ilvl="2" w:tplc="6B449692">
      <w:start w:val="1"/>
      <w:numFmt w:val="bullet"/>
      <w:lvlText w:val=""/>
      <w:lvlJc w:val="left"/>
      <w:pPr>
        <w:ind w:left="2160" w:hanging="360"/>
      </w:pPr>
      <w:rPr>
        <w:rFonts w:ascii="Wingdings" w:hAnsi="Wingdings" w:hint="default"/>
      </w:rPr>
    </w:lvl>
    <w:lvl w:ilvl="3" w:tplc="0EE249A0">
      <w:start w:val="1"/>
      <w:numFmt w:val="bullet"/>
      <w:lvlText w:val=""/>
      <w:lvlJc w:val="left"/>
      <w:pPr>
        <w:ind w:left="2880" w:hanging="360"/>
      </w:pPr>
      <w:rPr>
        <w:rFonts w:ascii="Symbol" w:hAnsi="Symbol" w:hint="default"/>
      </w:rPr>
    </w:lvl>
    <w:lvl w:ilvl="4" w:tplc="EC88A354">
      <w:start w:val="1"/>
      <w:numFmt w:val="bullet"/>
      <w:lvlText w:val="o"/>
      <w:lvlJc w:val="left"/>
      <w:pPr>
        <w:ind w:left="3600" w:hanging="360"/>
      </w:pPr>
      <w:rPr>
        <w:rFonts w:ascii="Courier New" w:hAnsi="Courier New" w:hint="default"/>
      </w:rPr>
    </w:lvl>
    <w:lvl w:ilvl="5" w:tplc="633A4530">
      <w:start w:val="1"/>
      <w:numFmt w:val="bullet"/>
      <w:lvlText w:val=""/>
      <w:lvlJc w:val="left"/>
      <w:pPr>
        <w:ind w:left="4320" w:hanging="360"/>
      </w:pPr>
      <w:rPr>
        <w:rFonts w:ascii="Wingdings" w:hAnsi="Wingdings" w:hint="default"/>
      </w:rPr>
    </w:lvl>
    <w:lvl w:ilvl="6" w:tplc="CA38437E">
      <w:start w:val="1"/>
      <w:numFmt w:val="bullet"/>
      <w:lvlText w:val=""/>
      <w:lvlJc w:val="left"/>
      <w:pPr>
        <w:ind w:left="5040" w:hanging="360"/>
      </w:pPr>
      <w:rPr>
        <w:rFonts w:ascii="Symbol" w:hAnsi="Symbol" w:hint="default"/>
      </w:rPr>
    </w:lvl>
    <w:lvl w:ilvl="7" w:tplc="BA528BCE">
      <w:start w:val="1"/>
      <w:numFmt w:val="bullet"/>
      <w:lvlText w:val="o"/>
      <w:lvlJc w:val="left"/>
      <w:pPr>
        <w:ind w:left="5760" w:hanging="360"/>
      </w:pPr>
      <w:rPr>
        <w:rFonts w:ascii="Courier New" w:hAnsi="Courier New" w:hint="default"/>
      </w:rPr>
    </w:lvl>
    <w:lvl w:ilvl="8" w:tplc="DB8C30BC">
      <w:start w:val="1"/>
      <w:numFmt w:val="bullet"/>
      <w:lvlText w:val=""/>
      <w:lvlJc w:val="left"/>
      <w:pPr>
        <w:ind w:left="6480" w:hanging="360"/>
      </w:pPr>
      <w:rPr>
        <w:rFonts w:ascii="Wingdings" w:hAnsi="Wingdings"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5"/>
  </w:num>
  <w:num w:numId="12" w16cid:durableId="1137184688">
    <w:abstractNumId w:val="19"/>
    <w:lvlOverride w:ilvl="0">
      <w:lvl w:ilvl="0" w:tplc="D75437FC">
        <w:start w:val="1"/>
        <w:numFmt w:val="bullet"/>
        <w:lvlText w:val=""/>
        <w:lvlJc w:val="left"/>
        <w:pPr>
          <w:ind w:left="720" w:hanging="360"/>
        </w:pPr>
        <w:rPr>
          <w:rFonts w:ascii="Symbol" w:hAnsi="Symbol" w:hint="default"/>
        </w:rPr>
      </w:lvl>
    </w:lvlOverride>
  </w:num>
  <w:num w:numId="13" w16cid:durableId="1278220584">
    <w:abstractNumId w:val="11"/>
    <w:lvlOverride w:ilvl="0">
      <w:lvl w:ilvl="0" w:tplc="1A9E775A">
        <w:start w:val="1"/>
        <w:numFmt w:val="bullet"/>
        <w:lvlText w:val=""/>
        <w:lvlJc w:val="left"/>
        <w:pPr>
          <w:ind w:left="720" w:hanging="360"/>
        </w:pPr>
        <w:rPr>
          <w:rFonts w:ascii="Symbol" w:hAnsi="Symbol" w:hint="default"/>
        </w:rPr>
      </w:lvl>
    </w:lvlOverride>
  </w:num>
  <w:num w:numId="14" w16cid:durableId="1891115360">
    <w:abstractNumId w:val="18"/>
    <w:lvlOverride w:ilvl="0">
      <w:lvl w:ilvl="0" w:tplc="9B1E798A">
        <w:start w:val="1"/>
        <w:numFmt w:val="bullet"/>
        <w:lvlText w:val=""/>
        <w:lvlJc w:val="left"/>
        <w:pPr>
          <w:ind w:left="720" w:hanging="360"/>
        </w:pPr>
        <w:rPr>
          <w:rFonts w:ascii="Symbol" w:hAnsi="Symbol" w:hint="default"/>
          <w:color w:val="auto"/>
        </w:rPr>
      </w:lvl>
    </w:lvlOverride>
  </w:num>
  <w:num w:numId="15" w16cid:durableId="636420360">
    <w:abstractNumId w:val="14"/>
    <w:lvlOverride w:ilvl="0">
      <w:lvl w:ilvl="0">
        <w:start w:val="1"/>
        <w:numFmt w:val="bullet"/>
        <w:lvlText w:val=""/>
        <w:lvlJc w:val="left"/>
        <w:pPr>
          <w:tabs>
            <w:tab w:val="num" w:pos="720"/>
          </w:tabs>
          <w:ind w:left="720" w:hanging="360"/>
        </w:pPr>
        <w:rPr>
          <w:rFonts w:ascii="Symbol" w:hAnsi="Symbol" w:hint="default"/>
          <w:sz w:val="20"/>
        </w:rPr>
      </w:lvl>
    </w:lvlOverride>
  </w:num>
  <w:num w:numId="16" w16cid:durableId="1624919292">
    <w:abstractNumId w:val="10"/>
    <w:lvlOverride w:ilvl="0">
      <w:lvl w:ilvl="0">
        <w:start w:val="1"/>
        <w:numFmt w:val="bullet"/>
        <w:lvlText w:val=""/>
        <w:lvlJc w:val="left"/>
        <w:pPr>
          <w:tabs>
            <w:tab w:val="num" w:pos="720"/>
          </w:tabs>
          <w:ind w:left="720" w:hanging="360"/>
        </w:pPr>
        <w:rPr>
          <w:rFonts w:ascii="Symbol" w:hAnsi="Symbol" w:hint="default"/>
          <w:sz w:val="20"/>
        </w:rPr>
      </w:lvl>
    </w:lvlOverride>
  </w:num>
  <w:num w:numId="17" w16cid:durableId="865681291">
    <w:abstractNumId w:val="13"/>
    <w:lvlOverride w:ilvl="0">
      <w:lvl w:ilvl="0">
        <w:start w:val="1"/>
        <w:numFmt w:val="bullet"/>
        <w:lvlText w:val=""/>
        <w:lvlJc w:val="left"/>
        <w:pPr>
          <w:tabs>
            <w:tab w:val="num" w:pos="720"/>
          </w:tabs>
          <w:ind w:left="720" w:hanging="360"/>
        </w:pPr>
        <w:rPr>
          <w:rFonts w:ascii="Symbol" w:hAnsi="Symbol" w:hint="default"/>
          <w:sz w:val="20"/>
        </w:rPr>
      </w:lvl>
    </w:lvlOverride>
  </w:num>
  <w:num w:numId="18" w16cid:durableId="763457550">
    <w:abstractNumId w:val="17"/>
    <w:lvlOverride w:ilvl="0">
      <w:lvl w:ilvl="0">
        <w:start w:val="1"/>
        <w:numFmt w:val="bullet"/>
        <w:lvlText w:val=""/>
        <w:lvlJc w:val="left"/>
        <w:pPr>
          <w:tabs>
            <w:tab w:val="num" w:pos="720"/>
          </w:tabs>
          <w:ind w:left="720" w:hanging="360"/>
        </w:pPr>
        <w:rPr>
          <w:rFonts w:ascii="Symbol" w:hAnsi="Symbol" w:hint="default"/>
          <w:sz w:val="20"/>
        </w:rPr>
      </w:lvl>
    </w:lvlOverride>
  </w:num>
  <w:num w:numId="19" w16cid:durableId="420031318">
    <w:abstractNumId w:val="16"/>
    <w:lvlOverride w:ilvl="0">
      <w:lvl w:ilvl="0">
        <w:start w:val="1"/>
        <w:numFmt w:val="bullet"/>
        <w:lvlText w:val=""/>
        <w:lvlJc w:val="left"/>
        <w:pPr>
          <w:tabs>
            <w:tab w:val="num" w:pos="720"/>
          </w:tabs>
          <w:ind w:left="720" w:hanging="360"/>
        </w:pPr>
        <w:rPr>
          <w:rFonts w:ascii="Symbol" w:hAnsi="Symbol" w:hint="default"/>
          <w:sz w:val="20"/>
        </w:rPr>
      </w:lvl>
    </w:lvlOverride>
  </w:num>
  <w:num w:numId="20" w16cid:durableId="398213695">
    <w:abstractNumId w:val="12"/>
    <w:lvlOverride w:ilvl="0">
      <w:lvl w:ilvl="0" w:tplc="08090001">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76"/>
    <w:rsid w:val="00026D7C"/>
    <w:rsid w:val="000366AC"/>
    <w:rsid w:val="00050965"/>
    <w:rsid w:val="0006468A"/>
    <w:rsid w:val="00090574"/>
    <w:rsid w:val="000B4CF2"/>
    <w:rsid w:val="000C1C0E"/>
    <w:rsid w:val="000C548A"/>
    <w:rsid w:val="000D0C7E"/>
    <w:rsid w:val="000D2325"/>
    <w:rsid w:val="000E63B7"/>
    <w:rsid w:val="000F5155"/>
    <w:rsid w:val="000F73EF"/>
    <w:rsid w:val="00153471"/>
    <w:rsid w:val="00185B8A"/>
    <w:rsid w:val="0019128D"/>
    <w:rsid w:val="001C0169"/>
    <w:rsid w:val="001D1D50"/>
    <w:rsid w:val="001D6745"/>
    <w:rsid w:val="001E446E"/>
    <w:rsid w:val="001F1857"/>
    <w:rsid w:val="0021016E"/>
    <w:rsid w:val="00214F1D"/>
    <w:rsid w:val="002154EE"/>
    <w:rsid w:val="00215897"/>
    <w:rsid w:val="00226F6E"/>
    <w:rsid w:val="002276D2"/>
    <w:rsid w:val="0023283D"/>
    <w:rsid w:val="00242BD1"/>
    <w:rsid w:val="0026373E"/>
    <w:rsid w:val="00271C43"/>
    <w:rsid w:val="00276E5F"/>
    <w:rsid w:val="00290728"/>
    <w:rsid w:val="00291A12"/>
    <w:rsid w:val="00294DDE"/>
    <w:rsid w:val="002978F4"/>
    <w:rsid w:val="002A6008"/>
    <w:rsid w:val="002B028D"/>
    <w:rsid w:val="002D695E"/>
    <w:rsid w:val="002E6541"/>
    <w:rsid w:val="002F54B7"/>
    <w:rsid w:val="00305F51"/>
    <w:rsid w:val="00317741"/>
    <w:rsid w:val="00326A09"/>
    <w:rsid w:val="003329BB"/>
    <w:rsid w:val="00334924"/>
    <w:rsid w:val="003409BC"/>
    <w:rsid w:val="00340DCE"/>
    <w:rsid w:val="00345B0D"/>
    <w:rsid w:val="00352462"/>
    <w:rsid w:val="00357185"/>
    <w:rsid w:val="00383829"/>
    <w:rsid w:val="003965F2"/>
    <w:rsid w:val="003971E3"/>
    <w:rsid w:val="003A0BFC"/>
    <w:rsid w:val="003A0D83"/>
    <w:rsid w:val="003C4402"/>
    <w:rsid w:val="003F4B29"/>
    <w:rsid w:val="003F4B35"/>
    <w:rsid w:val="00405523"/>
    <w:rsid w:val="004200BD"/>
    <w:rsid w:val="004233BF"/>
    <w:rsid w:val="00425311"/>
    <w:rsid w:val="0042686F"/>
    <w:rsid w:val="004317D8"/>
    <w:rsid w:val="00434183"/>
    <w:rsid w:val="00443869"/>
    <w:rsid w:val="00447F32"/>
    <w:rsid w:val="00457D22"/>
    <w:rsid w:val="0047244A"/>
    <w:rsid w:val="00477EF5"/>
    <w:rsid w:val="004A0B7B"/>
    <w:rsid w:val="004C31E7"/>
    <w:rsid w:val="004D015E"/>
    <w:rsid w:val="004E11DC"/>
    <w:rsid w:val="004F0F62"/>
    <w:rsid w:val="004F3C48"/>
    <w:rsid w:val="00506E94"/>
    <w:rsid w:val="00525DDD"/>
    <w:rsid w:val="005409AC"/>
    <w:rsid w:val="0055516A"/>
    <w:rsid w:val="00557687"/>
    <w:rsid w:val="0058491B"/>
    <w:rsid w:val="005874F2"/>
    <w:rsid w:val="00592EA5"/>
    <w:rsid w:val="005A3170"/>
    <w:rsid w:val="005B2C89"/>
    <w:rsid w:val="005C0C76"/>
    <w:rsid w:val="005D4199"/>
    <w:rsid w:val="005D610E"/>
    <w:rsid w:val="005D63D6"/>
    <w:rsid w:val="005E1E6D"/>
    <w:rsid w:val="005F7CA4"/>
    <w:rsid w:val="006128FC"/>
    <w:rsid w:val="00627BFD"/>
    <w:rsid w:val="00677396"/>
    <w:rsid w:val="00682AF8"/>
    <w:rsid w:val="0069200F"/>
    <w:rsid w:val="006A16F0"/>
    <w:rsid w:val="006A5FEC"/>
    <w:rsid w:val="006A65CB"/>
    <w:rsid w:val="006B266A"/>
    <w:rsid w:val="006B347E"/>
    <w:rsid w:val="006C3242"/>
    <w:rsid w:val="006C7CC0"/>
    <w:rsid w:val="006D305C"/>
    <w:rsid w:val="006E4285"/>
    <w:rsid w:val="006F1317"/>
    <w:rsid w:val="006F503F"/>
    <w:rsid w:val="006F63F7"/>
    <w:rsid w:val="007025C7"/>
    <w:rsid w:val="00706D7A"/>
    <w:rsid w:val="00710E8A"/>
    <w:rsid w:val="00722F0D"/>
    <w:rsid w:val="0074420E"/>
    <w:rsid w:val="0074742E"/>
    <w:rsid w:val="00747A70"/>
    <w:rsid w:val="00764C45"/>
    <w:rsid w:val="007807C3"/>
    <w:rsid w:val="00783A69"/>
    <w:rsid w:val="00783E26"/>
    <w:rsid w:val="00791955"/>
    <w:rsid w:val="00793913"/>
    <w:rsid w:val="007A1D77"/>
    <w:rsid w:val="007B4FA0"/>
    <w:rsid w:val="007C3BC7"/>
    <w:rsid w:val="007C3BCD"/>
    <w:rsid w:val="007D345C"/>
    <w:rsid w:val="007D4ACF"/>
    <w:rsid w:val="007D7DB4"/>
    <w:rsid w:val="007E083F"/>
    <w:rsid w:val="007F0787"/>
    <w:rsid w:val="007F2D76"/>
    <w:rsid w:val="007F6002"/>
    <w:rsid w:val="007F75D0"/>
    <w:rsid w:val="00810B7B"/>
    <w:rsid w:val="0082358A"/>
    <w:rsid w:val="008235CD"/>
    <w:rsid w:val="008247DE"/>
    <w:rsid w:val="00840B10"/>
    <w:rsid w:val="008513CB"/>
    <w:rsid w:val="00855F97"/>
    <w:rsid w:val="008562F3"/>
    <w:rsid w:val="008639CC"/>
    <w:rsid w:val="00874F08"/>
    <w:rsid w:val="008761E1"/>
    <w:rsid w:val="00882A17"/>
    <w:rsid w:val="00884EC8"/>
    <w:rsid w:val="00885269"/>
    <w:rsid w:val="008A7F84"/>
    <w:rsid w:val="008C1108"/>
    <w:rsid w:val="008C352F"/>
    <w:rsid w:val="008D4757"/>
    <w:rsid w:val="0091702E"/>
    <w:rsid w:val="00923B0C"/>
    <w:rsid w:val="0094021C"/>
    <w:rsid w:val="0094065A"/>
    <w:rsid w:val="00941464"/>
    <w:rsid w:val="00952F86"/>
    <w:rsid w:val="00957084"/>
    <w:rsid w:val="009660F9"/>
    <w:rsid w:val="009741C8"/>
    <w:rsid w:val="00975579"/>
    <w:rsid w:val="00982B28"/>
    <w:rsid w:val="00983DA5"/>
    <w:rsid w:val="00994C9E"/>
    <w:rsid w:val="009A0A92"/>
    <w:rsid w:val="009D313F"/>
    <w:rsid w:val="009D3845"/>
    <w:rsid w:val="009E316C"/>
    <w:rsid w:val="009F3C87"/>
    <w:rsid w:val="00A15396"/>
    <w:rsid w:val="00A24291"/>
    <w:rsid w:val="00A24359"/>
    <w:rsid w:val="00A31D75"/>
    <w:rsid w:val="00A3643E"/>
    <w:rsid w:val="00A47A5A"/>
    <w:rsid w:val="00A5242E"/>
    <w:rsid w:val="00A576E0"/>
    <w:rsid w:val="00A6683B"/>
    <w:rsid w:val="00A8479D"/>
    <w:rsid w:val="00A97F94"/>
    <w:rsid w:val="00AA7EA2"/>
    <w:rsid w:val="00AD1E92"/>
    <w:rsid w:val="00AE5AAF"/>
    <w:rsid w:val="00B007D4"/>
    <w:rsid w:val="00B03099"/>
    <w:rsid w:val="00B05BC8"/>
    <w:rsid w:val="00B115EB"/>
    <w:rsid w:val="00B26964"/>
    <w:rsid w:val="00B319BC"/>
    <w:rsid w:val="00B4694E"/>
    <w:rsid w:val="00B57E80"/>
    <w:rsid w:val="00B60E85"/>
    <w:rsid w:val="00B64B47"/>
    <w:rsid w:val="00B86024"/>
    <w:rsid w:val="00B93B7B"/>
    <w:rsid w:val="00BA6E2E"/>
    <w:rsid w:val="00BB31F6"/>
    <w:rsid w:val="00BC4B48"/>
    <w:rsid w:val="00BC649F"/>
    <w:rsid w:val="00BD74F0"/>
    <w:rsid w:val="00BE2D48"/>
    <w:rsid w:val="00BF3F3D"/>
    <w:rsid w:val="00C002DE"/>
    <w:rsid w:val="00C53BF8"/>
    <w:rsid w:val="00C56B5F"/>
    <w:rsid w:val="00C66157"/>
    <w:rsid w:val="00C674FE"/>
    <w:rsid w:val="00C67501"/>
    <w:rsid w:val="00C75633"/>
    <w:rsid w:val="00C77F3C"/>
    <w:rsid w:val="00C85CB5"/>
    <w:rsid w:val="00CA08BA"/>
    <w:rsid w:val="00CB544E"/>
    <w:rsid w:val="00CD61F3"/>
    <w:rsid w:val="00CE2EE1"/>
    <w:rsid w:val="00CE3349"/>
    <w:rsid w:val="00CE36E5"/>
    <w:rsid w:val="00CF2507"/>
    <w:rsid w:val="00CF27F5"/>
    <w:rsid w:val="00CF3FFD"/>
    <w:rsid w:val="00CF4342"/>
    <w:rsid w:val="00D10CCF"/>
    <w:rsid w:val="00D15BD2"/>
    <w:rsid w:val="00D258C8"/>
    <w:rsid w:val="00D26F8C"/>
    <w:rsid w:val="00D62A27"/>
    <w:rsid w:val="00D77D0F"/>
    <w:rsid w:val="00D8311F"/>
    <w:rsid w:val="00D84440"/>
    <w:rsid w:val="00D84EFE"/>
    <w:rsid w:val="00DA1CF0"/>
    <w:rsid w:val="00DA4A0D"/>
    <w:rsid w:val="00DC1E02"/>
    <w:rsid w:val="00DC24B4"/>
    <w:rsid w:val="00DC5FB0"/>
    <w:rsid w:val="00DD0175"/>
    <w:rsid w:val="00DE72A2"/>
    <w:rsid w:val="00DF16DC"/>
    <w:rsid w:val="00E3131E"/>
    <w:rsid w:val="00E43176"/>
    <w:rsid w:val="00E45211"/>
    <w:rsid w:val="00E473C5"/>
    <w:rsid w:val="00E82AF4"/>
    <w:rsid w:val="00E92863"/>
    <w:rsid w:val="00E92A34"/>
    <w:rsid w:val="00EB2C51"/>
    <w:rsid w:val="00EB796D"/>
    <w:rsid w:val="00EE196D"/>
    <w:rsid w:val="00EE5CF2"/>
    <w:rsid w:val="00F03427"/>
    <w:rsid w:val="00F058DC"/>
    <w:rsid w:val="00F24FC4"/>
    <w:rsid w:val="00F2676C"/>
    <w:rsid w:val="00F26C04"/>
    <w:rsid w:val="00F43D01"/>
    <w:rsid w:val="00F5039E"/>
    <w:rsid w:val="00F5261C"/>
    <w:rsid w:val="00F65356"/>
    <w:rsid w:val="00F662EA"/>
    <w:rsid w:val="00F752E9"/>
    <w:rsid w:val="00F77022"/>
    <w:rsid w:val="00F84366"/>
    <w:rsid w:val="00F8476A"/>
    <w:rsid w:val="00F85089"/>
    <w:rsid w:val="00F974C5"/>
    <w:rsid w:val="00FA6F46"/>
    <w:rsid w:val="00FB21A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FA75F"/>
  <w15:chartTrackingRefBased/>
  <w15:docId w15:val="{B05D7B4F-1EAB-436A-890A-4F88D71B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BB31F6"/>
    <w:pPr>
      <w:keepNext/>
      <w:keepLines/>
      <w:spacing w:before="360"/>
      <w:ind w:left="794" w:hanging="794"/>
      <w:outlineLvl w:val="0"/>
    </w:pPr>
    <w:rPr>
      <w:rFonts w:eastAsiaTheme="majorEastAsia"/>
      <w:b/>
      <w:bCs/>
      <w:color w:val="0070C0"/>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BB31F6"/>
    <w:rPr>
      <w:rFonts w:ascii="Dubai" w:eastAsiaTheme="majorEastAsia" w:hAnsi="Dubai" w:cs="Dubai"/>
      <w:b/>
      <w:bCs/>
      <w:color w:val="0070C0"/>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345B0D"/>
    <w:pPr>
      <w:spacing w:before="60" w:line="168" w:lineRule="auto"/>
      <w:ind w:left="340" w:hanging="340"/>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45B0D"/>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D26F8C"/>
    <w:pPr>
      <w:keepNext/>
      <w:spacing w:before="240"/>
    </w:pPr>
    <w:rPr>
      <w:b/>
      <w:bCs/>
      <w:color w:val="0070C0"/>
    </w:rPr>
  </w:style>
  <w:style w:type="character" w:styleId="UnresolvedMention">
    <w:name w:val="Unresolved Mention"/>
    <w:basedOn w:val="DefaultParagraphFont"/>
    <w:uiPriority w:val="99"/>
    <w:semiHidden/>
    <w:unhideWhenUsed/>
    <w:rsid w:val="00F662EA"/>
    <w:rPr>
      <w:color w:val="605E5C"/>
      <w:shd w:val="clear" w:color="auto" w:fill="E1DFDD"/>
    </w:rPr>
  </w:style>
  <w:style w:type="character" w:styleId="FollowedHyperlink">
    <w:name w:val="FollowedHyperlink"/>
    <w:basedOn w:val="DefaultParagraphFont"/>
    <w:uiPriority w:val="99"/>
    <w:semiHidden/>
    <w:unhideWhenUsed/>
    <w:rsid w:val="00CD61F3"/>
    <w:rPr>
      <w:color w:val="954F72" w:themeColor="followedHyperlink"/>
      <w:u w:val="single"/>
    </w:rPr>
  </w:style>
  <w:style w:type="paragraph" w:styleId="Revision">
    <w:name w:val="Revision"/>
    <w:hidden/>
    <w:uiPriority w:val="99"/>
    <w:semiHidden/>
    <w:rsid w:val="00A576E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Regional-Presence/AsiaPacific/Pages/Events/2024/Workshop%20on%20Digital%20Transformation%20for%20the%20Pacific/Workshop-on-Digital-Transformation-for-the-Pacific-.aspx" TargetMode="External"/><Relationship Id="rId18" Type="http://schemas.openxmlformats.org/officeDocument/2006/relationships/hyperlink" Target="https://www.itu.int/en/ITU-D/Regional-Presence/AsiaPacific/Pages/Events/2024/Masterclass_AMS/main.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cop-guidelines.com/" TargetMode="External"/><Relationship Id="rId7" Type="http://schemas.openxmlformats.org/officeDocument/2006/relationships/endnotes" Target="endnotes.xml"/><Relationship Id="rId12" Type="http://schemas.openxmlformats.org/officeDocument/2006/relationships/hyperlink" Target="https://www.internetsociety.org/regions/middle-east/" TargetMode="External"/><Relationship Id="rId17" Type="http://schemas.openxmlformats.org/officeDocument/2006/relationships/hyperlink" Target="https://www.itu.int/en/ITU-D/Regional-Presence/AsiaPacific/Pages/Events/2023/Asia-Media-Summit-(AM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vents.pita.org.fj/PITAStrategyForum2023" TargetMode="External"/><Relationship Id="rId20" Type="http://schemas.openxmlformats.org/officeDocument/2006/relationships/hyperlink" Target="https://www.itu.int/pub/D-PHCB-CAP_BLD.05-2024"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cto.org/ar/&#1575;&#1604;&#1573;&#1587;&#1578;&#1602;&#1576;&#1575;&#160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D/Regional-Presence/AsiaPacific/Pages/Events/2022/LMCASP22/main.aspx"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s://www.itu.int/md/D22-TDAG32-INF-0004/" TargetMode="External"/><Relationship Id="rId19" Type="http://schemas.openxmlformats.org/officeDocument/2006/relationships/hyperlink" Target="https://www.itu.int/en/ITU-D/Regional-Presence/AsiaPacific/Pages/Events/2024/ITU-ITTLLDC%202024/main.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ITU-R/seminars/rrs/RRS-22-Asia-Pacific/Pages/default.aspx" TargetMode="External"/><Relationship Id="rId22" Type="http://schemas.openxmlformats.org/officeDocument/2006/relationships/hyperlink" Target="https://www.itu-cop-guidelines.com/" TargetMode="Externa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ar/ITU-D/Pages/regional-initiatives-2023-2025.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4B8608BE-2D40-4E5F-994C-1CEB8B15D150}"/>
</file>

<file path=customXml/itemProps3.xml><?xml version="1.0" encoding="utf-8"?>
<ds:datastoreItem xmlns:ds="http://schemas.openxmlformats.org/officeDocument/2006/customXml" ds:itemID="{1FFC3CA4-F24C-4C22-82D0-748DD342A5DA}"/>
</file>

<file path=customXml/itemProps4.xml><?xml version="1.0" encoding="utf-8"?>
<ds:datastoreItem xmlns:ds="http://schemas.openxmlformats.org/officeDocument/2006/customXml" ds:itemID="{F65CE820-505C-4FC0-922F-DBB8B0D4D452}"/>
</file>

<file path=docProps/app.xml><?xml version="1.0" encoding="utf-8"?>
<Properties xmlns="http://schemas.openxmlformats.org/officeDocument/2006/extended-properties" xmlns:vt="http://schemas.openxmlformats.org/officeDocument/2006/docPropsVTypes">
  <Template>PA_TDAG-25.dotx</Template>
  <TotalTime>78</TotalTime>
  <Pages>17</Pages>
  <Words>9746</Words>
  <Characters>55554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PA_I.R</cp:lastModifiedBy>
  <cp:revision>12</cp:revision>
  <dcterms:created xsi:type="dcterms:W3CDTF">2025-05-07T14:03:00Z</dcterms:created>
  <dcterms:modified xsi:type="dcterms:W3CDTF">2025-05-07T15:21:00Z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